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80350" w14:textId="17E6077A" w:rsidR="001521E1" w:rsidRPr="00EF4E7E" w:rsidRDefault="00CE4AB7" w:rsidP="001521E1">
      <w:pPr>
        <w:pStyle w:val="aa"/>
        <w:snapToGrid w:val="0"/>
        <w:ind w:left="2503" w:hangingChars="993" w:hanging="2503"/>
        <w:rPr>
          <w:rFonts w:ascii="Arial" w:hAnsi="Arial" w:cs="Arial"/>
          <w:b/>
          <w:bCs/>
          <w:sz w:val="24"/>
          <w:szCs w:val="24"/>
          <w:lang w:val="en-GB"/>
        </w:rPr>
      </w:pPr>
      <w:bookmarkStart w:id="0" w:name="OLE_LINK6"/>
      <w:bookmarkStart w:id="1" w:name="OLE_LINK7"/>
      <w:bookmarkStart w:id="2" w:name="OLE_LINK2"/>
      <w:bookmarkStart w:id="3" w:name="OLE_LINK3"/>
      <w:r>
        <w:rPr>
          <w:rFonts w:ascii="Arial" w:hAnsi="Arial" w:cs="Arial"/>
          <w:b/>
          <w:bCs/>
          <w:sz w:val="24"/>
          <w:szCs w:val="24"/>
          <w:lang w:val="en-GB"/>
        </w:rPr>
        <w:t>3GPP TSG RAN WG1 #11</w:t>
      </w:r>
      <w:r w:rsidR="0046255C">
        <w:rPr>
          <w:rFonts w:ascii="Arial" w:hAnsi="Arial" w:cs="Arial"/>
          <w:b/>
          <w:bCs/>
          <w:sz w:val="24"/>
          <w:szCs w:val="24"/>
          <w:lang w:val="en-GB"/>
        </w:rPr>
        <w:t>8</w:t>
      </w:r>
      <w:r w:rsidR="001521E1" w:rsidRPr="00EF4E7E">
        <w:rPr>
          <w:rFonts w:ascii="Arial" w:hAnsi="Arial" w:cs="Arial"/>
          <w:b/>
          <w:bCs/>
          <w:sz w:val="24"/>
          <w:szCs w:val="24"/>
          <w:lang w:val="en-GB"/>
        </w:rPr>
        <w:tab/>
      </w:r>
      <w:r w:rsidR="001521E1" w:rsidRPr="00EF4E7E">
        <w:rPr>
          <w:rFonts w:ascii="Arial" w:hAnsi="Arial" w:cs="Arial"/>
          <w:b/>
          <w:bCs/>
          <w:sz w:val="24"/>
          <w:szCs w:val="24"/>
          <w:lang w:val="en-GB"/>
        </w:rPr>
        <w:tab/>
      </w:r>
      <w:r w:rsidR="001521E1" w:rsidRPr="00EF4E7E">
        <w:rPr>
          <w:rFonts w:ascii="Arial" w:hAnsi="Arial" w:cs="Arial"/>
          <w:b/>
          <w:bCs/>
          <w:sz w:val="24"/>
          <w:szCs w:val="24"/>
          <w:lang w:val="en-GB"/>
        </w:rPr>
        <w:tab/>
      </w:r>
      <w:r w:rsidR="001521E1" w:rsidRPr="00EF4E7E">
        <w:rPr>
          <w:rFonts w:ascii="Arial" w:hAnsi="Arial" w:cs="Arial"/>
          <w:b/>
          <w:bCs/>
          <w:sz w:val="24"/>
          <w:szCs w:val="24"/>
          <w:lang w:val="en-GB"/>
        </w:rPr>
        <w:tab/>
      </w:r>
      <w:r w:rsidR="001521E1" w:rsidRPr="00EF4E7E">
        <w:rPr>
          <w:rFonts w:ascii="Arial" w:hAnsi="Arial" w:cs="Arial"/>
          <w:b/>
          <w:bCs/>
          <w:sz w:val="24"/>
          <w:szCs w:val="24"/>
          <w:lang w:val="en-GB"/>
        </w:rPr>
        <w:tab/>
      </w:r>
      <w:r w:rsidR="001521E1" w:rsidRPr="00EF4E7E">
        <w:rPr>
          <w:rFonts w:ascii="Arial" w:hAnsi="Arial" w:cs="Arial"/>
          <w:b/>
          <w:bCs/>
          <w:sz w:val="24"/>
          <w:szCs w:val="24"/>
          <w:lang w:val="en-GB"/>
        </w:rPr>
        <w:tab/>
      </w:r>
      <w:r w:rsidR="001521E1" w:rsidRPr="00EF4E7E">
        <w:rPr>
          <w:rFonts w:ascii="Arial" w:hAnsi="Arial" w:cs="Arial"/>
          <w:b/>
          <w:bCs/>
          <w:sz w:val="24"/>
          <w:szCs w:val="24"/>
          <w:lang w:val="en-GB"/>
        </w:rPr>
        <w:tab/>
      </w:r>
      <w:r w:rsidR="001521E1">
        <w:rPr>
          <w:rFonts w:ascii="Arial" w:hAnsi="Arial" w:cs="Arial"/>
          <w:b/>
          <w:bCs/>
          <w:sz w:val="24"/>
          <w:szCs w:val="24"/>
          <w:lang w:val="en-GB"/>
        </w:rPr>
        <w:tab/>
      </w:r>
      <w:r w:rsidR="001521E1">
        <w:rPr>
          <w:rFonts w:ascii="Arial" w:hAnsi="Arial" w:cs="Arial"/>
          <w:b/>
          <w:bCs/>
          <w:sz w:val="24"/>
          <w:szCs w:val="24"/>
          <w:lang w:val="en-GB"/>
        </w:rPr>
        <w:tab/>
      </w:r>
      <w:r w:rsidR="001521E1">
        <w:rPr>
          <w:rFonts w:ascii="Arial" w:hAnsi="Arial" w:cs="Arial"/>
          <w:b/>
          <w:bCs/>
          <w:sz w:val="24"/>
          <w:szCs w:val="24"/>
          <w:lang w:val="en-GB"/>
        </w:rPr>
        <w:tab/>
      </w:r>
      <w:r w:rsidR="001521E1">
        <w:rPr>
          <w:rFonts w:ascii="Arial" w:hAnsi="Arial" w:cs="Arial"/>
          <w:b/>
          <w:bCs/>
          <w:sz w:val="24"/>
          <w:szCs w:val="24"/>
          <w:lang w:val="en-GB"/>
        </w:rPr>
        <w:tab/>
      </w:r>
      <w:r w:rsidR="006B5690" w:rsidRPr="006B5690">
        <w:rPr>
          <w:rFonts w:ascii="Arial" w:hAnsi="Arial" w:cs="Arial"/>
          <w:b/>
          <w:bCs/>
          <w:sz w:val="24"/>
          <w:szCs w:val="24"/>
          <w:lang w:val="en-GB"/>
        </w:rPr>
        <w:t>R1-2406541</w:t>
      </w:r>
    </w:p>
    <w:p w14:paraId="76A0FA9F" w14:textId="0FDAD27C" w:rsidR="001521E1" w:rsidRDefault="0046255C" w:rsidP="0046255C">
      <w:pPr>
        <w:pStyle w:val="aa"/>
        <w:snapToGrid w:val="0"/>
        <w:ind w:left="2383" w:hangingChars="993" w:hanging="2383"/>
        <w:rPr>
          <w:rFonts w:ascii="Arial" w:eastAsiaTheme="minorEastAsia" w:hAnsi="Arial" w:cs="Arial"/>
          <w:b/>
          <w:bCs/>
          <w:sz w:val="24"/>
          <w:szCs w:val="24"/>
          <w:lang w:eastAsia="zh-CN"/>
        </w:rPr>
      </w:pPr>
      <w:r w:rsidRPr="0046255C">
        <w:rPr>
          <w:rFonts w:ascii="Arial" w:eastAsiaTheme="minorEastAsia" w:hAnsi="Arial" w:cs="Arial"/>
          <w:b/>
          <w:bCs/>
          <w:sz w:val="24"/>
          <w:szCs w:val="24"/>
          <w:lang w:eastAsia="zh-CN"/>
        </w:rPr>
        <w:t>Maastricht, NL, August 19th – 23rd, 2024</w:t>
      </w:r>
    </w:p>
    <w:p w14:paraId="58C99EF6" w14:textId="77777777" w:rsidR="0046255C" w:rsidRPr="0046255C" w:rsidRDefault="0046255C" w:rsidP="0046255C">
      <w:pPr>
        <w:pStyle w:val="aa"/>
        <w:snapToGrid w:val="0"/>
        <w:ind w:left="2383" w:hangingChars="993" w:hanging="2383"/>
        <w:rPr>
          <w:rFonts w:ascii="Arial" w:eastAsiaTheme="minorEastAsia" w:hAnsi="Arial" w:cs="Arial"/>
          <w:b/>
          <w:bCs/>
          <w:sz w:val="24"/>
          <w:szCs w:val="24"/>
          <w:lang w:eastAsia="zh-CN"/>
        </w:rPr>
      </w:pPr>
    </w:p>
    <w:p w14:paraId="18BB8E70"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4" w:name="Source"/>
      <w:bookmarkStart w:id="5" w:name="OLE_LINK11"/>
      <w:bookmarkStart w:id="6" w:name="OLE_LINK12"/>
      <w:bookmarkEnd w:id="4"/>
      <w:r w:rsidRPr="00152630">
        <w:rPr>
          <w:rFonts w:ascii="Arial" w:eastAsiaTheme="minorEastAsia" w:hAnsi="Arial" w:cs="Arial"/>
          <w:b/>
          <w:bCs/>
          <w:sz w:val="24"/>
          <w:szCs w:val="24"/>
          <w:lang w:val="en-GB" w:eastAsia="zh-CN"/>
        </w:rPr>
        <w:t>9.1.1</w:t>
      </w:r>
    </w:p>
    <w:p w14:paraId="6E542F15"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5"/>
    <w:bookmarkEnd w:id="6"/>
    <w:p w14:paraId="2E9F3503"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s</w:t>
      </w:r>
      <w:r w:rsidRPr="00152630">
        <w:rPr>
          <w:rFonts w:ascii="Arial" w:eastAsiaTheme="minorEastAsia" w:hAnsi="Arial" w:cs="Arial"/>
          <w:b/>
          <w:bCs/>
          <w:sz w:val="24"/>
          <w:szCs w:val="24"/>
          <w:lang w:val="en-GB" w:eastAsia="zh-CN"/>
        </w:rPr>
        <w:t>pecification support for beam management</w:t>
      </w:r>
    </w:p>
    <w:p w14:paraId="2CC17BA6" w14:textId="77777777" w:rsidR="001521E1" w:rsidRPr="004313C9" w:rsidRDefault="001521E1" w:rsidP="001521E1">
      <w:pPr>
        <w:pStyle w:val="aa"/>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7" w:name="DocumentFor"/>
      <w:bookmarkEnd w:id="7"/>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70291A77" w:rsidR="001521E1" w:rsidRDefault="001521E1" w:rsidP="001521E1">
      <w:pPr>
        <w:spacing w:beforeLines="0" w:before="0" w:afterLines="0" w:after="120"/>
        <w:rPr>
          <w:rFonts w:eastAsia="宋体" w:cs="Times New Roman"/>
          <w:color w:val="000000"/>
          <w:kern w:val="0"/>
          <w:sz w:val="22"/>
          <w:szCs w:val="22"/>
        </w:rPr>
      </w:pPr>
      <w:r w:rsidRPr="001521E1">
        <w:rPr>
          <w:rFonts w:eastAsia="宋体" w:cs="Times New Roman"/>
          <w:color w:val="000000"/>
          <w:kern w:val="0"/>
          <w:sz w:val="22"/>
          <w:szCs w:val="22"/>
        </w:rPr>
        <w:t xml:space="preserve">Rel-18 AI/ML for air interface Study Item (SI) provided a comprehensive study on why and how to apply AI/ML for air interface, and Technical Report (TR) 38.843 captures the outcome of the SI [1]. Based on Rel-18 SI outcome, Rel-19 Work Item (WI) is targeting on providing specification support for the general framework as well as the selected </w:t>
      </w:r>
      <w:r w:rsidRPr="001521E1">
        <w:rPr>
          <w:rFonts w:eastAsia="宋体" w:cs="Times New Roman" w:hint="eastAsia"/>
          <w:color w:val="000000"/>
          <w:kern w:val="0"/>
          <w:sz w:val="22"/>
          <w:szCs w:val="22"/>
        </w:rPr>
        <w:t>rep</w:t>
      </w:r>
      <w:r w:rsidRPr="001521E1">
        <w:rPr>
          <w:rFonts w:eastAsia="宋体" w:cs="Times New Roman"/>
          <w:color w:val="000000"/>
          <w:kern w:val="0"/>
          <w:sz w:val="22"/>
          <w:szCs w:val="22"/>
        </w:rPr>
        <w:t xml:space="preserve">resentative use cases [2]. </w:t>
      </w:r>
      <w:r w:rsidR="00146596">
        <w:rPr>
          <w:rFonts w:eastAsia="宋体" w:cs="Times New Roman"/>
          <w:color w:val="000000"/>
          <w:kern w:val="0"/>
          <w:sz w:val="22"/>
          <w:szCs w:val="22"/>
        </w:rPr>
        <w:t xml:space="preserve">In the last meeting [3], the following agreements have been achieved. </w:t>
      </w:r>
      <w:r w:rsidRPr="001521E1">
        <w:rPr>
          <w:rFonts w:eastAsia="宋体" w:cs="Times New Roman"/>
          <w:color w:val="000000"/>
          <w:kern w:val="0"/>
          <w:sz w:val="22"/>
          <w:szCs w:val="22"/>
        </w:rPr>
        <w:t xml:space="preserve">In this contribution, we provide our views on AI/ML beam management use case. More specifically, </w:t>
      </w:r>
      <w:r w:rsidRPr="001521E1">
        <w:rPr>
          <w:rFonts w:eastAsia="宋体" w:cs="Times New Roman" w:hint="eastAsia"/>
          <w:color w:val="000000"/>
          <w:kern w:val="0"/>
          <w:sz w:val="22"/>
          <w:szCs w:val="22"/>
        </w:rPr>
        <w:t>in</w:t>
      </w:r>
      <w:r w:rsidRPr="001521E1">
        <w:rPr>
          <w:rFonts w:eastAsia="宋体" w:cs="Times New Roman"/>
          <w:color w:val="000000"/>
          <w:kern w:val="0"/>
          <w:sz w:val="22"/>
          <w:szCs w:val="22"/>
        </w:rPr>
        <w:t xml:space="preserve"> Section 2, the discussion is on beam management specific issues on lifecycle management (LCM), and in Section 3, the discussion is on how to utilize AI/ML results to improve beam management.</w:t>
      </w:r>
    </w:p>
    <w:tbl>
      <w:tblPr>
        <w:tblStyle w:val="22"/>
        <w:tblW w:w="0" w:type="auto"/>
        <w:tblLook w:val="04A0" w:firstRow="1" w:lastRow="0" w:firstColumn="1" w:lastColumn="0" w:noHBand="0" w:noVBand="1"/>
      </w:tblPr>
      <w:tblGrid>
        <w:gridCol w:w="9346"/>
      </w:tblGrid>
      <w:tr w:rsidR="00157CF5" w:rsidRPr="00157CF5" w14:paraId="72E6BF01" w14:textId="77777777" w:rsidTr="00157CF5">
        <w:tc>
          <w:tcPr>
            <w:tcW w:w="9346" w:type="dxa"/>
          </w:tcPr>
          <w:p w14:paraId="3090A54C" w14:textId="77777777" w:rsidR="00157CF5" w:rsidRPr="00157CF5" w:rsidRDefault="00157CF5" w:rsidP="00157CF5">
            <w:pPr>
              <w:spacing w:beforeLines="0" w:before="0" w:afterLines="0" w:after="0"/>
              <w:jc w:val="left"/>
              <w:rPr>
                <w:rFonts w:eastAsia="等线" w:cs="Times New Roman"/>
                <w:highlight w:val="green"/>
                <w:lang w:val="en-GB"/>
              </w:rPr>
            </w:pPr>
            <w:r w:rsidRPr="00157CF5">
              <w:rPr>
                <w:rFonts w:eastAsia="等线" w:cs="Times New Roman"/>
                <w:highlight w:val="green"/>
                <w:lang w:val="en-GB"/>
              </w:rPr>
              <w:t>Agreement</w:t>
            </w:r>
          </w:p>
          <w:p w14:paraId="38222575" w14:textId="77777777" w:rsidR="00157CF5" w:rsidRPr="00157CF5" w:rsidRDefault="00157CF5" w:rsidP="00157CF5">
            <w:pPr>
              <w:spacing w:beforeLines="0" w:before="0" w:afterLines="0" w:after="0"/>
              <w:jc w:val="left"/>
              <w:rPr>
                <w:rFonts w:eastAsia="Batang" w:cs="Times New Roman"/>
                <w:bCs/>
                <w:lang w:val="en-GB"/>
              </w:rPr>
            </w:pPr>
            <w:r w:rsidRPr="00157CF5">
              <w:rPr>
                <w:rFonts w:eastAsia="Batang" w:cs="Times New Roman"/>
                <w:bCs/>
                <w:lang w:val="en-GB"/>
              </w:rPr>
              <w:t>For BM-Case1 and BM-Case2 with a UE-side AI/ML model:</w:t>
            </w:r>
          </w:p>
          <w:p w14:paraId="1103D2F9" w14:textId="77777777" w:rsidR="00157CF5" w:rsidRPr="00157CF5" w:rsidRDefault="00157CF5" w:rsidP="00157CF5">
            <w:pPr>
              <w:numPr>
                <w:ilvl w:val="0"/>
                <w:numId w:val="28"/>
              </w:numPr>
              <w:spacing w:beforeLines="0" w:before="0" w:afterLines="0" w:after="0"/>
              <w:jc w:val="left"/>
              <w:rPr>
                <w:rFonts w:eastAsia="Yu Mincho" w:cs="Times New Roman"/>
                <w:bCs/>
                <w:lang w:val="en-GB"/>
              </w:rPr>
            </w:pPr>
            <w:r w:rsidRPr="00157CF5">
              <w:rPr>
                <w:rFonts w:eastAsia="MS Mincho" w:cs="Times New Roman"/>
                <w:lang w:val="en-GB"/>
              </w:rPr>
              <w:t>Support Type 1 performance monitoring</w:t>
            </w:r>
            <w:r w:rsidRPr="00157CF5">
              <w:rPr>
                <w:rFonts w:eastAsia="等线" w:cs="Times New Roman"/>
                <w:lang w:val="en-GB"/>
              </w:rPr>
              <w:t>, including the following two options</w:t>
            </w:r>
            <w:r w:rsidRPr="00157CF5">
              <w:rPr>
                <w:rFonts w:eastAsia="MS Mincho" w:cs="Times New Roman"/>
                <w:bCs/>
                <w:lang w:val="en-GB"/>
              </w:rPr>
              <w:t xml:space="preserve">: </w:t>
            </w:r>
          </w:p>
          <w:p w14:paraId="5AC14949" w14:textId="77777777" w:rsidR="00157CF5" w:rsidRPr="00157CF5" w:rsidRDefault="00157CF5" w:rsidP="00157CF5">
            <w:pPr>
              <w:numPr>
                <w:ilvl w:val="1"/>
                <w:numId w:val="28"/>
              </w:numPr>
              <w:spacing w:beforeLines="0" w:before="0" w:afterLines="0" w:after="0"/>
              <w:jc w:val="left"/>
              <w:rPr>
                <w:rFonts w:eastAsia="Batang" w:cs="Times New Roman"/>
              </w:rPr>
            </w:pPr>
            <w:r w:rsidRPr="00157CF5">
              <w:rPr>
                <w:rFonts w:eastAsia="Batang" w:cs="Times New Roman"/>
              </w:rPr>
              <w:t xml:space="preserve">Option 1 (NW-side performance monitoring): </w:t>
            </w:r>
          </w:p>
          <w:p w14:paraId="44256384" w14:textId="77777777" w:rsidR="00157CF5" w:rsidRPr="00157CF5" w:rsidRDefault="00157CF5" w:rsidP="00157CF5">
            <w:pPr>
              <w:numPr>
                <w:ilvl w:val="2"/>
                <w:numId w:val="28"/>
              </w:numPr>
              <w:spacing w:beforeLines="0" w:before="0" w:afterLines="0" w:after="0"/>
              <w:jc w:val="left"/>
              <w:rPr>
                <w:rFonts w:eastAsia="Batang" w:cs="Times New Roman"/>
              </w:rPr>
            </w:pPr>
            <w:r w:rsidRPr="00157CF5">
              <w:rPr>
                <w:rFonts w:eastAsia="Batang" w:cs="Times New Roman"/>
              </w:rPr>
              <w:t xml:space="preserve">UE sends a report to NW (for the calculation of performance metric at NW) </w:t>
            </w:r>
          </w:p>
          <w:p w14:paraId="69678B4E" w14:textId="77777777" w:rsidR="00157CF5" w:rsidRPr="00157CF5" w:rsidRDefault="00157CF5" w:rsidP="00157CF5">
            <w:pPr>
              <w:numPr>
                <w:ilvl w:val="3"/>
                <w:numId w:val="28"/>
              </w:numPr>
              <w:spacing w:beforeLines="0" w:before="0" w:afterLines="0" w:after="0"/>
              <w:jc w:val="left"/>
              <w:rPr>
                <w:rFonts w:eastAsia="Batang" w:cs="Times New Roman"/>
              </w:rPr>
            </w:pPr>
            <w:r w:rsidRPr="00157CF5">
              <w:rPr>
                <w:rFonts w:eastAsia="Batang" w:cs="Times New Roman"/>
              </w:rPr>
              <w:t>Measurement results</w:t>
            </w:r>
            <w:r w:rsidRPr="00157CF5">
              <w:rPr>
                <w:rFonts w:eastAsia="等线" w:cs="Times New Roman"/>
              </w:rPr>
              <w:t xml:space="preserve"> from resource set for monitoring,</w:t>
            </w:r>
            <w:r w:rsidRPr="00157CF5">
              <w:rPr>
                <w:rFonts w:eastAsia="Batang" w:cs="Times New Roman"/>
              </w:rPr>
              <w:t xml:space="preserve"> e.g., L1-RSRP and/or </w:t>
            </w:r>
            <w:r w:rsidRPr="00157CF5">
              <w:rPr>
                <w:rFonts w:eastAsia="等线" w:cs="Times New Roman"/>
              </w:rPr>
              <w:t>RS</w:t>
            </w:r>
            <w:r w:rsidRPr="00157CF5">
              <w:rPr>
                <w:rFonts w:eastAsia="Batang" w:cs="Times New Roman"/>
              </w:rPr>
              <w:t xml:space="preserve"> index is supported as the content of the report</w:t>
            </w:r>
          </w:p>
          <w:p w14:paraId="44580CB2" w14:textId="77777777" w:rsidR="00157CF5" w:rsidRPr="00157CF5" w:rsidRDefault="00157CF5" w:rsidP="00157CF5">
            <w:pPr>
              <w:numPr>
                <w:ilvl w:val="3"/>
                <w:numId w:val="28"/>
              </w:numPr>
              <w:spacing w:beforeLines="0" w:before="0" w:afterLines="0" w:after="0"/>
              <w:jc w:val="left"/>
              <w:rPr>
                <w:rFonts w:eastAsia="Batang" w:cs="Times New Roman"/>
              </w:rPr>
            </w:pPr>
            <w:r w:rsidRPr="00157CF5">
              <w:rPr>
                <w:rFonts w:eastAsia="Batang" w:cs="Times New Roman"/>
              </w:rPr>
              <w:t>FFS on other contents</w:t>
            </w:r>
            <w:r w:rsidRPr="00157CF5">
              <w:rPr>
                <w:rFonts w:eastAsia="等线" w:cs="Times New Roman"/>
              </w:rPr>
              <w:t xml:space="preserve"> </w:t>
            </w:r>
          </w:p>
          <w:p w14:paraId="00EBEEF2" w14:textId="77777777" w:rsidR="00157CF5" w:rsidRPr="00157CF5" w:rsidRDefault="00157CF5" w:rsidP="00157CF5">
            <w:pPr>
              <w:numPr>
                <w:ilvl w:val="2"/>
                <w:numId w:val="28"/>
              </w:numPr>
              <w:spacing w:beforeLines="0" w:before="0" w:afterLines="0" w:after="0"/>
              <w:jc w:val="left"/>
              <w:rPr>
                <w:rFonts w:eastAsia="Batang" w:cs="Times New Roman"/>
              </w:rPr>
            </w:pPr>
            <w:r w:rsidRPr="00157CF5">
              <w:rPr>
                <w:rFonts w:eastAsia="Batang" w:cs="Times New Roman"/>
              </w:rPr>
              <w:t>The report is at least configured/triggered by NW</w:t>
            </w:r>
          </w:p>
          <w:p w14:paraId="763A6B10" w14:textId="77777777" w:rsidR="00157CF5" w:rsidRPr="00157CF5" w:rsidRDefault="00157CF5" w:rsidP="00157CF5">
            <w:pPr>
              <w:numPr>
                <w:ilvl w:val="2"/>
                <w:numId w:val="28"/>
              </w:numPr>
              <w:spacing w:beforeLines="0" w:before="0" w:afterLines="0" w:after="0"/>
              <w:jc w:val="left"/>
              <w:rPr>
                <w:rFonts w:eastAsia="Batang" w:cs="Times New Roman"/>
              </w:rPr>
            </w:pPr>
            <w:r w:rsidRPr="00157CF5">
              <w:rPr>
                <w:rFonts w:eastAsia="Batang" w:cs="Times New Roman"/>
              </w:rPr>
              <w:t>Note: this may or may not have additional spec impact</w:t>
            </w:r>
          </w:p>
          <w:p w14:paraId="3A2A4B03" w14:textId="77777777" w:rsidR="00157CF5" w:rsidRPr="00157CF5" w:rsidRDefault="00157CF5" w:rsidP="00157CF5">
            <w:pPr>
              <w:numPr>
                <w:ilvl w:val="1"/>
                <w:numId w:val="28"/>
              </w:numPr>
              <w:spacing w:beforeLines="0" w:before="0" w:afterLines="0" w:after="0"/>
              <w:jc w:val="left"/>
              <w:rPr>
                <w:rFonts w:eastAsia="Batang" w:cs="Times New Roman"/>
              </w:rPr>
            </w:pPr>
            <w:r w:rsidRPr="00157CF5">
              <w:rPr>
                <w:rFonts w:eastAsia="Batang" w:cs="Times New Roman"/>
              </w:rPr>
              <w:t xml:space="preserve">Option 2 (UE-assisted performance monitoring): </w:t>
            </w:r>
          </w:p>
          <w:p w14:paraId="038C7D66" w14:textId="77777777" w:rsidR="00157CF5" w:rsidRPr="00157CF5" w:rsidRDefault="00157CF5" w:rsidP="00157CF5">
            <w:pPr>
              <w:numPr>
                <w:ilvl w:val="2"/>
                <w:numId w:val="28"/>
              </w:numPr>
              <w:spacing w:beforeLines="0" w:before="0" w:afterLines="0" w:after="0"/>
              <w:jc w:val="left"/>
              <w:rPr>
                <w:rFonts w:eastAsia="Batang" w:cs="Times New Roman"/>
              </w:rPr>
            </w:pPr>
            <w:r w:rsidRPr="00157CF5">
              <w:rPr>
                <w:rFonts w:eastAsia="Batang" w:cs="Times New Roman"/>
              </w:rPr>
              <w:t xml:space="preserve">UE calculates performance metric(s) </w:t>
            </w:r>
          </w:p>
          <w:p w14:paraId="3FB35439" w14:textId="77777777" w:rsidR="00157CF5" w:rsidRPr="00157CF5" w:rsidRDefault="00157CF5" w:rsidP="00157CF5">
            <w:pPr>
              <w:numPr>
                <w:ilvl w:val="3"/>
                <w:numId w:val="28"/>
              </w:numPr>
              <w:spacing w:beforeLines="0" w:before="0" w:afterLines="0" w:after="0"/>
              <w:jc w:val="left"/>
              <w:rPr>
                <w:rFonts w:eastAsia="Batang" w:cs="Times New Roman"/>
              </w:rPr>
            </w:pPr>
            <w:r w:rsidRPr="00157CF5">
              <w:rPr>
                <w:rFonts w:eastAsia="等线" w:cs="Times New Roman"/>
              </w:rPr>
              <w:t xml:space="preserve">FFS how to report and what to report </w:t>
            </w:r>
          </w:p>
          <w:p w14:paraId="5DB2E1F3" w14:textId="77777777" w:rsidR="00157CF5" w:rsidRPr="00157CF5" w:rsidRDefault="00157CF5" w:rsidP="00157CF5">
            <w:pPr>
              <w:numPr>
                <w:ilvl w:val="1"/>
                <w:numId w:val="28"/>
              </w:numPr>
              <w:spacing w:beforeLines="0" w:before="0" w:afterLines="0" w:after="0"/>
              <w:jc w:val="left"/>
              <w:rPr>
                <w:rFonts w:eastAsia="Batang" w:cs="Times New Roman"/>
              </w:rPr>
            </w:pPr>
            <w:r w:rsidRPr="00157CF5">
              <w:rPr>
                <w:rFonts w:eastAsia="Batang" w:cs="Times New Roman"/>
              </w:rPr>
              <w:t>FFS whether to trigger the report based on event(s) for Option 1 and/or Option 2</w:t>
            </w:r>
          </w:p>
          <w:p w14:paraId="32931FEA" w14:textId="77777777" w:rsidR="00157CF5" w:rsidRPr="00157CF5" w:rsidRDefault="00157CF5" w:rsidP="00157CF5">
            <w:pPr>
              <w:numPr>
                <w:ilvl w:val="0"/>
                <w:numId w:val="28"/>
              </w:numPr>
              <w:spacing w:beforeLines="0" w:before="0" w:afterLines="0" w:after="0"/>
              <w:jc w:val="left"/>
              <w:rPr>
                <w:rFonts w:eastAsia="Yu Mincho" w:cs="Times New Roman"/>
                <w:bCs/>
                <w:lang w:val="en-GB"/>
              </w:rPr>
            </w:pPr>
            <w:r w:rsidRPr="00157CF5">
              <w:rPr>
                <w:rFonts w:eastAsia="MS Mincho" w:cs="Times New Roman"/>
                <w:color w:val="000000"/>
                <w:lang w:val="en-GB"/>
              </w:rPr>
              <w:t>FFS Type 2 performance monitoring</w:t>
            </w:r>
          </w:p>
          <w:p w14:paraId="513C186B" w14:textId="77777777" w:rsidR="00157CF5" w:rsidRPr="00157CF5" w:rsidRDefault="00157CF5" w:rsidP="00157CF5">
            <w:pPr>
              <w:spacing w:beforeLines="0" w:before="0" w:afterLines="0" w:after="0"/>
              <w:jc w:val="left"/>
              <w:rPr>
                <w:rFonts w:eastAsia="等线" w:cs="Times New Roman"/>
                <w:highlight w:val="green"/>
              </w:rPr>
            </w:pPr>
            <w:r w:rsidRPr="00157CF5">
              <w:rPr>
                <w:rFonts w:eastAsia="等线" w:cs="Times New Roman" w:hint="eastAsia"/>
                <w:highlight w:val="green"/>
              </w:rPr>
              <w:t>Agreement</w:t>
            </w:r>
          </w:p>
          <w:p w14:paraId="0981947F" w14:textId="77777777" w:rsidR="00157CF5" w:rsidRPr="00157CF5" w:rsidRDefault="00157CF5" w:rsidP="00157CF5">
            <w:pPr>
              <w:spacing w:beforeLines="0" w:before="0" w:afterLines="0" w:after="0"/>
              <w:jc w:val="left"/>
              <w:rPr>
                <w:rFonts w:eastAsia="MS Mincho" w:cs="Times New Roman"/>
              </w:rPr>
            </w:pPr>
            <w:r w:rsidRPr="00157CF5">
              <w:rPr>
                <w:rFonts w:eastAsia="MS Mincho" w:cs="Times New Roman"/>
              </w:rPr>
              <w:t>At least for NW sided model, for the quantization of a reported L1-RSRP value at least for the report in L1 signaling, support</w:t>
            </w:r>
          </w:p>
          <w:p w14:paraId="4B2A7486" w14:textId="77777777" w:rsidR="00157CF5" w:rsidRPr="00157CF5" w:rsidRDefault="00157CF5" w:rsidP="00157CF5">
            <w:pPr>
              <w:numPr>
                <w:ilvl w:val="0"/>
                <w:numId w:val="29"/>
              </w:numPr>
              <w:overflowPunct w:val="0"/>
              <w:autoSpaceDE w:val="0"/>
              <w:autoSpaceDN w:val="0"/>
              <w:adjustRightInd w:val="0"/>
              <w:spacing w:beforeLines="0" w:before="0" w:afterLines="0" w:after="0"/>
              <w:contextualSpacing/>
              <w:jc w:val="left"/>
              <w:textAlignment w:val="baseline"/>
              <w:rPr>
                <w:rFonts w:eastAsia="MS Mincho" w:cs="Times New Roman"/>
              </w:rPr>
            </w:pPr>
            <w:r w:rsidRPr="00157CF5">
              <w:rPr>
                <w:rFonts w:eastAsia="MS Mincho" w:cs="Times New Roman"/>
              </w:rPr>
              <w:t xml:space="preserve">Support differential L1-RSRP reporting with legacy quantization step and range </w:t>
            </w:r>
          </w:p>
          <w:p w14:paraId="36C50ED9" w14:textId="77777777" w:rsidR="00157CF5" w:rsidRPr="00157CF5" w:rsidRDefault="00157CF5" w:rsidP="00157CF5">
            <w:pPr>
              <w:numPr>
                <w:ilvl w:val="1"/>
                <w:numId w:val="29"/>
              </w:numPr>
              <w:overflowPunct w:val="0"/>
              <w:autoSpaceDE w:val="0"/>
              <w:autoSpaceDN w:val="0"/>
              <w:adjustRightInd w:val="0"/>
              <w:spacing w:beforeLines="0" w:before="0" w:afterLines="0" w:after="0"/>
              <w:contextualSpacing/>
              <w:jc w:val="left"/>
              <w:textAlignment w:val="baseline"/>
              <w:rPr>
                <w:rFonts w:eastAsia="MS Mincho" w:cs="Times New Roman"/>
              </w:rPr>
            </w:pPr>
            <w:r w:rsidRPr="00157CF5">
              <w:rPr>
                <w:rFonts w:eastAsia="MS Mincho" w:cs="Times New Roman"/>
              </w:rPr>
              <w:t>FFS: larger quantization step(s) than the already supported legacy quantization step for differential L1-RSRP and/or for absolute L1-RSRP</w:t>
            </w:r>
          </w:p>
          <w:p w14:paraId="40D77053" w14:textId="77777777" w:rsidR="00157CF5" w:rsidRPr="00157CF5" w:rsidRDefault="00157CF5" w:rsidP="00157CF5">
            <w:pPr>
              <w:numPr>
                <w:ilvl w:val="1"/>
                <w:numId w:val="29"/>
              </w:numPr>
              <w:overflowPunct w:val="0"/>
              <w:autoSpaceDE w:val="0"/>
              <w:autoSpaceDN w:val="0"/>
              <w:adjustRightInd w:val="0"/>
              <w:spacing w:beforeLines="0" w:before="0" w:afterLines="0" w:after="0"/>
              <w:contextualSpacing/>
              <w:jc w:val="left"/>
              <w:textAlignment w:val="baseline"/>
              <w:rPr>
                <w:rFonts w:eastAsia="MS Mincho" w:cs="Times New Roman"/>
              </w:rPr>
            </w:pPr>
            <w:r w:rsidRPr="00157CF5">
              <w:rPr>
                <w:rFonts w:eastAsia="MS Mincho" w:cs="Times New Roman"/>
              </w:rPr>
              <w:t>FFS: Smaller range(s) for differential L1-RSRP than the already supported legacy range</w:t>
            </w:r>
          </w:p>
          <w:p w14:paraId="23FD03A9" w14:textId="77777777" w:rsidR="00157CF5" w:rsidRPr="00157CF5" w:rsidRDefault="00157CF5" w:rsidP="00157CF5">
            <w:pPr>
              <w:spacing w:beforeLines="0" w:before="0" w:afterLines="0" w:after="0"/>
              <w:jc w:val="left"/>
              <w:rPr>
                <w:rFonts w:eastAsia="等线" w:cs="Times New Roman"/>
                <w:highlight w:val="green"/>
              </w:rPr>
            </w:pPr>
            <w:r w:rsidRPr="00157CF5">
              <w:rPr>
                <w:rFonts w:eastAsia="等线" w:cs="Times New Roman" w:hint="eastAsia"/>
                <w:highlight w:val="green"/>
              </w:rPr>
              <w:t>Agreement</w:t>
            </w:r>
          </w:p>
          <w:p w14:paraId="3C822643" w14:textId="77777777" w:rsidR="00157CF5" w:rsidRPr="00157CF5" w:rsidRDefault="00157CF5" w:rsidP="00157CF5">
            <w:pPr>
              <w:spacing w:beforeLines="0" w:before="0" w:afterLines="0" w:after="0"/>
              <w:jc w:val="left"/>
              <w:rPr>
                <w:rFonts w:eastAsia="等线" w:cs="Times New Roman"/>
              </w:rPr>
            </w:pPr>
            <w:r w:rsidRPr="00157CF5">
              <w:rPr>
                <w:rFonts w:eastAsia="等线" w:cs="Times New Roman" w:hint="eastAsia"/>
              </w:rPr>
              <w:t>Following Working Assumption is confirmed.</w:t>
            </w:r>
          </w:p>
          <w:p w14:paraId="6802B732" w14:textId="77777777" w:rsidR="00157CF5" w:rsidRPr="00157CF5" w:rsidRDefault="00157CF5" w:rsidP="00157CF5">
            <w:pPr>
              <w:spacing w:beforeLines="0" w:before="0" w:afterLines="0" w:after="0"/>
              <w:ind w:left="720"/>
              <w:jc w:val="left"/>
              <w:rPr>
                <w:rFonts w:eastAsia="等线" w:cs="Times New Roman"/>
                <w:highlight w:val="darkYellow"/>
                <w:lang w:val="en-GB"/>
              </w:rPr>
            </w:pPr>
            <w:r w:rsidRPr="00157CF5">
              <w:rPr>
                <w:rFonts w:eastAsia="等线" w:cs="Times New Roman" w:hint="eastAsia"/>
                <w:highlight w:val="darkYellow"/>
                <w:lang w:val="en-GB"/>
              </w:rPr>
              <w:t>Working Assumption</w:t>
            </w:r>
          </w:p>
          <w:p w14:paraId="4B3AF7B8" w14:textId="77777777" w:rsidR="00157CF5" w:rsidRPr="00157CF5" w:rsidRDefault="00157CF5" w:rsidP="00157CF5">
            <w:pPr>
              <w:spacing w:beforeLines="0" w:before="0" w:afterLines="0" w:after="0"/>
              <w:ind w:left="720"/>
              <w:jc w:val="left"/>
              <w:rPr>
                <w:rFonts w:eastAsia="等线" w:cs="Times New Roman"/>
                <w:strike/>
                <w:lang w:val="en-GB"/>
              </w:rPr>
            </w:pPr>
            <w:r w:rsidRPr="00157CF5">
              <w:rPr>
                <w:rFonts w:eastAsia="MS Mincho" w:cs="Times New Roman"/>
                <w:lang w:val="en-GB"/>
              </w:rPr>
              <w:lastRenderedPageBreak/>
              <w:t xml:space="preserve">For report content of inference results for UE-sided model for BM-Case 2, the RSRP </w:t>
            </w:r>
            <w:r w:rsidRPr="00157CF5">
              <w:rPr>
                <w:rFonts w:cs="Times New Roman"/>
                <w:lang w:val="en-GB"/>
              </w:rPr>
              <w:t>of</w:t>
            </w:r>
            <w:r w:rsidRPr="00157CF5">
              <w:rPr>
                <w:rFonts w:cs="Times New Roman"/>
                <w:b/>
                <w:bCs/>
                <w:lang w:val="en-GB"/>
              </w:rPr>
              <w:t xml:space="preserve"> </w:t>
            </w:r>
            <w:r w:rsidRPr="00157CF5">
              <w:rPr>
                <w:rFonts w:cs="Times New Roman"/>
                <w:lang w:val="en-GB"/>
              </w:rPr>
              <w:t>predicted beam(s)</w:t>
            </w:r>
            <w:r w:rsidRPr="00157CF5">
              <w:rPr>
                <w:rFonts w:eastAsia="MS Mincho" w:cs="Times New Roman"/>
                <w:lang w:val="en-GB"/>
              </w:rPr>
              <w:t xml:space="preserve"> in the report of inference results, is the predicted RSRP, where the predicted RSRP is based on AI/ML output</w:t>
            </w:r>
            <w:r w:rsidRPr="00157CF5">
              <w:rPr>
                <w:rFonts w:eastAsia="等线" w:cs="Times New Roman" w:hint="eastAsia"/>
                <w:lang w:val="en-GB"/>
              </w:rPr>
              <w:t>.</w:t>
            </w:r>
          </w:p>
          <w:p w14:paraId="303E1FAB" w14:textId="77777777" w:rsidR="00157CF5" w:rsidRPr="00157CF5" w:rsidRDefault="00157CF5" w:rsidP="00157CF5">
            <w:pPr>
              <w:spacing w:beforeLines="0" w:before="0" w:afterLines="0" w:after="0"/>
              <w:jc w:val="left"/>
              <w:rPr>
                <w:rFonts w:eastAsia="Batang" w:cs="Times New Roman"/>
                <w:highlight w:val="green"/>
              </w:rPr>
            </w:pPr>
            <w:r w:rsidRPr="00157CF5">
              <w:rPr>
                <w:rFonts w:eastAsia="Batang" w:cs="Times New Roman"/>
                <w:highlight w:val="green"/>
              </w:rPr>
              <w:t>Agreement</w:t>
            </w:r>
          </w:p>
          <w:p w14:paraId="5A51A415" w14:textId="77777777" w:rsidR="00157CF5" w:rsidRPr="00157CF5" w:rsidRDefault="00157CF5" w:rsidP="00157CF5">
            <w:pPr>
              <w:spacing w:beforeLines="0" w:before="0" w:afterLines="0" w:after="0"/>
              <w:jc w:val="left"/>
              <w:rPr>
                <w:rFonts w:cs="Times New Roman"/>
              </w:rPr>
            </w:pPr>
            <w:r w:rsidRPr="00157CF5">
              <w:rPr>
                <w:rFonts w:eastAsia="Batang" w:cs="Times New Roman"/>
              </w:rPr>
              <w:t>For NW-sided model,</w:t>
            </w:r>
            <w:r w:rsidRPr="00157CF5">
              <w:rPr>
                <w:rFonts w:eastAsia="Batang" w:cs="Times New Roman"/>
                <w:lang w:val="en-GB"/>
              </w:rPr>
              <w:t xml:space="preserve"> for inference report, at least for BM-Case 1, </w:t>
            </w:r>
            <w:r w:rsidRPr="00157CF5">
              <w:rPr>
                <w:rFonts w:cs="Times New Roman"/>
              </w:rPr>
              <w:t xml:space="preserve">the content in a beam report in L1 signaling, support </w:t>
            </w:r>
          </w:p>
          <w:p w14:paraId="0910A5FB" w14:textId="77777777" w:rsidR="00157CF5" w:rsidRPr="00157CF5" w:rsidRDefault="00157CF5" w:rsidP="00157CF5">
            <w:pPr>
              <w:numPr>
                <w:ilvl w:val="0"/>
                <w:numId w:val="29"/>
              </w:numPr>
              <w:overflowPunct w:val="0"/>
              <w:autoSpaceDE w:val="0"/>
              <w:autoSpaceDN w:val="0"/>
              <w:adjustRightInd w:val="0"/>
              <w:spacing w:beforeLines="0" w:before="0" w:afterLines="0" w:after="0"/>
              <w:contextualSpacing/>
              <w:jc w:val="left"/>
              <w:textAlignment w:val="baseline"/>
              <w:rPr>
                <w:rFonts w:eastAsia="宋体" w:cs="Times New Roman"/>
                <w:lang w:val="en-GB" w:eastAsia="ja-JP"/>
              </w:rPr>
            </w:pPr>
            <w:r w:rsidRPr="00157CF5">
              <w:rPr>
                <w:rFonts w:eastAsia="宋体" w:cs="Times New Roman"/>
                <w:lang w:val="en-GB" w:eastAsia="ja-JP"/>
              </w:rPr>
              <w:t>L1-RSRPs and corresponding beam information of Top</w:t>
            </w:r>
            <w:r w:rsidRPr="00157CF5">
              <w:rPr>
                <w:rFonts w:eastAsia="宋体" w:cs="Times New Roman"/>
                <w:lang w:val="en-GB"/>
              </w:rPr>
              <w:t xml:space="preserve"> M</w:t>
            </w:r>
            <w:r w:rsidRPr="00157CF5">
              <w:rPr>
                <w:rFonts w:eastAsia="宋体" w:cs="Times New Roman"/>
                <w:lang w:val="en-GB" w:eastAsia="ja-JP"/>
              </w:rPr>
              <w:t xml:space="preserve"> </w:t>
            </w:r>
            <w:r w:rsidRPr="00157CF5">
              <w:rPr>
                <w:rFonts w:eastAsia="宋体" w:cs="Times New Roman"/>
                <w:lang w:eastAsia="ja-JP"/>
              </w:rPr>
              <w:t>beam(s)</w:t>
            </w:r>
            <w:r w:rsidRPr="00157CF5">
              <w:rPr>
                <w:rFonts w:eastAsia="宋体" w:cs="Times New Roman"/>
              </w:rPr>
              <w:t xml:space="preserve"> </w:t>
            </w:r>
            <w:r w:rsidRPr="00157CF5">
              <w:rPr>
                <w:rFonts w:eastAsia="宋体" w:cs="Times New Roman"/>
                <w:lang w:eastAsia="ja-JP"/>
              </w:rPr>
              <w:t xml:space="preserve">with </w:t>
            </w:r>
            <w:r w:rsidRPr="00157CF5">
              <w:rPr>
                <w:rFonts w:eastAsia="宋体" w:cs="Times New Roman"/>
                <w:lang w:val="en-GB" w:eastAsia="ja-JP"/>
              </w:rPr>
              <w:t>largest M measured value(s) of L1-RSRP(s)</w:t>
            </w:r>
            <w:r w:rsidRPr="00157CF5">
              <w:rPr>
                <w:rFonts w:eastAsia="宋体" w:cs="Times New Roman"/>
                <w:lang w:val="en-GB"/>
              </w:rPr>
              <w:t xml:space="preserve"> </w:t>
            </w:r>
            <w:r w:rsidRPr="00157CF5">
              <w:rPr>
                <w:rFonts w:eastAsia="宋体" w:cs="Times New Roman"/>
              </w:rPr>
              <w:t>of a measurement resource set</w:t>
            </w:r>
            <w:r w:rsidRPr="00157CF5">
              <w:rPr>
                <w:rFonts w:eastAsia="宋体" w:cs="Times New Roman"/>
                <w:lang w:val="en-GB" w:eastAsia="ja-JP"/>
              </w:rPr>
              <w:t>, where M is configured by gNB</w:t>
            </w:r>
            <w:r w:rsidRPr="00157CF5">
              <w:rPr>
                <w:rFonts w:eastAsia="宋体" w:cs="Times New Roman"/>
                <w:lang w:eastAsia="ja-JP"/>
              </w:rPr>
              <w:t xml:space="preserve"> </w:t>
            </w:r>
          </w:p>
          <w:p w14:paraId="5EBC3452" w14:textId="77777777" w:rsidR="00157CF5" w:rsidRPr="00157CF5" w:rsidRDefault="00157CF5" w:rsidP="00157CF5">
            <w:pPr>
              <w:numPr>
                <w:ilvl w:val="1"/>
                <w:numId w:val="29"/>
              </w:numPr>
              <w:overflowPunct w:val="0"/>
              <w:autoSpaceDE w:val="0"/>
              <w:autoSpaceDN w:val="0"/>
              <w:adjustRightInd w:val="0"/>
              <w:spacing w:beforeLines="0" w:before="0" w:afterLines="0" w:after="0"/>
              <w:contextualSpacing/>
              <w:jc w:val="left"/>
              <w:textAlignment w:val="baseline"/>
              <w:rPr>
                <w:rFonts w:eastAsia="宋体" w:cs="Times New Roman"/>
                <w:lang w:val="en-GB" w:eastAsia="ja-JP"/>
              </w:rPr>
            </w:pPr>
            <w:r w:rsidRPr="00157CF5">
              <w:rPr>
                <w:rFonts w:eastAsia="宋体" w:cs="Times New Roman"/>
              </w:rPr>
              <w:t xml:space="preserve">If </w:t>
            </w:r>
            <w:r w:rsidRPr="00157CF5">
              <w:rPr>
                <w:rFonts w:eastAsia="宋体" w:cs="Times New Roman"/>
                <w:lang w:eastAsia="ja-JP"/>
              </w:rPr>
              <w:t>M = the size of the measurement resource set,</w:t>
            </w:r>
            <w:r w:rsidRPr="00157CF5">
              <w:rPr>
                <w:rFonts w:eastAsia="宋体" w:cs="Times New Roman"/>
              </w:rPr>
              <w:t xml:space="preserve"> the content is </w:t>
            </w:r>
            <w:r w:rsidRPr="00157CF5">
              <w:rPr>
                <w:rFonts w:eastAsia="宋体" w:cs="Times New Roman"/>
                <w:lang w:eastAsia="ja-JP"/>
              </w:rPr>
              <w:t xml:space="preserve">all </w:t>
            </w:r>
            <w:r w:rsidRPr="00157CF5">
              <w:rPr>
                <w:rFonts w:eastAsia="宋体" w:cs="Times New Roman"/>
                <w:lang w:val="en-GB" w:eastAsia="ja-JP"/>
              </w:rPr>
              <w:t xml:space="preserve">L1-RSRPs and </w:t>
            </w:r>
            <w:r w:rsidRPr="00157CF5">
              <w:rPr>
                <w:rFonts w:eastAsia="宋体" w:cs="Times New Roman"/>
                <w:lang w:eastAsia="ja-JP"/>
              </w:rPr>
              <w:t xml:space="preserve">one beam index </w:t>
            </w:r>
            <w:r w:rsidRPr="00157CF5">
              <w:rPr>
                <w:rFonts w:eastAsia="宋体" w:cs="Times New Roman"/>
                <w:lang w:val="en-GB" w:eastAsia="ja-JP"/>
              </w:rPr>
              <w:t>(i.e., CRI/SSBRI)</w:t>
            </w:r>
            <w:r w:rsidRPr="00157CF5">
              <w:rPr>
                <w:rFonts w:eastAsia="宋体" w:cs="Times New Roman"/>
                <w:lang w:eastAsia="ja-JP"/>
              </w:rPr>
              <w:t xml:space="preserve"> for the </w:t>
            </w:r>
            <w:r w:rsidRPr="00157CF5">
              <w:rPr>
                <w:rFonts w:eastAsia="宋体" w:cs="Times New Roman"/>
                <w:lang w:val="en-GB" w:eastAsia="ja-JP"/>
              </w:rPr>
              <w:t>largest measured value of L1-RSRP</w:t>
            </w:r>
            <w:r w:rsidRPr="00157CF5">
              <w:rPr>
                <w:rFonts w:eastAsia="宋体" w:cs="Times New Roman"/>
                <w:lang w:eastAsia="ja-JP"/>
              </w:rPr>
              <w:t xml:space="preserve"> of a measurement resource set </w:t>
            </w:r>
          </w:p>
          <w:p w14:paraId="75301915" w14:textId="77777777" w:rsidR="00157CF5" w:rsidRPr="00157CF5" w:rsidRDefault="00157CF5" w:rsidP="00157CF5">
            <w:pPr>
              <w:numPr>
                <w:ilvl w:val="0"/>
                <w:numId w:val="29"/>
              </w:numPr>
              <w:overflowPunct w:val="0"/>
              <w:autoSpaceDE w:val="0"/>
              <w:autoSpaceDN w:val="0"/>
              <w:adjustRightInd w:val="0"/>
              <w:spacing w:beforeLines="0" w:before="0" w:afterLines="0" w:after="0"/>
              <w:contextualSpacing/>
              <w:jc w:val="left"/>
              <w:textAlignment w:val="baseline"/>
              <w:rPr>
                <w:rFonts w:eastAsia="宋体" w:cs="Times New Roman"/>
                <w:lang w:val="en-GB" w:eastAsia="ja-JP"/>
              </w:rPr>
            </w:pPr>
            <w:r w:rsidRPr="00157CF5">
              <w:rPr>
                <w:rFonts w:eastAsia="宋体" w:cs="Times New Roman"/>
                <w:lang w:val="en-GB"/>
              </w:rPr>
              <w:t xml:space="preserve">FFS: </w:t>
            </w:r>
            <w:r w:rsidRPr="00157CF5">
              <w:rPr>
                <w:rFonts w:eastAsia="宋体" w:cs="Times New Roman"/>
                <w:lang w:val="en-GB" w:eastAsia="ja-JP"/>
              </w:rPr>
              <w:t xml:space="preserve">L1-RSRPs and corresponding beam information of </w:t>
            </w:r>
            <w:r w:rsidRPr="00157CF5">
              <w:rPr>
                <w:rFonts w:eastAsia="宋体" w:cs="Times New Roman"/>
                <w:lang w:val="en-GB"/>
              </w:rPr>
              <w:t>u</w:t>
            </w:r>
            <w:r w:rsidRPr="00157CF5">
              <w:rPr>
                <w:rFonts w:eastAsia="宋体" w:cs="Times New Roman"/>
                <w:lang w:val="en-GB" w:eastAsia="ja-JP"/>
              </w:rPr>
              <w:t>p to M beams within X dB gap to the largest measured value of L1-RSRP, X and M are configured by gNB</w:t>
            </w:r>
            <w:r w:rsidRPr="00157CF5">
              <w:rPr>
                <w:rFonts w:eastAsia="宋体" w:cs="Times New Roman"/>
                <w:lang w:val="en-GB"/>
              </w:rPr>
              <w:t>, and whether/</w:t>
            </w:r>
            <w:r w:rsidRPr="00157CF5">
              <w:rPr>
                <w:rFonts w:eastAsia="宋体" w:cs="Times New Roman"/>
                <w:lang w:val="en-GB" w:eastAsia="ja-JP"/>
              </w:rPr>
              <w:t xml:space="preserve">how to report number of reported beams </w:t>
            </w:r>
          </w:p>
          <w:p w14:paraId="513F3F07" w14:textId="77777777" w:rsidR="00157CF5" w:rsidRPr="00157CF5" w:rsidRDefault="00157CF5" w:rsidP="00157CF5">
            <w:pPr>
              <w:numPr>
                <w:ilvl w:val="0"/>
                <w:numId w:val="29"/>
              </w:numPr>
              <w:overflowPunct w:val="0"/>
              <w:autoSpaceDE w:val="0"/>
              <w:autoSpaceDN w:val="0"/>
              <w:adjustRightInd w:val="0"/>
              <w:spacing w:beforeLines="0" w:before="0" w:afterLines="0" w:after="0"/>
              <w:contextualSpacing/>
              <w:jc w:val="left"/>
              <w:textAlignment w:val="baseline"/>
              <w:rPr>
                <w:rFonts w:eastAsia="宋体" w:cs="Times New Roman"/>
                <w:lang w:val="en-GB" w:eastAsia="ja-JP"/>
              </w:rPr>
            </w:pPr>
            <w:r w:rsidRPr="00157CF5">
              <w:rPr>
                <w:rFonts w:eastAsia="宋体" w:cs="Times New Roman"/>
                <w:lang w:eastAsia="ja-JP"/>
              </w:rPr>
              <w:t>FFS on the maximum value of M (where M can be larger than 4) based on UE capability (M may or may not be different for different reporting contents)</w:t>
            </w:r>
          </w:p>
          <w:p w14:paraId="0261C7E3" w14:textId="77777777" w:rsidR="00157CF5" w:rsidRPr="00157CF5" w:rsidRDefault="00157CF5" w:rsidP="00157CF5">
            <w:pPr>
              <w:numPr>
                <w:ilvl w:val="0"/>
                <w:numId w:val="29"/>
              </w:numPr>
              <w:overflowPunct w:val="0"/>
              <w:autoSpaceDE w:val="0"/>
              <w:autoSpaceDN w:val="0"/>
              <w:adjustRightInd w:val="0"/>
              <w:spacing w:beforeLines="0" w:before="0" w:afterLines="0" w:after="0"/>
              <w:contextualSpacing/>
              <w:jc w:val="left"/>
              <w:textAlignment w:val="baseline"/>
              <w:rPr>
                <w:rFonts w:eastAsia="宋体" w:cs="Times New Roman"/>
                <w:lang w:val="en-GB" w:eastAsia="ja-JP"/>
              </w:rPr>
            </w:pPr>
            <w:r w:rsidRPr="00157CF5">
              <w:rPr>
                <w:rFonts w:eastAsia="宋体" w:cs="Times New Roman"/>
                <w:lang w:eastAsia="ja-JP"/>
              </w:rPr>
              <w:t>FFS on beam information</w:t>
            </w:r>
          </w:p>
          <w:p w14:paraId="7C3E08DB" w14:textId="77777777" w:rsidR="00157CF5" w:rsidRPr="00157CF5" w:rsidRDefault="00157CF5" w:rsidP="00157CF5">
            <w:pPr>
              <w:numPr>
                <w:ilvl w:val="0"/>
                <w:numId w:val="29"/>
              </w:numPr>
              <w:overflowPunct w:val="0"/>
              <w:autoSpaceDE w:val="0"/>
              <w:autoSpaceDN w:val="0"/>
              <w:adjustRightInd w:val="0"/>
              <w:spacing w:beforeLines="0" w:before="0" w:afterLines="0" w:after="0"/>
              <w:contextualSpacing/>
              <w:jc w:val="left"/>
              <w:textAlignment w:val="baseline"/>
              <w:rPr>
                <w:rFonts w:cs="Times New Roman"/>
              </w:rPr>
            </w:pPr>
            <w:r w:rsidRPr="00157CF5">
              <w:rPr>
                <w:rFonts w:cs="Times New Roman"/>
              </w:rPr>
              <w:t>Note:</w:t>
            </w:r>
            <w:r w:rsidRPr="00157CF5">
              <w:rPr>
                <w:rFonts w:eastAsia="宋体" w:cs="Times New Roman"/>
                <w:lang w:val="en-GB" w:eastAsia="ja-JP"/>
              </w:rPr>
              <w:t xml:space="preserve"> </w:t>
            </w:r>
            <w:r w:rsidRPr="00157CF5">
              <w:rPr>
                <w:rFonts w:cs="Times New Roman"/>
              </w:rPr>
              <w:t xml:space="preserve">Purpose, such as above “For NW-sided model, </w:t>
            </w:r>
            <w:r w:rsidRPr="00157CF5">
              <w:rPr>
                <w:rFonts w:eastAsia="宋体" w:cs="Times New Roman"/>
                <w:lang w:val="en-GB" w:eastAsia="ja-JP"/>
              </w:rPr>
              <w:t>for inference report, at least for BM-Case 1</w:t>
            </w:r>
            <w:r w:rsidRPr="00157CF5">
              <w:rPr>
                <w:rFonts w:cs="Times New Roman"/>
              </w:rPr>
              <w:t>”, will not be specified in RAN 1 specifications</w:t>
            </w:r>
          </w:p>
        </w:tc>
      </w:tr>
    </w:tbl>
    <w:p w14:paraId="193A8D77" w14:textId="77777777" w:rsidR="00157CF5" w:rsidRPr="00157CF5" w:rsidRDefault="00157CF5" w:rsidP="00157CF5">
      <w:pPr>
        <w:spacing w:beforeLines="0" w:before="0" w:afterLines="0" w:after="120"/>
        <w:rPr>
          <w:rFonts w:eastAsia="宋体" w:cs="Times New Roman"/>
          <w:color w:val="000000"/>
          <w:kern w:val="0"/>
          <w:sz w:val="22"/>
          <w:szCs w:val="22"/>
          <w:lang w:val="en-GB"/>
        </w:rPr>
      </w:pPr>
    </w:p>
    <w:p w14:paraId="182A8D8F" w14:textId="77777777" w:rsidR="00E7665A" w:rsidRPr="00F40375" w:rsidRDefault="00E7665A" w:rsidP="00397D3B">
      <w:pPr>
        <w:pStyle w:val="1"/>
        <w:numPr>
          <w:ilvl w:val="0"/>
          <w:numId w:val="1"/>
        </w:numPr>
        <w:spacing w:beforeLines="0" w:before="0" w:afterLines="0" w:after="0"/>
        <w:rPr>
          <w:rFonts w:eastAsia="宋体"/>
          <w:sz w:val="28"/>
          <w:szCs w:val="28"/>
        </w:rPr>
      </w:pPr>
      <w:r w:rsidRPr="00F40375">
        <w:rPr>
          <w:rFonts w:eastAsia="宋体"/>
          <w:sz w:val="28"/>
          <w:szCs w:val="28"/>
        </w:rPr>
        <w:t>Discussion</w:t>
      </w:r>
      <w:r w:rsidR="001521E1">
        <w:rPr>
          <w:rFonts w:eastAsia="宋体"/>
          <w:sz w:val="28"/>
          <w:szCs w:val="28"/>
        </w:rPr>
        <w:t xml:space="preserve"> </w:t>
      </w:r>
      <w:r w:rsidR="001521E1" w:rsidRPr="001521E1">
        <w:rPr>
          <w:rFonts w:eastAsia="宋体"/>
          <w:sz w:val="28"/>
          <w:szCs w:val="28"/>
        </w:rPr>
        <w:t>on Beam Management Specific Issues on AI/ML LCM</w:t>
      </w:r>
    </w:p>
    <w:p w14:paraId="33855ED9" w14:textId="7EBEABC3" w:rsidR="001521E1" w:rsidRDefault="001521E1" w:rsidP="0076287F">
      <w:pPr>
        <w:pStyle w:val="a3"/>
        <w:numPr>
          <w:ilvl w:val="1"/>
          <w:numId w:val="1"/>
        </w:numPr>
        <w:spacing w:before="120" w:after="120"/>
        <w:ind w:firstLineChars="0"/>
        <w:outlineLvl w:val="1"/>
        <w:rPr>
          <w:rFonts w:eastAsia="宋体" w:cs="Times New Roman"/>
          <w:b/>
          <w:sz w:val="24"/>
          <w:szCs w:val="24"/>
        </w:rPr>
      </w:pPr>
      <w:bookmarkStart w:id="8" w:name="_Toc72163958"/>
      <w:bookmarkStart w:id="9" w:name="_Toc72164083"/>
      <w:bookmarkStart w:id="10" w:name="_Toc72164151"/>
      <w:bookmarkStart w:id="11" w:name="_Toc72164281"/>
      <w:bookmarkStart w:id="12" w:name="_Toc72166021"/>
      <w:bookmarkStart w:id="13" w:name="_Toc72166096"/>
      <w:bookmarkStart w:id="14" w:name="_Toc72166120"/>
      <w:bookmarkStart w:id="15" w:name="_Toc72166132"/>
      <w:bookmarkStart w:id="16" w:name="_Toc72166144"/>
      <w:bookmarkStart w:id="17" w:name="_Toc72166215"/>
      <w:bookmarkStart w:id="18" w:name="_Toc72166223"/>
      <w:bookmarkStart w:id="19" w:name="_Toc72764097"/>
      <w:bookmarkStart w:id="20" w:name="_Toc72764105"/>
      <w:bookmarkStart w:id="21" w:name="_Toc72764113"/>
      <w:bookmarkStart w:id="22" w:name="_Toc72764121"/>
      <w:r w:rsidRPr="001521E1">
        <w:rPr>
          <w:rFonts w:eastAsia="宋体" w:cs="Times New Roman"/>
          <w:b/>
          <w:sz w:val="24"/>
          <w:szCs w:val="24"/>
        </w:rPr>
        <w:t>Functionality</w:t>
      </w:r>
    </w:p>
    <w:p w14:paraId="1AC69F76" w14:textId="49C2377E" w:rsidR="00FB2D20" w:rsidRDefault="00013AD0" w:rsidP="00FB2D20">
      <w:pPr>
        <w:spacing w:before="156" w:after="156"/>
        <w:rPr>
          <w:rFonts w:eastAsiaTheme="minorEastAsia"/>
          <w:color w:val="000000" w:themeColor="text1"/>
          <w:sz w:val="22"/>
          <w:szCs w:val="22"/>
        </w:rPr>
      </w:pPr>
      <w:r>
        <w:rPr>
          <w:rFonts w:eastAsiaTheme="minorEastAsia"/>
          <w:color w:val="000000" w:themeColor="text1"/>
          <w:sz w:val="22"/>
          <w:szCs w:val="22"/>
        </w:rPr>
        <w:t>T</w:t>
      </w:r>
      <w:r w:rsidR="00FB2D20">
        <w:rPr>
          <w:rFonts w:eastAsiaTheme="minorEastAsia"/>
          <w:color w:val="000000" w:themeColor="text1"/>
          <w:sz w:val="22"/>
          <w:szCs w:val="22"/>
        </w:rPr>
        <w:t xml:space="preserve">he granularity of functionality has yet been decided. To be more specific, if one </w:t>
      </w:r>
      <w:r w:rsidR="00FB2D20" w:rsidRPr="00C66E58">
        <w:rPr>
          <w:rFonts w:eastAsiaTheme="minorEastAsia"/>
          <w:color w:val="000000" w:themeColor="text1"/>
          <w:sz w:val="22"/>
          <w:szCs w:val="22"/>
        </w:rPr>
        <w:t>Feature/FG</w:t>
      </w:r>
      <w:r w:rsidR="00FB2D20">
        <w:rPr>
          <w:rFonts w:eastAsiaTheme="minorEastAsia"/>
          <w:color w:val="000000" w:themeColor="text1"/>
          <w:sz w:val="22"/>
          <w:szCs w:val="22"/>
        </w:rPr>
        <w:t xml:space="preserve"> corresponds to one sub use case, </w:t>
      </w:r>
      <w:r w:rsidR="00FB2D20" w:rsidRPr="00D6393A">
        <w:rPr>
          <w:rFonts w:eastAsiaTheme="minorEastAsia"/>
          <w:i/>
          <w:color w:val="000000" w:themeColor="text1"/>
          <w:sz w:val="22"/>
          <w:szCs w:val="22"/>
        </w:rPr>
        <w:t>i.e.</w:t>
      </w:r>
      <w:r w:rsidR="00FB2D20">
        <w:rPr>
          <w:rFonts w:eastAsiaTheme="minorEastAsia"/>
          <w:color w:val="000000" w:themeColor="text1"/>
          <w:sz w:val="22"/>
          <w:szCs w:val="22"/>
        </w:rPr>
        <w:t xml:space="preserve">, BM-Case1 and BM-Case2, respectively, the functionality based LCM may be simplified but it may pose a very high requirement on the generalization performance of the AI/ML model. On the other hand, if a finer granularity is defined, the functionality based LCM may be too complicated, especially considering that model ID may still be used for one single functionality. </w:t>
      </w:r>
      <w:r w:rsidR="00140F59">
        <w:rPr>
          <w:rFonts w:eastAsiaTheme="minorEastAsia"/>
          <w:color w:val="000000" w:themeColor="text1"/>
          <w:sz w:val="22"/>
          <w:szCs w:val="22"/>
        </w:rPr>
        <w:t>Therefore, we have the following proposal to clarify first the granularity of functionality for beam management use case.</w:t>
      </w:r>
    </w:p>
    <w:p w14:paraId="50E0238B" w14:textId="77777777" w:rsidR="00FB2D20" w:rsidRPr="003225C1" w:rsidRDefault="00FB2D20" w:rsidP="00FB2D20">
      <w:pPr>
        <w:pStyle w:val="1st-Proposal-YJ"/>
        <w:spacing w:before="156" w:after="156"/>
        <w:rPr>
          <w:rFonts w:eastAsia="宋体"/>
        </w:rPr>
      </w:pPr>
      <w:bookmarkStart w:id="23" w:name="_Toc162426452"/>
      <w:bookmarkStart w:id="24" w:name="_Toc162426635"/>
      <w:bookmarkStart w:id="25" w:name="_Toc162426677"/>
      <w:bookmarkStart w:id="26" w:name="_Toc162427304"/>
      <w:bookmarkStart w:id="27" w:name="_Toc162427521"/>
      <w:bookmarkStart w:id="28" w:name="_Toc162427826"/>
      <w:bookmarkStart w:id="29" w:name="_Toc162442283"/>
      <w:bookmarkStart w:id="30" w:name="_Toc162594361"/>
      <w:bookmarkStart w:id="31" w:name="_Toc162594566"/>
      <w:bookmarkStart w:id="32" w:name="_Toc162594616"/>
      <w:bookmarkStart w:id="33" w:name="_Toc162594809"/>
      <w:bookmarkStart w:id="34" w:name="_Toc162596549"/>
      <w:bookmarkStart w:id="35" w:name="_Toc162597610"/>
      <w:bookmarkStart w:id="36" w:name="_Toc162598221"/>
      <w:bookmarkStart w:id="37" w:name="_Toc162873527"/>
      <w:bookmarkStart w:id="38" w:name="_Toc162939865"/>
      <w:bookmarkStart w:id="39" w:name="_Toc162939921"/>
      <w:bookmarkStart w:id="40" w:name="_Toc162939977"/>
      <w:bookmarkStart w:id="41" w:name="_Toc162940034"/>
      <w:bookmarkStart w:id="42" w:name="_Toc162941462"/>
      <w:bookmarkStart w:id="43" w:name="_Toc163047740"/>
      <w:bookmarkStart w:id="44" w:name="_Toc163050369"/>
      <w:bookmarkStart w:id="45" w:name="_Toc163050601"/>
      <w:bookmarkStart w:id="46" w:name="_Toc163050806"/>
      <w:bookmarkStart w:id="47" w:name="_Toc163050883"/>
      <w:bookmarkStart w:id="48" w:name="_Toc165875519"/>
      <w:bookmarkStart w:id="49" w:name="_Toc165875584"/>
      <w:bookmarkStart w:id="50" w:name="_Toc165875643"/>
      <w:bookmarkStart w:id="51" w:name="_Toc165987452"/>
      <w:bookmarkStart w:id="52" w:name="_Toc166164228"/>
      <w:bookmarkStart w:id="53" w:name="_Toc166164726"/>
      <w:bookmarkStart w:id="54" w:name="_Toc166164828"/>
      <w:bookmarkStart w:id="55" w:name="_Toc173935368"/>
      <w:bookmarkStart w:id="56" w:name="_Toc173935654"/>
      <w:bookmarkStart w:id="57" w:name="_Toc173935717"/>
      <w:bookmarkStart w:id="58" w:name="_Toc173935780"/>
      <w:bookmarkStart w:id="59" w:name="_Toc173935955"/>
      <w:bookmarkStart w:id="60" w:name="_Toc174032372"/>
      <w:bookmarkStart w:id="61" w:name="_Toc174032929"/>
      <w:bookmarkStart w:id="62" w:name="_Toc174033491"/>
      <w:r w:rsidRPr="003225C1">
        <w:rPr>
          <w:rFonts w:eastAsiaTheme="minorEastAsia"/>
          <w:sz w:val="22"/>
          <w:szCs w:val="22"/>
        </w:rPr>
        <w:t>Support to clarify the granularity of functionality (or an AI/ML-enabled Feature/FG) before discussing functionality based LCM for beam management use case.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F71E998" w14:textId="77777777" w:rsidR="00A676B6"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Conditions, Additional Conditions and Ensure the Consistency</w:t>
      </w:r>
    </w:p>
    <w:p w14:paraId="201B3174" w14:textId="721E0B91"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While Set A and Set B configurations are considered as part of the conditions associated with a functionality/model, the details need to be further investigated. For instance, </w:t>
      </w:r>
      <w:bookmarkStart w:id="63" w:name="OLE_LINK50"/>
      <w:bookmarkStart w:id="64" w:name="OLE_LINK52"/>
      <w:r>
        <w:rPr>
          <w:rFonts w:eastAsiaTheme="minorEastAsia"/>
          <w:color w:val="000000" w:themeColor="text1"/>
          <w:sz w:val="22"/>
          <w:szCs w:val="22"/>
        </w:rPr>
        <w:t>timing information/periodicity of Set B measurements and Set A predictions</w:t>
      </w:r>
      <w:bookmarkEnd w:id="63"/>
      <w:bookmarkEnd w:id="64"/>
      <w:r>
        <w:rPr>
          <w:rFonts w:eastAsiaTheme="minorEastAsia"/>
          <w:color w:val="000000" w:themeColor="text1"/>
          <w:sz w:val="22"/>
          <w:szCs w:val="22"/>
        </w:rPr>
        <w:t xml:space="preserve"> are equally important in determining the model which shall be used for beam prediction. As an example, UE may have multiple models trained with different periodicity of Set B beams </w:t>
      </w:r>
      <w:r w:rsidRPr="00E7132D">
        <w:rPr>
          <w:rFonts w:eastAsiaTheme="minorEastAsia"/>
          <w:i/>
          <w:color w:val="000000" w:themeColor="text1"/>
          <w:sz w:val="22"/>
          <w:szCs w:val="22"/>
        </w:rPr>
        <w:t>e.g.</w:t>
      </w:r>
      <w:r>
        <w:rPr>
          <w:rFonts w:eastAsiaTheme="minorEastAsia"/>
          <w:color w:val="000000" w:themeColor="text1"/>
          <w:sz w:val="22"/>
          <w:szCs w:val="22"/>
        </w:rPr>
        <w:t xml:space="preserve"> 20ms and 40ms, in such a case when the model is being configured to the UE for inference, the UE can determine which model to use based on the Set B periodicity configured by the gNB. Similarly, multiple models may be trained at UE side for different periodicity of prediction output (</w:t>
      </w:r>
      <w:r w:rsidRPr="00E7132D">
        <w:rPr>
          <w:rFonts w:eastAsiaTheme="minorEastAsia"/>
          <w:i/>
          <w:color w:val="000000" w:themeColor="text1"/>
          <w:sz w:val="22"/>
          <w:szCs w:val="22"/>
        </w:rPr>
        <w:t>e.g.</w:t>
      </w:r>
      <w:r>
        <w:rPr>
          <w:rFonts w:eastAsiaTheme="minorEastAsia"/>
          <w:i/>
          <w:color w:val="000000" w:themeColor="text1"/>
          <w:sz w:val="22"/>
          <w:szCs w:val="22"/>
        </w:rPr>
        <w:t xml:space="preserve"> </w:t>
      </w:r>
      <w:r>
        <w:rPr>
          <w:rFonts w:eastAsiaTheme="minorEastAsia"/>
          <w:color w:val="000000" w:themeColor="text1"/>
          <w:sz w:val="22"/>
          <w:szCs w:val="22"/>
        </w:rPr>
        <w:t xml:space="preserve">20ms/40ms/80ms) and again the model configured to UE by the network should indicate that which </w:t>
      </w:r>
      <w:r>
        <w:rPr>
          <w:rFonts w:eastAsiaTheme="minorEastAsia"/>
          <w:color w:val="000000" w:themeColor="text1"/>
          <w:sz w:val="22"/>
          <w:szCs w:val="22"/>
        </w:rPr>
        <w:lastRenderedPageBreak/>
        <w:t>model to use for the inference operation. The timing relation becomes even more crucial when considering temporal beam prediction.</w:t>
      </w:r>
    </w:p>
    <w:p w14:paraId="4E4502AF" w14:textId="77777777" w:rsidR="00332D19" w:rsidRPr="005808E6" w:rsidRDefault="00332D19" w:rsidP="00332D19">
      <w:pPr>
        <w:pStyle w:val="1st-ob-YJ"/>
        <w:spacing w:before="156" w:after="156"/>
        <w:rPr>
          <w:rFonts w:eastAsiaTheme="minorEastAsia"/>
          <w:b w:val="0"/>
          <w:i w:val="0"/>
          <w:sz w:val="22"/>
          <w:szCs w:val="22"/>
        </w:rPr>
      </w:pPr>
      <w:bookmarkStart w:id="65" w:name="_Toc162427292"/>
      <w:bookmarkStart w:id="66" w:name="_Toc162427509"/>
      <w:bookmarkStart w:id="67" w:name="_Toc162427814"/>
      <w:bookmarkStart w:id="68" w:name="_Toc162442271"/>
      <w:bookmarkStart w:id="69" w:name="_Toc162594350"/>
      <w:bookmarkStart w:id="70" w:name="_Toc162594555"/>
      <w:bookmarkStart w:id="71" w:name="_Toc162594605"/>
      <w:bookmarkStart w:id="72" w:name="_Toc162594798"/>
      <w:bookmarkStart w:id="73" w:name="_Toc162596536"/>
      <w:bookmarkStart w:id="74" w:name="_Toc162597597"/>
      <w:bookmarkStart w:id="75" w:name="_Toc162598208"/>
      <w:bookmarkStart w:id="76" w:name="_Toc162873511"/>
      <w:bookmarkStart w:id="77" w:name="_Toc162939850"/>
      <w:bookmarkStart w:id="78" w:name="_Toc162939906"/>
      <w:bookmarkStart w:id="79" w:name="_Toc162939962"/>
      <w:bookmarkStart w:id="80" w:name="_Toc162940018"/>
      <w:bookmarkStart w:id="81" w:name="_Toc162941448"/>
      <w:bookmarkStart w:id="82" w:name="_Toc163047726"/>
      <w:bookmarkStart w:id="83" w:name="_Toc163050355"/>
      <w:bookmarkStart w:id="84" w:name="_Toc163050587"/>
      <w:bookmarkStart w:id="85" w:name="_Toc163050792"/>
      <w:bookmarkStart w:id="86" w:name="_Toc163050869"/>
      <w:bookmarkStart w:id="87" w:name="_Toc165875505"/>
      <w:bookmarkStart w:id="88" w:name="_Toc165875569"/>
      <w:bookmarkStart w:id="89" w:name="_Toc165875628"/>
      <w:bookmarkStart w:id="90" w:name="_Toc165987509"/>
      <w:bookmarkStart w:id="91" w:name="_Toc166164213"/>
      <w:bookmarkStart w:id="92" w:name="_Toc166164712"/>
      <w:bookmarkStart w:id="93" w:name="_Toc166164814"/>
      <w:bookmarkStart w:id="94" w:name="_Toc173935354"/>
      <w:bookmarkStart w:id="95" w:name="_Toc173935941"/>
      <w:bookmarkStart w:id="96" w:name="_Toc174032428"/>
      <w:bookmarkStart w:id="97" w:name="_Toc174033478"/>
      <w:r w:rsidRPr="005808E6">
        <w:rPr>
          <w:rFonts w:eastAsiaTheme="minorEastAsia"/>
          <w:sz w:val="22"/>
          <w:szCs w:val="22"/>
        </w:rPr>
        <w:t>The timing information of Set B measurements and Set A predictions is crucial for UE to determine the model to be used for inference.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884E1B8" w14:textId="18840A21" w:rsidR="00332D19" w:rsidRPr="00052A37" w:rsidRDefault="00332D19" w:rsidP="00052A37">
      <w:pPr>
        <w:pStyle w:val="1st-Proposal-YJ"/>
        <w:spacing w:before="156" w:after="156"/>
        <w:rPr>
          <w:rFonts w:eastAsiaTheme="minorEastAsia"/>
          <w:sz w:val="22"/>
          <w:szCs w:val="22"/>
        </w:rPr>
      </w:pPr>
      <w:bookmarkStart w:id="98" w:name="_Toc162427522"/>
      <w:bookmarkStart w:id="99" w:name="_Toc162427827"/>
      <w:bookmarkStart w:id="100" w:name="_Toc162442284"/>
      <w:bookmarkStart w:id="101" w:name="_Toc162594362"/>
      <w:bookmarkStart w:id="102" w:name="_Toc162594567"/>
      <w:bookmarkStart w:id="103" w:name="_Toc162594617"/>
      <w:bookmarkStart w:id="104" w:name="_Toc162594810"/>
      <w:bookmarkStart w:id="105" w:name="_Toc162596550"/>
      <w:bookmarkStart w:id="106" w:name="_Toc162597611"/>
      <w:bookmarkStart w:id="107" w:name="_Toc162598222"/>
      <w:bookmarkStart w:id="108" w:name="_Toc162873528"/>
      <w:bookmarkStart w:id="109" w:name="_Toc162939866"/>
      <w:bookmarkStart w:id="110" w:name="_Toc162939922"/>
      <w:bookmarkStart w:id="111" w:name="_Toc162939978"/>
      <w:bookmarkStart w:id="112" w:name="_Toc162940035"/>
      <w:bookmarkStart w:id="113" w:name="_Toc162941463"/>
      <w:bookmarkStart w:id="114" w:name="_Toc163047741"/>
      <w:bookmarkStart w:id="115" w:name="_Toc163050370"/>
      <w:bookmarkStart w:id="116" w:name="_Toc163050602"/>
      <w:bookmarkStart w:id="117" w:name="_Toc163050807"/>
      <w:bookmarkStart w:id="118" w:name="_Toc163050884"/>
      <w:bookmarkStart w:id="119" w:name="_Toc165875520"/>
      <w:bookmarkStart w:id="120" w:name="_Toc165875585"/>
      <w:bookmarkStart w:id="121" w:name="_Toc165875644"/>
      <w:bookmarkStart w:id="122" w:name="_Toc165987453"/>
      <w:bookmarkStart w:id="123" w:name="_Toc166164229"/>
      <w:bookmarkStart w:id="124" w:name="_Toc166164727"/>
      <w:bookmarkStart w:id="125" w:name="_Toc166164829"/>
      <w:bookmarkStart w:id="126" w:name="_Toc173935369"/>
      <w:bookmarkStart w:id="127" w:name="_Toc173935655"/>
      <w:bookmarkStart w:id="128" w:name="_Toc173935718"/>
      <w:bookmarkStart w:id="129" w:name="_Toc173935781"/>
      <w:bookmarkStart w:id="130" w:name="_Toc173935956"/>
      <w:bookmarkStart w:id="131" w:name="_Toc174032373"/>
      <w:bookmarkStart w:id="132" w:name="_Toc174032930"/>
      <w:bookmarkStart w:id="133" w:name="_Toc174033492"/>
      <w:r>
        <w:rPr>
          <w:rFonts w:eastAsiaTheme="minorEastAsia"/>
          <w:sz w:val="22"/>
          <w:szCs w:val="22"/>
        </w:rPr>
        <w:t>In addition to information of beams in Set A and Set B, the timing information of Set B measurements and Set A prediction</w:t>
      </w:r>
      <w:r w:rsidR="007F13BE">
        <w:rPr>
          <w:rFonts w:eastAsiaTheme="minorEastAsia"/>
          <w:sz w:val="22"/>
          <w:szCs w:val="22"/>
        </w:rPr>
        <w:t>s</w:t>
      </w:r>
      <w:r>
        <w:rPr>
          <w:rFonts w:eastAsiaTheme="minorEastAsia"/>
          <w:sz w:val="22"/>
          <w:szCs w:val="22"/>
        </w:rPr>
        <w:t xml:space="preserve"> should be specified as conditions for BM-Case1 and BM-Case2.</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CD42A22"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Further, already discussed during evaluation phase, different antenna structure and cell layout can have a major impact on the performance of AI/ML model. As signalling antenna configuration information may lead to disclosure of proprietary information, it is proposed to signal this information between UE and network (</w:t>
      </w:r>
      <w:r w:rsidRPr="00E7132D">
        <w:rPr>
          <w:rFonts w:eastAsiaTheme="minorEastAsia"/>
          <w:i/>
          <w:color w:val="000000" w:themeColor="text1"/>
          <w:sz w:val="22"/>
          <w:szCs w:val="22"/>
        </w:rPr>
        <w:t>e.g.</w:t>
      </w:r>
      <w:r>
        <w:rPr>
          <w:rFonts w:eastAsiaTheme="minorEastAsia"/>
          <w:color w:val="000000" w:themeColor="text1"/>
          <w:sz w:val="22"/>
          <w:szCs w:val="22"/>
        </w:rPr>
        <w:t xml:space="preserve"> during model identification, UE capability transfer or model configuration) as an abstract identifier like pattern ID which allows UE and network to have common understanding in terms of which models to enable. For instance, UE may indicate pattern ID for each model it supports during model identification or UE capability transfer, where different pattern IDs may indicate that models are trained with different antenna configurations/cell layout. The network can then configure the pattern ID value during model configuration to allow UE to select the appropriate model for inference.</w:t>
      </w:r>
    </w:p>
    <w:p w14:paraId="6912EBEE" w14:textId="31657CCF" w:rsidR="00F912C0" w:rsidRDefault="00F912C0" w:rsidP="00332D19">
      <w:pPr>
        <w:spacing w:before="156" w:after="156"/>
        <w:rPr>
          <w:rFonts w:eastAsiaTheme="minorEastAsia"/>
          <w:color w:val="000000" w:themeColor="text1"/>
          <w:sz w:val="22"/>
          <w:szCs w:val="22"/>
        </w:rPr>
      </w:pPr>
      <w:r>
        <w:rPr>
          <w:rFonts w:eastAsiaTheme="minorEastAsia"/>
          <w:color w:val="000000" w:themeColor="text1"/>
          <w:sz w:val="22"/>
          <w:szCs w:val="22"/>
        </w:rPr>
        <w:t>Note that RAN1#116bis has discussion for this issue and following agreement was captured:</w:t>
      </w:r>
    </w:p>
    <w:tbl>
      <w:tblPr>
        <w:tblStyle w:val="ac"/>
        <w:tblW w:w="0" w:type="auto"/>
        <w:tblLook w:val="04A0" w:firstRow="1" w:lastRow="0" w:firstColumn="1" w:lastColumn="0" w:noHBand="0" w:noVBand="1"/>
      </w:tblPr>
      <w:tblGrid>
        <w:gridCol w:w="9346"/>
      </w:tblGrid>
      <w:tr w:rsidR="00BB5703" w14:paraId="7852954A" w14:textId="77777777" w:rsidTr="00BB5703">
        <w:tc>
          <w:tcPr>
            <w:tcW w:w="9346" w:type="dxa"/>
          </w:tcPr>
          <w:p w14:paraId="4BF4F308" w14:textId="77777777" w:rsidR="00BB5703" w:rsidRPr="007E1DED" w:rsidRDefault="00BB5703" w:rsidP="007E1DED">
            <w:pPr>
              <w:spacing w:beforeLines="0" w:before="0" w:afterLines="0" w:after="0"/>
              <w:rPr>
                <w:rFonts w:eastAsia="等线"/>
                <w:iCs/>
                <w:highlight w:val="green"/>
              </w:rPr>
            </w:pPr>
            <w:r w:rsidRPr="007E1DED">
              <w:rPr>
                <w:rFonts w:eastAsia="等线"/>
                <w:iCs/>
                <w:highlight w:val="green"/>
              </w:rPr>
              <w:t>Agreement</w:t>
            </w:r>
          </w:p>
          <w:p w14:paraId="0F1C638F" w14:textId="77777777" w:rsidR="00BB5703" w:rsidRPr="007E1DED" w:rsidRDefault="00BB5703" w:rsidP="00BB5703">
            <w:pPr>
              <w:spacing w:beforeLines="0" w:before="0" w:afterLines="0" w:after="0"/>
              <w:ind w:left="420"/>
              <w:rPr>
                <w:rFonts w:eastAsia="Batang"/>
                <w:iCs/>
                <w:lang w:eastAsia="en-US"/>
              </w:rPr>
            </w:pPr>
            <w:r w:rsidRPr="007E1DED">
              <w:rPr>
                <w:iCs/>
              </w:rPr>
              <w:t xml:space="preserve">Further study, for the consistency of NW-side additional condition across training and inference for UE-sided model for BM-Case 1 and BM Case 2, </w:t>
            </w:r>
            <w:r w:rsidRPr="007E1DED">
              <w:rPr>
                <w:rFonts w:eastAsia="等线"/>
                <w:iCs/>
              </w:rPr>
              <w:t>where</w:t>
            </w:r>
            <w:r w:rsidRPr="007E1DED">
              <w:rPr>
                <w:iCs/>
              </w:rPr>
              <w:t xml:space="preserve"> the NW-side additional condition </w:t>
            </w:r>
            <w:r w:rsidRPr="007E1DED">
              <w:rPr>
                <w:rFonts w:eastAsia="等线"/>
                <w:iCs/>
              </w:rPr>
              <w:t xml:space="preserve">may at least </w:t>
            </w:r>
            <w:r w:rsidRPr="007E1DED">
              <w:rPr>
                <w:iCs/>
              </w:rPr>
              <w:t>impact UE assumption on beams of Set A/Set B:</w:t>
            </w:r>
          </w:p>
          <w:p w14:paraId="4F241CC5" w14:textId="77777777" w:rsidR="00BB5703" w:rsidRPr="007E1DED" w:rsidRDefault="00BB5703" w:rsidP="00BB5703">
            <w:pPr>
              <w:numPr>
                <w:ilvl w:val="0"/>
                <w:numId w:val="22"/>
              </w:numPr>
              <w:spacing w:beforeLines="0" w:before="0" w:afterLines="0" w:after="0"/>
              <w:ind w:left="1140"/>
              <w:jc w:val="left"/>
              <w:rPr>
                <w:iCs/>
                <w:lang w:eastAsia="x-none"/>
              </w:rPr>
            </w:pPr>
            <w:r w:rsidRPr="007E1DED">
              <w:rPr>
                <w:iCs/>
                <w:lang w:eastAsia="x-none"/>
              </w:rPr>
              <w:t>Opt1: Based on associated ID (</w:t>
            </w:r>
            <w:r w:rsidRPr="007E1DED">
              <w:rPr>
                <w:rFonts w:eastAsia="等线"/>
                <w:iCs/>
              </w:rPr>
              <w:t>Referring to</w:t>
            </w:r>
            <w:r w:rsidRPr="007E1DED">
              <w:rPr>
                <w:iCs/>
                <w:lang w:eastAsia="x-none"/>
              </w:rPr>
              <w:t xml:space="preserve"> AI 9.1.3.3)</w:t>
            </w:r>
          </w:p>
          <w:p w14:paraId="377097C5" w14:textId="77777777" w:rsidR="00BB5703" w:rsidRPr="007E1DED" w:rsidRDefault="00BB5703" w:rsidP="00BB5703">
            <w:pPr>
              <w:numPr>
                <w:ilvl w:val="1"/>
                <w:numId w:val="23"/>
              </w:numPr>
              <w:spacing w:beforeLines="0" w:before="0" w:afterLines="0" w:after="0"/>
              <w:ind w:left="1860"/>
              <w:jc w:val="left"/>
              <w:rPr>
                <w:iCs/>
                <w:lang w:eastAsia="x-none"/>
              </w:rPr>
            </w:pPr>
            <w:r w:rsidRPr="007E1DED">
              <w:rPr>
                <w:iCs/>
                <w:lang w:eastAsia="x-none"/>
              </w:rPr>
              <w:t>FFS on what can be assumed by UE with the same associated ID across training and inference</w:t>
            </w:r>
          </w:p>
          <w:p w14:paraId="757B311D" w14:textId="77777777" w:rsidR="00BB5703" w:rsidRPr="007E1DED" w:rsidRDefault="00BB5703" w:rsidP="00BB5703">
            <w:pPr>
              <w:numPr>
                <w:ilvl w:val="1"/>
                <w:numId w:val="23"/>
              </w:numPr>
              <w:spacing w:beforeLines="0" w:before="0" w:afterLines="0" w:after="0"/>
              <w:ind w:left="1860"/>
              <w:jc w:val="left"/>
              <w:rPr>
                <w:iCs/>
                <w:lang w:eastAsia="x-none"/>
              </w:rPr>
            </w:pPr>
            <w:r w:rsidRPr="007E1DED">
              <w:rPr>
                <w:iCs/>
                <w:lang w:eastAsia="x-none"/>
              </w:rPr>
              <w:t>FFS on how associated ID is introduced, e.g., within CSI framework, or outside of CSI framework</w:t>
            </w:r>
          </w:p>
          <w:p w14:paraId="1218097E" w14:textId="77777777" w:rsidR="00BB5703" w:rsidRPr="007E1DED" w:rsidRDefault="00BB5703" w:rsidP="00BB5703">
            <w:pPr>
              <w:numPr>
                <w:ilvl w:val="0"/>
                <w:numId w:val="23"/>
              </w:numPr>
              <w:spacing w:beforeLines="0" w:before="0" w:afterLines="0" w:after="0"/>
              <w:ind w:left="1140"/>
              <w:jc w:val="left"/>
              <w:rPr>
                <w:iCs/>
                <w:lang w:eastAsia="x-none"/>
              </w:rPr>
            </w:pPr>
            <w:r w:rsidRPr="007E1DED">
              <w:rPr>
                <w:iCs/>
                <w:lang w:eastAsia="x-none"/>
              </w:rPr>
              <w:t>Opt 2: Performance monitoring based</w:t>
            </w:r>
          </w:p>
          <w:p w14:paraId="3F30E63D" w14:textId="77777777" w:rsidR="00BB5703" w:rsidRPr="007E1DED" w:rsidRDefault="00BB5703" w:rsidP="00BB5703">
            <w:pPr>
              <w:numPr>
                <w:ilvl w:val="1"/>
                <w:numId w:val="23"/>
              </w:numPr>
              <w:spacing w:beforeLines="0" w:before="0" w:afterLines="0" w:after="0"/>
              <w:ind w:left="1860"/>
              <w:jc w:val="left"/>
              <w:rPr>
                <w:iCs/>
                <w:lang w:eastAsia="x-none"/>
              </w:rPr>
            </w:pPr>
            <w:r w:rsidRPr="007E1DED">
              <w:rPr>
                <w:rFonts w:eastAsia="等线"/>
                <w:iCs/>
              </w:rPr>
              <w:t>FFS details</w:t>
            </w:r>
            <w:r w:rsidRPr="007E1DED">
              <w:rPr>
                <w:iCs/>
                <w:lang w:eastAsia="x-none"/>
              </w:rPr>
              <w:t xml:space="preserve">  </w:t>
            </w:r>
          </w:p>
          <w:p w14:paraId="36E7DE94" w14:textId="7F3D4EDA" w:rsidR="00BB5703" w:rsidRPr="00BB5703" w:rsidRDefault="00BB5703" w:rsidP="007E1DED">
            <w:pPr>
              <w:numPr>
                <w:ilvl w:val="0"/>
                <w:numId w:val="23"/>
              </w:numPr>
              <w:spacing w:beforeLines="0" w:before="0" w:afterLines="0" w:after="0"/>
              <w:ind w:left="1140"/>
              <w:jc w:val="left"/>
              <w:rPr>
                <w:rFonts w:eastAsiaTheme="minorEastAsia"/>
                <w:color w:val="000000" w:themeColor="text1"/>
                <w:sz w:val="22"/>
                <w:szCs w:val="22"/>
              </w:rPr>
            </w:pPr>
            <w:r w:rsidRPr="007E1DED">
              <w:rPr>
                <w:iCs/>
                <w:lang w:eastAsia="x-none"/>
              </w:rPr>
              <w:t>Other options are not precluded.</w:t>
            </w:r>
          </w:p>
        </w:tc>
      </w:tr>
    </w:tbl>
    <w:p w14:paraId="606666F8" w14:textId="3C862FAA" w:rsidR="00F912C0" w:rsidRDefault="00F912C0" w:rsidP="00332D19">
      <w:pPr>
        <w:spacing w:before="156" w:after="156"/>
        <w:rPr>
          <w:rFonts w:eastAsiaTheme="minorEastAsia"/>
          <w:color w:val="000000" w:themeColor="text1"/>
          <w:sz w:val="22"/>
          <w:szCs w:val="22"/>
        </w:rPr>
      </w:pPr>
      <w:r>
        <w:rPr>
          <w:rFonts w:eastAsiaTheme="minorEastAsia"/>
          <w:color w:val="000000" w:themeColor="text1"/>
          <w:sz w:val="22"/>
          <w:szCs w:val="22"/>
        </w:rPr>
        <w:t>Option-1 is aligned with our understanding on how network side additional conditions can be indicated to the UE which can be used for performing model training and identification of model during inference operation. Also, associated ID in this case shall at least point to the antenna configuration used in the cell (in addition to Set A and Set B configuration).</w:t>
      </w:r>
    </w:p>
    <w:p w14:paraId="0E45942B" w14:textId="77777777" w:rsidR="005929EC" w:rsidRDefault="005929EC" w:rsidP="005929EC">
      <w:pPr>
        <w:spacing w:before="156" w:after="156"/>
        <w:rPr>
          <w:rFonts w:eastAsiaTheme="minorEastAsia"/>
          <w:color w:val="000000" w:themeColor="text1"/>
          <w:sz w:val="22"/>
          <w:szCs w:val="22"/>
        </w:rPr>
      </w:pPr>
      <w:r>
        <w:rPr>
          <w:rFonts w:eastAsiaTheme="minorEastAsia"/>
          <w:color w:val="000000" w:themeColor="text1"/>
          <w:sz w:val="22"/>
          <w:szCs w:val="22"/>
        </w:rPr>
        <w:t>Further, a working assumption was reached for associated ID in RAN1#117 provided below.</w:t>
      </w:r>
    </w:p>
    <w:p w14:paraId="1E51EA99" w14:textId="77777777" w:rsidR="005929EC" w:rsidRPr="00F038D7" w:rsidRDefault="005929EC" w:rsidP="005929EC">
      <w:pPr>
        <w:spacing w:beforeLines="0" w:before="0" w:afterLines="0" w:after="0"/>
        <w:ind w:left="420"/>
        <w:jc w:val="left"/>
        <w:rPr>
          <w:rFonts w:eastAsia="等线" w:cs="Times New Roman"/>
          <w:i/>
          <w:kern w:val="0"/>
          <w:sz w:val="22"/>
          <w:szCs w:val="22"/>
          <w:highlight w:val="darkYellow"/>
        </w:rPr>
      </w:pPr>
      <w:r w:rsidRPr="00F038D7">
        <w:rPr>
          <w:rFonts w:eastAsia="等线" w:cs="Times New Roman"/>
          <w:i/>
          <w:kern w:val="0"/>
          <w:sz w:val="22"/>
          <w:szCs w:val="22"/>
          <w:highlight w:val="darkYellow"/>
        </w:rPr>
        <w:t>Working Assumption</w:t>
      </w:r>
    </w:p>
    <w:p w14:paraId="47A1B32B" w14:textId="77777777" w:rsidR="005929EC" w:rsidRPr="00F038D7" w:rsidRDefault="005929EC" w:rsidP="005929EC">
      <w:pPr>
        <w:spacing w:beforeLines="0" w:before="0" w:afterLines="0" w:after="0"/>
        <w:ind w:left="420"/>
        <w:jc w:val="left"/>
        <w:rPr>
          <w:rFonts w:eastAsia="Batang" w:cs="Times New Roman"/>
          <w:i/>
          <w:kern w:val="0"/>
          <w:sz w:val="22"/>
          <w:szCs w:val="22"/>
          <w:lang w:eastAsia="x-none"/>
        </w:rPr>
      </w:pPr>
      <w:r w:rsidRPr="00F038D7">
        <w:rPr>
          <w:rFonts w:eastAsia="Batang" w:cs="Times New Roman"/>
          <w:i/>
          <w:kern w:val="0"/>
          <w:sz w:val="22"/>
          <w:szCs w:val="22"/>
          <w:lang w:eastAsia="x-none"/>
        </w:rPr>
        <w:t>Regarding the associated ID for Rel-19, the UE assum</w:t>
      </w:r>
      <w:r w:rsidRPr="00F038D7">
        <w:rPr>
          <w:rFonts w:eastAsia="等线" w:cs="Times New Roman"/>
          <w:i/>
          <w:kern w:val="0"/>
          <w:sz w:val="22"/>
          <w:szCs w:val="22"/>
        </w:rPr>
        <w:t xml:space="preserve">es that </w:t>
      </w:r>
      <w:bookmarkStart w:id="134" w:name="_Hlk173254417"/>
      <w:r w:rsidRPr="00F038D7">
        <w:rPr>
          <w:rFonts w:eastAsia="Batang" w:cs="Times New Roman"/>
          <w:i/>
          <w:kern w:val="0"/>
          <w:sz w:val="22"/>
          <w:szCs w:val="22"/>
          <w:lang w:eastAsia="x-none"/>
        </w:rPr>
        <w:t>NW-side additional condition</w:t>
      </w:r>
      <w:r w:rsidRPr="00F038D7">
        <w:rPr>
          <w:rFonts w:eastAsia="等线" w:cs="Times New Roman"/>
          <w:i/>
          <w:kern w:val="0"/>
          <w:sz w:val="22"/>
          <w:szCs w:val="22"/>
        </w:rPr>
        <w:t>s</w:t>
      </w:r>
      <w:r w:rsidRPr="00F038D7">
        <w:rPr>
          <w:rFonts w:eastAsia="Batang" w:cs="Times New Roman"/>
          <w:i/>
          <w:kern w:val="0"/>
          <w:sz w:val="22"/>
          <w:szCs w:val="22"/>
          <w:lang w:eastAsia="x-none"/>
        </w:rPr>
        <w:t xml:space="preserve"> with the same associated ID </w:t>
      </w:r>
      <w:r w:rsidRPr="00F038D7">
        <w:rPr>
          <w:rFonts w:eastAsia="等线" w:cs="Times New Roman"/>
          <w:i/>
          <w:kern w:val="0"/>
          <w:sz w:val="22"/>
          <w:szCs w:val="22"/>
        </w:rPr>
        <w:t>are</w:t>
      </w:r>
      <w:r w:rsidRPr="00F038D7">
        <w:rPr>
          <w:rFonts w:eastAsia="Batang" w:cs="Times New Roman"/>
          <w:i/>
          <w:kern w:val="0"/>
          <w:sz w:val="22"/>
          <w:szCs w:val="22"/>
          <w:lang w:eastAsia="x-none"/>
        </w:rPr>
        <w:t xml:space="preserve"> </w:t>
      </w:r>
      <w:r w:rsidRPr="00F038D7">
        <w:rPr>
          <w:rFonts w:eastAsia="等线" w:cs="Times New Roman"/>
          <w:i/>
          <w:kern w:val="0"/>
          <w:sz w:val="22"/>
          <w:szCs w:val="22"/>
        </w:rPr>
        <w:t xml:space="preserve">consistent </w:t>
      </w:r>
      <w:r w:rsidRPr="00F038D7">
        <w:rPr>
          <w:rFonts w:eastAsia="Batang" w:cs="Times New Roman"/>
          <w:i/>
          <w:kern w:val="0"/>
          <w:sz w:val="22"/>
          <w:szCs w:val="22"/>
          <w:lang w:eastAsia="x-none"/>
        </w:rPr>
        <w:t>at least within a cell</w:t>
      </w:r>
      <w:bookmarkEnd w:id="134"/>
      <w:r w:rsidRPr="00F038D7">
        <w:rPr>
          <w:rFonts w:eastAsia="Batang" w:cs="Times New Roman"/>
          <w:i/>
          <w:kern w:val="0"/>
          <w:sz w:val="22"/>
          <w:szCs w:val="22"/>
          <w:lang w:eastAsia="x-none"/>
        </w:rPr>
        <w:t>.</w:t>
      </w:r>
    </w:p>
    <w:p w14:paraId="21634C51" w14:textId="77777777" w:rsidR="005929EC" w:rsidRDefault="005929EC" w:rsidP="005929EC">
      <w:pPr>
        <w:numPr>
          <w:ilvl w:val="0"/>
          <w:numId w:val="32"/>
        </w:numPr>
        <w:spacing w:beforeLines="0" w:before="0" w:afterLines="0" w:after="0" w:line="300" w:lineRule="auto"/>
        <w:ind w:left="1140"/>
        <w:jc w:val="left"/>
        <w:rPr>
          <w:rFonts w:eastAsia="Batang" w:cs="Times New Roman"/>
          <w:i/>
          <w:kern w:val="0"/>
          <w:sz w:val="22"/>
          <w:szCs w:val="22"/>
          <w:lang w:eastAsia="x-none"/>
        </w:rPr>
      </w:pPr>
      <w:r w:rsidRPr="00F038D7">
        <w:rPr>
          <w:rFonts w:eastAsia="Batang" w:cs="Times New Roman"/>
          <w:i/>
          <w:kern w:val="0"/>
          <w:sz w:val="22"/>
          <w:szCs w:val="22"/>
          <w:lang w:eastAsia="x-none"/>
        </w:rPr>
        <w:t>FFS: whether/how UE assumption can be applicable for multiple cells (including the feasibility study).</w:t>
      </w:r>
    </w:p>
    <w:p w14:paraId="2F40BF0A" w14:textId="356317D9" w:rsidR="005929EC" w:rsidRDefault="005929EC" w:rsidP="00DF1E42">
      <w:pPr>
        <w:spacing w:beforeLines="0" w:before="0" w:afterLines="0" w:after="0"/>
        <w:jc w:val="left"/>
        <w:rPr>
          <w:rFonts w:eastAsiaTheme="minorEastAsia"/>
          <w:color w:val="000000" w:themeColor="text1"/>
          <w:sz w:val="22"/>
          <w:szCs w:val="22"/>
        </w:rPr>
      </w:pPr>
      <w:r w:rsidRPr="00F038D7">
        <w:rPr>
          <w:rFonts w:eastAsiaTheme="minorEastAsia"/>
          <w:color w:val="000000" w:themeColor="text1"/>
          <w:sz w:val="22"/>
          <w:szCs w:val="22"/>
        </w:rPr>
        <w:t>If the scope of additional condition</w:t>
      </w:r>
      <w:r w:rsidR="00AF2EAF">
        <w:rPr>
          <w:rFonts w:eastAsiaTheme="minorEastAsia" w:hint="eastAsia"/>
          <w:color w:val="000000" w:themeColor="text1"/>
          <w:sz w:val="22"/>
          <w:szCs w:val="22"/>
        </w:rPr>
        <w:t>s</w:t>
      </w:r>
      <w:r w:rsidRPr="00F038D7">
        <w:rPr>
          <w:rFonts w:eastAsiaTheme="minorEastAsia"/>
          <w:color w:val="000000" w:themeColor="text1"/>
          <w:sz w:val="22"/>
          <w:szCs w:val="22"/>
        </w:rPr>
        <w:t xml:space="preserve"> is only restricted within a single </w:t>
      </w:r>
      <w:r w:rsidRPr="001E2404">
        <w:rPr>
          <w:rFonts w:eastAsiaTheme="minorEastAsia"/>
          <w:color w:val="000000" w:themeColor="text1"/>
          <w:sz w:val="22"/>
          <w:szCs w:val="22"/>
        </w:rPr>
        <w:t>cell,</w:t>
      </w:r>
      <w:r w:rsidRPr="00F038D7">
        <w:rPr>
          <w:rFonts w:eastAsiaTheme="minorEastAsia"/>
          <w:color w:val="000000" w:themeColor="text1"/>
          <w:sz w:val="22"/>
          <w:szCs w:val="22"/>
        </w:rPr>
        <w:t xml:space="preserve"> then </w:t>
      </w:r>
      <w:r>
        <w:rPr>
          <w:rFonts w:eastAsiaTheme="minorEastAsia"/>
          <w:color w:val="000000" w:themeColor="text1"/>
          <w:sz w:val="22"/>
          <w:szCs w:val="22"/>
        </w:rPr>
        <w:t xml:space="preserve">this implies that beam management training is performed per cell which can lead to significant complications as UE may need to </w:t>
      </w:r>
      <w:r>
        <w:rPr>
          <w:rFonts w:eastAsiaTheme="minorEastAsia"/>
          <w:color w:val="000000" w:themeColor="text1"/>
          <w:sz w:val="22"/>
          <w:szCs w:val="22"/>
        </w:rPr>
        <w:lastRenderedPageBreak/>
        <w:t xml:space="preserve">train numerous models for beam management operation catering to different antenna patterns, cell parameters </w:t>
      </w:r>
      <w:r w:rsidRPr="008A6AE3">
        <w:rPr>
          <w:rFonts w:eastAsiaTheme="minorEastAsia"/>
          <w:i/>
          <w:color w:val="000000" w:themeColor="text1"/>
          <w:sz w:val="22"/>
          <w:szCs w:val="22"/>
        </w:rPr>
        <w:t>etc.</w:t>
      </w:r>
      <w:r>
        <w:rPr>
          <w:rFonts w:eastAsiaTheme="minorEastAsia"/>
          <w:color w:val="000000" w:themeColor="text1"/>
          <w:sz w:val="22"/>
          <w:szCs w:val="22"/>
        </w:rPr>
        <w:t xml:space="preserve"> Hence, the scope of additional condition</w:t>
      </w:r>
      <w:r w:rsidR="00AF2EAF">
        <w:rPr>
          <w:rFonts w:eastAsiaTheme="minorEastAsia"/>
          <w:color w:val="000000" w:themeColor="text1"/>
          <w:sz w:val="22"/>
          <w:szCs w:val="22"/>
        </w:rPr>
        <w:t>s</w:t>
      </w:r>
      <w:r>
        <w:rPr>
          <w:rFonts w:eastAsiaTheme="minorEastAsia"/>
          <w:color w:val="000000" w:themeColor="text1"/>
          <w:sz w:val="22"/>
          <w:szCs w:val="22"/>
        </w:rPr>
        <w:t xml:space="preserve"> to should be applicable to multiple cells for handling consistency between training and inference.</w:t>
      </w:r>
    </w:p>
    <w:p w14:paraId="563CDE16" w14:textId="3EC0E328" w:rsidR="00BB5703" w:rsidRPr="007E1DED" w:rsidRDefault="00F912C0" w:rsidP="00052A37">
      <w:pPr>
        <w:pStyle w:val="1st-Proposal-YJ"/>
        <w:spacing w:before="156" w:after="156"/>
        <w:rPr>
          <w:rFonts w:eastAsiaTheme="minorEastAsia"/>
          <w:sz w:val="22"/>
          <w:szCs w:val="22"/>
        </w:rPr>
      </w:pPr>
      <w:bookmarkStart w:id="135" w:name="_Toc165875521"/>
      <w:bookmarkStart w:id="136" w:name="_Toc165875586"/>
      <w:bookmarkStart w:id="137" w:name="_Toc165875645"/>
      <w:bookmarkStart w:id="138" w:name="_Toc165987454"/>
      <w:bookmarkStart w:id="139" w:name="_Toc166164230"/>
      <w:bookmarkStart w:id="140" w:name="_Toc166164728"/>
      <w:bookmarkStart w:id="141" w:name="_Toc166164830"/>
      <w:bookmarkStart w:id="142" w:name="_Toc173935370"/>
      <w:bookmarkStart w:id="143" w:name="_Toc173935656"/>
      <w:bookmarkStart w:id="144" w:name="_Toc173935719"/>
      <w:bookmarkStart w:id="145" w:name="_Toc173935782"/>
      <w:bookmarkStart w:id="146" w:name="_Toc173935957"/>
      <w:bookmarkStart w:id="147" w:name="_Toc174032374"/>
      <w:bookmarkStart w:id="148" w:name="_Toc174032931"/>
      <w:bookmarkStart w:id="149" w:name="_Toc174033493"/>
      <w:bookmarkStart w:id="150" w:name="_Toc162427523"/>
      <w:bookmarkStart w:id="151" w:name="_Toc162427828"/>
      <w:bookmarkStart w:id="152" w:name="_Toc162442285"/>
      <w:bookmarkStart w:id="153" w:name="_Toc162594363"/>
      <w:bookmarkStart w:id="154" w:name="_Toc162594568"/>
      <w:bookmarkStart w:id="155" w:name="_Toc162594618"/>
      <w:bookmarkStart w:id="156" w:name="_Toc162594811"/>
      <w:bookmarkStart w:id="157" w:name="_Toc162596551"/>
      <w:bookmarkStart w:id="158" w:name="_Toc162597612"/>
      <w:bookmarkStart w:id="159" w:name="_Toc162598223"/>
      <w:bookmarkStart w:id="160" w:name="_Toc162873529"/>
      <w:bookmarkStart w:id="161" w:name="_Toc162939867"/>
      <w:bookmarkStart w:id="162" w:name="_Toc162939923"/>
      <w:bookmarkStart w:id="163" w:name="_Toc162939979"/>
      <w:bookmarkStart w:id="164" w:name="_Toc162940036"/>
      <w:bookmarkStart w:id="165" w:name="_Toc162941464"/>
      <w:bookmarkStart w:id="166" w:name="_Toc163047742"/>
      <w:bookmarkStart w:id="167" w:name="_Toc163050371"/>
      <w:bookmarkStart w:id="168" w:name="_Toc163050603"/>
      <w:bookmarkStart w:id="169" w:name="_Toc163050808"/>
      <w:bookmarkStart w:id="170" w:name="_Toc163050885"/>
      <w:r>
        <w:rPr>
          <w:rFonts w:eastAsiaTheme="minorEastAsia"/>
          <w:sz w:val="22"/>
          <w:szCs w:val="22"/>
        </w:rPr>
        <w:t>Support associated ID f</w:t>
      </w:r>
      <w:r w:rsidRPr="00F912C0">
        <w:rPr>
          <w:rFonts w:eastAsiaTheme="minorEastAsia"/>
          <w:sz w:val="22"/>
          <w:szCs w:val="22"/>
        </w:rPr>
        <w:t>or the consistency of NW-side additional condition</w:t>
      </w:r>
      <w:r w:rsidR="00AF2EAF">
        <w:rPr>
          <w:rFonts w:eastAsiaTheme="minorEastAsia"/>
          <w:sz w:val="22"/>
          <w:szCs w:val="22"/>
        </w:rPr>
        <w:t>s</w:t>
      </w:r>
      <w:r w:rsidRPr="00F912C0">
        <w:rPr>
          <w:rFonts w:eastAsiaTheme="minorEastAsia"/>
          <w:sz w:val="22"/>
          <w:szCs w:val="22"/>
        </w:rPr>
        <w:t xml:space="preserve"> across training and inference for UE-sided model for BM-Case 1 and BM Case 2, where the NW-side additional condition</w:t>
      </w:r>
      <w:r w:rsidR="00AF2EAF">
        <w:rPr>
          <w:rFonts w:eastAsiaTheme="minorEastAsia"/>
          <w:sz w:val="22"/>
          <w:szCs w:val="22"/>
        </w:rPr>
        <w:t>s</w:t>
      </w:r>
      <w:r w:rsidRPr="00F912C0">
        <w:rPr>
          <w:rFonts w:eastAsiaTheme="minorEastAsia"/>
          <w:sz w:val="22"/>
          <w:szCs w:val="22"/>
        </w:rPr>
        <w:t xml:space="preserve"> may at least impact UE assumption on beams of Set A/Set B</w:t>
      </w:r>
      <w:r>
        <w:rPr>
          <w:rFonts w:eastAsiaTheme="minorEastAsia"/>
          <w:sz w:val="22"/>
          <w:szCs w:val="22"/>
        </w:rPr>
        <w: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2612F78" w14:textId="2CC58FC1" w:rsidR="00332D19" w:rsidRDefault="00F912C0" w:rsidP="007E1DED">
      <w:pPr>
        <w:pStyle w:val="2nd-proposal-YJ"/>
        <w:spacing w:before="156" w:after="156"/>
        <w:rPr>
          <w:rFonts w:eastAsia="宋体"/>
          <w:sz w:val="22"/>
        </w:rPr>
      </w:pPr>
      <w:bookmarkStart w:id="171" w:name="_Toc165875522"/>
      <w:bookmarkStart w:id="172" w:name="_Toc165875587"/>
      <w:bookmarkStart w:id="173" w:name="_Toc165875646"/>
      <w:bookmarkStart w:id="174" w:name="_Toc165987455"/>
      <w:bookmarkStart w:id="175" w:name="_Toc166164231"/>
      <w:bookmarkStart w:id="176" w:name="_Toc166164729"/>
      <w:bookmarkStart w:id="177" w:name="_Toc166164831"/>
      <w:bookmarkStart w:id="178" w:name="_Toc173935371"/>
      <w:bookmarkStart w:id="179" w:name="_Toc173935657"/>
      <w:bookmarkStart w:id="180" w:name="_Toc173935720"/>
      <w:bookmarkStart w:id="181" w:name="_Toc173935783"/>
      <w:bookmarkStart w:id="182" w:name="_Toc173935958"/>
      <w:bookmarkStart w:id="183" w:name="_Toc174032375"/>
      <w:bookmarkStart w:id="184" w:name="_Toc174032932"/>
      <w:bookmarkStart w:id="185" w:name="_Toc174033494"/>
      <w:r w:rsidRPr="007E1DED">
        <w:rPr>
          <w:rFonts w:eastAsia="宋体"/>
          <w:sz w:val="22"/>
        </w:rPr>
        <w:t xml:space="preserve">Associated </w:t>
      </w:r>
      <w:r w:rsidR="00332D19" w:rsidRPr="007E1DED">
        <w:rPr>
          <w:rFonts w:eastAsia="宋体"/>
          <w:sz w:val="22"/>
        </w:rPr>
        <w:t xml:space="preserve">ID </w:t>
      </w:r>
      <w:r w:rsidRPr="007E1DED">
        <w:rPr>
          <w:rFonts w:eastAsia="宋体"/>
          <w:sz w:val="22"/>
        </w:rPr>
        <w:t xml:space="preserve">shall at least </w:t>
      </w:r>
      <w:r w:rsidR="00332D19" w:rsidRPr="007E1DED">
        <w:rPr>
          <w:rFonts w:eastAsia="宋体"/>
          <w:sz w:val="22"/>
        </w:rPr>
        <w:t>indicate the site/cell specific variables used for model training like antenna configuration.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75B027D" w14:textId="77777777" w:rsidR="005929EC" w:rsidRPr="007E1DED" w:rsidRDefault="005929EC" w:rsidP="005929EC">
      <w:pPr>
        <w:pStyle w:val="2nd-proposal-YJ"/>
        <w:spacing w:before="156" w:after="156"/>
        <w:rPr>
          <w:rFonts w:eastAsia="宋体"/>
          <w:sz w:val="22"/>
        </w:rPr>
      </w:pPr>
      <w:bookmarkStart w:id="186" w:name="_Toc173935372"/>
      <w:bookmarkStart w:id="187" w:name="_Toc173935658"/>
      <w:bookmarkStart w:id="188" w:name="_Toc173935721"/>
      <w:bookmarkStart w:id="189" w:name="_Toc173935784"/>
      <w:bookmarkStart w:id="190" w:name="_Toc173935959"/>
      <w:bookmarkStart w:id="191" w:name="_Toc174032376"/>
      <w:bookmarkStart w:id="192" w:name="_Toc174032933"/>
      <w:bookmarkStart w:id="193" w:name="_Toc174033495"/>
      <w:r w:rsidRPr="001E2404">
        <w:rPr>
          <w:rFonts w:eastAsia="宋体"/>
          <w:sz w:val="22"/>
        </w:rPr>
        <w:t xml:space="preserve">NW-side additional conditions with the same associated ID </w:t>
      </w:r>
      <w:r>
        <w:rPr>
          <w:rFonts w:eastAsia="宋体"/>
          <w:sz w:val="22"/>
        </w:rPr>
        <w:t xml:space="preserve">can be </w:t>
      </w:r>
      <w:r w:rsidRPr="001E2404">
        <w:rPr>
          <w:rFonts w:eastAsia="宋体"/>
          <w:sz w:val="22"/>
        </w:rPr>
        <w:t xml:space="preserve">consistent </w:t>
      </w:r>
      <w:r>
        <w:rPr>
          <w:rFonts w:eastAsia="宋体"/>
          <w:sz w:val="22"/>
        </w:rPr>
        <w:t xml:space="preserve">across multiple cells. FFS for which cells </w:t>
      </w:r>
      <w:r w:rsidRPr="001E2404">
        <w:rPr>
          <w:rFonts w:eastAsia="宋体"/>
          <w:sz w:val="22"/>
        </w:rPr>
        <w:t xml:space="preserve">NW-side additional conditions </w:t>
      </w:r>
      <w:r>
        <w:rPr>
          <w:rFonts w:eastAsia="宋体"/>
          <w:sz w:val="22"/>
        </w:rPr>
        <w:t>can be assumed consistent.</w:t>
      </w:r>
      <w:bookmarkEnd w:id="186"/>
      <w:bookmarkEnd w:id="187"/>
      <w:bookmarkEnd w:id="188"/>
      <w:bookmarkEnd w:id="189"/>
      <w:bookmarkEnd w:id="190"/>
      <w:bookmarkEnd w:id="191"/>
      <w:bookmarkEnd w:id="192"/>
      <w:bookmarkEnd w:id="193"/>
      <w:r>
        <w:rPr>
          <w:rFonts w:eastAsia="宋体"/>
          <w:sz w:val="22"/>
        </w:rPr>
        <w:t xml:space="preserve"> </w:t>
      </w:r>
    </w:p>
    <w:p w14:paraId="4566F59F" w14:textId="4298D4FA" w:rsidR="00332D19" w:rsidRDefault="00352D6B" w:rsidP="00332D19">
      <w:pPr>
        <w:spacing w:before="156" w:after="156"/>
        <w:rPr>
          <w:rFonts w:eastAsiaTheme="minorEastAsia"/>
          <w:color w:val="000000" w:themeColor="text1"/>
          <w:sz w:val="22"/>
          <w:szCs w:val="22"/>
        </w:rPr>
      </w:pPr>
      <w:r>
        <w:rPr>
          <w:rFonts w:eastAsiaTheme="minorEastAsia"/>
          <w:color w:val="000000" w:themeColor="text1"/>
          <w:sz w:val="22"/>
          <w:szCs w:val="22"/>
        </w:rPr>
        <w:t>I</w:t>
      </w:r>
      <w:r w:rsidR="00332D19">
        <w:rPr>
          <w:rFonts w:eastAsiaTheme="minorEastAsia"/>
          <w:color w:val="000000" w:themeColor="text1"/>
          <w:sz w:val="22"/>
          <w:szCs w:val="22"/>
        </w:rPr>
        <w:t>t could be quite difficult to always have this consistency because different NW/UE vendors have different implementations and algorithms for beamforming weight design. Even for one NW/UE device, it may or may not apply the same beamforming all the time. One simple solution is to restrict the association by fixing the IDs of Set B beams and Set A beams, however, different devices may have a different mapping between the beam IDs and real beamforming weights, as in the following figure, even the beam IDs of Set B beam are the same for two devices, they may correspond to different actual beams. Therefore, a reference beam pattern may be useful and it may contain the reference antenna information, beamforming weights and the mapping relationship among beamforming weights and beam IDs (or resource IDs) of Set B beams and corresponding Set A beams.</w:t>
      </w:r>
    </w:p>
    <w:p w14:paraId="19E9A53D" w14:textId="77777777" w:rsidR="00332D19" w:rsidRDefault="00332D19" w:rsidP="00332D19">
      <w:pPr>
        <w:keepNext/>
        <w:spacing w:before="156" w:after="156"/>
        <w:jc w:val="center"/>
      </w:pPr>
      <w:r w:rsidRPr="004350EC">
        <w:rPr>
          <w:noProof/>
        </w:rPr>
        <w:t xml:space="preserve"> </w:t>
      </w:r>
      <w:r>
        <w:rPr>
          <w:noProof/>
        </w:rPr>
        <w:drawing>
          <wp:inline distT="0" distB="0" distL="0" distR="0" wp14:anchorId="5A4D3E8E" wp14:editId="6065C3AC">
            <wp:extent cx="3840269" cy="1212905"/>
            <wp:effectExtent l="0" t="0" r="825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55188" cy="1217617"/>
                    </a:xfrm>
                    <a:prstGeom prst="rect">
                      <a:avLst/>
                    </a:prstGeom>
                  </pic:spPr>
                </pic:pic>
              </a:graphicData>
            </a:graphic>
          </wp:inline>
        </w:drawing>
      </w:r>
    </w:p>
    <w:p w14:paraId="3374CBC9" w14:textId="77777777" w:rsidR="00332D19" w:rsidRPr="00761167" w:rsidRDefault="00332D19" w:rsidP="00332D19">
      <w:pPr>
        <w:pStyle w:val="ad"/>
        <w:spacing w:before="156" w:after="156"/>
        <w:jc w:val="center"/>
        <w:rPr>
          <w:rFonts w:eastAsiaTheme="minorEastAsia"/>
          <w:b w:val="0"/>
          <w:color w:val="auto"/>
          <w:sz w:val="22"/>
          <w:szCs w:val="22"/>
          <w:lang w:eastAsia="zh-CN"/>
        </w:rPr>
      </w:pPr>
      <w:r w:rsidRPr="00761167">
        <w:rPr>
          <w:b w:val="0"/>
          <w:color w:val="auto"/>
        </w:rPr>
        <w:t xml:space="preserve">Figure </w:t>
      </w:r>
      <w:r w:rsidRPr="00761167">
        <w:rPr>
          <w:b w:val="0"/>
          <w:noProof/>
          <w:color w:val="auto"/>
        </w:rPr>
        <w:t>1</w:t>
      </w:r>
      <w:r w:rsidRPr="00761167">
        <w:rPr>
          <w:b w:val="0"/>
          <w:color w:val="auto"/>
        </w:rPr>
        <w:t xml:space="preserve"> different </w:t>
      </w:r>
      <w:r>
        <w:rPr>
          <w:b w:val="0"/>
          <w:color w:val="auto"/>
        </w:rPr>
        <w:t>beamforming weight</w:t>
      </w:r>
      <w:r w:rsidRPr="00761167">
        <w:rPr>
          <w:b w:val="0"/>
          <w:color w:val="auto"/>
        </w:rPr>
        <w:t xml:space="preserve"> </w:t>
      </w:r>
      <w:r>
        <w:rPr>
          <w:b w:val="0"/>
          <w:color w:val="auto"/>
        </w:rPr>
        <w:t xml:space="preserve">arrangement, with </w:t>
      </w:r>
      <w:r w:rsidRPr="00761167">
        <w:rPr>
          <w:b w:val="0"/>
          <w:color w:val="auto"/>
        </w:rPr>
        <w:t xml:space="preserve">same Set </w:t>
      </w:r>
      <w:r>
        <w:rPr>
          <w:b w:val="0"/>
          <w:color w:val="auto"/>
        </w:rPr>
        <w:t>A/</w:t>
      </w:r>
      <w:r w:rsidRPr="00761167">
        <w:rPr>
          <w:b w:val="0"/>
          <w:color w:val="auto"/>
        </w:rPr>
        <w:t xml:space="preserve">B </w:t>
      </w:r>
      <w:r>
        <w:rPr>
          <w:b w:val="0"/>
          <w:color w:val="auto"/>
        </w:rPr>
        <w:t>beam IDs</w:t>
      </w:r>
    </w:p>
    <w:p w14:paraId="22BAA175" w14:textId="77777777" w:rsidR="00332D19" w:rsidRPr="00052A37" w:rsidRDefault="00332D19" w:rsidP="00052A37">
      <w:pPr>
        <w:pStyle w:val="1st-Proposal-YJ"/>
        <w:spacing w:before="156" w:after="156"/>
        <w:rPr>
          <w:rFonts w:eastAsiaTheme="minorEastAsia"/>
          <w:sz w:val="22"/>
          <w:szCs w:val="22"/>
        </w:rPr>
      </w:pPr>
      <w:bookmarkStart w:id="194" w:name="_Toc162427524"/>
      <w:bookmarkStart w:id="195" w:name="_Toc162427829"/>
      <w:bookmarkStart w:id="196" w:name="_Toc162442286"/>
      <w:bookmarkStart w:id="197" w:name="_Toc162594364"/>
      <w:bookmarkStart w:id="198" w:name="_Toc162594569"/>
      <w:bookmarkStart w:id="199" w:name="_Toc162594619"/>
      <w:bookmarkStart w:id="200" w:name="_Toc162594812"/>
      <w:bookmarkStart w:id="201" w:name="_Toc162596552"/>
      <w:bookmarkStart w:id="202" w:name="_Toc162597613"/>
      <w:bookmarkStart w:id="203" w:name="_Toc162598224"/>
      <w:bookmarkStart w:id="204" w:name="_Toc162873530"/>
      <w:bookmarkStart w:id="205" w:name="_Toc162939868"/>
      <w:bookmarkStart w:id="206" w:name="_Toc162939924"/>
      <w:bookmarkStart w:id="207" w:name="_Toc162939980"/>
      <w:bookmarkStart w:id="208" w:name="_Toc162940037"/>
      <w:bookmarkStart w:id="209" w:name="_Toc162941465"/>
      <w:bookmarkStart w:id="210" w:name="_Toc163047743"/>
      <w:bookmarkStart w:id="211" w:name="_Toc163050372"/>
      <w:bookmarkStart w:id="212" w:name="_Toc163050604"/>
      <w:bookmarkStart w:id="213" w:name="_Toc163050809"/>
      <w:bookmarkStart w:id="214" w:name="_Toc163050886"/>
      <w:bookmarkStart w:id="215" w:name="_Toc165875523"/>
      <w:bookmarkStart w:id="216" w:name="_Toc165875588"/>
      <w:bookmarkStart w:id="217" w:name="_Toc165875647"/>
      <w:bookmarkStart w:id="218" w:name="_Toc165987456"/>
      <w:bookmarkStart w:id="219" w:name="_Toc166164232"/>
      <w:bookmarkStart w:id="220" w:name="_Toc166164730"/>
      <w:bookmarkStart w:id="221" w:name="_Toc166164832"/>
      <w:bookmarkStart w:id="222" w:name="_Toc173935373"/>
      <w:bookmarkStart w:id="223" w:name="_Toc173935659"/>
      <w:bookmarkStart w:id="224" w:name="_Toc173935722"/>
      <w:bookmarkStart w:id="225" w:name="_Toc173935785"/>
      <w:bookmarkStart w:id="226" w:name="_Toc173935960"/>
      <w:bookmarkStart w:id="227" w:name="_Toc174032377"/>
      <w:bookmarkStart w:id="228" w:name="_Toc174032934"/>
      <w:bookmarkStart w:id="229" w:name="_Toc174033496"/>
      <w:r w:rsidRPr="000A7BB3">
        <w:rPr>
          <w:rFonts w:eastAsiaTheme="minorEastAsia"/>
          <w:sz w:val="22"/>
          <w:szCs w:val="22"/>
        </w:rPr>
        <w:t xml:space="preserve">Support </w:t>
      </w:r>
      <w:r>
        <w:rPr>
          <w:rFonts w:eastAsiaTheme="minorEastAsia"/>
          <w:sz w:val="22"/>
          <w:szCs w:val="22"/>
        </w:rPr>
        <w:t xml:space="preserve">a </w:t>
      </w:r>
      <w:r w:rsidRPr="000A7BB3">
        <w:rPr>
          <w:rFonts w:eastAsiaTheme="minorEastAsia"/>
          <w:sz w:val="22"/>
          <w:szCs w:val="22"/>
        </w:rPr>
        <w:t>reference beam pattern to ensure the consistency</w:t>
      </w:r>
      <w:r>
        <w:rPr>
          <w:rFonts w:eastAsiaTheme="minorEastAsia"/>
          <w:sz w:val="22"/>
          <w:szCs w:val="22"/>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CD0CB42" w14:textId="7C2F50E9"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In addition, a calibration procedure can be used to check whether the </w:t>
      </w:r>
      <w:r w:rsidRPr="007348E2">
        <w:rPr>
          <w:rFonts w:eastAsiaTheme="minorEastAsia"/>
          <w:color w:val="000000" w:themeColor="text1"/>
          <w:sz w:val="22"/>
          <w:szCs w:val="22"/>
        </w:rPr>
        <w:t>consistency holds</w:t>
      </w:r>
      <w:r>
        <w:rPr>
          <w:rFonts w:eastAsiaTheme="minorEastAsia"/>
          <w:color w:val="000000" w:themeColor="text1"/>
          <w:sz w:val="22"/>
          <w:szCs w:val="22"/>
        </w:rPr>
        <w:t xml:space="preserve">, at least when </w:t>
      </w:r>
      <w:r w:rsidRPr="007348E2">
        <w:rPr>
          <w:rFonts w:eastAsiaTheme="minorEastAsia"/>
          <w:color w:val="000000" w:themeColor="text1"/>
          <w:sz w:val="22"/>
          <w:szCs w:val="22"/>
        </w:rPr>
        <w:t>UE switches to a new gNB</w:t>
      </w:r>
      <w:r>
        <w:rPr>
          <w:rFonts w:eastAsiaTheme="minorEastAsia"/>
          <w:color w:val="000000" w:themeColor="text1"/>
          <w:sz w:val="22"/>
          <w:szCs w:val="22"/>
        </w:rPr>
        <w:t xml:space="preserve">, it can send a request to indicate that a calibration is needed for the UE to continue to apply the current AI/ML model. In the request, the reference beam pattern information can be included to let NW be aware of the beam pattern, the association between Set B and Set A and other additional conditions that fits the current model. NW may adjust its beamforming weights, RS configurations of Set B and Set A, </w:t>
      </w:r>
      <w:r w:rsidRPr="00D6393A">
        <w:rPr>
          <w:rFonts w:eastAsiaTheme="minorEastAsia"/>
          <w:i/>
          <w:color w:val="000000" w:themeColor="text1"/>
          <w:sz w:val="22"/>
          <w:szCs w:val="22"/>
        </w:rPr>
        <w:t>etc.</w:t>
      </w:r>
      <w:r>
        <w:rPr>
          <w:rFonts w:eastAsiaTheme="minorEastAsia"/>
          <w:color w:val="000000" w:themeColor="text1"/>
          <w:sz w:val="22"/>
          <w:szCs w:val="22"/>
        </w:rPr>
        <w:t>, to align with the reference, or NW may simply indicate UE that the current model is suitable or not.</w:t>
      </w:r>
    </w:p>
    <w:p w14:paraId="2112A74D" w14:textId="157A065B" w:rsidR="00332D19" w:rsidRDefault="00332D19" w:rsidP="00332D19">
      <w:pPr>
        <w:keepNext/>
        <w:spacing w:before="156" w:after="156"/>
        <w:jc w:val="center"/>
      </w:pPr>
      <w:r w:rsidRPr="004350EC">
        <w:lastRenderedPageBreak/>
        <w:t xml:space="preserve"> </w:t>
      </w:r>
      <w:r w:rsidR="00F37E2E">
        <w:pict w14:anchorId="3FB17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75pt;height:165.9pt">
            <v:imagedata r:id="rId9" o:title=""/>
          </v:shape>
        </w:pict>
      </w:r>
    </w:p>
    <w:p w14:paraId="63A9066B" w14:textId="77777777" w:rsidR="00332D19" w:rsidRPr="00761167" w:rsidRDefault="00332D19" w:rsidP="00332D19">
      <w:pPr>
        <w:pStyle w:val="ad"/>
        <w:spacing w:before="156" w:after="156"/>
        <w:jc w:val="center"/>
        <w:rPr>
          <w:rFonts w:eastAsiaTheme="minorEastAsia"/>
          <w:b w:val="0"/>
          <w:color w:val="auto"/>
          <w:sz w:val="22"/>
          <w:szCs w:val="22"/>
          <w:lang w:eastAsia="zh-CN"/>
        </w:rPr>
      </w:pPr>
      <w:r w:rsidRPr="00761167">
        <w:rPr>
          <w:b w:val="0"/>
          <w:color w:val="auto"/>
        </w:rPr>
        <w:t xml:space="preserve">Figure </w:t>
      </w:r>
      <w:r w:rsidRPr="00761167">
        <w:rPr>
          <w:b w:val="0"/>
          <w:noProof/>
          <w:color w:val="auto"/>
        </w:rPr>
        <w:t>2</w:t>
      </w:r>
      <w:r w:rsidRPr="00761167">
        <w:rPr>
          <w:b w:val="0"/>
          <w:color w:val="auto"/>
        </w:rPr>
        <w:t xml:space="preserve"> an example of UE initiated calibration</w:t>
      </w:r>
    </w:p>
    <w:p w14:paraId="666821B8" w14:textId="77777777" w:rsidR="00332D19" w:rsidRPr="00052A37" w:rsidRDefault="00332D19" w:rsidP="00052A37">
      <w:pPr>
        <w:pStyle w:val="1st-Proposal-YJ"/>
        <w:spacing w:before="156" w:after="156"/>
        <w:rPr>
          <w:rFonts w:eastAsiaTheme="minorEastAsia"/>
          <w:sz w:val="22"/>
          <w:szCs w:val="22"/>
        </w:rPr>
      </w:pPr>
      <w:bookmarkStart w:id="230" w:name="_Toc162427525"/>
      <w:bookmarkStart w:id="231" w:name="_Toc162427830"/>
      <w:bookmarkStart w:id="232" w:name="_Toc162442287"/>
      <w:bookmarkStart w:id="233" w:name="_Toc162594365"/>
      <w:bookmarkStart w:id="234" w:name="_Toc162594570"/>
      <w:bookmarkStart w:id="235" w:name="_Toc162594620"/>
      <w:bookmarkStart w:id="236" w:name="_Toc162594813"/>
      <w:bookmarkStart w:id="237" w:name="_Toc162596553"/>
      <w:bookmarkStart w:id="238" w:name="_Toc162597614"/>
      <w:bookmarkStart w:id="239" w:name="_Toc162598225"/>
      <w:bookmarkStart w:id="240" w:name="_Toc162873531"/>
      <w:bookmarkStart w:id="241" w:name="_Toc162939869"/>
      <w:bookmarkStart w:id="242" w:name="_Toc162939925"/>
      <w:bookmarkStart w:id="243" w:name="_Toc162939981"/>
      <w:bookmarkStart w:id="244" w:name="_Toc162940038"/>
      <w:bookmarkStart w:id="245" w:name="_Toc162941466"/>
      <w:bookmarkStart w:id="246" w:name="_Toc163047744"/>
      <w:bookmarkStart w:id="247" w:name="_Toc163050373"/>
      <w:bookmarkStart w:id="248" w:name="_Toc163050605"/>
      <w:bookmarkStart w:id="249" w:name="_Toc163050810"/>
      <w:bookmarkStart w:id="250" w:name="_Toc163050887"/>
      <w:bookmarkStart w:id="251" w:name="_Toc165875524"/>
      <w:bookmarkStart w:id="252" w:name="_Toc165875589"/>
      <w:bookmarkStart w:id="253" w:name="_Toc165875648"/>
      <w:bookmarkStart w:id="254" w:name="_Toc165987457"/>
      <w:bookmarkStart w:id="255" w:name="_Toc166164233"/>
      <w:bookmarkStart w:id="256" w:name="_Toc166164731"/>
      <w:bookmarkStart w:id="257" w:name="_Toc166164833"/>
      <w:bookmarkStart w:id="258" w:name="_Toc173935374"/>
      <w:bookmarkStart w:id="259" w:name="_Toc173935660"/>
      <w:bookmarkStart w:id="260" w:name="_Toc173935723"/>
      <w:bookmarkStart w:id="261" w:name="_Toc173935786"/>
      <w:bookmarkStart w:id="262" w:name="_Toc173935961"/>
      <w:bookmarkStart w:id="263" w:name="_Toc174032378"/>
      <w:bookmarkStart w:id="264" w:name="_Toc174032935"/>
      <w:bookmarkStart w:id="265" w:name="_Toc174033497"/>
      <w:r w:rsidRPr="000A7BB3">
        <w:rPr>
          <w:rFonts w:eastAsiaTheme="minorEastAsia"/>
          <w:sz w:val="22"/>
          <w:szCs w:val="22"/>
        </w:rPr>
        <w:t xml:space="preserve">Support </w:t>
      </w:r>
      <w:r>
        <w:rPr>
          <w:rFonts w:eastAsiaTheme="minorEastAsia"/>
          <w:sz w:val="22"/>
          <w:szCs w:val="22"/>
        </w:rPr>
        <w:t>a</w:t>
      </w:r>
      <w:r w:rsidRPr="000A7BB3">
        <w:rPr>
          <w:rFonts w:eastAsiaTheme="minorEastAsia"/>
          <w:sz w:val="22"/>
          <w:szCs w:val="22"/>
        </w:rPr>
        <w:t xml:space="preserve"> calibration</w:t>
      </w:r>
      <w:r>
        <w:rPr>
          <w:rFonts w:eastAsiaTheme="minorEastAsia"/>
          <w:sz w:val="22"/>
          <w:szCs w:val="22"/>
        </w:rPr>
        <w:t xml:space="preserve"> procedure</w:t>
      </w:r>
      <w:r w:rsidRPr="000A7BB3">
        <w:rPr>
          <w:rFonts w:eastAsiaTheme="minorEastAsia"/>
          <w:sz w:val="22"/>
          <w:szCs w:val="22"/>
        </w:rPr>
        <w:t xml:space="preserve"> to ensure the consistency</w:t>
      </w:r>
      <w:r>
        <w:rPr>
          <w:rFonts w:eastAsiaTheme="minorEastAsia"/>
          <w:sz w:val="22"/>
          <w:szCs w:val="22"/>
        </w:rPr>
        <w:t>.</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43E26A6F" w14:textId="4BA140C3" w:rsidR="00332D19" w:rsidRPr="00A7542F"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In addition to the consistency between model training and model inference, NW should provide proper configurations also for performance monitoring. The consistency/</w:t>
      </w:r>
      <w:r w:rsidRPr="00A7542F">
        <w:rPr>
          <w:rFonts w:eastAsiaTheme="minorEastAsia"/>
          <w:color w:val="000000" w:themeColor="text1"/>
          <w:sz w:val="22"/>
          <w:szCs w:val="22"/>
        </w:rPr>
        <w:t>association of Set</w:t>
      </w:r>
      <w:r>
        <w:rPr>
          <w:rFonts w:eastAsiaTheme="minorEastAsia"/>
          <w:color w:val="000000" w:themeColor="text1"/>
          <w:sz w:val="22"/>
          <w:szCs w:val="22"/>
        </w:rPr>
        <w:t xml:space="preserve"> B beams and Set A beams across</w:t>
      </w:r>
      <w:r w:rsidRPr="00A7542F">
        <w:rPr>
          <w:rFonts w:eastAsiaTheme="minorEastAsia"/>
          <w:color w:val="000000" w:themeColor="text1"/>
          <w:sz w:val="22"/>
          <w:szCs w:val="22"/>
        </w:rPr>
        <w:t xml:space="preserve"> </w:t>
      </w:r>
      <w:r w:rsidR="004346B6">
        <w:rPr>
          <w:rFonts w:eastAsiaTheme="minorEastAsia"/>
          <w:color w:val="000000" w:themeColor="text1"/>
          <w:sz w:val="22"/>
          <w:szCs w:val="22"/>
        </w:rPr>
        <w:t xml:space="preserve">model training, </w:t>
      </w:r>
      <w:r>
        <w:rPr>
          <w:rFonts w:eastAsiaTheme="minorEastAsia"/>
          <w:color w:val="000000" w:themeColor="text1"/>
          <w:sz w:val="22"/>
          <w:szCs w:val="22"/>
        </w:rPr>
        <w:t xml:space="preserve">model </w:t>
      </w:r>
      <w:r w:rsidRPr="00A7542F">
        <w:rPr>
          <w:rFonts w:eastAsiaTheme="minorEastAsia"/>
          <w:color w:val="000000" w:themeColor="text1"/>
          <w:sz w:val="22"/>
          <w:szCs w:val="22"/>
        </w:rPr>
        <w:t xml:space="preserve">inference </w:t>
      </w:r>
      <w:r>
        <w:rPr>
          <w:rFonts w:eastAsiaTheme="minorEastAsia"/>
          <w:color w:val="000000" w:themeColor="text1"/>
          <w:sz w:val="22"/>
          <w:szCs w:val="22"/>
        </w:rPr>
        <w:t xml:space="preserve">and performance monitoring </w:t>
      </w:r>
      <w:r w:rsidRPr="00A7542F">
        <w:rPr>
          <w:rFonts w:eastAsiaTheme="minorEastAsia"/>
          <w:color w:val="000000" w:themeColor="text1"/>
          <w:sz w:val="22"/>
          <w:szCs w:val="22"/>
        </w:rPr>
        <w:t xml:space="preserve">is </w:t>
      </w:r>
      <w:r>
        <w:rPr>
          <w:rFonts w:eastAsiaTheme="minorEastAsia"/>
          <w:color w:val="000000" w:themeColor="text1"/>
          <w:sz w:val="22"/>
          <w:szCs w:val="22"/>
        </w:rPr>
        <w:t>also needed. In particular, when CSI-RS resources are used as the measurement resources for model training, model inference and performance monitoring respectively, an explicit association may be needed between different CSI-RS resource</w:t>
      </w:r>
      <w:r w:rsidR="00352D6B">
        <w:rPr>
          <w:rFonts w:eastAsiaTheme="minorEastAsia"/>
          <w:color w:val="000000" w:themeColor="text1"/>
          <w:sz w:val="22"/>
          <w:szCs w:val="22"/>
        </w:rPr>
        <w:t xml:space="preserve"> configurations</w:t>
      </w:r>
      <w:r>
        <w:rPr>
          <w:rFonts w:eastAsiaTheme="minorEastAsia"/>
          <w:color w:val="000000" w:themeColor="text1"/>
          <w:sz w:val="22"/>
          <w:szCs w:val="22"/>
        </w:rPr>
        <w:t xml:space="preserve"> and/or different report</w:t>
      </w:r>
      <w:r w:rsidR="00352D6B">
        <w:rPr>
          <w:rFonts w:eastAsiaTheme="minorEastAsia"/>
          <w:color w:val="000000" w:themeColor="text1"/>
          <w:sz w:val="22"/>
          <w:szCs w:val="22"/>
        </w:rPr>
        <w:t xml:space="preserve"> configurations </w:t>
      </w:r>
      <w:r>
        <w:rPr>
          <w:rFonts w:eastAsiaTheme="minorEastAsia"/>
          <w:color w:val="000000" w:themeColor="text1"/>
          <w:sz w:val="22"/>
          <w:szCs w:val="22"/>
        </w:rPr>
        <w:t>based on those CSI-RS resources.</w:t>
      </w:r>
      <w:r w:rsidR="004346B6">
        <w:rPr>
          <w:rFonts w:eastAsiaTheme="minorEastAsia"/>
          <w:color w:val="000000" w:themeColor="text1"/>
          <w:sz w:val="22"/>
          <w:szCs w:val="22"/>
        </w:rPr>
        <w:t xml:space="preserve"> If the associated ID is introduced, it can be a good choice </w:t>
      </w:r>
      <w:r w:rsidR="00352D6B">
        <w:rPr>
          <w:rFonts w:eastAsiaTheme="minorEastAsia"/>
          <w:color w:val="000000" w:themeColor="text1"/>
          <w:sz w:val="22"/>
          <w:szCs w:val="22"/>
        </w:rPr>
        <w:t>to indicate</w:t>
      </w:r>
      <w:r w:rsidR="004346B6">
        <w:rPr>
          <w:rFonts w:eastAsiaTheme="minorEastAsia"/>
          <w:color w:val="000000" w:themeColor="text1"/>
          <w:sz w:val="22"/>
          <w:szCs w:val="22"/>
        </w:rPr>
        <w:t xml:space="preserve"> the association and it can be configured in the data collection for performance monitor</w:t>
      </w:r>
      <w:r w:rsidR="00352D6B">
        <w:rPr>
          <w:rFonts w:eastAsiaTheme="minorEastAsia"/>
          <w:color w:val="000000" w:themeColor="text1"/>
          <w:sz w:val="22"/>
          <w:szCs w:val="22"/>
        </w:rPr>
        <w:t>ing</w:t>
      </w:r>
      <w:r w:rsidR="004346B6">
        <w:rPr>
          <w:rFonts w:eastAsiaTheme="minorEastAsia"/>
          <w:color w:val="000000" w:themeColor="text1"/>
          <w:sz w:val="22"/>
          <w:szCs w:val="22"/>
        </w:rPr>
        <w:t xml:space="preserve"> in addition to the data collection for model training and model inference. Therefore, we have the following proposal.</w:t>
      </w:r>
    </w:p>
    <w:p w14:paraId="6019EEF3" w14:textId="2BEC7928" w:rsidR="00332D19" w:rsidRPr="00052A37" w:rsidRDefault="00332D19" w:rsidP="00052A37">
      <w:pPr>
        <w:pStyle w:val="1st-Proposal-YJ"/>
        <w:spacing w:before="156" w:after="156"/>
        <w:rPr>
          <w:rFonts w:eastAsiaTheme="minorEastAsia"/>
          <w:sz w:val="22"/>
          <w:szCs w:val="22"/>
        </w:rPr>
      </w:pPr>
      <w:bookmarkStart w:id="266" w:name="_Toc162427526"/>
      <w:bookmarkStart w:id="267" w:name="_Toc162427831"/>
      <w:bookmarkStart w:id="268" w:name="_Toc162442288"/>
      <w:bookmarkStart w:id="269" w:name="_Toc162594366"/>
      <w:bookmarkStart w:id="270" w:name="_Toc162594571"/>
      <w:bookmarkStart w:id="271" w:name="_Toc162594621"/>
      <w:bookmarkStart w:id="272" w:name="_Toc162594814"/>
      <w:bookmarkStart w:id="273" w:name="_Toc162596554"/>
      <w:bookmarkStart w:id="274" w:name="_Toc162597615"/>
      <w:bookmarkStart w:id="275" w:name="_Toc162598226"/>
      <w:bookmarkStart w:id="276" w:name="_Toc162873532"/>
      <w:bookmarkStart w:id="277" w:name="_Toc162939870"/>
      <w:bookmarkStart w:id="278" w:name="_Toc162939926"/>
      <w:bookmarkStart w:id="279" w:name="_Toc162939982"/>
      <w:bookmarkStart w:id="280" w:name="_Toc162940039"/>
      <w:bookmarkStart w:id="281" w:name="_Toc162941467"/>
      <w:bookmarkStart w:id="282" w:name="_Toc163047745"/>
      <w:bookmarkStart w:id="283" w:name="_Toc163050374"/>
      <w:bookmarkStart w:id="284" w:name="_Toc163050606"/>
      <w:bookmarkStart w:id="285" w:name="_Toc163050811"/>
      <w:bookmarkStart w:id="286" w:name="_Toc163050888"/>
      <w:bookmarkStart w:id="287" w:name="_Toc165875525"/>
      <w:bookmarkStart w:id="288" w:name="_Toc165875590"/>
      <w:bookmarkStart w:id="289" w:name="_Toc165875649"/>
      <w:bookmarkStart w:id="290" w:name="_Toc165987458"/>
      <w:bookmarkStart w:id="291" w:name="_Toc166164234"/>
      <w:bookmarkStart w:id="292" w:name="_Toc166164732"/>
      <w:bookmarkStart w:id="293" w:name="_Toc166164834"/>
      <w:bookmarkStart w:id="294" w:name="_Toc173935375"/>
      <w:bookmarkStart w:id="295" w:name="_Toc173935661"/>
      <w:bookmarkStart w:id="296" w:name="_Toc173935724"/>
      <w:bookmarkStart w:id="297" w:name="_Toc173935787"/>
      <w:bookmarkStart w:id="298" w:name="_Toc173935962"/>
      <w:bookmarkStart w:id="299" w:name="_Toc174032379"/>
      <w:bookmarkStart w:id="300" w:name="_Toc174032936"/>
      <w:bookmarkStart w:id="301" w:name="_Toc174033498"/>
      <w:r>
        <w:rPr>
          <w:rFonts w:eastAsiaTheme="minorEastAsia"/>
          <w:sz w:val="22"/>
          <w:szCs w:val="22"/>
        </w:rPr>
        <w:t>Support to</w:t>
      </w:r>
      <w:r w:rsidRPr="000A7BB3">
        <w:rPr>
          <w:rFonts w:eastAsiaTheme="minorEastAsia"/>
          <w:sz w:val="22"/>
          <w:szCs w:val="22"/>
        </w:rPr>
        <w:t xml:space="preserve"> </w:t>
      </w:r>
      <w:r>
        <w:rPr>
          <w:rFonts w:eastAsiaTheme="minorEastAsia"/>
          <w:sz w:val="22"/>
          <w:szCs w:val="22"/>
        </w:rPr>
        <w:t>configure</w:t>
      </w:r>
      <w:r w:rsidRPr="000A7BB3">
        <w:rPr>
          <w:rFonts w:eastAsiaTheme="minorEastAsia"/>
          <w:sz w:val="22"/>
          <w:szCs w:val="22"/>
        </w:rPr>
        <w:t xml:space="preserve"> the </w:t>
      </w:r>
      <w:r w:rsidR="00013AD0">
        <w:rPr>
          <w:rFonts w:eastAsiaTheme="minorEastAsia"/>
          <w:sz w:val="22"/>
          <w:szCs w:val="22"/>
        </w:rPr>
        <w:t>associated ID(s)</w:t>
      </w:r>
      <w:r w:rsidR="00013AD0" w:rsidRPr="000A7BB3">
        <w:rPr>
          <w:rFonts w:eastAsiaTheme="minorEastAsia"/>
          <w:sz w:val="22"/>
          <w:szCs w:val="22"/>
        </w:rPr>
        <w:t xml:space="preserve"> </w:t>
      </w:r>
      <w:r w:rsidR="00013AD0">
        <w:rPr>
          <w:rFonts w:eastAsiaTheme="minorEastAsia"/>
          <w:sz w:val="22"/>
          <w:szCs w:val="22"/>
        </w:rPr>
        <w:t>also</w:t>
      </w:r>
      <w:r w:rsidRPr="000A7BB3">
        <w:rPr>
          <w:rFonts w:eastAsiaTheme="minorEastAsia"/>
          <w:sz w:val="22"/>
          <w:szCs w:val="22"/>
        </w:rPr>
        <w:t xml:space="preserve"> </w:t>
      </w:r>
      <w:r w:rsidR="00013AD0">
        <w:rPr>
          <w:rFonts w:eastAsiaTheme="minorEastAsia"/>
          <w:sz w:val="22"/>
          <w:szCs w:val="22"/>
        </w:rPr>
        <w:t xml:space="preserve">for </w:t>
      </w:r>
      <w:r w:rsidRPr="000A7BB3">
        <w:rPr>
          <w:rFonts w:eastAsiaTheme="minorEastAsia"/>
          <w:sz w:val="22"/>
          <w:szCs w:val="22"/>
        </w:rPr>
        <w:t xml:space="preserve">AI/ML </w:t>
      </w:r>
      <w:r>
        <w:rPr>
          <w:rFonts w:eastAsiaTheme="minorEastAsia"/>
          <w:sz w:val="22"/>
          <w:szCs w:val="22"/>
        </w:rPr>
        <w:t>performance</w:t>
      </w:r>
      <w:r w:rsidRPr="000A7BB3">
        <w:rPr>
          <w:rFonts w:eastAsiaTheme="minorEastAsia"/>
          <w:sz w:val="22"/>
          <w:szCs w:val="22"/>
        </w:rPr>
        <w:t xml:space="preserve"> monitoring</w:t>
      </w:r>
      <w:r>
        <w:rPr>
          <w:rFonts w:eastAsiaTheme="minorEastAsia"/>
          <w:sz w:val="22"/>
          <w:szCs w:val="22"/>
        </w:rPr>
        <w:t>.</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C62260B" w14:textId="475A4EAE" w:rsidR="00041A7E" w:rsidRPr="00F40375"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 xml:space="preserve">Data </w:t>
      </w:r>
      <w:r w:rsidR="00776164">
        <w:rPr>
          <w:rFonts w:eastAsia="宋体" w:cs="Times New Roman"/>
          <w:b/>
          <w:sz w:val="24"/>
          <w:szCs w:val="24"/>
        </w:rPr>
        <w:t>C</w:t>
      </w:r>
      <w:r w:rsidR="00776164" w:rsidRPr="001521E1">
        <w:rPr>
          <w:rFonts w:eastAsia="宋体" w:cs="Times New Roman"/>
          <w:b/>
          <w:sz w:val="24"/>
          <w:szCs w:val="24"/>
        </w:rPr>
        <w:t>ollection</w:t>
      </w:r>
    </w:p>
    <w:p w14:paraId="5C5A6942" w14:textId="77777777" w:rsidR="00332D19"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For trigger</w:t>
      </w:r>
      <w:r>
        <w:rPr>
          <w:rFonts w:eastAsiaTheme="minorEastAsia"/>
          <w:color w:val="000000" w:themeColor="text1"/>
          <w:sz w:val="22"/>
          <w:szCs w:val="22"/>
        </w:rPr>
        <w:t>ing</w:t>
      </w:r>
      <w:r w:rsidRPr="00D6393A">
        <w:rPr>
          <w:rFonts w:eastAsiaTheme="minorEastAsia"/>
          <w:color w:val="000000" w:themeColor="text1"/>
          <w:sz w:val="22"/>
          <w:szCs w:val="22"/>
        </w:rPr>
        <w:t>/initiating data collection at UE side for UE-side AI/ML model,</w:t>
      </w:r>
      <w:r>
        <w:rPr>
          <w:rFonts w:eastAsiaTheme="minorEastAsia"/>
          <w:color w:val="000000" w:themeColor="text1"/>
          <w:sz w:val="22"/>
          <w:szCs w:val="22"/>
        </w:rPr>
        <w:t xml:space="preserve"> two options can be considered as follows.</w:t>
      </w:r>
    </w:p>
    <w:p w14:paraId="1384ED29" w14:textId="77777777" w:rsidR="00332D19" w:rsidRPr="00CE78CB" w:rsidRDefault="00332D19" w:rsidP="007E4C12">
      <w:pPr>
        <w:pStyle w:val="a3"/>
        <w:numPr>
          <w:ilvl w:val="0"/>
          <w:numId w:val="4"/>
        </w:numPr>
        <w:spacing w:before="120" w:after="120"/>
        <w:ind w:firstLineChars="0"/>
        <w:rPr>
          <w:rFonts w:eastAsiaTheme="minorEastAsia"/>
          <w:color w:val="000000" w:themeColor="text1"/>
          <w:sz w:val="22"/>
          <w:szCs w:val="22"/>
        </w:rPr>
      </w:pPr>
      <w:r w:rsidRPr="00CE78CB">
        <w:rPr>
          <w:rFonts w:eastAsiaTheme="minorEastAsia"/>
          <w:color w:val="000000" w:themeColor="text1"/>
          <w:sz w:val="22"/>
          <w:szCs w:val="22"/>
        </w:rPr>
        <w:t xml:space="preserve">Option 1: data collection initiated/triggered by configuration from NW, and </w:t>
      </w:r>
    </w:p>
    <w:p w14:paraId="6D8AEBC0" w14:textId="77777777" w:rsidR="00332D19" w:rsidRPr="00CE78CB" w:rsidRDefault="00332D19" w:rsidP="007E4C12">
      <w:pPr>
        <w:pStyle w:val="a3"/>
        <w:numPr>
          <w:ilvl w:val="0"/>
          <w:numId w:val="4"/>
        </w:numPr>
        <w:spacing w:before="120" w:after="120"/>
        <w:ind w:firstLineChars="0"/>
        <w:rPr>
          <w:rFonts w:eastAsiaTheme="minorEastAsia"/>
          <w:color w:val="000000" w:themeColor="text1"/>
          <w:sz w:val="22"/>
          <w:szCs w:val="22"/>
        </w:rPr>
      </w:pPr>
      <w:r w:rsidRPr="00CE78CB">
        <w:rPr>
          <w:rFonts w:eastAsiaTheme="minorEastAsia"/>
          <w:color w:val="000000" w:themeColor="text1"/>
          <w:sz w:val="22"/>
          <w:szCs w:val="22"/>
        </w:rPr>
        <w:t>Option 2: request from UE for data collection.</w:t>
      </w:r>
    </w:p>
    <w:p w14:paraId="058304E3" w14:textId="77777777" w:rsidR="00332D19" w:rsidRPr="00884F87"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T</w:t>
      </w:r>
      <w:r w:rsidRPr="00D6393A">
        <w:rPr>
          <w:rFonts w:eastAsiaTheme="minorEastAsia"/>
          <w:color w:val="000000" w:themeColor="text1"/>
          <w:sz w:val="22"/>
          <w:szCs w:val="22"/>
        </w:rPr>
        <w:t>he advantages of Option 1 ensure data collection is aligned with network requirements. It allows for a more centralized control, which can be efficient in terms of network resource management and maintaining consistency across different UE</w:t>
      </w:r>
      <w:r>
        <w:rPr>
          <w:rFonts w:eastAsiaTheme="minorEastAsia"/>
          <w:color w:val="000000" w:themeColor="text1"/>
          <w:sz w:val="22"/>
          <w:szCs w:val="22"/>
        </w:rPr>
        <w:t>s</w:t>
      </w:r>
      <w:r w:rsidRPr="00D6393A">
        <w:rPr>
          <w:rFonts w:eastAsiaTheme="minorEastAsia"/>
          <w:color w:val="000000" w:themeColor="text1"/>
          <w:sz w:val="22"/>
          <w:szCs w:val="22"/>
        </w:rPr>
        <w:t>. The disadvantage is that it might not be as responsive to a</w:t>
      </w:r>
      <w:r>
        <w:rPr>
          <w:rFonts w:eastAsiaTheme="minorEastAsia"/>
          <w:color w:val="000000" w:themeColor="text1"/>
          <w:sz w:val="22"/>
          <w:szCs w:val="22"/>
        </w:rPr>
        <w:t>n</w:t>
      </w:r>
      <w:r w:rsidRPr="00D6393A">
        <w:rPr>
          <w:rFonts w:eastAsiaTheme="minorEastAsia"/>
          <w:color w:val="000000" w:themeColor="text1"/>
          <w:sz w:val="22"/>
          <w:szCs w:val="22"/>
        </w:rPr>
        <w:t xml:space="preserve"> immediate or specific requirement of individual UEs. Option 2 can offer more </w:t>
      </w:r>
      <w:r w:rsidRPr="00276B24">
        <w:rPr>
          <w:rFonts w:eastAsiaTheme="minorEastAsia"/>
          <w:color w:val="000000" w:themeColor="text1"/>
          <w:sz w:val="22"/>
          <w:szCs w:val="22"/>
        </w:rPr>
        <w:t>flexibility</w:t>
      </w:r>
      <w:r w:rsidRPr="00D6393A">
        <w:rPr>
          <w:rFonts w:eastAsiaTheme="minorEastAsia"/>
          <w:color w:val="000000" w:themeColor="text1"/>
          <w:sz w:val="22"/>
          <w:szCs w:val="22"/>
        </w:rPr>
        <w:t xml:space="preserve"> and responsiveness to the UE’s needs or environment changes. However, it could potentially overload the network with requests, especially in a case that a large number of UE trigger in a short period. Therefore, Option 1 can be a starting point, and Option 2 can serve as a supplementary. Moreover, for Option 2, it only specifies that request from UE but did not detail the subsequent procedures, such as how the gNB respon</w:t>
      </w:r>
      <w:r>
        <w:rPr>
          <w:rFonts w:eastAsiaTheme="minorEastAsia"/>
          <w:color w:val="000000" w:themeColor="text1"/>
          <w:sz w:val="22"/>
          <w:szCs w:val="22"/>
        </w:rPr>
        <w:t>ds</w:t>
      </w:r>
      <w:r w:rsidRPr="00D6393A">
        <w:rPr>
          <w:rFonts w:eastAsiaTheme="minorEastAsia"/>
          <w:color w:val="000000" w:themeColor="text1"/>
          <w:sz w:val="22"/>
          <w:szCs w:val="22"/>
        </w:rPr>
        <w:t xml:space="preserve"> to the UE’s request.</w:t>
      </w:r>
      <w:r>
        <w:rPr>
          <w:rFonts w:eastAsiaTheme="minorEastAsia"/>
          <w:color w:val="000000" w:themeColor="text1"/>
          <w:sz w:val="22"/>
          <w:szCs w:val="22"/>
        </w:rPr>
        <w:t xml:space="preserve"> Therefore, additional clarification may be needed.</w:t>
      </w:r>
    </w:p>
    <w:p w14:paraId="0E5F2DBE" w14:textId="592DCAE7" w:rsidR="00052A37" w:rsidRPr="00E26222" w:rsidRDefault="00052A37" w:rsidP="00052A37">
      <w:pPr>
        <w:pStyle w:val="1st-Proposal-YJ"/>
        <w:spacing w:before="156" w:after="156"/>
        <w:rPr>
          <w:rFonts w:eastAsia="宋体"/>
          <w:sz w:val="22"/>
        </w:rPr>
      </w:pPr>
      <w:bookmarkStart w:id="302" w:name="_Toc162427527"/>
      <w:bookmarkStart w:id="303" w:name="_Toc162427832"/>
      <w:bookmarkStart w:id="304" w:name="_Toc162442289"/>
      <w:bookmarkStart w:id="305" w:name="_Toc162594367"/>
      <w:bookmarkStart w:id="306" w:name="_Toc162594572"/>
      <w:bookmarkStart w:id="307" w:name="_Toc162594622"/>
      <w:bookmarkStart w:id="308" w:name="_Toc162594815"/>
      <w:bookmarkStart w:id="309" w:name="_Toc162596555"/>
      <w:bookmarkStart w:id="310" w:name="_Toc162597616"/>
      <w:bookmarkStart w:id="311" w:name="_Toc162598227"/>
      <w:bookmarkStart w:id="312" w:name="_Toc162873533"/>
      <w:bookmarkStart w:id="313" w:name="_Toc162939871"/>
      <w:bookmarkStart w:id="314" w:name="_Toc162939927"/>
      <w:bookmarkStart w:id="315" w:name="_Toc162939983"/>
      <w:bookmarkStart w:id="316" w:name="_Toc162940040"/>
      <w:bookmarkStart w:id="317" w:name="_Toc162941468"/>
      <w:bookmarkStart w:id="318" w:name="_Toc163047746"/>
      <w:bookmarkStart w:id="319" w:name="_Toc163050375"/>
      <w:bookmarkStart w:id="320" w:name="_Toc163050607"/>
      <w:bookmarkStart w:id="321" w:name="_Toc163050812"/>
      <w:bookmarkStart w:id="322" w:name="_Toc163050889"/>
      <w:bookmarkStart w:id="323" w:name="_Toc165875526"/>
      <w:bookmarkStart w:id="324" w:name="_Toc165875591"/>
      <w:bookmarkStart w:id="325" w:name="_Toc165875650"/>
      <w:bookmarkStart w:id="326" w:name="_Toc165987459"/>
      <w:bookmarkStart w:id="327" w:name="_Toc166164235"/>
      <w:bookmarkStart w:id="328" w:name="_Toc166164733"/>
      <w:bookmarkStart w:id="329" w:name="_Toc166164835"/>
      <w:bookmarkStart w:id="330" w:name="_Toc173935376"/>
      <w:bookmarkStart w:id="331" w:name="_Toc173935662"/>
      <w:bookmarkStart w:id="332" w:name="_Toc173935725"/>
      <w:bookmarkStart w:id="333" w:name="_Toc173935788"/>
      <w:bookmarkStart w:id="334" w:name="_Toc173935963"/>
      <w:bookmarkStart w:id="335" w:name="_Toc174032380"/>
      <w:bookmarkStart w:id="336" w:name="_Toc174032937"/>
      <w:bookmarkStart w:id="337" w:name="_Toc174033499"/>
      <w:r w:rsidRPr="00E26222">
        <w:rPr>
          <w:rFonts w:eastAsia="宋体"/>
          <w:sz w:val="22"/>
        </w:rPr>
        <w:t>For triggering/initiating data collection at UE side for UE-side AI/ML model,</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sidR="00AB791E" w:rsidRPr="00A24A9F">
        <w:rPr>
          <w:rFonts w:eastAsia="宋体" w:hint="eastAsia"/>
          <w:sz w:val="22"/>
        </w:rPr>
        <w:t xml:space="preserve"> </w:t>
      </w:r>
      <w:r w:rsidR="00AB791E" w:rsidRPr="00A24A9F">
        <w:rPr>
          <w:rFonts w:eastAsia="宋体"/>
          <w:sz w:val="22"/>
        </w:rPr>
        <w:t>support both</w:t>
      </w:r>
      <w:bookmarkEnd w:id="330"/>
      <w:bookmarkEnd w:id="331"/>
      <w:bookmarkEnd w:id="332"/>
      <w:bookmarkEnd w:id="333"/>
      <w:bookmarkEnd w:id="334"/>
      <w:bookmarkEnd w:id="335"/>
      <w:bookmarkEnd w:id="336"/>
      <w:bookmarkEnd w:id="337"/>
    </w:p>
    <w:p w14:paraId="746A8B1E" w14:textId="20433966" w:rsidR="00052A37" w:rsidRPr="00E26222" w:rsidRDefault="00052A37" w:rsidP="00052A37">
      <w:pPr>
        <w:pStyle w:val="2nd-proposal-YJ"/>
        <w:spacing w:before="156" w:after="156"/>
        <w:rPr>
          <w:rFonts w:eastAsia="宋体"/>
          <w:sz w:val="22"/>
        </w:rPr>
      </w:pPr>
      <w:bookmarkStart w:id="338" w:name="_Toc162427528"/>
      <w:bookmarkStart w:id="339" w:name="_Toc162427833"/>
      <w:bookmarkStart w:id="340" w:name="_Toc162442290"/>
      <w:bookmarkStart w:id="341" w:name="_Toc162594368"/>
      <w:bookmarkStart w:id="342" w:name="_Toc162594573"/>
      <w:bookmarkStart w:id="343" w:name="_Toc162594623"/>
      <w:bookmarkStart w:id="344" w:name="_Toc162594816"/>
      <w:bookmarkStart w:id="345" w:name="_Toc162596556"/>
      <w:bookmarkStart w:id="346" w:name="_Toc162597617"/>
      <w:bookmarkStart w:id="347" w:name="_Toc162598228"/>
      <w:bookmarkStart w:id="348" w:name="_Toc162873534"/>
      <w:bookmarkStart w:id="349" w:name="_Toc162939872"/>
      <w:bookmarkStart w:id="350" w:name="_Toc162939928"/>
      <w:bookmarkStart w:id="351" w:name="_Toc162939984"/>
      <w:bookmarkStart w:id="352" w:name="_Toc162940041"/>
      <w:bookmarkStart w:id="353" w:name="_Toc162941469"/>
      <w:bookmarkStart w:id="354" w:name="_Toc163047747"/>
      <w:bookmarkStart w:id="355" w:name="_Toc163050376"/>
      <w:bookmarkStart w:id="356" w:name="_Toc163050608"/>
      <w:bookmarkStart w:id="357" w:name="_Toc163050813"/>
      <w:bookmarkStart w:id="358" w:name="_Toc163050890"/>
      <w:bookmarkStart w:id="359" w:name="_Toc165875527"/>
      <w:bookmarkStart w:id="360" w:name="_Toc165875592"/>
      <w:bookmarkStart w:id="361" w:name="_Toc165875651"/>
      <w:bookmarkStart w:id="362" w:name="_Toc165987460"/>
      <w:bookmarkStart w:id="363" w:name="_Toc166164236"/>
      <w:bookmarkStart w:id="364" w:name="_Toc166164734"/>
      <w:bookmarkStart w:id="365" w:name="_Toc166164836"/>
      <w:bookmarkStart w:id="366" w:name="_Toc173935377"/>
      <w:bookmarkStart w:id="367" w:name="_Toc173935663"/>
      <w:bookmarkStart w:id="368" w:name="_Toc173935726"/>
      <w:bookmarkStart w:id="369" w:name="_Toc173935789"/>
      <w:bookmarkStart w:id="370" w:name="_Toc173935964"/>
      <w:bookmarkStart w:id="371" w:name="_Toc174032381"/>
      <w:bookmarkStart w:id="372" w:name="_Toc174032938"/>
      <w:bookmarkStart w:id="373" w:name="_Toc174033500"/>
      <w:bookmarkStart w:id="374" w:name="_Toc72163959"/>
      <w:bookmarkStart w:id="375" w:name="_Toc72164084"/>
      <w:bookmarkStart w:id="376" w:name="_Toc72164152"/>
      <w:bookmarkStart w:id="377" w:name="_Toc72164282"/>
      <w:bookmarkStart w:id="378" w:name="_Toc72166022"/>
      <w:bookmarkStart w:id="379" w:name="_Toc72166097"/>
      <w:bookmarkStart w:id="380" w:name="_Toc72166121"/>
      <w:bookmarkStart w:id="381" w:name="_Toc72166133"/>
      <w:bookmarkStart w:id="382" w:name="_Toc72166145"/>
      <w:bookmarkStart w:id="383" w:name="_Toc72166216"/>
      <w:bookmarkStart w:id="384" w:name="_Toc72166224"/>
      <w:bookmarkStart w:id="385" w:name="_Toc72764098"/>
      <w:bookmarkStart w:id="386" w:name="_Toc72764106"/>
      <w:bookmarkStart w:id="387" w:name="_Toc72764114"/>
      <w:bookmarkStart w:id="388" w:name="_Toc72764122"/>
      <w:bookmarkStart w:id="389" w:name="_Toc72766769"/>
      <w:bookmarkStart w:id="390" w:name="_Toc72766954"/>
      <w:bookmarkStart w:id="391" w:name="_Toc72767063"/>
      <w:bookmarkStart w:id="392" w:name="_Toc72767332"/>
      <w:bookmarkStart w:id="393" w:name="_Toc72767348"/>
      <w:bookmarkStart w:id="394" w:name="_Toc72767364"/>
      <w:r w:rsidRPr="00E26222">
        <w:rPr>
          <w:rFonts w:eastAsia="宋体"/>
          <w:sz w:val="22"/>
        </w:rPr>
        <w:t>Option 1: data collection initiated/triggered by configuration from NW, and</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4B27E440" w14:textId="3592CE4D" w:rsidR="00052A37" w:rsidRPr="00E26222" w:rsidRDefault="00052A37" w:rsidP="00352D6B">
      <w:pPr>
        <w:pStyle w:val="2nd-proposal-YJ"/>
        <w:spacing w:before="156" w:after="156"/>
        <w:rPr>
          <w:rFonts w:eastAsia="宋体"/>
          <w:sz w:val="22"/>
        </w:rPr>
      </w:pPr>
      <w:bookmarkStart w:id="395" w:name="_Toc162427529"/>
      <w:bookmarkStart w:id="396" w:name="_Toc162427834"/>
      <w:bookmarkStart w:id="397" w:name="_Toc162442291"/>
      <w:bookmarkStart w:id="398" w:name="_Toc162594369"/>
      <w:bookmarkStart w:id="399" w:name="_Toc162594574"/>
      <w:bookmarkStart w:id="400" w:name="_Toc162594624"/>
      <w:bookmarkStart w:id="401" w:name="_Toc162594817"/>
      <w:bookmarkStart w:id="402" w:name="_Toc162596557"/>
      <w:bookmarkStart w:id="403" w:name="_Toc162597618"/>
      <w:bookmarkStart w:id="404" w:name="_Toc162598229"/>
      <w:bookmarkStart w:id="405" w:name="_Toc162873535"/>
      <w:bookmarkStart w:id="406" w:name="_Toc162939873"/>
      <w:bookmarkStart w:id="407" w:name="_Toc162939929"/>
      <w:bookmarkStart w:id="408" w:name="_Toc162939985"/>
      <w:bookmarkStart w:id="409" w:name="_Toc162940042"/>
      <w:bookmarkStart w:id="410" w:name="_Toc162941470"/>
      <w:bookmarkStart w:id="411" w:name="_Toc163047748"/>
      <w:bookmarkStart w:id="412" w:name="_Toc163050377"/>
      <w:bookmarkStart w:id="413" w:name="_Toc163050609"/>
      <w:bookmarkStart w:id="414" w:name="_Toc163050814"/>
      <w:bookmarkStart w:id="415" w:name="_Toc163050891"/>
      <w:bookmarkStart w:id="416" w:name="_Toc165875528"/>
      <w:bookmarkStart w:id="417" w:name="_Toc165875593"/>
      <w:bookmarkStart w:id="418" w:name="_Toc165875652"/>
      <w:bookmarkStart w:id="419" w:name="_Toc165987461"/>
      <w:bookmarkStart w:id="420" w:name="_Toc166164237"/>
      <w:bookmarkStart w:id="421" w:name="_Toc166164735"/>
      <w:bookmarkStart w:id="422" w:name="_Toc166164837"/>
      <w:bookmarkStart w:id="423" w:name="_Toc173935378"/>
      <w:bookmarkStart w:id="424" w:name="_Toc173935664"/>
      <w:bookmarkStart w:id="425" w:name="_Toc173935727"/>
      <w:bookmarkStart w:id="426" w:name="_Toc173935790"/>
      <w:bookmarkStart w:id="427" w:name="_Toc173935965"/>
      <w:bookmarkStart w:id="428" w:name="_Toc174032382"/>
      <w:bookmarkStart w:id="429" w:name="_Toc174032939"/>
      <w:bookmarkStart w:id="430" w:name="_Toc174033501"/>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r w:rsidRPr="00E26222">
        <w:rPr>
          <w:rFonts w:eastAsia="宋体"/>
          <w:sz w:val="22"/>
        </w:rPr>
        <w:lastRenderedPageBreak/>
        <w:t>Option 2: request from UE for data collection can serve as a supplementary.</w:t>
      </w:r>
      <w:bookmarkStart w:id="431" w:name="_Toc162427530"/>
      <w:bookmarkStart w:id="432" w:name="_Toc162427835"/>
      <w:bookmarkStart w:id="433" w:name="_Toc162442292"/>
      <w:bookmarkStart w:id="434" w:name="_Toc162594370"/>
      <w:bookmarkStart w:id="435" w:name="_Toc162594575"/>
      <w:bookmarkStart w:id="436" w:name="_Toc162594625"/>
      <w:bookmarkStart w:id="437" w:name="_Toc162594818"/>
      <w:bookmarkStart w:id="438" w:name="_Toc162596558"/>
      <w:bookmarkStart w:id="439" w:name="_Toc162597619"/>
      <w:bookmarkStart w:id="440" w:name="_Toc162598230"/>
      <w:bookmarkStart w:id="441" w:name="_Toc162873536"/>
      <w:bookmarkStart w:id="442" w:name="_Toc162939874"/>
      <w:bookmarkStart w:id="443" w:name="_Toc162939930"/>
      <w:bookmarkStart w:id="444" w:name="_Toc162939986"/>
      <w:bookmarkStart w:id="445" w:name="_Toc162940043"/>
      <w:bookmarkStart w:id="446" w:name="_Toc162941471"/>
      <w:bookmarkStart w:id="447" w:name="_Toc163047749"/>
      <w:bookmarkStart w:id="448" w:name="_Toc163050378"/>
      <w:bookmarkStart w:id="449" w:name="_Toc163050610"/>
      <w:bookmarkStart w:id="450" w:name="_Toc163050815"/>
      <w:bookmarkStart w:id="451" w:name="_Toc163050892"/>
      <w:bookmarkStart w:id="452" w:name="_Toc165875529"/>
      <w:bookmarkStart w:id="453" w:name="_Toc165875594"/>
      <w:bookmarkStart w:id="454" w:name="_Toc165875653"/>
      <w:bookmarkStart w:id="455" w:name="_Toc165987462"/>
      <w:bookmarkStart w:id="456" w:name="_Toc166164238"/>
      <w:bookmarkStart w:id="457" w:name="_Toc166164736"/>
      <w:bookmarkStart w:id="458" w:name="_Toc166164838"/>
      <w:bookmarkStart w:id="459" w:name="_Toc173935379"/>
      <w:bookmarkStart w:id="460" w:name="_Toc173935665"/>
      <w:bookmarkStart w:id="461" w:name="_Toc173935728"/>
      <w:bookmarkStart w:id="462" w:name="_Toc173935791"/>
      <w:bookmarkStart w:id="463" w:name="_Toc173935966"/>
      <w:bookmarkStart w:id="464" w:name="_Toc174032383"/>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r w:rsidR="00352D6B" w:rsidRPr="00352D6B">
        <w:rPr>
          <w:rFonts w:eastAsia="宋体"/>
          <w:sz w:val="22"/>
        </w:rPr>
        <w:t xml:space="preserve"> </w:t>
      </w:r>
      <w:r w:rsidRPr="00352D6B">
        <w:rPr>
          <w:rFonts w:eastAsia="宋体"/>
          <w:sz w:val="22"/>
        </w:rPr>
        <w:t>Moreover, Option 2 may need additional clarification on the steps that follow after request initiated by the UE.</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546C362D" w14:textId="043E5B3A" w:rsidR="00332D19" w:rsidRPr="00243F2F" w:rsidRDefault="00332D19" w:rsidP="00332D19">
      <w:pPr>
        <w:spacing w:before="156" w:after="156"/>
        <w:rPr>
          <w:color w:val="000000" w:themeColor="text1"/>
          <w:sz w:val="22"/>
          <w:szCs w:val="22"/>
          <w:lang w:eastAsia="ja-JP"/>
        </w:rPr>
      </w:pPr>
      <w:r>
        <w:rPr>
          <w:rFonts w:hint="eastAsia"/>
          <w:color w:val="000000" w:themeColor="text1"/>
          <w:sz w:val="22"/>
          <w:szCs w:val="22"/>
          <w:lang w:eastAsia="ja-JP"/>
        </w:rPr>
        <w:t>F</w:t>
      </w:r>
      <w:r>
        <w:rPr>
          <w:color w:val="000000" w:themeColor="text1"/>
          <w:sz w:val="22"/>
          <w:szCs w:val="22"/>
          <w:lang w:eastAsia="ja-JP"/>
        </w:rPr>
        <w:t xml:space="preserve">or </w:t>
      </w:r>
      <w:r w:rsidR="00524192">
        <w:rPr>
          <w:color w:val="000000" w:themeColor="text1"/>
          <w:sz w:val="22"/>
          <w:szCs w:val="22"/>
          <w:lang w:eastAsia="ja-JP"/>
        </w:rPr>
        <w:t>data collection</w:t>
      </w:r>
      <w:r w:rsidR="00524192" w:rsidDel="00524192">
        <w:rPr>
          <w:color w:val="000000" w:themeColor="text1"/>
          <w:sz w:val="22"/>
          <w:szCs w:val="22"/>
          <w:lang w:eastAsia="ja-JP"/>
        </w:rPr>
        <w:t xml:space="preserve"> </w:t>
      </w:r>
      <w:r w:rsidR="00524192">
        <w:rPr>
          <w:color w:val="000000" w:themeColor="text1"/>
          <w:sz w:val="22"/>
          <w:szCs w:val="22"/>
          <w:lang w:eastAsia="ja-JP"/>
        </w:rPr>
        <w:t xml:space="preserve">of </w:t>
      </w:r>
      <w:r>
        <w:rPr>
          <w:color w:val="000000" w:themeColor="text1"/>
          <w:sz w:val="22"/>
          <w:szCs w:val="22"/>
          <w:lang w:eastAsia="ja-JP"/>
        </w:rPr>
        <w:t xml:space="preserve">AI/ML model inputs, we suppose that providing assistance information is important, as the AI/ML model may not be able to effectively </w:t>
      </w:r>
      <w:r w:rsidR="00145C7C">
        <w:rPr>
          <w:color w:val="000000" w:themeColor="text1"/>
          <w:sz w:val="22"/>
          <w:szCs w:val="22"/>
          <w:lang w:eastAsia="ja-JP"/>
        </w:rPr>
        <w:t xml:space="preserve">make predictions of beams in </w:t>
      </w:r>
      <w:r>
        <w:rPr>
          <w:color w:val="000000" w:themeColor="text1"/>
          <w:sz w:val="22"/>
          <w:szCs w:val="22"/>
          <w:lang w:eastAsia="ja-JP"/>
        </w:rPr>
        <w:t>Set A without any assistance information regarding the relation between Set A and Set B.</w:t>
      </w:r>
      <w:r w:rsidRPr="002C4E16">
        <w:t xml:space="preserve"> </w:t>
      </w:r>
      <w:r w:rsidRPr="002C4E16">
        <w:rPr>
          <w:color w:val="000000" w:themeColor="text1"/>
          <w:sz w:val="22"/>
          <w:szCs w:val="22"/>
          <w:lang w:eastAsia="ja-JP"/>
        </w:rPr>
        <w:t xml:space="preserve">In </w:t>
      </w:r>
      <w:r>
        <w:rPr>
          <w:color w:val="000000" w:themeColor="text1"/>
          <w:sz w:val="22"/>
          <w:szCs w:val="22"/>
          <w:lang w:eastAsia="ja-JP"/>
        </w:rPr>
        <w:t>the study phase</w:t>
      </w:r>
      <w:r w:rsidRPr="002C4E16">
        <w:rPr>
          <w:color w:val="000000" w:themeColor="text1"/>
          <w:sz w:val="22"/>
          <w:szCs w:val="22"/>
          <w:lang w:eastAsia="ja-JP"/>
        </w:rPr>
        <w:t>, some companies have raised concerns about proprietary/privacy of some assistance information (</w:t>
      </w:r>
      <w:r w:rsidRPr="003E6D09">
        <w:rPr>
          <w:i/>
          <w:color w:val="000000" w:themeColor="text1"/>
          <w:sz w:val="22"/>
          <w:szCs w:val="22"/>
          <w:lang w:eastAsia="ja-JP"/>
        </w:rPr>
        <w:t>e.g.</w:t>
      </w:r>
      <w:r w:rsidRPr="002C4E16">
        <w:rPr>
          <w:color w:val="000000" w:themeColor="text1"/>
          <w:sz w:val="22"/>
          <w:szCs w:val="22"/>
          <w:lang w:eastAsia="ja-JP"/>
        </w:rPr>
        <w:t>, Rx beam shape/direction, UE location, UE moving direction). For this reason, it was concluded at the last meeting that such assistance information cannot be explicitly disclosed to the other side. From our point of view, considering the irreplaceable importance of the assistance information while avoiding the proprietary/privacy</w:t>
      </w:r>
      <w:r>
        <w:rPr>
          <w:color w:val="000000" w:themeColor="text1"/>
          <w:sz w:val="22"/>
          <w:szCs w:val="22"/>
          <w:lang w:eastAsia="ja-JP"/>
        </w:rPr>
        <w:t xml:space="preserve"> issue</w:t>
      </w:r>
      <w:r w:rsidRPr="002C4E16">
        <w:rPr>
          <w:color w:val="000000" w:themeColor="text1"/>
          <w:sz w:val="22"/>
          <w:szCs w:val="22"/>
          <w:lang w:eastAsia="ja-JP"/>
        </w:rPr>
        <w:t xml:space="preserve">, we should study implicitly providing the assistance information from one side to the other side. For instance, </w:t>
      </w:r>
      <w:r w:rsidR="00E400AD">
        <w:rPr>
          <w:color w:val="000000" w:themeColor="text1"/>
          <w:sz w:val="22"/>
          <w:szCs w:val="22"/>
          <w:lang w:eastAsia="ja-JP"/>
        </w:rPr>
        <w:t xml:space="preserve">the assistance information such as </w:t>
      </w:r>
      <w:r w:rsidR="00E400AD" w:rsidRPr="002C4E16">
        <w:rPr>
          <w:color w:val="000000" w:themeColor="text1"/>
          <w:sz w:val="22"/>
          <w:szCs w:val="22"/>
          <w:lang w:eastAsia="ja-JP"/>
        </w:rPr>
        <w:t>Rx beam shape/</w:t>
      </w:r>
      <w:r w:rsidR="00E400AD">
        <w:rPr>
          <w:color w:val="000000" w:themeColor="text1"/>
          <w:sz w:val="22"/>
          <w:szCs w:val="22"/>
          <w:lang w:eastAsia="ja-JP"/>
        </w:rPr>
        <w:t xml:space="preserve">direction, UE location and </w:t>
      </w:r>
      <w:r w:rsidR="00E400AD" w:rsidRPr="002C4E16">
        <w:rPr>
          <w:color w:val="000000" w:themeColor="text1"/>
          <w:sz w:val="22"/>
          <w:szCs w:val="22"/>
          <w:lang w:eastAsia="ja-JP"/>
        </w:rPr>
        <w:t>UE moving direction</w:t>
      </w:r>
      <w:r w:rsidR="00E400AD">
        <w:rPr>
          <w:color w:val="000000" w:themeColor="text1"/>
          <w:sz w:val="22"/>
          <w:szCs w:val="22"/>
          <w:lang w:eastAsia="ja-JP"/>
        </w:rPr>
        <w:t xml:space="preserve"> can be represented through </w:t>
      </w:r>
      <w:r w:rsidR="00E400AD" w:rsidRPr="002C4E16">
        <w:rPr>
          <w:color w:val="000000" w:themeColor="text1"/>
          <w:sz w:val="22"/>
          <w:szCs w:val="22"/>
          <w:lang w:eastAsia="ja-JP"/>
        </w:rPr>
        <w:t>angle related information</w:t>
      </w:r>
      <w:r w:rsidR="00E400AD">
        <w:rPr>
          <w:color w:val="000000" w:themeColor="text1"/>
          <w:sz w:val="22"/>
          <w:szCs w:val="22"/>
          <w:lang w:eastAsia="ja-JP"/>
        </w:rPr>
        <w:t xml:space="preserve">, which </w:t>
      </w:r>
      <w:r w:rsidRPr="002C4E16">
        <w:rPr>
          <w:color w:val="000000" w:themeColor="text1"/>
          <w:sz w:val="22"/>
          <w:szCs w:val="22"/>
          <w:lang w:eastAsia="ja-JP"/>
        </w:rPr>
        <w:t>can be converted or mapped into another space (</w:t>
      </w:r>
      <w:r w:rsidRPr="00761167">
        <w:rPr>
          <w:i/>
          <w:color w:val="000000" w:themeColor="text1"/>
          <w:sz w:val="22"/>
          <w:szCs w:val="22"/>
          <w:lang w:eastAsia="ja-JP"/>
        </w:rPr>
        <w:t>e.g.</w:t>
      </w:r>
      <w:r w:rsidRPr="002C4E16">
        <w:rPr>
          <w:color w:val="000000" w:themeColor="text1"/>
          <w:sz w:val="22"/>
          <w:szCs w:val="22"/>
          <w:lang w:eastAsia="ja-JP"/>
        </w:rPr>
        <w:t>, RSRP measurement) based on the trigonometric function and then disclosed in another form. Alternatively, we can also consider sharing channel estimation-based information, which conveys the relations between Set A and Set B beams, in a manner that safeguards proprietary and privacy.</w:t>
      </w:r>
      <w:r>
        <w:rPr>
          <w:color w:val="000000" w:themeColor="text1"/>
          <w:sz w:val="22"/>
          <w:szCs w:val="22"/>
          <w:lang w:eastAsia="ja-JP"/>
        </w:rPr>
        <w:t xml:space="preserve"> </w:t>
      </w:r>
    </w:p>
    <w:p w14:paraId="56674EC3" w14:textId="47012BE1" w:rsidR="00332D19" w:rsidRPr="005D2006" w:rsidRDefault="00332D19" w:rsidP="005D2006">
      <w:pPr>
        <w:pStyle w:val="1st-Proposal-YJ"/>
        <w:spacing w:before="156" w:after="156"/>
        <w:rPr>
          <w:rFonts w:eastAsiaTheme="minorEastAsia"/>
          <w:sz w:val="22"/>
          <w:szCs w:val="22"/>
        </w:rPr>
      </w:pPr>
      <w:bookmarkStart w:id="465" w:name="_Toc162427836"/>
      <w:bookmarkStart w:id="466" w:name="_Toc162442293"/>
      <w:bookmarkStart w:id="467" w:name="_Toc162594371"/>
      <w:bookmarkStart w:id="468" w:name="_Toc162594576"/>
      <w:bookmarkStart w:id="469" w:name="_Toc162594626"/>
      <w:bookmarkStart w:id="470" w:name="_Toc162594819"/>
      <w:bookmarkStart w:id="471" w:name="_Toc162596559"/>
      <w:bookmarkStart w:id="472" w:name="_Toc162597620"/>
      <w:bookmarkStart w:id="473" w:name="_Toc162598231"/>
      <w:bookmarkStart w:id="474" w:name="_Toc162873537"/>
      <w:bookmarkStart w:id="475" w:name="_Toc162939875"/>
      <w:bookmarkStart w:id="476" w:name="_Toc162939931"/>
      <w:bookmarkStart w:id="477" w:name="_Toc162939987"/>
      <w:bookmarkStart w:id="478" w:name="_Toc162940044"/>
      <w:bookmarkStart w:id="479" w:name="_Toc162941472"/>
      <w:bookmarkStart w:id="480" w:name="_Toc163047750"/>
      <w:bookmarkStart w:id="481" w:name="_Toc163050379"/>
      <w:bookmarkStart w:id="482" w:name="_Toc163050611"/>
      <w:bookmarkStart w:id="483" w:name="_Toc163050816"/>
      <w:bookmarkStart w:id="484" w:name="_Toc163050893"/>
      <w:bookmarkStart w:id="485" w:name="_Toc165875530"/>
      <w:bookmarkStart w:id="486" w:name="_Toc165875595"/>
      <w:bookmarkStart w:id="487" w:name="_Toc165875654"/>
      <w:bookmarkStart w:id="488" w:name="_Toc165987463"/>
      <w:bookmarkStart w:id="489" w:name="_Toc166164239"/>
      <w:bookmarkStart w:id="490" w:name="_Toc166164737"/>
      <w:bookmarkStart w:id="491" w:name="_Toc166164839"/>
      <w:bookmarkStart w:id="492" w:name="_Toc173935380"/>
      <w:bookmarkStart w:id="493" w:name="_Toc173935666"/>
      <w:bookmarkStart w:id="494" w:name="_Toc173935729"/>
      <w:bookmarkStart w:id="495" w:name="_Toc173935792"/>
      <w:bookmarkStart w:id="496" w:name="_Toc173935967"/>
      <w:bookmarkStart w:id="497" w:name="_Toc174032384"/>
      <w:bookmarkStart w:id="498" w:name="_Toc174032940"/>
      <w:bookmarkStart w:id="499" w:name="_Toc174033502"/>
      <w:bookmarkStart w:id="500" w:name="OLE_LINK35"/>
      <w:bookmarkStart w:id="501" w:name="OLE_LINK36"/>
      <w:r w:rsidRPr="000A7BB3">
        <w:rPr>
          <w:rFonts w:eastAsiaTheme="minorEastAsia"/>
          <w:sz w:val="22"/>
          <w:szCs w:val="22"/>
        </w:rPr>
        <w:t xml:space="preserve">For avoiding the proprietary/privacy </w:t>
      </w:r>
      <w:r>
        <w:rPr>
          <w:rFonts w:eastAsiaTheme="minorEastAsia"/>
          <w:sz w:val="22"/>
          <w:szCs w:val="22"/>
        </w:rPr>
        <w:t>issue</w:t>
      </w:r>
      <w:r w:rsidR="00524192">
        <w:rPr>
          <w:rFonts w:eastAsiaTheme="minorEastAsia"/>
          <w:sz w:val="22"/>
          <w:szCs w:val="22"/>
        </w:rPr>
        <w:t xml:space="preserve"> in data collection</w:t>
      </w:r>
      <w:r w:rsidRPr="000A7BB3">
        <w:rPr>
          <w:rFonts w:eastAsiaTheme="minorEastAsia"/>
          <w:sz w:val="22"/>
          <w:szCs w:val="22"/>
        </w:rPr>
        <w:t>, study to provide the assistance information (e.g., angle related information</w:t>
      </w:r>
      <w:r>
        <w:rPr>
          <w:rFonts w:eastAsiaTheme="minorEastAsia"/>
          <w:sz w:val="22"/>
          <w:szCs w:val="22"/>
        </w:rPr>
        <w:t>, channel estimation based information</w:t>
      </w:r>
      <w:r w:rsidRPr="000A7BB3">
        <w:rPr>
          <w:rFonts w:eastAsiaTheme="minorEastAsia"/>
          <w:sz w:val="22"/>
          <w:szCs w:val="22"/>
        </w:rPr>
        <w:t>) implicitly from one side to the other side.</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bookmarkEnd w:id="500"/>
    <w:bookmarkEnd w:id="501"/>
    <w:p w14:paraId="544576B1" w14:textId="77777777" w:rsidR="00332D19" w:rsidRPr="000A7BB3" w:rsidRDefault="00332D19" w:rsidP="00332D19">
      <w:pPr>
        <w:spacing w:before="156" w:after="156"/>
        <w:rPr>
          <w:rFonts w:eastAsiaTheme="minorEastAsia"/>
          <w:color w:val="000000" w:themeColor="text1"/>
          <w:sz w:val="22"/>
          <w:szCs w:val="22"/>
        </w:rPr>
      </w:pPr>
      <w:r w:rsidRPr="004847CB">
        <w:rPr>
          <w:rFonts w:eastAsiaTheme="minorEastAsia"/>
          <w:color w:val="000000" w:themeColor="text1"/>
          <w:sz w:val="22"/>
          <w:szCs w:val="22"/>
        </w:rPr>
        <w:t xml:space="preserve">Typically, a well-trained model requires model testing based on </w:t>
      </w:r>
      <w:r>
        <w:rPr>
          <w:rFonts w:eastAsiaTheme="minorEastAsia" w:hint="eastAsia"/>
          <w:color w:val="000000" w:themeColor="text1"/>
          <w:sz w:val="22"/>
          <w:szCs w:val="22"/>
        </w:rPr>
        <w:t>field</w:t>
      </w:r>
      <w:r w:rsidRPr="004847CB">
        <w:rPr>
          <w:rFonts w:eastAsiaTheme="minorEastAsia"/>
          <w:color w:val="000000" w:themeColor="text1"/>
          <w:sz w:val="22"/>
          <w:szCs w:val="22"/>
        </w:rPr>
        <w:t xml:space="preserve"> data before use, but extensive </w:t>
      </w:r>
      <w:r>
        <w:rPr>
          <w:rFonts w:eastAsiaTheme="minorEastAsia"/>
          <w:color w:val="000000" w:themeColor="text1"/>
          <w:sz w:val="22"/>
          <w:szCs w:val="22"/>
        </w:rPr>
        <w:t>field</w:t>
      </w:r>
      <w:r w:rsidRPr="004847CB">
        <w:rPr>
          <w:rFonts w:eastAsiaTheme="minorEastAsia"/>
          <w:color w:val="000000" w:themeColor="text1"/>
          <w:sz w:val="22"/>
          <w:szCs w:val="22"/>
        </w:rPr>
        <w:t xml:space="preserve"> data may not always be necessary for model testing, </w:t>
      </w:r>
      <w:r>
        <w:rPr>
          <w:rFonts w:eastAsiaTheme="minorEastAsia"/>
          <w:color w:val="000000" w:themeColor="text1"/>
          <w:sz w:val="22"/>
          <w:szCs w:val="22"/>
        </w:rPr>
        <w:t>and the same situation</w:t>
      </w:r>
      <w:r w:rsidRPr="004847CB">
        <w:rPr>
          <w:rFonts w:eastAsiaTheme="minorEastAsia"/>
          <w:color w:val="000000" w:themeColor="text1"/>
          <w:sz w:val="22"/>
          <w:szCs w:val="22"/>
        </w:rPr>
        <w:t xml:space="preserve"> may also </w:t>
      </w:r>
      <w:r>
        <w:rPr>
          <w:rFonts w:eastAsiaTheme="minorEastAsia"/>
          <w:color w:val="000000" w:themeColor="text1"/>
          <w:sz w:val="22"/>
          <w:szCs w:val="22"/>
        </w:rPr>
        <w:t>exist for</w:t>
      </w:r>
      <w:r w:rsidRPr="004847CB">
        <w:rPr>
          <w:rFonts w:eastAsiaTheme="minorEastAsia"/>
          <w:color w:val="000000" w:themeColor="text1"/>
          <w:sz w:val="22"/>
          <w:szCs w:val="22"/>
        </w:rPr>
        <w:t xml:space="preserve"> performance monitoring. For model testin</w:t>
      </w:r>
      <w:r>
        <w:rPr>
          <w:rFonts w:eastAsiaTheme="minorEastAsia"/>
          <w:color w:val="000000" w:themeColor="text1"/>
          <w:sz w:val="22"/>
          <w:szCs w:val="22"/>
        </w:rPr>
        <w:t xml:space="preserve">g and performance monitoring for </w:t>
      </w:r>
      <w:r w:rsidRPr="004847CB">
        <w:rPr>
          <w:rFonts w:eastAsiaTheme="minorEastAsia"/>
          <w:color w:val="000000" w:themeColor="text1"/>
          <w:sz w:val="22"/>
          <w:szCs w:val="22"/>
        </w:rPr>
        <w:t>NW-</w:t>
      </w:r>
      <w:r>
        <w:rPr>
          <w:rFonts w:eastAsiaTheme="minorEastAsia"/>
          <w:color w:val="000000" w:themeColor="text1"/>
          <w:sz w:val="22"/>
          <w:szCs w:val="22"/>
        </w:rPr>
        <w:t xml:space="preserve">side model, UE </w:t>
      </w:r>
      <w:r w:rsidRPr="004847CB">
        <w:rPr>
          <w:rFonts w:eastAsiaTheme="minorEastAsia"/>
          <w:color w:val="000000" w:themeColor="text1"/>
          <w:sz w:val="22"/>
          <w:szCs w:val="22"/>
        </w:rPr>
        <w:t xml:space="preserve">needs to calculate and report the </w:t>
      </w:r>
      <w:r>
        <w:rPr>
          <w:rFonts w:eastAsiaTheme="minorEastAsia"/>
          <w:color w:val="000000" w:themeColor="text1"/>
          <w:sz w:val="22"/>
          <w:szCs w:val="22"/>
        </w:rPr>
        <w:t xml:space="preserve">measured </w:t>
      </w:r>
      <w:r w:rsidRPr="004847CB">
        <w:rPr>
          <w:rFonts w:eastAsiaTheme="minorEastAsia"/>
          <w:color w:val="000000" w:themeColor="text1"/>
          <w:sz w:val="22"/>
          <w:szCs w:val="22"/>
        </w:rPr>
        <w:t>L1-RSRP</w:t>
      </w:r>
      <w:r>
        <w:rPr>
          <w:rFonts w:eastAsiaTheme="minorEastAsia"/>
          <w:color w:val="000000" w:themeColor="text1"/>
          <w:sz w:val="22"/>
          <w:szCs w:val="22"/>
        </w:rPr>
        <w:t>s</w:t>
      </w:r>
      <w:r w:rsidRPr="004847CB">
        <w:rPr>
          <w:rFonts w:eastAsiaTheme="minorEastAsia"/>
          <w:color w:val="000000" w:themeColor="text1"/>
          <w:sz w:val="22"/>
          <w:szCs w:val="22"/>
        </w:rPr>
        <w:t xml:space="preserve"> of beam measurem</w:t>
      </w:r>
      <w:r>
        <w:rPr>
          <w:rFonts w:eastAsiaTheme="minorEastAsia"/>
          <w:color w:val="000000" w:themeColor="text1"/>
          <w:sz w:val="22"/>
          <w:szCs w:val="22"/>
        </w:rPr>
        <w:t xml:space="preserve">ent resources configured by </w:t>
      </w:r>
      <w:r w:rsidRPr="004847CB">
        <w:rPr>
          <w:rFonts w:eastAsiaTheme="minorEastAsia"/>
          <w:color w:val="000000" w:themeColor="text1"/>
          <w:sz w:val="22"/>
          <w:szCs w:val="22"/>
        </w:rPr>
        <w:t xml:space="preserve">NW. We believe that leveraging existing </w:t>
      </w:r>
      <w:r>
        <w:rPr>
          <w:rFonts w:eastAsiaTheme="minorEastAsia"/>
          <w:color w:val="000000" w:themeColor="text1"/>
          <w:sz w:val="22"/>
          <w:szCs w:val="22"/>
        </w:rPr>
        <w:t>CSI report framework</w:t>
      </w:r>
      <w:r w:rsidRPr="004847CB">
        <w:rPr>
          <w:rFonts w:eastAsiaTheme="minorEastAsia"/>
          <w:color w:val="000000" w:themeColor="text1"/>
          <w:sz w:val="22"/>
          <w:szCs w:val="22"/>
        </w:rPr>
        <w:t xml:space="preserve">, without the need for large quantities of </w:t>
      </w:r>
      <w:r>
        <w:rPr>
          <w:rFonts w:eastAsiaTheme="minorEastAsia"/>
          <w:color w:val="000000" w:themeColor="text1"/>
          <w:sz w:val="22"/>
          <w:szCs w:val="22"/>
        </w:rPr>
        <w:t>field</w:t>
      </w:r>
      <w:r w:rsidRPr="004847CB">
        <w:rPr>
          <w:rFonts w:eastAsiaTheme="minorEastAsia"/>
          <w:color w:val="000000" w:themeColor="text1"/>
          <w:sz w:val="22"/>
          <w:szCs w:val="22"/>
        </w:rPr>
        <w:t xml:space="preserve"> data, may be </w:t>
      </w:r>
      <w:bookmarkStart w:id="502" w:name="OLE_LINK8"/>
      <w:r w:rsidRPr="00D13E62">
        <w:rPr>
          <w:rFonts w:eastAsiaTheme="minorEastAsia"/>
          <w:color w:val="000000" w:themeColor="text1"/>
          <w:sz w:val="22"/>
          <w:szCs w:val="22"/>
        </w:rPr>
        <w:t>advantageous</w:t>
      </w:r>
      <w:bookmarkEnd w:id="502"/>
      <w:r w:rsidRPr="004847CB">
        <w:rPr>
          <w:rFonts w:eastAsiaTheme="minorEastAsia"/>
          <w:color w:val="000000" w:themeColor="text1"/>
          <w:sz w:val="22"/>
          <w:szCs w:val="22"/>
        </w:rPr>
        <w:t xml:space="preserve">. For example, collecting L1-RSRP can align </w:t>
      </w:r>
      <w:r>
        <w:rPr>
          <w:rFonts w:eastAsiaTheme="minorEastAsia"/>
          <w:color w:val="000000" w:themeColor="text1"/>
          <w:sz w:val="22"/>
          <w:szCs w:val="22"/>
        </w:rPr>
        <w:t>as closely as possible with existing mechanism based on CSI report for reporting L1-RSRP. Furthermore,</w:t>
      </w:r>
      <w:r w:rsidRPr="004847CB">
        <w:rPr>
          <w:rFonts w:eastAsiaTheme="minorEastAsia"/>
          <w:color w:val="000000" w:themeColor="text1"/>
          <w:sz w:val="22"/>
          <w:szCs w:val="22"/>
        </w:rPr>
        <w:t xml:space="preserve"> NW </w:t>
      </w:r>
      <w:r>
        <w:rPr>
          <w:rFonts w:eastAsiaTheme="minorEastAsia"/>
          <w:color w:val="000000" w:themeColor="text1"/>
          <w:sz w:val="22"/>
          <w:szCs w:val="22"/>
        </w:rPr>
        <w:t>can more promptly access field data to evaluate model performance</w:t>
      </w:r>
      <w:r w:rsidRPr="004847CB">
        <w:rPr>
          <w:rFonts w:eastAsiaTheme="minorEastAsia"/>
          <w:color w:val="000000" w:themeColor="text1"/>
          <w:sz w:val="22"/>
          <w:szCs w:val="22"/>
        </w:rPr>
        <w:t xml:space="preserve">. </w:t>
      </w:r>
      <w:r>
        <w:rPr>
          <w:rFonts w:eastAsiaTheme="minorEastAsia"/>
          <w:color w:val="000000" w:themeColor="text1"/>
          <w:sz w:val="22"/>
          <w:szCs w:val="22"/>
        </w:rPr>
        <w:t>Additionally</w:t>
      </w:r>
      <w:r w:rsidRPr="004847CB">
        <w:rPr>
          <w:rFonts w:eastAsiaTheme="minorEastAsia"/>
          <w:color w:val="000000" w:themeColor="text1"/>
          <w:sz w:val="22"/>
          <w:szCs w:val="22"/>
        </w:rPr>
        <w:t xml:space="preserve">, and most importantly, </w:t>
      </w:r>
      <w:r w:rsidRPr="00197CC7">
        <w:rPr>
          <w:rFonts w:eastAsiaTheme="minorEastAsia"/>
          <w:color w:val="000000" w:themeColor="text1"/>
          <w:sz w:val="22"/>
          <w:szCs w:val="22"/>
        </w:rPr>
        <w:t xml:space="preserve">NW can dynamically determine, based on the </w:t>
      </w:r>
      <w:r>
        <w:rPr>
          <w:rFonts w:eastAsiaTheme="minorEastAsia"/>
          <w:color w:val="000000" w:themeColor="text1"/>
          <w:sz w:val="22"/>
          <w:szCs w:val="22"/>
        </w:rPr>
        <w:t xml:space="preserve">field </w:t>
      </w:r>
      <w:r w:rsidRPr="00197CC7">
        <w:rPr>
          <w:rFonts w:eastAsiaTheme="minorEastAsia"/>
          <w:color w:val="000000" w:themeColor="text1"/>
          <w:sz w:val="22"/>
          <w:szCs w:val="22"/>
        </w:rPr>
        <w:t xml:space="preserve">data already acquired, whether further data collection is warranted in real-time, thus avoiding unnecessary data </w:t>
      </w:r>
      <w:r>
        <w:rPr>
          <w:rFonts w:eastAsiaTheme="minorEastAsia"/>
          <w:color w:val="000000" w:themeColor="text1"/>
          <w:sz w:val="22"/>
          <w:szCs w:val="22"/>
        </w:rPr>
        <w:t>collection</w:t>
      </w:r>
      <w:r w:rsidRPr="00197CC7">
        <w:rPr>
          <w:rFonts w:eastAsiaTheme="minorEastAsia"/>
          <w:color w:val="000000" w:themeColor="text1"/>
          <w:sz w:val="22"/>
          <w:szCs w:val="22"/>
        </w:rPr>
        <w:t>. For instance, in scenarios where data collection is based on periodic or semi-p</w:t>
      </w:r>
      <w:r>
        <w:rPr>
          <w:rFonts w:eastAsiaTheme="minorEastAsia"/>
          <w:color w:val="000000" w:themeColor="text1"/>
          <w:sz w:val="22"/>
          <w:szCs w:val="22"/>
        </w:rPr>
        <w:t>ersistent CSI report</w:t>
      </w:r>
      <w:r w:rsidRPr="00197CC7">
        <w:rPr>
          <w:rFonts w:eastAsiaTheme="minorEastAsia"/>
          <w:color w:val="000000" w:themeColor="text1"/>
          <w:sz w:val="22"/>
          <w:szCs w:val="22"/>
        </w:rPr>
        <w:t xml:space="preserve">, NW can release or deactivate such </w:t>
      </w:r>
      <w:r>
        <w:rPr>
          <w:rFonts w:eastAsiaTheme="minorEastAsia"/>
          <w:color w:val="000000" w:themeColor="text1"/>
          <w:sz w:val="22"/>
          <w:szCs w:val="22"/>
        </w:rPr>
        <w:t>CSI report</w:t>
      </w:r>
      <w:r w:rsidRPr="00197CC7">
        <w:rPr>
          <w:rFonts w:eastAsiaTheme="minorEastAsia"/>
          <w:color w:val="000000" w:themeColor="text1"/>
          <w:sz w:val="22"/>
          <w:szCs w:val="22"/>
        </w:rPr>
        <w:t xml:space="preserve"> once it determines that sufficient </w:t>
      </w:r>
      <w:r>
        <w:rPr>
          <w:rFonts w:eastAsiaTheme="minorEastAsia"/>
          <w:color w:val="000000" w:themeColor="text1"/>
          <w:sz w:val="22"/>
          <w:szCs w:val="22"/>
        </w:rPr>
        <w:t xml:space="preserve">field </w:t>
      </w:r>
      <w:r w:rsidRPr="00197CC7">
        <w:rPr>
          <w:rFonts w:eastAsiaTheme="minorEastAsia"/>
          <w:color w:val="000000" w:themeColor="text1"/>
          <w:sz w:val="22"/>
          <w:szCs w:val="22"/>
        </w:rPr>
        <w:t>data has been collected.</w:t>
      </w:r>
    </w:p>
    <w:p w14:paraId="07E734B4" w14:textId="77203AB1" w:rsidR="00332D19" w:rsidRPr="005808E6" w:rsidRDefault="005808E6" w:rsidP="00332D19">
      <w:pPr>
        <w:pStyle w:val="1st-ob-YJ"/>
        <w:spacing w:before="156" w:after="156"/>
        <w:rPr>
          <w:rFonts w:eastAsiaTheme="minorEastAsia"/>
          <w:b w:val="0"/>
          <w:i w:val="0"/>
          <w:sz w:val="22"/>
          <w:szCs w:val="22"/>
        </w:rPr>
      </w:pPr>
      <w:bookmarkStart w:id="503" w:name="_Toc162427293"/>
      <w:bookmarkStart w:id="504" w:name="_Toc162427510"/>
      <w:bookmarkStart w:id="505" w:name="_Toc162427815"/>
      <w:bookmarkStart w:id="506" w:name="_Toc162442272"/>
      <w:bookmarkStart w:id="507" w:name="_Toc162594351"/>
      <w:bookmarkStart w:id="508" w:name="_Toc162594556"/>
      <w:bookmarkStart w:id="509" w:name="_Toc162594606"/>
      <w:bookmarkStart w:id="510" w:name="_Toc162594799"/>
      <w:bookmarkStart w:id="511" w:name="_Toc162596537"/>
      <w:bookmarkStart w:id="512" w:name="_Toc162597598"/>
      <w:bookmarkStart w:id="513" w:name="_Toc162598209"/>
      <w:bookmarkStart w:id="514" w:name="_Toc162873512"/>
      <w:bookmarkStart w:id="515" w:name="_Toc162939851"/>
      <w:bookmarkStart w:id="516" w:name="_Toc162939907"/>
      <w:bookmarkStart w:id="517" w:name="_Toc162939963"/>
      <w:bookmarkStart w:id="518" w:name="_Toc162940019"/>
      <w:bookmarkStart w:id="519" w:name="_Toc162941449"/>
      <w:bookmarkStart w:id="520" w:name="_Toc163047727"/>
      <w:bookmarkStart w:id="521" w:name="_Toc163050356"/>
      <w:bookmarkStart w:id="522" w:name="_Toc163050588"/>
      <w:bookmarkStart w:id="523" w:name="_Toc163050793"/>
      <w:bookmarkStart w:id="524" w:name="_Toc163050870"/>
      <w:bookmarkStart w:id="525" w:name="_Toc165875506"/>
      <w:bookmarkStart w:id="526" w:name="_Toc165875570"/>
      <w:bookmarkStart w:id="527" w:name="_Toc165875629"/>
      <w:bookmarkStart w:id="528" w:name="_Toc165987510"/>
      <w:bookmarkStart w:id="529" w:name="_Toc166164214"/>
      <w:bookmarkStart w:id="530" w:name="_Toc166164713"/>
      <w:bookmarkStart w:id="531" w:name="_Toc166164815"/>
      <w:bookmarkStart w:id="532" w:name="_Toc173935355"/>
      <w:bookmarkStart w:id="533" w:name="_Toc173935942"/>
      <w:bookmarkStart w:id="534" w:name="_Toc174032429"/>
      <w:bookmarkStart w:id="535" w:name="_Toc174033479"/>
      <w:r w:rsidRPr="003225C1">
        <w:rPr>
          <w:rFonts w:eastAsiaTheme="minorEastAsia"/>
          <w:sz w:val="22"/>
          <w:szCs w:val="22"/>
        </w:rPr>
        <w:t>F</w:t>
      </w:r>
      <w:r w:rsidR="00332D19" w:rsidRPr="005808E6">
        <w:rPr>
          <w:rFonts w:eastAsiaTheme="minorEastAsia"/>
          <w:sz w:val="22"/>
          <w:szCs w:val="22"/>
        </w:rPr>
        <w:t>or model testing for NW-side model, if there isn't a substantial need for vast amounts of field data, leveraging the existing CSI report framework to report measured L1-RSRP may be</w:t>
      </w:r>
      <w:r w:rsidR="00332D19" w:rsidRPr="00093F06">
        <w:t xml:space="preserve"> </w:t>
      </w:r>
      <w:r w:rsidR="00332D19" w:rsidRPr="005808E6">
        <w:rPr>
          <w:rFonts w:eastAsiaTheme="minorEastAsia"/>
          <w:sz w:val="22"/>
          <w:szCs w:val="22"/>
        </w:rPr>
        <w:t>advantageous.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0D78CCEB" w14:textId="38A93360" w:rsid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Model Inference</w:t>
      </w:r>
    </w:p>
    <w:p w14:paraId="6E5A18C1" w14:textId="77777777" w:rsidR="00332D19" w:rsidRDefault="00332D19" w:rsidP="0076287F">
      <w:pPr>
        <w:pStyle w:val="a3"/>
        <w:numPr>
          <w:ilvl w:val="2"/>
          <w:numId w:val="1"/>
        </w:numPr>
        <w:spacing w:before="120" w:after="120"/>
        <w:ind w:firstLineChars="0"/>
        <w:outlineLvl w:val="1"/>
        <w:rPr>
          <w:rFonts w:eastAsia="宋体" w:cs="Times New Roman"/>
          <w:b/>
          <w:sz w:val="24"/>
          <w:szCs w:val="24"/>
        </w:rPr>
      </w:pPr>
      <w:r w:rsidRPr="00332D19">
        <w:rPr>
          <w:rFonts w:eastAsia="宋体" w:cs="Times New Roman"/>
          <w:b/>
          <w:sz w:val="24"/>
          <w:szCs w:val="24"/>
        </w:rPr>
        <w:t>Common part</w:t>
      </w:r>
    </w:p>
    <w:p w14:paraId="3865A62C" w14:textId="69D57793" w:rsidR="00332D19" w:rsidRDefault="008C3D14" w:rsidP="00332D19">
      <w:pPr>
        <w:spacing w:before="156" w:after="156"/>
        <w:rPr>
          <w:rFonts w:eastAsiaTheme="minorEastAsia"/>
          <w:color w:val="000000" w:themeColor="text1"/>
          <w:sz w:val="22"/>
          <w:szCs w:val="22"/>
        </w:rPr>
      </w:pPr>
      <w:bookmarkStart w:id="536" w:name="OLE_LINK31"/>
      <w:bookmarkStart w:id="537" w:name="OLE_LINK32"/>
      <w:r>
        <w:rPr>
          <w:rFonts w:eastAsiaTheme="minorEastAsia"/>
          <w:color w:val="000000" w:themeColor="text1"/>
          <w:sz w:val="22"/>
          <w:szCs w:val="22"/>
        </w:rPr>
        <w:t>Th</w:t>
      </w:r>
      <w:r w:rsidR="00332D19">
        <w:rPr>
          <w:rFonts w:eastAsiaTheme="minorEastAsia"/>
          <w:color w:val="000000" w:themeColor="text1"/>
          <w:sz w:val="22"/>
          <w:szCs w:val="22"/>
        </w:rPr>
        <w:t>e signalling overhead and UE complexity may be much higher than th</w:t>
      </w:r>
      <w:bookmarkEnd w:id="536"/>
      <w:bookmarkEnd w:id="537"/>
      <w:r w:rsidR="00332D19">
        <w:rPr>
          <w:rFonts w:eastAsiaTheme="minorEastAsia"/>
          <w:color w:val="000000" w:themeColor="text1"/>
          <w:sz w:val="22"/>
          <w:szCs w:val="22"/>
        </w:rPr>
        <w:t xml:space="preserve">at of legacy BM. For example, if </w:t>
      </w:r>
      <w:r w:rsidR="00332D19" w:rsidRPr="000A7BB3">
        <w:rPr>
          <w:rFonts w:eastAsiaTheme="minorEastAsia"/>
          <w:color w:val="000000" w:themeColor="text1"/>
          <w:sz w:val="22"/>
          <w:szCs w:val="22"/>
        </w:rPr>
        <w:t xml:space="preserve">one legacy CSI </w:t>
      </w:r>
      <w:r w:rsidR="00332D19" w:rsidRPr="000A7BB3">
        <w:rPr>
          <w:rFonts w:eastAsiaTheme="minorEastAsia"/>
          <w:i/>
          <w:color w:val="000000" w:themeColor="text1"/>
          <w:sz w:val="22"/>
          <w:szCs w:val="22"/>
        </w:rPr>
        <w:t>ReportConfig</w:t>
      </w:r>
      <w:r w:rsidR="00332D19">
        <w:rPr>
          <w:rFonts w:eastAsiaTheme="minorEastAsia"/>
          <w:color w:val="000000" w:themeColor="text1"/>
          <w:sz w:val="22"/>
          <w:szCs w:val="22"/>
        </w:rPr>
        <w:t xml:space="preserve"> is needed for each AI/ML model and for </w:t>
      </w:r>
      <w:r w:rsidR="00332D19" w:rsidRPr="000A7BB3">
        <w:rPr>
          <w:rFonts w:eastAsiaTheme="minorEastAsia"/>
          <w:color w:val="000000" w:themeColor="text1"/>
          <w:sz w:val="22"/>
          <w:szCs w:val="22"/>
        </w:rPr>
        <w:t>model training, model inference and monitoring respectively</w:t>
      </w:r>
      <w:r w:rsidR="00332D19">
        <w:rPr>
          <w:rFonts w:eastAsiaTheme="minorEastAsia"/>
          <w:color w:val="000000" w:themeColor="text1"/>
          <w:sz w:val="22"/>
          <w:szCs w:val="22"/>
        </w:rPr>
        <w:t xml:space="preserve">, the number of required </w:t>
      </w:r>
      <w:r w:rsidR="00332D19" w:rsidRPr="000A7BB3">
        <w:rPr>
          <w:rFonts w:eastAsiaTheme="minorEastAsia"/>
          <w:color w:val="000000" w:themeColor="text1"/>
          <w:sz w:val="22"/>
          <w:szCs w:val="22"/>
        </w:rPr>
        <w:t xml:space="preserve">CSI </w:t>
      </w:r>
      <w:r w:rsidR="00332D19" w:rsidRPr="000A7BB3">
        <w:rPr>
          <w:rFonts w:eastAsiaTheme="minorEastAsia"/>
          <w:i/>
          <w:color w:val="000000" w:themeColor="text1"/>
          <w:sz w:val="22"/>
          <w:szCs w:val="22"/>
        </w:rPr>
        <w:t>ReportConfig</w:t>
      </w:r>
      <w:r w:rsidR="00332D19">
        <w:rPr>
          <w:rFonts w:eastAsiaTheme="minorEastAsia"/>
          <w:i/>
          <w:color w:val="000000" w:themeColor="text1"/>
          <w:sz w:val="22"/>
          <w:szCs w:val="22"/>
        </w:rPr>
        <w:t xml:space="preserve"> </w:t>
      </w:r>
      <w:r w:rsidR="00332D19" w:rsidRPr="005B4D05">
        <w:rPr>
          <w:rFonts w:eastAsiaTheme="minorEastAsia"/>
          <w:color w:val="000000" w:themeColor="text1"/>
          <w:sz w:val="22"/>
          <w:szCs w:val="22"/>
        </w:rPr>
        <w:t xml:space="preserve">may be too </w:t>
      </w:r>
      <w:r w:rsidR="00332D19">
        <w:rPr>
          <w:rFonts w:eastAsiaTheme="minorEastAsia"/>
          <w:color w:val="000000" w:themeColor="text1"/>
          <w:sz w:val="22"/>
          <w:szCs w:val="22"/>
        </w:rPr>
        <w:t xml:space="preserve">high. One possible solution is to adopt the sub configurations of </w:t>
      </w:r>
      <w:r w:rsidR="00332D19" w:rsidRPr="000A7BB3">
        <w:rPr>
          <w:rFonts w:eastAsiaTheme="minorEastAsia"/>
          <w:color w:val="000000" w:themeColor="text1"/>
          <w:sz w:val="22"/>
          <w:szCs w:val="22"/>
        </w:rPr>
        <w:t xml:space="preserve">CSI </w:t>
      </w:r>
      <w:r w:rsidR="00332D19" w:rsidRPr="000A7BB3">
        <w:rPr>
          <w:rFonts w:eastAsiaTheme="minorEastAsia"/>
          <w:i/>
          <w:color w:val="000000" w:themeColor="text1"/>
          <w:sz w:val="22"/>
          <w:szCs w:val="22"/>
        </w:rPr>
        <w:t>ReportConfig</w:t>
      </w:r>
      <w:r w:rsidR="00332D19">
        <w:rPr>
          <w:rFonts w:eastAsiaTheme="minorEastAsia"/>
          <w:color w:val="000000" w:themeColor="text1"/>
          <w:sz w:val="22"/>
          <w:szCs w:val="22"/>
        </w:rPr>
        <w:t>, with one sub configuration for one model or for one of model training, model inference and model monitoring if needed.</w:t>
      </w:r>
    </w:p>
    <w:p w14:paraId="2EA4AFF1" w14:textId="77777777" w:rsidR="00332D19" w:rsidRPr="005D2006" w:rsidRDefault="00332D19" w:rsidP="005D2006">
      <w:pPr>
        <w:pStyle w:val="1st-Proposal-YJ"/>
        <w:spacing w:before="156" w:after="156"/>
        <w:rPr>
          <w:rFonts w:eastAsiaTheme="minorEastAsia"/>
          <w:sz w:val="22"/>
          <w:szCs w:val="22"/>
        </w:rPr>
      </w:pPr>
      <w:bookmarkStart w:id="538" w:name="_Toc162427837"/>
      <w:bookmarkStart w:id="539" w:name="_Toc162442294"/>
      <w:bookmarkStart w:id="540" w:name="_Toc162594373"/>
      <w:bookmarkStart w:id="541" w:name="_Toc162594578"/>
      <w:bookmarkStart w:id="542" w:name="_Toc162594628"/>
      <w:bookmarkStart w:id="543" w:name="_Toc162594821"/>
      <w:bookmarkStart w:id="544" w:name="_Toc162596561"/>
      <w:bookmarkStart w:id="545" w:name="_Toc162597622"/>
      <w:bookmarkStart w:id="546" w:name="_Toc162598233"/>
      <w:bookmarkStart w:id="547" w:name="_Toc162873539"/>
      <w:bookmarkStart w:id="548" w:name="_Toc162939877"/>
      <w:bookmarkStart w:id="549" w:name="_Toc162939933"/>
      <w:bookmarkStart w:id="550" w:name="_Toc162939989"/>
      <w:bookmarkStart w:id="551" w:name="_Toc162940046"/>
      <w:bookmarkStart w:id="552" w:name="_Toc162941474"/>
      <w:bookmarkStart w:id="553" w:name="_Toc163047752"/>
      <w:bookmarkStart w:id="554" w:name="_Toc163050381"/>
      <w:bookmarkStart w:id="555" w:name="_Toc163050613"/>
      <w:bookmarkStart w:id="556" w:name="_Toc163050818"/>
      <w:bookmarkStart w:id="557" w:name="_Toc163050895"/>
      <w:bookmarkStart w:id="558" w:name="_Toc165875531"/>
      <w:bookmarkStart w:id="559" w:name="_Toc165875596"/>
      <w:bookmarkStart w:id="560" w:name="_Toc165875655"/>
      <w:bookmarkStart w:id="561" w:name="_Toc165987467"/>
      <w:bookmarkStart w:id="562" w:name="_Toc166164243"/>
      <w:bookmarkStart w:id="563" w:name="_Toc166164741"/>
      <w:bookmarkStart w:id="564" w:name="_Toc166164843"/>
      <w:bookmarkStart w:id="565" w:name="_Toc173935381"/>
      <w:bookmarkStart w:id="566" w:name="_Toc173935667"/>
      <w:bookmarkStart w:id="567" w:name="_Toc173935730"/>
      <w:bookmarkStart w:id="568" w:name="_Toc173935793"/>
      <w:bookmarkStart w:id="569" w:name="_Toc173935968"/>
      <w:bookmarkStart w:id="570" w:name="_Toc174032385"/>
      <w:bookmarkStart w:id="571" w:name="_Toc174032941"/>
      <w:bookmarkStart w:id="572" w:name="_Toc174033503"/>
      <w:r>
        <w:rPr>
          <w:rFonts w:eastAsiaTheme="minorEastAsia"/>
          <w:sz w:val="22"/>
          <w:szCs w:val="22"/>
        </w:rPr>
        <w:lastRenderedPageBreak/>
        <w:t>Support sub configuration of CSI report for AI/ML, each sub configuration may correspond to a different model or a different AI/ML LCM stage requiring data collection.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7EFE6EBD" w14:textId="2D94136D" w:rsidR="00332D19" w:rsidRPr="003C0553" w:rsidRDefault="00332D19" w:rsidP="00332D19">
      <w:pPr>
        <w:spacing w:before="156" w:after="156"/>
        <w:rPr>
          <w:rFonts w:eastAsiaTheme="minorEastAsia"/>
          <w:color w:val="000000" w:themeColor="text1"/>
          <w:sz w:val="22"/>
          <w:szCs w:val="22"/>
        </w:rPr>
      </w:pPr>
      <w:r w:rsidRPr="00E65FC0">
        <w:rPr>
          <w:rFonts w:eastAsiaTheme="minorEastAsia"/>
          <w:color w:val="000000" w:themeColor="text1"/>
          <w:sz w:val="22"/>
          <w:szCs w:val="22"/>
        </w:rPr>
        <w:t>When the UL transmission resources are insufficient to feedback all CSI information, the priority rule ne</w:t>
      </w:r>
      <w:r>
        <w:rPr>
          <w:rFonts w:eastAsiaTheme="minorEastAsia"/>
          <w:color w:val="000000" w:themeColor="text1"/>
          <w:sz w:val="22"/>
          <w:szCs w:val="22"/>
        </w:rPr>
        <w:t>ed to be defined. Specifically,</w:t>
      </w:r>
      <w:r>
        <w:rPr>
          <w:rFonts w:eastAsiaTheme="minorEastAsia" w:hint="eastAsia"/>
          <w:color w:val="000000" w:themeColor="text1"/>
          <w:sz w:val="22"/>
          <w:szCs w:val="22"/>
        </w:rPr>
        <w:t xml:space="preserve"> </w:t>
      </w:r>
      <w:r>
        <w:rPr>
          <w:rFonts w:eastAsiaTheme="minorEastAsia"/>
          <w:color w:val="000000" w:themeColor="text1"/>
          <w:sz w:val="22"/>
          <w:szCs w:val="22"/>
        </w:rPr>
        <w:t>w</w:t>
      </w:r>
      <w:r w:rsidRPr="00E65FC0">
        <w:rPr>
          <w:rFonts w:eastAsiaTheme="minorEastAsia"/>
          <w:color w:val="000000" w:themeColor="text1"/>
          <w:sz w:val="22"/>
          <w:szCs w:val="22"/>
        </w:rPr>
        <w:t xml:space="preserve">hen multiple CSI reports collide, the priority value corresponding to each CSI report should be determined and compared with each other. The existing priority rule is only </w:t>
      </w:r>
      <w:r w:rsidR="00754529">
        <w:rPr>
          <w:rFonts w:eastAsiaTheme="minorEastAsia"/>
          <w:color w:val="000000" w:themeColor="text1"/>
          <w:sz w:val="22"/>
          <w:szCs w:val="22"/>
        </w:rPr>
        <w:t>for</w:t>
      </w:r>
      <w:r w:rsidRPr="00E65FC0">
        <w:rPr>
          <w:rFonts w:eastAsiaTheme="minorEastAsia"/>
          <w:color w:val="000000" w:themeColor="text1"/>
          <w:sz w:val="22"/>
          <w:szCs w:val="22"/>
        </w:rPr>
        <w:t xml:space="preserve"> non-AI/ML based CSI report. If the AI/ML based CSI report </w:t>
      </w:r>
      <w:r>
        <w:rPr>
          <w:rFonts w:eastAsiaTheme="minorEastAsia"/>
          <w:color w:val="000000" w:themeColor="text1"/>
          <w:sz w:val="22"/>
          <w:szCs w:val="22"/>
        </w:rPr>
        <w:t>(</w:t>
      </w:r>
      <w:r w:rsidRPr="00761167">
        <w:rPr>
          <w:rFonts w:eastAsiaTheme="minorEastAsia"/>
          <w:i/>
          <w:color w:val="000000" w:themeColor="text1"/>
          <w:sz w:val="22"/>
          <w:szCs w:val="22"/>
        </w:rPr>
        <w:t>e.g.</w:t>
      </w:r>
      <w:r>
        <w:rPr>
          <w:rFonts w:eastAsiaTheme="minorEastAsia"/>
          <w:color w:val="000000" w:themeColor="text1"/>
          <w:sz w:val="22"/>
          <w:szCs w:val="22"/>
        </w:rPr>
        <w:t xml:space="preserve">, carrying predicted beams/L1-RSRPs) is introduced, both </w:t>
      </w:r>
      <w:r w:rsidRPr="00E65FC0">
        <w:rPr>
          <w:rFonts w:eastAsiaTheme="minorEastAsia"/>
          <w:color w:val="000000" w:themeColor="text1"/>
          <w:sz w:val="22"/>
          <w:szCs w:val="22"/>
        </w:rPr>
        <w:t xml:space="preserve">AI/ML based CSI report vs. </w:t>
      </w:r>
      <w:r>
        <w:rPr>
          <w:rFonts w:eastAsiaTheme="minorEastAsia"/>
          <w:color w:val="000000" w:themeColor="text1"/>
          <w:sz w:val="22"/>
          <w:szCs w:val="22"/>
        </w:rPr>
        <w:t>non-</w:t>
      </w:r>
      <w:r w:rsidRPr="00E65FC0">
        <w:rPr>
          <w:rFonts w:eastAsiaTheme="minorEastAsia"/>
          <w:color w:val="000000" w:themeColor="text1"/>
          <w:sz w:val="22"/>
          <w:szCs w:val="22"/>
        </w:rPr>
        <w:t xml:space="preserve">AI/ML based CSI report and AI/ML based CSI report vs. AI/ML based CSI report </w:t>
      </w:r>
      <w:r w:rsidR="007177AE">
        <w:rPr>
          <w:rFonts w:eastAsiaTheme="minorEastAsia"/>
          <w:color w:val="000000" w:themeColor="text1"/>
          <w:sz w:val="22"/>
          <w:szCs w:val="22"/>
        </w:rPr>
        <w:t>(</w:t>
      </w:r>
      <w:r w:rsidR="007177AE" w:rsidRPr="008A6AE3">
        <w:rPr>
          <w:rFonts w:eastAsiaTheme="minorEastAsia"/>
          <w:i/>
          <w:color w:val="000000" w:themeColor="text1"/>
          <w:sz w:val="22"/>
          <w:szCs w:val="22"/>
        </w:rPr>
        <w:t>e.g.</w:t>
      </w:r>
      <w:r w:rsidR="007177AE">
        <w:rPr>
          <w:rFonts w:eastAsiaTheme="minorEastAsia"/>
          <w:color w:val="000000" w:themeColor="text1"/>
          <w:sz w:val="22"/>
          <w:szCs w:val="22"/>
        </w:rPr>
        <w:t xml:space="preserve">, different types of AI/ML based report) </w:t>
      </w:r>
      <w:r w:rsidRPr="00E65FC0">
        <w:rPr>
          <w:rFonts w:eastAsiaTheme="minorEastAsia"/>
          <w:color w:val="000000" w:themeColor="text1"/>
          <w:sz w:val="22"/>
          <w:szCs w:val="22"/>
        </w:rPr>
        <w:t>should be considered.</w:t>
      </w:r>
    </w:p>
    <w:p w14:paraId="01EB3FBA" w14:textId="77777777" w:rsidR="00332D19" w:rsidRPr="005D2006" w:rsidRDefault="00332D19" w:rsidP="005D2006">
      <w:pPr>
        <w:pStyle w:val="1st-Proposal-YJ"/>
        <w:spacing w:before="156" w:after="156"/>
        <w:rPr>
          <w:rFonts w:eastAsiaTheme="minorEastAsia"/>
          <w:sz w:val="22"/>
          <w:szCs w:val="22"/>
        </w:rPr>
      </w:pPr>
      <w:bookmarkStart w:id="573" w:name="_Toc162427838"/>
      <w:bookmarkStart w:id="574" w:name="_Toc162442295"/>
      <w:bookmarkStart w:id="575" w:name="_Toc162594374"/>
      <w:bookmarkStart w:id="576" w:name="_Toc162594579"/>
      <w:bookmarkStart w:id="577" w:name="_Toc162594629"/>
      <w:bookmarkStart w:id="578" w:name="_Toc162594822"/>
      <w:bookmarkStart w:id="579" w:name="_Toc162596562"/>
      <w:bookmarkStart w:id="580" w:name="_Toc162597623"/>
      <w:bookmarkStart w:id="581" w:name="_Toc162598234"/>
      <w:bookmarkStart w:id="582" w:name="_Toc162873540"/>
      <w:bookmarkStart w:id="583" w:name="_Toc162939878"/>
      <w:bookmarkStart w:id="584" w:name="_Toc162939934"/>
      <w:bookmarkStart w:id="585" w:name="_Toc162939990"/>
      <w:bookmarkStart w:id="586" w:name="_Toc162940047"/>
      <w:bookmarkStart w:id="587" w:name="_Toc162941475"/>
      <w:bookmarkStart w:id="588" w:name="_Toc163047753"/>
      <w:bookmarkStart w:id="589" w:name="_Toc163050382"/>
      <w:bookmarkStart w:id="590" w:name="_Toc163050614"/>
      <w:bookmarkStart w:id="591" w:name="_Toc163050819"/>
      <w:bookmarkStart w:id="592" w:name="_Toc163050896"/>
      <w:bookmarkStart w:id="593" w:name="_Toc165875532"/>
      <w:bookmarkStart w:id="594" w:name="_Toc165875597"/>
      <w:bookmarkStart w:id="595" w:name="_Toc165875656"/>
      <w:bookmarkStart w:id="596" w:name="_Toc165987468"/>
      <w:bookmarkStart w:id="597" w:name="_Toc166164244"/>
      <w:bookmarkStart w:id="598" w:name="_Toc166164742"/>
      <w:bookmarkStart w:id="599" w:name="_Toc166164844"/>
      <w:bookmarkStart w:id="600" w:name="_Toc173935382"/>
      <w:bookmarkStart w:id="601" w:name="_Toc173935668"/>
      <w:bookmarkStart w:id="602" w:name="_Toc173935731"/>
      <w:bookmarkStart w:id="603" w:name="_Toc173935794"/>
      <w:bookmarkStart w:id="604" w:name="_Toc173935969"/>
      <w:bookmarkStart w:id="605" w:name="_Toc174032386"/>
      <w:bookmarkStart w:id="606" w:name="_Toc174032942"/>
      <w:bookmarkStart w:id="607" w:name="_Toc174033504"/>
      <w:bookmarkStart w:id="608" w:name="OLE_LINK77"/>
      <w:bookmarkStart w:id="609" w:name="OLE_LINK78"/>
      <w:r>
        <w:rPr>
          <w:rFonts w:eastAsiaTheme="minorEastAsia"/>
          <w:sz w:val="22"/>
          <w:szCs w:val="22"/>
        </w:rPr>
        <w:t>If the AI/ML based CSI report is introduced, define the priority rule at least in following cases</w:t>
      </w:r>
      <w:r w:rsidRPr="00E65FC0">
        <w:rPr>
          <w:rFonts w:eastAsiaTheme="minorEastAsia"/>
          <w:sz w:val="22"/>
          <w:szCs w:val="22"/>
        </w:rPr>
        <w:t>:</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38F867CF" w14:textId="77777777" w:rsidR="00332D19" w:rsidRPr="005D2006" w:rsidRDefault="00332D19" w:rsidP="005D2006">
      <w:pPr>
        <w:pStyle w:val="2nd-proposal-YJ"/>
        <w:spacing w:before="156" w:after="156"/>
        <w:rPr>
          <w:rFonts w:eastAsia="宋体"/>
          <w:sz w:val="22"/>
        </w:rPr>
      </w:pPr>
      <w:bookmarkStart w:id="610" w:name="_Toc162427839"/>
      <w:bookmarkStart w:id="611" w:name="_Toc162442296"/>
      <w:bookmarkStart w:id="612" w:name="_Toc162594375"/>
      <w:bookmarkStart w:id="613" w:name="_Toc162594580"/>
      <w:bookmarkStart w:id="614" w:name="_Toc162594630"/>
      <w:bookmarkStart w:id="615" w:name="_Toc162594823"/>
      <w:bookmarkStart w:id="616" w:name="_Toc162596563"/>
      <w:bookmarkStart w:id="617" w:name="_Toc162597624"/>
      <w:bookmarkStart w:id="618" w:name="_Toc162598235"/>
      <w:bookmarkStart w:id="619" w:name="_Toc162873541"/>
      <w:bookmarkStart w:id="620" w:name="_Toc162939879"/>
      <w:bookmarkStart w:id="621" w:name="_Toc162939935"/>
      <w:bookmarkStart w:id="622" w:name="_Toc162939991"/>
      <w:bookmarkStart w:id="623" w:name="_Toc162940048"/>
      <w:bookmarkStart w:id="624" w:name="_Toc162941476"/>
      <w:bookmarkStart w:id="625" w:name="_Toc163047754"/>
      <w:bookmarkStart w:id="626" w:name="_Toc163050383"/>
      <w:bookmarkStart w:id="627" w:name="_Toc163050615"/>
      <w:bookmarkStart w:id="628" w:name="_Toc163050820"/>
      <w:bookmarkStart w:id="629" w:name="_Toc163050897"/>
      <w:bookmarkStart w:id="630" w:name="_Toc165875533"/>
      <w:bookmarkStart w:id="631" w:name="_Toc165875598"/>
      <w:bookmarkStart w:id="632" w:name="_Toc165875657"/>
      <w:bookmarkStart w:id="633" w:name="_Toc165987469"/>
      <w:bookmarkStart w:id="634" w:name="_Toc166164245"/>
      <w:bookmarkStart w:id="635" w:name="_Toc166164743"/>
      <w:bookmarkStart w:id="636" w:name="_Toc166164845"/>
      <w:bookmarkStart w:id="637" w:name="_Toc173935383"/>
      <w:bookmarkStart w:id="638" w:name="_Toc173935669"/>
      <w:bookmarkStart w:id="639" w:name="_Toc173935732"/>
      <w:bookmarkStart w:id="640" w:name="_Toc173935795"/>
      <w:bookmarkStart w:id="641" w:name="_Toc173935970"/>
      <w:bookmarkStart w:id="642" w:name="_Toc174032387"/>
      <w:bookmarkStart w:id="643" w:name="_Toc174032943"/>
      <w:bookmarkStart w:id="644" w:name="_Toc174033505"/>
      <w:r w:rsidRPr="005D2006">
        <w:rPr>
          <w:rFonts w:eastAsia="宋体"/>
          <w:sz w:val="22"/>
        </w:rPr>
        <w:t>Non-AI/ML based CSI report vs. AI/ML based CSI report</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2CB3549B" w14:textId="77777777" w:rsidR="00332D19" w:rsidRPr="005D2006" w:rsidRDefault="00332D19" w:rsidP="005D2006">
      <w:pPr>
        <w:pStyle w:val="2nd-proposal-YJ"/>
        <w:spacing w:before="156" w:after="156"/>
        <w:rPr>
          <w:rFonts w:eastAsia="宋体"/>
          <w:sz w:val="22"/>
        </w:rPr>
      </w:pPr>
      <w:bookmarkStart w:id="645" w:name="_Toc162427840"/>
      <w:bookmarkStart w:id="646" w:name="_Toc162442297"/>
      <w:bookmarkStart w:id="647" w:name="_Toc162594376"/>
      <w:bookmarkStart w:id="648" w:name="_Toc162594581"/>
      <w:bookmarkStart w:id="649" w:name="_Toc162594631"/>
      <w:bookmarkStart w:id="650" w:name="_Toc162594824"/>
      <w:bookmarkStart w:id="651" w:name="_Toc162596564"/>
      <w:bookmarkStart w:id="652" w:name="_Toc162597625"/>
      <w:bookmarkStart w:id="653" w:name="_Toc162598236"/>
      <w:bookmarkStart w:id="654" w:name="_Toc162873542"/>
      <w:bookmarkStart w:id="655" w:name="_Toc162939880"/>
      <w:bookmarkStart w:id="656" w:name="_Toc162939936"/>
      <w:bookmarkStart w:id="657" w:name="_Toc162939992"/>
      <w:bookmarkStart w:id="658" w:name="_Toc162940049"/>
      <w:bookmarkStart w:id="659" w:name="_Toc162941477"/>
      <w:bookmarkStart w:id="660" w:name="_Toc163047755"/>
      <w:bookmarkStart w:id="661" w:name="_Toc163050384"/>
      <w:bookmarkStart w:id="662" w:name="_Toc163050616"/>
      <w:bookmarkStart w:id="663" w:name="_Toc163050821"/>
      <w:bookmarkStart w:id="664" w:name="_Toc163050898"/>
      <w:bookmarkStart w:id="665" w:name="_Toc165875534"/>
      <w:bookmarkStart w:id="666" w:name="_Toc165875599"/>
      <w:bookmarkStart w:id="667" w:name="_Toc165875658"/>
      <w:bookmarkStart w:id="668" w:name="_Toc165987470"/>
      <w:bookmarkStart w:id="669" w:name="_Toc166164246"/>
      <w:bookmarkStart w:id="670" w:name="_Toc166164744"/>
      <w:bookmarkStart w:id="671" w:name="_Toc166164846"/>
      <w:bookmarkStart w:id="672" w:name="_Toc173935384"/>
      <w:bookmarkStart w:id="673" w:name="_Toc173935670"/>
      <w:bookmarkStart w:id="674" w:name="_Toc173935733"/>
      <w:bookmarkStart w:id="675" w:name="_Toc173935796"/>
      <w:bookmarkStart w:id="676" w:name="_Toc173935971"/>
      <w:bookmarkStart w:id="677" w:name="_Toc174032388"/>
      <w:bookmarkStart w:id="678" w:name="_Toc174032944"/>
      <w:bookmarkStart w:id="679" w:name="_Toc174033506"/>
      <w:r w:rsidRPr="005D2006">
        <w:rPr>
          <w:rFonts w:eastAsia="宋体"/>
          <w:sz w:val="22"/>
        </w:rPr>
        <w:t>AI/ML based CSI report vs. AI/ML based CSI report</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76C19812" w14:textId="77777777" w:rsidR="00332D19" w:rsidRDefault="00332D19" w:rsidP="0076287F">
      <w:pPr>
        <w:pStyle w:val="a3"/>
        <w:numPr>
          <w:ilvl w:val="2"/>
          <w:numId w:val="1"/>
        </w:numPr>
        <w:spacing w:before="120" w:after="120"/>
        <w:ind w:firstLineChars="0"/>
        <w:outlineLvl w:val="1"/>
        <w:rPr>
          <w:rFonts w:eastAsia="宋体" w:cs="Times New Roman"/>
          <w:b/>
          <w:sz w:val="24"/>
          <w:szCs w:val="24"/>
        </w:rPr>
      </w:pPr>
      <w:bookmarkStart w:id="680" w:name="OLE_LINK69"/>
      <w:bookmarkStart w:id="681" w:name="OLE_LINK70"/>
      <w:bookmarkEnd w:id="608"/>
      <w:bookmarkEnd w:id="609"/>
      <w:r w:rsidRPr="00332D19">
        <w:rPr>
          <w:rFonts w:eastAsia="宋体" w:cs="Times New Roman"/>
          <w:b/>
          <w:sz w:val="24"/>
          <w:szCs w:val="24"/>
        </w:rPr>
        <w:t>Mode inference at NW side</w:t>
      </w:r>
    </w:p>
    <w:bookmarkEnd w:id="680"/>
    <w:bookmarkEnd w:id="681"/>
    <w:p w14:paraId="7BF3DB9A" w14:textId="10637690" w:rsidR="00332D19" w:rsidRPr="000A7BB3" w:rsidRDefault="000671D6"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It is agreed to </w:t>
      </w:r>
      <w:r w:rsidRPr="000671D6">
        <w:rPr>
          <w:rFonts w:eastAsiaTheme="minorEastAsia"/>
          <w:color w:val="000000" w:themeColor="text1"/>
          <w:sz w:val="22"/>
          <w:szCs w:val="22"/>
        </w:rPr>
        <w:t>support the report of more than 4 beam related information in L1 signaling</w:t>
      </w:r>
      <w:r w:rsidR="00C12892">
        <w:rPr>
          <w:rFonts w:eastAsiaTheme="minorEastAsia"/>
          <w:color w:val="000000" w:themeColor="text1"/>
          <w:sz w:val="22"/>
          <w:szCs w:val="22"/>
        </w:rPr>
        <w:t xml:space="preserve"> and it is still FFS on the</w:t>
      </w:r>
      <w:r w:rsidRPr="000671D6">
        <w:rPr>
          <w:rFonts w:eastAsiaTheme="minorEastAsia"/>
          <w:color w:val="000000" w:themeColor="text1"/>
          <w:sz w:val="22"/>
          <w:szCs w:val="22"/>
        </w:rPr>
        <w:t xml:space="preserve"> max number of reported beam related information in one report</w:t>
      </w:r>
      <w:r w:rsidR="00C12892">
        <w:rPr>
          <w:rFonts w:eastAsiaTheme="minorEastAsia"/>
          <w:color w:val="000000" w:themeColor="text1"/>
          <w:sz w:val="22"/>
          <w:szCs w:val="22"/>
        </w:rPr>
        <w:t>.</w:t>
      </w:r>
      <w:r w:rsidRPr="000671D6">
        <w:rPr>
          <w:rFonts w:eastAsiaTheme="minorEastAsia"/>
          <w:color w:val="000000" w:themeColor="text1"/>
          <w:sz w:val="22"/>
          <w:szCs w:val="22"/>
        </w:rPr>
        <w:t xml:space="preserve"> </w:t>
      </w:r>
      <w:r w:rsidR="00332D19">
        <w:rPr>
          <w:rFonts w:eastAsiaTheme="minorEastAsia"/>
          <w:color w:val="000000" w:themeColor="text1"/>
          <w:sz w:val="22"/>
          <w:szCs w:val="22"/>
        </w:rPr>
        <w:t>Even not considering multiple models or different LCM stages, f</w:t>
      </w:r>
      <w:r w:rsidR="00332D19" w:rsidRPr="000A7BB3">
        <w:rPr>
          <w:rFonts w:eastAsiaTheme="minorEastAsia"/>
          <w:color w:val="000000" w:themeColor="text1"/>
          <w:sz w:val="22"/>
          <w:szCs w:val="22"/>
        </w:rPr>
        <w:t xml:space="preserve">or NW-sided model, </w:t>
      </w:r>
      <w:r w:rsidR="00C12892">
        <w:rPr>
          <w:rFonts w:eastAsiaTheme="minorEastAsia"/>
          <w:color w:val="000000" w:themeColor="text1"/>
          <w:sz w:val="22"/>
          <w:szCs w:val="22"/>
        </w:rPr>
        <w:t>the</w:t>
      </w:r>
      <w:r w:rsidR="00C12892" w:rsidRPr="000671D6">
        <w:rPr>
          <w:rFonts w:eastAsiaTheme="minorEastAsia"/>
          <w:color w:val="000000" w:themeColor="text1"/>
          <w:sz w:val="22"/>
          <w:szCs w:val="22"/>
        </w:rPr>
        <w:t xml:space="preserve"> max number of reported beam</w:t>
      </w:r>
      <w:r w:rsidR="00C12892" w:rsidRPr="000A7BB3">
        <w:rPr>
          <w:rFonts w:eastAsiaTheme="minorEastAsia"/>
          <w:color w:val="000000" w:themeColor="text1"/>
          <w:sz w:val="22"/>
          <w:szCs w:val="22"/>
        </w:rPr>
        <w:t xml:space="preserve"> </w:t>
      </w:r>
      <w:r w:rsidR="00C12892">
        <w:rPr>
          <w:rFonts w:eastAsiaTheme="minorEastAsia"/>
          <w:color w:val="000000" w:themeColor="text1"/>
          <w:sz w:val="22"/>
          <w:szCs w:val="22"/>
        </w:rPr>
        <w:t>should be not less than the number of resources in the Set B. I</w:t>
      </w:r>
      <w:r w:rsidR="00332D19" w:rsidRPr="000A7BB3">
        <w:rPr>
          <w:rFonts w:eastAsiaTheme="minorEastAsia"/>
          <w:color w:val="000000" w:themeColor="text1"/>
          <w:sz w:val="22"/>
          <w:szCs w:val="22"/>
        </w:rPr>
        <w:t xml:space="preserve">f all measurement results of </w:t>
      </w:r>
      <w:r w:rsidR="00332D19">
        <w:rPr>
          <w:rFonts w:eastAsiaTheme="minorEastAsia"/>
          <w:color w:val="000000" w:themeColor="text1"/>
          <w:sz w:val="22"/>
          <w:szCs w:val="22"/>
        </w:rPr>
        <w:t>S</w:t>
      </w:r>
      <w:r w:rsidR="00332D19" w:rsidRPr="000A7BB3">
        <w:rPr>
          <w:rFonts w:eastAsiaTheme="minorEastAsia"/>
          <w:color w:val="000000" w:themeColor="text1"/>
          <w:sz w:val="22"/>
          <w:szCs w:val="22"/>
        </w:rPr>
        <w:t xml:space="preserve">et B needs to be reported, </w:t>
      </w:r>
      <w:r w:rsidR="00332D19">
        <w:rPr>
          <w:rFonts w:eastAsiaTheme="minorEastAsia"/>
          <w:color w:val="000000" w:themeColor="text1"/>
          <w:sz w:val="22"/>
          <w:szCs w:val="22"/>
        </w:rPr>
        <w:t>the overhead may still be too high,</w:t>
      </w:r>
      <w:r w:rsidR="004C5AEE">
        <w:rPr>
          <w:rFonts w:eastAsiaTheme="minorEastAsia"/>
          <w:color w:val="000000" w:themeColor="text1"/>
          <w:sz w:val="22"/>
          <w:szCs w:val="22"/>
        </w:rPr>
        <w:t xml:space="preserve"> and if measurement results of multiple historical time instances are in one report, the payload size of one report is even higher.</w:t>
      </w:r>
      <w:r w:rsidR="00332D19">
        <w:rPr>
          <w:rFonts w:eastAsiaTheme="minorEastAsia"/>
          <w:color w:val="000000" w:themeColor="text1"/>
          <w:sz w:val="22"/>
          <w:szCs w:val="22"/>
        </w:rPr>
        <w:t xml:space="preserve"> </w:t>
      </w:r>
      <w:r w:rsidR="004C5AEE">
        <w:rPr>
          <w:rFonts w:eastAsiaTheme="minorEastAsia"/>
          <w:color w:val="000000" w:themeColor="text1"/>
          <w:sz w:val="22"/>
          <w:szCs w:val="22"/>
        </w:rPr>
        <w:t xml:space="preserve">Therefore </w:t>
      </w:r>
      <w:r w:rsidR="00332D19">
        <w:rPr>
          <w:rFonts w:eastAsiaTheme="minorEastAsia"/>
          <w:color w:val="000000" w:themeColor="text1"/>
          <w:sz w:val="22"/>
          <w:szCs w:val="22"/>
        </w:rPr>
        <w:t xml:space="preserve">some overhead reduction mechanisms can be further studied, for example, </w:t>
      </w:r>
      <w:r w:rsidR="00332D19" w:rsidRPr="000A7BB3">
        <w:rPr>
          <w:rFonts w:eastAsiaTheme="minorEastAsia"/>
          <w:color w:val="000000" w:themeColor="text1"/>
          <w:sz w:val="22"/>
          <w:szCs w:val="22"/>
        </w:rPr>
        <w:t xml:space="preserve">the CRI/SSBRI information may be omitted </w:t>
      </w:r>
      <w:r w:rsidR="003A6387">
        <w:rPr>
          <w:rFonts w:eastAsiaTheme="minorEastAsia"/>
          <w:color w:val="000000" w:themeColor="text1"/>
          <w:sz w:val="22"/>
          <w:szCs w:val="22"/>
        </w:rPr>
        <w:t>as agreed in the last meeting</w:t>
      </w:r>
      <w:r w:rsidR="008E23D8">
        <w:rPr>
          <w:rFonts w:eastAsiaTheme="minorEastAsia"/>
          <w:color w:val="000000" w:themeColor="text1"/>
          <w:sz w:val="22"/>
          <w:szCs w:val="22"/>
        </w:rPr>
        <w:t xml:space="preserve">. Moreover, </w:t>
      </w:r>
      <w:r w:rsidR="00210ECA">
        <w:rPr>
          <w:rFonts w:eastAsiaTheme="minorEastAsia"/>
          <w:color w:val="000000" w:themeColor="text1"/>
          <w:sz w:val="22"/>
          <w:szCs w:val="22"/>
        </w:rPr>
        <w:t xml:space="preserve">at least for BM-Case 2, </w:t>
      </w:r>
      <w:r w:rsidR="008E23D8">
        <w:rPr>
          <w:rFonts w:eastAsiaTheme="minorEastAsia"/>
          <w:color w:val="000000" w:themeColor="text1"/>
          <w:sz w:val="22"/>
          <w:szCs w:val="22"/>
        </w:rPr>
        <w:t xml:space="preserve">considering that the </w:t>
      </w:r>
      <w:r w:rsidR="00210ECA">
        <w:rPr>
          <w:rFonts w:eastAsiaTheme="minorEastAsia"/>
          <w:color w:val="000000" w:themeColor="text1"/>
          <w:sz w:val="22"/>
          <w:szCs w:val="22"/>
        </w:rPr>
        <w:t xml:space="preserve">earlier </w:t>
      </w:r>
      <w:r w:rsidR="008E23D8">
        <w:rPr>
          <w:rFonts w:eastAsiaTheme="minorEastAsia"/>
          <w:color w:val="000000" w:themeColor="text1"/>
          <w:sz w:val="22"/>
          <w:szCs w:val="22"/>
        </w:rPr>
        <w:t>historical results may contribute less to the overall prediction</w:t>
      </w:r>
      <w:r w:rsidR="00210ECA">
        <w:rPr>
          <w:rFonts w:eastAsiaTheme="minorEastAsia"/>
          <w:color w:val="000000" w:themeColor="text1"/>
          <w:sz w:val="22"/>
          <w:szCs w:val="22"/>
        </w:rPr>
        <w:t xml:space="preserve">, those results can be quantized with a larger step size to reduce some bits in report. As a specific example, if 8 historical results </w:t>
      </w:r>
      <w:r w:rsidR="001B1566">
        <w:rPr>
          <w:rFonts w:eastAsiaTheme="minorEastAsia"/>
          <w:color w:val="000000" w:themeColor="text1"/>
          <w:sz w:val="22"/>
          <w:szCs w:val="22"/>
        </w:rPr>
        <w:t>(</w:t>
      </w:r>
      <w:r w:rsidR="001B1566" w:rsidRPr="001B1566">
        <w:rPr>
          <w:rFonts w:eastAsiaTheme="minorEastAsia"/>
          <w:i/>
          <w:color w:val="000000" w:themeColor="text1"/>
          <w:sz w:val="22"/>
          <w:szCs w:val="22"/>
        </w:rPr>
        <w:t>e.g.</w:t>
      </w:r>
      <w:r w:rsidR="001B1566">
        <w:rPr>
          <w:rFonts w:eastAsiaTheme="minorEastAsia"/>
          <w:color w:val="000000" w:themeColor="text1"/>
          <w:sz w:val="22"/>
          <w:szCs w:val="22"/>
        </w:rPr>
        <w:t>, obtained at t1, t2, …</w:t>
      </w:r>
      <w:r w:rsidR="00C9315E">
        <w:rPr>
          <w:rFonts w:eastAsiaTheme="minorEastAsia"/>
          <w:color w:val="000000" w:themeColor="text1"/>
          <w:sz w:val="22"/>
          <w:szCs w:val="22"/>
        </w:rPr>
        <w:t xml:space="preserve">, </w:t>
      </w:r>
      <w:r w:rsidR="001B1566">
        <w:rPr>
          <w:rFonts w:eastAsiaTheme="minorEastAsia"/>
          <w:color w:val="000000" w:themeColor="text1"/>
          <w:sz w:val="22"/>
          <w:szCs w:val="22"/>
        </w:rPr>
        <w:t>t8</w:t>
      </w:r>
      <w:r w:rsidR="00C4786E">
        <w:rPr>
          <w:rFonts w:eastAsiaTheme="minorEastAsia"/>
          <w:color w:val="000000" w:themeColor="text1"/>
          <w:sz w:val="22"/>
          <w:szCs w:val="22"/>
        </w:rPr>
        <w:t xml:space="preserve"> and </w:t>
      </w:r>
      <w:r w:rsidR="00C4786E">
        <w:rPr>
          <w:rFonts w:eastAsiaTheme="minorEastAsia" w:hint="eastAsia"/>
          <w:color w:val="000000" w:themeColor="text1"/>
          <w:sz w:val="22"/>
          <w:szCs w:val="22"/>
        </w:rPr>
        <w:t>|t</w:t>
      </w:r>
      <w:r w:rsidR="00C4786E">
        <w:rPr>
          <w:rFonts w:eastAsiaTheme="minorEastAsia"/>
          <w:color w:val="000000" w:themeColor="text1"/>
          <w:sz w:val="22"/>
          <w:szCs w:val="22"/>
        </w:rPr>
        <w:t>1-t0</w:t>
      </w:r>
      <w:r w:rsidR="00C4786E">
        <w:rPr>
          <w:rFonts w:eastAsiaTheme="minorEastAsia" w:hint="eastAsia"/>
          <w:color w:val="000000" w:themeColor="text1"/>
          <w:sz w:val="22"/>
          <w:szCs w:val="22"/>
        </w:rPr>
        <w:t>|</w:t>
      </w:r>
      <w:r w:rsidR="00C4786E">
        <w:rPr>
          <w:rFonts w:eastAsiaTheme="minorEastAsia"/>
          <w:color w:val="000000" w:themeColor="text1"/>
          <w:sz w:val="22"/>
          <w:szCs w:val="22"/>
        </w:rPr>
        <w:t xml:space="preserve"> &gt; |t2-t0| &gt;…&gt;|t8-t0|</w:t>
      </w:r>
      <w:r w:rsidR="001B1566">
        <w:rPr>
          <w:rFonts w:eastAsiaTheme="minorEastAsia"/>
          <w:color w:val="000000" w:themeColor="text1"/>
          <w:sz w:val="22"/>
          <w:szCs w:val="22"/>
        </w:rPr>
        <w:t xml:space="preserve">) </w:t>
      </w:r>
      <w:r w:rsidR="00210ECA">
        <w:rPr>
          <w:rFonts w:eastAsiaTheme="minorEastAsia"/>
          <w:color w:val="000000" w:themeColor="text1"/>
          <w:sz w:val="22"/>
          <w:szCs w:val="22"/>
        </w:rPr>
        <w:t>are needed as model inputs</w:t>
      </w:r>
      <w:r w:rsidR="001B1566">
        <w:rPr>
          <w:rFonts w:eastAsiaTheme="minorEastAsia"/>
          <w:color w:val="000000" w:themeColor="text1"/>
          <w:sz w:val="22"/>
          <w:szCs w:val="22"/>
        </w:rPr>
        <w:t xml:space="preserve"> (</w:t>
      </w:r>
      <w:r w:rsidR="001B1566" w:rsidRPr="001B1566">
        <w:rPr>
          <w:rFonts w:eastAsiaTheme="minorEastAsia"/>
          <w:i/>
          <w:color w:val="000000" w:themeColor="text1"/>
          <w:sz w:val="22"/>
          <w:szCs w:val="22"/>
        </w:rPr>
        <w:t>e.g.</w:t>
      </w:r>
      <w:r w:rsidR="001B1566">
        <w:rPr>
          <w:rFonts w:eastAsiaTheme="minorEastAsia"/>
          <w:color w:val="000000" w:themeColor="text1"/>
          <w:sz w:val="22"/>
          <w:szCs w:val="22"/>
        </w:rPr>
        <w:t>, for model inference at t0)</w:t>
      </w:r>
      <w:r w:rsidR="00210ECA">
        <w:rPr>
          <w:rFonts w:eastAsiaTheme="minorEastAsia"/>
          <w:color w:val="000000" w:themeColor="text1"/>
          <w:sz w:val="22"/>
          <w:szCs w:val="22"/>
        </w:rPr>
        <w:t xml:space="preserve">, the first 4 </w:t>
      </w:r>
      <w:r w:rsidR="001B1566">
        <w:rPr>
          <w:rFonts w:eastAsiaTheme="minorEastAsia"/>
          <w:color w:val="000000" w:themeColor="text1"/>
          <w:sz w:val="22"/>
          <w:szCs w:val="22"/>
        </w:rPr>
        <w:t>(</w:t>
      </w:r>
      <w:r w:rsidR="001B1566" w:rsidRPr="001B1566">
        <w:rPr>
          <w:rFonts w:eastAsiaTheme="minorEastAsia"/>
          <w:i/>
          <w:color w:val="000000" w:themeColor="text1"/>
          <w:sz w:val="22"/>
          <w:szCs w:val="22"/>
        </w:rPr>
        <w:t>i.e.</w:t>
      </w:r>
      <w:r w:rsidR="001B1566">
        <w:rPr>
          <w:rFonts w:eastAsiaTheme="minorEastAsia"/>
          <w:color w:val="000000" w:themeColor="text1"/>
          <w:sz w:val="22"/>
          <w:szCs w:val="22"/>
        </w:rPr>
        <w:t xml:space="preserve">, results obtained at t1-t4) </w:t>
      </w:r>
      <w:r w:rsidR="00210ECA">
        <w:rPr>
          <w:rFonts w:eastAsiaTheme="minorEastAsia"/>
          <w:color w:val="000000" w:themeColor="text1"/>
          <w:sz w:val="22"/>
          <w:szCs w:val="22"/>
        </w:rPr>
        <w:t>can be quantized with a larger step size than the later 4</w:t>
      </w:r>
      <w:r w:rsidR="001B1566">
        <w:rPr>
          <w:rFonts w:eastAsiaTheme="minorEastAsia"/>
          <w:color w:val="000000" w:themeColor="text1"/>
          <w:sz w:val="22"/>
          <w:szCs w:val="22"/>
        </w:rPr>
        <w:t xml:space="preserve"> (</w:t>
      </w:r>
      <w:r w:rsidR="001B1566" w:rsidRPr="001B1566">
        <w:rPr>
          <w:rFonts w:eastAsiaTheme="minorEastAsia"/>
          <w:i/>
          <w:color w:val="000000" w:themeColor="text1"/>
          <w:sz w:val="22"/>
          <w:szCs w:val="22"/>
        </w:rPr>
        <w:t>i.e.</w:t>
      </w:r>
      <w:r w:rsidR="00C9315E">
        <w:rPr>
          <w:rFonts w:eastAsiaTheme="minorEastAsia"/>
          <w:color w:val="000000" w:themeColor="text1"/>
          <w:sz w:val="22"/>
          <w:szCs w:val="22"/>
        </w:rPr>
        <w:t>, results obtained at t5-t8)</w:t>
      </w:r>
      <w:r w:rsidR="00210ECA">
        <w:rPr>
          <w:rFonts w:eastAsiaTheme="minorEastAsia"/>
          <w:color w:val="000000" w:themeColor="text1"/>
          <w:sz w:val="22"/>
          <w:szCs w:val="22"/>
        </w:rPr>
        <w:t>.</w:t>
      </w:r>
    </w:p>
    <w:p w14:paraId="37C9C0B4" w14:textId="77777777" w:rsidR="00F123D8" w:rsidRDefault="00C12892" w:rsidP="00213888">
      <w:pPr>
        <w:pStyle w:val="1st-ob-YJ"/>
        <w:spacing w:before="156" w:after="156"/>
        <w:rPr>
          <w:rFonts w:eastAsiaTheme="minorEastAsia"/>
          <w:sz w:val="22"/>
          <w:szCs w:val="22"/>
        </w:rPr>
      </w:pPr>
      <w:bookmarkStart w:id="682" w:name="_Toc162941450"/>
      <w:bookmarkStart w:id="683" w:name="_Toc163047728"/>
      <w:bookmarkStart w:id="684" w:name="_Toc163050357"/>
      <w:bookmarkStart w:id="685" w:name="_Toc163050589"/>
      <w:bookmarkStart w:id="686" w:name="_Toc163050794"/>
      <w:bookmarkStart w:id="687" w:name="_Toc163050871"/>
      <w:bookmarkStart w:id="688" w:name="_Toc165875507"/>
      <w:bookmarkStart w:id="689" w:name="_Toc165875571"/>
      <w:bookmarkStart w:id="690" w:name="_Toc165875630"/>
      <w:bookmarkStart w:id="691" w:name="_Toc165987511"/>
      <w:bookmarkStart w:id="692" w:name="_Toc166164215"/>
      <w:bookmarkStart w:id="693" w:name="_Toc166164714"/>
      <w:bookmarkStart w:id="694" w:name="_Toc166164816"/>
      <w:bookmarkStart w:id="695" w:name="_Toc173935356"/>
      <w:bookmarkStart w:id="696" w:name="_Toc173935943"/>
      <w:bookmarkStart w:id="697" w:name="_Toc174032430"/>
      <w:bookmarkStart w:id="698" w:name="_Toc174033480"/>
      <w:bookmarkStart w:id="699" w:name="_Toc162427841"/>
      <w:bookmarkStart w:id="700" w:name="_Toc162442298"/>
      <w:bookmarkStart w:id="701" w:name="_Toc162594377"/>
      <w:bookmarkStart w:id="702" w:name="_Toc162594582"/>
      <w:bookmarkStart w:id="703" w:name="_Toc162594632"/>
      <w:bookmarkStart w:id="704" w:name="_Toc162594825"/>
      <w:bookmarkStart w:id="705" w:name="_Toc162596565"/>
      <w:bookmarkStart w:id="706" w:name="_Toc162597626"/>
      <w:bookmarkStart w:id="707" w:name="_Toc162598237"/>
      <w:bookmarkStart w:id="708" w:name="_Toc162873543"/>
      <w:bookmarkStart w:id="709" w:name="_Toc162939881"/>
      <w:bookmarkStart w:id="710" w:name="_Toc162939937"/>
      <w:bookmarkStart w:id="711" w:name="_Toc162939993"/>
      <w:bookmarkStart w:id="712" w:name="_Toc162940050"/>
      <w:bookmarkStart w:id="713" w:name="OLE_LINK86"/>
      <w:bookmarkStart w:id="714" w:name="OLE_LINK87"/>
      <w:r w:rsidRPr="00C12892">
        <w:rPr>
          <w:rFonts w:eastAsiaTheme="minorEastAsia"/>
          <w:sz w:val="22"/>
          <w:szCs w:val="22"/>
        </w:rPr>
        <w:t xml:space="preserve">The max number of reported beam </w:t>
      </w:r>
      <w:r w:rsidR="004C5AEE">
        <w:rPr>
          <w:rFonts w:eastAsiaTheme="minorEastAsia"/>
          <w:sz w:val="22"/>
          <w:szCs w:val="22"/>
        </w:rPr>
        <w:t xml:space="preserve">in one report </w:t>
      </w:r>
      <w:r w:rsidRPr="00C12892">
        <w:rPr>
          <w:rFonts w:eastAsiaTheme="minorEastAsia"/>
          <w:sz w:val="22"/>
          <w:szCs w:val="22"/>
        </w:rPr>
        <w:t>should be not less than the n</w:t>
      </w:r>
      <w:r>
        <w:rPr>
          <w:rFonts w:eastAsiaTheme="minorEastAsia"/>
          <w:sz w:val="22"/>
          <w:szCs w:val="22"/>
        </w:rPr>
        <w:t>umber of resources in the Set B</w:t>
      </w:r>
      <w:r w:rsidR="004C5AEE">
        <w:rPr>
          <w:rFonts w:eastAsiaTheme="minorEastAsia"/>
          <w:sz w:val="22"/>
          <w:szCs w:val="22"/>
        </w:rPr>
        <w:t>, and it is related to the number of historical time instances allowed in one report</w:t>
      </w:r>
      <w:r>
        <w:rPr>
          <w:rFonts w:eastAsiaTheme="minorEastAsia"/>
          <w:sz w:val="22"/>
          <w:szCs w:val="22"/>
        </w:rPr>
        <w:t>.</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r w:rsidRPr="00C12892">
        <w:rPr>
          <w:rFonts w:eastAsiaTheme="minorEastAsia"/>
          <w:sz w:val="22"/>
          <w:szCs w:val="22"/>
        </w:rPr>
        <w:t xml:space="preserve"> </w:t>
      </w:r>
    </w:p>
    <w:p w14:paraId="0153816A" w14:textId="5197D323" w:rsidR="00210ECA" w:rsidRPr="00213888" w:rsidRDefault="00210ECA" w:rsidP="00210ECA">
      <w:pPr>
        <w:pStyle w:val="1st-Proposal-YJ"/>
        <w:spacing w:before="156" w:after="156"/>
        <w:rPr>
          <w:rFonts w:eastAsiaTheme="minorEastAsia"/>
          <w:sz w:val="22"/>
          <w:szCs w:val="22"/>
        </w:rPr>
      </w:pPr>
      <w:bookmarkStart w:id="715" w:name="_Toc165875536"/>
      <w:bookmarkStart w:id="716" w:name="_Toc165875601"/>
      <w:bookmarkStart w:id="717" w:name="_Toc165875660"/>
      <w:bookmarkStart w:id="718" w:name="_Toc165987472"/>
      <w:bookmarkStart w:id="719" w:name="_Toc166164248"/>
      <w:bookmarkStart w:id="720" w:name="_Toc166164746"/>
      <w:bookmarkStart w:id="721" w:name="_Toc166164848"/>
      <w:bookmarkStart w:id="722" w:name="_Toc173935385"/>
      <w:bookmarkStart w:id="723" w:name="_Toc173935671"/>
      <w:bookmarkStart w:id="724" w:name="_Toc173935734"/>
      <w:bookmarkStart w:id="725" w:name="_Toc173935797"/>
      <w:bookmarkStart w:id="726" w:name="_Toc173935972"/>
      <w:bookmarkStart w:id="727" w:name="_Toc174032389"/>
      <w:bookmarkStart w:id="728" w:name="_Toc174032945"/>
      <w:bookmarkStart w:id="729" w:name="_Toc174033507"/>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r>
        <w:rPr>
          <w:rFonts w:eastAsiaTheme="minorEastAsia"/>
          <w:sz w:val="22"/>
          <w:szCs w:val="22"/>
        </w:rPr>
        <w:t xml:space="preserve">For </w:t>
      </w:r>
      <w:r w:rsidRPr="00213888">
        <w:rPr>
          <w:rFonts w:eastAsiaTheme="minorEastAsia"/>
          <w:sz w:val="22"/>
          <w:szCs w:val="22"/>
        </w:rPr>
        <w:t>overhead reduction</w:t>
      </w:r>
      <w:r>
        <w:rPr>
          <w:rFonts w:eastAsiaTheme="minorEastAsia"/>
          <w:sz w:val="22"/>
          <w:szCs w:val="22"/>
        </w:rPr>
        <w:t xml:space="preserve"> for BM-Case2,</w:t>
      </w:r>
      <w:r w:rsidRPr="00213888">
        <w:rPr>
          <w:rFonts w:eastAsiaTheme="minorEastAsia"/>
          <w:sz w:val="22"/>
          <w:szCs w:val="22"/>
        </w:rPr>
        <w:t xml:space="preserve"> </w:t>
      </w:r>
      <w:r>
        <w:rPr>
          <w:rFonts w:eastAsiaTheme="minorEastAsia"/>
          <w:sz w:val="22"/>
          <w:szCs w:val="22"/>
        </w:rPr>
        <w:t>support</w:t>
      </w:r>
      <w:r w:rsidRPr="00213888">
        <w:rPr>
          <w:rFonts w:eastAsiaTheme="minorEastAsia"/>
          <w:sz w:val="22"/>
          <w:szCs w:val="22"/>
        </w:rPr>
        <w:t xml:space="preserve"> </w:t>
      </w:r>
      <w:r>
        <w:rPr>
          <w:rFonts w:eastAsiaTheme="minorEastAsia"/>
          <w:sz w:val="22"/>
          <w:szCs w:val="22"/>
        </w:rPr>
        <w:t>a larger RSRP quantization step size for the historical results obtained earlier, e.g.,</w:t>
      </w:r>
      <w:r w:rsidR="009E4FB1">
        <w:rPr>
          <w:rFonts w:eastAsiaTheme="minorEastAsia"/>
          <w:sz w:val="22"/>
          <w:szCs w:val="22"/>
        </w:rPr>
        <w:t xml:space="preserve"> </w:t>
      </w:r>
      <w:r w:rsidR="00616533">
        <w:rPr>
          <w:rFonts w:eastAsiaTheme="minorEastAsia"/>
          <w:sz w:val="22"/>
          <w:szCs w:val="22"/>
        </w:rPr>
        <w:t>with a longer</w:t>
      </w:r>
      <w:r w:rsidR="009E4FB1">
        <w:rPr>
          <w:rFonts w:eastAsiaTheme="minorEastAsia"/>
          <w:sz w:val="22"/>
          <w:szCs w:val="22"/>
        </w:rPr>
        <w:t xml:space="preserve"> time from </w:t>
      </w:r>
      <w:r w:rsidR="00C9315E">
        <w:rPr>
          <w:rFonts w:eastAsiaTheme="minorEastAsia"/>
          <w:sz w:val="22"/>
          <w:szCs w:val="22"/>
        </w:rPr>
        <w:t>measurement</w:t>
      </w:r>
      <w:r w:rsidR="009E4FB1">
        <w:rPr>
          <w:rFonts w:eastAsiaTheme="minorEastAsia"/>
          <w:sz w:val="22"/>
          <w:szCs w:val="22"/>
        </w:rPr>
        <w:t xml:space="preserve"> </w:t>
      </w:r>
      <w:r w:rsidR="001B1566">
        <w:rPr>
          <w:rFonts w:eastAsiaTheme="minorEastAsia" w:hint="eastAsia"/>
          <w:sz w:val="22"/>
          <w:szCs w:val="22"/>
        </w:rPr>
        <w:t>to</w:t>
      </w:r>
      <w:r w:rsidR="001B1566">
        <w:rPr>
          <w:rFonts w:eastAsiaTheme="minorEastAsia"/>
          <w:sz w:val="22"/>
          <w:szCs w:val="22"/>
        </w:rPr>
        <w:t xml:space="preserve"> </w:t>
      </w:r>
      <w:r w:rsidR="009E4FB1">
        <w:rPr>
          <w:rFonts w:eastAsiaTheme="minorEastAsia"/>
          <w:sz w:val="22"/>
          <w:szCs w:val="22"/>
        </w:rPr>
        <w:t>model inference</w:t>
      </w:r>
      <w:r w:rsidRPr="00213888">
        <w:rPr>
          <w:rFonts w:eastAsiaTheme="minorEastAsia"/>
          <w:sz w:val="22"/>
          <w:szCs w:val="22"/>
        </w:rPr>
        <w:t>.</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bookmarkEnd w:id="713"/>
    <w:bookmarkEnd w:id="714"/>
    <w:p w14:paraId="12DB7417" w14:textId="238E576B"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Set B may be fixed or </w:t>
      </w:r>
      <w:r w:rsidR="00FE1660">
        <w:rPr>
          <w:rFonts w:eastAsiaTheme="minorEastAsia"/>
          <w:color w:val="000000" w:themeColor="text1"/>
          <w:sz w:val="22"/>
          <w:szCs w:val="22"/>
        </w:rPr>
        <w:t xml:space="preserve">variable </w:t>
      </w:r>
      <w:r>
        <w:rPr>
          <w:rFonts w:eastAsiaTheme="minorEastAsia"/>
          <w:color w:val="000000" w:themeColor="text1"/>
          <w:sz w:val="22"/>
          <w:szCs w:val="22"/>
        </w:rPr>
        <w:t xml:space="preserve">across training and inference. And for </w:t>
      </w:r>
      <w:r w:rsidR="00FE1660">
        <w:rPr>
          <w:rFonts w:eastAsiaTheme="minorEastAsia"/>
          <w:color w:val="000000" w:themeColor="text1"/>
          <w:sz w:val="22"/>
          <w:szCs w:val="22"/>
        </w:rPr>
        <w:t xml:space="preserve">variable </w:t>
      </w:r>
      <w:r>
        <w:rPr>
          <w:rFonts w:eastAsiaTheme="minorEastAsia"/>
          <w:color w:val="000000" w:themeColor="text1"/>
          <w:sz w:val="22"/>
          <w:szCs w:val="22"/>
        </w:rPr>
        <w:t xml:space="preserve">Set B, it may be selected from a set of pre-configured Set B patterns, or be a subset of measured beams Set C and based on some criterions/thresholds. For the former case, multiple candidate Set B patterns could be configured by NW explicitly. In addition to L1-RSRP, UE also needs to </w:t>
      </w:r>
      <w:r w:rsidR="00FE1660">
        <w:rPr>
          <w:rFonts w:eastAsiaTheme="minorEastAsia"/>
          <w:color w:val="000000" w:themeColor="text1"/>
          <w:sz w:val="22"/>
          <w:szCs w:val="22"/>
        </w:rPr>
        <w:t xml:space="preserve">report </w:t>
      </w:r>
      <w:r>
        <w:rPr>
          <w:rFonts w:eastAsiaTheme="minorEastAsia"/>
          <w:color w:val="000000" w:themeColor="text1"/>
          <w:sz w:val="22"/>
          <w:szCs w:val="22"/>
        </w:rPr>
        <w:t>indication related to the selected Set B</w:t>
      </w:r>
      <w:r w:rsidR="00FE1660">
        <w:rPr>
          <w:rFonts w:eastAsiaTheme="minorEastAsia"/>
          <w:color w:val="000000" w:themeColor="text1"/>
          <w:sz w:val="22"/>
          <w:szCs w:val="22"/>
        </w:rPr>
        <w:t xml:space="preserve">, </w:t>
      </w:r>
      <w:r w:rsidR="00FE1660" w:rsidRPr="008A6AE3">
        <w:rPr>
          <w:rFonts w:eastAsiaTheme="minorEastAsia"/>
          <w:i/>
          <w:color w:val="000000" w:themeColor="text1"/>
          <w:sz w:val="22"/>
          <w:szCs w:val="22"/>
        </w:rPr>
        <w:t>e.g.</w:t>
      </w:r>
      <w:r w:rsidR="00FE1660">
        <w:rPr>
          <w:rFonts w:eastAsiaTheme="minorEastAsia"/>
          <w:color w:val="000000" w:themeColor="text1"/>
          <w:sz w:val="22"/>
          <w:szCs w:val="22"/>
        </w:rPr>
        <w:t>, index of a group of beams</w:t>
      </w:r>
      <w:r>
        <w:rPr>
          <w:rFonts w:eastAsiaTheme="minorEastAsia"/>
          <w:color w:val="000000" w:themeColor="text1"/>
          <w:sz w:val="22"/>
          <w:szCs w:val="22"/>
        </w:rPr>
        <w:t xml:space="preserve">. As for the latter case, criterions/thresholds for determining the Set B need to be defined, </w:t>
      </w:r>
      <w:r w:rsidRPr="00761167">
        <w:rPr>
          <w:rFonts w:eastAsiaTheme="minorEastAsia"/>
          <w:i/>
          <w:color w:val="000000" w:themeColor="text1"/>
          <w:sz w:val="22"/>
          <w:szCs w:val="22"/>
        </w:rPr>
        <w:t>e.g.</w:t>
      </w:r>
      <w:r>
        <w:rPr>
          <w:rFonts w:eastAsiaTheme="minorEastAsia"/>
          <w:color w:val="000000" w:themeColor="text1"/>
          <w:sz w:val="22"/>
          <w:szCs w:val="22"/>
        </w:rPr>
        <w:t>, beams with top-M measurements of Set C, beams</w:t>
      </w:r>
      <w:r w:rsidRPr="00335A94">
        <w:rPr>
          <w:rFonts w:eastAsiaTheme="minorEastAsia"/>
          <w:color w:val="000000" w:themeColor="text1"/>
          <w:sz w:val="22"/>
          <w:szCs w:val="22"/>
        </w:rPr>
        <w:t xml:space="preserve"> with the reported measurements within a given gap to the best beam in Set C.</w:t>
      </w:r>
    </w:p>
    <w:p w14:paraId="0801421E" w14:textId="279447C6" w:rsidR="00332D19" w:rsidRPr="005D2006" w:rsidRDefault="00332D19" w:rsidP="005D2006">
      <w:pPr>
        <w:pStyle w:val="1st-Proposal-YJ"/>
        <w:spacing w:before="156" w:after="156"/>
        <w:rPr>
          <w:rFonts w:eastAsiaTheme="minorEastAsia"/>
          <w:sz w:val="22"/>
          <w:szCs w:val="22"/>
        </w:rPr>
      </w:pPr>
      <w:bookmarkStart w:id="730" w:name="_Toc162427842"/>
      <w:bookmarkStart w:id="731" w:name="_Toc162442299"/>
      <w:bookmarkStart w:id="732" w:name="_Toc162594378"/>
      <w:bookmarkStart w:id="733" w:name="_Toc162594583"/>
      <w:bookmarkStart w:id="734" w:name="_Toc162594633"/>
      <w:bookmarkStart w:id="735" w:name="_Toc162594826"/>
      <w:bookmarkStart w:id="736" w:name="_Toc162596566"/>
      <w:bookmarkStart w:id="737" w:name="_Toc162597627"/>
      <w:bookmarkStart w:id="738" w:name="_Toc162598238"/>
      <w:bookmarkStart w:id="739" w:name="_Toc162873544"/>
      <w:bookmarkStart w:id="740" w:name="_Toc162939882"/>
      <w:bookmarkStart w:id="741" w:name="_Toc162939938"/>
      <w:bookmarkStart w:id="742" w:name="_Toc162939994"/>
      <w:bookmarkStart w:id="743" w:name="_Toc162940051"/>
      <w:bookmarkStart w:id="744" w:name="_Toc162941479"/>
      <w:bookmarkStart w:id="745" w:name="_Toc163047757"/>
      <w:bookmarkStart w:id="746" w:name="_Toc163050386"/>
      <w:bookmarkStart w:id="747" w:name="_Toc163050618"/>
      <w:bookmarkStart w:id="748" w:name="_Toc163050823"/>
      <w:bookmarkStart w:id="749" w:name="_Toc163050900"/>
      <w:bookmarkStart w:id="750" w:name="_Toc165875537"/>
      <w:bookmarkStart w:id="751" w:name="_Toc165875602"/>
      <w:bookmarkStart w:id="752" w:name="_Toc165875661"/>
      <w:bookmarkStart w:id="753" w:name="_Toc165987473"/>
      <w:bookmarkStart w:id="754" w:name="_Toc166164249"/>
      <w:bookmarkStart w:id="755" w:name="_Toc166164747"/>
      <w:bookmarkStart w:id="756" w:name="_Toc166164849"/>
      <w:bookmarkStart w:id="757" w:name="_Toc173935386"/>
      <w:bookmarkStart w:id="758" w:name="_Toc173935672"/>
      <w:bookmarkStart w:id="759" w:name="_Toc173935735"/>
      <w:bookmarkStart w:id="760" w:name="_Toc173935798"/>
      <w:bookmarkStart w:id="761" w:name="_Toc173935973"/>
      <w:bookmarkStart w:id="762" w:name="_Toc174032390"/>
      <w:bookmarkStart w:id="763" w:name="_Toc174032946"/>
      <w:bookmarkStart w:id="764" w:name="_Toc174033508"/>
      <w:r>
        <w:rPr>
          <w:rFonts w:eastAsiaTheme="minorEastAsia"/>
          <w:sz w:val="22"/>
          <w:szCs w:val="22"/>
        </w:rPr>
        <w:t xml:space="preserve">For a </w:t>
      </w:r>
      <w:bookmarkStart w:id="765" w:name="OLE_LINK90"/>
      <w:bookmarkStart w:id="766" w:name="OLE_LINK91"/>
      <w:r w:rsidR="00FE1660">
        <w:rPr>
          <w:rFonts w:eastAsiaTheme="minorEastAsia"/>
          <w:sz w:val="22"/>
          <w:szCs w:val="22"/>
        </w:rPr>
        <w:t>variable</w:t>
      </w:r>
      <w:r>
        <w:rPr>
          <w:rFonts w:eastAsiaTheme="minorEastAsia"/>
          <w:sz w:val="22"/>
          <w:szCs w:val="22"/>
        </w:rPr>
        <w:t xml:space="preserve"> Set B</w:t>
      </w:r>
      <w:bookmarkEnd w:id="765"/>
      <w:bookmarkEnd w:id="766"/>
      <w:r>
        <w:rPr>
          <w:rFonts w:eastAsiaTheme="minorEastAsia"/>
          <w:sz w:val="22"/>
          <w:szCs w:val="22"/>
        </w:rPr>
        <w:t xml:space="preserve"> selected from a set of pre-configured Set B patterns, indication related to the selected Set B</w:t>
      </w:r>
      <w:r w:rsidR="00FE1660">
        <w:rPr>
          <w:rFonts w:eastAsiaTheme="minorEastAsia"/>
          <w:sz w:val="22"/>
          <w:szCs w:val="22"/>
        </w:rPr>
        <w:t xml:space="preserve"> (e.g., index of a group of beams)</w:t>
      </w:r>
      <w:r>
        <w:rPr>
          <w:rFonts w:eastAsiaTheme="minorEastAsia"/>
          <w:sz w:val="22"/>
          <w:szCs w:val="22"/>
        </w:rPr>
        <w:t xml:space="preserve"> needs to be reported. For a </w:t>
      </w:r>
      <w:r w:rsidR="00FE1660">
        <w:rPr>
          <w:rFonts w:eastAsiaTheme="minorEastAsia"/>
          <w:sz w:val="22"/>
          <w:szCs w:val="22"/>
        </w:rPr>
        <w:t xml:space="preserve">variable </w:t>
      </w:r>
      <w:r>
        <w:rPr>
          <w:rFonts w:eastAsiaTheme="minorEastAsia"/>
          <w:sz w:val="22"/>
          <w:szCs w:val="22"/>
        </w:rPr>
        <w:t xml:space="preserve">Set B that is a subset of measured beams Set C, </w:t>
      </w:r>
      <w:r w:rsidRPr="00335A94">
        <w:rPr>
          <w:rFonts w:eastAsiaTheme="minorEastAsia"/>
          <w:sz w:val="22"/>
          <w:szCs w:val="22"/>
        </w:rPr>
        <w:t xml:space="preserve">criterions/thresholds </w:t>
      </w:r>
      <w:r>
        <w:rPr>
          <w:rFonts w:eastAsiaTheme="minorEastAsia"/>
          <w:sz w:val="22"/>
          <w:szCs w:val="22"/>
        </w:rPr>
        <w:t xml:space="preserve">for determining the Set B </w:t>
      </w:r>
      <w:r w:rsidRPr="00335A94">
        <w:rPr>
          <w:rFonts w:eastAsiaTheme="minorEastAsia"/>
          <w:sz w:val="22"/>
          <w:szCs w:val="22"/>
        </w:rPr>
        <w:t>need to be defined</w:t>
      </w:r>
      <w:r>
        <w:rPr>
          <w:rFonts w:eastAsiaTheme="minorEastAsia"/>
          <w:sz w:val="22"/>
          <w:szCs w:val="22"/>
        </w:rPr>
        <w:t>.</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33522F5F" w14:textId="24BA0CD9" w:rsidR="00332D19" w:rsidRDefault="00B10A82" w:rsidP="00332D19">
      <w:pPr>
        <w:spacing w:before="156" w:after="156"/>
        <w:rPr>
          <w:rFonts w:eastAsiaTheme="minorEastAsia"/>
          <w:color w:val="000000" w:themeColor="text1"/>
          <w:sz w:val="22"/>
          <w:szCs w:val="22"/>
        </w:rPr>
      </w:pPr>
      <w:r>
        <w:rPr>
          <w:rFonts w:eastAsiaTheme="minorEastAsia"/>
          <w:color w:val="000000" w:themeColor="text1"/>
          <w:sz w:val="22"/>
          <w:szCs w:val="22"/>
        </w:rPr>
        <w:t>For</w:t>
      </w:r>
      <w:r w:rsidR="00332D19" w:rsidRPr="00DF7528">
        <w:rPr>
          <w:rFonts w:eastAsiaTheme="minorEastAsia"/>
          <w:color w:val="000000" w:themeColor="text1"/>
          <w:sz w:val="22"/>
          <w:szCs w:val="22"/>
        </w:rPr>
        <w:t xml:space="preserve"> </w:t>
      </w:r>
      <w:r w:rsidR="00332D19">
        <w:rPr>
          <w:rFonts w:eastAsiaTheme="minorEastAsia"/>
          <w:color w:val="000000" w:themeColor="text1"/>
          <w:sz w:val="22"/>
          <w:szCs w:val="22"/>
        </w:rPr>
        <w:t>periodic</w:t>
      </w:r>
      <w:r w:rsidR="00332D19" w:rsidRPr="00DF7528">
        <w:rPr>
          <w:rFonts w:eastAsiaTheme="minorEastAsia"/>
          <w:color w:val="000000" w:themeColor="text1"/>
          <w:sz w:val="22"/>
          <w:szCs w:val="22"/>
        </w:rPr>
        <w:t xml:space="preserve"> beam report, UE </w:t>
      </w:r>
      <w:r w:rsidR="00332D19">
        <w:rPr>
          <w:rFonts w:eastAsiaTheme="minorEastAsia"/>
          <w:color w:val="000000" w:themeColor="text1"/>
          <w:sz w:val="22"/>
          <w:szCs w:val="22"/>
        </w:rPr>
        <w:t>has</w:t>
      </w:r>
      <w:r w:rsidR="00332D19" w:rsidRPr="00DF7528">
        <w:rPr>
          <w:rFonts w:eastAsiaTheme="minorEastAsia"/>
          <w:color w:val="000000" w:themeColor="text1"/>
          <w:sz w:val="22"/>
          <w:szCs w:val="22"/>
        </w:rPr>
        <w:t xml:space="preserve"> to perform beam measurement and reporting frequently. </w:t>
      </w:r>
      <w:r>
        <w:rPr>
          <w:rFonts w:eastAsiaTheme="minorEastAsia"/>
          <w:color w:val="000000" w:themeColor="text1"/>
          <w:sz w:val="22"/>
          <w:szCs w:val="22"/>
        </w:rPr>
        <w:t>Leveraging temporal beam prediction (</w:t>
      </w:r>
      <w:r w:rsidRPr="008A6AE3">
        <w:rPr>
          <w:rFonts w:eastAsiaTheme="minorEastAsia"/>
          <w:i/>
          <w:color w:val="000000" w:themeColor="text1"/>
          <w:sz w:val="22"/>
          <w:szCs w:val="22"/>
        </w:rPr>
        <w:t>i.e.</w:t>
      </w:r>
      <w:r>
        <w:rPr>
          <w:rFonts w:eastAsiaTheme="minorEastAsia"/>
          <w:color w:val="000000" w:themeColor="text1"/>
          <w:sz w:val="22"/>
          <w:szCs w:val="22"/>
        </w:rPr>
        <w:t xml:space="preserve">, </w:t>
      </w:r>
      <w:r w:rsidR="00332D19" w:rsidRPr="00DF7528">
        <w:rPr>
          <w:rFonts w:eastAsiaTheme="minorEastAsia"/>
          <w:color w:val="000000" w:themeColor="text1"/>
          <w:sz w:val="22"/>
          <w:szCs w:val="22"/>
        </w:rPr>
        <w:t>BM-Case2</w:t>
      </w:r>
      <w:r>
        <w:rPr>
          <w:rFonts w:eastAsiaTheme="minorEastAsia"/>
          <w:color w:val="000000" w:themeColor="text1"/>
          <w:sz w:val="22"/>
          <w:szCs w:val="22"/>
        </w:rPr>
        <w:t xml:space="preserve">) at NW side can significantly reduce the overhead associated </w:t>
      </w:r>
      <w:r>
        <w:rPr>
          <w:rFonts w:eastAsiaTheme="minorEastAsia"/>
          <w:color w:val="000000" w:themeColor="text1"/>
          <w:sz w:val="22"/>
          <w:szCs w:val="22"/>
        </w:rPr>
        <w:lastRenderedPageBreak/>
        <w:t>with beam measurement and reporting.</w:t>
      </w:r>
      <w:r w:rsidR="00332D19" w:rsidRPr="00DF7528">
        <w:rPr>
          <w:rFonts w:eastAsiaTheme="minorEastAsia"/>
          <w:color w:val="000000" w:themeColor="text1"/>
          <w:sz w:val="22"/>
          <w:szCs w:val="22"/>
        </w:rPr>
        <w:t xml:space="preserve"> Spe</w:t>
      </w:r>
      <w:r w:rsidR="00332D19">
        <w:rPr>
          <w:rFonts w:eastAsiaTheme="minorEastAsia"/>
          <w:color w:val="000000" w:themeColor="text1"/>
          <w:sz w:val="22"/>
          <w:szCs w:val="22"/>
        </w:rPr>
        <w:t>cifically, the measured beams in</w:t>
      </w:r>
      <w:r w:rsidR="00332D19" w:rsidRPr="00DF7528">
        <w:rPr>
          <w:rFonts w:eastAsiaTheme="minorEastAsia"/>
          <w:color w:val="000000" w:themeColor="text1"/>
          <w:sz w:val="22"/>
          <w:szCs w:val="22"/>
        </w:rPr>
        <w:t xml:space="preserve"> multiple historical time instances </w:t>
      </w:r>
      <w:r w:rsidR="00332D19">
        <w:rPr>
          <w:rFonts w:eastAsiaTheme="minorEastAsia"/>
          <w:color w:val="000000" w:themeColor="text1"/>
          <w:sz w:val="22"/>
          <w:szCs w:val="22"/>
        </w:rPr>
        <w:t xml:space="preserve">within the </w:t>
      </w:r>
      <w:r w:rsidR="00BD76A7">
        <w:rPr>
          <w:rFonts w:eastAsiaTheme="minorEastAsia"/>
          <w:color w:val="000000" w:themeColor="text1"/>
          <w:sz w:val="22"/>
          <w:szCs w:val="22"/>
        </w:rPr>
        <w:t>measurement (or observation)</w:t>
      </w:r>
      <w:r w:rsidR="00332D19">
        <w:rPr>
          <w:rFonts w:eastAsiaTheme="minorEastAsia"/>
          <w:color w:val="000000" w:themeColor="text1"/>
          <w:sz w:val="22"/>
          <w:szCs w:val="22"/>
        </w:rPr>
        <w:t xml:space="preserve"> window </w:t>
      </w:r>
      <w:r w:rsidR="00332D19" w:rsidRPr="00DF7528">
        <w:rPr>
          <w:rFonts w:eastAsiaTheme="minorEastAsia"/>
          <w:color w:val="000000" w:themeColor="text1"/>
          <w:sz w:val="22"/>
          <w:szCs w:val="22"/>
        </w:rPr>
        <w:t>are be used to predict the beam(s) in one or more future time instance(s)</w:t>
      </w:r>
      <w:r w:rsidR="00332D19">
        <w:rPr>
          <w:rFonts w:eastAsiaTheme="minorEastAsia"/>
          <w:color w:val="000000" w:themeColor="text1"/>
          <w:sz w:val="22"/>
          <w:szCs w:val="22"/>
        </w:rPr>
        <w:t xml:space="preserve"> within the prediction window. </w:t>
      </w:r>
      <w:r w:rsidR="00332D19" w:rsidRPr="00274D2E">
        <w:rPr>
          <w:rFonts w:eastAsiaTheme="minorEastAsia"/>
          <w:color w:val="000000" w:themeColor="text1"/>
          <w:sz w:val="22"/>
          <w:szCs w:val="22"/>
        </w:rPr>
        <w:t xml:space="preserve">Therefore, </w:t>
      </w:r>
      <w:r w:rsidR="00BD76A7">
        <w:rPr>
          <w:rFonts w:eastAsiaTheme="minorEastAsia"/>
          <w:color w:val="000000" w:themeColor="text1"/>
          <w:sz w:val="22"/>
          <w:szCs w:val="22"/>
        </w:rPr>
        <w:t xml:space="preserve">within the measurement window, UE needs to perform beam measurement and reporting; and outside the measurement window (or </w:t>
      </w:r>
      <w:r w:rsidR="00332D19" w:rsidRPr="00274D2E">
        <w:rPr>
          <w:rFonts w:eastAsiaTheme="minorEastAsia"/>
          <w:color w:val="000000" w:themeColor="text1"/>
          <w:sz w:val="22"/>
          <w:szCs w:val="22"/>
        </w:rPr>
        <w:t>within the prediction wi</w:t>
      </w:r>
      <w:r w:rsidR="00332D19">
        <w:rPr>
          <w:rFonts w:eastAsiaTheme="minorEastAsia"/>
          <w:color w:val="000000" w:themeColor="text1"/>
          <w:sz w:val="22"/>
          <w:szCs w:val="22"/>
        </w:rPr>
        <w:t>ndow</w:t>
      </w:r>
      <w:r w:rsidR="00BD76A7">
        <w:rPr>
          <w:rFonts w:eastAsiaTheme="minorEastAsia"/>
          <w:color w:val="000000" w:themeColor="text1"/>
          <w:sz w:val="22"/>
          <w:szCs w:val="22"/>
        </w:rPr>
        <w:t>)</w:t>
      </w:r>
      <w:r w:rsidR="00332D19">
        <w:rPr>
          <w:rFonts w:eastAsiaTheme="minorEastAsia"/>
          <w:color w:val="000000" w:themeColor="text1"/>
          <w:sz w:val="22"/>
          <w:szCs w:val="22"/>
        </w:rPr>
        <w:t>, UE</w:t>
      </w:r>
      <w:r w:rsidR="00BD76A7">
        <w:rPr>
          <w:rFonts w:eastAsiaTheme="minorEastAsia"/>
          <w:color w:val="000000" w:themeColor="text1"/>
          <w:sz w:val="22"/>
          <w:szCs w:val="22"/>
        </w:rPr>
        <w:t xml:space="preserve"> does not need</w:t>
      </w:r>
      <w:r w:rsidR="00332D19">
        <w:rPr>
          <w:rFonts w:eastAsiaTheme="minorEastAsia"/>
          <w:color w:val="000000" w:themeColor="text1"/>
          <w:sz w:val="22"/>
          <w:szCs w:val="22"/>
        </w:rPr>
        <w:t xml:space="preserve"> to perform beam </w:t>
      </w:r>
      <w:r w:rsidR="00BD76A7">
        <w:rPr>
          <w:rFonts w:eastAsiaTheme="minorEastAsia"/>
          <w:color w:val="000000" w:themeColor="text1"/>
          <w:sz w:val="22"/>
          <w:szCs w:val="22"/>
        </w:rPr>
        <w:t xml:space="preserve">measurement and </w:t>
      </w:r>
      <w:r w:rsidR="00332D19">
        <w:rPr>
          <w:rFonts w:eastAsiaTheme="minorEastAsia"/>
          <w:color w:val="000000" w:themeColor="text1"/>
          <w:sz w:val="22"/>
          <w:szCs w:val="22"/>
        </w:rPr>
        <w:t>reporting</w:t>
      </w:r>
      <w:r w:rsidR="00332D19" w:rsidRPr="00274D2E">
        <w:rPr>
          <w:rFonts w:eastAsiaTheme="minorEastAsia"/>
          <w:color w:val="000000" w:themeColor="text1"/>
          <w:sz w:val="22"/>
          <w:szCs w:val="22"/>
        </w:rPr>
        <w:t xml:space="preserve">. </w:t>
      </w:r>
      <w:r w:rsidR="00BD76A7">
        <w:rPr>
          <w:rFonts w:eastAsiaTheme="minorEastAsia"/>
          <w:color w:val="000000" w:themeColor="text1"/>
          <w:sz w:val="22"/>
          <w:szCs w:val="22"/>
        </w:rPr>
        <w:t xml:space="preserve">To achieve this, NW can configure a SP beam report, and </w:t>
      </w:r>
      <w:r w:rsidR="00332D19" w:rsidRPr="00274D2E">
        <w:rPr>
          <w:rFonts w:eastAsiaTheme="minorEastAsia"/>
          <w:color w:val="000000" w:themeColor="text1"/>
          <w:sz w:val="22"/>
          <w:szCs w:val="22"/>
        </w:rPr>
        <w:t xml:space="preserve">activate or deactivate </w:t>
      </w:r>
      <w:r w:rsidR="00BD76A7">
        <w:rPr>
          <w:rFonts w:eastAsiaTheme="minorEastAsia"/>
          <w:color w:val="000000" w:themeColor="text1"/>
          <w:sz w:val="22"/>
          <w:szCs w:val="22"/>
        </w:rPr>
        <w:t>it</w:t>
      </w:r>
      <w:r w:rsidR="00332D19" w:rsidRPr="00274D2E">
        <w:rPr>
          <w:rFonts w:eastAsiaTheme="minorEastAsia"/>
          <w:color w:val="000000" w:themeColor="text1"/>
          <w:sz w:val="22"/>
          <w:szCs w:val="22"/>
        </w:rPr>
        <w:t xml:space="preserve"> before and after the </w:t>
      </w:r>
      <w:r w:rsidR="00BD76A7">
        <w:rPr>
          <w:rFonts w:eastAsiaTheme="minorEastAsia"/>
          <w:color w:val="000000" w:themeColor="text1"/>
          <w:sz w:val="22"/>
          <w:szCs w:val="22"/>
        </w:rPr>
        <w:t>measurement</w:t>
      </w:r>
      <w:r w:rsidR="00BD76A7" w:rsidRPr="00274D2E">
        <w:rPr>
          <w:rFonts w:eastAsiaTheme="minorEastAsia"/>
          <w:color w:val="000000" w:themeColor="text1"/>
          <w:sz w:val="22"/>
          <w:szCs w:val="22"/>
        </w:rPr>
        <w:t xml:space="preserve"> </w:t>
      </w:r>
      <w:r w:rsidR="00332D19" w:rsidRPr="00274D2E">
        <w:rPr>
          <w:rFonts w:eastAsiaTheme="minorEastAsia"/>
          <w:color w:val="000000" w:themeColor="text1"/>
          <w:sz w:val="22"/>
          <w:szCs w:val="22"/>
        </w:rPr>
        <w:t>window</w:t>
      </w:r>
      <w:r w:rsidR="00BD76A7">
        <w:rPr>
          <w:rFonts w:eastAsiaTheme="minorEastAsia"/>
          <w:color w:val="000000" w:themeColor="text1"/>
          <w:sz w:val="22"/>
          <w:szCs w:val="22"/>
        </w:rPr>
        <w:t>. However</w:t>
      </w:r>
      <w:r w:rsidR="00332D19" w:rsidRPr="00274D2E">
        <w:rPr>
          <w:rFonts w:eastAsiaTheme="minorEastAsia"/>
          <w:color w:val="000000" w:themeColor="text1"/>
          <w:sz w:val="22"/>
          <w:szCs w:val="22"/>
        </w:rPr>
        <w:t xml:space="preserve">, </w:t>
      </w:r>
      <w:r w:rsidR="007177AE">
        <w:rPr>
          <w:rFonts w:eastAsiaTheme="minorEastAsia"/>
          <w:color w:val="000000" w:themeColor="text1"/>
          <w:sz w:val="22"/>
          <w:szCs w:val="22"/>
        </w:rPr>
        <w:t>it</w:t>
      </w:r>
      <w:r w:rsidR="007177AE" w:rsidRPr="00274D2E">
        <w:rPr>
          <w:rFonts w:eastAsiaTheme="minorEastAsia"/>
          <w:color w:val="000000" w:themeColor="text1"/>
          <w:sz w:val="22"/>
          <w:szCs w:val="22"/>
        </w:rPr>
        <w:t xml:space="preserve"> </w:t>
      </w:r>
      <w:r w:rsidR="00332D19" w:rsidRPr="00274D2E">
        <w:rPr>
          <w:rFonts w:eastAsiaTheme="minorEastAsia"/>
          <w:color w:val="000000" w:themeColor="text1"/>
          <w:sz w:val="22"/>
          <w:szCs w:val="22"/>
        </w:rPr>
        <w:t xml:space="preserve">would evidently result in significant signaling overhead. To address this issue, </w:t>
      </w:r>
      <w:r w:rsidR="00C339A2">
        <w:rPr>
          <w:rFonts w:eastAsiaTheme="minorEastAsia"/>
          <w:color w:val="000000" w:themeColor="text1"/>
          <w:sz w:val="22"/>
          <w:szCs w:val="22"/>
        </w:rPr>
        <w:t>at least measurement window should be configured for periodic beam report</w:t>
      </w:r>
      <w:r w:rsidR="00332D19" w:rsidRPr="00274D2E">
        <w:rPr>
          <w:rFonts w:eastAsiaTheme="minorEastAsia"/>
          <w:color w:val="000000" w:themeColor="text1"/>
          <w:sz w:val="22"/>
          <w:szCs w:val="22"/>
        </w:rPr>
        <w:t>.</w:t>
      </w:r>
    </w:p>
    <w:p w14:paraId="72F02B5F" w14:textId="6DB1D673" w:rsidR="00332D19" w:rsidRPr="005D2006" w:rsidRDefault="00332D19" w:rsidP="005D2006">
      <w:pPr>
        <w:pStyle w:val="1st-Proposal-YJ"/>
        <w:spacing w:before="156" w:after="156"/>
        <w:rPr>
          <w:rFonts w:eastAsiaTheme="minorEastAsia"/>
          <w:sz w:val="22"/>
          <w:szCs w:val="22"/>
        </w:rPr>
      </w:pPr>
      <w:bookmarkStart w:id="767" w:name="_Toc162427843"/>
      <w:bookmarkStart w:id="768" w:name="_Toc162442300"/>
      <w:bookmarkStart w:id="769" w:name="_Toc162594379"/>
      <w:bookmarkStart w:id="770" w:name="_Toc162594584"/>
      <w:bookmarkStart w:id="771" w:name="_Toc162594634"/>
      <w:bookmarkStart w:id="772" w:name="_Toc162594827"/>
      <w:bookmarkStart w:id="773" w:name="_Toc162596567"/>
      <w:bookmarkStart w:id="774" w:name="_Toc162597628"/>
      <w:bookmarkStart w:id="775" w:name="_Toc162598239"/>
      <w:bookmarkStart w:id="776" w:name="_Toc162873545"/>
      <w:bookmarkStart w:id="777" w:name="_Toc162939883"/>
      <w:bookmarkStart w:id="778" w:name="_Toc162939939"/>
      <w:bookmarkStart w:id="779" w:name="_Toc162939995"/>
      <w:bookmarkStart w:id="780" w:name="_Toc162940052"/>
      <w:bookmarkStart w:id="781" w:name="_Toc162941480"/>
      <w:bookmarkStart w:id="782" w:name="_Toc163047758"/>
      <w:bookmarkStart w:id="783" w:name="_Toc163050387"/>
      <w:bookmarkStart w:id="784" w:name="_Toc163050619"/>
      <w:bookmarkStart w:id="785" w:name="_Toc163050824"/>
      <w:bookmarkStart w:id="786" w:name="_Toc163050901"/>
      <w:bookmarkStart w:id="787" w:name="_Toc165875538"/>
      <w:bookmarkStart w:id="788" w:name="_Toc165875603"/>
      <w:bookmarkStart w:id="789" w:name="_Toc165875662"/>
      <w:bookmarkStart w:id="790" w:name="_Toc165987474"/>
      <w:bookmarkStart w:id="791" w:name="_Toc166164250"/>
      <w:bookmarkStart w:id="792" w:name="_Toc166164748"/>
      <w:bookmarkStart w:id="793" w:name="_Toc166164850"/>
      <w:bookmarkStart w:id="794" w:name="_Toc173935387"/>
      <w:bookmarkStart w:id="795" w:name="_Toc173935673"/>
      <w:bookmarkStart w:id="796" w:name="_Toc173935736"/>
      <w:bookmarkStart w:id="797" w:name="_Toc173935799"/>
      <w:bookmarkStart w:id="798" w:name="_Toc173935974"/>
      <w:bookmarkStart w:id="799" w:name="_Toc174032391"/>
      <w:bookmarkStart w:id="800" w:name="_Toc174032947"/>
      <w:bookmarkStart w:id="801" w:name="_Toc174033509"/>
      <w:r w:rsidRPr="00243F2F">
        <w:rPr>
          <w:rFonts w:eastAsiaTheme="minorEastAsia"/>
          <w:sz w:val="22"/>
          <w:szCs w:val="22"/>
        </w:rPr>
        <w:t xml:space="preserve">For BM-Case2, </w:t>
      </w:r>
      <w:r w:rsidR="00C339A2">
        <w:rPr>
          <w:rFonts w:eastAsiaTheme="minorEastAsia"/>
          <w:sz w:val="22"/>
          <w:szCs w:val="22"/>
        </w:rPr>
        <w:t>at least measurement window should be configured for periodic beam report</w:t>
      </w:r>
      <w:r w:rsidRPr="00243F2F">
        <w:rPr>
          <w:rFonts w:eastAsiaTheme="minorEastAsia"/>
          <w:sz w:val="22"/>
          <w:szCs w:val="22"/>
        </w:rPr>
        <w:t>.</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02BCCFE1" w14:textId="77777777" w:rsidR="00332D19" w:rsidRDefault="00332D19" w:rsidP="0076287F">
      <w:pPr>
        <w:pStyle w:val="a3"/>
        <w:numPr>
          <w:ilvl w:val="2"/>
          <w:numId w:val="1"/>
        </w:numPr>
        <w:spacing w:before="120" w:after="120"/>
        <w:ind w:firstLineChars="0"/>
        <w:outlineLvl w:val="1"/>
        <w:rPr>
          <w:rFonts w:eastAsia="宋体" w:cs="Times New Roman"/>
          <w:b/>
          <w:sz w:val="24"/>
          <w:szCs w:val="24"/>
        </w:rPr>
      </w:pPr>
      <w:r w:rsidRPr="00332D19">
        <w:rPr>
          <w:rFonts w:eastAsia="宋体" w:cs="Times New Roman"/>
          <w:b/>
          <w:sz w:val="24"/>
          <w:szCs w:val="24"/>
        </w:rPr>
        <w:t>Model inference at UE side</w:t>
      </w:r>
    </w:p>
    <w:p w14:paraId="38CA6E87" w14:textId="077F11D6" w:rsidR="008C3D14" w:rsidRDefault="008C3D14" w:rsidP="008C3D14">
      <w:pPr>
        <w:spacing w:before="156" w:after="156"/>
        <w:rPr>
          <w:rFonts w:eastAsiaTheme="minorEastAsia"/>
          <w:color w:val="000000" w:themeColor="text1"/>
          <w:sz w:val="22"/>
          <w:szCs w:val="22"/>
        </w:rPr>
      </w:pPr>
      <w:bookmarkStart w:id="802" w:name="OLE_LINK51"/>
      <w:r>
        <w:rPr>
          <w:rFonts w:eastAsiaTheme="minorEastAsia"/>
          <w:color w:val="000000" w:themeColor="text1"/>
          <w:sz w:val="22"/>
          <w:szCs w:val="22"/>
        </w:rPr>
        <w:t>It is concluded in the last meeting</w:t>
      </w:r>
      <w:r w:rsidR="007177AE">
        <w:rPr>
          <w:rFonts w:eastAsiaTheme="minorEastAsia"/>
          <w:color w:val="000000" w:themeColor="text1"/>
          <w:sz w:val="22"/>
          <w:szCs w:val="22"/>
        </w:rPr>
        <w:t>s</w:t>
      </w:r>
      <w:r>
        <w:rPr>
          <w:rFonts w:eastAsiaTheme="minorEastAsia"/>
          <w:color w:val="000000" w:themeColor="text1"/>
          <w:sz w:val="22"/>
          <w:szCs w:val="22"/>
        </w:rPr>
        <w:t xml:space="preserve"> that f</w:t>
      </w:r>
      <w:r w:rsidRPr="008C3D14">
        <w:rPr>
          <w:rFonts w:eastAsiaTheme="minorEastAsia"/>
          <w:color w:val="000000" w:themeColor="text1"/>
          <w:sz w:val="22"/>
          <w:szCs w:val="22"/>
        </w:rPr>
        <w:t>or UE-sided model</w:t>
      </w:r>
      <w:r w:rsidR="00524192">
        <w:rPr>
          <w:rFonts w:eastAsiaTheme="minorEastAsia"/>
          <w:color w:val="000000" w:themeColor="text1"/>
          <w:sz w:val="22"/>
          <w:szCs w:val="22"/>
        </w:rPr>
        <w:t>,</w:t>
      </w:r>
      <w:r w:rsidRPr="008C3D14">
        <w:rPr>
          <w:rFonts w:eastAsiaTheme="minorEastAsia"/>
          <w:color w:val="000000" w:themeColor="text1"/>
          <w:sz w:val="22"/>
          <w:szCs w:val="22"/>
        </w:rPr>
        <w:t xml:space="preserve"> at least for BM Case-1,</w:t>
      </w:r>
      <w:r>
        <w:rPr>
          <w:rFonts w:eastAsiaTheme="minorEastAsia"/>
          <w:color w:val="000000" w:themeColor="text1"/>
          <w:sz w:val="22"/>
          <w:szCs w:val="22"/>
        </w:rPr>
        <w:t xml:space="preserve"> f</w:t>
      </w:r>
      <w:r w:rsidRPr="004E29A0">
        <w:rPr>
          <w:rFonts w:eastAsiaTheme="minorEastAsia"/>
          <w:color w:val="000000" w:themeColor="text1"/>
          <w:sz w:val="22"/>
          <w:szCs w:val="22"/>
        </w:rPr>
        <w:t>or the configuration of Set B</w:t>
      </w:r>
      <w:r>
        <w:rPr>
          <w:rFonts w:eastAsiaTheme="minorEastAsia"/>
          <w:color w:val="000000" w:themeColor="text1"/>
          <w:sz w:val="22"/>
          <w:szCs w:val="22"/>
        </w:rPr>
        <w:t xml:space="preserve"> and Set A</w:t>
      </w:r>
      <w:r w:rsidRPr="004E29A0">
        <w:rPr>
          <w:rFonts w:eastAsiaTheme="minorEastAsia"/>
          <w:color w:val="000000" w:themeColor="text1"/>
          <w:sz w:val="22"/>
          <w:szCs w:val="22"/>
        </w:rPr>
        <w:t>, take the current CSI framework as the starting point</w:t>
      </w:r>
      <w:r>
        <w:rPr>
          <w:rFonts w:eastAsiaTheme="minorEastAsia"/>
          <w:color w:val="000000" w:themeColor="text1"/>
          <w:sz w:val="22"/>
          <w:szCs w:val="22"/>
        </w:rPr>
        <w:t>. While NW can</w:t>
      </w:r>
      <w:r w:rsidRPr="000A7BB3">
        <w:rPr>
          <w:rFonts w:eastAsiaTheme="minorEastAsia"/>
          <w:color w:val="000000" w:themeColor="text1"/>
          <w:sz w:val="22"/>
          <w:szCs w:val="22"/>
        </w:rPr>
        <w:t xml:space="preserve"> configure </w:t>
      </w:r>
      <w:r>
        <w:rPr>
          <w:rFonts w:eastAsiaTheme="minorEastAsia"/>
          <w:color w:val="000000" w:themeColor="text1"/>
          <w:sz w:val="22"/>
          <w:szCs w:val="22"/>
        </w:rPr>
        <w:t>dedicated</w:t>
      </w:r>
      <w:r w:rsidRPr="000A7BB3">
        <w:rPr>
          <w:rFonts w:eastAsiaTheme="minorEastAsia"/>
          <w:color w:val="000000" w:themeColor="text1"/>
          <w:sz w:val="22"/>
          <w:szCs w:val="22"/>
        </w:rPr>
        <w:t xml:space="preserve"> CSI </w:t>
      </w:r>
      <w:r w:rsidRPr="000A7BB3">
        <w:rPr>
          <w:rFonts w:eastAsiaTheme="minorEastAsia"/>
          <w:i/>
          <w:color w:val="000000" w:themeColor="text1"/>
          <w:sz w:val="22"/>
          <w:szCs w:val="22"/>
        </w:rPr>
        <w:t>ReportConfig</w:t>
      </w:r>
      <w:r w:rsidRPr="000A7BB3">
        <w:rPr>
          <w:rFonts w:eastAsiaTheme="minorEastAsia"/>
          <w:color w:val="000000" w:themeColor="text1"/>
          <w:sz w:val="22"/>
          <w:szCs w:val="22"/>
        </w:rPr>
        <w:t xml:space="preserve"> for </w:t>
      </w:r>
      <w:r>
        <w:rPr>
          <w:rFonts w:eastAsiaTheme="minorEastAsia"/>
          <w:color w:val="000000" w:themeColor="text1"/>
          <w:sz w:val="22"/>
          <w:szCs w:val="22"/>
        </w:rPr>
        <w:t xml:space="preserve">UE sided </w:t>
      </w:r>
      <w:r w:rsidRPr="000A7BB3">
        <w:rPr>
          <w:rFonts w:eastAsiaTheme="minorEastAsia"/>
          <w:color w:val="000000" w:themeColor="text1"/>
          <w:sz w:val="22"/>
          <w:szCs w:val="22"/>
        </w:rPr>
        <w:t>model inference</w:t>
      </w:r>
      <w:r>
        <w:rPr>
          <w:rFonts w:eastAsiaTheme="minorEastAsia"/>
          <w:color w:val="000000" w:themeColor="text1"/>
          <w:sz w:val="22"/>
          <w:szCs w:val="22"/>
        </w:rPr>
        <w:t xml:space="preserve"> and one </w:t>
      </w:r>
      <w:r w:rsidRPr="00131150">
        <w:rPr>
          <w:rFonts w:eastAsiaTheme="minorEastAsia"/>
          <w:color w:val="000000" w:themeColor="text1"/>
          <w:sz w:val="22"/>
          <w:szCs w:val="22"/>
        </w:rPr>
        <w:t>CSI-</w:t>
      </w:r>
      <w:r w:rsidRPr="00AF4B8E">
        <w:rPr>
          <w:rFonts w:eastAsiaTheme="minorEastAsia"/>
          <w:i/>
          <w:color w:val="000000" w:themeColor="text1"/>
          <w:sz w:val="22"/>
          <w:szCs w:val="22"/>
        </w:rPr>
        <w:t>ResourceConfigId</w:t>
      </w:r>
      <w:r w:rsidRPr="00131150">
        <w:rPr>
          <w:rFonts w:eastAsiaTheme="minorEastAsia"/>
          <w:color w:val="000000" w:themeColor="text1"/>
          <w:sz w:val="22"/>
          <w:szCs w:val="22"/>
        </w:rPr>
        <w:t xml:space="preserve"> is configured for Set B</w:t>
      </w:r>
      <w:r>
        <w:rPr>
          <w:rFonts w:eastAsiaTheme="minorEastAsia"/>
          <w:color w:val="000000" w:themeColor="text1"/>
          <w:sz w:val="22"/>
          <w:szCs w:val="22"/>
        </w:rPr>
        <w:t xml:space="preserve">, it is still FFS how to provide associated Set A information. The </w:t>
      </w:r>
      <w:r w:rsidRPr="008C3D14">
        <w:rPr>
          <w:rFonts w:eastAsiaTheme="minorEastAsia"/>
          <w:color w:val="000000" w:themeColor="text1"/>
          <w:sz w:val="22"/>
          <w:szCs w:val="22"/>
        </w:rPr>
        <w:t xml:space="preserve">Alt 1: </w:t>
      </w:r>
      <w:r w:rsidR="007177AE">
        <w:rPr>
          <w:rFonts w:eastAsiaTheme="minorEastAsia"/>
          <w:color w:val="000000" w:themeColor="text1"/>
          <w:sz w:val="22"/>
          <w:szCs w:val="22"/>
        </w:rPr>
        <w:t>‘</w:t>
      </w:r>
      <w:r w:rsidRPr="008C3D14">
        <w:rPr>
          <w:rFonts w:eastAsiaTheme="minorEastAsia"/>
          <w:color w:val="000000" w:themeColor="text1"/>
          <w:sz w:val="22"/>
          <w:szCs w:val="22"/>
        </w:rPr>
        <w:t>one CSI-ResourceC</w:t>
      </w:r>
      <w:r>
        <w:rPr>
          <w:rFonts w:eastAsiaTheme="minorEastAsia"/>
          <w:color w:val="000000" w:themeColor="text1"/>
          <w:sz w:val="22"/>
          <w:szCs w:val="22"/>
        </w:rPr>
        <w:t>onfigId is configured for Set B</w:t>
      </w:r>
      <w:r>
        <w:rPr>
          <w:rFonts w:eastAsiaTheme="minorEastAsia" w:hint="eastAsia"/>
          <w:color w:val="000000" w:themeColor="text1"/>
          <w:sz w:val="22"/>
          <w:szCs w:val="22"/>
        </w:rPr>
        <w:t xml:space="preserve"> </w:t>
      </w:r>
      <w:r>
        <w:rPr>
          <w:rFonts w:eastAsiaTheme="minorEastAsia"/>
          <w:color w:val="000000" w:themeColor="text1"/>
          <w:sz w:val="22"/>
          <w:szCs w:val="22"/>
        </w:rPr>
        <w:t xml:space="preserve">and </w:t>
      </w:r>
      <w:r w:rsidRPr="008C3D14">
        <w:rPr>
          <w:rFonts w:eastAsiaTheme="minorEastAsia"/>
          <w:color w:val="000000" w:themeColor="text1"/>
          <w:sz w:val="22"/>
          <w:szCs w:val="22"/>
        </w:rPr>
        <w:t>FFS: how UE can determine the information about set A</w:t>
      </w:r>
      <w:r w:rsidR="007177AE">
        <w:rPr>
          <w:rFonts w:eastAsiaTheme="minorEastAsia"/>
          <w:color w:val="000000" w:themeColor="text1"/>
          <w:sz w:val="22"/>
          <w:szCs w:val="22"/>
        </w:rPr>
        <w:t>’</w:t>
      </w:r>
      <w:r>
        <w:rPr>
          <w:rFonts w:eastAsiaTheme="minorEastAsia"/>
          <w:color w:val="000000" w:themeColor="text1"/>
          <w:sz w:val="22"/>
          <w:szCs w:val="22"/>
        </w:rPr>
        <w:t xml:space="preserve"> seems cover</w:t>
      </w:r>
      <w:r w:rsidR="00F658E4">
        <w:rPr>
          <w:rFonts w:eastAsiaTheme="minorEastAsia"/>
          <w:color w:val="000000" w:themeColor="text1"/>
          <w:sz w:val="22"/>
          <w:szCs w:val="22"/>
        </w:rPr>
        <w:t>ing</w:t>
      </w:r>
      <w:r>
        <w:rPr>
          <w:rFonts w:eastAsiaTheme="minorEastAsia"/>
          <w:color w:val="000000" w:themeColor="text1"/>
          <w:sz w:val="22"/>
          <w:szCs w:val="22"/>
        </w:rPr>
        <w:t xml:space="preserve"> all the methods provided by Alt 2 to Alt 4. If only considering model inference, Set A information can be provided with only IDs but no real physical </w:t>
      </w:r>
      <w:r w:rsidR="009D4DA2">
        <w:rPr>
          <w:rFonts w:eastAsiaTheme="minorEastAsia"/>
          <w:color w:val="000000" w:themeColor="text1"/>
          <w:sz w:val="22"/>
          <w:szCs w:val="22"/>
        </w:rPr>
        <w:t>resources</w:t>
      </w:r>
      <w:r>
        <w:rPr>
          <w:rFonts w:eastAsiaTheme="minorEastAsia"/>
          <w:color w:val="000000" w:themeColor="text1"/>
          <w:sz w:val="22"/>
          <w:szCs w:val="22"/>
        </w:rPr>
        <w:t xml:space="preserve"> configuration.</w:t>
      </w:r>
      <w:r w:rsidR="009D4DA2">
        <w:rPr>
          <w:rFonts w:eastAsiaTheme="minorEastAsia"/>
          <w:color w:val="000000" w:themeColor="text1"/>
          <w:sz w:val="22"/>
          <w:szCs w:val="22"/>
        </w:rPr>
        <w:t xml:space="preserve"> However, if model training is considered, Set A may be configured as a resource set as the legacy CSI framework for the real measurement and report. From this perspective, </w:t>
      </w:r>
      <w:r w:rsidR="009D4DA2" w:rsidRPr="009D4DA2">
        <w:rPr>
          <w:rFonts w:eastAsiaTheme="minorEastAsia"/>
          <w:color w:val="000000" w:themeColor="text1"/>
          <w:sz w:val="22"/>
          <w:szCs w:val="22"/>
        </w:rPr>
        <w:t xml:space="preserve">separate </w:t>
      </w:r>
      <w:r w:rsidR="009D4DA2" w:rsidRPr="007E1DED">
        <w:rPr>
          <w:rFonts w:eastAsiaTheme="minorEastAsia"/>
          <w:i/>
          <w:color w:val="000000" w:themeColor="text1"/>
          <w:sz w:val="22"/>
          <w:szCs w:val="22"/>
        </w:rPr>
        <w:t>CSI-ReportConfig</w:t>
      </w:r>
      <w:r w:rsidR="009D4DA2" w:rsidRPr="009D4DA2">
        <w:rPr>
          <w:rFonts w:eastAsiaTheme="minorEastAsia"/>
          <w:color w:val="000000" w:themeColor="text1"/>
          <w:sz w:val="22"/>
          <w:szCs w:val="22"/>
        </w:rPr>
        <w:t xml:space="preserve"> for Set A and Set B</w:t>
      </w:r>
      <w:r w:rsidR="009D4DA2">
        <w:rPr>
          <w:rFonts w:eastAsiaTheme="minorEastAsia"/>
          <w:color w:val="000000" w:themeColor="text1"/>
          <w:sz w:val="22"/>
          <w:szCs w:val="22"/>
        </w:rPr>
        <w:t xml:space="preserve"> are needed and a linkage is configured in </w:t>
      </w:r>
      <w:r w:rsidR="009D4DA2" w:rsidRPr="00AF4B8E">
        <w:rPr>
          <w:rFonts w:eastAsiaTheme="minorEastAsia"/>
          <w:i/>
          <w:color w:val="000000" w:themeColor="text1"/>
          <w:sz w:val="22"/>
          <w:szCs w:val="22"/>
        </w:rPr>
        <w:t>CSI-ReportConfig</w:t>
      </w:r>
      <w:r w:rsidR="009D4DA2" w:rsidRPr="009D4DA2">
        <w:rPr>
          <w:rFonts w:eastAsiaTheme="minorEastAsia"/>
          <w:color w:val="000000" w:themeColor="text1"/>
          <w:sz w:val="22"/>
          <w:szCs w:val="22"/>
        </w:rPr>
        <w:t xml:space="preserve"> for Set B</w:t>
      </w:r>
      <w:r w:rsidR="009D4DA2">
        <w:rPr>
          <w:rFonts w:eastAsiaTheme="minorEastAsia"/>
          <w:color w:val="000000" w:themeColor="text1"/>
          <w:sz w:val="22"/>
          <w:szCs w:val="22"/>
        </w:rPr>
        <w:t xml:space="preserve"> to provide the Set A information.</w:t>
      </w:r>
    </w:p>
    <w:p w14:paraId="48FEF048" w14:textId="515E8671" w:rsidR="008C3D14" w:rsidRPr="00213888" w:rsidRDefault="008C3D14" w:rsidP="009D4DA2">
      <w:pPr>
        <w:pStyle w:val="1st-Proposal-YJ"/>
        <w:spacing w:before="156" w:after="156"/>
        <w:rPr>
          <w:rFonts w:eastAsiaTheme="minorEastAsia"/>
          <w:sz w:val="22"/>
          <w:szCs w:val="22"/>
        </w:rPr>
      </w:pPr>
      <w:bookmarkStart w:id="803" w:name="_Toc174033510"/>
      <w:bookmarkStart w:id="804" w:name="_Toc165875540"/>
      <w:bookmarkStart w:id="805" w:name="_Toc165875604"/>
      <w:bookmarkStart w:id="806" w:name="_Toc165875663"/>
      <w:bookmarkStart w:id="807" w:name="_Toc165987475"/>
      <w:bookmarkStart w:id="808" w:name="_Toc166164251"/>
      <w:bookmarkStart w:id="809" w:name="_Toc166164749"/>
      <w:bookmarkStart w:id="810" w:name="_Toc166164851"/>
      <w:bookmarkStart w:id="811" w:name="_Toc173935388"/>
      <w:bookmarkStart w:id="812" w:name="_Toc173935674"/>
      <w:bookmarkStart w:id="813" w:name="_Toc173935737"/>
      <w:bookmarkStart w:id="814" w:name="_Toc173935800"/>
      <w:bookmarkStart w:id="815" w:name="_Toc173935975"/>
      <w:bookmarkStart w:id="816" w:name="_Toc174032392"/>
      <w:bookmarkStart w:id="817" w:name="_Toc174032948"/>
      <w:bookmarkStart w:id="818" w:name="_Toc174033511"/>
      <w:bookmarkEnd w:id="803"/>
      <w:r>
        <w:rPr>
          <w:rFonts w:eastAsiaTheme="minorEastAsia"/>
          <w:sz w:val="22"/>
          <w:szCs w:val="22"/>
        </w:rPr>
        <w:t>F</w:t>
      </w:r>
      <w:r w:rsidRPr="00F433AC">
        <w:rPr>
          <w:rFonts w:eastAsiaTheme="minorEastAsia"/>
          <w:sz w:val="22"/>
          <w:szCs w:val="22"/>
        </w:rPr>
        <w:t xml:space="preserve">or </w:t>
      </w:r>
      <w:r>
        <w:rPr>
          <w:rFonts w:eastAsiaTheme="minorEastAsia"/>
          <w:sz w:val="22"/>
          <w:szCs w:val="22"/>
        </w:rPr>
        <w:t xml:space="preserve">configuration of </w:t>
      </w:r>
      <w:r w:rsidRPr="00F433AC">
        <w:rPr>
          <w:rFonts w:eastAsiaTheme="minorEastAsia"/>
          <w:sz w:val="22"/>
          <w:szCs w:val="22"/>
        </w:rPr>
        <w:t>Set A</w:t>
      </w:r>
      <w:r>
        <w:rPr>
          <w:rFonts w:eastAsiaTheme="minorEastAsia"/>
          <w:sz w:val="22"/>
          <w:szCs w:val="22"/>
        </w:rPr>
        <w:t>,</w:t>
      </w:r>
      <w:r w:rsidR="009D4DA2" w:rsidRPr="009D4DA2">
        <w:t xml:space="preserve"> </w:t>
      </w:r>
      <w:r w:rsidR="009D4DA2" w:rsidRPr="009D4DA2">
        <w:rPr>
          <w:rFonts w:eastAsiaTheme="minorEastAsia"/>
          <w:sz w:val="22"/>
          <w:szCs w:val="22"/>
        </w:rPr>
        <w:t>separate CSI-ReportConfig for Set A and Set B are needed and a linkage is configured in CSI-ReportConfig for Set B t</w:t>
      </w:r>
      <w:r w:rsidR="009D4DA2">
        <w:rPr>
          <w:rFonts w:eastAsiaTheme="minorEastAsia"/>
          <w:sz w:val="22"/>
          <w:szCs w:val="22"/>
        </w:rPr>
        <w:t>o provide the Set A information</w:t>
      </w:r>
      <w:r w:rsidRPr="00213888">
        <w:rPr>
          <w:rFonts w:eastAsiaTheme="minorEastAsia"/>
          <w:sz w:val="22"/>
          <w:szCs w:val="22"/>
        </w:rPr>
        <w:t>.</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0E161B23" w14:textId="3C3EE72D" w:rsidR="008C3D14" w:rsidRDefault="008C3D14" w:rsidP="008C3D14">
      <w:pPr>
        <w:spacing w:before="156" w:after="156"/>
        <w:rPr>
          <w:rFonts w:eastAsiaTheme="minorEastAsia"/>
          <w:color w:val="000000" w:themeColor="text1"/>
          <w:sz w:val="22"/>
          <w:szCs w:val="22"/>
        </w:rPr>
      </w:pPr>
      <w:r>
        <w:rPr>
          <w:rFonts w:eastAsiaTheme="minorEastAsia"/>
          <w:color w:val="000000" w:themeColor="text1"/>
          <w:sz w:val="22"/>
          <w:szCs w:val="22"/>
        </w:rPr>
        <w:t xml:space="preserve">If Set A resources are configured with </w:t>
      </w:r>
      <w:r w:rsidRPr="00AF4B8E">
        <w:rPr>
          <w:rFonts w:eastAsiaTheme="minorEastAsia"/>
          <w:color w:val="000000" w:themeColor="text1"/>
          <w:sz w:val="22"/>
          <w:szCs w:val="22"/>
        </w:rPr>
        <w:t>one</w:t>
      </w:r>
      <w:r w:rsidRPr="00AF4B8E">
        <w:rPr>
          <w:rFonts w:eastAsiaTheme="minorEastAsia"/>
          <w:i/>
          <w:color w:val="000000" w:themeColor="text1"/>
          <w:sz w:val="22"/>
          <w:szCs w:val="22"/>
        </w:rPr>
        <w:t xml:space="preserve"> CSI-ResourceConfigId</w:t>
      </w:r>
      <w:r w:rsidRPr="00AF4B8E">
        <w:rPr>
          <w:rFonts w:eastAsiaTheme="minorEastAsia"/>
          <w:color w:val="000000" w:themeColor="text1"/>
          <w:sz w:val="22"/>
          <w:szCs w:val="22"/>
        </w:rPr>
        <w:t xml:space="preserve"> (Alt 2, Alt 3)</w:t>
      </w:r>
      <w:r>
        <w:rPr>
          <w:rFonts w:eastAsiaTheme="minorEastAsia"/>
          <w:color w:val="000000" w:themeColor="text1"/>
          <w:sz w:val="22"/>
          <w:szCs w:val="22"/>
        </w:rPr>
        <w:t xml:space="preserve">, or </w:t>
      </w:r>
      <w:r w:rsidRPr="00131150">
        <w:rPr>
          <w:rFonts w:eastAsiaTheme="minorEastAsia"/>
          <w:color w:val="000000" w:themeColor="text1"/>
          <w:sz w:val="22"/>
          <w:szCs w:val="22"/>
        </w:rPr>
        <w:t xml:space="preserve">using separate resource set(s) other than that represented by </w:t>
      </w:r>
      <w:r w:rsidRPr="00AF4B8E">
        <w:rPr>
          <w:rFonts w:eastAsiaTheme="minorEastAsia"/>
          <w:i/>
          <w:color w:val="000000" w:themeColor="text1"/>
          <w:sz w:val="22"/>
          <w:szCs w:val="22"/>
        </w:rPr>
        <w:t>CSI-ResourceConfigId</w:t>
      </w:r>
      <w:r>
        <w:rPr>
          <w:rFonts w:eastAsiaTheme="minorEastAsia"/>
          <w:color w:val="000000" w:themeColor="text1"/>
          <w:sz w:val="22"/>
          <w:szCs w:val="22"/>
        </w:rPr>
        <w:t xml:space="preserve"> (Alt 4), it means that the physical resources (time resource, frequency resource, sequence resource) are provided for Set A beams, which may not be used in model inference and </w:t>
      </w:r>
      <w:r w:rsidR="00616533">
        <w:rPr>
          <w:rFonts w:eastAsiaTheme="minorEastAsia"/>
          <w:color w:val="000000" w:themeColor="text1"/>
          <w:sz w:val="22"/>
          <w:szCs w:val="22"/>
        </w:rPr>
        <w:t xml:space="preserve">can </w:t>
      </w:r>
      <w:r>
        <w:rPr>
          <w:rFonts w:eastAsiaTheme="minorEastAsia"/>
          <w:color w:val="000000" w:themeColor="text1"/>
          <w:sz w:val="22"/>
          <w:szCs w:val="22"/>
        </w:rPr>
        <w:t xml:space="preserve">only </w:t>
      </w:r>
      <w:r w:rsidR="00616533">
        <w:rPr>
          <w:rFonts w:eastAsiaTheme="minorEastAsia"/>
          <w:color w:val="000000" w:themeColor="text1"/>
          <w:sz w:val="22"/>
          <w:szCs w:val="22"/>
        </w:rPr>
        <w:t xml:space="preserve">be </w:t>
      </w:r>
      <w:r>
        <w:rPr>
          <w:rFonts w:eastAsiaTheme="minorEastAsia"/>
          <w:color w:val="000000" w:themeColor="text1"/>
          <w:sz w:val="22"/>
          <w:szCs w:val="22"/>
        </w:rPr>
        <w:t>useful during other procedures</w:t>
      </w:r>
      <w:r w:rsidR="0002177C">
        <w:rPr>
          <w:rFonts w:eastAsiaTheme="minorEastAsia"/>
          <w:color w:val="000000" w:themeColor="text1"/>
          <w:sz w:val="22"/>
          <w:szCs w:val="22"/>
        </w:rPr>
        <w:t>,</w:t>
      </w:r>
      <w:r>
        <w:rPr>
          <w:rFonts w:eastAsiaTheme="minorEastAsia"/>
          <w:color w:val="000000" w:themeColor="text1"/>
          <w:sz w:val="22"/>
          <w:szCs w:val="22"/>
        </w:rPr>
        <w:t xml:space="preserve"> </w:t>
      </w:r>
      <w:r w:rsidRPr="00616533">
        <w:rPr>
          <w:rFonts w:eastAsiaTheme="minorEastAsia"/>
          <w:i/>
          <w:color w:val="000000" w:themeColor="text1"/>
          <w:sz w:val="22"/>
          <w:szCs w:val="22"/>
        </w:rPr>
        <w:t>e.g.</w:t>
      </w:r>
      <w:r>
        <w:rPr>
          <w:rFonts w:eastAsiaTheme="minorEastAsia"/>
          <w:color w:val="000000" w:themeColor="text1"/>
          <w:sz w:val="22"/>
          <w:szCs w:val="22"/>
        </w:rPr>
        <w:t xml:space="preserve">, model training. The configured resources for Set A </w:t>
      </w:r>
      <w:r w:rsidR="0002177C">
        <w:rPr>
          <w:rFonts w:eastAsiaTheme="minorEastAsia"/>
          <w:color w:val="000000" w:themeColor="text1"/>
          <w:sz w:val="22"/>
          <w:szCs w:val="22"/>
        </w:rPr>
        <w:t xml:space="preserve">should be </w:t>
      </w:r>
      <w:r>
        <w:rPr>
          <w:rFonts w:eastAsiaTheme="minorEastAsia"/>
          <w:color w:val="000000" w:themeColor="text1"/>
          <w:sz w:val="22"/>
          <w:szCs w:val="22"/>
        </w:rPr>
        <w:t>available for other channel/signal (e.g., PDSCH) during model inference.</w:t>
      </w:r>
    </w:p>
    <w:p w14:paraId="011BCA30" w14:textId="5437904C" w:rsidR="008C3D14" w:rsidRPr="00213888" w:rsidRDefault="008C3D14" w:rsidP="008C3D14">
      <w:pPr>
        <w:pStyle w:val="1st-Proposal-YJ"/>
        <w:spacing w:before="156" w:after="156"/>
        <w:rPr>
          <w:rFonts w:eastAsiaTheme="minorEastAsia"/>
          <w:sz w:val="22"/>
          <w:szCs w:val="22"/>
        </w:rPr>
      </w:pPr>
      <w:bookmarkStart w:id="819" w:name="_Toc165875541"/>
      <w:bookmarkStart w:id="820" w:name="_Toc165875605"/>
      <w:bookmarkStart w:id="821" w:name="_Toc165875664"/>
      <w:bookmarkStart w:id="822" w:name="_Toc165987476"/>
      <w:bookmarkStart w:id="823" w:name="_Toc166164252"/>
      <w:bookmarkStart w:id="824" w:name="_Toc166164750"/>
      <w:bookmarkStart w:id="825" w:name="_Toc166164852"/>
      <w:bookmarkStart w:id="826" w:name="_Toc173935389"/>
      <w:bookmarkStart w:id="827" w:name="_Toc173935675"/>
      <w:bookmarkStart w:id="828" w:name="_Toc173935738"/>
      <w:bookmarkStart w:id="829" w:name="_Toc173935801"/>
      <w:bookmarkStart w:id="830" w:name="_Toc173935976"/>
      <w:bookmarkStart w:id="831" w:name="_Toc174032393"/>
      <w:bookmarkStart w:id="832" w:name="_Toc174032949"/>
      <w:bookmarkStart w:id="833" w:name="_Toc174033512"/>
      <w:r w:rsidRPr="00F433AC">
        <w:rPr>
          <w:rFonts w:eastAsiaTheme="minorEastAsia"/>
          <w:sz w:val="22"/>
          <w:szCs w:val="22"/>
        </w:rPr>
        <w:t xml:space="preserve">The configured resources for Set A </w:t>
      </w:r>
      <w:r w:rsidR="0002177C">
        <w:rPr>
          <w:rFonts w:eastAsiaTheme="minorEastAsia"/>
          <w:sz w:val="22"/>
          <w:szCs w:val="22"/>
        </w:rPr>
        <w:t>should be</w:t>
      </w:r>
      <w:r w:rsidR="0002177C" w:rsidRPr="00F433AC">
        <w:rPr>
          <w:rFonts w:eastAsiaTheme="minorEastAsia"/>
          <w:sz w:val="22"/>
          <w:szCs w:val="22"/>
        </w:rPr>
        <w:t xml:space="preserve"> </w:t>
      </w:r>
      <w:r w:rsidRPr="00F433AC">
        <w:rPr>
          <w:rFonts w:eastAsiaTheme="minorEastAsia"/>
          <w:sz w:val="22"/>
          <w:szCs w:val="22"/>
        </w:rPr>
        <w:t>available for other channel/signal (e.g.</w:t>
      </w:r>
      <w:r>
        <w:rPr>
          <w:rFonts w:eastAsiaTheme="minorEastAsia"/>
          <w:sz w:val="22"/>
          <w:szCs w:val="22"/>
        </w:rPr>
        <w:t>, PDSCH) at least during model inference</w:t>
      </w:r>
      <w:r w:rsidRPr="00213888">
        <w:rPr>
          <w:rFonts w:eastAsiaTheme="minorEastAsia"/>
          <w:sz w:val="22"/>
          <w:szCs w:val="22"/>
        </w:rPr>
        <w:t>.</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207FA1AA" w14:textId="54CF2843" w:rsidR="00332D19" w:rsidRPr="007E2F57" w:rsidRDefault="00AE630F" w:rsidP="00332D19">
      <w:pPr>
        <w:spacing w:before="156" w:after="156"/>
        <w:rPr>
          <w:rFonts w:eastAsiaTheme="minorEastAsia"/>
          <w:color w:val="000000" w:themeColor="text1"/>
          <w:sz w:val="22"/>
          <w:szCs w:val="22"/>
        </w:rPr>
      </w:pPr>
      <w:r>
        <w:rPr>
          <w:rFonts w:eastAsiaTheme="minorEastAsia"/>
          <w:color w:val="000000" w:themeColor="text1"/>
          <w:sz w:val="22"/>
          <w:szCs w:val="22"/>
        </w:rPr>
        <w:t>In legacy spec, f</w:t>
      </w:r>
      <w:r w:rsidR="00332D19">
        <w:rPr>
          <w:rFonts w:eastAsiaTheme="minorEastAsia"/>
          <w:color w:val="000000" w:themeColor="text1"/>
          <w:sz w:val="22"/>
          <w:szCs w:val="22"/>
        </w:rPr>
        <w:t>or reporting measured beams, the reported measured beam(s) are selected based on measured L1-RSRPs,</w:t>
      </w:r>
      <w:r w:rsidR="00332D19" w:rsidRPr="00761167">
        <w:rPr>
          <w:rFonts w:eastAsiaTheme="minorEastAsia"/>
          <w:i/>
          <w:color w:val="000000" w:themeColor="text1"/>
          <w:sz w:val="22"/>
          <w:szCs w:val="22"/>
        </w:rPr>
        <w:t xml:space="preserve"> </w:t>
      </w:r>
      <w:r w:rsidR="00A64817">
        <w:rPr>
          <w:rFonts w:eastAsiaTheme="minorEastAsia"/>
          <w:i/>
          <w:color w:val="000000" w:themeColor="text1"/>
          <w:sz w:val="22"/>
          <w:szCs w:val="22"/>
        </w:rPr>
        <w:t>e.g.</w:t>
      </w:r>
      <w:r w:rsidR="00332D19">
        <w:rPr>
          <w:rFonts w:eastAsiaTheme="minorEastAsia"/>
          <w:color w:val="000000" w:themeColor="text1"/>
          <w:sz w:val="22"/>
          <w:szCs w:val="22"/>
        </w:rPr>
        <w:t xml:space="preserve">, UE </w:t>
      </w:r>
      <w:r w:rsidR="00A64817">
        <w:rPr>
          <w:rFonts w:eastAsiaTheme="minorEastAsia"/>
          <w:color w:val="000000" w:themeColor="text1"/>
          <w:sz w:val="22"/>
          <w:szCs w:val="22"/>
        </w:rPr>
        <w:t xml:space="preserve">may </w:t>
      </w:r>
      <w:r w:rsidR="00332D19">
        <w:rPr>
          <w:rFonts w:eastAsiaTheme="minorEastAsia"/>
          <w:color w:val="000000" w:themeColor="text1"/>
          <w:sz w:val="22"/>
          <w:szCs w:val="22"/>
        </w:rPr>
        <w:t>report top</w:t>
      </w:r>
      <w:r w:rsidR="00C12892">
        <w:rPr>
          <w:rFonts w:eastAsiaTheme="minorEastAsia"/>
          <w:color w:val="000000" w:themeColor="text1"/>
          <w:sz w:val="22"/>
          <w:szCs w:val="22"/>
        </w:rPr>
        <w:t xml:space="preserve"> </w:t>
      </w:r>
      <w:r w:rsidR="00332D19">
        <w:rPr>
          <w:rFonts w:eastAsiaTheme="minorEastAsia"/>
          <w:color w:val="000000" w:themeColor="text1"/>
          <w:sz w:val="22"/>
          <w:szCs w:val="22"/>
        </w:rPr>
        <w:t>beam(s) with the largest L1-RSRP to NW</w:t>
      </w:r>
      <w:r w:rsidR="00A64817">
        <w:rPr>
          <w:rFonts w:eastAsiaTheme="minorEastAsia"/>
          <w:color w:val="000000" w:themeColor="text1"/>
          <w:sz w:val="22"/>
          <w:szCs w:val="22"/>
        </w:rPr>
        <w:t>, or based on UE selection</w:t>
      </w:r>
      <w:r w:rsidR="00332D19">
        <w:rPr>
          <w:rFonts w:eastAsiaTheme="minorEastAsia"/>
          <w:color w:val="000000" w:themeColor="text1"/>
          <w:sz w:val="22"/>
          <w:szCs w:val="22"/>
        </w:rPr>
        <w:t>. Similarly, for reporting predicted beams, some pre-defined rules are needed.</w:t>
      </w:r>
      <w:r w:rsidR="00A64817">
        <w:rPr>
          <w:rFonts w:eastAsiaTheme="minorEastAsia"/>
          <w:color w:val="000000" w:themeColor="text1"/>
          <w:sz w:val="22"/>
          <w:szCs w:val="22"/>
        </w:rPr>
        <w:t xml:space="preserve"> In last meeting, it is FFS on</w:t>
      </w:r>
      <w:r w:rsidR="00A64817" w:rsidRPr="00A64817">
        <w:t xml:space="preserve"> </w:t>
      </w:r>
      <w:r w:rsidR="00A64817" w:rsidRPr="00A64817">
        <w:rPr>
          <w:rFonts w:eastAsiaTheme="minorEastAsia"/>
          <w:color w:val="000000" w:themeColor="text1"/>
          <w:sz w:val="22"/>
          <w:szCs w:val="22"/>
        </w:rPr>
        <w:t>the definition of predicted Top K beam(s)</w:t>
      </w:r>
      <w:r w:rsidR="00A64817">
        <w:rPr>
          <w:rFonts w:eastAsiaTheme="minorEastAsia"/>
          <w:color w:val="000000" w:themeColor="text1"/>
          <w:sz w:val="22"/>
          <w:szCs w:val="22"/>
        </w:rPr>
        <w:t>.</w:t>
      </w:r>
      <w:r w:rsidR="00332D19">
        <w:rPr>
          <w:rFonts w:eastAsiaTheme="minorEastAsia"/>
          <w:color w:val="000000" w:themeColor="text1"/>
          <w:sz w:val="22"/>
          <w:szCs w:val="22"/>
        </w:rPr>
        <w:t xml:space="preserve"> Specifically, </w:t>
      </w:r>
      <w:r w:rsidR="00332D19" w:rsidRPr="007E2F57">
        <w:rPr>
          <w:rFonts w:eastAsiaTheme="minorEastAsia"/>
          <w:color w:val="000000" w:themeColor="text1"/>
          <w:sz w:val="22"/>
          <w:szCs w:val="22"/>
        </w:rPr>
        <w:t>for classification</w:t>
      </w:r>
      <w:r w:rsidR="00332D19">
        <w:rPr>
          <w:rFonts w:eastAsiaTheme="minorEastAsia"/>
          <w:color w:val="000000" w:themeColor="text1"/>
          <w:sz w:val="22"/>
          <w:szCs w:val="22"/>
        </w:rPr>
        <w:t xml:space="preserve"> based model</w:t>
      </w:r>
      <w:r w:rsidR="00332D19" w:rsidRPr="007E2F57">
        <w:rPr>
          <w:rFonts w:eastAsiaTheme="minorEastAsia"/>
          <w:color w:val="000000" w:themeColor="text1"/>
          <w:sz w:val="22"/>
          <w:szCs w:val="22"/>
        </w:rPr>
        <w:t xml:space="preserve">, </w:t>
      </w:r>
      <w:bookmarkStart w:id="834" w:name="OLE_LINK124"/>
      <w:bookmarkStart w:id="835" w:name="OLE_LINK125"/>
      <w:r w:rsidR="00332D19">
        <w:rPr>
          <w:rFonts w:eastAsiaTheme="minorEastAsia"/>
          <w:color w:val="000000" w:themeColor="text1"/>
          <w:sz w:val="22"/>
          <w:szCs w:val="22"/>
        </w:rPr>
        <w:t>the reported predicted beams can be selected based on</w:t>
      </w:r>
      <w:bookmarkEnd w:id="834"/>
      <w:bookmarkEnd w:id="835"/>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probability of being </w:t>
      </w:r>
      <w:bookmarkStart w:id="836" w:name="OLE_LINK114"/>
      <w:bookmarkStart w:id="837" w:name="OLE_LINK115"/>
      <w:r w:rsidR="00E276C5">
        <w:rPr>
          <w:rFonts w:eastAsiaTheme="minorEastAsia"/>
          <w:color w:val="000000" w:themeColor="text1"/>
          <w:sz w:val="22"/>
          <w:szCs w:val="22"/>
        </w:rPr>
        <w:t>Top 1 or Top K</w:t>
      </w:r>
      <w:bookmarkEnd w:id="836"/>
      <w:bookmarkEnd w:id="837"/>
      <w:r w:rsidR="00332D19" w:rsidRPr="007E2F57">
        <w:rPr>
          <w:rFonts w:eastAsiaTheme="minorEastAsia"/>
          <w:color w:val="000000" w:themeColor="text1"/>
          <w:sz w:val="22"/>
          <w:szCs w:val="22"/>
        </w:rPr>
        <w:t xml:space="preserve"> beam higher than a threshold</w:t>
      </w:r>
      <w:r w:rsidR="00332D19">
        <w:rPr>
          <w:rFonts w:eastAsiaTheme="minorEastAsia"/>
          <w:color w:val="000000" w:themeColor="text1"/>
          <w:sz w:val="22"/>
          <w:szCs w:val="22"/>
        </w:rPr>
        <w:t xml:space="preserve">, </w:t>
      </w:r>
      <w:r w:rsidR="00332D19" w:rsidRPr="00761167">
        <w:rPr>
          <w:rFonts w:eastAsiaTheme="minorEastAsia"/>
          <w:i/>
          <w:color w:val="000000" w:themeColor="text1"/>
          <w:sz w:val="22"/>
          <w:szCs w:val="22"/>
        </w:rPr>
        <w:t>e.g.</w:t>
      </w:r>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the pre-defined rule can be: a sum </w:t>
      </w:r>
      <w:bookmarkStart w:id="838" w:name="OLE_LINK122"/>
      <w:bookmarkStart w:id="839" w:name="OLE_LINK123"/>
      <w:r w:rsidR="00332D19" w:rsidRPr="007E2F57">
        <w:rPr>
          <w:rFonts w:eastAsiaTheme="minorEastAsia"/>
          <w:color w:val="000000" w:themeColor="text1"/>
          <w:sz w:val="22"/>
          <w:szCs w:val="22"/>
        </w:rPr>
        <w:t xml:space="preserve">probability of being </w:t>
      </w:r>
      <w:r w:rsidR="00E276C5">
        <w:rPr>
          <w:rFonts w:eastAsiaTheme="minorEastAsia"/>
          <w:color w:val="000000" w:themeColor="text1"/>
          <w:kern w:val="0"/>
          <w:sz w:val="22"/>
          <w:szCs w:val="22"/>
        </w:rPr>
        <w:t>Top 1 or Top K</w:t>
      </w:r>
      <w:r w:rsidR="00E276C5" w:rsidRPr="007E2F57" w:rsidDel="00E276C5">
        <w:rPr>
          <w:rFonts w:eastAsiaTheme="minorEastAsia"/>
          <w:color w:val="000000" w:themeColor="text1"/>
          <w:sz w:val="22"/>
          <w:szCs w:val="22"/>
        </w:rPr>
        <w:t xml:space="preserve"> </w:t>
      </w:r>
      <w:r w:rsidR="00332D19" w:rsidRPr="007E2F57">
        <w:rPr>
          <w:rFonts w:eastAsiaTheme="minorEastAsia"/>
          <w:color w:val="000000" w:themeColor="text1"/>
          <w:sz w:val="22"/>
          <w:szCs w:val="22"/>
        </w:rPr>
        <w:t>beam higher than a threshold</w:t>
      </w:r>
      <w:bookmarkEnd w:id="838"/>
      <w:bookmarkEnd w:id="839"/>
      <w:r w:rsidR="00332D19">
        <w:rPr>
          <w:rFonts w:eastAsiaTheme="minorEastAsia"/>
          <w:color w:val="000000" w:themeColor="text1"/>
          <w:sz w:val="22"/>
          <w:szCs w:val="22"/>
        </w:rPr>
        <w:t xml:space="preserve">. For </w:t>
      </w:r>
      <w:r w:rsidR="00332D19" w:rsidRPr="007E2F57">
        <w:rPr>
          <w:rFonts w:eastAsiaTheme="minorEastAsia"/>
          <w:color w:val="000000" w:themeColor="text1"/>
          <w:sz w:val="22"/>
          <w:szCs w:val="22"/>
        </w:rPr>
        <w:t>regression</w:t>
      </w:r>
      <w:r w:rsidR="00332D19">
        <w:rPr>
          <w:rFonts w:eastAsiaTheme="minorEastAsia"/>
          <w:color w:val="000000" w:themeColor="text1"/>
          <w:sz w:val="22"/>
          <w:szCs w:val="22"/>
        </w:rPr>
        <w:t xml:space="preserve"> based model</w:t>
      </w:r>
      <w:r w:rsidR="00332D19" w:rsidRPr="007E2F57">
        <w:rPr>
          <w:rFonts w:eastAsiaTheme="minorEastAsia"/>
          <w:color w:val="000000" w:themeColor="text1"/>
          <w:sz w:val="22"/>
          <w:szCs w:val="22"/>
        </w:rPr>
        <w:t>,</w:t>
      </w:r>
      <w:r w:rsidR="00332D19" w:rsidRPr="00FC126E">
        <w:rPr>
          <w:rFonts w:eastAsiaTheme="minorEastAsia"/>
          <w:color w:val="000000" w:themeColor="text1"/>
          <w:sz w:val="22"/>
          <w:szCs w:val="22"/>
        </w:rPr>
        <w:t xml:space="preserve"> </w:t>
      </w:r>
      <w:r w:rsidR="00332D19">
        <w:rPr>
          <w:rFonts w:eastAsiaTheme="minorEastAsia"/>
          <w:color w:val="000000" w:themeColor="text1"/>
          <w:sz w:val="22"/>
          <w:szCs w:val="22"/>
        </w:rPr>
        <w:t>the reported predicted beams can be selected based on predicted L1-RSRP,</w:t>
      </w:r>
      <w:r w:rsidR="00332D19" w:rsidRPr="007E2F57">
        <w:rPr>
          <w:rFonts w:eastAsiaTheme="minorEastAsia"/>
          <w:color w:val="000000" w:themeColor="text1"/>
          <w:sz w:val="22"/>
          <w:szCs w:val="22"/>
        </w:rPr>
        <w:t xml:space="preserve"> </w:t>
      </w:r>
      <w:r w:rsidR="00332D19" w:rsidRPr="00761167">
        <w:rPr>
          <w:rFonts w:eastAsiaTheme="minorEastAsia"/>
          <w:i/>
          <w:color w:val="000000" w:themeColor="text1"/>
          <w:sz w:val="22"/>
          <w:szCs w:val="22"/>
        </w:rPr>
        <w:t>e.g.</w:t>
      </w:r>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the pre-defined rule can be: </w:t>
      </w:r>
      <w:r w:rsidR="0053082B">
        <w:rPr>
          <w:rFonts w:eastAsiaTheme="minorEastAsia"/>
          <w:color w:val="000000" w:themeColor="text1"/>
          <w:sz w:val="22"/>
          <w:szCs w:val="22"/>
        </w:rPr>
        <w:t xml:space="preserve">predicted </w:t>
      </w:r>
      <w:r w:rsidR="00332D19" w:rsidRPr="007E2F57">
        <w:rPr>
          <w:rFonts w:eastAsiaTheme="minorEastAsia"/>
          <w:color w:val="000000" w:themeColor="text1"/>
          <w:sz w:val="22"/>
          <w:szCs w:val="22"/>
        </w:rPr>
        <w:t>L1-RSRP higher than a threshold.</w:t>
      </w:r>
    </w:p>
    <w:p w14:paraId="5B69AFB4" w14:textId="038F9760" w:rsidR="00332D19" w:rsidRPr="005D2006" w:rsidRDefault="00332D19" w:rsidP="005D2006">
      <w:pPr>
        <w:pStyle w:val="1st-Proposal-YJ"/>
        <w:spacing w:before="156" w:after="156"/>
        <w:rPr>
          <w:rFonts w:eastAsiaTheme="minorEastAsia"/>
          <w:sz w:val="22"/>
          <w:szCs w:val="22"/>
        </w:rPr>
      </w:pPr>
      <w:bookmarkStart w:id="840" w:name="_Toc162427844"/>
      <w:bookmarkStart w:id="841" w:name="_Toc162442301"/>
      <w:bookmarkStart w:id="842" w:name="_Toc162594380"/>
      <w:bookmarkStart w:id="843" w:name="_Toc162594585"/>
      <w:bookmarkStart w:id="844" w:name="_Toc162594635"/>
      <w:bookmarkStart w:id="845" w:name="_Toc162594828"/>
      <w:bookmarkStart w:id="846" w:name="_Toc162596568"/>
      <w:bookmarkStart w:id="847" w:name="_Toc162597629"/>
      <w:bookmarkStart w:id="848" w:name="_Toc162598240"/>
      <w:bookmarkStart w:id="849" w:name="_Toc162873546"/>
      <w:bookmarkStart w:id="850" w:name="_Toc162939884"/>
      <w:bookmarkStart w:id="851" w:name="_Toc162939940"/>
      <w:bookmarkStart w:id="852" w:name="_Toc162939996"/>
      <w:bookmarkStart w:id="853" w:name="_Toc162940053"/>
      <w:bookmarkStart w:id="854" w:name="_Toc162941481"/>
      <w:bookmarkStart w:id="855" w:name="_Toc163047759"/>
      <w:bookmarkStart w:id="856" w:name="_Toc163050388"/>
      <w:bookmarkStart w:id="857" w:name="_Toc163050620"/>
      <w:bookmarkStart w:id="858" w:name="_Toc163050825"/>
      <w:bookmarkStart w:id="859" w:name="_Toc163050902"/>
      <w:bookmarkStart w:id="860" w:name="_Toc165875542"/>
      <w:bookmarkStart w:id="861" w:name="_Toc165875606"/>
      <w:bookmarkStart w:id="862" w:name="_Toc165875665"/>
      <w:bookmarkStart w:id="863" w:name="_Toc165987477"/>
      <w:bookmarkStart w:id="864" w:name="_Toc166164253"/>
      <w:bookmarkStart w:id="865" w:name="_Toc166164751"/>
      <w:bookmarkStart w:id="866" w:name="_Toc166164853"/>
      <w:bookmarkStart w:id="867" w:name="_Toc173935390"/>
      <w:bookmarkStart w:id="868" w:name="_Toc173935676"/>
      <w:bookmarkStart w:id="869" w:name="_Toc173935739"/>
      <w:bookmarkStart w:id="870" w:name="_Toc173935802"/>
      <w:bookmarkStart w:id="871" w:name="_Toc173935977"/>
      <w:bookmarkStart w:id="872" w:name="_Toc174032394"/>
      <w:bookmarkStart w:id="873" w:name="_Toc174032950"/>
      <w:bookmarkStart w:id="874" w:name="_Toc174033513"/>
      <w:r>
        <w:rPr>
          <w:rFonts w:eastAsiaTheme="minorEastAsia"/>
          <w:sz w:val="22"/>
          <w:szCs w:val="22"/>
        </w:rPr>
        <w:t>Support selecting Top-</w:t>
      </w:r>
      <w:r w:rsidR="00A64817">
        <w:rPr>
          <w:rFonts w:eastAsiaTheme="minorEastAsia"/>
          <w:sz w:val="22"/>
          <w:szCs w:val="22"/>
        </w:rPr>
        <w:t xml:space="preserve">K </w:t>
      </w:r>
      <w:r>
        <w:rPr>
          <w:rFonts w:eastAsiaTheme="minorEastAsia"/>
          <w:sz w:val="22"/>
          <w:szCs w:val="22"/>
        </w:rPr>
        <w:t xml:space="preserve">beam(s) </w:t>
      </w:r>
      <w:r w:rsidRPr="00243F2F">
        <w:rPr>
          <w:rFonts w:eastAsiaTheme="minorEastAsia"/>
          <w:sz w:val="22"/>
          <w:szCs w:val="22"/>
        </w:rPr>
        <w:t>according to some pre-defined rules</w:t>
      </w:r>
      <w:r>
        <w:rPr>
          <w:rFonts w:eastAsiaTheme="minorEastAsia"/>
          <w:sz w:val="22"/>
          <w:szCs w:val="22"/>
        </w:rPr>
        <w:t xml:space="preserve"> (</w:t>
      </w:r>
      <w:r w:rsidRPr="00243F2F">
        <w:rPr>
          <w:rFonts w:eastAsiaTheme="minorEastAsia"/>
          <w:sz w:val="22"/>
          <w:szCs w:val="22"/>
        </w:rPr>
        <w:t xml:space="preserve">e.g., a sum probability of being </w:t>
      </w:r>
      <w:bookmarkStart w:id="875" w:name="OLE_LINK116"/>
      <w:bookmarkStart w:id="876" w:name="OLE_LINK117"/>
      <w:r w:rsidR="00E276C5">
        <w:rPr>
          <w:rFonts w:eastAsiaTheme="minorEastAsia"/>
          <w:color w:val="000000" w:themeColor="text1"/>
          <w:kern w:val="0"/>
          <w:sz w:val="22"/>
          <w:szCs w:val="22"/>
        </w:rPr>
        <w:t>Top 1 or Top K</w:t>
      </w:r>
      <w:bookmarkEnd w:id="875"/>
      <w:bookmarkEnd w:id="876"/>
      <w:r w:rsidR="00E276C5" w:rsidRPr="00243F2F" w:rsidDel="00E276C5">
        <w:rPr>
          <w:rFonts w:eastAsiaTheme="minorEastAsia"/>
          <w:sz w:val="22"/>
          <w:szCs w:val="22"/>
        </w:rPr>
        <w:t xml:space="preserve"> </w:t>
      </w:r>
      <w:r w:rsidRPr="00243F2F">
        <w:rPr>
          <w:rFonts w:eastAsiaTheme="minorEastAsia"/>
          <w:sz w:val="22"/>
          <w:szCs w:val="22"/>
        </w:rPr>
        <w:t xml:space="preserve">beam higher than a threshold, </w:t>
      </w:r>
      <w:r w:rsidR="00E276C5">
        <w:rPr>
          <w:rFonts w:eastAsiaTheme="minorEastAsia"/>
          <w:sz w:val="22"/>
          <w:szCs w:val="22"/>
        </w:rPr>
        <w:t xml:space="preserve">predicted </w:t>
      </w:r>
      <w:r w:rsidRPr="00243F2F">
        <w:rPr>
          <w:rFonts w:eastAsiaTheme="minorEastAsia"/>
          <w:sz w:val="22"/>
          <w:szCs w:val="22"/>
        </w:rPr>
        <w:t>L1-RSRP higher than a threshold</w:t>
      </w:r>
      <w:r>
        <w:rPr>
          <w:rFonts w:eastAsiaTheme="minorEastAsia"/>
          <w:sz w:val="22"/>
          <w:szCs w:val="22"/>
        </w:rPr>
        <w:t>) as the reported predicted beams</w:t>
      </w:r>
      <w:r w:rsidRPr="00243F2F">
        <w:rPr>
          <w:rFonts w:eastAsiaTheme="minorEastAsia"/>
          <w:sz w:val="22"/>
          <w:szCs w:val="22"/>
        </w:rPr>
        <w:t>.</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1BCC4944" w14:textId="50669B95" w:rsidR="00A50D45" w:rsidRDefault="00332D19" w:rsidP="00332D19">
      <w:pPr>
        <w:spacing w:before="156" w:after="156"/>
        <w:rPr>
          <w:rFonts w:eastAsiaTheme="minorEastAsia"/>
          <w:color w:val="000000" w:themeColor="text1"/>
          <w:sz w:val="22"/>
          <w:szCs w:val="22"/>
        </w:rPr>
      </w:pPr>
      <w:bookmarkStart w:id="877" w:name="OLE_LINK118"/>
      <w:bookmarkStart w:id="878" w:name="OLE_LINK119"/>
      <w:r>
        <w:rPr>
          <w:rFonts w:eastAsiaTheme="minorEastAsia"/>
          <w:color w:val="000000" w:themeColor="text1"/>
          <w:sz w:val="22"/>
          <w:szCs w:val="22"/>
        </w:rPr>
        <w:lastRenderedPageBreak/>
        <w:t xml:space="preserve">For reporting measured beams, </w:t>
      </w:r>
      <w:r w:rsidR="008348EF">
        <w:rPr>
          <w:rFonts w:eastAsiaTheme="minorEastAsia"/>
          <w:color w:val="000000" w:themeColor="text1"/>
          <w:sz w:val="22"/>
          <w:szCs w:val="22"/>
        </w:rPr>
        <w:t>the value of K (</w:t>
      </w:r>
      <w:r w:rsidR="008348EF" w:rsidRPr="008A6AE3">
        <w:rPr>
          <w:rFonts w:eastAsiaTheme="minorEastAsia"/>
          <w:i/>
          <w:color w:val="000000" w:themeColor="text1"/>
          <w:sz w:val="22"/>
          <w:szCs w:val="22"/>
        </w:rPr>
        <w:t>i.e.</w:t>
      </w:r>
      <w:r w:rsidR="008348EF">
        <w:rPr>
          <w:rFonts w:eastAsiaTheme="minorEastAsia"/>
          <w:color w:val="000000" w:themeColor="text1"/>
          <w:sz w:val="22"/>
          <w:szCs w:val="22"/>
        </w:rPr>
        <w:t xml:space="preserve">, </w:t>
      </w:r>
      <w:r>
        <w:rPr>
          <w:rFonts w:eastAsiaTheme="minorEastAsia"/>
          <w:color w:val="000000" w:themeColor="text1"/>
          <w:sz w:val="22"/>
          <w:szCs w:val="22"/>
        </w:rPr>
        <w:t>the number of beams to report</w:t>
      </w:r>
      <w:r w:rsidR="008348EF">
        <w:rPr>
          <w:rFonts w:eastAsiaTheme="minorEastAsia"/>
          <w:color w:val="000000" w:themeColor="text1"/>
          <w:sz w:val="22"/>
          <w:szCs w:val="22"/>
        </w:rPr>
        <w:t>)</w:t>
      </w:r>
      <w:r>
        <w:rPr>
          <w:rFonts w:eastAsiaTheme="minorEastAsia"/>
          <w:color w:val="000000" w:themeColor="text1"/>
          <w:sz w:val="22"/>
          <w:szCs w:val="22"/>
        </w:rPr>
        <w:t xml:space="preserve"> is </w:t>
      </w:r>
      <w:r w:rsidR="00D336DB">
        <w:rPr>
          <w:rFonts w:eastAsiaTheme="minorEastAsia"/>
          <w:color w:val="000000" w:themeColor="text1"/>
          <w:sz w:val="22"/>
          <w:szCs w:val="22"/>
        </w:rPr>
        <w:t xml:space="preserve">explicitly </w:t>
      </w:r>
      <w:r>
        <w:rPr>
          <w:rFonts w:eastAsiaTheme="minorEastAsia"/>
          <w:color w:val="000000" w:themeColor="text1"/>
          <w:sz w:val="22"/>
          <w:szCs w:val="22"/>
        </w:rPr>
        <w:t>configured by NW</w:t>
      </w:r>
      <w:bookmarkEnd w:id="877"/>
      <w:bookmarkEnd w:id="878"/>
      <w:r w:rsidR="00D336DB">
        <w:rPr>
          <w:rFonts w:eastAsiaTheme="minorEastAsia"/>
          <w:color w:val="000000" w:themeColor="text1"/>
          <w:sz w:val="22"/>
          <w:szCs w:val="22"/>
        </w:rPr>
        <w:t>, in other words, K is determined by NW</w:t>
      </w:r>
      <w:r>
        <w:rPr>
          <w:rFonts w:eastAsiaTheme="minorEastAsia"/>
          <w:color w:val="000000" w:themeColor="text1"/>
          <w:sz w:val="22"/>
          <w:szCs w:val="22"/>
        </w:rPr>
        <w:t xml:space="preserve">. However, </w:t>
      </w:r>
      <w:bookmarkStart w:id="879" w:name="OLE_LINK120"/>
      <w:bookmarkStart w:id="880" w:name="OLE_LINK121"/>
      <w:r>
        <w:rPr>
          <w:rFonts w:eastAsiaTheme="minorEastAsia"/>
          <w:color w:val="000000" w:themeColor="text1"/>
          <w:sz w:val="22"/>
          <w:szCs w:val="22"/>
        </w:rPr>
        <w:t>for reporting predicted beams,</w:t>
      </w:r>
      <w:bookmarkEnd w:id="879"/>
      <w:bookmarkEnd w:id="880"/>
      <w:r>
        <w:rPr>
          <w:rFonts w:eastAsiaTheme="minorEastAsia"/>
          <w:color w:val="000000" w:themeColor="text1"/>
          <w:sz w:val="22"/>
          <w:szCs w:val="22"/>
        </w:rPr>
        <w:t xml:space="preserve"> </w:t>
      </w:r>
      <w:r w:rsidRPr="007E2F57">
        <w:rPr>
          <w:rFonts w:eastAsiaTheme="minorEastAsia"/>
          <w:color w:val="000000" w:themeColor="text1"/>
          <w:sz w:val="22"/>
          <w:szCs w:val="22"/>
        </w:rPr>
        <w:t xml:space="preserve">in some cases, </w:t>
      </w:r>
      <w:r>
        <w:rPr>
          <w:rFonts w:eastAsiaTheme="minorEastAsia"/>
          <w:color w:val="000000" w:themeColor="text1"/>
          <w:sz w:val="22"/>
          <w:szCs w:val="22"/>
        </w:rPr>
        <w:t>the number of beams to report configured by NW may not be sufficient to find the real best beam. For instance</w:t>
      </w:r>
      <w:r w:rsidRPr="007E2F57">
        <w:rPr>
          <w:rFonts w:eastAsiaTheme="minorEastAsia"/>
          <w:color w:val="000000" w:themeColor="text1"/>
          <w:sz w:val="22"/>
          <w:szCs w:val="22"/>
        </w:rPr>
        <w:t xml:space="preserve">, </w:t>
      </w:r>
      <w:r>
        <w:rPr>
          <w:rFonts w:eastAsiaTheme="minorEastAsia"/>
          <w:color w:val="000000" w:themeColor="text1"/>
          <w:sz w:val="22"/>
          <w:szCs w:val="22"/>
        </w:rPr>
        <w:t xml:space="preserve">in AI/ML model output, </w:t>
      </w:r>
      <w:r w:rsidRPr="00607058">
        <w:rPr>
          <w:rFonts w:eastAsiaTheme="minorEastAsia"/>
          <w:color w:val="000000" w:themeColor="text1"/>
          <w:sz w:val="22"/>
          <w:szCs w:val="22"/>
        </w:rPr>
        <w:t xml:space="preserve">when multiple </w:t>
      </w:r>
      <w:r w:rsidR="00D336DB">
        <w:rPr>
          <w:rFonts w:eastAsiaTheme="minorEastAsia"/>
          <w:color w:val="000000" w:themeColor="text1"/>
          <w:sz w:val="22"/>
          <w:szCs w:val="22"/>
        </w:rPr>
        <w:t xml:space="preserve">predicted </w:t>
      </w:r>
      <w:r w:rsidRPr="00607058">
        <w:rPr>
          <w:rFonts w:eastAsiaTheme="minorEastAsia"/>
          <w:color w:val="000000" w:themeColor="text1"/>
          <w:sz w:val="22"/>
          <w:szCs w:val="22"/>
        </w:rPr>
        <w:t>beams exhibit similar or close predict</w:t>
      </w:r>
      <w:r>
        <w:rPr>
          <w:rFonts w:eastAsiaTheme="minorEastAsia"/>
          <w:color w:val="000000" w:themeColor="text1"/>
          <w:sz w:val="22"/>
          <w:szCs w:val="22"/>
        </w:rPr>
        <w:t xml:space="preserve">ed </w:t>
      </w:r>
      <w:r w:rsidRPr="00607058">
        <w:rPr>
          <w:rFonts w:eastAsiaTheme="minorEastAsia"/>
          <w:color w:val="000000" w:themeColor="text1"/>
          <w:sz w:val="22"/>
          <w:szCs w:val="22"/>
        </w:rPr>
        <w:t>L1</w:t>
      </w:r>
      <w:r>
        <w:rPr>
          <w:rFonts w:eastAsiaTheme="minorEastAsia"/>
          <w:color w:val="000000" w:themeColor="text1"/>
          <w:sz w:val="22"/>
          <w:szCs w:val="22"/>
        </w:rPr>
        <w:t>-RSRPs or probabilities</w:t>
      </w:r>
      <w:r w:rsidR="0093193F">
        <w:rPr>
          <w:rFonts w:eastAsiaTheme="minorEastAsia"/>
          <w:color w:val="000000" w:themeColor="text1"/>
          <w:sz w:val="22"/>
          <w:szCs w:val="22"/>
        </w:rPr>
        <w:t xml:space="preserve"> (of being Top 1 beam)</w:t>
      </w:r>
      <w:r w:rsidRPr="00607058">
        <w:rPr>
          <w:rFonts w:eastAsiaTheme="minorEastAsia"/>
          <w:color w:val="000000" w:themeColor="text1"/>
          <w:sz w:val="22"/>
          <w:szCs w:val="22"/>
        </w:rPr>
        <w:t xml:space="preserve">, theoretically, these beams all need to be reported to the NW, and then the </w:t>
      </w:r>
      <w:r>
        <w:rPr>
          <w:rFonts w:eastAsiaTheme="minorEastAsia"/>
          <w:color w:val="000000" w:themeColor="text1"/>
          <w:sz w:val="22"/>
          <w:szCs w:val="22"/>
        </w:rPr>
        <w:t xml:space="preserve">real best </w:t>
      </w:r>
      <w:r w:rsidRPr="00607058">
        <w:rPr>
          <w:rFonts w:eastAsiaTheme="minorEastAsia"/>
          <w:color w:val="000000" w:themeColor="text1"/>
          <w:sz w:val="22"/>
          <w:szCs w:val="22"/>
        </w:rPr>
        <w:t xml:space="preserve">beam needs to be discovered through further beam measurement and reporting. </w:t>
      </w:r>
      <w:r w:rsidR="0093193F">
        <w:rPr>
          <w:rFonts w:eastAsiaTheme="minorEastAsia"/>
          <w:color w:val="000000" w:themeColor="text1"/>
          <w:sz w:val="22"/>
          <w:szCs w:val="22"/>
        </w:rPr>
        <w:t xml:space="preserve">Furthermore, variations in model performance may also impact the value of K. For example, when model performance deteriorates, NW may require UE to report more predicted beams to search for the </w:t>
      </w:r>
      <w:r w:rsidR="00A50D45">
        <w:rPr>
          <w:rFonts w:eastAsiaTheme="minorEastAsia"/>
          <w:color w:val="000000" w:themeColor="text1"/>
          <w:sz w:val="22"/>
          <w:szCs w:val="22"/>
        </w:rPr>
        <w:t>real</w:t>
      </w:r>
      <w:r w:rsidR="0093193F">
        <w:rPr>
          <w:rFonts w:eastAsiaTheme="minorEastAsia"/>
          <w:color w:val="000000" w:themeColor="text1"/>
          <w:sz w:val="22"/>
          <w:szCs w:val="22"/>
        </w:rPr>
        <w:t xml:space="preserve"> best beam. </w:t>
      </w:r>
      <w:r w:rsidRPr="00607058">
        <w:rPr>
          <w:rFonts w:eastAsiaTheme="minorEastAsia"/>
          <w:color w:val="000000" w:themeColor="text1"/>
          <w:sz w:val="22"/>
          <w:szCs w:val="22"/>
        </w:rPr>
        <w:t xml:space="preserve">Therefore, </w:t>
      </w:r>
      <w:r w:rsidR="0093193F">
        <w:rPr>
          <w:rFonts w:eastAsiaTheme="minorEastAsia"/>
          <w:color w:val="000000" w:themeColor="text1"/>
          <w:sz w:val="22"/>
          <w:szCs w:val="22"/>
        </w:rPr>
        <w:t xml:space="preserve">for model inference at UE side, the value of K </w:t>
      </w:r>
      <w:r w:rsidR="00A50D45">
        <w:rPr>
          <w:rFonts w:eastAsiaTheme="minorEastAsia"/>
          <w:color w:val="000000" w:themeColor="text1"/>
          <w:sz w:val="22"/>
          <w:szCs w:val="22"/>
        </w:rPr>
        <w:t>(</w:t>
      </w:r>
      <w:r w:rsidR="00A50D45" w:rsidRPr="008A6AE3">
        <w:rPr>
          <w:rFonts w:eastAsiaTheme="minorEastAsia"/>
          <w:i/>
          <w:color w:val="000000" w:themeColor="text1"/>
          <w:sz w:val="22"/>
          <w:szCs w:val="22"/>
        </w:rPr>
        <w:t>i.e.</w:t>
      </w:r>
      <w:r w:rsidR="00A50D45">
        <w:rPr>
          <w:rFonts w:eastAsiaTheme="minorEastAsia"/>
          <w:color w:val="000000" w:themeColor="text1"/>
          <w:sz w:val="22"/>
          <w:szCs w:val="22"/>
        </w:rPr>
        <w:t>, the number of predicted beams to report) should be determined and provided by to NW by UE</w:t>
      </w:r>
      <w:r w:rsidR="0093193F">
        <w:rPr>
          <w:rFonts w:eastAsiaTheme="minorEastAsia"/>
          <w:color w:val="000000" w:themeColor="text1"/>
          <w:sz w:val="22"/>
          <w:szCs w:val="22"/>
        </w:rPr>
        <w:t xml:space="preserve">. </w:t>
      </w:r>
      <w:r w:rsidR="00A50D45">
        <w:rPr>
          <w:rFonts w:eastAsiaTheme="minorEastAsia"/>
          <w:color w:val="000000" w:themeColor="text1"/>
          <w:sz w:val="22"/>
          <w:szCs w:val="22"/>
        </w:rPr>
        <w:t xml:space="preserve">To provide the value of K, consideration may be given a flexible beam reporting mechanism, </w:t>
      </w:r>
      <w:r w:rsidR="00A50D45" w:rsidRPr="008A6AE3">
        <w:rPr>
          <w:rFonts w:eastAsiaTheme="minorEastAsia"/>
          <w:i/>
          <w:color w:val="000000" w:themeColor="text1"/>
          <w:sz w:val="22"/>
          <w:szCs w:val="22"/>
        </w:rPr>
        <w:t>e.g.</w:t>
      </w:r>
      <w:r w:rsidR="00A50D45">
        <w:rPr>
          <w:rFonts w:eastAsiaTheme="minorEastAsia"/>
          <w:color w:val="000000" w:themeColor="text1"/>
          <w:sz w:val="22"/>
          <w:szCs w:val="22"/>
        </w:rPr>
        <w:t xml:space="preserve">, two parts, or it can be </w:t>
      </w:r>
      <w:bookmarkStart w:id="881" w:name="OLE_LINK128"/>
      <w:bookmarkStart w:id="882" w:name="OLE_LINK129"/>
      <w:r>
        <w:rPr>
          <w:rFonts w:eastAsiaTheme="minorEastAsia"/>
          <w:color w:val="000000" w:themeColor="text1"/>
          <w:sz w:val="22"/>
          <w:szCs w:val="22"/>
        </w:rPr>
        <w:t>separately provided to NW</w:t>
      </w:r>
      <w:bookmarkEnd w:id="881"/>
      <w:bookmarkEnd w:id="882"/>
      <w:r>
        <w:rPr>
          <w:rFonts w:eastAsiaTheme="minorEastAsia"/>
          <w:color w:val="000000" w:themeColor="text1"/>
          <w:sz w:val="22"/>
          <w:szCs w:val="22"/>
        </w:rPr>
        <w:t xml:space="preserve"> by UE to assist NW in </w:t>
      </w:r>
      <w:r w:rsidRPr="00607058">
        <w:rPr>
          <w:rFonts w:eastAsiaTheme="minorEastAsia"/>
          <w:color w:val="000000" w:themeColor="text1"/>
          <w:sz w:val="22"/>
          <w:szCs w:val="22"/>
        </w:rPr>
        <w:t>configuration</w:t>
      </w:r>
      <w:r>
        <w:rPr>
          <w:rFonts w:eastAsiaTheme="minorEastAsia"/>
          <w:color w:val="000000" w:themeColor="text1"/>
          <w:sz w:val="22"/>
          <w:szCs w:val="22"/>
        </w:rPr>
        <w:t xml:space="preserve"> of </w:t>
      </w:r>
      <w:r w:rsidR="00A50D45">
        <w:rPr>
          <w:rFonts w:eastAsiaTheme="minorEastAsia"/>
          <w:color w:val="000000" w:themeColor="text1"/>
          <w:sz w:val="22"/>
          <w:szCs w:val="22"/>
        </w:rPr>
        <w:t>K</w:t>
      </w:r>
      <w:r w:rsidRPr="00607058">
        <w:rPr>
          <w:rFonts w:eastAsiaTheme="minorEastAsia"/>
          <w:color w:val="000000" w:themeColor="text1"/>
          <w:sz w:val="22"/>
          <w:szCs w:val="22"/>
        </w:rPr>
        <w:t>.</w:t>
      </w:r>
    </w:p>
    <w:p w14:paraId="7AE44A01" w14:textId="022E8964" w:rsidR="00332D19" w:rsidRPr="005D2006" w:rsidRDefault="00332D19" w:rsidP="005D2006">
      <w:pPr>
        <w:pStyle w:val="1st-Proposal-YJ"/>
        <w:spacing w:before="156" w:after="156"/>
        <w:rPr>
          <w:rFonts w:eastAsiaTheme="minorEastAsia"/>
          <w:sz w:val="22"/>
          <w:szCs w:val="22"/>
        </w:rPr>
      </w:pPr>
      <w:bookmarkStart w:id="883" w:name="_Toc162939885"/>
      <w:bookmarkStart w:id="884" w:name="_Toc162939941"/>
      <w:bookmarkStart w:id="885" w:name="_Toc162939997"/>
      <w:bookmarkStart w:id="886" w:name="_Toc162427845"/>
      <w:bookmarkStart w:id="887" w:name="_Toc162442302"/>
      <w:bookmarkStart w:id="888" w:name="_Toc162594381"/>
      <w:bookmarkStart w:id="889" w:name="_Toc162594586"/>
      <w:bookmarkStart w:id="890" w:name="_Toc162594636"/>
      <w:bookmarkStart w:id="891" w:name="_Toc162594829"/>
      <w:bookmarkStart w:id="892" w:name="_Toc162596569"/>
      <w:bookmarkStart w:id="893" w:name="_Toc162597630"/>
      <w:bookmarkStart w:id="894" w:name="_Toc162598241"/>
      <w:bookmarkStart w:id="895" w:name="_Toc162873547"/>
      <w:bookmarkStart w:id="896" w:name="_Toc162939886"/>
      <w:bookmarkStart w:id="897" w:name="_Toc162939942"/>
      <w:bookmarkStart w:id="898" w:name="_Toc162939998"/>
      <w:bookmarkStart w:id="899" w:name="_Toc162940054"/>
      <w:bookmarkStart w:id="900" w:name="_Toc162941482"/>
      <w:bookmarkStart w:id="901" w:name="_Toc163047760"/>
      <w:bookmarkStart w:id="902" w:name="_Toc163050389"/>
      <w:bookmarkStart w:id="903" w:name="_Toc163050621"/>
      <w:bookmarkStart w:id="904" w:name="_Toc163050826"/>
      <w:bookmarkStart w:id="905" w:name="_Toc163050903"/>
      <w:bookmarkStart w:id="906" w:name="_Toc165875543"/>
      <w:bookmarkStart w:id="907" w:name="_Toc165875607"/>
      <w:bookmarkStart w:id="908" w:name="_Toc165875666"/>
      <w:bookmarkStart w:id="909" w:name="_Toc165987478"/>
      <w:bookmarkStart w:id="910" w:name="_Toc166164254"/>
      <w:bookmarkStart w:id="911" w:name="_Toc166164752"/>
      <w:bookmarkStart w:id="912" w:name="_Toc166164854"/>
      <w:bookmarkStart w:id="913" w:name="_Toc173935391"/>
      <w:bookmarkStart w:id="914" w:name="_Toc173935677"/>
      <w:bookmarkStart w:id="915" w:name="_Toc173935740"/>
      <w:bookmarkStart w:id="916" w:name="_Toc173935803"/>
      <w:bookmarkStart w:id="917" w:name="_Toc173935978"/>
      <w:bookmarkStart w:id="918" w:name="_Toc174032395"/>
      <w:bookmarkStart w:id="919" w:name="_Toc174032951"/>
      <w:bookmarkStart w:id="920" w:name="_Toc174033514"/>
      <w:bookmarkEnd w:id="883"/>
      <w:bookmarkEnd w:id="884"/>
      <w:bookmarkEnd w:id="885"/>
      <w:r w:rsidRPr="00243F2F">
        <w:rPr>
          <w:rFonts w:eastAsiaTheme="minorEastAsia"/>
          <w:sz w:val="22"/>
          <w:szCs w:val="22"/>
        </w:rPr>
        <w:t xml:space="preserve">For BM-Case1 and BM-Case2, </w:t>
      </w:r>
      <w:bookmarkStart w:id="921" w:name="OLE_LINK131"/>
      <w:bookmarkStart w:id="922" w:name="OLE_LINK132"/>
      <w:r w:rsidR="003C3E99">
        <w:rPr>
          <w:rFonts w:eastAsiaTheme="minorEastAsia"/>
          <w:sz w:val="22"/>
          <w:szCs w:val="22"/>
        </w:rPr>
        <w:t>the value of K (i.e., the number of predicted beams to report) should be determined and provided to NW by UE</w:t>
      </w:r>
      <w:bookmarkEnd w:id="921"/>
      <w:bookmarkEnd w:id="922"/>
      <w:r w:rsidRPr="00243F2F">
        <w:rPr>
          <w:rFonts w:eastAsiaTheme="minorEastAsia"/>
          <w:sz w:val="22"/>
          <w:szCs w:val="22"/>
        </w:rPr>
        <w:t>.</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D25BBC9" w14:textId="309B88CC" w:rsidR="00E77533" w:rsidRPr="00E77533" w:rsidRDefault="00E77533" w:rsidP="00E77533">
      <w:pPr>
        <w:spacing w:before="156" w:after="156"/>
        <w:rPr>
          <w:rFonts w:eastAsiaTheme="minorEastAsia"/>
          <w:color w:val="000000" w:themeColor="text1"/>
          <w:sz w:val="22"/>
          <w:szCs w:val="22"/>
          <w:lang w:val="en-GB"/>
        </w:rPr>
      </w:pPr>
      <w:bookmarkStart w:id="923" w:name="OLE_LINK28"/>
      <w:r w:rsidRPr="00E77533">
        <w:rPr>
          <w:rFonts w:eastAsiaTheme="minorEastAsia"/>
          <w:color w:val="000000" w:themeColor="text1"/>
          <w:sz w:val="22"/>
          <w:szCs w:val="22"/>
          <w:lang w:val="en-GB"/>
        </w:rPr>
        <w:t xml:space="preserve">For report content of inference results for UE-sided model for BM-Case 1, for the RSRP of predicted Top K beam(s) in </w:t>
      </w:r>
      <w:r>
        <w:rPr>
          <w:rFonts w:eastAsiaTheme="minorEastAsia"/>
          <w:color w:val="000000" w:themeColor="text1"/>
          <w:sz w:val="22"/>
          <w:szCs w:val="22"/>
          <w:lang w:val="en-GB"/>
        </w:rPr>
        <w:t>the report of inference results</w:t>
      </w:r>
      <w:bookmarkEnd w:id="923"/>
      <w:r>
        <w:rPr>
          <w:rFonts w:eastAsiaTheme="minorEastAsia"/>
          <w:color w:val="000000" w:themeColor="text1"/>
          <w:sz w:val="22"/>
          <w:szCs w:val="22"/>
          <w:lang w:val="en-GB"/>
        </w:rPr>
        <w:t>, the following two options are agreed to further study</w:t>
      </w:r>
      <w:r w:rsidR="005C6294">
        <w:rPr>
          <w:rFonts w:eastAsiaTheme="minorEastAsia"/>
          <w:color w:val="000000" w:themeColor="text1"/>
          <w:sz w:val="22"/>
          <w:szCs w:val="22"/>
          <w:lang w:val="en-GB"/>
        </w:rPr>
        <w:t xml:space="preserve"> in the last meeting</w:t>
      </w:r>
      <w:r>
        <w:rPr>
          <w:rFonts w:eastAsiaTheme="minorEastAsia"/>
          <w:color w:val="000000" w:themeColor="text1"/>
          <w:sz w:val="22"/>
          <w:szCs w:val="22"/>
          <w:lang w:val="en-GB"/>
        </w:rPr>
        <w:t>:</w:t>
      </w:r>
    </w:p>
    <w:p w14:paraId="5BA1F425" w14:textId="77777777" w:rsidR="00E77533" w:rsidRPr="00E77533" w:rsidRDefault="00E77533" w:rsidP="00E77533">
      <w:pPr>
        <w:spacing w:before="156" w:after="156"/>
        <w:rPr>
          <w:rFonts w:eastAsiaTheme="minorEastAsia"/>
          <w:color w:val="000000" w:themeColor="text1"/>
          <w:sz w:val="22"/>
          <w:szCs w:val="22"/>
          <w:lang w:val="en-GB"/>
        </w:rPr>
      </w:pPr>
      <w:r w:rsidRPr="00E77533">
        <w:rPr>
          <w:rFonts w:eastAsiaTheme="minorEastAsia" w:hint="eastAsia"/>
          <w:color w:val="000000" w:themeColor="text1"/>
          <w:sz w:val="22"/>
          <w:szCs w:val="22"/>
          <w:lang w:val="en-GB"/>
        </w:rPr>
        <w:t>•</w:t>
      </w:r>
      <w:r w:rsidRPr="00E77533">
        <w:rPr>
          <w:rFonts w:eastAsiaTheme="minorEastAsia"/>
          <w:color w:val="000000" w:themeColor="text1"/>
          <w:sz w:val="22"/>
          <w:szCs w:val="22"/>
          <w:lang w:val="en-GB"/>
        </w:rPr>
        <w:tab/>
        <w:t>Option A: Predicted RSRP</w:t>
      </w:r>
    </w:p>
    <w:p w14:paraId="46FFA86D" w14:textId="6F201F75" w:rsidR="00E77533" w:rsidRPr="00E77533" w:rsidRDefault="00E77533" w:rsidP="00E77533">
      <w:pPr>
        <w:spacing w:before="156" w:after="156"/>
        <w:rPr>
          <w:rFonts w:eastAsiaTheme="minorEastAsia"/>
          <w:color w:val="000000" w:themeColor="text1"/>
          <w:sz w:val="22"/>
          <w:szCs w:val="22"/>
          <w:lang w:val="en-GB"/>
        </w:rPr>
      </w:pPr>
      <w:r w:rsidRPr="00E77533">
        <w:rPr>
          <w:rFonts w:eastAsiaTheme="minorEastAsia" w:hint="eastAsia"/>
          <w:color w:val="000000" w:themeColor="text1"/>
          <w:sz w:val="22"/>
          <w:szCs w:val="22"/>
          <w:lang w:val="en-GB"/>
        </w:rPr>
        <w:t>•</w:t>
      </w:r>
      <w:r w:rsidRPr="00E77533">
        <w:rPr>
          <w:rFonts w:eastAsiaTheme="minorEastAsia"/>
          <w:color w:val="000000" w:themeColor="text1"/>
          <w:sz w:val="22"/>
          <w:szCs w:val="22"/>
          <w:lang w:val="en-GB"/>
        </w:rPr>
        <w:tab/>
        <w:t xml:space="preserve">Option B: </w:t>
      </w:r>
      <w:bookmarkStart w:id="924" w:name="OLE_LINK29"/>
      <w:bookmarkStart w:id="925" w:name="OLE_LINK30"/>
      <w:r w:rsidRPr="00E77533">
        <w:rPr>
          <w:rFonts w:eastAsiaTheme="minorEastAsia"/>
          <w:color w:val="000000" w:themeColor="text1"/>
          <w:sz w:val="22"/>
          <w:szCs w:val="22"/>
          <w:lang w:val="en-GB"/>
        </w:rPr>
        <w:t>Predicted RSRP, if the beam is not configured for corresponding measurement, and measured L1-RSRP if the beam is configured for corresponding measurement</w:t>
      </w:r>
      <w:bookmarkEnd w:id="924"/>
      <w:bookmarkEnd w:id="925"/>
    </w:p>
    <w:p w14:paraId="22F81156" w14:textId="43D05B2F" w:rsidR="00332D19" w:rsidRPr="00243F2F" w:rsidRDefault="00E77533" w:rsidP="00332D19">
      <w:pPr>
        <w:spacing w:before="156" w:after="156"/>
        <w:rPr>
          <w:rFonts w:eastAsiaTheme="minorEastAsia"/>
          <w:color w:val="000000" w:themeColor="text1"/>
          <w:sz w:val="22"/>
          <w:szCs w:val="22"/>
        </w:rPr>
      </w:pPr>
      <w:r>
        <w:rPr>
          <w:rFonts w:eastAsiaTheme="minorEastAsia"/>
          <w:color w:val="000000" w:themeColor="text1"/>
          <w:sz w:val="22"/>
          <w:szCs w:val="22"/>
        </w:rPr>
        <w:t>To our understanding, d</w:t>
      </w:r>
      <w:r w:rsidR="00BF7422">
        <w:rPr>
          <w:rFonts w:eastAsiaTheme="minorEastAsia"/>
          <w:color w:val="000000" w:themeColor="text1"/>
          <w:sz w:val="22"/>
          <w:szCs w:val="22"/>
        </w:rPr>
        <w:t>ue to the possibility that Set B may be a subset of Set A, the predicted beam may simultaneously serves as a measured beam. For instance, f</w:t>
      </w:r>
      <w:r w:rsidR="00332D19">
        <w:rPr>
          <w:rFonts w:eastAsiaTheme="minorEastAsia"/>
          <w:color w:val="000000" w:themeColor="text1"/>
          <w:sz w:val="22"/>
          <w:szCs w:val="22"/>
        </w:rPr>
        <w:t xml:space="preserve">or classification based model, the predicted </w:t>
      </w:r>
      <w:bookmarkStart w:id="926" w:name="OLE_LINK130"/>
      <w:r w:rsidR="00BF7422">
        <w:rPr>
          <w:rFonts w:eastAsiaTheme="minorEastAsia"/>
          <w:color w:val="000000" w:themeColor="text1"/>
          <w:sz w:val="22"/>
          <w:szCs w:val="22"/>
        </w:rPr>
        <w:t>T</w:t>
      </w:r>
      <w:bookmarkStart w:id="927" w:name="OLE_LINK126"/>
      <w:bookmarkStart w:id="928" w:name="OLE_LINK127"/>
      <w:r w:rsidR="00BF7422">
        <w:rPr>
          <w:rFonts w:eastAsiaTheme="minorEastAsia"/>
          <w:color w:val="000000" w:themeColor="text1"/>
          <w:sz w:val="22"/>
          <w:szCs w:val="22"/>
        </w:rPr>
        <w:t>op-1 or Top K</w:t>
      </w:r>
      <w:bookmarkEnd w:id="926"/>
      <w:bookmarkEnd w:id="927"/>
      <w:bookmarkEnd w:id="928"/>
      <w:r w:rsidR="00BF7422">
        <w:rPr>
          <w:rFonts w:eastAsiaTheme="minorEastAsia"/>
          <w:color w:val="000000" w:themeColor="text1"/>
          <w:sz w:val="22"/>
          <w:szCs w:val="22"/>
        </w:rPr>
        <w:t xml:space="preserve"> </w:t>
      </w:r>
      <w:r w:rsidR="00332D19">
        <w:rPr>
          <w:rFonts w:eastAsiaTheme="minorEastAsia"/>
          <w:color w:val="000000" w:themeColor="text1"/>
          <w:sz w:val="22"/>
          <w:szCs w:val="22"/>
        </w:rPr>
        <w:t xml:space="preserve">beam can be output by the AI/ML model. In this case, if the predicted beam is a measured beam, that is, it is one of the measured beams used as AI/ML model input, whether its corresponding measured L1-RSRP is reported may need to be considered. Otherwise, </w:t>
      </w:r>
      <w:bookmarkStart w:id="929" w:name="OLE_LINK26"/>
      <w:bookmarkStart w:id="930" w:name="OLE_LINK27"/>
      <w:bookmarkStart w:id="931" w:name="OLE_LINK96"/>
      <w:bookmarkStart w:id="932" w:name="OLE_LINK107"/>
      <w:r w:rsidR="00332D19">
        <w:rPr>
          <w:rFonts w:eastAsiaTheme="minorEastAsia"/>
          <w:color w:val="000000" w:themeColor="text1"/>
          <w:sz w:val="22"/>
          <w:szCs w:val="22"/>
        </w:rPr>
        <w:t>additional unnecessary beam measurement and reporting</w:t>
      </w:r>
      <w:bookmarkEnd w:id="929"/>
      <w:bookmarkEnd w:id="930"/>
      <w:r w:rsidR="00332D19">
        <w:rPr>
          <w:rFonts w:eastAsiaTheme="minorEastAsia"/>
          <w:color w:val="000000" w:themeColor="text1"/>
          <w:sz w:val="22"/>
          <w:szCs w:val="22"/>
        </w:rPr>
        <w:t xml:space="preserve"> may be required to further obtain measured L1-RSRP of the predicted </w:t>
      </w:r>
      <w:r w:rsidR="00BF7422">
        <w:rPr>
          <w:rFonts w:eastAsiaTheme="minorEastAsia"/>
          <w:color w:val="000000" w:themeColor="text1"/>
          <w:sz w:val="22"/>
          <w:szCs w:val="22"/>
        </w:rPr>
        <w:t>Top-1 or Top K</w:t>
      </w:r>
      <w:r w:rsidR="00332D19">
        <w:rPr>
          <w:rFonts w:eastAsiaTheme="minorEastAsia"/>
          <w:color w:val="000000" w:themeColor="text1"/>
          <w:sz w:val="22"/>
          <w:szCs w:val="22"/>
        </w:rPr>
        <w:t xml:space="preserve"> beam</w:t>
      </w:r>
      <w:bookmarkEnd w:id="931"/>
      <w:bookmarkEnd w:id="932"/>
      <w:r w:rsidR="00332D19">
        <w:rPr>
          <w:rFonts w:eastAsiaTheme="minorEastAsia"/>
          <w:color w:val="000000" w:themeColor="text1"/>
          <w:sz w:val="22"/>
          <w:szCs w:val="22"/>
        </w:rPr>
        <w:t>.</w:t>
      </w:r>
      <w:r>
        <w:rPr>
          <w:rFonts w:eastAsiaTheme="minorEastAsia"/>
          <w:color w:val="000000" w:themeColor="text1"/>
          <w:sz w:val="22"/>
          <w:szCs w:val="22"/>
        </w:rPr>
        <w:t xml:space="preserve"> Therefore, Option B should be supported to avoid additional unnecessary beam measurement and reporting.</w:t>
      </w:r>
    </w:p>
    <w:p w14:paraId="21BDC538" w14:textId="133F12ED" w:rsidR="00332D19" w:rsidRPr="00E77533" w:rsidRDefault="00E77533" w:rsidP="00E77533">
      <w:pPr>
        <w:pStyle w:val="1st-Proposal-YJ"/>
        <w:spacing w:before="156" w:after="156"/>
        <w:rPr>
          <w:rFonts w:eastAsiaTheme="minorEastAsia"/>
          <w:sz w:val="22"/>
          <w:szCs w:val="22"/>
        </w:rPr>
      </w:pPr>
      <w:bookmarkStart w:id="933" w:name="OLE_LINK43"/>
      <w:bookmarkStart w:id="934" w:name="OLE_LINK44"/>
      <w:bookmarkStart w:id="935" w:name="_Toc162427846"/>
      <w:bookmarkStart w:id="936" w:name="_Toc162442303"/>
      <w:bookmarkStart w:id="937" w:name="_Toc162594382"/>
      <w:bookmarkStart w:id="938" w:name="_Toc162594587"/>
      <w:bookmarkStart w:id="939" w:name="_Toc162594637"/>
      <w:bookmarkStart w:id="940" w:name="_Toc162594830"/>
      <w:bookmarkStart w:id="941" w:name="_Toc162596570"/>
      <w:bookmarkStart w:id="942" w:name="_Toc162597631"/>
      <w:bookmarkStart w:id="943" w:name="_Toc162598242"/>
      <w:bookmarkStart w:id="944" w:name="_Toc162873548"/>
      <w:bookmarkStart w:id="945" w:name="_Toc162939887"/>
      <w:bookmarkStart w:id="946" w:name="_Toc162939943"/>
      <w:bookmarkStart w:id="947" w:name="_Toc162939999"/>
      <w:bookmarkStart w:id="948" w:name="_Toc162940055"/>
      <w:bookmarkStart w:id="949" w:name="_Toc162941483"/>
      <w:bookmarkStart w:id="950" w:name="_Toc163047761"/>
      <w:bookmarkStart w:id="951" w:name="_Toc163050390"/>
      <w:bookmarkStart w:id="952" w:name="_Toc163050622"/>
      <w:bookmarkStart w:id="953" w:name="_Toc163050827"/>
      <w:bookmarkStart w:id="954" w:name="_Toc163050904"/>
      <w:bookmarkStart w:id="955" w:name="_Toc165875544"/>
      <w:bookmarkStart w:id="956" w:name="_Toc165875608"/>
      <w:bookmarkStart w:id="957" w:name="_Toc165875667"/>
      <w:bookmarkStart w:id="958" w:name="_Toc165987479"/>
      <w:bookmarkStart w:id="959" w:name="_Toc166164255"/>
      <w:bookmarkStart w:id="960" w:name="_Toc166164753"/>
      <w:bookmarkStart w:id="961" w:name="_Toc166164855"/>
      <w:bookmarkStart w:id="962" w:name="_Toc173935392"/>
      <w:bookmarkStart w:id="963" w:name="_Toc173935678"/>
      <w:bookmarkStart w:id="964" w:name="_Toc173935741"/>
      <w:bookmarkStart w:id="965" w:name="_Toc173935804"/>
      <w:bookmarkStart w:id="966" w:name="_Toc173935979"/>
      <w:bookmarkStart w:id="967" w:name="_Toc174032396"/>
      <w:bookmarkStart w:id="968" w:name="_Toc174032952"/>
      <w:bookmarkStart w:id="969" w:name="_Toc174033515"/>
      <w:bookmarkStart w:id="970" w:name="OLE_LINK133"/>
      <w:r w:rsidRPr="00E77533">
        <w:rPr>
          <w:rFonts w:eastAsiaTheme="minorEastAsia"/>
          <w:sz w:val="22"/>
          <w:szCs w:val="22"/>
        </w:rPr>
        <w:t xml:space="preserve">For report content of inference results for UE-sided model for BM-Case 1, for the RSRP of predicted Top K beam(s) in the report of inference results, Option </w:t>
      </w:r>
      <w:r>
        <w:rPr>
          <w:rFonts w:eastAsiaTheme="minorEastAsia"/>
          <w:sz w:val="22"/>
          <w:szCs w:val="22"/>
        </w:rPr>
        <w:t xml:space="preserve">B </w:t>
      </w:r>
      <w:r w:rsidRPr="00E77533">
        <w:rPr>
          <w:rFonts w:eastAsiaTheme="minorEastAsia"/>
          <w:sz w:val="22"/>
          <w:szCs w:val="22"/>
        </w:rPr>
        <w:t>should be supported, i.e., Predicted RSRP, if the beam is not configured for corresponding measurement, and measured L1-RSRP if the beam is configured for corresponding measurement</w:t>
      </w:r>
      <w:bookmarkEnd w:id="933"/>
      <w:bookmarkEnd w:id="934"/>
      <w:r w:rsidR="00332D19" w:rsidRPr="00E77533">
        <w:rPr>
          <w:rFonts w:eastAsiaTheme="minorEastAsia"/>
          <w:sz w:val="22"/>
          <w:szCs w:val="22"/>
        </w:rPr>
        <w:t>.</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6F9CB2EF" w14:textId="02407A58" w:rsidR="009E4FB1" w:rsidRPr="00243F2F" w:rsidRDefault="009E4FB1" w:rsidP="009E4FB1">
      <w:pPr>
        <w:spacing w:before="156" w:after="156"/>
        <w:rPr>
          <w:rFonts w:eastAsiaTheme="minorEastAsia"/>
          <w:color w:val="000000" w:themeColor="text1"/>
          <w:sz w:val="22"/>
          <w:szCs w:val="22"/>
        </w:rPr>
      </w:pPr>
      <w:r>
        <w:rPr>
          <w:rFonts w:eastAsiaTheme="minorEastAsia"/>
          <w:color w:val="000000" w:themeColor="text1"/>
          <w:sz w:val="22"/>
          <w:szCs w:val="22"/>
        </w:rPr>
        <w:t>In addition, for the predicted RSRP, the assumed Tx power may need to be defined or provided. Since RSRP is reflecting the receive power, which is related to Tx power</w:t>
      </w:r>
      <w:r w:rsidR="0079705F">
        <w:rPr>
          <w:rFonts w:eastAsiaTheme="minorEastAsia"/>
          <w:color w:val="000000" w:themeColor="text1"/>
          <w:sz w:val="22"/>
          <w:szCs w:val="22"/>
        </w:rPr>
        <w:t xml:space="preserve"> and may not be known if the value is obtained from prediction</w:t>
      </w:r>
      <w:r>
        <w:rPr>
          <w:rFonts w:eastAsiaTheme="minorEastAsia"/>
          <w:color w:val="000000" w:themeColor="text1"/>
          <w:sz w:val="22"/>
          <w:szCs w:val="22"/>
        </w:rPr>
        <w:t xml:space="preserve">. </w:t>
      </w:r>
      <w:r w:rsidR="0079705F">
        <w:rPr>
          <w:rFonts w:eastAsiaTheme="minorEastAsia"/>
          <w:color w:val="000000" w:themeColor="text1"/>
          <w:sz w:val="22"/>
          <w:szCs w:val="22"/>
        </w:rPr>
        <w:t xml:space="preserve">For example, in the legacy CSI framework, </w:t>
      </w:r>
      <w:r w:rsidR="0079705F" w:rsidRPr="0079705F">
        <w:rPr>
          <w:rFonts w:eastAsiaTheme="minorEastAsia"/>
          <w:i/>
          <w:iCs/>
          <w:color w:val="000000" w:themeColor="text1"/>
          <w:sz w:val="22"/>
          <w:szCs w:val="22"/>
        </w:rPr>
        <w:t>powerControlOffsetSS</w:t>
      </w:r>
      <w:r w:rsidR="0079705F">
        <w:rPr>
          <w:rFonts w:eastAsiaTheme="minorEastAsia"/>
          <w:i/>
          <w:iCs/>
          <w:color w:val="000000" w:themeColor="text1"/>
          <w:sz w:val="22"/>
          <w:szCs w:val="22"/>
        </w:rPr>
        <w:t xml:space="preserve"> </w:t>
      </w:r>
      <w:r w:rsidR="0079705F">
        <w:rPr>
          <w:rFonts w:eastAsiaTheme="minorEastAsia"/>
          <w:iCs/>
          <w:color w:val="000000" w:themeColor="text1"/>
          <w:sz w:val="22"/>
          <w:szCs w:val="22"/>
        </w:rPr>
        <w:t xml:space="preserve">is configured per resource and </w:t>
      </w:r>
      <w:r w:rsidR="0079705F" w:rsidRPr="007E1DED">
        <w:rPr>
          <w:rFonts w:eastAsiaTheme="minorEastAsia"/>
          <w:i/>
          <w:iCs/>
          <w:color w:val="000000" w:themeColor="text1"/>
          <w:sz w:val="22"/>
          <w:szCs w:val="22"/>
        </w:rPr>
        <w:t>ss-PBCH-BlockPower</w:t>
      </w:r>
      <w:r w:rsidR="0079705F">
        <w:rPr>
          <w:rFonts w:eastAsiaTheme="minorEastAsia"/>
          <w:iCs/>
          <w:color w:val="000000" w:themeColor="text1"/>
          <w:sz w:val="22"/>
          <w:szCs w:val="22"/>
        </w:rPr>
        <w:t xml:space="preserve"> is provide per cell, while for AI/ML</w:t>
      </w:r>
      <w:r w:rsidR="002B66FA">
        <w:rPr>
          <w:rFonts w:eastAsiaTheme="minorEastAsia"/>
          <w:iCs/>
          <w:color w:val="000000" w:themeColor="text1"/>
          <w:sz w:val="22"/>
          <w:szCs w:val="22"/>
        </w:rPr>
        <w:t xml:space="preserve"> BM cases</w:t>
      </w:r>
      <w:r w:rsidR="0079705F">
        <w:rPr>
          <w:rFonts w:eastAsiaTheme="minorEastAsia"/>
          <w:iCs/>
          <w:color w:val="000000" w:themeColor="text1"/>
          <w:sz w:val="22"/>
          <w:szCs w:val="22"/>
        </w:rPr>
        <w:t xml:space="preserve">, the set A resources may or may not be configured. </w:t>
      </w:r>
      <w:r>
        <w:rPr>
          <w:rFonts w:eastAsiaTheme="minorEastAsia"/>
          <w:color w:val="000000" w:themeColor="text1"/>
          <w:sz w:val="22"/>
          <w:szCs w:val="22"/>
        </w:rPr>
        <w:t xml:space="preserve">The simplest solution is </w:t>
      </w:r>
      <w:r w:rsidR="002B66FA">
        <w:rPr>
          <w:rFonts w:eastAsiaTheme="minorEastAsia"/>
          <w:color w:val="000000" w:themeColor="text1"/>
          <w:sz w:val="22"/>
          <w:szCs w:val="22"/>
        </w:rPr>
        <w:t>to</w:t>
      </w:r>
      <w:r>
        <w:rPr>
          <w:rFonts w:eastAsiaTheme="minorEastAsia"/>
          <w:color w:val="000000" w:themeColor="text1"/>
          <w:sz w:val="22"/>
          <w:szCs w:val="22"/>
        </w:rPr>
        <w:t xml:space="preserve"> mandate the same transmit power for all beams in Set B/Set A, however, the obvious issue </w:t>
      </w:r>
      <w:r w:rsidR="0079705F">
        <w:rPr>
          <w:rFonts w:eastAsiaTheme="minorEastAsia"/>
          <w:color w:val="000000" w:themeColor="text1"/>
          <w:sz w:val="22"/>
          <w:szCs w:val="22"/>
        </w:rPr>
        <w:t xml:space="preserve">of this approach </w:t>
      </w:r>
      <w:r>
        <w:rPr>
          <w:rFonts w:eastAsiaTheme="minorEastAsia"/>
          <w:color w:val="000000" w:themeColor="text1"/>
          <w:sz w:val="22"/>
          <w:szCs w:val="22"/>
        </w:rPr>
        <w:t xml:space="preserve">is </w:t>
      </w:r>
      <w:r w:rsidR="0079705F">
        <w:rPr>
          <w:rFonts w:eastAsiaTheme="minorEastAsia"/>
          <w:color w:val="000000" w:themeColor="text1"/>
          <w:sz w:val="22"/>
          <w:szCs w:val="22"/>
        </w:rPr>
        <w:t xml:space="preserve">the loss of flexibility. </w:t>
      </w:r>
      <w:r w:rsidR="002B66FA">
        <w:rPr>
          <w:rFonts w:eastAsiaTheme="minorEastAsia"/>
          <w:color w:val="000000" w:themeColor="text1"/>
          <w:sz w:val="22"/>
          <w:szCs w:val="22"/>
        </w:rPr>
        <w:t>Thus, some other methods may be needed, for example, f</w:t>
      </w:r>
      <w:r w:rsidR="002B66FA" w:rsidRPr="002B66FA">
        <w:rPr>
          <w:rFonts w:eastAsiaTheme="minorEastAsia"/>
          <w:color w:val="000000" w:themeColor="text1"/>
          <w:sz w:val="22"/>
          <w:szCs w:val="22"/>
        </w:rPr>
        <w:t xml:space="preserve">or predicted RSRP, the Tx power is assumed based on the configured </w:t>
      </w:r>
      <w:r w:rsidR="002B66FA" w:rsidRPr="007E1DED">
        <w:rPr>
          <w:rFonts w:eastAsiaTheme="minorEastAsia"/>
          <w:i/>
          <w:color w:val="000000" w:themeColor="text1"/>
          <w:sz w:val="22"/>
          <w:szCs w:val="22"/>
        </w:rPr>
        <w:t>powerControlOffsetSS</w:t>
      </w:r>
      <w:r w:rsidR="002B66FA" w:rsidRPr="002B66FA">
        <w:rPr>
          <w:rFonts w:eastAsiaTheme="minorEastAsia"/>
          <w:color w:val="000000" w:themeColor="text1"/>
          <w:sz w:val="22"/>
          <w:szCs w:val="22"/>
        </w:rPr>
        <w:t xml:space="preserve"> of the resource corresponding to the predicted beam</w:t>
      </w:r>
      <w:r w:rsidR="002B66FA">
        <w:rPr>
          <w:rFonts w:eastAsiaTheme="minorEastAsia"/>
          <w:color w:val="000000" w:themeColor="text1"/>
          <w:sz w:val="22"/>
          <w:szCs w:val="22"/>
        </w:rPr>
        <w:t xml:space="preserve"> if Set A resources are configured and the Tx power is assumed based on setting </w:t>
      </w:r>
      <w:r w:rsidR="002B66FA" w:rsidRPr="00AF4B8E">
        <w:rPr>
          <w:rFonts w:eastAsiaTheme="minorEastAsia"/>
          <w:i/>
          <w:color w:val="000000" w:themeColor="text1"/>
          <w:sz w:val="22"/>
          <w:szCs w:val="22"/>
        </w:rPr>
        <w:t>powerControlOffsetSS</w:t>
      </w:r>
      <w:r w:rsidR="002B66FA" w:rsidRPr="007E1DED">
        <w:rPr>
          <w:rFonts w:eastAsiaTheme="minorEastAsia"/>
          <w:color w:val="000000" w:themeColor="text1"/>
          <w:sz w:val="22"/>
          <w:szCs w:val="22"/>
        </w:rPr>
        <w:t xml:space="preserve"> to 0</w:t>
      </w:r>
      <w:r w:rsidR="002B66FA">
        <w:rPr>
          <w:rFonts w:eastAsiaTheme="minorEastAsia"/>
          <w:color w:val="000000" w:themeColor="text1"/>
          <w:sz w:val="22"/>
          <w:szCs w:val="22"/>
        </w:rPr>
        <w:t xml:space="preserve"> if Set A resources are not configured</w:t>
      </w:r>
      <w:r w:rsidR="002B66FA" w:rsidRPr="002B66FA">
        <w:rPr>
          <w:rFonts w:eastAsiaTheme="minorEastAsia"/>
          <w:color w:val="000000" w:themeColor="text1"/>
          <w:sz w:val="22"/>
          <w:szCs w:val="22"/>
        </w:rPr>
        <w:t>.</w:t>
      </w:r>
    </w:p>
    <w:p w14:paraId="69897448" w14:textId="5D62C7F9" w:rsidR="009E4FB1" w:rsidRPr="005D2006" w:rsidRDefault="009E4FB1" w:rsidP="0079705F">
      <w:pPr>
        <w:pStyle w:val="1st-Proposal-YJ"/>
        <w:spacing w:before="156" w:after="156"/>
        <w:rPr>
          <w:rFonts w:eastAsiaTheme="minorEastAsia"/>
          <w:sz w:val="22"/>
          <w:szCs w:val="22"/>
        </w:rPr>
      </w:pPr>
      <w:bookmarkStart w:id="971" w:name="_Toc165875545"/>
      <w:bookmarkStart w:id="972" w:name="_Toc165875609"/>
      <w:bookmarkStart w:id="973" w:name="_Toc165875668"/>
      <w:bookmarkStart w:id="974" w:name="_Toc165987480"/>
      <w:bookmarkStart w:id="975" w:name="_Toc166164256"/>
      <w:bookmarkStart w:id="976" w:name="_Toc166164754"/>
      <w:bookmarkStart w:id="977" w:name="_Toc166164856"/>
      <w:bookmarkStart w:id="978" w:name="_Toc173935393"/>
      <w:bookmarkStart w:id="979" w:name="_Toc173935679"/>
      <w:bookmarkStart w:id="980" w:name="_Toc173935742"/>
      <w:bookmarkStart w:id="981" w:name="_Toc173935805"/>
      <w:bookmarkStart w:id="982" w:name="_Toc173935980"/>
      <w:bookmarkStart w:id="983" w:name="_Toc174032397"/>
      <w:bookmarkStart w:id="984" w:name="_Toc174032953"/>
      <w:bookmarkStart w:id="985" w:name="_Toc174033516"/>
      <w:r>
        <w:rPr>
          <w:rFonts w:eastAsiaTheme="minorEastAsia"/>
          <w:sz w:val="22"/>
          <w:szCs w:val="22"/>
        </w:rPr>
        <w:lastRenderedPageBreak/>
        <w:t xml:space="preserve">For predicted RSRP, </w:t>
      </w:r>
      <w:r w:rsidR="0079705F">
        <w:rPr>
          <w:rFonts w:eastAsiaTheme="minorEastAsia" w:hint="eastAsia"/>
          <w:sz w:val="22"/>
          <w:szCs w:val="22"/>
        </w:rPr>
        <w:t>t</w:t>
      </w:r>
      <w:r w:rsidR="0079705F">
        <w:rPr>
          <w:rFonts w:eastAsiaTheme="minorEastAsia"/>
          <w:sz w:val="22"/>
          <w:szCs w:val="22"/>
        </w:rPr>
        <w:t>he Tx power is assumed based on the</w:t>
      </w:r>
      <w:r w:rsidR="0079705F" w:rsidRPr="0079705F">
        <w:rPr>
          <w:rFonts w:cstheme="minorBidi"/>
        </w:rPr>
        <w:t xml:space="preserve"> </w:t>
      </w:r>
      <w:r w:rsidR="0079705F" w:rsidRPr="0079705F">
        <w:rPr>
          <w:rFonts w:eastAsiaTheme="minorEastAsia"/>
          <w:sz w:val="22"/>
          <w:szCs w:val="22"/>
        </w:rPr>
        <w:t>configured powerControlOffsetSS of the resource corresponding to the predicted beam</w:t>
      </w:r>
      <w:r w:rsidR="002B66FA">
        <w:rPr>
          <w:rFonts w:eastAsiaTheme="minorEastAsia"/>
          <w:sz w:val="22"/>
          <w:szCs w:val="22"/>
        </w:rPr>
        <w:t xml:space="preserve"> </w:t>
      </w:r>
      <w:r w:rsidR="002B66FA">
        <w:rPr>
          <w:rFonts w:eastAsiaTheme="minorEastAsia"/>
          <w:color w:val="000000" w:themeColor="text1"/>
          <w:sz w:val="22"/>
          <w:szCs w:val="22"/>
        </w:rPr>
        <w:t xml:space="preserve">if Set A resources are configured and the Tx power is assumed based on setting </w:t>
      </w:r>
      <w:r w:rsidR="002B66FA" w:rsidRPr="007E1DED">
        <w:rPr>
          <w:rFonts w:eastAsiaTheme="minorEastAsia"/>
          <w:color w:val="000000" w:themeColor="text1"/>
          <w:sz w:val="22"/>
          <w:szCs w:val="22"/>
        </w:rPr>
        <w:t>powerControlOffsetSS</w:t>
      </w:r>
      <w:r w:rsidR="002B66FA" w:rsidRPr="00AF4B8E">
        <w:rPr>
          <w:rFonts w:eastAsiaTheme="minorEastAsia"/>
          <w:color w:val="000000" w:themeColor="text1"/>
          <w:sz w:val="22"/>
          <w:szCs w:val="22"/>
        </w:rPr>
        <w:t xml:space="preserve"> to 0</w:t>
      </w:r>
      <w:r w:rsidR="002B66FA">
        <w:rPr>
          <w:rFonts w:eastAsiaTheme="minorEastAsia"/>
          <w:color w:val="000000" w:themeColor="text1"/>
          <w:sz w:val="22"/>
          <w:szCs w:val="22"/>
        </w:rPr>
        <w:t xml:space="preserve"> if Set A resources are not configured</w:t>
      </w:r>
      <w:r w:rsidR="002B66FA" w:rsidRPr="002B66FA">
        <w:rPr>
          <w:rFonts w:eastAsiaTheme="minorEastAsia"/>
          <w:color w:val="000000" w:themeColor="text1"/>
          <w:sz w:val="22"/>
          <w:szCs w:val="22"/>
        </w:rPr>
        <w:t>.</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1D90F34D" w14:textId="77777777" w:rsidR="001521E1" w:rsidRPr="001521E1" w:rsidRDefault="001521E1" w:rsidP="0076287F">
      <w:pPr>
        <w:pStyle w:val="a3"/>
        <w:numPr>
          <w:ilvl w:val="1"/>
          <w:numId w:val="1"/>
        </w:numPr>
        <w:spacing w:before="120" w:after="120"/>
        <w:ind w:firstLineChars="0"/>
        <w:outlineLvl w:val="1"/>
        <w:rPr>
          <w:rFonts w:eastAsia="宋体" w:cs="Times New Roman"/>
          <w:b/>
          <w:sz w:val="24"/>
          <w:szCs w:val="24"/>
        </w:rPr>
      </w:pPr>
      <w:bookmarkStart w:id="986" w:name="_Toc162939853"/>
      <w:bookmarkStart w:id="987" w:name="_Toc162939909"/>
      <w:bookmarkStart w:id="988" w:name="_Toc162939965"/>
      <w:bookmarkStart w:id="989" w:name="_Toc162873516"/>
      <w:bookmarkStart w:id="990" w:name="_Toc162939854"/>
      <w:bookmarkStart w:id="991" w:name="_Toc162939910"/>
      <w:bookmarkStart w:id="992" w:name="_Toc162939966"/>
      <w:bookmarkEnd w:id="802"/>
      <w:bookmarkEnd w:id="970"/>
      <w:bookmarkEnd w:id="986"/>
      <w:bookmarkEnd w:id="987"/>
      <w:bookmarkEnd w:id="988"/>
      <w:bookmarkEnd w:id="989"/>
      <w:bookmarkEnd w:id="990"/>
      <w:bookmarkEnd w:id="991"/>
      <w:bookmarkEnd w:id="992"/>
      <w:r w:rsidRPr="001521E1">
        <w:rPr>
          <w:rFonts w:eastAsia="宋体" w:cs="Times New Roman"/>
          <w:b/>
          <w:sz w:val="24"/>
          <w:szCs w:val="24"/>
        </w:rPr>
        <w:t>Performance Monitoring</w:t>
      </w:r>
    </w:p>
    <w:p w14:paraId="200B38C9" w14:textId="27FE2625" w:rsidR="00CF5F40" w:rsidRDefault="00CF5F40" w:rsidP="00CF5F40">
      <w:pPr>
        <w:pStyle w:val="a3"/>
        <w:numPr>
          <w:ilvl w:val="2"/>
          <w:numId w:val="1"/>
        </w:numPr>
        <w:spacing w:before="120" w:after="120"/>
        <w:ind w:firstLineChars="0"/>
        <w:outlineLvl w:val="1"/>
        <w:rPr>
          <w:rFonts w:eastAsia="宋体" w:cs="Times New Roman"/>
          <w:b/>
          <w:sz w:val="24"/>
          <w:szCs w:val="24"/>
        </w:rPr>
      </w:pPr>
      <w:bookmarkStart w:id="993" w:name="OLE_LINK9"/>
      <w:r>
        <w:rPr>
          <w:rFonts w:eastAsia="宋体" w:cs="Times New Roman"/>
          <w:b/>
          <w:sz w:val="24"/>
          <w:szCs w:val="24"/>
        </w:rPr>
        <w:t xml:space="preserve">General aspects </w:t>
      </w:r>
    </w:p>
    <w:bookmarkEnd w:id="993"/>
    <w:p w14:paraId="4D66EFDA" w14:textId="53E8BA4E" w:rsidR="00332D19" w:rsidRPr="000A7BB3" w:rsidRDefault="00D8318A" w:rsidP="00332D19">
      <w:pPr>
        <w:spacing w:before="156" w:after="156"/>
        <w:rPr>
          <w:rFonts w:eastAsiaTheme="minorEastAsia"/>
          <w:color w:val="000000" w:themeColor="text1"/>
          <w:sz w:val="22"/>
          <w:szCs w:val="22"/>
        </w:rPr>
      </w:pPr>
      <w:r>
        <w:rPr>
          <w:rFonts w:eastAsiaTheme="minorEastAsia"/>
          <w:color w:val="000000" w:themeColor="text1"/>
          <w:sz w:val="22"/>
          <w:szCs w:val="22"/>
        </w:rPr>
        <w:t>From the system perspective</w:t>
      </w:r>
      <w:r w:rsidR="00332D19">
        <w:rPr>
          <w:rFonts w:eastAsiaTheme="minorEastAsia"/>
          <w:color w:val="000000" w:themeColor="text1"/>
          <w:sz w:val="22"/>
          <w:szCs w:val="22"/>
        </w:rPr>
        <w:t>, only w</w:t>
      </w:r>
      <w:r w:rsidR="00332D19" w:rsidRPr="000A7BB3">
        <w:rPr>
          <w:rFonts w:eastAsiaTheme="minorEastAsia"/>
          <w:color w:val="000000" w:themeColor="text1"/>
          <w:sz w:val="22"/>
          <w:szCs w:val="22"/>
        </w:rPr>
        <w:t xml:space="preserve">hen physical layer problem is detected, NW </w:t>
      </w:r>
      <w:r w:rsidR="00332D19">
        <w:rPr>
          <w:rFonts w:eastAsiaTheme="minorEastAsia"/>
          <w:color w:val="000000" w:themeColor="text1"/>
          <w:sz w:val="22"/>
          <w:szCs w:val="22"/>
        </w:rPr>
        <w:t>or</w:t>
      </w:r>
      <w:r w:rsidR="00332D19" w:rsidRPr="000A7BB3">
        <w:rPr>
          <w:rFonts w:eastAsiaTheme="minorEastAsia"/>
          <w:color w:val="000000" w:themeColor="text1"/>
          <w:sz w:val="22"/>
          <w:szCs w:val="22"/>
        </w:rPr>
        <w:t xml:space="preserve"> UE need</w:t>
      </w:r>
      <w:r w:rsidR="00332D19">
        <w:rPr>
          <w:rFonts w:eastAsiaTheme="minorEastAsia"/>
          <w:color w:val="000000" w:themeColor="text1"/>
          <w:sz w:val="22"/>
          <w:szCs w:val="22"/>
        </w:rPr>
        <w:t>s</w:t>
      </w:r>
      <w:r w:rsidR="00332D19" w:rsidRPr="000A7BB3">
        <w:rPr>
          <w:rFonts w:eastAsiaTheme="minorEastAsia"/>
          <w:color w:val="000000" w:themeColor="text1"/>
          <w:sz w:val="22"/>
          <w:szCs w:val="22"/>
        </w:rPr>
        <w:t xml:space="preserve"> to investigate if the cause of the problem is </w:t>
      </w:r>
      <w:r w:rsidR="00332D19">
        <w:rPr>
          <w:rFonts w:eastAsiaTheme="minorEastAsia"/>
          <w:color w:val="000000" w:themeColor="text1"/>
          <w:sz w:val="22"/>
          <w:szCs w:val="22"/>
        </w:rPr>
        <w:t xml:space="preserve">the bad performance of </w:t>
      </w:r>
      <w:r w:rsidR="00332D19" w:rsidRPr="000A7BB3">
        <w:rPr>
          <w:rFonts w:eastAsiaTheme="minorEastAsia"/>
          <w:color w:val="000000" w:themeColor="text1"/>
          <w:sz w:val="22"/>
          <w:szCs w:val="22"/>
        </w:rPr>
        <w:t xml:space="preserve">AI/ML model inference. </w:t>
      </w:r>
      <w:r w:rsidR="00332D19">
        <w:rPr>
          <w:rFonts w:eastAsiaTheme="minorEastAsia"/>
          <w:color w:val="000000" w:themeColor="text1"/>
          <w:sz w:val="22"/>
          <w:szCs w:val="22"/>
        </w:rPr>
        <w:t>At least for UE-side monitoring, l</w:t>
      </w:r>
      <w:r w:rsidR="00332D19" w:rsidRPr="00506CA6">
        <w:rPr>
          <w:rFonts w:eastAsiaTheme="minorEastAsia"/>
          <w:color w:val="000000" w:themeColor="text1"/>
          <w:sz w:val="22"/>
          <w:szCs w:val="22"/>
        </w:rPr>
        <w:t>egacy procedures like BFD, RLM to detect physical layer problem</w:t>
      </w:r>
      <w:r w:rsidR="00332D19">
        <w:rPr>
          <w:rFonts w:eastAsiaTheme="minorEastAsia"/>
          <w:color w:val="000000" w:themeColor="text1"/>
          <w:sz w:val="22"/>
          <w:szCs w:val="22"/>
        </w:rPr>
        <w:t xml:space="preserve"> can be used as the triggering condition of AI/ML model performance monitoring</w:t>
      </w:r>
      <w:r w:rsidR="00332D19">
        <w:rPr>
          <w:rFonts w:eastAsiaTheme="minorEastAsia" w:hint="eastAsia"/>
          <w:color w:val="000000" w:themeColor="text1"/>
          <w:sz w:val="22"/>
          <w:szCs w:val="22"/>
        </w:rPr>
        <w:t>.</w:t>
      </w:r>
      <w:r w:rsidR="00332D19">
        <w:rPr>
          <w:rFonts w:eastAsiaTheme="minorEastAsia"/>
          <w:color w:val="000000" w:themeColor="text1"/>
          <w:sz w:val="22"/>
          <w:szCs w:val="22"/>
        </w:rPr>
        <w:t xml:space="preserve"> For example, if the MAC entity received a (or N consecutive) beam failure instance indication(s) or an (or N consecutive) out-of-sync indication(s), it may trigger the AI/ML performance monitoring procedure. </w:t>
      </w:r>
    </w:p>
    <w:p w14:paraId="010C5F4E" w14:textId="1442F0F5" w:rsidR="00332D19" w:rsidRPr="005808E6" w:rsidRDefault="00864ACE" w:rsidP="00332D19">
      <w:pPr>
        <w:pStyle w:val="1st-ob-YJ"/>
        <w:spacing w:before="156" w:after="156"/>
        <w:rPr>
          <w:rFonts w:eastAsiaTheme="minorEastAsia"/>
          <w:b w:val="0"/>
          <w:i w:val="0"/>
          <w:sz w:val="22"/>
          <w:szCs w:val="22"/>
        </w:rPr>
      </w:pPr>
      <w:bookmarkStart w:id="994" w:name="_Toc162427296"/>
      <w:bookmarkStart w:id="995" w:name="_Toc162427513"/>
      <w:bookmarkStart w:id="996" w:name="_Toc162427818"/>
      <w:bookmarkStart w:id="997" w:name="_Toc162442275"/>
      <w:bookmarkStart w:id="998" w:name="_Toc162594353"/>
      <w:bookmarkStart w:id="999" w:name="_Toc162594558"/>
      <w:bookmarkStart w:id="1000" w:name="_Toc162594801"/>
      <w:bookmarkStart w:id="1001" w:name="_Toc162596539"/>
      <w:bookmarkStart w:id="1002" w:name="_Toc162597600"/>
      <w:bookmarkStart w:id="1003" w:name="_Toc162598211"/>
      <w:bookmarkStart w:id="1004" w:name="_Toc162873517"/>
      <w:bookmarkStart w:id="1005" w:name="_Toc162939855"/>
      <w:bookmarkStart w:id="1006" w:name="_Toc162939911"/>
      <w:bookmarkStart w:id="1007" w:name="_Toc162939967"/>
      <w:bookmarkStart w:id="1008" w:name="_Toc162940024"/>
      <w:bookmarkStart w:id="1009" w:name="_Toc162941452"/>
      <w:bookmarkStart w:id="1010" w:name="_Toc163047730"/>
      <w:bookmarkStart w:id="1011" w:name="_Toc163050359"/>
      <w:bookmarkStart w:id="1012" w:name="_Toc163050591"/>
      <w:bookmarkStart w:id="1013" w:name="_Toc163050796"/>
      <w:bookmarkStart w:id="1014" w:name="_Toc163050873"/>
      <w:bookmarkStart w:id="1015" w:name="_Toc165875509"/>
      <w:bookmarkStart w:id="1016" w:name="_Toc165875574"/>
      <w:bookmarkStart w:id="1017" w:name="_Toc165875633"/>
      <w:bookmarkStart w:id="1018" w:name="_Toc165987514"/>
      <w:bookmarkStart w:id="1019" w:name="_Toc166164218"/>
      <w:bookmarkStart w:id="1020" w:name="_Toc166164717"/>
      <w:bookmarkStart w:id="1021" w:name="_Toc166164819"/>
      <w:bookmarkStart w:id="1022" w:name="_Toc173935358"/>
      <w:bookmarkStart w:id="1023" w:name="_Toc173935945"/>
      <w:bookmarkStart w:id="1024" w:name="_Toc174032432"/>
      <w:bookmarkStart w:id="1025" w:name="_Toc174033481"/>
      <w:bookmarkStart w:id="1026" w:name="OLE_LINK141"/>
      <w:bookmarkStart w:id="1027" w:name="OLE_LINK142"/>
      <w:bookmarkStart w:id="1028" w:name="OLE_LINK143"/>
      <w:r>
        <w:rPr>
          <w:rFonts w:eastAsiaTheme="minorEastAsia"/>
          <w:sz w:val="22"/>
          <w:szCs w:val="22"/>
        </w:rPr>
        <w:t xml:space="preserve">For both BM-Case1 and BM-Case2, </w:t>
      </w:r>
      <w:bookmarkStart w:id="1029" w:name="_Toc162594608"/>
      <w:r>
        <w:rPr>
          <w:rFonts w:eastAsiaTheme="minorEastAsia"/>
          <w:sz w:val="22"/>
          <w:szCs w:val="22"/>
        </w:rPr>
        <w:t>p</w:t>
      </w:r>
      <w:r w:rsidR="00332D19" w:rsidRPr="005808E6">
        <w:rPr>
          <w:rFonts w:eastAsiaTheme="minorEastAsia" w:hint="eastAsia"/>
          <w:sz w:val="22"/>
          <w:szCs w:val="22"/>
        </w:rPr>
        <w:t>erformance</w:t>
      </w:r>
      <w:r w:rsidR="00332D19" w:rsidRPr="005808E6">
        <w:rPr>
          <w:rFonts w:eastAsiaTheme="minorEastAsia"/>
          <w:sz w:val="22"/>
          <w:szCs w:val="22"/>
        </w:rPr>
        <w:t xml:space="preserve"> monitoring is only needed when the legacy procedures like BFD, RLM detected a physical layer problem.</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9"/>
    </w:p>
    <w:p w14:paraId="52B0F665" w14:textId="77777777" w:rsidR="00332D19" w:rsidRPr="005D2006" w:rsidRDefault="00332D19" w:rsidP="005D2006">
      <w:pPr>
        <w:pStyle w:val="1st-Proposal-YJ"/>
        <w:spacing w:before="156" w:after="156"/>
        <w:rPr>
          <w:rFonts w:eastAsiaTheme="minorEastAsia"/>
          <w:sz w:val="22"/>
          <w:szCs w:val="22"/>
        </w:rPr>
      </w:pPr>
      <w:bookmarkStart w:id="1030" w:name="_Toc162427849"/>
      <w:bookmarkStart w:id="1031" w:name="_Toc162442306"/>
      <w:bookmarkStart w:id="1032" w:name="_Toc162594385"/>
      <w:bookmarkStart w:id="1033" w:name="_Toc162594590"/>
      <w:bookmarkStart w:id="1034" w:name="_Toc162594640"/>
      <w:bookmarkStart w:id="1035" w:name="_Toc162594833"/>
      <w:bookmarkStart w:id="1036" w:name="_Toc162596573"/>
      <w:bookmarkStart w:id="1037" w:name="_Toc162597634"/>
      <w:bookmarkStart w:id="1038" w:name="_Toc162598245"/>
      <w:bookmarkStart w:id="1039" w:name="_Toc162873552"/>
      <w:bookmarkStart w:id="1040" w:name="_Toc162939891"/>
      <w:bookmarkStart w:id="1041" w:name="_Toc162939947"/>
      <w:bookmarkStart w:id="1042" w:name="_Toc162940003"/>
      <w:bookmarkStart w:id="1043" w:name="_Toc162940059"/>
      <w:bookmarkStart w:id="1044" w:name="_Toc162941487"/>
      <w:bookmarkStart w:id="1045" w:name="_Toc163047765"/>
      <w:bookmarkStart w:id="1046" w:name="_Toc163050394"/>
      <w:bookmarkStart w:id="1047" w:name="_Toc163050626"/>
      <w:bookmarkStart w:id="1048" w:name="_Toc163050831"/>
      <w:bookmarkStart w:id="1049" w:name="_Toc163050908"/>
      <w:bookmarkStart w:id="1050" w:name="_Toc165875549"/>
      <w:bookmarkStart w:id="1051" w:name="_Toc165875613"/>
      <w:bookmarkStart w:id="1052" w:name="_Toc165875672"/>
      <w:bookmarkStart w:id="1053" w:name="_Toc165987484"/>
      <w:bookmarkStart w:id="1054" w:name="_Toc166164260"/>
      <w:bookmarkStart w:id="1055" w:name="_Toc166164758"/>
      <w:bookmarkStart w:id="1056" w:name="_Toc166164860"/>
      <w:bookmarkStart w:id="1057" w:name="_Toc173935394"/>
      <w:bookmarkStart w:id="1058" w:name="_Toc173935680"/>
      <w:bookmarkStart w:id="1059" w:name="_Toc173935743"/>
      <w:bookmarkStart w:id="1060" w:name="_Toc173935806"/>
      <w:bookmarkStart w:id="1061" w:name="_Toc173935981"/>
      <w:bookmarkStart w:id="1062" w:name="_Toc174032398"/>
      <w:bookmarkStart w:id="1063" w:name="_Toc174032954"/>
      <w:bookmarkStart w:id="1064" w:name="_Toc174033517"/>
      <w:bookmarkEnd w:id="1026"/>
      <w:bookmarkEnd w:id="1027"/>
      <w:bookmarkEnd w:id="1028"/>
      <w:r>
        <w:rPr>
          <w:rFonts w:eastAsiaTheme="minorEastAsia"/>
          <w:sz w:val="22"/>
          <w:szCs w:val="22"/>
        </w:rPr>
        <w:t>S</w:t>
      </w:r>
      <w:r w:rsidRPr="000A7BB3">
        <w:rPr>
          <w:rFonts w:eastAsiaTheme="minorEastAsia"/>
          <w:sz w:val="22"/>
          <w:szCs w:val="22"/>
        </w:rPr>
        <w:t>upport UE</w:t>
      </w:r>
      <w:r>
        <w:rPr>
          <w:rFonts w:eastAsiaTheme="minorEastAsia"/>
          <w:sz w:val="22"/>
          <w:szCs w:val="22"/>
        </w:rPr>
        <w:t xml:space="preserve"> to initiate</w:t>
      </w:r>
      <w:r w:rsidRPr="000A7BB3">
        <w:rPr>
          <w:rFonts w:eastAsiaTheme="minorEastAsia"/>
          <w:sz w:val="22"/>
          <w:szCs w:val="22"/>
        </w:rPr>
        <w:t xml:space="preserve"> performance monitoring</w:t>
      </w:r>
      <w:r>
        <w:rPr>
          <w:rFonts w:eastAsiaTheme="minorEastAsia"/>
          <w:sz w:val="22"/>
          <w:szCs w:val="22"/>
        </w:rPr>
        <w:t xml:space="preserve"> of current AI/ML model </w:t>
      </w:r>
      <w:r>
        <w:rPr>
          <w:rFonts w:eastAsiaTheme="minorEastAsia" w:hint="eastAsia"/>
          <w:sz w:val="22"/>
          <w:szCs w:val="22"/>
        </w:rPr>
        <w:t>if</w:t>
      </w:r>
      <w:r>
        <w:rPr>
          <w:rFonts w:eastAsiaTheme="minorEastAsia"/>
          <w:sz w:val="22"/>
          <w:szCs w:val="22"/>
        </w:rPr>
        <w:t xml:space="preserve"> beam failure instance indication or out-of-sync indication is received.</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69E97055" w14:textId="28303247" w:rsidR="00332D19" w:rsidRDefault="00332D19" w:rsidP="00332D19">
      <w:pPr>
        <w:spacing w:before="156" w:after="156"/>
        <w:rPr>
          <w:rFonts w:eastAsiaTheme="minorEastAsia"/>
          <w:color w:val="000000" w:themeColor="text1"/>
          <w:sz w:val="22"/>
          <w:szCs w:val="22"/>
        </w:rPr>
      </w:pPr>
      <w:bookmarkStart w:id="1065" w:name="OLE_LINK37"/>
      <w:bookmarkStart w:id="1066" w:name="OLE_LINK39"/>
      <w:r>
        <w:rPr>
          <w:rFonts w:eastAsiaTheme="minorEastAsia"/>
          <w:color w:val="000000" w:themeColor="text1"/>
          <w:sz w:val="22"/>
          <w:szCs w:val="22"/>
        </w:rPr>
        <w:t>If the current AI/ML model cannot reach the performance requirement and there are other AI/ML models available (</w:t>
      </w:r>
      <w:r w:rsidR="006B40F2">
        <w:rPr>
          <w:rFonts w:eastAsiaTheme="minorEastAsia"/>
          <w:color w:val="000000" w:themeColor="text1"/>
          <w:sz w:val="22"/>
          <w:szCs w:val="22"/>
        </w:rPr>
        <w:t xml:space="preserve">which </w:t>
      </w:r>
      <w:r>
        <w:rPr>
          <w:rFonts w:eastAsiaTheme="minorEastAsia"/>
          <w:color w:val="000000" w:themeColor="text1"/>
          <w:sz w:val="22"/>
          <w:szCs w:val="22"/>
        </w:rPr>
        <w:t>may be no activated yet), it may be worth trying other models before fallback to non-AI operations.</w:t>
      </w:r>
      <w:bookmarkEnd w:id="1065"/>
      <w:bookmarkEnd w:id="1066"/>
      <w:r>
        <w:rPr>
          <w:rFonts w:eastAsiaTheme="minorEastAsia"/>
          <w:color w:val="000000" w:themeColor="text1"/>
          <w:sz w:val="22"/>
          <w:szCs w:val="22"/>
        </w:rPr>
        <w:t xml:space="preserve"> </w:t>
      </w:r>
      <w:r w:rsidR="00F74785">
        <w:rPr>
          <w:rFonts w:eastAsiaTheme="minorEastAsia"/>
          <w:color w:val="000000" w:themeColor="text1"/>
          <w:sz w:val="22"/>
          <w:szCs w:val="22"/>
        </w:rPr>
        <w:t>F</w:t>
      </w:r>
      <w:r w:rsidR="006B40F2">
        <w:rPr>
          <w:rFonts w:eastAsiaTheme="minorEastAsia"/>
          <w:color w:val="000000" w:themeColor="text1"/>
          <w:sz w:val="22"/>
          <w:szCs w:val="22"/>
        </w:rPr>
        <w:t>or both type1 and type 2 performance monitoring of</w:t>
      </w:r>
      <w:r>
        <w:rPr>
          <w:rFonts w:eastAsiaTheme="minorEastAsia"/>
          <w:color w:val="000000" w:themeColor="text1"/>
          <w:sz w:val="22"/>
          <w:szCs w:val="22"/>
        </w:rPr>
        <w:t xml:space="preserve"> UE</w:t>
      </w:r>
      <w:r w:rsidR="006B40F2">
        <w:rPr>
          <w:rFonts w:eastAsiaTheme="minorEastAsia"/>
          <w:color w:val="000000" w:themeColor="text1"/>
          <w:sz w:val="22"/>
          <w:szCs w:val="22"/>
        </w:rPr>
        <w:t>-</w:t>
      </w:r>
      <w:r>
        <w:rPr>
          <w:rFonts w:eastAsiaTheme="minorEastAsia"/>
          <w:color w:val="000000" w:themeColor="text1"/>
          <w:sz w:val="22"/>
          <w:szCs w:val="22"/>
        </w:rPr>
        <w:t>sided model, UE could activate (the inactive) candidate models and initiate performance monitoring of the candidate models before model switching.</w:t>
      </w:r>
      <w:r w:rsidR="00965EB6">
        <w:rPr>
          <w:rFonts w:eastAsiaTheme="minorEastAsia"/>
          <w:color w:val="000000" w:themeColor="text1"/>
          <w:sz w:val="22"/>
          <w:szCs w:val="22"/>
        </w:rPr>
        <w:t xml:space="preserve"> </w:t>
      </w:r>
      <w:r w:rsidR="006B40F2">
        <w:rPr>
          <w:rFonts w:eastAsiaTheme="minorEastAsia"/>
          <w:color w:val="000000" w:themeColor="text1"/>
          <w:sz w:val="22"/>
          <w:szCs w:val="22"/>
        </w:rPr>
        <w:t xml:space="preserve">During this procedure, UE </w:t>
      </w:r>
      <w:r w:rsidR="00103171">
        <w:rPr>
          <w:rFonts w:eastAsiaTheme="minorEastAsia"/>
          <w:color w:val="000000" w:themeColor="text1"/>
          <w:sz w:val="22"/>
          <w:szCs w:val="22"/>
        </w:rPr>
        <w:t>can</w:t>
      </w:r>
      <w:r w:rsidR="006B40F2">
        <w:rPr>
          <w:rFonts w:eastAsiaTheme="minorEastAsia"/>
          <w:color w:val="000000" w:themeColor="text1"/>
          <w:sz w:val="22"/>
          <w:szCs w:val="22"/>
        </w:rPr>
        <w:t xml:space="preserve"> configure a MAC </w:t>
      </w:r>
      <w:r w:rsidR="009C7ACC">
        <w:rPr>
          <w:rFonts w:eastAsiaTheme="minorEastAsia"/>
          <w:color w:val="000000" w:themeColor="text1"/>
          <w:sz w:val="22"/>
          <w:szCs w:val="22"/>
        </w:rPr>
        <w:t xml:space="preserve">CE </w:t>
      </w:r>
      <w:r w:rsidR="006B40F2">
        <w:rPr>
          <w:rFonts w:eastAsiaTheme="minorEastAsia"/>
          <w:color w:val="000000" w:themeColor="text1"/>
          <w:sz w:val="22"/>
          <w:szCs w:val="22"/>
        </w:rPr>
        <w:t xml:space="preserve">carrying the candidate models related </w:t>
      </w:r>
      <w:r w:rsidR="00602635">
        <w:rPr>
          <w:rFonts w:eastAsiaTheme="minorEastAsia"/>
          <w:color w:val="000000" w:themeColor="text1"/>
          <w:sz w:val="22"/>
          <w:szCs w:val="22"/>
        </w:rPr>
        <w:t>information</w:t>
      </w:r>
      <w:r w:rsidR="006B40F2">
        <w:rPr>
          <w:rFonts w:eastAsiaTheme="minorEastAsia"/>
          <w:color w:val="000000" w:themeColor="text1"/>
          <w:sz w:val="22"/>
          <w:szCs w:val="22"/>
        </w:rPr>
        <w:t xml:space="preserve"> and send a </w:t>
      </w:r>
      <w:r w:rsidR="009D547C">
        <w:rPr>
          <w:rFonts w:eastAsiaTheme="minorEastAsia"/>
          <w:color w:val="000000" w:themeColor="text1"/>
          <w:sz w:val="22"/>
          <w:szCs w:val="22"/>
        </w:rPr>
        <w:t>S</w:t>
      </w:r>
      <w:r w:rsidR="006B40F2">
        <w:rPr>
          <w:rFonts w:eastAsiaTheme="minorEastAsia"/>
          <w:color w:val="000000" w:themeColor="text1"/>
          <w:sz w:val="22"/>
          <w:szCs w:val="22"/>
        </w:rPr>
        <w:t xml:space="preserve">cheduling </w:t>
      </w:r>
      <w:r w:rsidR="009D547C">
        <w:rPr>
          <w:rFonts w:eastAsiaTheme="minorEastAsia"/>
          <w:color w:val="000000" w:themeColor="text1"/>
          <w:sz w:val="22"/>
          <w:szCs w:val="22"/>
        </w:rPr>
        <w:t>R</w:t>
      </w:r>
      <w:r w:rsidR="006B40F2">
        <w:rPr>
          <w:rFonts w:eastAsiaTheme="minorEastAsia"/>
          <w:color w:val="000000" w:themeColor="text1"/>
          <w:sz w:val="22"/>
          <w:szCs w:val="22"/>
        </w:rPr>
        <w:t>equest</w:t>
      </w:r>
      <w:r w:rsidR="009D547C">
        <w:rPr>
          <w:rFonts w:eastAsiaTheme="minorEastAsia"/>
          <w:color w:val="000000" w:themeColor="text1"/>
          <w:sz w:val="22"/>
          <w:szCs w:val="22"/>
        </w:rPr>
        <w:t xml:space="preserve"> (SR)</w:t>
      </w:r>
      <w:r w:rsidR="006B40F2">
        <w:rPr>
          <w:rFonts w:eastAsiaTheme="minorEastAsia"/>
          <w:color w:val="000000" w:themeColor="text1"/>
          <w:sz w:val="22"/>
          <w:szCs w:val="22"/>
        </w:rPr>
        <w:t xml:space="preserve"> if no PUSCH is configured. Once the UL </w:t>
      </w:r>
      <w:r w:rsidR="00F23B26">
        <w:rPr>
          <w:rFonts w:eastAsiaTheme="minorEastAsia"/>
          <w:color w:val="000000" w:themeColor="text1"/>
          <w:sz w:val="22"/>
          <w:szCs w:val="22"/>
        </w:rPr>
        <w:t>grant</w:t>
      </w:r>
      <w:r w:rsidR="006B40F2">
        <w:rPr>
          <w:rFonts w:eastAsiaTheme="minorEastAsia"/>
          <w:color w:val="000000" w:themeColor="text1"/>
          <w:sz w:val="22"/>
          <w:szCs w:val="22"/>
        </w:rPr>
        <w:t xml:space="preserve"> is received, the UE </w:t>
      </w:r>
      <w:r w:rsidR="00FB22E3">
        <w:rPr>
          <w:rFonts w:eastAsiaTheme="minorEastAsia"/>
          <w:color w:val="000000" w:themeColor="text1"/>
          <w:sz w:val="22"/>
          <w:szCs w:val="22"/>
        </w:rPr>
        <w:t>will</w:t>
      </w:r>
      <w:r w:rsidR="006B40F2">
        <w:rPr>
          <w:rFonts w:eastAsiaTheme="minorEastAsia"/>
          <w:color w:val="000000" w:themeColor="text1"/>
          <w:sz w:val="22"/>
          <w:szCs w:val="22"/>
        </w:rPr>
        <w:t xml:space="preserve"> provide the information about the candidate models to NW. Based on this information, NW will configure the related RS for the performance monitoring of the candidate models. Candidate model related information may also be </w:t>
      </w:r>
      <w:r w:rsidR="00410D68">
        <w:rPr>
          <w:rFonts w:eastAsiaTheme="minorEastAsia"/>
          <w:color w:val="000000" w:themeColor="text1"/>
          <w:sz w:val="22"/>
          <w:szCs w:val="22"/>
        </w:rPr>
        <w:t>provided</w:t>
      </w:r>
      <w:r w:rsidR="006B40F2">
        <w:rPr>
          <w:rFonts w:eastAsiaTheme="minorEastAsia"/>
          <w:color w:val="000000" w:themeColor="text1"/>
          <w:sz w:val="22"/>
          <w:szCs w:val="22"/>
        </w:rPr>
        <w:t xml:space="preserve"> through other </w:t>
      </w:r>
      <w:r w:rsidR="00410D68">
        <w:rPr>
          <w:rFonts w:eastAsiaTheme="minorEastAsia"/>
          <w:color w:val="000000" w:themeColor="text1"/>
          <w:sz w:val="22"/>
          <w:szCs w:val="22"/>
        </w:rPr>
        <w:t>means</w:t>
      </w:r>
      <w:r w:rsidR="006B40F2">
        <w:rPr>
          <w:rFonts w:eastAsiaTheme="minorEastAsia"/>
          <w:color w:val="000000" w:themeColor="text1"/>
          <w:sz w:val="22"/>
          <w:szCs w:val="22"/>
        </w:rPr>
        <w:t xml:space="preserve">, such as UE capability transfer or UE Assistance </w:t>
      </w:r>
      <w:r w:rsidR="00C14716">
        <w:rPr>
          <w:rFonts w:eastAsiaTheme="minorEastAsia"/>
          <w:color w:val="000000" w:themeColor="text1"/>
          <w:sz w:val="22"/>
          <w:szCs w:val="22"/>
        </w:rPr>
        <w:t>I</w:t>
      </w:r>
      <w:r w:rsidR="006B40F2">
        <w:rPr>
          <w:rFonts w:eastAsiaTheme="minorEastAsia"/>
          <w:color w:val="000000" w:themeColor="text1"/>
          <w:sz w:val="22"/>
          <w:szCs w:val="22"/>
        </w:rPr>
        <w:t>nformation</w:t>
      </w:r>
      <w:r w:rsidR="00410D68">
        <w:rPr>
          <w:rFonts w:eastAsiaTheme="minorEastAsia"/>
          <w:color w:val="000000" w:themeColor="text1"/>
          <w:sz w:val="22"/>
          <w:szCs w:val="22"/>
        </w:rPr>
        <w:t xml:space="preserve"> (UAI)</w:t>
      </w:r>
      <w:r w:rsidR="006B40F2">
        <w:rPr>
          <w:rFonts w:eastAsiaTheme="minorEastAsia"/>
          <w:color w:val="000000" w:themeColor="text1"/>
          <w:sz w:val="22"/>
          <w:szCs w:val="22"/>
        </w:rPr>
        <w:t xml:space="preserve">. </w:t>
      </w:r>
      <w:r>
        <w:rPr>
          <w:rFonts w:eastAsiaTheme="minorEastAsia"/>
          <w:color w:val="000000" w:themeColor="text1"/>
          <w:sz w:val="22"/>
          <w:szCs w:val="22"/>
        </w:rPr>
        <w:t>If none of AI/ML models can provide satisfactory performance, fallback maybe inevitable.</w:t>
      </w:r>
      <w:r w:rsidR="00AC3C37">
        <w:rPr>
          <w:rFonts w:eastAsiaTheme="minorEastAsia"/>
          <w:color w:val="000000" w:themeColor="text1"/>
          <w:sz w:val="22"/>
          <w:szCs w:val="22"/>
        </w:rPr>
        <w:t xml:space="preserve"> </w:t>
      </w:r>
      <w:r>
        <w:rPr>
          <w:rFonts w:eastAsiaTheme="minorEastAsia"/>
          <w:color w:val="000000" w:themeColor="text1"/>
          <w:sz w:val="22"/>
          <w:szCs w:val="22"/>
        </w:rPr>
        <w:t xml:space="preserve"> Additionally, according to TR [1], m</w:t>
      </w:r>
      <w:r w:rsidRPr="00F22C14">
        <w:rPr>
          <w:rFonts w:eastAsiaTheme="minorEastAsia"/>
          <w:color w:val="000000" w:themeColor="text1"/>
          <w:sz w:val="22"/>
          <w:szCs w:val="22"/>
        </w:rPr>
        <w:t>odel selection requires selecting one AI/ML mode</w:t>
      </w:r>
      <w:r w:rsidR="009D40FD">
        <w:rPr>
          <w:rFonts w:eastAsiaTheme="minorEastAsia"/>
          <w:color w:val="000000" w:themeColor="text1"/>
          <w:sz w:val="22"/>
          <w:szCs w:val="22"/>
        </w:rPr>
        <w:t>l</w:t>
      </w:r>
      <w:r w:rsidRPr="00F22C14">
        <w:rPr>
          <w:rFonts w:eastAsiaTheme="minorEastAsia"/>
          <w:color w:val="000000" w:themeColor="text1"/>
          <w:sz w:val="22"/>
          <w:szCs w:val="22"/>
        </w:rPr>
        <w:t xml:space="preserve"> as the current used AI/ML model from multiple AI/ML models with the same functionality, which means that the performance of these AI/ML models need to be fully evaluated before model selection. </w:t>
      </w:r>
      <w:r>
        <w:rPr>
          <w:rFonts w:eastAsiaTheme="minorEastAsia"/>
          <w:color w:val="000000" w:themeColor="text1"/>
          <w:sz w:val="22"/>
          <w:szCs w:val="22"/>
        </w:rPr>
        <w:t xml:space="preserve">Therefore, </w:t>
      </w:r>
      <w:r w:rsidRPr="004F58AC">
        <w:rPr>
          <w:rFonts w:eastAsiaTheme="minorEastAsia"/>
          <w:color w:val="000000" w:themeColor="text1"/>
          <w:sz w:val="22"/>
          <w:szCs w:val="22"/>
        </w:rPr>
        <w:t xml:space="preserve">performance monitoring of candidate models </w:t>
      </w:r>
      <w:r>
        <w:rPr>
          <w:rFonts w:eastAsiaTheme="minorEastAsia"/>
          <w:color w:val="000000" w:themeColor="text1"/>
          <w:sz w:val="22"/>
          <w:szCs w:val="22"/>
        </w:rPr>
        <w:t xml:space="preserve">should be performed </w:t>
      </w:r>
      <w:r w:rsidRPr="004F58AC">
        <w:rPr>
          <w:rFonts w:eastAsiaTheme="minorEastAsia"/>
          <w:color w:val="000000" w:themeColor="text1"/>
          <w:sz w:val="22"/>
          <w:szCs w:val="22"/>
        </w:rPr>
        <w:t>before model switching or selection</w:t>
      </w:r>
      <w:r>
        <w:rPr>
          <w:rFonts w:eastAsiaTheme="minorEastAsia"/>
          <w:color w:val="000000" w:themeColor="text1"/>
          <w:sz w:val="22"/>
          <w:szCs w:val="22"/>
        </w:rPr>
        <w:t>. Furthermore, i</w:t>
      </w:r>
      <w:r w:rsidRPr="00F22C14">
        <w:rPr>
          <w:rFonts w:eastAsiaTheme="minorEastAsia"/>
          <w:color w:val="000000" w:themeColor="text1"/>
          <w:sz w:val="22"/>
          <w:szCs w:val="22"/>
        </w:rPr>
        <w:t xml:space="preserve">n order to reduce the latency of model </w:t>
      </w:r>
      <w:r>
        <w:rPr>
          <w:rFonts w:eastAsiaTheme="minorEastAsia"/>
          <w:color w:val="000000" w:themeColor="text1"/>
          <w:sz w:val="22"/>
          <w:szCs w:val="22"/>
        </w:rPr>
        <w:t xml:space="preserve">switching or model </w:t>
      </w:r>
      <w:r w:rsidRPr="00F22C14">
        <w:rPr>
          <w:rFonts w:eastAsiaTheme="minorEastAsia"/>
          <w:color w:val="000000" w:themeColor="text1"/>
          <w:sz w:val="22"/>
          <w:szCs w:val="22"/>
        </w:rPr>
        <w:t>selection</w:t>
      </w:r>
      <w:r>
        <w:rPr>
          <w:rFonts w:eastAsiaTheme="minorEastAsia"/>
          <w:color w:val="000000" w:themeColor="text1"/>
          <w:sz w:val="22"/>
          <w:szCs w:val="22"/>
        </w:rPr>
        <w:t>, simultaneous performance monitoring for multiple candidate models should be supported.</w:t>
      </w:r>
    </w:p>
    <w:p w14:paraId="3B876AE9" w14:textId="77777777" w:rsidR="00332D19" w:rsidRDefault="00332D19" w:rsidP="005D2006">
      <w:pPr>
        <w:pStyle w:val="1st-Proposal-YJ"/>
        <w:spacing w:before="156" w:after="156"/>
        <w:rPr>
          <w:rFonts w:eastAsiaTheme="minorEastAsia"/>
          <w:sz w:val="22"/>
          <w:szCs w:val="22"/>
        </w:rPr>
      </w:pPr>
      <w:bookmarkStart w:id="1067" w:name="_Toc162427850"/>
      <w:bookmarkStart w:id="1068" w:name="_Toc162442307"/>
      <w:bookmarkStart w:id="1069" w:name="_Toc162594386"/>
      <w:bookmarkStart w:id="1070" w:name="_Toc162594591"/>
      <w:bookmarkStart w:id="1071" w:name="_Toc162594641"/>
      <w:bookmarkStart w:id="1072" w:name="_Toc162594834"/>
      <w:bookmarkStart w:id="1073" w:name="_Toc162596574"/>
      <w:bookmarkStart w:id="1074" w:name="_Toc162597635"/>
      <w:bookmarkStart w:id="1075" w:name="_Toc162598246"/>
      <w:bookmarkStart w:id="1076" w:name="_Toc162873553"/>
      <w:bookmarkStart w:id="1077" w:name="_Toc162939892"/>
      <w:bookmarkStart w:id="1078" w:name="_Toc162939948"/>
      <w:bookmarkStart w:id="1079" w:name="_Toc162940004"/>
      <w:bookmarkStart w:id="1080" w:name="_Toc162940060"/>
      <w:bookmarkStart w:id="1081" w:name="_Toc162941488"/>
      <w:bookmarkStart w:id="1082" w:name="_Toc163047766"/>
      <w:bookmarkStart w:id="1083" w:name="_Toc163050395"/>
      <w:bookmarkStart w:id="1084" w:name="_Toc163050627"/>
      <w:bookmarkStart w:id="1085" w:name="_Toc163050832"/>
      <w:bookmarkStart w:id="1086" w:name="_Toc163050909"/>
      <w:bookmarkStart w:id="1087" w:name="_Toc165875550"/>
      <w:bookmarkStart w:id="1088" w:name="_Toc165875614"/>
      <w:bookmarkStart w:id="1089" w:name="_Toc165875673"/>
      <w:bookmarkStart w:id="1090" w:name="_Toc165987485"/>
      <w:bookmarkStart w:id="1091" w:name="_Toc166164261"/>
      <w:bookmarkStart w:id="1092" w:name="_Toc166164759"/>
      <w:bookmarkStart w:id="1093" w:name="_Toc166164861"/>
      <w:bookmarkStart w:id="1094" w:name="_Toc173935395"/>
      <w:bookmarkStart w:id="1095" w:name="_Toc173935681"/>
      <w:bookmarkStart w:id="1096" w:name="_Toc173935744"/>
      <w:bookmarkStart w:id="1097" w:name="_Toc173935807"/>
      <w:bookmarkStart w:id="1098" w:name="_Toc173935982"/>
      <w:bookmarkStart w:id="1099" w:name="_Toc174032399"/>
      <w:bookmarkStart w:id="1100" w:name="_Toc174032955"/>
      <w:bookmarkStart w:id="1101" w:name="_Toc174033518"/>
      <w:r w:rsidRPr="00506CA6">
        <w:rPr>
          <w:rFonts w:eastAsiaTheme="minorEastAsia"/>
          <w:sz w:val="22"/>
          <w:szCs w:val="22"/>
        </w:rPr>
        <w:t xml:space="preserve">Support UE to </w:t>
      </w:r>
      <w:r>
        <w:rPr>
          <w:rFonts w:eastAsiaTheme="minorEastAsia"/>
          <w:sz w:val="22"/>
          <w:szCs w:val="22"/>
        </w:rPr>
        <w:t xml:space="preserve">activate candidate models and to </w:t>
      </w:r>
      <w:r w:rsidRPr="00506CA6">
        <w:rPr>
          <w:rFonts w:eastAsiaTheme="minorEastAsia"/>
          <w:sz w:val="22"/>
          <w:szCs w:val="22"/>
        </w:rPr>
        <w:t>initiate performance monitoring</w:t>
      </w:r>
      <w:r>
        <w:rPr>
          <w:rFonts w:eastAsiaTheme="minorEastAsia"/>
          <w:sz w:val="22"/>
          <w:szCs w:val="22"/>
        </w:rPr>
        <w:t xml:space="preserve"> of candidate models before model switching or model selection.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551D340D" w14:textId="201520DB" w:rsidR="00332D19" w:rsidRPr="005D2006" w:rsidRDefault="00332D19" w:rsidP="005D2006">
      <w:pPr>
        <w:pStyle w:val="1st-Proposal-YJ"/>
        <w:spacing w:before="156" w:after="156"/>
        <w:rPr>
          <w:rFonts w:eastAsiaTheme="minorEastAsia"/>
          <w:sz w:val="22"/>
          <w:szCs w:val="22"/>
        </w:rPr>
      </w:pPr>
      <w:bookmarkStart w:id="1102" w:name="_Toc162427851"/>
      <w:bookmarkStart w:id="1103" w:name="_Toc162442308"/>
      <w:bookmarkStart w:id="1104" w:name="_Toc162594387"/>
      <w:bookmarkStart w:id="1105" w:name="_Toc162594592"/>
      <w:bookmarkStart w:id="1106" w:name="_Toc162594642"/>
      <w:bookmarkStart w:id="1107" w:name="_Toc162594835"/>
      <w:bookmarkStart w:id="1108" w:name="_Toc162596575"/>
      <w:bookmarkStart w:id="1109" w:name="_Toc162597636"/>
      <w:bookmarkStart w:id="1110" w:name="_Toc162598247"/>
      <w:bookmarkStart w:id="1111" w:name="_Toc162873554"/>
      <w:bookmarkStart w:id="1112" w:name="_Toc162939893"/>
      <w:bookmarkStart w:id="1113" w:name="_Toc162939949"/>
      <w:bookmarkStart w:id="1114" w:name="_Toc162940005"/>
      <w:bookmarkStart w:id="1115" w:name="_Toc162940061"/>
      <w:bookmarkStart w:id="1116" w:name="_Toc162941489"/>
      <w:bookmarkStart w:id="1117" w:name="_Toc163047767"/>
      <w:bookmarkStart w:id="1118" w:name="_Toc163050396"/>
      <w:bookmarkStart w:id="1119" w:name="_Toc163050628"/>
      <w:bookmarkStart w:id="1120" w:name="_Toc163050833"/>
      <w:bookmarkStart w:id="1121" w:name="_Toc163050910"/>
      <w:bookmarkStart w:id="1122" w:name="_Toc165875551"/>
      <w:bookmarkStart w:id="1123" w:name="_Toc165875615"/>
      <w:bookmarkStart w:id="1124" w:name="_Toc165875674"/>
      <w:bookmarkStart w:id="1125" w:name="_Toc165987486"/>
      <w:bookmarkStart w:id="1126" w:name="_Toc166164262"/>
      <w:bookmarkStart w:id="1127" w:name="_Toc166164760"/>
      <w:bookmarkStart w:id="1128" w:name="_Toc166164862"/>
      <w:bookmarkStart w:id="1129" w:name="_Toc173935396"/>
      <w:bookmarkStart w:id="1130" w:name="_Toc173935682"/>
      <w:bookmarkStart w:id="1131" w:name="_Toc173935745"/>
      <w:bookmarkStart w:id="1132" w:name="_Toc173935808"/>
      <w:bookmarkStart w:id="1133" w:name="_Toc173935983"/>
      <w:bookmarkStart w:id="1134" w:name="_Toc174032400"/>
      <w:bookmarkStart w:id="1135" w:name="_Toc174032956"/>
      <w:bookmarkStart w:id="1136" w:name="_Toc174033519"/>
      <w:r w:rsidRPr="003C0553">
        <w:rPr>
          <w:rFonts w:eastAsiaTheme="minorEastAsia"/>
          <w:sz w:val="22"/>
          <w:szCs w:val="22"/>
        </w:rPr>
        <w:t xml:space="preserve">Study simultaneous performance monitoring for multiple </w:t>
      </w:r>
      <w:r>
        <w:rPr>
          <w:rFonts w:eastAsiaTheme="minorEastAsia"/>
          <w:sz w:val="22"/>
          <w:szCs w:val="22"/>
        </w:rPr>
        <w:t>candidate</w:t>
      </w:r>
      <w:r w:rsidRPr="003C0553">
        <w:rPr>
          <w:rFonts w:eastAsiaTheme="minorEastAsia"/>
          <w:sz w:val="22"/>
          <w:szCs w:val="22"/>
        </w:rPr>
        <w:t xml:space="preserve"> models</w:t>
      </w:r>
      <w:r w:rsidR="00F23B26">
        <w:rPr>
          <w:rFonts w:eastAsiaTheme="minorEastAsia"/>
          <w:sz w:val="22"/>
          <w:szCs w:val="22"/>
        </w:rPr>
        <w:t xml:space="preserve">, including how to inform the NW the inactive </w:t>
      </w:r>
      <w:r w:rsidR="003A6387">
        <w:rPr>
          <w:rFonts w:eastAsiaTheme="minorEastAsia"/>
          <w:sz w:val="22"/>
          <w:szCs w:val="22"/>
        </w:rPr>
        <w:t>candidate</w:t>
      </w:r>
      <w:r w:rsidR="00F23B26">
        <w:rPr>
          <w:rFonts w:eastAsiaTheme="minorEastAsia"/>
          <w:sz w:val="22"/>
          <w:szCs w:val="22"/>
        </w:rPr>
        <w:t xml:space="preserve"> models and </w:t>
      </w:r>
      <w:r w:rsidR="003A6387">
        <w:rPr>
          <w:rFonts w:eastAsiaTheme="minorEastAsia"/>
          <w:sz w:val="22"/>
          <w:szCs w:val="22"/>
        </w:rPr>
        <w:t>how to request resources and configurations for performance monitoring of the inactive candidate models</w:t>
      </w:r>
      <w:r w:rsidRPr="003C0553">
        <w:rPr>
          <w:rFonts w:eastAsiaTheme="minorEastAsia"/>
          <w:sz w:val="22"/>
          <w:szCs w:val="22"/>
        </w:rPr>
        <w:t>.</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5C62B488" w14:textId="77777777" w:rsidR="00332D19"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 xml:space="preserve">At least for BM-Case2, </w:t>
      </w:r>
      <w:r>
        <w:rPr>
          <w:rFonts w:eastAsiaTheme="minorEastAsia"/>
          <w:color w:val="000000" w:themeColor="text1"/>
          <w:sz w:val="22"/>
          <w:szCs w:val="22"/>
        </w:rPr>
        <w:t>i</w:t>
      </w:r>
      <w:r w:rsidRPr="000A7BB3">
        <w:rPr>
          <w:rFonts w:eastAsiaTheme="minorEastAsia"/>
          <w:color w:val="000000" w:themeColor="text1"/>
          <w:sz w:val="22"/>
          <w:szCs w:val="22"/>
        </w:rPr>
        <w:t xml:space="preserve">f performance monitoring metric </w:t>
      </w:r>
      <w:r>
        <w:rPr>
          <w:rFonts w:eastAsiaTheme="minorEastAsia"/>
          <w:color w:val="000000" w:themeColor="text1"/>
          <w:sz w:val="22"/>
          <w:szCs w:val="22"/>
        </w:rPr>
        <w:t xml:space="preserve">requires the comparison between the </w:t>
      </w:r>
      <w:r w:rsidRPr="000A7BB3">
        <w:rPr>
          <w:rFonts w:eastAsiaTheme="minorEastAsia"/>
          <w:color w:val="000000" w:themeColor="text1"/>
          <w:sz w:val="22"/>
          <w:szCs w:val="22"/>
        </w:rPr>
        <w:t xml:space="preserve">ground truth </w:t>
      </w:r>
      <w:r>
        <w:rPr>
          <w:rFonts w:eastAsiaTheme="minorEastAsia"/>
          <w:color w:val="000000" w:themeColor="text1"/>
          <w:sz w:val="22"/>
          <w:szCs w:val="22"/>
        </w:rPr>
        <w:t>and</w:t>
      </w:r>
      <w:r w:rsidRPr="000A7BB3">
        <w:rPr>
          <w:rFonts w:eastAsiaTheme="minorEastAsia"/>
          <w:color w:val="000000" w:themeColor="text1"/>
          <w:sz w:val="22"/>
          <w:szCs w:val="22"/>
        </w:rPr>
        <w:t xml:space="preserve"> the predicted value</w:t>
      </w:r>
      <w:r>
        <w:rPr>
          <w:rFonts w:eastAsiaTheme="minorEastAsia"/>
          <w:color w:val="000000" w:themeColor="text1"/>
          <w:sz w:val="22"/>
          <w:szCs w:val="22"/>
        </w:rPr>
        <w:t>, when performance monitoring is triggered,</w:t>
      </w:r>
    </w:p>
    <w:p w14:paraId="51B4AF21" w14:textId="6722A2CB" w:rsidR="00332D19" w:rsidRPr="005B4D05" w:rsidRDefault="00864ACE" w:rsidP="007E4C12">
      <w:pPr>
        <w:pStyle w:val="a3"/>
        <w:numPr>
          <w:ilvl w:val="0"/>
          <w:numId w:val="4"/>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H</w:t>
      </w:r>
      <w:r w:rsidR="00332D19" w:rsidRPr="005B4D05">
        <w:rPr>
          <w:rFonts w:eastAsiaTheme="minorEastAsia"/>
          <w:color w:val="000000" w:themeColor="text1"/>
          <w:sz w:val="22"/>
          <w:szCs w:val="22"/>
        </w:rPr>
        <w:t>istorical measurement results as model inputs are required</w:t>
      </w:r>
      <w:r w:rsidR="00332D19">
        <w:rPr>
          <w:rFonts w:eastAsiaTheme="minorEastAsia"/>
          <w:color w:val="000000" w:themeColor="text1"/>
          <w:sz w:val="22"/>
          <w:szCs w:val="22"/>
        </w:rPr>
        <w:t xml:space="preserve"> t</w:t>
      </w:r>
      <w:r w:rsidR="00332D19" w:rsidRPr="005B4D05">
        <w:rPr>
          <w:rFonts w:eastAsiaTheme="minorEastAsia"/>
          <w:color w:val="000000" w:themeColor="text1"/>
          <w:sz w:val="22"/>
          <w:szCs w:val="22"/>
        </w:rPr>
        <w:t xml:space="preserve">o </w:t>
      </w:r>
      <w:r w:rsidR="00332D19">
        <w:rPr>
          <w:rFonts w:eastAsiaTheme="minorEastAsia"/>
          <w:color w:val="000000" w:themeColor="text1"/>
          <w:sz w:val="22"/>
          <w:szCs w:val="22"/>
        </w:rPr>
        <w:t>infer</w:t>
      </w:r>
      <w:r w:rsidR="00332D19" w:rsidRPr="005B4D05">
        <w:rPr>
          <w:rFonts w:eastAsiaTheme="minorEastAsia"/>
          <w:color w:val="000000" w:themeColor="text1"/>
          <w:sz w:val="22"/>
          <w:szCs w:val="22"/>
        </w:rPr>
        <w:t xml:space="preserve"> the predicted values,</w:t>
      </w:r>
    </w:p>
    <w:p w14:paraId="1BAF6A25" w14:textId="36CC4400" w:rsidR="00332D19" w:rsidRDefault="00864ACE" w:rsidP="007E4C12">
      <w:pPr>
        <w:pStyle w:val="a3"/>
        <w:numPr>
          <w:ilvl w:val="0"/>
          <w:numId w:val="4"/>
        </w:numPr>
        <w:spacing w:before="120" w:after="120"/>
        <w:ind w:firstLineChars="0"/>
        <w:rPr>
          <w:rFonts w:eastAsiaTheme="minorEastAsia"/>
          <w:color w:val="000000" w:themeColor="text1"/>
          <w:sz w:val="22"/>
          <w:szCs w:val="22"/>
        </w:rPr>
      </w:pPr>
      <w:r w:rsidRPr="005B4D05">
        <w:rPr>
          <w:rFonts w:eastAsiaTheme="minorEastAsia"/>
          <w:color w:val="000000" w:themeColor="text1"/>
          <w:sz w:val="22"/>
          <w:szCs w:val="22"/>
        </w:rPr>
        <w:lastRenderedPageBreak/>
        <w:t>Measurement</w:t>
      </w:r>
      <w:r w:rsidR="00332D19" w:rsidRPr="005B4D05">
        <w:rPr>
          <w:rFonts w:eastAsiaTheme="minorEastAsia"/>
          <w:color w:val="000000" w:themeColor="text1"/>
          <w:sz w:val="22"/>
          <w:szCs w:val="22"/>
        </w:rPr>
        <w:t xml:space="preserve"> results </w:t>
      </w:r>
      <w:r w:rsidR="00332D19">
        <w:rPr>
          <w:rFonts w:eastAsiaTheme="minorEastAsia"/>
          <w:color w:val="000000" w:themeColor="text1"/>
          <w:sz w:val="22"/>
          <w:szCs w:val="22"/>
        </w:rPr>
        <w:t>corresponding to the</w:t>
      </w:r>
      <w:r w:rsidR="00332D19" w:rsidRPr="005B4D05">
        <w:rPr>
          <w:rFonts w:eastAsiaTheme="minorEastAsia"/>
          <w:color w:val="000000" w:themeColor="text1"/>
          <w:sz w:val="22"/>
          <w:szCs w:val="22"/>
        </w:rPr>
        <w:t xml:space="preserve"> future time instances are required</w:t>
      </w:r>
      <w:r w:rsidR="00332D19" w:rsidRPr="002F7C76">
        <w:rPr>
          <w:rFonts w:eastAsiaTheme="minorEastAsia"/>
          <w:color w:val="000000" w:themeColor="text1"/>
          <w:sz w:val="22"/>
          <w:szCs w:val="22"/>
        </w:rPr>
        <w:t xml:space="preserve"> </w:t>
      </w:r>
      <w:r w:rsidR="00332D19">
        <w:rPr>
          <w:rFonts w:eastAsiaTheme="minorEastAsia"/>
          <w:color w:val="000000" w:themeColor="text1"/>
          <w:sz w:val="22"/>
          <w:szCs w:val="22"/>
        </w:rPr>
        <w:t>t</w:t>
      </w:r>
      <w:r w:rsidR="00332D19" w:rsidRPr="005B4D05">
        <w:rPr>
          <w:rFonts w:eastAsiaTheme="minorEastAsia"/>
          <w:color w:val="000000" w:themeColor="text1"/>
          <w:sz w:val="22"/>
          <w:szCs w:val="22"/>
        </w:rPr>
        <w:t>o obtain the ground truth values</w:t>
      </w:r>
      <w:r w:rsidR="00332D19">
        <w:rPr>
          <w:rFonts w:eastAsiaTheme="minorEastAsia"/>
          <w:color w:val="000000" w:themeColor="text1"/>
          <w:sz w:val="22"/>
          <w:szCs w:val="22"/>
        </w:rPr>
        <w:t>.</w:t>
      </w:r>
    </w:p>
    <w:p w14:paraId="3387C929" w14:textId="77777777" w:rsidR="00332D19" w:rsidRPr="005B4D05" w:rsidRDefault="00332D19" w:rsidP="00332D19">
      <w:pPr>
        <w:spacing w:before="156" w:after="156"/>
        <w:rPr>
          <w:rFonts w:eastAsiaTheme="minorEastAsia"/>
          <w:color w:val="000000" w:themeColor="text1"/>
          <w:sz w:val="22"/>
          <w:szCs w:val="22"/>
        </w:rPr>
      </w:pPr>
      <w:bookmarkStart w:id="1137" w:name="OLE_LINK10"/>
      <w:r>
        <w:rPr>
          <w:rFonts w:eastAsiaTheme="minorEastAsia"/>
          <w:color w:val="000000" w:themeColor="text1"/>
          <w:sz w:val="22"/>
          <w:szCs w:val="22"/>
        </w:rPr>
        <w:t xml:space="preserve">Therefore, proper NW configurations are needed to provide at least the resources for </w:t>
      </w:r>
      <w:r w:rsidRPr="005B4D05">
        <w:rPr>
          <w:rFonts w:eastAsiaTheme="minorEastAsia"/>
          <w:color w:val="000000" w:themeColor="text1"/>
          <w:sz w:val="22"/>
          <w:szCs w:val="22"/>
        </w:rPr>
        <w:t>historical measurement</w:t>
      </w:r>
      <w:r>
        <w:rPr>
          <w:rFonts w:eastAsiaTheme="minorEastAsia"/>
          <w:color w:val="000000" w:themeColor="text1"/>
          <w:sz w:val="22"/>
          <w:szCs w:val="22"/>
        </w:rPr>
        <w:t xml:space="preserve">s as model input and for the ground truth measurements in future time instances. If NW sided model inference or NW side monitoring is applied, then the related report configurations are also needed. </w:t>
      </w:r>
    </w:p>
    <w:p w14:paraId="7B3CFAD0" w14:textId="77777777" w:rsidR="00332D19" w:rsidRPr="005D2006" w:rsidRDefault="00332D19" w:rsidP="005D2006">
      <w:pPr>
        <w:pStyle w:val="1st-Proposal-YJ"/>
        <w:spacing w:before="156" w:after="156"/>
        <w:rPr>
          <w:rFonts w:eastAsiaTheme="minorEastAsia"/>
          <w:sz w:val="22"/>
          <w:szCs w:val="22"/>
        </w:rPr>
      </w:pPr>
      <w:bookmarkStart w:id="1138" w:name="_Toc162427852"/>
      <w:bookmarkStart w:id="1139" w:name="_Toc162442309"/>
      <w:bookmarkStart w:id="1140" w:name="_Toc162594388"/>
      <w:bookmarkStart w:id="1141" w:name="_Toc162594593"/>
      <w:bookmarkStart w:id="1142" w:name="_Toc162594643"/>
      <w:bookmarkStart w:id="1143" w:name="_Toc162594836"/>
      <w:bookmarkStart w:id="1144" w:name="_Toc162596576"/>
      <w:bookmarkStart w:id="1145" w:name="_Toc162597637"/>
      <w:bookmarkStart w:id="1146" w:name="_Toc162598248"/>
      <w:bookmarkStart w:id="1147" w:name="_Toc162873555"/>
      <w:bookmarkStart w:id="1148" w:name="_Toc162939894"/>
      <w:bookmarkStart w:id="1149" w:name="_Toc162939950"/>
      <w:bookmarkStart w:id="1150" w:name="_Toc162940006"/>
      <w:bookmarkStart w:id="1151" w:name="_Toc162940062"/>
      <w:bookmarkStart w:id="1152" w:name="_Toc162941490"/>
      <w:bookmarkStart w:id="1153" w:name="_Toc163047768"/>
      <w:bookmarkStart w:id="1154" w:name="_Toc163050397"/>
      <w:bookmarkStart w:id="1155" w:name="_Toc163050629"/>
      <w:bookmarkStart w:id="1156" w:name="_Toc163050834"/>
      <w:bookmarkStart w:id="1157" w:name="_Toc163050911"/>
      <w:bookmarkStart w:id="1158" w:name="_Toc165875552"/>
      <w:bookmarkStart w:id="1159" w:name="_Toc165875616"/>
      <w:bookmarkStart w:id="1160" w:name="_Toc165875675"/>
      <w:bookmarkStart w:id="1161" w:name="_Toc165987487"/>
      <w:bookmarkStart w:id="1162" w:name="_Toc166164263"/>
      <w:bookmarkStart w:id="1163" w:name="_Toc166164761"/>
      <w:bookmarkStart w:id="1164" w:name="_Toc166164863"/>
      <w:bookmarkStart w:id="1165" w:name="_Toc173935397"/>
      <w:bookmarkStart w:id="1166" w:name="_Toc173935683"/>
      <w:bookmarkStart w:id="1167" w:name="_Toc173935746"/>
      <w:bookmarkStart w:id="1168" w:name="_Toc173935809"/>
      <w:bookmarkStart w:id="1169" w:name="_Toc173935984"/>
      <w:bookmarkStart w:id="1170" w:name="_Toc174032401"/>
      <w:bookmarkStart w:id="1171" w:name="_Toc174032957"/>
      <w:bookmarkStart w:id="1172" w:name="_Toc174033520"/>
      <w:r>
        <w:rPr>
          <w:rFonts w:eastAsiaTheme="minorEastAsia"/>
          <w:sz w:val="22"/>
          <w:szCs w:val="22"/>
        </w:rPr>
        <w:t>At least for BM-Case2 performance monitoring, study the method to c</w:t>
      </w:r>
      <w:r w:rsidRPr="000A7BB3">
        <w:rPr>
          <w:rFonts w:eastAsiaTheme="minorEastAsia"/>
          <w:sz w:val="22"/>
          <w:szCs w:val="22"/>
        </w:rPr>
        <w:t>onfigur</w:t>
      </w:r>
      <w:r>
        <w:rPr>
          <w:rFonts w:eastAsiaTheme="minorEastAsia"/>
          <w:sz w:val="22"/>
          <w:szCs w:val="22"/>
        </w:rPr>
        <w:t>e the</w:t>
      </w:r>
      <w:r w:rsidRPr="000A7BB3">
        <w:rPr>
          <w:rFonts w:eastAsiaTheme="minorEastAsia"/>
          <w:sz w:val="22"/>
          <w:szCs w:val="22"/>
        </w:rPr>
        <w:t xml:space="preserve"> </w:t>
      </w:r>
      <w:r>
        <w:rPr>
          <w:rFonts w:eastAsiaTheme="minorEastAsia"/>
          <w:sz w:val="22"/>
          <w:szCs w:val="22"/>
        </w:rPr>
        <w:t>associated measurement</w:t>
      </w:r>
      <w:r w:rsidRPr="000A7BB3">
        <w:rPr>
          <w:rFonts w:eastAsiaTheme="minorEastAsia"/>
          <w:sz w:val="22"/>
          <w:szCs w:val="22"/>
        </w:rPr>
        <w:t xml:space="preserve"> and report resources for obtaining the ground truth in future</w:t>
      </w:r>
      <w:r>
        <w:rPr>
          <w:rFonts w:eastAsiaTheme="minorEastAsia"/>
          <w:sz w:val="22"/>
          <w:szCs w:val="22"/>
        </w:rPr>
        <w:t xml:space="preserve"> time</w:t>
      </w:r>
      <w:r w:rsidRPr="000A7BB3">
        <w:rPr>
          <w:rFonts w:eastAsiaTheme="minorEastAsia"/>
          <w:sz w:val="22"/>
          <w:szCs w:val="22"/>
        </w:rPr>
        <w:t xml:space="preserve"> instances</w:t>
      </w:r>
      <w:bookmarkEnd w:id="1137"/>
      <w:r>
        <w:rPr>
          <w:rFonts w:eastAsiaTheme="minorEastAsia"/>
          <w:sz w:val="22"/>
          <w:szCs w:val="22"/>
        </w:rPr>
        <w:t>, and the method to c</w:t>
      </w:r>
      <w:r w:rsidRPr="000A7BB3">
        <w:rPr>
          <w:rFonts w:eastAsiaTheme="minorEastAsia"/>
          <w:sz w:val="22"/>
          <w:szCs w:val="22"/>
        </w:rPr>
        <w:t>onfigur</w:t>
      </w:r>
      <w:r>
        <w:rPr>
          <w:rFonts w:eastAsiaTheme="minorEastAsia"/>
          <w:sz w:val="22"/>
          <w:szCs w:val="22"/>
        </w:rPr>
        <w:t>e the</w:t>
      </w:r>
      <w:r w:rsidRPr="000A7BB3">
        <w:rPr>
          <w:rFonts w:eastAsiaTheme="minorEastAsia"/>
          <w:sz w:val="22"/>
          <w:szCs w:val="22"/>
        </w:rPr>
        <w:t xml:space="preserve"> </w:t>
      </w:r>
      <w:r>
        <w:rPr>
          <w:rFonts w:eastAsiaTheme="minorEastAsia"/>
          <w:sz w:val="22"/>
          <w:szCs w:val="22"/>
        </w:rPr>
        <w:t>associated</w:t>
      </w:r>
      <w:r w:rsidRPr="000A7BB3">
        <w:rPr>
          <w:rFonts w:eastAsiaTheme="minorEastAsia"/>
          <w:sz w:val="22"/>
          <w:szCs w:val="22"/>
        </w:rPr>
        <w:t xml:space="preserve"> </w:t>
      </w:r>
      <w:r>
        <w:rPr>
          <w:rFonts w:eastAsiaTheme="minorEastAsia"/>
          <w:sz w:val="22"/>
          <w:szCs w:val="22"/>
        </w:rPr>
        <w:t>measurement</w:t>
      </w:r>
      <w:r w:rsidRPr="000A7BB3">
        <w:rPr>
          <w:rFonts w:eastAsiaTheme="minorEastAsia"/>
          <w:sz w:val="22"/>
          <w:szCs w:val="22"/>
        </w:rPr>
        <w:t xml:space="preserve"> and report resources for obtaining the historical measurement results as model input.</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2AD20BA5" w14:textId="1BB2E4D5" w:rsidR="004C3E9A" w:rsidRPr="00244935" w:rsidRDefault="004C3E9A" w:rsidP="004530C1">
      <w:pPr>
        <w:spacing w:before="156" w:after="156"/>
        <w:rPr>
          <w:rFonts w:eastAsia="Yu Mincho"/>
          <w:color w:val="000000" w:themeColor="text1"/>
          <w:sz w:val="22"/>
          <w:szCs w:val="22"/>
          <w:lang w:eastAsia="ja-JP"/>
        </w:rPr>
      </w:pPr>
      <w:r>
        <w:rPr>
          <w:rFonts w:eastAsia="Yu Mincho" w:hint="eastAsia"/>
          <w:color w:val="000000" w:themeColor="text1"/>
          <w:sz w:val="22"/>
          <w:szCs w:val="22"/>
          <w:lang w:eastAsia="ja-JP"/>
        </w:rPr>
        <w:t>I</w:t>
      </w:r>
      <w:r>
        <w:rPr>
          <w:rFonts w:eastAsia="Yu Mincho"/>
          <w:color w:val="000000" w:themeColor="text1"/>
          <w:sz w:val="22"/>
          <w:szCs w:val="22"/>
          <w:lang w:eastAsia="ja-JP"/>
        </w:rPr>
        <w:t xml:space="preserve">n the last meeting, it was agreed </w:t>
      </w:r>
      <w:r w:rsidR="00B95CB0">
        <w:rPr>
          <w:rFonts w:eastAsia="Yu Mincho"/>
          <w:color w:val="000000" w:themeColor="text1"/>
          <w:sz w:val="22"/>
          <w:szCs w:val="22"/>
          <w:lang w:eastAsia="ja-JP"/>
        </w:rPr>
        <w:t xml:space="preserve">to support Type 1 performance monitoring including two options: Option 1 is network-side </w:t>
      </w:r>
      <w:r w:rsidR="007B2CF1">
        <w:rPr>
          <w:rFonts w:eastAsia="Yu Mincho"/>
          <w:color w:val="000000" w:themeColor="text1"/>
          <w:sz w:val="22"/>
          <w:szCs w:val="22"/>
          <w:lang w:eastAsia="ja-JP"/>
        </w:rPr>
        <w:t xml:space="preserve">performance </w:t>
      </w:r>
      <w:r w:rsidR="00B95CB0">
        <w:rPr>
          <w:rFonts w:eastAsia="Yu Mincho"/>
          <w:color w:val="000000" w:themeColor="text1"/>
          <w:sz w:val="22"/>
          <w:szCs w:val="22"/>
          <w:lang w:eastAsia="ja-JP"/>
        </w:rPr>
        <w:t xml:space="preserve">monitoring, where UE sends measurement results, such as L1-RSRP and/or RS index to the network. And at least NW can configure or trigger these reports. Option 2 is UE-assisted monitoring, where the UE calculates its performance metrics, but the details on reporting are still under discussion. </w:t>
      </w:r>
      <w:r w:rsidR="009C1A83">
        <w:rPr>
          <w:rFonts w:eastAsia="Yu Mincho"/>
          <w:color w:val="000000" w:themeColor="text1"/>
          <w:sz w:val="22"/>
          <w:szCs w:val="22"/>
          <w:lang w:eastAsia="ja-JP"/>
        </w:rPr>
        <w:t>Additionally, there’s consideration on whether report triggers should be event-based for both Options. From our understanding, legacy CSI framework can serve as a baseline for</w:t>
      </w:r>
      <w:r w:rsidR="004731B3">
        <w:rPr>
          <w:rFonts w:eastAsia="Yu Mincho"/>
          <w:color w:val="000000" w:themeColor="text1"/>
          <w:sz w:val="22"/>
          <w:szCs w:val="22"/>
          <w:lang w:eastAsia="ja-JP"/>
        </w:rPr>
        <w:t xml:space="preserve"> reporting the measurement results, at</w:t>
      </w:r>
      <w:r w:rsidR="009C1A83">
        <w:rPr>
          <w:rFonts w:eastAsia="Yu Mincho"/>
          <w:color w:val="000000" w:themeColor="text1"/>
          <w:sz w:val="22"/>
          <w:szCs w:val="22"/>
          <w:lang w:eastAsia="ja-JP"/>
        </w:rPr>
        <w:t xml:space="preserve"> least for Option 1. A </w:t>
      </w:r>
      <w:r w:rsidR="009C1A83" w:rsidRPr="00244935">
        <w:rPr>
          <w:rFonts w:eastAsia="Yu Mincho"/>
          <w:i/>
          <w:iCs/>
          <w:color w:val="000000" w:themeColor="text1"/>
          <w:sz w:val="22"/>
          <w:szCs w:val="22"/>
          <w:lang w:eastAsia="ja-JP"/>
        </w:rPr>
        <w:t xml:space="preserve">CSI-ReportConfig </w:t>
      </w:r>
      <w:r w:rsidR="009C1A83">
        <w:rPr>
          <w:rFonts w:eastAsia="Yu Mincho"/>
          <w:color w:val="000000" w:themeColor="text1"/>
          <w:sz w:val="22"/>
          <w:szCs w:val="22"/>
          <w:lang w:eastAsia="ja-JP"/>
        </w:rPr>
        <w:t xml:space="preserve">can be used to report the measurement results of set A and/or the prediction of set A. For Option 2, </w:t>
      </w:r>
      <w:r w:rsidR="000675EA">
        <w:rPr>
          <w:rFonts w:eastAsia="Yu Mincho"/>
          <w:color w:val="000000" w:themeColor="text1"/>
          <w:sz w:val="22"/>
          <w:szCs w:val="22"/>
          <w:lang w:eastAsia="ja-JP"/>
        </w:rPr>
        <w:t>enhancement</w:t>
      </w:r>
      <w:r w:rsidR="003C1496">
        <w:rPr>
          <w:rFonts w:eastAsia="Yu Mincho"/>
          <w:color w:val="000000" w:themeColor="text1"/>
          <w:sz w:val="22"/>
          <w:szCs w:val="22"/>
          <w:lang w:eastAsia="ja-JP"/>
        </w:rPr>
        <w:t xml:space="preserve">s to the legacy CSI framework are needed. For example, the NW can specify the preferred performance metric through </w:t>
      </w:r>
      <w:r w:rsidR="003C1496" w:rsidRPr="00244935">
        <w:rPr>
          <w:rFonts w:eastAsia="Yu Mincho"/>
          <w:i/>
          <w:iCs/>
          <w:color w:val="000000" w:themeColor="text1"/>
          <w:sz w:val="22"/>
          <w:szCs w:val="22"/>
          <w:lang w:eastAsia="ja-JP"/>
        </w:rPr>
        <w:t>CSI-ReportConfig</w:t>
      </w:r>
      <w:r w:rsidR="003C1496">
        <w:rPr>
          <w:rFonts w:eastAsia="Yu Mincho"/>
          <w:color w:val="000000" w:themeColor="text1"/>
          <w:sz w:val="22"/>
          <w:szCs w:val="22"/>
          <w:lang w:eastAsia="ja-JP"/>
        </w:rPr>
        <w:t xml:space="preserve"> if the UE supports multiple performance metrics.</w:t>
      </w:r>
    </w:p>
    <w:p w14:paraId="792CE08B" w14:textId="7574F600" w:rsidR="00104863" w:rsidRDefault="0015157B" w:rsidP="00104863">
      <w:pPr>
        <w:pStyle w:val="1st-Proposal-YJ"/>
        <w:spacing w:before="156" w:after="156"/>
        <w:rPr>
          <w:rFonts w:eastAsiaTheme="minorEastAsia"/>
          <w:sz w:val="22"/>
          <w:szCs w:val="22"/>
        </w:rPr>
      </w:pPr>
      <w:bookmarkStart w:id="1173" w:name="_Toc162866447"/>
      <w:bookmarkStart w:id="1174" w:name="_Toc162873557"/>
      <w:bookmarkStart w:id="1175" w:name="_Toc162939896"/>
      <w:bookmarkStart w:id="1176" w:name="_Toc162939952"/>
      <w:bookmarkStart w:id="1177" w:name="_Toc162940008"/>
      <w:bookmarkStart w:id="1178" w:name="_Toc162940064"/>
      <w:bookmarkStart w:id="1179" w:name="_Toc162941492"/>
      <w:bookmarkStart w:id="1180" w:name="_Toc163047770"/>
      <w:bookmarkStart w:id="1181" w:name="_Toc163050399"/>
      <w:bookmarkStart w:id="1182" w:name="_Toc163050631"/>
      <w:bookmarkStart w:id="1183" w:name="_Toc163050836"/>
      <w:bookmarkStart w:id="1184" w:name="_Toc163050913"/>
      <w:bookmarkStart w:id="1185" w:name="_Toc165875554"/>
      <w:bookmarkStart w:id="1186" w:name="_Toc165875618"/>
      <w:bookmarkStart w:id="1187" w:name="_Toc165875677"/>
      <w:bookmarkStart w:id="1188" w:name="_Toc165987489"/>
      <w:bookmarkStart w:id="1189" w:name="_Toc166164265"/>
      <w:bookmarkStart w:id="1190" w:name="_Toc166164763"/>
      <w:bookmarkStart w:id="1191" w:name="_Toc166164865"/>
      <w:bookmarkStart w:id="1192" w:name="_Toc173935398"/>
      <w:bookmarkStart w:id="1193" w:name="_Toc173935684"/>
      <w:bookmarkStart w:id="1194" w:name="_Toc173935747"/>
      <w:bookmarkStart w:id="1195" w:name="_Toc173935810"/>
      <w:bookmarkStart w:id="1196" w:name="_Toc173935985"/>
      <w:bookmarkStart w:id="1197" w:name="_Toc174032402"/>
      <w:bookmarkStart w:id="1198" w:name="_Toc174032958"/>
      <w:bookmarkStart w:id="1199" w:name="_Toc174033521"/>
      <w:r>
        <w:rPr>
          <w:rFonts w:eastAsiaTheme="minorEastAsia"/>
          <w:sz w:val="22"/>
          <w:szCs w:val="22"/>
        </w:rPr>
        <w:t xml:space="preserve">Support L1 signalling for performance monitoring. </w:t>
      </w:r>
      <w:r w:rsidR="004530C1">
        <w:rPr>
          <w:rFonts w:eastAsiaTheme="minorEastAsia"/>
          <w:sz w:val="22"/>
          <w:szCs w:val="22"/>
        </w:rPr>
        <w:t>For Type 1 performance monitoring</w:t>
      </w:r>
      <w:r w:rsidR="00753026">
        <w:rPr>
          <w:rFonts w:eastAsiaTheme="minorEastAsia"/>
          <w:sz w:val="22"/>
          <w:szCs w:val="22"/>
        </w:rPr>
        <w:t xml:space="preserve"> of UE side model</w:t>
      </w:r>
      <w:r w:rsidR="004530C1">
        <w:rPr>
          <w:rFonts w:eastAsiaTheme="minorEastAsia"/>
          <w:sz w:val="22"/>
          <w:szCs w:val="22"/>
        </w:rPr>
        <w:t xml:space="preserve">, </w:t>
      </w:r>
      <w:r w:rsidR="00F96D97">
        <w:rPr>
          <w:rFonts w:eastAsiaTheme="minorEastAsia"/>
          <w:sz w:val="22"/>
          <w:szCs w:val="22"/>
        </w:rPr>
        <w:t xml:space="preserve">use the </w:t>
      </w:r>
      <w:r w:rsidR="006C27F8">
        <w:rPr>
          <w:rFonts w:eastAsiaTheme="minorEastAsia"/>
          <w:sz w:val="22"/>
          <w:szCs w:val="22"/>
        </w:rPr>
        <w:t xml:space="preserve">existing CSI framework as a baseline and explore the enhancement for </w:t>
      </w:r>
      <w:r w:rsidR="00102989">
        <w:rPr>
          <w:rFonts w:eastAsiaTheme="minorEastAsia"/>
          <w:sz w:val="22"/>
          <w:szCs w:val="22"/>
        </w:rPr>
        <w:t>O</w:t>
      </w:r>
      <w:r w:rsidR="006C27F8">
        <w:rPr>
          <w:rFonts w:eastAsiaTheme="minorEastAsia"/>
          <w:sz w:val="22"/>
          <w:szCs w:val="22"/>
        </w:rPr>
        <w:t>ption</w:t>
      </w:r>
      <w:r w:rsidR="00102989">
        <w:rPr>
          <w:rFonts w:eastAsiaTheme="minorEastAsia"/>
          <w:sz w:val="22"/>
          <w:szCs w:val="22"/>
        </w:rPr>
        <w:t xml:space="preserve"> </w:t>
      </w:r>
      <w:r w:rsidR="006C27F8">
        <w:rPr>
          <w:rFonts w:eastAsiaTheme="minorEastAsia"/>
          <w:sz w:val="22"/>
          <w:szCs w:val="22"/>
        </w:rPr>
        <w:t>2</w:t>
      </w:r>
      <w:r w:rsidR="00E14092">
        <w:rPr>
          <w:rFonts w:eastAsiaTheme="minorEastAsia"/>
          <w:sz w:val="22"/>
          <w:szCs w:val="22"/>
        </w:rPr>
        <w:t>.</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225A1DD3" w14:textId="2C3FB43E" w:rsidR="00104863" w:rsidRPr="00104863" w:rsidRDefault="00104863" w:rsidP="00244935">
      <w:pPr>
        <w:spacing w:before="156" w:after="156"/>
        <w:rPr>
          <w:rFonts w:eastAsiaTheme="minorEastAsia"/>
          <w:sz w:val="22"/>
          <w:szCs w:val="22"/>
        </w:rPr>
      </w:pPr>
      <w:r>
        <w:rPr>
          <w:rFonts w:eastAsiaTheme="minorEastAsia"/>
          <w:color w:val="000000" w:themeColor="text1"/>
          <w:sz w:val="22"/>
          <w:szCs w:val="22"/>
        </w:rPr>
        <w:t>Moreover, for the monitoring RS resources, configuring the whole Set A for UE may result in excessive signaling overhead. Also, in some scenarios, it is not necessary to configure the whole Set A. Therefore, adopting a strategy that involves configuring a subset of Set A might be needed, including how to identify and select the beams for efficient performance monitoring.</w:t>
      </w:r>
    </w:p>
    <w:p w14:paraId="0F3F58E0" w14:textId="72A7A379" w:rsidR="00A24BC1" w:rsidRPr="00244935" w:rsidRDefault="00672132" w:rsidP="004530C1">
      <w:pPr>
        <w:pStyle w:val="1st-Proposal-YJ"/>
        <w:spacing w:before="156" w:after="156"/>
        <w:rPr>
          <w:rFonts w:eastAsiaTheme="minorEastAsia"/>
          <w:sz w:val="22"/>
          <w:szCs w:val="22"/>
        </w:rPr>
      </w:pPr>
      <w:bookmarkStart w:id="1200" w:name="_Toc165875555"/>
      <w:bookmarkStart w:id="1201" w:name="_Toc165875619"/>
      <w:bookmarkStart w:id="1202" w:name="_Toc165875678"/>
      <w:bookmarkStart w:id="1203" w:name="_Toc165987490"/>
      <w:bookmarkStart w:id="1204" w:name="_Toc166164266"/>
      <w:bookmarkStart w:id="1205" w:name="_Toc166164764"/>
      <w:bookmarkStart w:id="1206" w:name="_Toc166164866"/>
      <w:bookmarkStart w:id="1207" w:name="_Toc173935399"/>
      <w:bookmarkStart w:id="1208" w:name="_Toc173935685"/>
      <w:bookmarkStart w:id="1209" w:name="_Toc173935748"/>
      <w:bookmarkStart w:id="1210" w:name="_Toc173935811"/>
      <w:bookmarkStart w:id="1211" w:name="_Toc173935986"/>
      <w:bookmarkStart w:id="1212" w:name="_Toc174032403"/>
      <w:bookmarkStart w:id="1213" w:name="_Toc174032959"/>
      <w:bookmarkStart w:id="1214" w:name="_Toc174033522"/>
      <w:r>
        <w:rPr>
          <w:rFonts w:eastAsia="Yu Mincho"/>
          <w:sz w:val="22"/>
          <w:szCs w:val="22"/>
          <w:lang w:eastAsia="ja-JP"/>
        </w:rPr>
        <w:t xml:space="preserve">It </w:t>
      </w:r>
      <w:r w:rsidR="009046EA">
        <w:rPr>
          <w:rFonts w:eastAsia="Yu Mincho"/>
          <w:sz w:val="22"/>
          <w:szCs w:val="22"/>
          <w:lang w:eastAsia="ja-JP"/>
        </w:rPr>
        <w:t>is</w:t>
      </w:r>
      <w:r>
        <w:rPr>
          <w:rFonts w:eastAsia="Yu Mincho"/>
          <w:sz w:val="22"/>
          <w:szCs w:val="22"/>
          <w:lang w:eastAsia="ja-JP"/>
        </w:rPr>
        <w:t xml:space="preserve"> necessary to consider selecting a subset of Set A as the monitoring RS resource set.</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6F8B3B56" w14:textId="57D4C7F2" w:rsidR="009833C5" w:rsidRDefault="00776941" w:rsidP="009833C5">
      <w:pPr>
        <w:spacing w:before="156" w:after="156"/>
        <w:rPr>
          <w:rFonts w:eastAsiaTheme="minorEastAsia"/>
          <w:color w:val="000000" w:themeColor="text1"/>
          <w:sz w:val="22"/>
          <w:szCs w:val="22"/>
        </w:rPr>
      </w:pPr>
      <w:r>
        <w:rPr>
          <w:rFonts w:eastAsiaTheme="minorEastAsia"/>
          <w:color w:val="000000" w:themeColor="text1"/>
          <w:sz w:val="22"/>
          <w:szCs w:val="22"/>
        </w:rPr>
        <w:t xml:space="preserve">For </w:t>
      </w:r>
      <w:r w:rsidR="00925CD0" w:rsidRPr="00925CD0">
        <w:rPr>
          <w:rFonts w:eastAsiaTheme="minorEastAsia"/>
          <w:color w:val="000000" w:themeColor="text1"/>
          <w:sz w:val="22"/>
          <w:szCs w:val="22"/>
        </w:rPr>
        <w:t xml:space="preserve">performance monitoring </w:t>
      </w:r>
      <w:r w:rsidR="0000545C">
        <w:rPr>
          <w:rFonts w:eastAsiaTheme="minorEastAsia"/>
          <w:color w:val="000000" w:themeColor="text1"/>
          <w:sz w:val="22"/>
          <w:szCs w:val="22"/>
        </w:rPr>
        <w:t>of</w:t>
      </w:r>
      <w:r>
        <w:rPr>
          <w:rFonts w:eastAsiaTheme="minorEastAsia"/>
          <w:color w:val="000000" w:themeColor="text1"/>
          <w:sz w:val="22"/>
          <w:szCs w:val="22"/>
        </w:rPr>
        <w:t xml:space="preserve"> UE-side model</w:t>
      </w:r>
      <w:r w:rsidR="00925CD0" w:rsidRPr="00925CD0">
        <w:rPr>
          <w:rFonts w:eastAsiaTheme="minorEastAsia"/>
          <w:color w:val="000000" w:themeColor="text1"/>
          <w:sz w:val="22"/>
          <w:szCs w:val="22"/>
        </w:rPr>
        <w:t xml:space="preserve">, it is </w:t>
      </w:r>
      <w:r w:rsidR="00A50F5D">
        <w:rPr>
          <w:rFonts w:eastAsiaTheme="minorEastAsia"/>
          <w:color w:val="000000" w:themeColor="text1"/>
          <w:sz w:val="22"/>
          <w:szCs w:val="22"/>
        </w:rPr>
        <w:t>essential</w:t>
      </w:r>
      <w:r w:rsidR="00925CD0" w:rsidRPr="00925CD0">
        <w:rPr>
          <w:rFonts w:eastAsiaTheme="minorEastAsia"/>
          <w:color w:val="000000" w:themeColor="text1"/>
          <w:sz w:val="22"/>
          <w:szCs w:val="22"/>
        </w:rPr>
        <w:t xml:space="preserve"> to </w:t>
      </w:r>
      <w:r w:rsidR="00E86B18">
        <w:rPr>
          <w:rFonts w:eastAsiaTheme="minorEastAsia"/>
          <w:color w:val="000000" w:themeColor="text1"/>
          <w:sz w:val="22"/>
          <w:szCs w:val="22"/>
        </w:rPr>
        <w:t xml:space="preserve">assess </w:t>
      </w:r>
      <w:r w:rsidR="0000545C">
        <w:rPr>
          <w:rFonts w:eastAsiaTheme="minorEastAsia"/>
          <w:color w:val="000000" w:themeColor="text1"/>
          <w:sz w:val="22"/>
          <w:szCs w:val="22"/>
        </w:rPr>
        <w:t xml:space="preserve">the </w:t>
      </w:r>
      <w:r w:rsidR="00925CD0" w:rsidRPr="00925CD0">
        <w:rPr>
          <w:rFonts w:eastAsiaTheme="minorEastAsia"/>
          <w:color w:val="000000" w:themeColor="text1"/>
          <w:sz w:val="22"/>
          <w:szCs w:val="22"/>
        </w:rPr>
        <w:t xml:space="preserve">performance </w:t>
      </w:r>
      <w:r w:rsidR="00A50F5D">
        <w:rPr>
          <w:rFonts w:eastAsiaTheme="minorEastAsia"/>
          <w:color w:val="000000" w:themeColor="text1"/>
          <w:sz w:val="22"/>
          <w:szCs w:val="22"/>
        </w:rPr>
        <w:t xml:space="preserve">for </w:t>
      </w:r>
      <w:r w:rsidR="00925CD0" w:rsidRPr="00925CD0">
        <w:rPr>
          <w:rFonts w:eastAsiaTheme="minorEastAsia"/>
          <w:color w:val="000000" w:themeColor="text1"/>
          <w:sz w:val="22"/>
          <w:szCs w:val="22"/>
        </w:rPr>
        <w:t xml:space="preserve">multiple </w:t>
      </w:r>
      <w:r w:rsidR="00E86B18">
        <w:rPr>
          <w:rFonts w:eastAsiaTheme="minorEastAsia"/>
          <w:color w:val="000000" w:themeColor="text1"/>
          <w:sz w:val="22"/>
          <w:szCs w:val="22"/>
        </w:rPr>
        <w:t>(</w:t>
      </w:r>
      <w:r w:rsidR="00A50F5D">
        <w:rPr>
          <w:rFonts w:eastAsiaTheme="minorEastAsia"/>
          <w:color w:val="000000" w:themeColor="text1"/>
          <w:sz w:val="22"/>
          <w:szCs w:val="22"/>
        </w:rPr>
        <w:t>different</w:t>
      </w:r>
      <w:r w:rsidR="00E86B18">
        <w:rPr>
          <w:rFonts w:eastAsiaTheme="minorEastAsia"/>
          <w:color w:val="000000" w:themeColor="text1"/>
          <w:sz w:val="22"/>
          <w:szCs w:val="22"/>
        </w:rPr>
        <w:t>)</w:t>
      </w:r>
      <w:r w:rsidR="00A50F5D">
        <w:rPr>
          <w:rFonts w:eastAsiaTheme="minorEastAsia"/>
          <w:color w:val="000000" w:themeColor="text1"/>
          <w:sz w:val="22"/>
          <w:szCs w:val="22"/>
        </w:rPr>
        <w:t xml:space="preserve"> Set Bs</w:t>
      </w:r>
      <w:r w:rsidR="00E86B18">
        <w:rPr>
          <w:rFonts w:eastAsiaTheme="minorEastAsia"/>
          <w:color w:val="000000" w:themeColor="text1"/>
          <w:sz w:val="22"/>
          <w:szCs w:val="22"/>
        </w:rPr>
        <w:t>, even for the same AI/ML model</w:t>
      </w:r>
      <w:r w:rsidR="00925CD0" w:rsidRPr="00925CD0">
        <w:rPr>
          <w:rFonts w:eastAsiaTheme="minorEastAsia"/>
          <w:color w:val="000000" w:themeColor="text1"/>
          <w:sz w:val="22"/>
          <w:szCs w:val="22"/>
        </w:rPr>
        <w:t xml:space="preserve">. For instance, </w:t>
      </w:r>
      <w:r w:rsidR="00A50F5D">
        <w:rPr>
          <w:rFonts w:eastAsiaTheme="minorEastAsia"/>
          <w:color w:val="000000" w:themeColor="text1"/>
          <w:sz w:val="22"/>
          <w:szCs w:val="22"/>
        </w:rPr>
        <w:t xml:space="preserve">as depicted in Figure 3, </w:t>
      </w:r>
      <w:r w:rsidR="00925CD0" w:rsidRPr="00925CD0">
        <w:rPr>
          <w:rFonts w:eastAsiaTheme="minorEastAsia"/>
          <w:color w:val="000000" w:themeColor="text1"/>
          <w:sz w:val="22"/>
          <w:szCs w:val="22"/>
        </w:rPr>
        <w:t xml:space="preserve">suppose </w:t>
      </w:r>
      <w:r w:rsidR="00A50F5D">
        <w:rPr>
          <w:rFonts w:eastAsiaTheme="minorEastAsia"/>
          <w:color w:val="000000" w:themeColor="text1"/>
          <w:sz w:val="22"/>
          <w:szCs w:val="22"/>
        </w:rPr>
        <w:t xml:space="preserve">Set </w:t>
      </w:r>
      <w:r w:rsidR="00925CD0" w:rsidRPr="00925CD0">
        <w:rPr>
          <w:rFonts w:eastAsiaTheme="minorEastAsia"/>
          <w:color w:val="000000" w:themeColor="text1"/>
          <w:sz w:val="22"/>
          <w:szCs w:val="22"/>
        </w:rPr>
        <w:t xml:space="preserve">B is a subset of </w:t>
      </w:r>
      <w:r w:rsidR="00A50F5D">
        <w:rPr>
          <w:rFonts w:eastAsiaTheme="minorEastAsia"/>
          <w:color w:val="000000" w:themeColor="text1"/>
          <w:sz w:val="22"/>
          <w:szCs w:val="22"/>
        </w:rPr>
        <w:t>Set A</w:t>
      </w:r>
      <w:r w:rsidR="00A50F5D" w:rsidRPr="00A24A9F">
        <w:rPr>
          <w:rFonts w:eastAsiaTheme="minorEastAsia"/>
          <w:color w:val="000000" w:themeColor="text1"/>
          <w:sz w:val="22"/>
          <w:szCs w:val="22"/>
        </w:rPr>
        <w:t xml:space="preserve">. The Set B-0 and Set B-1 </w:t>
      </w:r>
      <w:r w:rsidR="008B6343" w:rsidRPr="00A24A9F">
        <w:rPr>
          <w:rFonts w:eastAsiaTheme="minorEastAsia"/>
          <w:color w:val="000000" w:themeColor="text1"/>
          <w:sz w:val="22"/>
          <w:szCs w:val="22"/>
        </w:rPr>
        <w:t>are selected uniformly</w:t>
      </w:r>
      <w:r w:rsidR="00925CD0" w:rsidRPr="00A24A9F">
        <w:rPr>
          <w:rFonts w:eastAsiaTheme="minorEastAsia"/>
          <w:color w:val="000000" w:themeColor="text1"/>
          <w:sz w:val="22"/>
          <w:szCs w:val="22"/>
        </w:rPr>
        <w:t xml:space="preserve">. </w:t>
      </w:r>
      <w:r w:rsidR="00A50F5D" w:rsidRPr="00A24A9F">
        <w:rPr>
          <w:rFonts w:eastAsiaTheme="minorEastAsia"/>
          <w:color w:val="000000" w:themeColor="text1"/>
          <w:sz w:val="22"/>
          <w:szCs w:val="22"/>
        </w:rPr>
        <w:t>The</w:t>
      </w:r>
      <w:r w:rsidR="00A50F5D">
        <w:rPr>
          <w:rFonts w:eastAsiaTheme="minorEastAsia"/>
          <w:color w:val="000000" w:themeColor="text1"/>
          <w:sz w:val="22"/>
          <w:szCs w:val="22"/>
        </w:rPr>
        <w:t xml:space="preserve"> Set B-0 is 1/8 of the Set A, and the Set B-1 is 1/4 of the Set A. </w:t>
      </w:r>
      <w:r w:rsidR="00925CD0" w:rsidRPr="00925CD0">
        <w:rPr>
          <w:rFonts w:eastAsiaTheme="minorEastAsia"/>
          <w:color w:val="000000" w:themeColor="text1"/>
          <w:sz w:val="22"/>
          <w:szCs w:val="22"/>
        </w:rPr>
        <w:t xml:space="preserve">During </w:t>
      </w:r>
      <w:r w:rsidR="00A50F5D">
        <w:rPr>
          <w:rFonts w:eastAsiaTheme="minorEastAsia"/>
          <w:color w:val="000000" w:themeColor="text1"/>
          <w:sz w:val="22"/>
          <w:szCs w:val="22"/>
        </w:rPr>
        <w:t>the performance monitoring</w:t>
      </w:r>
      <w:r w:rsidR="00925CD0" w:rsidRPr="00925CD0">
        <w:rPr>
          <w:rFonts w:eastAsiaTheme="minorEastAsia"/>
          <w:color w:val="000000" w:themeColor="text1"/>
          <w:sz w:val="22"/>
          <w:szCs w:val="22"/>
        </w:rPr>
        <w:t xml:space="preserve">, </w:t>
      </w:r>
      <w:bookmarkStart w:id="1215" w:name="OLE_LINK89"/>
      <w:bookmarkStart w:id="1216" w:name="OLE_LINK92"/>
      <w:r w:rsidR="00E86B18">
        <w:rPr>
          <w:rFonts w:eastAsiaTheme="minorEastAsia"/>
          <w:color w:val="000000" w:themeColor="text1"/>
          <w:sz w:val="22"/>
          <w:szCs w:val="22"/>
        </w:rPr>
        <w:t xml:space="preserve">the </w:t>
      </w:r>
      <w:r w:rsidR="00925CD0" w:rsidRPr="00925CD0">
        <w:rPr>
          <w:rFonts w:eastAsiaTheme="minorEastAsia"/>
          <w:color w:val="000000" w:themeColor="text1"/>
          <w:sz w:val="22"/>
          <w:szCs w:val="22"/>
        </w:rPr>
        <w:t xml:space="preserve">performance </w:t>
      </w:r>
      <w:r w:rsidR="00E86B18">
        <w:rPr>
          <w:rFonts w:eastAsiaTheme="minorEastAsia"/>
          <w:color w:val="000000" w:themeColor="text1"/>
          <w:sz w:val="22"/>
          <w:szCs w:val="22"/>
        </w:rPr>
        <w:t>corresponding to</w:t>
      </w:r>
      <w:r w:rsidR="00925CD0" w:rsidRPr="00925CD0">
        <w:rPr>
          <w:rFonts w:eastAsiaTheme="minorEastAsia"/>
          <w:color w:val="000000" w:themeColor="text1"/>
          <w:sz w:val="22"/>
          <w:szCs w:val="22"/>
        </w:rPr>
        <w:t xml:space="preserve"> these two</w:t>
      </w:r>
      <w:r w:rsidR="00E86B18">
        <w:rPr>
          <w:rFonts w:eastAsiaTheme="minorEastAsia"/>
          <w:color w:val="000000" w:themeColor="text1"/>
          <w:sz w:val="22"/>
          <w:szCs w:val="22"/>
        </w:rPr>
        <w:t xml:space="preserve"> Set Bs, namely the performance</w:t>
      </w:r>
      <w:r w:rsidR="00E86B18" w:rsidRPr="00E86B18">
        <w:rPr>
          <w:rFonts w:eastAsiaTheme="minorEastAsia"/>
          <w:color w:val="000000" w:themeColor="text1"/>
          <w:sz w:val="22"/>
          <w:szCs w:val="22"/>
        </w:rPr>
        <w:t xml:space="preserve"> when eac</w:t>
      </w:r>
      <w:r w:rsidR="00E86B18">
        <w:rPr>
          <w:rFonts w:eastAsiaTheme="minorEastAsia"/>
          <w:color w:val="000000" w:themeColor="text1"/>
          <w:sz w:val="22"/>
          <w:szCs w:val="22"/>
        </w:rPr>
        <w:t>h Set B is utilized as input of</w:t>
      </w:r>
      <w:r w:rsidR="00E86B18" w:rsidRPr="00E86B18">
        <w:rPr>
          <w:rFonts w:eastAsiaTheme="minorEastAsia"/>
          <w:color w:val="000000" w:themeColor="text1"/>
          <w:sz w:val="22"/>
          <w:szCs w:val="22"/>
        </w:rPr>
        <w:t xml:space="preserve"> the </w:t>
      </w:r>
      <w:r w:rsidR="00E86B18">
        <w:rPr>
          <w:rFonts w:eastAsiaTheme="minorEastAsia"/>
          <w:color w:val="000000" w:themeColor="text1"/>
          <w:sz w:val="22"/>
          <w:szCs w:val="22"/>
        </w:rPr>
        <w:t xml:space="preserve">AI/ML </w:t>
      </w:r>
      <w:r w:rsidR="00E86B18" w:rsidRPr="00E86B18">
        <w:rPr>
          <w:rFonts w:eastAsiaTheme="minorEastAsia"/>
          <w:color w:val="000000" w:themeColor="text1"/>
          <w:sz w:val="22"/>
          <w:szCs w:val="22"/>
        </w:rPr>
        <w:t>model</w:t>
      </w:r>
      <w:r w:rsidR="00E86B18">
        <w:rPr>
          <w:rFonts w:eastAsiaTheme="minorEastAsia"/>
          <w:color w:val="000000" w:themeColor="text1"/>
          <w:sz w:val="22"/>
          <w:szCs w:val="22"/>
        </w:rPr>
        <w:t>, should both be subject to evaluation</w:t>
      </w:r>
      <w:bookmarkEnd w:id="1215"/>
      <w:bookmarkEnd w:id="1216"/>
      <w:r w:rsidR="00925CD0" w:rsidRPr="00925CD0">
        <w:rPr>
          <w:rFonts w:eastAsiaTheme="minorEastAsia"/>
          <w:color w:val="000000" w:themeColor="text1"/>
          <w:sz w:val="22"/>
          <w:szCs w:val="22"/>
        </w:rPr>
        <w:t>, thereby balancing the beam measurement overhead and performance metrics (</w:t>
      </w:r>
      <w:r w:rsidR="00E86B18">
        <w:rPr>
          <w:rFonts w:eastAsiaTheme="minorEastAsia"/>
          <w:color w:val="000000" w:themeColor="text1"/>
          <w:sz w:val="22"/>
          <w:szCs w:val="22"/>
        </w:rPr>
        <w:t>e.g., beam prediction accuracy, L1-RSRP difference</w:t>
      </w:r>
      <w:r w:rsidR="00925CD0" w:rsidRPr="00925CD0">
        <w:rPr>
          <w:rFonts w:eastAsiaTheme="minorEastAsia"/>
          <w:color w:val="000000" w:themeColor="text1"/>
          <w:sz w:val="22"/>
          <w:szCs w:val="22"/>
        </w:rPr>
        <w:t xml:space="preserve">). </w:t>
      </w:r>
      <w:r w:rsidR="00E86B18">
        <w:rPr>
          <w:rFonts w:eastAsiaTheme="minorEastAsia"/>
          <w:color w:val="000000" w:themeColor="text1"/>
          <w:sz w:val="22"/>
          <w:szCs w:val="22"/>
        </w:rPr>
        <w:t xml:space="preserve">The performance monitoring results for multiple Set Bs will exert an influence on NW’s configuration of Set B in model inference, such as the number of </w:t>
      </w:r>
      <w:r w:rsidR="0000545C">
        <w:rPr>
          <w:rFonts w:eastAsiaTheme="minorEastAsia"/>
          <w:color w:val="000000" w:themeColor="text1"/>
          <w:sz w:val="22"/>
          <w:szCs w:val="22"/>
        </w:rPr>
        <w:t>configured beam measurement resources</w:t>
      </w:r>
      <w:r w:rsidR="00925CD0" w:rsidRPr="00925CD0">
        <w:rPr>
          <w:rFonts w:eastAsiaTheme="minorEastAsia"/>
          <w:color w:val="000000" w:themeColor="text1"/>
          <w:sz w:val="22"/>
          <w:szCs w:val="22"/>
        </w:rPr>
        <w:t>.</w:t>
      </w:r>
    </w:p>
    <w:p w14:paraId="24C1E463" w14:textId="4CA396C8" w:rsidR="00F01F88" w:rsidRDefault="00776941" w:rsidP="00244935">
      <w:pPr>
        <w:spacing w:before="156" w:after="156"/>
        <w:jc w:val="center"/>
        <w:rPr>
          <w:rFonts w:eastAsiaTheme="minorEastAsia"/>
          <w:color w:val="000000" w:themeColor="text1"/>
          <w:sz w:val="22"/>
          <w:szCs w:val="22"/>
        </w:rPr>
      </w:pPr>
      <w:r>
        <w:rPr>
          <w:rFonts w:eastAsiaTheme="minorEastAsia"/>
          <w:color w:val="000000" w:themeColor="text1"/>
          <w:sz w:val="22"/>
          <w:szCs w:val="22"/>
        </w:rPr>
        <w:object w:dxaOrig="9811" w:dyaOrig="6101" w14:anchorId="413D9AD5">
          <v:shape id="_x0000_i1026" type="#_x0000_t75" style="width:258.9pt;height:165.3pt" o:ole="">
            <v:imagedata r:id="rId10" o:title=""/>
          </v:shape>
          <o:OLEObject Type="Embed" ProgID="Visio.Drawing.15" ShapeID="_x0000_i1026" DrawAspect="Content" ObjectID="_1784701266" r:id="rId11"/>
        </w:object>
      </w:r>
    </w:p>
    <w:p w14:paraId="47495F43" w14:textId="0833EF8E" w:rsidR="00925CD0" w:rsidRPr="00244935" w:rsidRDefault="00925CD0" w:rsidP="00244935">
      <w:pPr>
        <w:pStyle w:val="ad"/>
        <w:spacing w:before="156" w:after="156"/>
        <w:jc w:val="center"/>
        <w:rPr>
          <w:rFonts w:eastAsiaTheme="minorEastAsia"/>
          <w:color w:val="auto"/>
          <w:sz w:val="22"/>
          <w:szCs w:val="22"/>
        </w:rPr>
      </w:pPr>
      <w:r w:rsidRPr="00761167">
        <w:rPr>
          <w:b w:val="0"/>
          <w:color w:val="auto"/>
        </w:rPr>
        <w:t xml:space="preserve">Figure </w:t>
      </w:r>
      <w:r>
        <w:rPr>
          <w:b w:val="0"/>
          <w:noProof/>
          <w:color w:val="auto"/>
        </w:rPr>
        <w:t>3</w:t>
      </w:r>
      <w:r w:rsidRPr="00761167">
        <w:rPr>
          <w:b w:val="0"/>
          <w:color w:val="auto"/>
        </w:rPr>
        <w:t xml:space="preserve"> </w:t>
      </w:r>
      <w:r w:rsidR="00776941">
        <w:rPr>
          <w:b w:val="0"/>
          <w:color w:val="auto"/>
        </w:rPr>
        <w:t>different Set Bs</w:t>
      </w:r>
    </w:p>
    <w:p w14:paraId="3D2CFD68" w14:textId="65755AFF" w:rsidR="009833C5" w:rsidRPr="00244935" w:rsidRDefault="0000545C" w:rsidP="009833C5">
      <w:pPr>
        <w:pStyle w:val="1st-Proposal-YJ"/>
        <w:spacing w:before="156" w:after="156"/>
        <w:rPr>
          <w:rFonts w:eastAsiaTheme="minorEastAsia"/>
          <w:sz w:val="22"/>
          <w:szCs w:val="22"/>
        </w:rPr>
      </w:pPr>
      <w:bookmarkStart w:id="1217" w:name="_Toc173935400"/>
      <w:bookmarkStart w:id="1218" w:name="_Toc173935686"/>
      <w:bookmarkStart w:id="1219" w:name="_Toc173935749"/>
      <w:bookmarkStart w:id="1220" w:name="_Toc173935812"/>
      <w:bookmarkStart w:id="1221" w:name="_Toc173935987"/>
      <w:bookmarkStart w:id="1222" w:name="_Toc174032404"/>
      <w:bookmarkStart w:id="1223" w:name="_Toc174032960"/>
      <w:bookmarkStart w:id="1224" w:name="_Toc174033523"/>
      <w:r>
        <w:rPr>
          <w:rFonts w:eastAsiaTheme="minorEastAsia"/>
          <w:sz w:val="22"/>
          <w:szCs w:val="22"/>
        </w:rPr>
        <w:t>For performance monitoring of UE-side model</w:t>
      </w:r>
      <w:r>
        <w:rPr>
          <w:rFonts w:eastAsiaTheme="minorEastAsia"/>
          <w:color w:val="000000" w:themeColor="text1"/>
          <w:sz w:val="22"/>
          <w:szCs w:val="22"/>
        </w:rPr>
        <w:t>, support to assess the performance for multiple Set Bs to balance beam measurement overhead and performance metrics.</w:t>
      </w:r>
      <w:bookmarkEnd w:id="1217"/>
      <w:bookmarkEnd w:id="1218"/>
      <w:bookmarkEnd w:id="1219"/>
      <w:bookmarkEnd w:id="1220"/>
      <w:bookmarkEnd w:id="1221"/>
      <w:bookmarkEnd w:id="1222"/>
      <w:bookmarkEnd w:id="1223"/>
      <w:bookmarkEnd w:id="1224"/>
    </w:p>
    <w:p w14:paraId="5CF7053C" w14:textId="55CE6B3A" w:rsidR="00CF5F40" w:rsidRDefault="00CF5F40" w:rsidP="00CF5F40">
      <w:pPr>
        <w:pStyle w:val="a3"/>
        <w:numPr>
          <w:ilvl w:val="2"/>
          <w:numId w:val="1"/>
        </w:numPr>
        <w:spacing w:before="120" w:after="120"/>
        <w:ind w:firstLineChars="0"/>
        <w:outlineLvl w:val="1"/>
        <w:rPr>
          <w:rFonts w:eastAsia="宋体" w:cs="Times New Roman"/>
          <w:b/>
          <w:sz w:val="24"/>
          <w:szCs w:val="24"/>
        </w:rPr>
      </w:pPr>
      <w:bookmarkStart w:id="1225" w:name="OLE_LINK73"/>
      <w:bookmarkStart w:id="1226" w:name="OLE_LINK74"/>
      <w:r>
        <w:rPr>
          <w:rFonts w:eastAsia="宋体" w:cs="Times New Roman"/>
          <w:b/>
          <w:sz w:val="24"/>
          <w:szCs w:val="24"/>
        </w:rPr>
        <w:t>Performance metrics</w:t>
      </w:r>
    </w:p>
    <w:p w14:paraId="026C1BEE" w14:textId="46E5E01B" w:rsidR="005929EC" w:rsidRPr="008A6AE3" w:rsidRDefault="005929EC" w:rsidP="008A6AE3">
      <w:pPr>
        <w:spacing w:before="156" w:after="156"/>
        <w:rPr>
          <w:rFonts w:eastAsiaTheme="minorEastAsia"/>
          <w:b/>
          <w:i/>
          <w:sz w:val="22"/>
          <w:szCs w:val="22"/>
        </w:rPr>
      </w:pPr>
      <w:bookmarkStart w:id="1227" w:name="_Toc173935401"/>
      <w:bookmarkStart w:id="1228" w:name="_Toc173935687"/>
      <w:bookmarkStart w:id="1229" w:name="_Toc173935750"/>
      <w:bookmarkStart w:id="1230" w:name="_Toc173935988"/>
      <w:bookmarkEnd w:id="1225"/>
      <w:bookmarkEnd w:id="1226"/>
      <w:r w:rsidRPr="008A6AE3">
        <w:rPr>
          <w:rFonts w:eastAsiaTheme="minorEastAsia"/>
          <w:sz w:val="22"/>
          <w:szCs w:val="22"/>
        </w:rPr>
        <w:t xml:space="preserve">When we consider Option-2 (UE-assisted performance monitoring), there is a need to define how UE determines performance metric and reports the results to the network. </w:t>
      </w:r>
      <w:r w:rsidR="00AF68AF" w:rsidRPr="008A6AE3">
        <w:rPr>
          <w:rFonts w:eastAsiaTheme="minorEastAsia"/>
          <w:sz w:val="22"/>
          <w:szCs w:val="22"/>
        </w:rPr>
        <w:t xml:space="preserve">We can consider the following method </w:t>
      </w:r>
      <w:r w:rsidRPr="008A6AE3">
        <w:rPr>
          <w:rFonts w:eastAsiaTheme="minorEastAsia"/>
          <w:sz w:val="22"/>
          <w:szCs w:val="22"/>
        </w:rPr>
        <w:t>for this.</w:t>
      </w:r>
      <w:bookmarkEnd w:id="1227"/>
      <w:bookmarkEnd w:id="1228"/>
      <w:bookmarkEnd w:id="1229"/>
      <w:bookmarkEnd w:id="1230"/>
    </w:p>
    <w:p w14:paraId="44C34CED" w14:textId="2E995089" w:rsidR="00AF68AF" w:rsidRPr="008A6034" w:rsidRDefault="00AF68AF" w:rsidP="008A6034">
      <w:pPr>
        <w:pStyle w:val="a3"/>
        <w:numPr>
          <w:ilvl w:val="0"/>
          <w:numId w:val="46"/>
        </w:numPr>
        <w:spacing w:before="120" w:after="120"/>
        <w:ind w:firstLineChars="0"/>
        <w:rPr>
          <w:rFonts w:eastAsiaTheme="minorEastAsia"/>
          <w:b/>
          <w:i/>
          <w:sz w:val="22"/>
          <w:szCs w:val="22"/>
        </w:rPr>
      </w:pPr>
      <w:bookmarkStart w:id="1231" w:name="_Toc173935688"/>
      <w:bookmarkStart w:id="1232" w:name="_Toc173935751"/>
      <w:bookmarkStart w:id="1233" w:name="_Toc173935402"/>
      <w:bookmarkStart w:id="1234" w:name="_Toc173935689"/>
      <w:bookmarkStart w:id="1235" w:name="_Toc173935752"/>
      <w:bookmarkStart w:id="1236" w:name="_Toc173935989"/>
      <w:bookmarkEnd w:id="1231"/>
      <w:bookmarkEnd w:id="1232"/>
      <w:r w:rsidRPr="008A6034">
        <w:rPr>
          <w:rFonts w:eastAsiaTheme="minorEastAsia"/>
          <w:sz w:val="22"/>
          <w:szCs w:val="22"/>
        </w:rPr>
        <w:t>Step-0: gNB configures UE for performance monitoring and reporting (FFS whether gNB configures the performance metric)</w:t>
      </w:r>
      <w:bookmarkEnd w:id="1233"/>
      <w:bookmarkEnd w:id="1234"/>
      <w:bookmarkEnd w:id="1235"/>
      <w:bookmarkEnd w:id="1236"/>
    </w:p>
    <w:p w14:paraId="6E61AF20" w14:textId="09017460" w:rsidR="00AF68AF" w:rsidRPr="008A6034" w:rsidRDefault="00AF68AF" w:rsidP="008A6034">
      <w:pPr>
        <w:pStyle w:val="a3"/>
        <w:numPr>
          <w:ilvl w:val="0"/>
          <w:numId w:val="46"/>
        </w:numPr>
        <w:spacing w:before="120" w:after="120"/>
        <w:ind w:firstLineChars="0"/>
        <w:rPr>
          <w:rFonts w:eastAsiaTheme="minorEastAsia"/>
          <w:b/>
          <w:i/>
          <w:sz w:val="22"/>
          <w:szCs w:val="22"/>
        </w:rPr>
      </w:pPr>
      <w:bookmarkStart w:id="1237" w:name="_Toc173935403"/>
      <w:bookmarkStart w:id="1238" w:name="_Toc173935690"/>
      <w:bookmarkStart w:id="1239" w:name="_Toc173935753"/>
      <w:bookmarkStart w:id="1240" w:name="_Toc173935990"/>
      <w:r w:rsidRPr="008A6034">
        <w:rPr>
          <w:rFonts w:eastAsiaTheme="minorEastAsia"/>
          <w:sz w:val="22"/>
          <w:szCs w:val="22"/>
        </w:rPr>
        <w:t>Step-1: UE determines the performance metric based on the received configuration</w:t>
      </w:r>
      <w:bookmarkEnd w:id="1237"/>
      <w:bookmarkEnd w:id="1238"/>
      <w:bookmarkEnd w:id="1239"/>
      <w:bookmarkEnd w:id="1240"/>
    </w:p>
    <w:p w14:paraId="2518C80D" w14:textId="77777777" w:rsidR="00282B6D" w:rsidRPr="008A6034" w:rsidRDefault="00AF68AF" w:rsidP="008A6034">
      <w:pPr>
        <w:pStyle w:val="a3"/>
        <w:numPr>
          <w:ilvl w:val="0"/>
          <w:numId w:val="46"/>
        </w:numPr>
        <w:spacing w:before="120" w:after="120"/>
        <w:ind w:firstLineChars="0"/>
        <w:rPr>
          <w:rFonts w:eastAsiaTheme="minorEastAsia"/>
          <w:b/>
          <w:i/>
          <w:sz w:val="22"/>
          <w:szCs w:val="22"/>
        </w:rPr>
      </w:pPr>
      <w:bookmarkStart w:id="1241" w:name="_Toc173935404"/>
      <w:bookmarkStart w:id="1242" w:name="_Toc173935691"/>
      <w:bookmarkStart w:id="1243" w:name="_Toc173935754"/>
      <w:bookmarkStart w:id="1244" w:name="_Toc173935991"/>
      <w:r w:rsidRPr="008A6034">
        <w:rPr>
          <w:rFonts w:eastAsiaTheme="minorEastAsia"/>
          <w:sz w:val="22"/>
          <w:szCs w:val="22"/>
        </w:rPr>
        <w:t xml:space="preserve">Step-2: UE </w:t>
      </w:r>
      <w:r w:rsidR="005929EC" w:rsidRPr="008A6034">
        <w:rPr>
          <w:rFonts w:eastAsiaTheme="minorEastAsia"/>
          <w:sz w:val="22"/>
          <w:szCs w:val="22"/>
        </w:rPr>
        <w:t xml:space="preserve">reports the results of performance metric to the gNB </w:t>
      </w:r>
      <w:r w:rsidRPr="008A6034">
        <w:rPr>
          <w:rFonts w:eastAsiaTheme="minorEastAsia"/>
          <w:sz w:val="22"/>
          <w:szCs w:val="22"/>
        </w:rPr>
        <w:t>based on the reporting configuration</w:t>
      </w:r>
      <w:bookmarkStart w:id="1245" w:name="_Toc173935405"/>
      <w:bookmarkStart w:id="1246" w:name="_Toc173935692"/>
      <w:bookmarkStart w:id="1247" w:name="_Toc173935755"/>
      <w:bookmarkEnd w:id="1241"/>
      <w:bookmarkEnd w:id="1242"/>
      <w:bookmarkEnd w:id="1243"/>
      <w:bookmarkEnd w:id="1244"/>
    </w:p>
    <w:p w14:paraId="7FEE795E" w14:textId="7C8212D1" w:rsidR="005929EC" w:rsidRPr="008A6034" w:rsidRDefault="00AF68AF" w:rsidP="008A6034">
      <w:pPr>
        <w:pStyle w:val="a3"/>
        <w:numPr>
          <w:ilvl w:val="0"/>
          <w:numId w:val="46"/>
        </w:numPr>
        <w:spacing w:before="120" w:after="120"/>
        <w:ind w:firstLineChars="0"/>
        <w:rPr>
          <w:rFonts w:eastAsiaTheme="minorEastAsia"/>
          <w:b/>
          <w:i/>
          <w:sz w:val="22"/>
          <w:szCs w:val="22"/>
        </w:rPr>
      </w:pPr>
      <w:bookmarkStart w:id="1248" w:name="_Toc173935992"/>
      <w:r w:rsidRPr="008A6034">
        <w:rPr>
          <w:rFonts w:eastAsiaTheme="minorEastAsia"/>
          <w:sz w:val="22"/>
          <w:szCs w:val="22"/>
        </w:rPr>
        <w:t xml:space="preserve">Step-3: </w:t>
      </w:r>
      <w:r w:rsidR="005929EC" w:rsidRPr="008A6034">
        <w:rPr>
          <w:rFonts w:eastAsiaTheme="minorEastAsia"/>
          <w:sz w:val="22"/>
          <w:szCs w:val="22"/>
        </w:rPr>
        <w:t>gNB decides what model management decision to take</w:t>
      </w:r>
      <w:r w:rsidRPr="008A6034">
        <w:rPr>
          <w:rFonts w:eastAsiaTheme="minorEastAsia"/>
          <w:sz w:val="22"/>
          <w:szCs w:val="22"/>
        </w:rPr>
        <w:t xml:space="preserve"> based on the report received from UE</w:t>
      </w:r>
      <w:r w:rsidR="005929EC" w:rsidRPr="008A6034">
        <w:rPr>
          <w:rFonts w:eastAsiaTheme="minorEastAsia"/>
          <w:sz w:val="22"/>
          <w:szCs w:val="22"/>
        </w:rPr>
        <w:t>.</w:t>
      </w:r>
      <w:bookmarkStart w:id="1249" w:name="_Toc173935406"/>
      <w:bookmarkEnd w:id="1245"/>
      <w:bookmarkEnd w:id="1246"/>
      <w:bookmarkEnd w:id="1247"/>
      <w:bookmarkEnd w:id="1248"/>
      <w:bookmarkEnd w:id="1249"/>
    </w:p>
    <w:p w14:paraId="7AB30CE0" w14:textId="775292B9" w:rsidR="005929EC" w:rsidRPr="00F733D8" w:rsidRDefault="005929EC" w:rsidP="002C5D76">
      <w:pPr>
        <w:pStyle w:val="1st-Proposal-YJ"/>
        <w:spacing w:before="156" w:after="156"/>
        <w:rPr>
          <w:rFonts w:eastAsiaTheme="minorEastAsia"/>
          <w:sz w:val="22"/>
          <w:szCs w:val="22"/>
        </w:rPr>
      </w:pPr>
      <w:bookmarkStart w:id="1250" w:name="_Toc173935407"/>
      <w:bookmarkStart w:id="1251" w:name="_Toc173935693"/>
      <w:bookmarkStart w:id="1252" w:name="_Toc173935756"/>
      <w:bookmarkStart w:id="1253" w:name="_Toc173935813"/>
      <w:bookmarkStart w:id="1254" w:name="_Toc173935993"/>
      <w:bookmarkStart w:id="1255" w:name="_Toc174032405"/>
      <w:bookmarkStart w:id="1256" w:name="_Toc174032961"/>
      <w:bookmarkStart w:id="1257" w:name="_Toc174033524"/>
      <w:r w:rsidRPr="002C5D76">
        <w:rPr>
          <w:rFonts w:eastAsiaTheme="minorEastAsia"/>
          <w:sz w:val="22"/>
          <w:szCs w:val="22"/>
        </w:rPr>
        <w:t xml:space="preserve">For Option-2 (UE-assisted performance monitoring), </w:t>
      </w:r>
      <w:r w:rsidR="00AF68AF" w:rsidRPr="002C5D76">
        <w:rPr>
          <w:rFonts w:eastAsiaTheme="minorEastAsia"/>
          <w:sz w:val="22"/>
          <w:szCs w:val="22"/>
        </w:rPr>
        <w:t>following methodology is used</w:t>
      </w:r>
      <w:r w:rsidRPr="00F733D8">
        <w:rPr>
          <w:rFonts w:eastAsiaTheme="minorEastAsia"/>
          <w:sz w:val="22"/>
          <w:szCs w:val="22"/>
        </w:rPr>
        <w:t>.</w:t>
      </w:r>
      <w:bookmarkEnd w:id="1250"/>
      <w:bookmarkEnd w:id="1251"/>
      <w:bookmarkEnd w:id="1252"/>
      <w:bookmarkEnd w:id="1253"/>
      <w:bookmarkEnd w:id="1254"/>
      <w:bookmarkEnd w:id="1255"/>
      <w:bookmarkEnd w:id="1256"/>
      <w:bookmarkEnd w:id="1257"/>
    </w:p>
    <w:p w14:paraId="443ADD5C" w14:textId="0FF268BD" w:rsidR="00AF68AF" w:rsidRPr="00282B6D" w:rsidRDefault="00AF68AF" w:rsidP="00AF68AF">
      <w:pPr>
        <w:pStyle w:val="2nd-proposal-YJ"/>
        <w:spacing w:before="156" w:after="156"/>
        <w:rPr>
          <w:rFonts w:eastAsiaTheme="minorEastAsia"/>
          <w:sz w:val="22"/>
          <w:szCs w:val="22"/>
        </w:rPr>
      </w:pPr>
      <w:bookmarkStart w:id="1258" w:name="_Toc173935408"/>
      <w:bookmarkStart w:id="1259" w:name="_Toc173935694"/>
      <w:bookmarkStart w:id="1260" w:name="_Toc173935757"/>
      <w:bookmarkStart w:id="1261" w:name="_Toc173935814"/>
      <w:bookmarkStart w:id="1262" w:name="_Toc173935994"/>
      <w:bookmarkStart w:id="1263" w:name="_Toc174032406"/>
      <w:bookmarkStart w:id="1264" w:name="_Toc174032962"/>
      <w:bookmarkStart w:id="1265" w:name="_Toc174033525"/>
      <w:r w:rsidRPr="00282B6D">
        <w:rPr>
          <w:rFonts w:eastAsiaTheme="minorEastAsia"/>
          <w:sz w:val="22"/>
          <w:szCs w:val="22"/>
        </w:rPr>
        <w:t>Step-0: gNB configures UE for performance monitoring and reporting (FFS whether gNB configures the performance metric)</w:t>
      </w:r>
      <w:bookmarkEnd w:id="1258"/>
      <w:bookmarkEnd w:id="1259"/>
      <w:bookmarkEnd w:id="1260"/>
      <w:bookmarkEnd w:id="1261"/>
      <w:bookmarkEnd w:id="1262"/>
      <w:bookmarkEnd w:id="1263"/>
      <w:bookmarkEnd w:id="1264"/>
      <w:bookmarkEnd w:id="1265"/>
    </w:p>
    <w:p w14:paraId="214AEC7D" w14:textId="77777777" w:rsidR="00AF68AF" w:rsidRPr="00282B6D" w:rsidRDefault="00AF68AF" w:rsidP="00AF68AF">
      <w:pPr>
        <w:pStyle w:val="2nd-proposal-YJ"/>
        <w:spacing w:before="156" w:after="156"/>
        <w:rPr>
          <w:rFonts w:eastAsiaTheme="minorEastAsia"/>
          <w:sz w:val="22"/>
          <w:szCs w:val="22"/>
        </w:rPr>
      </w:pPr>
      <w:bookmarkStart w:id="1266" w:name="_Toc173935409"/>
      <w:bookmarkStart w:id="1267" w:name="_Toc173935695"/>
      <w:bookmarkStart w:id="1268" w:name="_Toc173935758"/>
      <w:bookmarkStart w:id="1269" w:name="_Toc173935815"/>
      <w:bookmarkStart w:id="1270" w:name="_Toc173935995"/>
      <w:bookmarkStart w:id="1271" w:name="_Toc174032407"/>
      <w:bookmarkStart w:id="1272" w:name="_Toc174032963"/>
      <w:bookmarkStart w:id="1273" w:name="_Toc174033526"/>
      <w:r w:rsidRPr="00282B6D">
        <w:rPr>
          <w:rFonts w:eastAsiaTheme="minorEastAsia"/>
          <w:sz w:val="22"/>
          <w:szCs w:val="22"/>
        </w:rPr>
        <w:t>Step-1: UE determines the performance metric based on the received configuration</w:t>
      </w:r>
      <w:bookmarkEnd w:id="1266"/>
      <w:bookmarkEnd w:id="1267"/>
      <w:bookmarkEnd w:id="1268"/>
      <w:bookmarkEnd w:id="1269"/>
      <w:bookmarkEnd w:id="1270"/>
      <w:bookmarkEnd w:id="1271"/>
      <w:bookmarkEnd w:id="1272"/>
      <w:bookmarkEnd w:id="1273"/>
    </w:p>
    <w:p w14:paraId="525F379F" w14:textId="3C762CFC" w:rsidR="00AF68AF" w:rsidRPr="00282B6D" w:rsidRDefault="00AF68AF" w:rsidP="00AF68AF">
      <w:pPr>
        <w:pStyle w:val="2nd-proposal-YJ"/>
        <w:spacing w:before="156" w:after="156"/>
        <w:rPr>
          <w:rFonts w:eastAsiaTheme="minorEastAsia"/>
          <w:sz w:val="22"/>
          <w:szCs w:val="22"/>
        </w:rPr>
      </w:pPr>
      <w:bookmarkStart w:id="1274" w:name="_Toc173935410"/>
      <w:bookmarkStart w:id="1275" w:name="_Toc173935696"/>
      <w:bookmarkStart w:id="1276" w:name="_Toc173935759"/>
      <w:bookmarkStart w:id="1277" w:name="_Toc173935816"/>
      <w:bookmarkStart w:id="1278" w:name="_Toc173935996"/>
      <w:bookmarkStart w:id="1279" w:name="_Toc174032408"/>
      <w:bookmarkStart w:id="1280" w:name="_Toc174032964"/>
      <w:bookmarkStart w:id="1281" w:name="_Toc174033527"/>
      <w:r w:rsidRPr="00282B6D">
        <w:rPr>
          <w:rFonts w:eastAsiaTheme="minorEastAsia"/>
          <w:sz w:val="22"/>
          <w:szCs w:val="22"/>
        </w:rPr>
        <w:t>Step-2: UE reports the results of performance metric to the gNB based on the reporting configuration</w:t>
      </w:r>
      <w:bookmarkEnd w:id="1274"/>
      <w:bookmarkEnd w:id="1275"/>
      <w:bookmarkEnd w:id="1276"/>
      <w:bookmarkEnd w:id="1277"/>
      <w:bookmarkEnd w:id="1278"/>
      <w:bookmarkEnd w:id="1279"/>
      <w:bookmarkEnd w:id="1280"/>
      <w:bookmarkEnd w:id="1281"/>
    </w:p>
    <w:p w14:paraId="29E5C227" w14:textId="77777777" w:rsidR="00AF68AF" w:rsidRPr="00282B6D" w:rsidRDefault="00AF68AF" w:rsidP="00AF68AF">
      <w:pPr>
        <w:pStyle w:val="2nd-proposal-YJ"/>
        <w:spacing w:before="156" w:after="156"/>
        <w:rPr>
          <w:rFonts w:eastAsiaTheme="minorEastAsia"/>
          <w:sz w:val="22"/>
          <w:szCs w:val="22"/>
        </w:rPr>
      </w:pPr>
      <w:bookmarkStart w:id="1282" w:name="_Toc173935411"/>
      <w:bookmarkStart w:id="1283" w:name="_Toc173935697"/>
      <w:bookmarkStart w:id="1284" w:name="_Toc173935760"/>
      <w:bookmarkStart w:id="1285" w:name="_Toc173935817"/>
      <w:bookmarkStart w:id="1286" w:name="_Toc173935997"/>
      <w:bookmarkStart w:id="1287" w:name="_Toc174032409"/>
      <w:bookmarkStart w:id="1288" w:name="_Toc174032965"/>
      <w:bookmarkStart w:id="1289" w:name="_Toc174033528"/>
      <w:r w:rsidRPr="00282B6D">
        <w:rPr>
          <w:rFonts w:eastAsiaTheme="minorEastAsia"/>
          <w:sz w:val="22"/>
          <w:szCs w:val="22"/>
        </w:rPr>
        <w:t>Step-3: gNB decides what model management decision to take based on the report received from UE.</w:t>
      </w:r>
      <w:bookmarkEnd w:id="1282"/>
      <w:bookmarkEnd w:id="1283"/>
      <w:bookmarkEnd w:id="1284"/>
      <w:bookmarkEnd w:id="1285"/>
      <w:bookmarkEnd w:id="1286"/>
      <w:bookmarkEnd w:id="1287"/>
      <w:bookmarkEnd w:id="1288"/>
      <w:bookmarkEnd w:id="1289"/>
    </w:p>
    <w:p w14:paraId="4201DEBE" w14:textId="77777777" w:rsidR="005929EC" w:rsidRPr="008A6AE3" w:rsidRDefault="005929EC" w:rsidP="008A6AE3">
      <w:pPr>
        <w:spacing w:before="156" w:after="156"/>
        <w:rPr>
          <w:rFonts w:eastAsiaTheme="minorEastAsia"/>
          <w:b/>
          <w:i/>
          <w:sz w:val="22"/>
          <w:szCs w:val="22"/>
        </w:rPr>
      </w:pPr>
      <w:bookmarkStart w:id="1290" w:name="_Toc173935412"/>
      <w:bookmarkStart w:id="1291" w:name="_Toc173935698"/>
      <w:bookmarkStart w:id="1292" w:name="_Toc173935761"/>
      <w:bookmarkStart w:id="1293" w:name="_Toc173935818"/>
      <w:bookmarkStart w:id="1294" w:name="_Toc173935998"/>
      <w:r w:rsidRPr="008A6AE3">
        <w:rPr>
          <w:rFonts w:eastAsiaTheme="minorEastAsia"/>
          <w:sz w:val="22"/>
          <w:szCs w:val="22"/>
        </w:rPr>
        <w:t xml:space="preserve">This raises the second question that how to standardize the performance metric. For this, we can repurpose the KPI discussion during the evaluation study and captured in TR 38.843. Specifically, we are interested in </w:t>
      </w:r>
      <w:bookmarkStart w:id="1295" w:name="_Hlk173461519"/>
      <w:r w:rsidRPr="008A6AE3">
        <w:rPr>
          <w:rFonts w:eastAsiaTheme="minorEastAsia"/>
          <w:sz w:val="22"/>
          <w:szCs w:val="22"/>
        </w:rPr>
        <w:t>Top-K/1 (%): the percentage of "the Top-1 genie-aided beam is one of the Top-K predicted beams</w:t>
      </w:r>
      <w:bookmarkEnd w:id="1295"/>
      <w:r w:rsidRPr="008A6AE3">
        <w:rPr>
          <w:rFonts w:eastAsiaTheme="minorEastAsia"/>
          <w:sz w:val="22"/>
          <w:szCs w:val="22"/>
        </w:rPr>
        <w:t>" and Top-1/K (%) (Optional): the percentage of "the Top-1 predicted beam is one of the Top-K genie-aided beams". Here, the same definitions can be reused for performance metric determination and reporting to the gNB by replacing “genie-aided” beam with “measured” beam.</w:t>
      </w:r>
      <w:bookmarkEnd w:id="1290"/>
      <w:bookmarkEnd w:id="1291"/>
      <w:bookmarkEnd w:id="1292"/>
      <w:bookmarkEnd w:id="1293"/>
      <w:bookmarkEnd w:id="1294"/>
    </w:p>
    <w:p w14:paraId="5CCAF21E" w14:textId="6B937C36" w:rsidR="005929EC" w:rsidRDefault="005929EC" w:rsidP="005929EC">
      <w:pPr>
        <w:pStyle w:val="1st-Proposal-YJ"/>
        <w:spacing w:before="156" w:after="156"/>
        <w:rPr>
          <w:rFonts w:eastAsiaTheme="minorEastAsia"/>
          <w:sz w:val="22"/>
          <w:szCs w:val="22"/>
        </w:rPr>
      </w:pPr>
      <w:r>
        <w:rPr>
          <w:rFonts w:eastAsiaTheme="minorEastAsia" w:cstheme="minorBidi"/>
          <w:b w:val="0"/>
          <w:i w:val="0"/>
          <w:color w:val="000000" w:themeColor="text1"/>
          <w:sz w:val="22"/>
          <w:szCs w:val="22"/>
        </w:rPr>
        <w:lastRenderedPageBreak/>
        <w:t xml:space="preserve"> </w:t>
      </w:r>
      <w:bookmarkStart w:id="1296" w:name="_Toc173935413"/>
      <w:bookmarkStart w:id="1297" w:name="_Toc173935699"/>
      <w:bookmarkStart w:id="1298" w:name="_Toc173935762"/>
      <w:bookmarkStart w:id="1299" w:name="_Toc173935819"/>
      <w:bookmarkStart w:id="1300" w:name="_Toc173935999"/>
      <w:bookmarkStart w:id="1301" w:name="_Toc174032410"/>
      <w:bookmarkStart w:id="1302" w:name="_Toc174032966"/>
      <w:bookmarkStart w:id="1303" w:name="_Toc174033529"/>
      <w:r>
        <w:rPr>
          <w:rFonts w:eastAsiaTheme="minorEastAsia"/>
          <w:sz w:val="22"/>
          <w:szCs w:val="22"/>
        </w:rPr>
        <w:t xml:space="preserve">For Option-2 </w:t>
      </w:r>
      <w:r w:rsidRPr="007621E6">
        <w:rPr>
          <w:rFonts w:eastAsiaTheme="minorEastAsia"/>
          <w:sz w:val="22"/>
          <w:szCs w:val="22"/>
        </w:rPr>
        <w:t>(UE-assisted performance monitoring)</w:t>
      </w:r>
      <w:r>
        <w:rPr>
          <w:rFonts w:eastAsiaTheme="minorEastAsia"/>
          <w:sz w:val="22"/>
          <w:szCs w:val="22"/>
        </w:rPr>
        <w:t xml:space="preserve">, </w:t>
      </w:r>
      <w:r w:rsidR="0058239A">
        <w:rPr>
          <w:rFonts w:eastAsiaTheme="minorEastAsia"/>
          <w:sz w:val="22"/>
          <w:szCs w:val="22"/>
        </w:rPr>
        <w:t xml:space="preserve">support </w:t>
      </w:r>
      <w:r>
        <w:rPr>
          <w:rFonts w:eastAsiaTheme="minorEastAsia"/>
          <w:sz w:val="22"/>
          <w:szCs w:val="22"/>
        </w:rPr>
        <w:t xml:space="preserve">UE </w:t>
      </w:r>
      <w:r w:rsidR="0058239A">
        <w:rPr>
          <w:rFonts w:eastAsiaTheme="minorEastAsia"/>
          <w:sz w:val="22"/>
          <w:szCs w:val="22"/>
        </w:rPr>
        <w:t xml:space="preserve">to </w:t>
      </w:r>
      <w:r>
        <w:rPr>
          <w:rFonts w:eastAsiaTheme="minorEastAsia"/>
          <w:sz w:val="22"/>
          <w:szCs w:val="22"/>
        </w:rPr>
        <w:t>determine and report the result of following performance metrics.</w:t>
      </w:r>
      <w:bookmarkEnd w:id="1296"/>
      <w:bookmarkEnd w:id="1297"/>
      <w:bookmarkEnd w:id="1298"/>
      <w:bookmarkEnd w:id="1299"/>
      <w:bookmarkEnd w:id="1300"/>
      <w:bookmarkEnd w:id="1301"/>
      <w:bookmarkEnd w:id="1302"/>
      <w:bookmarkEnd w:id="1303"/>
    </w:p>
    <w:p w14:paraId="70B75398" w14:textId="77777777" w:rsidR="005929EC" w:rsidRDefault="005929EC" w:rsidP="005929EC">
      <w:pPr>
        <w:pStyle w:val="2nd-proposal-YJ"/>
        <w:spacing w:before="156" w:after="156"/>
        <w:rPr>
          <w:rFonts w:eastAsiaTheme="minorEastAsia"/>
        </w:rPr>
      </w:pPr>
      <w:bookmarkStart w:id="1304" w:name="_Toc173935414"/>
      <w:bookmarkStart w:id="1305" w:name="_Toc173935700"/>
      <w:bookmarkStart w:id="1306" w:name="_Toc173935763"/>
      <w:bookmarkStart w:id="1307" w:name="_Toc173935820"/>
      <w:bookmarkStart w:id="1308" w:name="_Toc173936000"/>
      <w:bookmarkStart w:id="1309" w:name="_Toc174032411"/>
      <w:bookmarkStart w:id="1310" w:name="_Toc174032967"/>
      <w:bookmarkStart w:id="1311" w:name="_Toc174033530"/>
      <w:r w:rsidRPr="007621E6">
        <w:rPr>
          <w:rFonts w:eastAsiaTheme="minorEastAsia"/>
        </w:rPr>
        <w:t xml:space="preserve">Top-K/1 (%): the percentage of "the Top-1 </w:t>
      </w:r>
      <w:r>
        <w:rPr>
          <w:rFonts w:eastAsiaTheme="minorEastAsia"/>
        </w:rPr>
        <w:t>measured</w:t>
      </w:r>
      <w:r w:rsidRPr="007621E6">
        <w:rPr>
          <w:rFonts w:eastAsiaTheme="minorEastAsia"/>
        </w:rPr>
        <w:t xml:space="preserve"> beam is one of the Top-K predicted beams</w:t>
      </w:r>
      <w:bookmarkEnd w:id="1304"/>
      <w:bookmarkEnd w:id="1305"/>
      <w:bookmarkEnd w:id="1306"/>
      <w:bookmarkEnd w:id="1307"/>
      <w:bookmarkEnd w:id="1308"/>
      <w:bookmarkEnd w:id="1309"/>
      <w:bookmarkEnd w:id="1310"/>
      <w:bookmarkEnd w:id="1311"/>
    </w:p>
    <w:p w14:paraId="0C0E4522" w14:textId="4A038115" w:rsidR="005929EC" w:rsidRDefault="005929EC" w:rsidP="00244935">
      <w:pPr>
        <w:pStyle w:val="2nd-proposal-YJ"/>
        <w:spacing w:before="156" w:after="156"/>
        <w:rPr>
          <w:rFonts w:eastAsiaTheme="minorEastAsia"/>
        </w:rPr>
      </w:pPr>
      <w:bookmarkStart w:id="1312" w:name="_Toc173935415"/>
      <w:bookmarkStart w:id="1313" w:name="_Toc173935701"/>
      <w:bookmarkStart w:id="1314" w:name="_Toc173935764"/>
      <w:bookmarkStart w:id="1315" w:name="_Toc173935821"/>
      <w:bookmarkStart w:id="1316" w:name="_Toc173936001"/>
      <w:bookmarkStart w:id="1317" w:name="_Toc174032412"/>
      <w:bookmarkStart w:id="1318" w:name="_Toc174032968"/>
      <w:bookmarkStart w:id="1319" w:name="_Toc174033531"/>
      <w:r w:rsidRPr="007621E6">
        <w:rPr>
          <w:rFonts w:eastAsiaTheme="minorEastAsia"/>
        </w:rPr>
        <w:t xml:space="preserve">Top-1/K (%): the percentage of "the Top-1 predicted beam is one of the Top-K </w:t>
      </w:r>
      <w:r>
        <w:rPr>
          <w:rFonts w:eastAsiaTheme="minorEastAsia"/>
        </w:rPr>
        <w:t>measured</w:t>
      </w:r>
      <w:r w:rsidRPr="007621E6">
        <w:rPr>
          <w:rFonts w:eastAsiaTheme="minorEastAsia"/>
        </w:rPr>
        <w:t xml:space="preserve"> beams"</w:t>
      </w:r>
      <w:bookmarkEnd w:id="1312"/>
      <w:bookmarkEnd w:id="1313"/>
      <w:bookmarkEnd w:id="1314"/>
      <w:bookmarkEnd w:id="1315"/>
      <w:bookmarkEnd w:id="1316"/>
      <w:bookmarkEnd w:id="1317"/>
      <w:bookmarkEnd w:id="1318"/>
      <w:bookmarkEnd w:id="1319"/>
    </w:p>
    <w:p w14:paraId="5AC598AD" w14:textId="747AFF1B" w:rsidR="00275162" w:rsidRPr="003E4D35" w:rsidRDefault="00275162" w:rsidP="00275162">
      <w:pPr>
        <w:spacing w:before="156" w:after="156"/>
        <w:rPr>
          <w:rFonts w:eastAsiaTheme="minorEastAsia"/>
          <w:color w:val="000000" w:themeColor="text1"/>
          <w:sz w:val="22"/>
          <w:szCs w:val="22"/>
        </w:rPr>
      </w:pPr>
      <w:r>
        <w:rPr>
          <w:rFonts w:eastAsiaTheme="minorEastAsia"/>
          <w:color w:val="000000" w:themeColor="text1"/>
          <w:sz w:val="22"/>
          <w:szCs w:val="22"/>
        </w:rPr>
        <w:t xml:space="preserve">In addition, as discussed in previous meetings, the </w:t>
      </w:r>
      <w:r w:rsidRPr="003E4D35">
        <w:rPr>
          <w:rFonts w:eastAsiaTheme="minorEastAsia"/>
          <w:color w:val="000000" w:themeColor="text1"/>
          <w:sz w:val="22"/>
          <w:szCs w:val="22"/>
        </w:rPr>
        <w:t>L1-RSRP difference between the measured L1-RSRP and predicted RSRP</w:t>
      </w:r>
      <w:r>
        <w:rPr>
          <w:rFonts w:eastAsiaTheme="minorEastAsia"/>
          <w:color w:val="000000" w:themeColor="text1"/>
          <w:sz w:val="22"/>
          <w:szCs w:val="22"/>
        </w:rPr>
        <w:t xml:space="preserve"> can reflect accuracy of model inference too. </w:t>
      </w:r>
      <w:r w:rsidRPr="007A23E3">
        <w:rPr>
          <w:rFonts w:eastAsiaTheme="minorEastAsia"/>
          <w:color w:val="000000" w:themeColor="text1"/>
          <w:sz w:val="22"/>
          <w:szCs w:val="22"/>
        </w:rPr>
        <w:t>Specifically, if the AI</w:t>
      </w:r>
      <w:r>
        <w:rPr>
          <w:rFonts w:eastAsiaTheme="minorEastAsia"/>
          <w:color w:val="000000" w:themeColor="text1"/>
          <w:sz w:val="22"/>
          <w:szCs w:val="22"/>
        </w:rPr>
        <w:t>/ML</w:t>
      </w:r>
      <w:r w:rsidRPr="007A23E3">
        <w:rPr>
          <w:rFonts w:eastAsiaTheme="minorEastAsia"/>
          <w:color w:val="000000" w:themeColor="text1"/>
          <w:sz w:val="22"/>
          <w:szCs w:val="22"/>
        </w:rPr>
        <w:t xml:space="preserve"> model is capable of </w:t>
      </w:r>
      <w:r>
        <w:rPr>
          <w:rFonts w:eastAsiaTheme="minorEastAsia"/>
          <w:color w:val="000000" w:themeColor="text1"/>
          <w:sz w:val="22"/>
          <w:szCs w:val="22"/>
        </w:rPr>
        <w:t>outputting predicted L1-RSRP (</w:t>
      </w:r>
      <w:r w:rsidRPr="007A23E3">
        <w:rPr>
          <w:rFonts w:eastAsiaTheme="minorEastAsia"/>
          <w:color w:val="000000" w:themeColor="text1"/>
          <w:sz w:val="22"/>
          <w:szCs w:val="22"/>
        </w:rPr>
        <w:t xml:space="preserve">which implies that the </w:t>
      </w:r>
      <w:r>
        <w:rPr>
          <w:rFonts w:eastAsiaTheme="minorEastAsia"/>
          <w:color w:val="000000" w:themeColor="text1"/>
          <w:sz w:val="22"/>
          <w:szCs w:val="22"/>
        </w:rPr>
        <w:t xml:space="preserve">AI/ML </w:t>
      </w:r>
      <w:r w:rsidRPr="007A23E3">
        <w:rPr>
          <w:rFonts w:eastAsiaTheme="minorEastAsia"/>
          <w:color w:val="000000" w:themeColor="text1"/>
          <w:sz w:val="22"/>
          <w:szCs w:val="22"/>
        </w:rPr>
        <w:t xml:space="preserve">model should be a regression-based </w:t>
      </w:r>
      <w:r>
        <w:rPr>
          <w:rFonts w:eastAsiaTheme="minorEastAsia"/>
          <w:color w:val="000000" w:themeColor="text1"/>
          <w:sz w:val="22"/>
          <w:szCs w:val="22"/>
        </w:rPr>
        <w:t xml:space="preserve">model), </w:t>
      </w:r>
      <w:r w:rsidRPr="007A23E3">
        <w:rPr>
          <w:rFonts w:eastAsiaTheme="minorEastAsia"/>
          <w:color w:val="000000" w:themeColor="text1"/>
          <w:sz w:val="22"/>
          <w:szCs w:val="22"/>
        </w:rPr>
        <w:t xml:space="preserve">then it is natural to consider the </w:t>
      </w:r>
      <w:r>
        <w:rPr>
          <w:rFonts w:eastAsiaTheme="minorEastAsia"/>
          <w:color w:val="000000" w:themeColor="text1"/>
          <w:sz w:val="22"/>
          <w:szCs w:val="22"/>
        </w:rPr>
        <w:t>L1-RSRP difference</w:t>
      </w:r>
      <w:r w:rsidRPr="007A23E3">
        <w:rPr>
          <w:rFonts w:eastAsiaTheme="minorEastAsia"/>
          <w:color w:val="000000" w:themeColor="text1"/>
          <w:sz w:val="22"/>
          <w:szCs w:val="22"/>
        </w:rPr>
        <w:t xml:space="preserve"> between the </w:t>
      </w:r>
      <w:r>
        <w:rPr>
          <w:rFonts w:eastAsiaTheme="minorEastAsia"/>
          <w:color w:val="000000" w:themeColor="text1"/>
          <w:sz w:val="22"/>
          <w:szCs w:val="22"/>
        </w:rPr>
        <w:t>measured</w:t>
      </w:r>
      <w:r w:rsidRPr="007A23E3">
        <w:rPr>
          <w:rFonts w:eastAsiaTheme="minorEastAsia"/>
          <w:color w:val="000000" w:themeColor="text1"/>
          <w:sz w:val="22"/>
          <w:szCs w:val="22"/>
        </w:rPr>
        <w:t xml:space="preserve"> </w:t>
      </w:r>
      <w:r>
        <w:rPr>
          <w:rFonts w:eastAsiaTheme="minorEastAsia"/>
          <w:color w:val="000000" w:themeColor="text1"/>
          <w:sz w:val="22"/>
          <w:szCs w:val="22"/>
        </w:rPr>
        <w:t>L1-</w:t>
      </w:r>
      <w:r w:rsidRPr="007A23E3">
        <w:rPr>
          <w:rFonts w:eastAsiaTheme="minorEastAsia"/>
          <w:color w:val="000000" w:themeColor="text1"/>
          <w:sz w:val="22"/>
          <w:szCs w:val="22"/>
        </w:rPr>
        <w:t>RSRP</w:t>
      </w:r>
      <w:r>
        <w:rPr>
          <w:rFonts w:eastAsiaTheme="minorEastAsia"/>
          <w:color w:val="000000" w:themeColor="text1"/>
          <w:sz w:val="22"/>
          <w:szCs w:val="22"/>
        </w:rPr>
        <w:t xml:space="preserve"> and predicted L1-RSRP</w:t>
      </w:r>
      <w:r w:rsidRPr="007A23E3">
        <w:rPr>
          <w:rFonts w:eastAsiaTheme="minorEastAsia"/>
          <w:color w:val="000000" w:themeColor="text1"/>
          <w:sz w:val="22"/>
          <w:szCs w:val="22"/>
        </w:rPr>
        <w:t xml:space="preserve"> of the beam in Set A as a performance metric fo</w:t>
      </w:r>
      <w:r>
        <w:rPr>
          <w:rFonts w:eastAsiaTheme="minorEastAsia"/>
          <w:color w:val="000000" w:themeColor="text1"/>
          <w:sz w:val="22"/>
          <w:szCs w:val="22"/>
        </w:rPr>
        <w:t>r evaluating the accuracy of model inference</w:t>
      </w:r>
      <w:r w:rsidRPr="007A23E3">
        <w:rPr>
          <w:rFonts w:eastAsiaTheme="minorEastAsia"/>
          <w:color w:val="000000" w:themeColor="text1"/>
          <w:sz w:val="22"/>
          <w:szCs w:val="22"/>
        </w:rPr>
        <w:t>.</w:t>
      </w:r>
      <w:r>
        <w:rPr>
          <w:rFonts w:eastAsiaTheme="minorEastAsia"/>
          <w:color w:val="000000" w:themeColor="text1"/>
          <w:sz w:val="22"/>
          <w:szCs w:val="22"/>
        </w:rPr>
        <w:t xml:space="preserve"> Furthermore, </w:t>
      </w:r>
      <w:r w:rsidRPr="007A23E3">
        <w:rPr>
          <w:rFonts w:eastAsiaTheme="minorEastAsia"/>
          <w:color w:val="000000" w:themeColor="text1"/>
          <w:sz w:val="22"/>
          <w:szCs w:val="22"/>
        </w:rPr>
        <w:t>if the AI</w:t>
      </w:r>
      <w:r>
        <w:rPr>
          <w:rFonts w:eastAsiaTheme="minorEastAsia"/>
          <w:color w:val="000000" w:themeColor="text1"/>
          <w:sz w:val="22"/>
          <w:szCs w:val="22"/>
        </w:rPr>
        <w:t xml:space="preserve">/ML model outputs </w:t>
      </w:r>
      <w:r w:rsidRPr="007A23E3">
        <w:rPr>
          <w:rFonts w:eastAsiaTheme="minorEastAsia"/>
          <w:color w:val="000000" w:themeColor="text1"/>
          <w:sz w:val="22"/>
          <w:szCs w:val="22"/>
        </w:rPr>
        <w:t>predicted RSRP</w:t>
      </w:r>
      <w:r>
        <w:rPr>
          <w:rFonts w:eastAsiaTheme="minorEastAsia"/>
          <w:color w:val="000000" w:themeColor="text1"/>
          <w:sz w:val="22"/>
          <w:szCs w:val="22"/>
        </w:rPr>
        <w:t>s</w:t>
      </w:r>
      <w:r w:rsidRPr="007A23E3">
        <w:rPr>
          <w:rFonts w:eastAsiaTheme="minorEastAsia"/>
          <w:color w:val="000000" w:themeColor="text1"/>
          <w:sz w:val="22"/>
          <w:szCs w:val="22"/>
        </w:rPr>
        <w:t xml:space="preserve"> </w:t>
      </w:r>
      <w:r>
        <w:rPr>
          <w:rFonts w:eastAsiaTheme="minorEastAsia"/>
          <w:color w:val="000000" w:themeColor="text1"/>
          <w:sz w:val="22"/>
          <w:szCs w:val="22"/>
        </w:rPr>
        <w:t>of</w:t>
      </w:r>
      <w:r w:rsidRPr="007A23E3">
        <w:rPr>
          <w:rFonts w:eastAsiaTheme="minorEastAsia"/>
          <w:color w:val="000000" w:themeColor="text1"/>
          <w:sz w:val="22"/>
          <w:szCs w:val="22"/>
        </w:rPr>
        <w:t xml:space="preserve"> all beams in Set A, then the </w:t>
      </w:r>
      <w:r>
        <w:rPr>
          <w:rFonts w:eastAsiaTheme="minorEastAsia"/>
          <w:color w:val="000000" w:themeColor="text1"/>
          <w:sz w:val="22"/>
          <w:szCs w:val="22"/>
        </w:rPr>
        <w:t>L1-</w:t>
      </w:r>
      <w:r w:rsidRPr="007A23E3">
        <w:rPr>
          <w:rFonts w:eastAsiaTheme="minorEastAsia"/>
          <w:color w:val="000000" w:themeColor="text1"/>
          <w:sz w:val="22"/>
          <w:szCs w:val="22"/>
        </w:rPr>
        <w:t xml:space="preserve">RSRP difference can be calculated based on all (or </w:t>
      </w:r>
      <w:r>
        <w:rPr>
          <w:rFonts w:eastAsiaTheme="minorEastAsia"/>
          <w:color w:val="000000" w:themeColor="text1"/>
          <w:sz w:val="22"/>
          <w:szCs w:val="22"/>
        </w:rPr>
        <w:t>a subset of) the beams in Set A;</w:t>
      </w:r>
      <w:r w:rsidRPr="007A23E3">
        <w:rPr>
          <w:rFonts w:eastAsiaTheme="minorEastAsia"/>
          <w:color w:val="000000" w:themeColor="text1"/>
          <w:sz w:val="22"/>
          <w:szCs w:val="22"/>
        </w:rPr>
        <w:t xml:space="preserve"> if the AI</w:t>
      </w:r>
      <w:r>
        <w:rPr>
          <w:rFonts w:eastAsiaTheme="minorEastAsia"/>
          <w:color w:val="000000" w:themeColor="text1"/>
          <w:sz w:val="22"/>
          <w:szCs w:val="22"/>
        </w:rPr>
        <w:t xml:space="preserve">/ML model outputs </w:t>
      </w:r>
      <w:r w:rsidRPr="007A23E3">
        <w:rPr>
          <w:rFonts w:eastAsiaTheme="minorEastAsia"/>
          <w:color w:val="000000" w:themeColor="text1"/>
          <w:sz w:val="22"/>
          <w:szCs w:val="22"/>
        </w:rPr>
        <w:t>predicted RSRP</w:t>
      </w:r>
      <w:r>
        <w:rPr>
          <w:rFonts w:eastAsiaTheme="minorEastAsia"/>
          <w:color w:val="000000" w:themeColor="text1"/>
          <w:sz w:val="22"/>
          <w:szCs w:val="22"/>
        </w:rPr>
        <w:t>s</w:t>
      </w:r>
      <w:r w:rsidRPr="007A23E3">
        <w:rPr>
          <w:rFonts w:eastAsiaTheme="minorEastAsia"/>
          <w:color w:val="000000" w:themeColor="text1"/>
          <w:sz w:val="22"/>
          <w:szCs w:val="22"/>
        </w:rPr>
        <w:t xml:space="preserve"> </w:t>
      </w:r>
      <w:r>
        <w:rPr>
          <w:rFonts w:eastAsiaTheme="minorEastAsia"/>
          <w:color w:val="000000" w:themeColor="text1"/>
          <w:sz w:val="22"/>
          <w:szCs w:val="22"/>
        </w:rPr>
        <w:t>of predicted Top-1/K beam(s)</w:t>
      </w:r>
      <w:r w:rsidRPr="007A23E3">
        <w:rPr>
          <w:rFonts w:eastAsiaTheme="minorEastAsia"/>
          <w:color w:val="000000" w:themeColor="text1"/>
          <w:sz w:val="22"/>
          <w:szCs w:val="22"/>
        </w:rPr>
        <w:t xml:space="preserve"> in Set A, then the </w:t>
      </w:r>
      <w:r>
        <w:rPr>
          <w:rFonts w:eastAsiaTheme="minorEastAsia"/>
          <w:color w:val="000000" w:themeColor="text1"/>
          <w:sz w:val="22"/>
          <w:szCs w:val="22"/>
        </w:rPr>
        <w:t>L1-</w:t>
      </w:r>
      <w:r w:rsidRPr="007A23E3">
        <w:rPr>
          <w:rFonts w:eastAsiaTheme="minorEastAsia"/>
          <w:color w:val="000000" w:themeColor="text1"/>
          <w:sz w:val="22"/>
          <w:szCs w:val="22"/>
        </w:rPr>
        <w:t xml:space="preserve">RSRP difference can be calculated based on </w:t>
      </w:r>
      <w:r>
        <w:rPr>
          <w:rFonts w:eastAsiaTheme="minorEastAsia"/>
          <w:color w:val="000000" w:themeColor="text1"/>
          <w:sz w:val="22"/>
          <w:szCs w:val="22"/>
        </w:rPr>
        <w:t>the predicted Top-1/K beam(s) in Set A</w:t>
      </w:r>
      <w:r w:rsidRPr="007A23E3">
        <w:rPr>
          <w:rFonts w:eastAsiaTheme="minorEastAsia"/>
          <w:color w:val="000000" w:themeColor="text1"/>
          <w:sz w:val="22"/>
          <w:szCs w:val="22"/>
        </w:rPr>
        <w:t>.</w:t>
      </w:r>
    </w:p>
    <w:p w14:paraId="697F1649" w14:textId="77777777" w:rsidR="00275162" w:rsidRDefault="00275162" w:rsidP="00275162">
      <w:pPr>
        <w:pStyle w:val="1st-Proposal-YJ"/>
        <w:spacing w:before="156" w:after="156"/>
        <w:rPr>
          <w:rFonts w:eastAsiaTheme="minorEastAsia"/>
          <w:sz w:val="22"/>
          <w:szCs w:val="22"/>
        </w:rPr>
      </w:pPr>
      <w:bookmarkStart w:id="1320" w:name="_Toc173935416"/>
      <w:bookmarkStart w:id="1321" w:name="_Toc173935702"/>
      <w:bookmarkStart w:id="1322" w:name="_Toc173935765"/>
      <w:bookmarkStart w:id="1323" w:name="_Toc173935822"/>
      <w:bookmarkStart w:id="1324" w:name="_Toc173936002"/>
      <w:bookmarkStart w:id="1325" w:name="_Toc174032413"/>
      <w:bookmarkStart w:id="1326" w:name="_Toc174032969"/>
      <w:bookmarkStart w:id="1327" w:name="_Toc174033532"/>
      <w:r>
        <w:rPr>
          <w:rFonts w:eastAsiaTheme="minorEastAsia"/>
          <w:sz w:val="22"/>
          <w:szCs w:val="22"/>
        </w:rPr>
        <w:t>Support UE to report the following performance metrics</w:t>
      </w:r>
      <w:r w:rsidRPr="00E65FC0">
        <w:rPr>
          <w:rFonts w:eastAsiaTheme="minorEastAsia"/>
          <w:sz w:val="22"/>
          <w:szCs w:val="22"/>
        </w:rPr>
        <w:t>:</w:t>
      </w:r>
      <w:bookmarkEnd w:id="1320"/>
      <w:bookmarkEnd w:id="1321"/>
      <w:bookmarkEnd w:id="1322"/>
      <w:bookmarkEnd w:id="1323"/>
      <w:bookmarkEnd w:id="1324"/>
      <w:bookmarkEnd w:id="1325"/>
      <w:bookmarkEnd w:id="1326"/>
      <w:bookmarkEnd w:id="1327"/>
    </w:p>
    <w:p w14:paraId="4B86EEDF" w14:textId="2119665A" w:rsidR="00275162" w:rsidRPr="005D2006" w:rsidRDefault="00275162" w:rsidP="00282B6D">
      <w:pPr>
        <w:pStyle w:val="2nd-proposal-YJ"/>
        <w:spacing w:before="156" w:after="156"/>
        <w:rPr>
          <w:rFonts w:eastAsiaTheme="minorEastAsia"/>
          <w:sz w:val="22"/>
          <w:szCs w:val="22"/>
        </w:rPr>
      </w:pPr>
      <w:bookmarkStart w:id="1328" w:name="_Toc173935417"/>
      <w:bookmarkStart w:id="1329" w:name="_Toc173935703"/>
      <w:bookmarkStart w:id="1330" w:name="_Toc173935766"/>
      <w:bookmarkStart w:id="1331" w:name="_Toc173935823"/>
      <w:bookmarkStart w:id="1332" w:name="_Toc173936003"/>
      <w:bookmarkStart w:id="1333" w:name="_Toc174032414"/>
      <w:bookmarkStart w:id="1334" w:name="_Toc174032970"/>
      <w:bookmarkStart w:id="1335" w:name="_Toc174033533"/>
      <w:r w:rsidRPr="003E4D35">
        <w:rPr>
          <w:rFonts w:eastAsiaTheme="minorEastAsia"/>
          <w:sz w:val="22"/>
          <w:szCs w:val="22"/>
        </w:rPr>
        <w:t xml:space="preserve">The L1-RSRP difference between the measured L1-RSRP and predicted </w:t>
      </w:r>
      <w:r>
        <w:rPr>
          <w:rFonts w:eastAsiaTheme="minorEastAsia"/>
          <w:sz w:val="22"/>
          <w:szCs w:val="22"/>
        </w:rPr>
        <w:t>L1-</w:t>
      </w:r>
      <w:r w:rsidRPr="003E4D35">
        <w:rPr>
          <w:rFonts w:eastAsiaTheme="minorEastAsia"/>
          <w:sz w:val="22"/>
          <w:szCs w:val="22"/>
        </w:rPr>
        <w:t xml:space="preserve">RSRP </w:t>
      </w:r>
      <w:r>
        <w:rPr>
          <w:rFonts w:eastAsiaTheme="minorEastAsia"/>
          <w:sz w:val="22"/>
          <w:szCs w:val="22"/>
        </w:rPr>
        <w:t>of beam(s) in Set A.</w:t>
      </w:r>
      <w:bookmarkEnd w:id="1328"/>
      <w:bookmarkEnd w:id="1329"/>
      <w:bookmarkEnd w:id="1330"/>
      <w:bookmarkEnd w:id="1331"/>
      <w:bookmarkEnd w:id="1332"/>
      <w:bookmarkEnd w:id="1333"/>
      <w:bookmarkEnd w:id="1334"/>
      <w:bookmarkEnd w:id="1335"/>
    </w:p>
    <w:p w14:paraId="1AFE12E3" w14:textId="190772DF" w:rsidR="008F3008" w:rsidRDefault="003E4D35" w:rsidP="008F3008">
      <w:pPr>
        <w:spacing w:before="156" w:after="156"/>
        <w:rPr>
          <w:rFonts w:eastAsiaTheme="minorEastAsia"/>
          <w:color w:val="000000" w:themeColor="text1"/>
          <w:sz w:val="22"/>
          <w:szCs w:val="22"/>
        </w:rPr>
      </w:pPr>
      <w:r>
        <w:rPr>
          <w:rFonts w:eastAsiaTheme="minorEastAsia"/>
          <w:color w:val="000000" w:themeColor="text1"/>
          <w:sz w:val="22"/>
          <w:szCs w:val="22"/>
        </w:rPr>
        <w:t>Moreover</w:t>
      </w:r>
      <w:r w:rsidR="00140CE3">
        <w:rPr>
          <w:rFonts w:eastAsiaTheme="minorEastAsia"/>
          <w:color w:val="000000" w:themeColor="text1"/>
          <w:sz w:val="22"/>
          <w:szCs w:val="22"/>
        </w:rPr>
        <w:t>, p</w:t>
      </w:r>
      <w:r w:rsidR="008F3008">
        <w:rPr>
          <w:rFonts w:eastAsiaTheme="minorEastAsia"/>
          <w:color w:val="000000" w:themeColor="text1"/>
          <w:sz w:val="22"/>
          <w:szCs w:val="22"/>
        </w:rPr>
        <w:t xml:space="preserve">robability or confidence </w:t>
      </w:r>
      <w:r w:rsidR="008F3008" w:rsidRPr="00E34D1B">
        <w:rPr>
          <w:rFonts w:eastAsiaTheme="minorEastAsia"/>
          <w:color w:val="000000" w:themeColor="text1"/>
          <w:sz w:val="22"/>
          <w:szCs w:val="22"/>
        </w:rPr>
        <w:t xml:space="preserve">can reflect the model's uncertainty or certainty regarding the predicted </w:t>
      </w:r>
      <w:r w:rsidR="008F3008">
        <w:rPr>
          <w:rFonts w:eastAsiaTheme="minorEastAsia"/>
          <w:color w:val="000000" w:themeColor="text1"/>
          <w:sz w:val="22"/>
          <w:szCs w:val="22"/>
        </w:rPr>
        <w:t>results</w:t>
      </w:r>
      <w:r w:rsidR="008F3008" w:rsidRPr="00E34D1B">
        <w:rPr>
          <w:rFonts w:eastAsiaTheme="minorEastAsia"/>
          <w:color w:val="000000" w:themeColor="text1"/>
          <w:sz w:val="22"/>
          <w:szCs w:val="22"/>
        </w:rPr>
        <w:t>, which is crucial for assessing the reliability of predic</w:t>
      </w:r>
      <w:r w:rsidR="008F3008">
        <w:rPr>
          <w:rFonts w:eastAsiaTheme="minorEastAsia"/>
          <w:color w:val="000000" w:themeColor="text1"/>
          <w:sz w:val="22"/>
          <w:szCs w:val="22"/>
        </w:rPr>
        <w:t>tion results</w:t>
      </w:r>
      <w:r w:rsidR="008F3008" w:rsidRPr="00E34D1B">
        <w:rPr>
          <w:rFonts w:eastAsiaTheme="minorEastAsia"/>
          <w:color w:val="000000" w:themeColor="text1"/>
          <w:sz w:val="22"/>
          <w:szCs w:val="22"/>
        </w:rPr>
        <w:t xml:space="preserve">. </w:t>
      </w:r>
      <w:r w:rsidR="008F3008">
        <w:rPr>
          <w:rFonts w:eastAsiaTheme="minorEastAsia"/>
          <w:color w:val="000000" w:themeColor="text1"/>
          <w:sz w:val="22"/>
          <w:szCs w:val="22"/>
        </w:rPr>
        <w:t>Specifically, for classification based model, UE reports probability for being Top 1 or Top K beam can assist NW in making reliable evaluations of the predicted beams reported by UE. Similarly, for regression based model, UE reports confidence</w:t>
      </w:r>
      <w:r w:rsidR="008F3008" w:rsidRPr="00E34D1B">
        <w:rPr>
          <w:rFonts w:eastAsiaTheme="minorEastAsia"/>
          <w:color w:val="000000" w:themeColor="text1"/>
          <w:sz w:val="22"/>
          <w:szCs w:val="22"/>
        </w:rPr>
        <w:t xml:space="preserve"> associated with </w:t>
      </w:r>
      <w:r w:rsidR="008F3008">
        <w:rPr>
          <w:rFonts w:eastAsiaTheme="minorEastAsia"/>
          <w:color w:val="000000" w:themeColor="text1"/>
          <w:sz w:val="22"/>
          <w:szCs w:val="22"/>
        </w:rPr>
        <w:t>predicted</w:t>
      </w:r>
      <w:r w:rsidR="008F3008" w:rsidRPr="00E34D1B">
        <w:rPr>
          <w:rFonts w:eastAsiaTheme="minorEastAsia"/>
          <w:color w:val="000000" w:themeColor="text1"/>
          <w:sz w:val="22"/>
          <w:szCs w:val="22"/>
        </w:rPr>
        <w:t xml:space="preserve"> </w:t>
      </w:r>
      <w:r w:rsidR="008F3008">
        <w:rPr>
          <w:rFonts w:eastAsiaTheme="minorEastAsia"/>
          <w:color w:val="000000" w:themeColor="text1"/>
          <w:sz w:val="22"/>
          <w:szCs w:val="22"/>
        </w:rPr>
        <w:t>L1-RSRPs</w:t>
      </w:r>
      <w:r w:rsidR="008F3008" w:rsidRPr="00E34D1B">
        <w:rPr>
          <w:rFonts w:eastAsiaTheme="minorEastAsia"/>
          <w:color w:val="000000" w:themeColor="text1"/>
          <w:sz w:val="22"/>
          <w:szCs w:val="22"/>
        </w:rPr>
        <w:t xml:space="preserve"> can assist NW in making reliable evaluations of </w:t>
      </w:r>
      <w:r w:rsidR="008F3008">
        <w:rPr>
          <w:rFonts w:eastAsiaTheme="minorEastAsia"/>
          <w:color w:val="000000" w:themeColor="text1"/>
          <w:sz w:val="22"/>
          <w:szCs w:val="22"/>
        </w:rPr>
        <w:t xml:space="preserve">the </w:t>
      </w:r>
      <w:r w:rsidR="008F3008" w:rsidRPr="00E34D1B">
        <w:rPr>
          <w:rFonts w:eastAsiaTheme="minorEastAsia"/>
          <w:color w:val="000000" w:themeColor="text1"/>
          <w:sz w:val="22"/>
          <w:szCs w:val="22"/>
        </w:rPr>
        <w:t>predicted L1-RSRP</w:t>
      </w:r>
      <w:r w:rsidR="008F3008">
        <w:rPr>
          <w:rFonts w:eastAsiaTheme="minorEastAsia"/>
          <w:color w:val="000000" w:themeColor="text1"/>
          <w:sz w:val="22"/>
          <w:szCs w:val="22"/>
        </w:rPr>
        <w:t>s reported by UE</w:t>
      </w:r>
      <w:r w:rsidR="008F3008" w:rsidRPr="00E34D1B">
        <w:rPr>
          <w:rFonts w:eastAsiaTheme="minorEastAsia"/>
          <w:color w:val="000000" w:themeColor="text1"/>
          <w:sz w:val="22"/>
          <w:szCs w:val="22"/>
        </w:rPr>
        <w:t>.</w:t>
      </w:r>
      <w:r w:rsidR="008F3008">
        <w:rPr>
          <w:rFonts w:eastAsiaTheme="minorEastAsia"/>
          <w:color w:val="000000" w:themeColor="text1"/>
          <w:sz w:val="22"/>
          <w:szCs w:val="22"/>
        </w:rPr>
        <w:t xml:space="preserve"> Consequently, the probability or confidence as one of the performance metrics should be supported.</w:t>
      </w:r>
    </w:p>
    <w:p w14:paraId="202755B9" w14:textId="73AC901E" w:rsidR="008F3008" w:rsidRPr="005D2006" w:rsidRDefault="008F3008" w:rsidP="008F3008">
      <w:pPr>
        <w:pStyle w:val="1st-Proposal-YJ"/>
        <w:spacing w:before="156" w:after="156"/>
        <w:rPr>
          <w:rFonts w:eastAsiaTheme="minorEastAsia"/>
          <w:sz w:val="22"/>
          <w:szCs w:val="22"/>
        </w:rPr>
      </w:pPr>
      <w:bookmarkStart w:id="1336" w:name="_Toc173935418"/>
      <w:bookmarkStart w:id="1337" w:name="_Toc173935704"/>
      <w:bookmarkStart w:id="1338" w:name="_Toc173935767"/>
      <w:bookmarkStart w:id="1339" w:name="_Toc173935824"/>
      <w:bookmarkStart w:id="1340" w:name="_Toc173936004"/>
      <w:bookmarkStart w:id="1341" w:name="_Toc174032415"/>
      <w:bookmarkStart w:id="1342" w:name="_Toc174032971"/>
      <w:bookmarkStart w:id="1343" w:name="_Toc174033534"/>
      <w:r>
        <w:rPr>
          <w:rFonts w:eastAsiaTheme="minorEastAsia"/>
          <w:sz w:val="22"/>
          <w:szCs w:val="22"/>
        </w:rPr>
        <w:t>Support UE to report the following</w:t>
      </w:r>
      <w:r w:rsidR="003E4D35">
        <w:rPr>
          <w:rFonts w:eastAsiaTheme="minorEastAsia"/>
          <w:sz w:val="22"/>
          <w:szCs w:val="22"/>
        </w:rPr>
        <w:t xml:space="preserve"> performance metrics</w:t>
      </w:r>
      <w:r w:rsidRPr="00E65FC0">
        <w:rPr>
          <w:rFonts w:eastAsiaTheme="minorEastAsia"/>
          <w:sz w:val="22"/>
          <w:szCs w:val="22"/>
        </w:rPr>
        <w:t>:</w:t>
      </w:r>
      <w:bookmarkEnd w:id="1336"/>
      <w:bookmarkEnd w:id="1337"/>
      <w:bookmarkEnd w:id="1338"/>
      <w:bookmarkEnd w:id="1339"/>
      <w:bookmarkEnd w:id="1340"/>
      <w:bookmarkEnd w:id="1341"/>
      <w:bookmarkEnd w:id="1342"/>
      <w:bookmarkEnd w:id="1343"/>
    </w:p>
    <w:p w14:paraId="20106A15" w14:textId="77777777" w:rsidR="008F3008" w:rsidRPr="005D2006" w:rsidRDefault="008F3008" w:rsidP="008F3008">
      <w:pPr>
        <w:pStyle w:val="2nd-proposal-YJ"/>
        <w:spacing w:before="156" w:after="156"/>
        <w:rPr>
          <w:rFonts w:eastAsia="宋体"/>
          <w:sz w:val="22"/>
        </w:rPr>
      </w:pPr>
      <w:bookmarkStart w:id="1344" w:name="_Toc173935419"/>
      <w:bookmarkStart w:id="1345" w:name="_Toc173935705"/>
      <w:bookmarkStart w:id="1346" w:name="_Toc173935768"/>
      <w:bookmarkStart w:id="1347" w:name="_Toc173935825"/>
      <w:bookmarkStart w:id="1348" w:name="_Toc173936005"/>
      <w:bookmarkStart w:id="1349" w:name="_Toc174032416"/>
      <w:bookmarkStart w:id="1350" w:name="_Toc174032972"/>
      <w:bookmarkStart w:id="1351" w:name="_Toc174033535"/>
      <w:r>
        <w:rPr>
          <w:rFonts w:eastAsia="宋体"/>
          <w:sz w:val="22"/>
        </w:rPr>
        <w:t>P</w:t>
      </w:r>
      <w:r w:rsidRPr="00676A0C">
        <w:rPr>
          <w:rFonts w:eastAsia="宋体"/>
          <w:sz w:val="22"/>
        </w:rPr>
        <w:t>robability information of the predicted beam of Top 1 or Top K beams</w:t>
      </w:r>
      <w:r>
        <w:rPr>
          <w:rFonts w:eastAsia="宋体"/>
          <w:sz w:val="22"/>
        </w:rPr>
        <w:t>.</w:t>
      </w:r>
      <w:bookmarkEnd w:id="1344"/>
      <w:bookmarkEnd w:id="1345"/>
      <w:bookmarkEnd w:id="1346"/>
      <w:bookmarkEnd w:id="1347"/>
      <w:bookmarkEnd w:id="1348"/>
      <w:bookmarkEnd w:id="1349"/>
      <w:bookmarkEnd w:id="1350"/>
      <w:bookmarkEnd w:id="1351"/>
    </w:p>
    <w:p w14:paraId="30C2733C" w14:textId="77777777" w:rsidR="008F3008" w:rsidRPr="00244935" w:rsidRDefault="008F3008" w:rsidP="008F3008">
      <w:pPr>
        <w:pStyle w:val="2nd-proposal-YJ"/>
        <w:spacing w:before="156" w:after="156"/>
        <w:rPr>
          <w:rFonts w:eastAsia="宋体"/>
          <w:sz w:val="22"/>
        </w:rPr>
      </w:pPr>
      <w:bookmarkStart w:id="1352" w:name="_Toc173935420"/>
      <w:bookmarkStart w:id="1353" w:name="_Toc173935706"/>
      <w:bookmarkStart w:id="1354" w:name="_Toc173935769"/>
      <w:bookmarkStart w:id="1355" w:name="_Toc173935826"/>
      <w:bookmarkStart w:id="1356" w:name="_Toc173936006"/>
      <w:bookmarkStart w:id="1357" w:name="_Toc174032417"/>
      <w:bookmarkStart w:id="1358" w:name="_Toc174032973"/>
      <w:bookmarkStart w:id="1359" w:name="_Toc174033536"/>
      <w:r>
        <w:rPr>
          <w:rFonts w:eastAsia="宋体"/>
          <w:sz w:val="22"/>
        </w:rPr>
        <w:t>C</w:t>
      </w:r>
      <w:r w:rsidRPr="00676A0C">
        <w:rPr>
          <w:rFonts w:eastAsia="宋体"/>
          <w:sz w:val="22"/>
        </w:rPr>
        <w:t>onfidence information of the predicted RSRP</w:t>
      </w:r>
      <w:r>
        <w:rPr>
          <w:rFonts w:eastAsia="宋体"/>
          <w:sz w:val="22"/>
        </w:rPr>
        <w:t>s.</w:t>
      </w:r>
      <w:bookmarkEnd w:id="1352"/>
      <w:bookmarkEnd w:id="1353"/>
      <w:bookmarkEnd w:id="1354"/>
      <w:bookmarkEnd w:id="1355"/>
      <w:bookmarkEnd w:id="1356"/>
      <w:bookmarkEnd w:id="1357"/>
      <w:bookmarkEnd w:id="1358"/>
      <w:bookmarkEnd w:id="1359"/>
    </w:p>
    <w:p w14:paraId="2ECB82D7" w14:textId="77777777" w:rsidR="008F3008" w:rsidRDefault="008F3008" w:rsidP="008F3008">
      <w:pPr>
        <w:spacing w:before="156" w:after="156"/>
        <w:rPr>
          <w:rFonts w:eastAsiaTheme="minorEastAsia"/>
          <w:color w:val="000000" w:themeColor="text1"/>
          <w:sz w:val="22"/>
          <w:szCs w:val="22"/>
        </w:rPr>
      </w:pPr>
      <w:r>
        <w:rPr>
          <w:rFonts w:eastAsiaTheme="minorEastAsia"/>
          <w:color w:val="000000" w:themeColor="text1"/>
          <w:sz w:val="22"/>
          <w:szCs w:val="22"/>
        </w:rPr>
        <w:t>From our point of view, the probability (e.g., 95%, 90%, 80%, 60%) can be quantized or/and reported based on some pre-defined interval or threshold/criterion. For example, similar to report the measured L1-RSRP, the measured probability can be transformed into the reported probability by defining at least one specific probability interval/range. If UE does not explicitly report probability, it should be at least support incorporating probability as one of the determining factors when reporting predicted beams, especially for classification based model.</w:t>
      </w:r>
    </w:p>
    <w:p w14:paraId="506734DE" w14:textId="77777777" w:rsidR="008F3008" w:rsidRPr="00213888" w:rsidRDefault="008F3008" w:rsidP="008F3008">
      <w:pPr>
        <w:pStyle w:val="1st-Proposal-YJ"/>
        <w:spacing w:before="156" w:after="156"/>
        <w:rPr>
          <w:rFonts w:eastAsiaTheme="minorEastAsia"/>
          <w:sz w:val="22"/>
          <w:szCs w:val="22"/>
        </w:rPr>
      </w:pPr>
      <w:bookmarkStart w:id="1360" w:name="_Toc173935421"/>
      <w:bookmarkStart w:id="1361" w:name="_Toc173935707"/>
      <w:bookmarkStart w:id="1362" w:name="_Toc173935770"/>
      <w:bookmarkStart w:id="1363" w:name="_Toc173935827"/>
      <w:bookmarkStart w:id="1364" w:name="_Toc173936007"/>
      <w:bookmarkStart w:id="1365" w:name="_Toc174032418"/>
      <w:bookmarkStart w:id="1366" w:name="_Toc174032974"/>
      <w:bookmarkStart w:id="1367" w:name="_Toc174033537"/>
      <w:r>
        <w:rPr>
          <w:rFonts w:eastAsiaTheme="minorEastAsia"/>
          <w:sz w:val="22"/>
          <w:szCs w:val="22"/>
        </w:rPr>
        <w:t xml:space="preserve">Support UE to report probability(ies) of predicted Top K beam(s) based on some pre-defined interval or threshold/criterion. Otherwise, if the probability is not reported, the probability should be used as one of the </w:t>
      </w:r>
      <w:r>
        <w:rPr>
          <w:rFonts w:eastAsiaTheme="minorEastAsia"/>
          <w:color w:val="000000" w:themeColor="text1"/>
          <w:sz w:val="22"/>
          <w:szCs w:val="22"/>
        </w:rPr>
        <w:t>determining factors when reporting predicted beams at least for classification model.</w:t>
      </w:r>
      <w:bookmarkEnd w:id="1360"/>
      <w:bookmarkEnd w:id="1361"/>
      <w:bookmarkEnd w:id="1362"/>
      <w:bookmarkEnd w:id="1363"/>
      <w:bookmarkEnd w:id="1364"/>
      <w:bookmarkEnd w:id="1365"/>
      <w:bookmarkEnd w:id="1366"/>
      <w:bookmarkEnd w:id="1367"/>
    </w:p>
    <w:p w14:paraId="2263FC6C" w14:textId="77777777" w:rsidR="008F3008" w:rsidRPr="0028622C" w:rsidRDefault="008F3008" w:rsidP="008F3008">
      <w:pPr>
        <w:spacing w:before="156" w:after="156"/>
        <w:rPr>
          <w:rFonts w:eastAsiaTheme="minorEastAsia"/>
          <w:color w:val="000000" w:themeColor="text1"/>
          <w:sz w:val="22"/>
          <w:szCs w:val="22"/>
        </w:rPr>
      </w:pPr>
      <w:r>
        <w:rPr>
          <w:rFonts w:eastAsiaTheme="minorEastAsia"/>
          <w:color w:val="000000" w:themeColor="text1"/>
          <w:sz w:val="22"/>
          <w:szCs w:val="22"/>
        </w:rPr>
        <w:t>To our understanding, the confidence information should be defined as a confidence interval or prediction interval associated with predicted L1-RSRPs at a specific confidence level (e.g., 95%). Specifically, the confidence interval or prediction interval is a range of predicted L1-RSRP,</w:t>
      </w:r>
      <w:r w:rsidRPr="00F81F57">
        <w:rPr>
          <w:rFonts w:eastAsiaTheme="minorEastAsia"/>
          <w:i/>
          <w:color w:val="000000" w:themeColor="text1"/>
          <w:sz w:val="22"/>
          <w:szCs w:val="22"/>
        </w:rPr>
        <w:t xml:space="preserve"> i.e.</w:t>
      </w:r>
      <w:r>
        <w:rPr>
          <w:rFonts w:eastAsiaTheme="minorEastAsia"/>
          <w:color w:val="000000" w:themeColor="text1"/>
          <w:sz w:val="22"/>
          <w:szCs w:val="22"/>
        </w:rPr>
        <w:t xml:space="preserve">, [lower bound, upper bound]. In fact, the confidence interval or prediction interval output by the AI/ML model is essentially obtained by adding &amp; subtracting an interval error from the predicted L1-RSRP, e.g., lower bound = predicted L1-RSRP – interval error, upper bound = predicted L1-RSRP + interval error. This means that the confidence interval </w:t>
      </w:r>
      <w:r>
        <w:rPr>
          <w:rFonts w:eastAsiaTheme="minorEastAsia"/>
          <w:color w:val="000000" w:themeColor="text1"/>
          <w:sz w:val="22"/>
          <w:szCs w:val="22"/>
        </w:rPr>
        <w:lastRenderedPageBreak/>
        <w:t>or prediction interval can be represented by the interval error. Therefore, reporting the confidence interval or prediction interval can be achieved by reporting the interval error.</w:t>
      </w:r>
    </w:p>
    <w:p w14:paraId="70D7718E" w14:textId="77777777" w:rsidR="008F3008" w:rsidRDefault="008F3008" w:rsidP="008F3008">
      <w:pPr>
        <w:pStyle w:val="1st-Proposal-YJ"/>
        <w:spacing w:before="156" w:after="156"/>
        <w:rPr>
          <w:rFonts w:eastAsiaTheme="minorEastAsia"/>
          <w:sz w:val="22"/>
          <w:szCs w:val="22"/>
        </w:rPr>
      </w:pPr>
      <w:bookmarkStart w:id="1368" w:name="_Toc173935422"/>
      <w:bookmarkStart w:id="1369" w:name="_Toc173935708"/>
      <w:bookmarkStart w:id="1370" w:name="_Toc173935771"/>
      <w:bookmarkStart w:id="1371" w:name="_Toc173935828"/>
      <w:bookmarkStart w:id="1372" w:name="_Toc173936008"/>
      <w:bookmarkStart w:id="1373" w:name="_Toc174032419"/>
      <w:bookmarkStart w:id="1374" w:name="_Toc174032975"/>
      <w:bookmarkStart w:id="1375" w:name="_Toc174033538"/>
      <w:r w:rsidRPr="00213888">
        <w:rPr>
          <w:rFonts w:eastAsiaTheme="minorEastAsia"/>
          <w:sz w:val="22"/>
          <w:szCs w:val="22"/>
        </w:rPr>
        <w:t>The confidence information should be defined as a confidence interval or prediction interval associated with predicted L1-RSRPs at a specific confidence level (e.g., 95%).</w:t>
      </w:r>
      <w:bookmarkEnd w:id="1368"/>
      <w:bookmarkEnd w:id="1369"/>
      <w:bookmarkEnd w:id="1370"/>
      <w:bookmarkEnd w:id="1371"/>
      <w:bookmarkEnd w:id="1372"/>
      <w:bookmarkEnd w:id="1373"/>
      <w:bookmarkEnd w:id="1374"/>
      <w:bookmarkEnd w:id="1375"/>
    </w:p>
    <w:p w14:paraId="142C48E1" w14:textId="77777777" w:rsidR="008F3008" w:rsidRPr="00213888" w:rsidRDefault="008F3008" w:rsidP="008F3008">
      <w:pPr>
        <w:pStyle w:val="1st-ob-YJ"/>
        <w:spacing w:before="156" w:after="156"/>
        <w:rPr>
          <w:rFonts w:eastAsia="宋体"/>
          <w:sz w:val="22"/>
          <w:szCs w:val="22"/>
        </w:rPr>
      </w:pPr>
      <w:bookmarkStart w:id="1376" w:name="_Toc173935359"/>
      <w:bookmarkStart w:id="1377" w:name="_Toc173935946"/>
      <w:bookmarkStart w:id="1378" w:name="_Toc174032433"/>
      <w:bookmarkStart w:id="1379" w:name="_Toc174033482"/>
      <w:r w:rsidRPr="00984D52">
        <w:rPr>
          <w:rFonts w:eastAsia="宋体"/>
          <w:sz w:val="22"/>
          <w:szCs w:val="22"/>
        </w:rPr>
        <w:t xml:space="preserve">The confidence interval or prediction interval output by the AI/ML model is essentially obtained by adding </w:t>
      </w:r>
      <w:r>
        <w:rPr>
          <w:rFonts w:eastAsia="宋体"/>
          <w:sz w:val="22"/>
          <w:szCs w:val="22"/>
        </w:rPr>
        <w:t>&amp;</w:t>
      </w:r>
      <w:r w:rsidRPr="00984D52">
        <w:rPr>
          <w:rFonts w:eastAsia="宋体"/>
          <w:sz w:val="22"/>
          <w:szCs w:val="22"/>
        </w:rPr>
        <w:t xml:space="preserve"> subtracting an interval error from the predicted L1-RSRP, which means that the confidence interval or prediction interval can be represented by the interval error.</w:t>
      </w:r>
      <w:bookmarkEnd w:id="1376"/>
      <w:bookmarkEnd w:id="1377"/>
      <w:bookmarkEnd w:id="1378"/>
      <w:bookmarkEnd w:id="1379"/>
    </w:p>
    <w:p w14:paraId="30A2BA16" w14:textId="77777777" w:rsidR="008F3008" w:rsidRDefault="008F3008" w:rsidP="008F3008">
      <w:pPr>
        <w:spacing w:before="156" w:after="156"/>
        <w:rPr>
          <w:rFonts w:eastAsiaTheme="minorEastAsia"/>
          <w:color w:val="000000" w:themeColor="text1"/>
          <w:sz w:val="22"/>
          <w:szCs w:val="22"/>
        </w:rPr>
      </w:pPr>
      <w:r w:rsidRPr="00013852">
        <w:rPr>
          <w:rFonts w:eastAsiaTheme="minorEastAsia"/>
          <w:color w:val="000000" w:themeColor="text1"/>
          <w:sz w:val="22"/>
          <w:szCs w:val="22"/>
        </w:rPr>
        <w:t xml:space="preserve">Although </w:t>
      </w:r>
      <w:r>
        <w:rPr>
          <w:rFonts w:eastAsiaTheme="minorEastAsia"/>
          <w:color w:val="000000" w:themeColor="text1"/>
          <w:sz w:val="22"/>
          <w:szCs w:val="22"/>
        </w:rPr>
        <w:t>the performance metric derived from input/output data distribution</w:t>
      </w:r>
      <w:r w:rsidRPr="00013852">
        <w:rPr>
          <w:rFonts w:eastAsiaTheme="minorEastAsia"/>
          <w:color w:val="000000" w:themeColor="text1"/>
          <w:sz w:val="22"/>
          <w:szCs w:val="22"/>
        </w:rPr>
        <w:t xml:space="preserve"> may not directly reflect the </w:t>
      </w:r>
      <w:r>
        <w:rPr>
          <w:rFonts w:eastAsiaTheme="minorEastAsia"/>
          <w:color w:val="000000" w:themeColor="text1"/>
          <w:sz w:val="22"/>
          <w:szCs w:val="22"/>
        </w:rPr>
        <w:t xml:space="preserve">model or </w:t>
      </w:r>
      <w:r w:rsidRPr="00013852">
        <w:rPr>
          <w:rFonts w:eastAsiaTheme="minorEastAsia"/>
          <w:color w:val="000000" w:themeColor="text1"/>
          <w:sz w:val="22"/>
          <w:szCs w:val="22"/>
        </w:rPr>
        <w:t>system performance, they do indee</w:t>
      </w:r>
      <w:r>
        <w:rPr>
          <w:rFonts w:eastAsiaTheme="minorEastAsia"/>
          <w:color w:val="000000" w:themeColor="text1"/>
          <w:sz w:val="22"/>
          <w:szCs w:val="22"/>
        </w:rPr>
        <w:t>d indicate that the current field</w:t>
      </w:r>
      <w:r w:rsidRPr="00013852">
        <w:rPr>
          <w:rFonts w:eastAsiaTheme="minorEastAsia"/>
          <w:color w:val="000000" w:themeColor="text1"/>
          <w:sz w:val="22"/>
          <w:szCs w:val="22"/>
        </w:rPr>
        <w:t xml:space="preserve"> data is unfamiliar or mismatched with the current model to a certain extent. Thus, </w:t>
      </w:r>
      <w:r>
        <w:rPr>
          <w:rFonts w:eastAsiaTheme="minorEastAsia"/>
          <w:color w:val="000000" w:themeColor="text1"/>
          <w:sz w:val="22"/>
          <w:szCs w:val="22"/>
        </w:rPr>
        <w:t>the performance metric</w:t>
      </w:r>
      <w:r w:rsidRPr="00013852">
        <w:rPr>
          <w:rFonts w:eastAsiaTheme="minorEastAsia"/>
          <w:color w:val="000000" w:themeColor="text1"/>
          <w:sz w:val="22"/>
          <w:szCs w:val="22"/>
        </w:rPr>
        <w:t xml:space="preserve"> derived from </w:t>
      </w:r>
      <w:r>
        <w:rPr>
          <w:rFonts w:eastAsiaTheme="minorEastAsia"/>
          <w:color w:val="000000" w:themeColor="text1"/>
          <w:sz w:val="22"/>
          <w:szCs w:val="22"/>
        </w:rPr>
        <w:t>input/output data distribution</w:t>
      </w:r>
      <w:r w:rsidRPr="00013852">
        <w:rPr>
          <w:rFonts w:eastAsiaTheme="minorEastAsia"/>
          <w:color w:val="000000" w:themeColor="text1"/>
          <w:sz w:val="22"/>
          <w:szCs w:val="22"/>
        </w:rPr>
        <w:t xml:space="preserve"> can indirectly reflect the inference performance of the model in the current environment. Moreover</w:t>
      </w:r>
      <w:r>
        <w:rPr>
          <w:rFonts w:eastAsiaTheme="minorEastAsia"/>
          <w:color w:val="000000" w:themeColor="text1"/>
          <w:sz w:val="22"/>
          <w:szCs w:val="22"/>
        </w:rPr>
        <w:t>, monitoring based on data distribution</w:t>
      </w:r>
      <w:r w:rsidRPr="00013852">
        <w:rPr>
          <w:rFonts w:eastAsiaTheme="minorEastAsia"/>
          <w:color w:val="000000" w:themeColor="text1"/>
          <w:sz w:val="22"/>
          <w:szCs w:val="22"/>
        </w:rPr>
        <w:t xml:space="preserve"> can</w:t>
      </w:r>
      <w:r>
        <w:rPr>
          <w:rFonts w:eastAsiaTheme="minorEastAsia"/>
          <w:color w:val="000000" w:themeColor="text1"/>
          <w:sz w:val="22"/>
          <w:szCs w:val="22"/>
        </w:rPr>
        <w:t xml:space="preserve"> accurately identify which beams</w:t>
      </w:r>
      <w:r w:rsidRPr="00013852">
        <w:rPr>
          <w:rFonts w:eastAsiaTheme="minorEastAsia"/>
          <w:color w:val="000000" w:themeColor="text1"/>
          <w:sz w:val="22"/>
          <w:szCs w:val="22"/>
        </w:rPr>
        <w:t xml:space="preserve"> su</w:t>
      </w:r>
      <w:r>
        <w:rPr>
          <w:rFonts w:eastAsiaTheme="minorEastAsia"/>
          <w:color w:val="000000" w:themeColor="text1"/>
          <w:sz w:val="22"/>
          <w:szCs w:val="22"/>
        </w:rPr>
        <w:t>ffer from inaccurate predictions</w:t>
      </w:r>
      <w:r w:rsidRPr="00013852">
        <w:rPr>
          <w:rFonts w:eastAsiaTheme="minorEastAsia"/>
          <w:color w:val="000000" w:themeColor="text1"/>
          <w:sz w:val="22"/>
          <w:szCs w:val="22"/>
        </w:rPr>
        <w:t xml:space="preserve">. Particularly, issues related to degraded performance caused by inaccurate predictions of </w:t>
      </w:r>
      <w:r>
        <w:rPr>
          <w:rFonts w:eastAsiaTheme="minorEastAsia"/>
          <w:color w:val="000000" w:themeColor="text1"/>
          <w:sz w:val="22"/>
          <w:szCs w:val="22"/>
        </w:rPr>
        <w:t>partial</w:t>
      </w:r>
      <w:r w:rsidRPr="00013852">
        <w:rPr>
          <w:rFonts w:eastAsiaTheme="minorEastAsia"/>
          <w:color w:val="000000" w:themeColor="text1"/>
          <w:sz w:val="22"/>
          <w:szCs w:val="22"/>
        </w:rPr>
        <w:t xml:space="preserve"> beams indicate that hasty </w:t>
      </w:r>
      <w:r>
        <w:rPr>
          <w:rFonts w:eastAsiaTheme="minorEastAsia"/>
          <w:color w:val="000000" w:themeColor="text1"/>
          <w:sz w:val="22"/>
          <w:szCs w:val="22"/>
        </w:rPr>
        <w:t>disabling the model/functionality or</w:t>
      </w:r>
      <w:r w:rsidRPr="00013852">
        <w:rPr>
          <w:rFonts w:eastAsiaTheme="minorEastAsia"/>
          <w:color w:val="000000" w:themeColor="text1"/>
          <w:sz w:val="22"/>
          <w:szCs w:val="22"/>
        </w:rPr>
        <w:t xml:space="preserve"> </w:t>
      </w:r>
      <w:r>
        <w:rPr>
          <w:rFonts w:eastAsiaTheme="minorEastAsia"/>
          <w:color w:val="000000" w:themeColor="text1"/>
          <w:sz w:val="22"/>
          <w:szCs w:val="22"/>
        </w:rPr>
        <w:t>model update</w:t>
      </w:r>
      <w:r w:rsidRPr="00013852">
        <w:rPr>
          <w:rFonts w:eastAsiaTheme="minorEastAsia"/>
          <w:color w:val="000000" w:themeColor="text1"/>
          <w:sz w:val="22"/>
          <w:szCs w:val="22"/>
        </w:rPr>
        <w:t xml:space="preserve"> for the entire model are evidently unnecessary. Therefore, regardless of whether</w:t>
      </w:r>
      <w:r>
        <w:rPr>
          <w:rFonts w:eastAsiaTheme="minorEastAsia"/>
          <w:color w:val="000000" w:themeColor="text1"/>
          <w:sz w:val="22"/>
          <w:szCs w:val="22"/>
        </w:rPr>
        <w:t xml:space="preserve"> other monitoring methods are adopted</w:t>
      </w:r>
      <w:r w:rsidRPr="00013852">
        <w:rPr>
          <w:rFonts w:eastAsiaTheme="minorEastAsia"/>
          <w:color w:val="000000" w:themeColor="text1"/>
          <w:sz w:val="22"/>
          <w:szCs w:val="22"/>
        </w:rPr>
        <w:t>, monito</w:t>
      </w:r>
      <w:r>
        <w:rPr>
          <w:rFonts w:eastAsiaTheme="minorEastAsia"/>
          <w:color w:val="000000" w:themeColor="text1"/>
          <w:sz w:val="22"/>
          <w:szCs w:val="22"/>
        </w:rPr>
        <w:t>ring based on data distribution</w:t>
      </w:r>
      <w:r w:rsidRPr="00013852">
        <w:rPr>
          <w:rFonts w:eastAsiaTheme="minorEastAsia"/>
          <w:color w:val="000000" w:themeColor="text1"/>
          <w:sz w:val="22"/>
          <w:szCs w:val="22"/>
        </w:rPr>
        <w:t xml:space="preserve"> is de</w:t>
      </w:r>
      <w:r>
        <w:rPr>
          <w:rFonts w:eastAsiaTheme="minorEastAsia"/>
          <w:color w:val="000000" w:themeColor="text1"/>
          <w:sz w:val="22"/>
          <w:szCs w:val="22"/>
        </w:rPr>
        <w:t>emed necessary.</w:t>
      </w:r>
    </w:p>
    <w:p w14:paraId="6DC998CF" w14:textId="77777777" w:rsidR="008F3008" w:rsidRPr="005808E6" w:rsidRDefault="008F3008" w:rsidP="008F3008">
      <w:pPr>
        <w:pStyle w:val="1st-ob-YJ"/>
        <w:spacing w:before="156" w:after="156"/>
        <w:rPr>
          <w:rFonts w:eastAsiaTheme="minorEastAsia"/>
          <w:b w:val="0"/>
          <w:i w:val="0"/>
          <w:sz w:val="22"/>
          <w:szCs w:val="22"/>
        </w:rPr>
      </w:pPr>
      <w:bookmarkStart w:id="1380" w:name="_Toc173935360"/>
      <w:bookmarkStart w:id="1381" w:name="_Toc173935947"/>
      <w:bookmarkStart w:id="1382" w:name="_Toc174032434"/>
      <w:bookmarkStart w:id="1383" w:name="_Toc174033483"/>
      <w:r w:rsidRPr="005808E6">
        <w:rPr>
          <w:rFonts w:eastAsiaTheme="minorEastAsia"/>
          <w:sz w:val="22"/>
          <w:szCs w:val="22"/>
        </w:rPr>
        <w:t>Monitoring based on data distribution</w:t>
      </w:r>
      <w:r w:rsidRPr="007F379F">
        <w:t xml:space="preserve"> </w:t>
      </w:r>
      <w:r w:rsidRPr="005808E6">
        <w:rPr>
          <w:rFonts w:eastAsiaTheme="minorEastAsia"/>
          <w:sz w:val="22"/>
          <w:szCs w:val="22"/>
        </w:rPr>
        <w:t>can accurately identify which (part of) beams suffer from inaccurate predictions, which is crucial for determining whether to disable the model/functionality and for reasonable model update.</w:t>
      </w:r>
      <w:bookmarkEnd w:id="1380"/>
      <w:bookmarkEnd w:id="1381"/>
      <w:bookmarkEnd w:id="1382"/>
      <w:bookmarkEnd w:id="1383"/>
    </w:p>
    <w:p w14:paraId="69F82D97" w14:textId="77777777" w:rsidR="008F3008" w:rsidRDefault="008F3008" w:rsidP="008F3008">
      <w:pPr>
        <w:pStyle w:val="1st-Proposal-YJ"/>
        <w:spacing w:before="156" w:after="156"/>
        <w:rPr>
          <w:rFonts w:eastAsiaTheme="minorEastAsia"/>
          <w:sz w:val="22"/>
          <w:szCs w:val="22"/>
        </w:rPr>
      </w:pPr>
      <w:bookmarkStart w:id="1384" w:name="_Toc173935423"/>
      <w:bookmarkStart w:id="1385" w:name="_Toc173935709"/>
      <w:bookmarkStart w:id="1386" w:name="_Toc173935772"/>
      <w:bookmarkStart w:id="1387" w:name="_Toc173935829"/>
      <w:bookmarkStart w:id="1388" w:name="_Toc173936009"/>
      <w:bookmarkStart w:id="1389" w:name="_Toc174032420"/>
      <w:bookmarkStart w:id="1390" w:name="_Toc174032976"/>
      <w:bookmarkStart w:id="1391" w:name="_Toc174033539"/>
      <w:r>
        <w:rPr>
          <w:rFonts w:eastAsiaTheme="minorEastAsia"/>
          <w:sz w:val="22"/>
          <w:szCs w:val="22"/>
        </w:rPr>
        <w:t>Monitoring based on data distribution should be supported</w:t>
      </w:r>
      <w:r w:rsidRPr="000A7BB3">
        <w:rPr>
          <w:rFonts w:eastAsiaTheme="minorEastAsia"/>
          <w:sz w:val="22"/>
          <w:szCs w:val="22"/>
        </w:rPr>
        <w:t>.</w:t>
      </w:r>
      <w:bookmarkEnd w:id="1384"/>
      <w:bookmarkEnd w:id="1385"/>
      <w:bookmarkEnd w:id="1386"/>
      <w:bookmarkEnd w:id="1387"/>
      <w:bookmarkEnd w:id="1388"/>
      <w:bookmarkEnd w:id="1389"/>
      <w:bookmarkEnd w:id="1390"/>
      <w:bookmarkEnd w:id="1391"/>
    </w:p>
    <w:p w14:paraId="53681A47" w14:textId="19F80E15" w:rsidR="001521E1" w:rsidRPr="001521E1" w:rsidRDefault="009A1C9F" w:rsidP="0076287F">
      <w:pPr>
        <w:pStyle w:val="a3"/>
        <w:numPr>
          <w:ilvl w:val="1"/>
          <w:numId w:val="1"/>
        </w:numPr>
        <w:spacing w:before="120" w:after="120"/>
        <w:ind w:firstLineChars="0"/>
        <w:outlineLvl w:val="1"/>
        <w:rPr>
          <w:rFonts w:eastAsia="宋体" w:cs="Times New Roman"/>
          <w:b/>
          <w:sz w:val="24"/>
          <w:szCs w:val="24"/>
        </w:rPr>
      </w:pPr>
      <w:r>
        <w:rPr>
          <w:rFonts w:eastAsia="宋体" w:cs="Times New Roman"/>
          <w:b/>
          <w:sz w:val="24"/>
          <w:szCs w:val="24"/>
        </w:rPr>
        <w:t>Others</w:t>
      </w:r>
    </w:p>
    <w:p w14:paraId="5BC4FACC" w14:textId="77777777"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For model management, an important point to consider and discuss is how the overall beam prediction framework co-work with carrier aggregation and bandwidth part functionality. For carrier aggregation where cells are operating in different RF bands (</w:t>
      </w:r>
      <w:r w:rsidRPr="00761167">
        <w:rPr>
          <w:rFonts w:eastAsiaTheme="minorEastAsia"/>
          <w:i/>
          <w:color w:val="000000" w:themeColor="text1"/>
          <w:sz w:val="22"/>
          <w:szCs w:val="22"/>
        </w:rPr>
        <w:t xml:space="preserve">e.g. </w:t>
      </w:r>
      <w:r w:rsidRPr="00D6393A">
        <w:rPr>
          <w:rFonts w:eastAsiaTheme="minorEastAsia"/>
          <w:color w:val="000000" w:themeColor="text1"/>
          <w:sz w:val="22"/>
          <w:szCs w:val="22"/>
        </w:rPr>
        <w:t>one cell in FR1 and other cell in FR2), whether multiple beam prediction models can run simultaneously at UE corresponding to different RF bands</w:t>
      </w:r>
      <w:r>
        <w:rPr>
          <w:rFonts w:eastAsiaTheme="minorEastAsia"/>
          <w:color w:val="000000" w:themeColor="text1"/>
          <w:sz w:val="22"/>
          <w:szCs w:val="22"/>
        </w:rPr>
        <w:t>?</w:t>
      </w:r>
      <w:r w:rsidRPr="00D6393A">
        <w:rPr>
          <w:rFonts w:eastAsiaTheme="minorEastAsia"/>
          <w:color w:val="000000" w:themeColor="text1"/>
          <w:sz w:val="22"/>
          <w:szCs w:val="22"/>
        </w:rPr>
        <w:t xml:space="preserve"> If yes, then how does UE indicate its capability on how many models can be simultaneously run</w:t>
      </w:r>
      <w:r>
        <w:rPr>
          <w:rFonts w:eastAsiaTheme="minorEastAsia"/>
          <w:color w:val="000000" w:themeColor="text1"/>
          <w:sz w:val="22"/>
          <w:szCs w:val="22"/>
        </w:rPr>
        <w:t xml:space="preserve">? </w:t>
      </w:r>
      <w:r w:rsidRPr="00D6393A">
        <w:rPr>
          <w:rFonts w:eastAsiaTheme="minorEastAsia"/>
          <w:color w:val="000000" w:themeColor="text1"/>
          <w:sz w:val="22"/>
          <w:szCs w:val="22"/>
        </w:rPr>
        <w:t>Furthermore, in this case, the signalling for management of the model (</w:t>
      </w:r>
      <w:r w:rsidRPr="00761167">
        <w:rPr>
          <w:rFonts w:eastAsiaTheme="minorEastAsia"/>
          <w:i/>
          <w:color w:val="000000" w:themeColor="text1"/>
          <w:sz w:val="22"/>
          <w:szCs w:val="22"/>
        </w:rPr>
        <w:t xml:space="preserve">e.g. </w:t>
      </w:r>
      <w:r w:rsidRPr="00D6393A">
        <w:rPr>
          <w:rFonts w:eastAsiaTheme="minorEastAsia"/>
          <w:color w:val="000000" w:themeColor="text1"/>
          <w:sz w:val="22"/>
          <w:szCs w:val="22"/>
        </w:rPr>
        <w:t xml:space="preserve">activation/deactivation) needs to consider this association of AI/ML model with the appropriate serving cell or RF band. </w:t>
      </w:r>
    </w:p>
    <w:p w14:paraId="2ED63841" w14:textId="77777777" w:rsidR="00332D19" w:rsidRPr="005808E6" w:rsidRDefault="00332D19" w:rsidP="00332D19">
      <w:pPr>
        <w:pStyle w:val="1st-ob-YJ"/>
        <w:spacing w:before="156" w:after="156"/>
        <w:rPr>
          <w:rFonts w:eastAsiaTheme="minorEastAsia"/>
          <w:b w:val="0"/>
          <w:i w:val="0"/>
          <w:sz w:val="22"/>
          <w:szCs w:val="22"/>
        </w:rPr>
      </w:pPr>
      <w:bookmarkStart w:id="1392" w:name="_Toc162427298"/>
      <w:bookmarkStart w:id="1393" w:name="_Toc162427515"/>
      <w:bookmarkStart w:id="1394" w:name="_Toc162427820"/>
      <w:bookmarkStart w:id="1395" w:name="_Toc162442277"/>
      <w:bookmarkStart w:id="1396" w:name="_Toc162594355"/>
      <w:bookmarkStart w:id="1397" w:name="_Toc162594560"/>
      <w:bookmarkStart w:id="1398" w:name="_Toc162594610"/>
      <w:bookmarkStart w:id="1399" w:name="_Toc162594803"/>
      <w:bookmarkStart w:id="1400" w:name="_Toc162596541"/>
      <w:bookmarkStart w:id="1401" w:name="_Toc162597602"/>
      <w:bookmarkStart w:id="1402" w:name="_Toc162598213"/>
      <w:bookmarkStart w:id="1403" w:name="_Toc162873519"/>
      <w:bookmarkStart w:id="1404" w:name="_Toc162939857"/>
      <w:bookmarkStart w:id="1405" w:name="_Toc162939913"/>
      <w:bookmarkStart w:id="1406" w:name="_Toc162939969"/>
      <w:bookmarkStart w:id="1407" w:name="_Toc162940026"/>
      <w:bookmarkStart w:id="1408" w:name="_Toc162941454"/>
      <w:bookmarkStart w:id="1409" w:name="_Toc163047732"/>
      <w:bookmarkStart w:id="1410" w:name="_Toc163050361"/>
      <w:bookmarkStart w:id="1411" w:name="_Toc163050593"/>
      <w:bookmarkStart w:id="1412" w:name="_Toc163050798"/>
      <w:bookmarkStart w:id="1413" w:name="_Toc163050875"/>
      <w:bookmarkStart w:id="1414" w:name="_Toc165875511"/>
      <w:bookmarkStart w:id="1415" w:name="_Toc165875576"/>
      <w:bookmarkStart w:id="1416" w:name="_Toc165875635"/>
      <w:bookmarkStart w:id="1417" w:name="_Toc165987516"/>
      <w:bookmarkStart w:id="1418" w:name="_Toc166164220"/>
      <w:bookmarkStart w:id="1419" w:name="_Toc166164719"/>
      <w:bookmarkStart w:id="1420" w:name="_Toc166164821"/>
      <w:bookmarkStart w:id="1421" w:name="_Toc173935361"/>
      <w:bookmarkStart w:id="1422" w:name="_Toc173935948"/>
      <w:bookmarkStart w:id="1423" w:name="_Toc174032435"/>
      <w:bookmarkStart w:id="1424" w:name="_Toc174033484"/>
      <w:r w:rsidRPr="005808E6">
        <w:rPr>
          <w:rFonts w:eastAsiaTheme="minorEastAsia"/>
          <w:sz w:val="22"/>
          <w:szCs w:val="22"/>
        </w:rPr>
        <w:t>Multiple beam prediction models may run simultaneously at UE corresponding to different RF bands in CA.</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6B38EEC7" w14:textId="77777777"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When we consider the bandwidth part functionality, there can be a single model which can run for different bandwidth parts of a serving cell as all bandwidth parts share the same set of beams. However, there would still be a need to provide BWP specific configuration parameters for beam prediction. For instance, when UE switches from one BWP to another, the Set</w:t>
      </w:r>
      <w:r>
        <w:rPr>
          <w:rFonts w:eastAsiaTheme="minorEastAsia"/>
          <w:color w:val="000000" w:themeColor="text1"/>
          <w:sz w:val="22"/>
          <w:szCs w:val="22"/>
        </w:rPr>
        <w:t xml:space="preserve"> </w:t>
      </w:r>
      <w:r w:rsidRPr="00D6393A">
        <w:rPr>
          <w:rFonts w:eastAsiaTheme="minorEastAsia"/>
          <w:color w:val="000000" w:themeColor="text1"/>
          <w:sz w:val="22"/>
          <w:szCs w:val="22"/>
        </w:rPr>
        <w:t>B association may not be applicable anymore as reference signals configurations are provided per BWP. This creates the need to have some of the beam prediction configuration (like Set</w:t>
      </w:r>
      <w:r>
        <w:rPr>
          <w:rFonts w:eastAsiaTheme="minorEastAsia"/>
          <w:color w:val="000000" w:themeColor="text1"/>
          <w:sz w:val="22"/>
          <w:szCs w:val="22"/>
        </w:rPr>
        <w:t xml:space="preserve"> </w:t>
      </w:r>
      <w:r w:rsidRPr="00D6393A">
        <w:rPr>
          <w:rFonts w:eastAsiaTheme="minorEastAsia"/>
          <w:color w:val="000000" w:themeColor="text1"/>
          <w:sz w:val="22"/>
          <w:szCs w:val="22"/>
        </w:rPr>
        <w:t>B association to RS resources) to be BWP specific.</w:t>
      </w:r>
    </w:p>
    <w:p w14:paraId="022D27FB" w14:textId="77777777"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Although the signalling framework for the above issues may ultimately be designed by RAN2, but RAN1 still needs to provide relevant guidelines to RAN2 to allow developing such framework and hence further discussions are necessary on this topic.</w:t>
      </w:r>
    </w:p>
    <w:p w14:paraId="19637A03" w14:textId="77777777" w:rsidR="00332D19" w:rsidRPr="005808E6" w:rsidRDefault="00332D19" w:rsidP="00332D19">
      <w:pPr>
        <w:pStyle w:val="1st-ob-YJ"/>
        <w:spacing w:before="156" w:after="156"/>
        <w:rPr>
          <w:rFonts w:eastAsiaTheme="minorEastAsia"/>
          <w:b w:val="0"/>
          <w:i w:val="0"/>
          <w:sz w:val="22"/>
          <w:szCs w:val="22"/>
        </w:rPr>
      </w:pPr>
      <w:bookmarkStart w:id="1425" w:name="_Toc162427299"/>
      <w:bookmarkStart w:id="1426" w:name="_Toc162427516"/>
      <w:bookmarkStart w:id="1427" w:name="_Toc162427821"/>
      <w:bookmarkStart w:id="1428" w:name="_Toc162442278"/>
      <w:bookmarkStart w:id="1429" w:name="_Toc162594356"/>
      <w:bookmarkStart w:id="1430" w:name="_Toc162594561"/>
      <w:bookmarkStart w:id="1431" w:name="_Toc162594611"/>
      <w:bookmarkStart w:id="1432" w:name="_Toc162594804"/>
      <w:bookmarkStart w:id="1433" w:name="_Toc162596542"/>
      <w:bookmarkStart w:id="1434" w:name="_Toc162597603"/>
      <w:bookmarkStart w:id="1435" w:name="_Toc162598214"/>
      <w:bookmarkStart w:id="1436" w:name="_Toc162873520"/>
      <w:bookmarkStart w:id="1437" w:name="_Toc162939858"/>
      <w:bookmarkStart w:id="1438" w:name="_Toc162939914"/>
      <w:bookmarkStart w:id="1439" w:name="_Toc162939970"/>
      <w:bookmarkStart w:id="1440" w:name="_Toc162940027"/>
      <w:bookmarkStart w:id="1441" w:name="_Toc162941455"/>
      <w:bookmarkStart w:id="1442" w:name="_Toc163047733"/>
      <w:bookmarkStart w:id="1443" w:name="_Toc163050362"/>
      <w:bookmarkStart w:id="1444" w:name="_Toc163050594"/>
      <w:bookmarkStart w:id="1445" w:name="_Toc163050799"/>
      <w:bookmarkStart w:id="1446" w:name="_Toc163050876"/>
      <w:bookmarkStart w:id="1447" w:name="_Toc165875512"/>
      <w:bookmarkStart w:id="1448" w:name="_Toc165875577"/>
      <w:bookmarkStart w:id="1449" w:name="_Toc165875636"/>
      <w:bookmarkStart w:id="1450" w:name="_Toc165987517"/>
      <w:bookmarkStart w:id="1451" w:name="_Toc166164221"/>
      <w:bookmarkStart w:id="1452" w:name="_Toc166164720"/>
      <w:bookmarkStart w:id="1453" w:name="_Toc166164822"/>
      <w:bookmarkStart w:id="1454" w:name="_Toc173935362"/>
      <w:bookmarkStart w:id="1455" w:name="_Toc173935949"/>
      <w:bookmarkStart w:id="1456" w:name="_Toc174032436"/>
      <w:bookmarkStart w:id="1457" w:name="_Toc174033485"/>
      <w:r w:rsidRPr="005808E6">
        <w:rPr>
          <w:rFonts w:eastAsiaTheme="minorEastAsia"/>
          <w:sz w:val="22"/>
          <w:szCs w:val="22"/>
        </w:rPr>
        <w:t>Some of the beam prediction configuration parameters may be BWP specific when UE is configured with multiple BWPs</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184C96EB" w14:textId="77777777" w:rsidR="00332D19" w:rsidRPr="005D2006" w:rsidRDefault="00332D19" w:rsidP="005D2006">
      <w:pPr>
        <w:pStyle w:val="1st-Proposal-YJ"/>
        <w:spacing w:before="156" w:after="156"/>
        <w:rPr>
          <w:rFonts w:eastAsiaTheme="minorEastAsia"/>
          <w:sz w:val="22"/>
          <w:szCs w:val="22"/>
        </w:rPr>
      </w:pPr>
      <w:bookmarkStart w:id="1458" w:name="_Toc162427854"/>
      <w:bookmarkStart w:id="1459" w:name="_Toc162442311"/>
      <w:bookmarkStart w:id="1460" w:name="_Toc162594390"/>
      <w:bookmarkStart w:id="1461" w:name="_Toc162594595"/>
      <w:bookmarkStart w:id="1462" w:name="_Toc162594645"/>
      <w:bookmarkStart w:id="1463" w:name="_Toc162594838"/>
      <w:bookmarkStart w:id="1464" w:name="_Toc162596578"/>
      <w:bookmarkStart w:id="1465" w:name="_Toc162597639"/>
      <w:bookmarkStart w:id="1466" w:name="_Toc162598250"/>
      <w:bookmarkStart w:id="1467" w:name="_Toc162873558"/>
      <w:bookmarkStart w:id="1468" w:name="_Toc162939897"/>
      <w:bookmarkStart w:id="1469" w:name="_Toc162939953"/>
      <w:bookmarkStart w:id="1470" w:name="_Toc162940009"/>
      <w:bookmarkStart w:id="1471" w:name="_Toc162940065"/>
      <w:bookmarkStart w:id="1472" w:name="_Toc162941493"/>
      <w:bookmarkStart w:id="1473" w:name="_Toc163047771"/>
      <w:bookmarkStart w:id="1474" w:name="_Toc163050400"/>
      <w:bookmarkStart w:id="1475" w:name="_Toc163050632"/>
      <w:bookmarkStart w:id="1476" w:name="_Toc163050837"/>
      <w:bookmarkStart w:id="1477" w:name="_Toc163050914"/>
      <w:bookmarkStart w:id="1478" w:name="_Toc165875556"/>
      <w:bookmarkStart w:id="1479" w:name="_Toc165875620"/>
      <w:bookmarkStart w:id="1480" w:name="_Toc165875679"/>
      <w:bookmarkStart w:id="1481" w:name="_Toc165987491"/>
      <w:bookmarkStart w:id="1482" w:name="_Toc166164267"/>
      <w:bookmarkStart w:id="1483" w:name="_Toc166164765"/>
      <w:bookmarkStart w:id="1484" w:name="_Toc166164867"/>
      <w:bookmarkStart w:id="1485" w:name="_Toc173935424"/>
      <w:bookmarkStart w:id="1486" w:name="_Toc173935710"/>
      <w:bookmarkStart w:id="1487" w:name="_Toc173935773"/>
      <w:bookmarkStart w:id="1488" w:name="_Toc173935830"/>
      <w:bookmarkStart w:id="1489" w:name="_Toc173936010"/>
      <w:bookmarkStart w:id="1490" w:name="_Toc174032421"/>
      <w:bookmarkStart w:id="1491" w:name="_Toc174032977"/>
      <w:bookmarkStart w:id="1492" w:name="_Toc174033540"/>
      <w:r>
        <w:rPr>
          <w:rFonts w:eastAsiaTheme="minorEastAsia"/>
          <w:sz w:val="22"/>
          <w:szCs w:val="22"/>
        </w:rPr>
        <w:lastRenderedPageBreak/>
        <w:t>RAN1 to discuss the impact of CA and BWP operation on the beam prediction framework</w:t>
      </w:r>
      <w:r w:rsidRPr="000A7BB3">
        <w:rPr>
          <w:rFonts w:eastAsiaTheme="minorEastAsia"/>
          <w:sz w:val="22"/>
          <w:szCs w:val="22"/>
        </w:rPr>
        <w:t>.</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4D4666F9" w14:textId="310D3C29" w:rsidR="00332D19" w:rsidRPr="00D6393A"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As discussed, if none of AI/ML models can provide satisfactory performance, fallback to non-AI operations maybe inevitable. For BM related sub use cases, the non-AI operation may be the NW configured/triggered beam report introduced in previous releases, and all supported beam report methods require proper NW configurations. It may be too late for the NW to configure legacy beam report via RRC reconfiguration after determining that none of AI/ML model can work properly, therefore the legacy beam report may be configured </w:t>
      </w:r>
      <w:r w:rsidRPr="007F3A75">
        <w:rPr>
          <w:rFonts w:eastAsiaTheme="minorEastAsia"/>
          <w:color w:val="000000" w:themeColor="text1"/>
          <w:sz w:val="22"/>
          <w:szCs w:val="22"/>
        </w:rPr>
        <w:t>simultaneously with the AI/ML based BM</w:t>
      </w:r>
      <w:r>
        <w:rPr>
          <w:rFonts w:eastAsiaTheme="minorEastAsia"/>
          <w:color w:val="000000" w:themeColor="text1"/>
          <w:sz w:val="22"/>
          <w:szCs w:val="22"/>
        </w:rPr>
        <w:t>-Case1 and/or BM-Case2. For example, the association between the measurement/report configuration IDs of the legacy BM and the AI/ML based BM can be explicitly configured.</w:t>
      </w:r>
    </w:p>
    <w:p w14:paraId="20E941BD" w14:textId="77777777" w:rsidR="00332D19" w:rsidRPr="005808E6" w:rsidRDefault="00332D19" w:rsidP="00332D19">
      <w:pPr>
        <w:pStyle w:val="1st-ob-YJ"/>
        <w:spacing w:before="156" w:after="156"/>
        <w:rPr>
          <w:rFonts w:eastAsiaTheme="minorEastAsia"/>
          <w:b w:val="0"/>
          <w:i w:val="0"/>
          <w:sz w:val="22"/>
          <w:szCs w:val="22"/>
        </w:rPr>
      </w:pPr>
      <w:bookmarkStart w:id="1493" w:name="_Toc162427300"/>
      <w:bookmarkStart w:id="1494" w:name="_Toc162427517"/>
      <w:bookmarkStart w:id="1495" w:name="_Toc162427822"/>
      <w:bookmarkStart w:id="1496" w:name="_Toc162442279"/>
      <w:bookmarkStart w:id="1497" w:name="_Toc162594357"/>
      <w:bookmarkStart w:id="1498" w:name="_Toc162594562"/>
      <w:bookmarkStart w:id="1499" w:name="_Toc162594612"/>
      <w:bookmarkStart w:id="1500" w:name="_Toc162594805"/>
      <w:bookmarkStart w:id="1501" w:name="_Toc162596543"/>
      <w:bookmarkStart w:id="1502" w:name="_Toc162597604"/>
      <w:bookmarkStart w:id="1503" w:name="_Toc162598215"/>
      <w:bookmarkStart w:id="1504" w:name="_Toc162873521"/>
      <w:bookmarkStart w:id="1505" w:name="_Toc162939859"/>
      <w:bookmarkStart w:id="1506" w:name="_Toc162939915"/>
      <w:bookmarkStart w:id="1507" w:name="_Toc162939971"/>
      <w:bookmarkStart w:id="1508" w:name="_Toc162940028"/>
      <w:bookmarkStart w:id="1509" w:name="_Toc162941456"/>
      <w:bookmarkStart w:id="1510" w:name="_Toc163047734"/>
      <w:bookmarkStart w:id="1511" w:name="_Toc163050363"/>
      <w:bookmarkStart w:id="1512" w:name="_Toc163050595"/>
      <w:bookmarkStart w:id="1513" w:name="_Toc163050800"/>
      <w:bookmarkStart w:id="1514" w:name="_Toc163050877"/>
      <w:bookmarkStart w:id="1515" w:name="_Toc165875513"/>
      <w:bookmarkStart w:id="1516" w:name="_Toc165875578"/>
      <w:bookmarkStart w:id="1517" w:name="_Toc165875637"/>
      <w:bookmarkStart w:id="1518" w:name="_Toc165987518"/>
      <w:bookmarkStart w:id="1519" w:name="_Toc166164222"/>
      <w:bookmarkStart w:id="1520" w:name="_Toc166164721"/>
      <w:bookmarkStart w:id="1521" w:name="_Toc166164823"/>
      <w:bookmarkStart w:id="1522" w:name="_Toc173935363"/>
      <w:bookmarkStart w:id="1523" w:name="_Toc173935950"/>
      <w:bookmarkStart w:id="1524" w:name="_Toc174032437"/>
      <w:bookmarkStart w:id="1525" w:name="_Toc174033486"/>
      <w:r w:rsidRPr="005808E6">
        <w:rPr>
          <w:rFonts w:eastAsiaTheme="minorEastAsia"/>
          <w:sz w:val="22"/>
          <w:szCs w:val="22"/>
        </w:rPr>
        <w:t>If legacy BM is configured simultaneously with the AI/ML based BM, the fallback can be determined by the legacy BM.</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2F8BBCFD" w14:textId="77777777" w:rsidR="00332D19" w:rsidRPr="005D2006" w:rsidRDefault="00332D19" w:rsidP="005D2006">
      <w:pPr>
        <w:pStyle w:val="1st-Proposal-YJ"/>
        <w:spacing w:before="156" w:after="156"/>
        <w:rPr>
          <w:rFonts w:eastAsiaTheme="minorEastAsia"/>
          <w:sz w:val="22"/>
          <w:szCs w:val="22"/>
        </w:rPr>
      </w:pPr>
      <w:bookmarkStart w:id="1526" w:name="_Toc162427855"/>
      <w:bookmarkStart w:id="1527" w:name="_Toc162442312"/>
      <w:bookmarkStart w:id="1528" w:name="_Toc162594391"/>
      <w:bookmarkStart w:id="1529" w:name="_Toc162594596"/>
      <w:bookmarkStart w:id="1530" w:name="_Toc162594646"/>
      <w:bookmarkStart w:id="1531" w:name="_Toc162594839"/>
      <w:bookmarkStart w:id="1532" w:name="_Toc162596579"/>
      <w:bookmarkStart w:id="1533" w:name="_Toc162597640"/>
      <w:bookmarkStart w:id="1534" w:name="_Toc162598251"/>
      <w:bookmarkStart w:id="1535" w:name="_Toc162873559"/>
      <w:bookmarkStart w:id="1536" w:name="_Toc162939898"/>
      <w:bookmarkStart w:id="1537" w:name="_Toc162939954"/>
      <w:bookmarkStart w:id="1538" w:name="_Toc162940010"/>
      <w:bookmarkStart w:id="1539" w:name="_Toc162940066"/>
      <w:bookmarkStart w:id="1540" w:name="_Toc162941494"/>
      <w:bookmarkStart w:id="1541" w:name="_Toc163047772"/>
      <w:bookmarkStart w:id="1542" w:name="_Toc163050401"/>
      <w:bookmarkStart w:id="1543" w:name="_Toc163050633"/>
      <w:bookmarkStart w:id="1544" w:name="_Toc163050838"/>
      <w:bookmarkStart w:id="1545" w:name="_Toc163050915"/>
      <w:bookmarkStart w:id="1546" w:name="_Toc165875557"/>
      <w:bookmarkStart w:id="1547" w:name="_Toc165875621"/>
      <w:bookmarkStart w:id="1548" w:name="_Toc165875680"/>
      <w:bookmarkStart w:id="1549" w:name="_Toc165987492"/>
      <w:bookmarkStart w:id="1550" w:name="_Toc166164268"/>
      <w:bookmarkStart w:id="1551" w:name="_Toc166164766"/>
      <w:bookmarkStart w:id="1552" w:name="_Toc166164868"/>
      <w:bookmarkStart w:id="1553" w:name="_Toc173935425"/>
      <w:bookmarkStart w:id="1554" w:name="_Toc173935711"/>
      <w:bookmarkStart w:id="1555" w:name="_Toc173935774"/>
      <w:bookmarkStart w:id="1556" w:name="_Toc173935831"/>
      <w:bookmarkStart w:id="1557" w:name="_Toc173936011"/>
      <w:bookmarkStart w:id="1558" w:name="_Toc174032422"/>
      <w:bookmarkStart w:id="1559" w:name="_Toc174032978"/>
      <w:bookmarkStart w:id="1560" w:name="_Toc174033541"/>
      <w:r>
        <w:rPr>
          <w:rFonts w:eastAsiaTheme="minorEastAsia"/>
          <w:sz w:val="22"/>
          <w:szCs w:val="22"/>
        </w:rPr>
        <w:t>S</w:t>
      </w:r>
      <w:r w:rsidRPr="000A7BB3">
        <w:rPr>
          <w:rFonts w:eastAsiaTheme="minorEastAsia"/>
          <w:sz w:val="22"/>
          <w:szCs w:val="22"/>
        </w:rPr>
        <w:t xml:space="preserve">upport to provide associated legacy BM </w:t>
      </w:r>
      <w:r>
        <w:rPr>
          <w:rFonts w:eastAsiaTheme="minorEastAsia"/>
          <w:sz w:val="22"/>
          <w:szCs w:val="22"/>
        </w:rPr>
        <w:t xml:space="preserve">configuration </w:t>
      </w:r>
      <w:r w:rsidRPr="000A7BB3">
        <w:rPr>
          <w:rFonts w:eastAsiaTheme="minorEastAsia"/>
          <w:sz w:val="22"/>
          <w:szCs w:val="22"/>
        </w:rPr>
        <w:t>together with the configuration of AI/ML based BM.</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1EDDFAC6" w14:textId="77777777" w:rsidR="001521E1" w:rsidRPr="001521E1" w:rsidRDefault="001521E1" w:rsidP="001521E1">
      <w:pPr>
        <w:spacing w:beforeLines="0" w:before="0" w:afterLines="0" w:after="120"/>
        <w:rPr>
          <w:rFonts w:eastAsia="宋体" w:cs="Times New Roman"/>
          <w:color w:val="000000"/>
          <w:kern w:val="0"/>
          <w:sz w:val="22"/>
          <w:szCs w:val="22"/>
        </w:rPr>
      </w:pPr>
    </w:p>
    <w:p w14:paraId="44EA2EA2" w14:textId="77777777" w:rsidR="001521E1" w:rsidRDefault="001521E1" w:rsidP="00397D3B">
      <w:pPr>
        <w:pStyle w:val="1"/>
        <w:numPr>
          <w:ilvl w:val="0"/>
          <w:numId w:val="1"/>
        </w:numPr>
        <w:spacing w:beforeLines="0" w:before="0" w:afterLines="0" w:after="0"/>
        <w:rPr>
          <w:rFonts w:eastAsia="宋体"/>
          <w:sz w:val="28"/>
          <w:szCs w:val="28"/>
        </w:rPr>
      </w:pPr>
      <w:r w:rsidRPr="001521E1">
        <w:rPr>
          <w:rFonts w:eastAsia="宋体"/>
          <w:sz w:val="28"/>
          <w:szCs w:val="28"/>
        </w:rPr>
        <w:t>Discussion on Impacts of AI/ML on Beam Management</w:t>
      </w:r>
    </w:p>
    <w:p w14:paraId="670BD93C" w14:textId="77777777" w:rsidR="00332D19" w:rsidRPr="00332D19" w:rsidRDefault="00332D19" w:rsidP="00332D19">
      <w:pPr>
        <w:spacing w:before="156" w:after="156"/>
        <w:rPr>
          <w:rFonts w:eastAsiaTheme="minorEastAsia"/>
          <w:b/>
          <w:i/>
          <w:sz w:val="22"/>
          <w:szCs w:val="22"/>
        </w:rPr>
      </w:pPr>
      <w:r w:rsidRPr="000A7BB3">
        <w:rPr>
          <w:rFonts w:eastAsiaTheme="minorEastAsia"/>
          <w:color w:val="000000" w:themeColor="text1"/>
          <w:sz w:val="22"/>
          <w:szCs w:val="22"/>
        </w:rPr>
        <w:t>The introduction of AI/ML to enhance beam management would inevitably impact those legacy signalling and procedures</w:t>
      </w:r>
      <w:r>
        <w:rPr>
          <w:rFonts w:eastAsiaTheme="minorEastAsia"/>
          <w:color w:val="000000" w:themeColor="text1"/>
          <w:sz w:val="22"/>
          <w:szCs w:val="22"/>
        </w:rPr>
        <w:t>, for example,</w:t>
      </w:r>
      <w:r w:rsidRPr="000A7BB3">
        <w:rPr>
          <w:rFonts w:eastAsiaTheme="minorEastAsia"/>
          <w:color w:val="000000" w:themeColor="text1"/>
          <w:sz w:val="22"/>
          <w:szCs w:val="22"/>
        </w:rPr>
        <w:t xml:space="preserve"> on </w:t>
      </w:r>
      <w:r>
        <w:rPr>
          <w:rFonts w:eastAsiaTheme="minorEastAsia"/>
          <w:color w:val="000000" w:themeColor="text1"/>
          <w:sz w:val="22"/>
          <w:szCs w:val="22"/>
        </w:rPr>
        <w:t xml:space="preserve">beam measure measurement and report, </w:t>
      </w:r>
      <w:r w:rsidRPr="000A7BB3">
        <w:rPr>
          <w:rFonts w:eastAsiaTheme="minorEastAsia"/>
          <w:color w:val="000000" w:themeColor="text1"/>
          <w:sz w:val="22"/>
          <w:szCs w:val="22"/>
        </w:rPr>
        <w:t xml:space="preserve">beam indication and beam failure recovery. </w:t>
      </w:r>
      <w:r>
        <w:rPr>
          <w:rFonts w:eastAsiaTheme="minorEastAsia"/>
          <w:color w:val="000000" w:themeColor="text1"/>
          <w:sz w:val="22"/>
          <w:szCs w:val="22"/>
        </w:rPr>
        <w:t>In this section, the discussion is on the possible enhancements making full use of the predicted beam obtained by AI/ML model inference.</w:t>
      </w:r>
    </w:p>
    <w:p w14:paraId="4C99D193" w14:textId="77777777" w:rsid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Necessary enhancements on beam indication</w:t>
      </w:r>
    </w:p>
    <w:p w14:paraId="4409DB21" w14:textId="46A9E3D3" w:rsidR="00332D19" w:rsidRDefault="00864ACE" w:rsidP="00864ACE">
      <w:pPr>
        <w:spacing w:before="156" w:after="156"/>
        <w:rPr>
          <w:rFonts w:eastAsiaTheme="minorEastAsia"/>
          <w:color w:val="000000" w:themeColor="text1"/>
          <w:sz w:val="22"/>
          <w:szCs w:val="22"/>
        </w:rPr>
      </w:pPr>
      <w:r>
        <w:rPr>
          <w:rFonts w:eastAsiaTheme="minorEastAsia"/>
          <w:color w:val="000000" w:themeColor="text1"/>
          <w:sz w:val="22"/>
          <w:szCs w:val="22"/>
        </w:rPr>
        <w:t>It is agreed in the last meeting that f</w:t>
      </w:r>
      <w:r w:rsidRPr="00864ACE">
        <w:rPr>
          <w:rFonts w:eastAsiaTheme="minorEastAsia"/>
          <w:color w:val="000000" w:themeColor="text1"/>
          <w:sz w:val="22"/>
          <w:szCs w:val="22"/>
        </w:rPr>
        <w:t>or NW-sided model and for UE-sided model, beam indication is based on uni</w:t>
      </w:r>
      <w:r>
        <w:rPr>
          <w:rFonts w:eastAsiaTheme="minorEastAsia"/>
          <w:color w:val="000000" w:themeColor="text1"/>
          <w:sz w:val="22"/>
          <w:szCs w:val="22"/>
        </w:rPr>
        <w:t>fied TCI state framework</w:t>
      </w:r>
      <w:r>
        <w:rPr>
          <w:rFonts w:eastAsiaTheme="minorEastAsia" w:hint="eastAsia"/>
          <w:color w:val="000000" w:themeColor="text1"/>
          <w:sz w:val="22"/>
          <w:szCs w:val="22"/>
        </w:rPr>
        <w:t xml:space="preserve"> </w:t>
      </w:r>
      <w:r>
        <w:rPr>
          <w:rFonts w:eastAsiaTheme="minorEastAsia"/>
          <w:color w:val="000000" w:themeColor="text1"/>
          <w:sz w:val="22"/>
          <w:szCs w:val="22"/>
        </w:rPr>
        <w:t xml:space="preserve">and </w:t>
      </w:r>
      <w:r w:rsidRPr="00864ACE">
        <w:rPr>
          <w:rFonts w:eastAsiaTheme="minorEastAsia"/>
          <w:color w:val="000000" w:themeColor="text1"/>
          <w:sz w:val="22"/>
          <w:szCs w:val="22"/>
        </w:rPr>
        <w:t>FFS on whether/how potential enhancement is needed</w:t>
      </w:r>
      <w:r>
        <w:rPr>
          <w:rFonts w:eastAsiaTheme="minorEastAsia"/>
          <w:color w:val="000000" w:themeColor="text1"/>
          <w:sz w:val="22"/>
          <w:szCs w:val="22"/>
        </w:rPr>
        <w:t xml:space="preserve">. </w:t>
      </w:r>
      <w:r w:rsidR="005157B8">
        <w:rPr>
          <w:rFonts w:eastAsiaTheme="minorEastAsia"/>
          <w:color w:val="000000" w:themeColor="text1"/>
          <w:sz w:val="22"/>
          <w:szCs w:val="22"/>
        </w:rPr>
        <w:t>S</w:t>
      </w:r>
      <w:r w:rsidR="005157B8">
        <w:rPr>
          <w:rFonts w:eastAsiaTheme="minorEastAsia" w:hint="eastAsia"/>
          <w:color w:val="000000" w:themeColor="text1"/>
          <w:sz w:val="22"/>
          <w:szCs w:val="22"/>
        </w:rPr>
        <w:t>ince</w:t>
      </w:r>
      <w:r w:rsidR="005157B8">
        <w:rPr>
          <w:rFonts w:eastAsiaTheme="minorEastAsia"/>
          <w:color w:val="000000" w:themeColor="text1"/>
          <w:sz w:val="22"/>
          <w:szCs w:val="22"/>
        </w:rPr>
        <w:t xml:space="preserve"> the legacy TCI framework is providing </w:t>
      </w:r>
      <w:r w:rsidR="005157B8" w:rsidRPr="00827CAC">
        <w:rPr>
          <w:rFonts w:eastAsiaTheme="minorEastAsia"/>
          <w:color w:val="000000" w:themeColor="text1"/>
          <w:sz w:val="22"/>
          <w:szCs w:val="22"/>
        </w:rPr>
        <w:t xml:space="preserve">a </w:t>
      </w:r>
      <w:r w:rsidR="005157B8">
        <w:rPr>
          <w:rFonts w:eastAsiaTheme="minorEastAsia"/>
          <w:color w:val="000000" w:themeColor="text1"/>
          <w:sz w:val="22"/>
          <w:szCs w:val="22"/>
        </w:rPr>
        <w:t>QCL</w:t>
      </w:r>
      <w:r w:rsidR="005157B8" w:rsidRPr="00827CAC">
        <w:rPr>
          <w:rFonts w:eastAsiaTheme="minorEastAsia"/>
          <w:color w:val="000000" w:themeColor="text1"/>
          <w:sz w:val="22"/>
          <w:szCs w:val="22"/>
        </w:rPr>
        <w:t xml:space="preserve"> relationship between one or two downlink reference signals and the </w:t>
      </w:r>
      <w:r w:rsidR="005157B8">
        <w:rPr>
          <w:rFonts w:eastAsiaTheme="minorEastAsia"/>
          <w:color w:val="000000" w:themeColor="text1"/>
          <w:sz w:val="22"/>
          <w:szCs w:val="22"/>
        </w:rPr>
        <w:t xml:space="preserve">target (ports) of channels/signals (e.g., </w:t>
      </w:r>
      <w:r w:rsidR="005157B8" w:rsidRPr="00827CAC">
        <w:rPr>
          <w:rFonts w:eastAsiaTheme="minorEastAsia"/>
          <w:color w:val="000000" w:themeColor="text1"/>
          <w:sz w:val="22"/>
          <w:szCs w:val="22"/>
        </w:rPr>
        <w:t>DM-RS ports of the PDSCH</w:t>
      </w:r>
      <w:r w:rsidR="005157B8">
        <w:rPr>
          <w:rFonts w:eastAsiaTheme="minorEastAsia"/>
          <w:color w:val="000000" w:themeColor="text1"/>
          <w:sz w:val="22"/>
          <w:szCs w:val="22"/>
        </w:rPr>
        <w:t>/</w:t>
      </w:r>
      <w:r w:rsidR="005157B8" w:rsidRPr="00827CAC">
        <w:rPr>
          <w:rFonts w:eastAsiaTheme="minorEastAsia"/>
          <w:color w:val="000000" w:themeColor="text1"/>
          <w:sz w:val="22"/>
          <w:szCs w:val="22"/>
        </w:rPr>
        <w:t>PDCCH or the CSI-RS port(s) of a CSI-RS resource</w:t>
      </w:r>
      <w:r w:rsidR="005157B8">
        <w:rPr>
          <w:rFonts w:eastAsiaTheme="minorEastAsia"/>
          <w:color w:val="000000" w:themeColor="text1"/>
          <w:sz w:val="22"/>
          <w:szCs w:val="22"/>
        </w:rPr>
        <w:t>), w</w:t>
      </w:r>
      <w:r w:rsidR="00332D19">
        <w:rPr>
          <w:rFonts w:eastAsiaTheme="minorEastAsia"/>
          <w:color w:val="000000" w:themeColor="text1"/>
          <w:sz w:val="22"/>
          <w:szCs w:val="22"/>
        </w:rPr>
        <w:t xml:space="preserve">ith either spatial-domain or temporal beam prediction, when the predicated beam is obtained, </w:t>
      </w:r>
      <w:r w:rsidR="005157B8">
        <w:rPr>
          <w:rFonts w:eastAsiaTheme="minorEastAsia"/>
          <w:color w:val="000000" w:themeColor="text1"/>
          <w:sz w:val="22"/>
          <w:szCs w:val="22"/>
        </w:rPr>
        <w:t xml:space="preserve">there may be no actually measured reference signals, </w:t>
      </w:r>
      <w:r w:rsidR="00332D19">
        <w:rPr>
          <w:rFonts w:eastAsiaTheme="minorEastAsia"/>
          <w:color w:val="000000" w:themeColor="text1"/>
          <w:sz w:val="22"/>
          <w:szCs w:val="22"/>
        </w:rPr>
        <w:t xml:space="preserve">TCI framework </w:t>
      </w:r>
      <w:r w:rsidR="005157B8">
        <w:rPr>
          <w:rFonts w:eastAsiaTheme="minorEastAsia"/>
          <w:color w:val="000000" w:themeColor="text1"/>
          <w:sz w:val="22"/>
          <w:szCs w:val="22"/>
        </w:rPr>
        <w:t xml:space="preserve">needs to </w:t>
      </w:r>
      <w:r w:rsidR="00332D19">
        <w:rPr>
          <w:rFonts w:eastAsiaTheme="minorEastAsia"/>
          <w:color w:val="000000" w:themeColor="text1"/>
          <w:sz w:val="22"/>
          <w:szCs w:val="22"/>
        </w:rPr>
        <w:t>be extended to provide beam indication based on the prediction for DL/UL channels/signals.</w:t>
      </w:r>
      <w:r w:rsidR="00234047">
        <w:rPr>
          <w:rFonts w:eastAsiaTheme="minorEastAsia"/>
          <w:color w:val="000000" w:themeColor="text1"/>
          <w:sz w:val="22"/>
          <w:szCs w:val="22"/>
        </w:rPr>
        <w:t xml:space="preserve"> </w:t>
      </w:r>
    </w:p>
    <w:p w14:paraId="49285BF3" w14:textId="19B5CAC5" w:rsidR="00332D19" w:rsidRDefault="00332D19" w:rsidP="00213888">
      <w:pPr>
        <w:pStyle w:val="1st-ob-YJ"/>
        <w:spacing w:before="156" w:after="156"/>
        <w:rPr>
          <w:rFonts w:eastAsiaTheme="minorEastAsia"/>
          <w:sz w:val="22"/>
          <w:szCs w:val="22"/>
        </w:rPr>
      </w:pPr>
      <w:bookmarkStart w:id="1561" w:name="OLE_LINK46"/>
      <w:bookmarkStart w:id="1562" w:name="OLE_LINK47"/>
      <w:bookmarkStart w:id="1563" w:name="_Toc162427856"/>
      <w:bookmarkStart w:id="1564" w:name="_Toc162442313"/>
      <w:bookmarkStart w:id="1565" w:name="_Toc162594392"/>
      <w:bookmarkStart w:id="1566" w:name="_Toc162594597"/>
      <w:bookmarkStart w:id="1567" w:name="_Toc162594647"/>
      <w:bookmarkStart w:id="1568" w:name="_Toc162594840"/>
      <w:bookmarkStart w:id="1569" w:name="_Toc162596544"/>
      <w:bookmarkStart w:id="1570" w:name="_Toc162597605"/>
      <w:bookmarkStart w:id="1571" w:name="_Toc162598216"/>
      <w:bookmarkStart w:id="1572" w:name="_Toc162873522"/>
      <w:bookmarkStart w:id="1573" w:name="_Toc162939860"/>
      <w:bookmarkStart w:id="1574" w:name="_Toc162939916"/>
      <w:bookmarkStart w:id="1575" w:name="_Toc162939972"/>
      <w:bookmarkStart w:id="1576" w:name="_Toc162940029"/>
      <w:bookmarkStart w:id="1577" w:name="_Toc162941457"/>
      <w:bookmarkStart w:id="1578" w:name="_Toc163047735"/>
      <w:bookmarkStart w:id="1579" w:name="_Toc163050364"/>
      <w:bookmarkStart w:id="1580" w:name="_Toc163050596"/>
      <w:bookmarkStart w:id="1581" w:name="_Toc163050801"/>
      <w:bookmarkStart w:id="1582" w:name="_Toc163050878"/>
      <w:bookmarkStart w:id="1583" w:name="_Toc165875514"/>
      <w:bookmarkStart w:id="1584" w:name="_Toc165875579"/>
      <w:bookmarkStart w:id="1585" w:name="_Toc165875638"/>
      <w:bookmarkStart w:id="1586" w:name="_Toc165987519"/>
      <w:bookmarkStart w:id="1587" w:name="_Toc166164223"/>
      <w:bookmarkStart w:id="1588" w:name="_Toc166164722"/>
      <w:bookmarkStart w:id="1589" w:name="_Toc166164824"/>
      <w:bookmarkStart w:id="1590" w:name="_Toc173935364"/>
      <w:bookmarkStart w:id="1591" w:name="_Toc173935951"/>
      <w:bookmarkStart w:id="1592" w:name="_Toc174032438"/>
      <w:bookmarkStart w:id="1593" w:name="_Toc174033487"/>
      <w:r>
        <w:rPr>
          <w:rFonts w:eastAsiaTheme="minorEastAsia"/>
          <w:sz w:val="22"/>
          <w:szCs w:val="22"/>
        </w:rPr>
        <w:t>L</w:t>
      </w:r>
      <w:r w:rsidRPr="000A7BB3">
        <w:rPr>
          <w:rFonts w:eastAsiaTheme="minorEastAsia"/>
          <w:sz w:val="22"/>
          <w:szCs w:val="22"/>
        </w:rPr>
        <w:t>egacy TCI framework</w:t>
      </w:r>
      <w:r>
        <w:rPr>
          <w:rFonts w:eastAsiaTheme="minorEastAsia"/>
          <w:sz w:val="22"/>
          <w:szCs w:val="22"/>
        </w:rPr>
        <w:t xml:space="preserve"> needs to be </w:t>
      </w:r>
      <w:r w:rsidR="00234047">
        <w:rPr>
          <w:rFonts w:eastAsiaTheme="minorEastAsia"/>
          <w:sz w:val="22"/>
          <w:szCs w:val="22"/>
        </w:rPr>
        <w:t>enhanced</w:t>
      </w:r>
      <w:r w:rsidR="00234047" w:rsidRPr="000A7BB3">
        <w:rPr>
          <w:rFonts w:eastAsiaTheme="minorEastAsia"/>
          <w:sz w:val="22"/>
          <w:szCs w:val="22"/>
        </w:rPr>
        <w:t xml:space="preserve"> </w:t>
      </w:r>
      <w:r w:rsidRPr="000A7BB3">
        <w:rPr>
          <w:rFonts w:eastAsiaTheme="minorEastAsia"/>
          <w:sz w:val="22"/>
          <w:szCs w:val="22"/>
        </w:rPr>
        <w:t xml:space="preserve">to indicate the predicted </w:t>
      </w:r>
      <w:r>
        <w:rPr>
          <w:rFonts w:eastAsiaTheme="minorEastAsia"/>
          <w:sz w:val="22"/>
          <w:szCs w:val="22"/>
        </w:rPr>
        <w:t>beam(s)</w:t>
      </w:r>
      <w:r w:rsidR="00234047">
        <w:rPr>
          <w:rFonts w:eastAsiaTheme="minorEastAsia"/>
          <w:sz w:val="22"/>
          <w:szCs w:val="22"/>
        </w:rPr>
        <w:t xml:space="preserve"> since there may be no actually measure</w:t>
      </w:r>
      <w:r w:rsidR="005C75A8">
        <w:rPr>
          <w:rFonts w:eastAsiaTheme="minorEastAsia" w:hint="eastAsia"/>
          <w:sz w:val="22"/>
          <w:szCs w:val="22"/>
        </w:rPr>
        <w:t>d</w:t>
      </w:r>
      <w:r w:rsidR="00234047">
        <w:rPr>
          <w:rFonts w:eastAsiaTheme="minorEastAsia"/>
          <w:sz w:val="22"/>
          <w:szCs w:val="22"/>
        </w:rPr>
        <w:t xml:space="preserve"> QCL reference signals</w:t>
      </w:r>
      <w:r w:rsidRPr="000A7BB3">
        <w:rPr>
          <w:rFonts w:eastAsiaTheme="minorEastAsia"/>
          <w:sz w:val="22"/>
          <w:szCs w:val="22"/>
        </w:rPr>
        <w:t>.</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6FDE95AF" w14:textId="1B306CF0" w:rsidR="00332D19" w:rsidRDefault="007B6D50" w:rsidP="00332D19">
      <w:pPr>
        <w:spacing w:before="156" w:after="156"/>
        <w:rPr>
          <w:rFonts w:eastAsiaTheme="minorEastAsia"/>
          <w:color w:val="000000" w:themeColor="text1"/>
          <w:sz w:val="22"/>
          <w:szCs w:val="22"/>
        </w:rPr>
      </w:pPr>
      <w:r>
        <w:rPr>
          <w:rFonts w:eastAsiaTheme="minorEastAsia"/>
          <w:color w:val="000000" w:themeColor="text1"/>
          <w:sz w:val="22"/>
          <w:szCs w:val="22"/>
        </w:rPr>
        <w:t>As discussed above, o</w:t>
      </w:r>
      <w:r w:rsidR="00332D19">
        <w:rPr>
          <w:rFonts w:eastAsiaTheme="minorEastAsia"/>
          <w:color w:val="000000" w:themeColor="text1"/>
          <w:sz w:val="22"/>
          <w:szCs w:val="22"/>
        </w:rPr>
        <w:t xml:space="preserve">ne </w:t>
      </w:r>
      <w:r w:rsidR="00234047">
        <w:rPr>
          <w:rFonts w:eastAsiaTheme="minorEastAsia"/>
          <w:color w:val="000000" w:themeColor="text1"/>
          <w:sz w:val="22"/>
          <w:szCs w:val="22"/>
        </w:rPr>
        <w:t xml:space="preserve">of the </w:t>
      </w:r>
      <w:r>
        <w:rPr>
          <w:rFonts w:eastAsiaTheme="minorEastAsia"/>
          <w:color w:val="000000" w:themeColor="text1"/>
          <w:sz w:val="22"/>
          <w:szCs w:val="22"/>
        </w:rPr>
        <w:t xml:space="preserve">key </w:t>
      </w:r>
      <w:r w:rsidR="00332D19">
        <w:rPr>
          <w:rFonts w:eastAsiaTheme="minorEastAsia"/>
          <w:color w:val="000000" w:themeColor="text1"/>
          <w:sz w:val="22"/>
          <w:szCs w:val="22"/>
        </w:rPr>
        <w:t>problem</w:t>
      </w:r>
      <w:r w:rsidR="00234047">
        <w:rPr>
          <w:rFonts w:eastAsiaTheme="minorEastAsia"/>
          <w:color w:val="000000" w:themeColor="text1"/>
          <w:sz w:val="22"/>
          <w:szCs w:val="22"/>
        </w:rPr>
        <w:t>s</w:t>
      </w:r>
      <w:r w:rsidR="00332D19">
        <w:rPr>
          <w:rFonts w:eastAsiaTheme="minorEastAsia"/>
          <w:color w:val="000000" w:themeColor="text1"/>
          <w:sz w:val="22"/>
          <w:szCs w:val="22"/>
        </w:rPr>
        <w:t xml:space="preserve"> to be solved is which r</w:t>
      </w:r>
      <w:r w:rsidR="00332D19" w:rsidRPr="00320CE2">
        <w:rPr>
          <w:rFonts w:eastAsiaTheme="minorEastAsia"/>
          <w:color w:val="000000" w:themeColor="text1"/>
          <w:sz w:val="22"/>
          <w:szCs w:val="22"/>
        </w:rPr>
        <w:t>eference signal needs to be configured in the TCI state</w:t>
      </w:r>
      <w:r w:rsidR="00332D19">
        <w:rPr>
          <w:rFonts w:eastAsiaTheme="minorEastAsia"/>
          <w:color w:val="000000" w:themeColor="text1"/>
          <w:sz w:val="22"/>
          <w:szCs w:val="22"/>
        </w:rPr>
        <w:t xml:space="preserve">. The problem becomes tricky if </w:t>
      </w:r>
      <w:r w:rsidR="00332D19" w:rsidRPr="00352C81">
        <w:rPr>
          <w:rFonts w:eastAsiaTheme="minorEastAsia"/>
          <w:color w:val="000000" w:themeColor="text1"/>
          <w:sz w:val="22"/>
          <w:szCs w:val="22"/>
        </w:rPr>
        <w:t xml:space="preserve">the predicted beam </w:t>
      </w:r>
      <w:r w:rsidR="00332D19">
        <w:rPr>
          <w:rFonts w:eastAsiaTheme="minorEastAsia"/>
          <w:color w:val="000000" w:themeColor="text1"/>
          <w:sz w:val="22"/>
          <w:szCs w:val="22"/>
        </w:rPr>
        <w:t>is not</w:t>
      </w:r>
      <w:r w:rsidR="00332D19" w:rsidRPr="00352C81">
        <w:rPr>
          <w:rFonts w:eastAsiaTheme="minorEastAsia"/>
          <w:color w:val="000000" w:themeColor="text1"/>
          <w:sz w:val="22"/>
          <w:szCs w:val="22"/>
        </w:rPr>
        <w:t xml:space="preserve"> in the</w:t>
      </w:r>
      <w:r w:rsidR="00332D19">
        <w:rPr>
          <w:rFonts w:eastAsiaTheme="minorEastAsia"/>
          <w:color w:val="000000" w:themeColor="text1"/>
          <w:sz w:val="22"/>
          <w:szCs w:val="22"/>
        </w:rPr>
        <w:t xml:space="preserve"> Set B. One possible solution is that NW configures the reference signal in associated Set A which represents the predicted beam as the QCL reference signal in the TCI state. However, there are still open issues, for example, it may need RRC reconfiguration, which is time consuming and causes significant signalling overhead. </w:t>
      </w:r>
    </w:p>
    <w:p w14:paraId="492154C8" w14:textId="08105C26" w:rsidR="00332D19" w:rsidRPr="005D2006" w:rsidRDefault="00864ACE" w:rsidP="005D2006">
      <w:pPr>
        <w:pStyle w:val="1st-Proposal-YJ"/>
        <w:spacing w:before="156" w:after="156"/>
        <w:rPr>
          <w:rFonts w:eastAsiaTheme="minorEastAsia"/>
          <w:sz w:val="22"/>
          <w:szCs w:val="22"/>
        </w:rPr>
      </w:pPr>
      <w:bookmarkStart w:id="1594" w:name="_Toc162427857"/>
      <w:bookmarkStart w:id="1595" w:name="_Toc162442314"/>
      <w:bookmarkStart w:id="1596" w:name="_Toc162594393"/>
      <w:bookmarkStart w:id="1597" w:name="_Toc162594598"/>
      <w:bookmarkStart w:id="1598" w:name="_Toc162594648"/>
      <w:bookmarkStart w:id="1599" w:name="_Toc162594841"/>
      <w:bookmarkStart w:id="1600" w:name="_Toc162596580"/>
      <w:bookmarkStart w:id="1601" w:name="_Toc162597641"/>
      <w:bookmarkStart w:id="1602" w:name="_Toc162598252"/>
      <w:bookmarkStart w:id="1603" w:name="_Toc162873560"/>
      <w:bookmarkStart w:id="1604" w:name="_Toc162939899"/>
      <w:bookmarkStart w:id="1605" w:name="_Toc162939955"/>
      <w:bookmarkStart w:id="1606" w:name="_Toc162940011"/>
      <w:bookmarkStart w:id="1607" w:name="_Toc162940067"/>
      <w:bookmarkStart w:id="1608" w:name="_Toc162941495"/>
      <w:bookmarkStart w:id="1609" w:name="_Toc163047773"/>
      <w:bookmarkStart w:id="1610" w:name="_Toc163050402"/>
      <w:bookmarkStart w:id="1611" w:name="_Toc163050634"/>
      <w:bookmarkStart w:id="1612" w:name="_Toc163050839"/>
      <w:bookmarkStart w:id="1613" w:name="_Toc163050916"/>
      <w:bookmarkStart w:id="1614" w:name="_Toc165875558"/>
      <w:bookmarkStart w:id="1615" w:name="_Toc165875622"/>
      <w:bookmarkStart w:id="1616" w:name="_Toc165875681"/>
      <w:bookmarkStart w:id="1617" w:name="_Toc165987493"/>
      <w:bookmarkStart w:id="1618" w:name="_Toc166164269"/>
      <w:bookmarkStart w:id="1619" w:name="_Toc166164767"/>
      <w:bookmarkStart w:id="1620" w:name="_Toc166164869"/>
      <w:bookmarkStart w:id="1621" w:name="_Toc173935426"/>
      <w:bookmarkStart w:id="1622" w:name="_Toc173935712"/>
      <w:bookmarkStart w:id="1623" w:name="_Toc173935775"/>
      <w:bookmarkStart w:id="1624" w:name="_Toc173935832"/>
      <w:bookmarkStart w:id="1625" w:name="_Toc173936012"/>
      <w:bookmarkStart w:id="1626" w:name="_Toc174032423"/>
      <w:bookmarkStart w:id="1627" w:name="_Toc174032979"/>
      <w:bookmarkStart w:id="1628" w:name="_Toc174033542"/>
      <w:r>
        <w:rPr>
          <w:rFonts w:eastAsiaTheme="minorEastAsia"/>
          <w:sz w:val="22"/>
          <w:szCs w:val="22"/>
        </w:rPr>
        <w:t xml:space="preserve">To </w:t>
      </w:r>
      <w:r w:rsidR="00234047">
        <w:rPr>
          <w:rFonts w:eastAsiaTheme="minorEastAsia"/>
          <w:sz w:val="22"/>
          <w:szCs w:val="22"/>
        </w:rPr>
        <w:t>enhance</w:t>
      </w:r>
      <w:r>
        <w:rPr>
          <w:rFonts w:eastAsiaTheme="minorEastAsia"/>
          <w:sz w:val="22"/>
          <w:szCs w:val="22"/>
        </w:rPr>
        <w:t xml:space="preserve"> unified TCI state to </w:t>
      </w:r>
      <w:r w:rsidR="005C75A8">
        <w:rPr>
          <w:rFonts w:eastAsiaTheme="minorEastAsia"/>
          <w:sz w:val="22"/>
          <w:szCs w:val="22"/>
        </w:rPr>
        <w:t>indicate</w:t>
      </w:r>
      <w:r>
        <w:rPr>
          <w:rFonts w:eastAsiaTheme="minorEastAsia"/>
          <w:sz w:val="22"/>
          <w:szCs w:val="22"/>
        </w:rPr>
        <w:t xml:space="preserve"> the predicted beam, s</w:t>
      </w:r>
      <w:r w:rsidR="00332D19">
        <w:rPr>
          <w:rFonts w:eastAsiaTheme="minorEastAsia"/>
          <w:sz w:val="22"/>
          <w:szCs w:val="22"/>
        </w:rPr>
        <w:t>upport to configure RS in associated Set A as the QCL reference signal in the TCI state</w:t>
      </w:r>
      <w:r w:rsidR="00332D19" w:rsidRPr="000A7BB3">
        <w:rPr>
          <w:rFonts w:eastAsiaTheme="minorEastAsia"/>
          <w:sz w:val="22"/>
          <w:szCs w:val="22"/>
        </w:rPr>
        <w:t>.</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p>
    <w:p w14:paraId="1EBE6063" w14:textId="0F7282F1" w:rsidR="007B6D50" w:rsidRDefault="00096958" w:rsidP="007B6D50">
      <w:pPr>
        <w:spacing w:before="156" w:after="156"/>
        <w:rPr>
          <w:rFonts w:eastAsiaTheme="minorEastAsia"/>
          <w:color w:val="000000" w:themeColor="text1"/>
          <w:sz w:val="22"/>
          <w:szCs w:val="22"/>
        </w:rPr>
      </w:pPr>
      <w:r w:rsidRPr="00096958">
        <w:rPr>
          <w:rFonts w:eastAsiaTheme="minorEastAsia"/>
          <w:color w:val="000000" w:themeColor="text1"/>
          <w:sz w:val="22"/>
          <w:szCs w:val="22"/>
        </w:rPr>
        <w:t xml:space="preserve">For BM-Case2, regardless of </w:t>
      </w:r>
      <w:r>
        <w:rPr>
          <w:rFonts w:eastAsiaTheme="minorEastAsia"/>
          <w:color w:val="000000" w:themeColor="text1"/>
          <w:sz w:val="22"/>
          <w:szCs w:val="22"/>
        </w:rPr>
        <w:t xml:space="preserve">whether based on UE-side model or </w:t>
      </w:r>
      <w:r w:rsidR="00883D49">
        <w:rPr>
          <w:rFonts w:eastAsiaTheme="minorEastAsia"/>
          <w:color w:val="000000" w:themeColor="text1"/>
          <w:sz w:val="22"/>
          <w:szCs w:val="22"/>
        </w:rPr>
        <w:t xml:space="preserve">NW-side model, </w:t>
      </w:r>
      <w:r w:rsidRPr="00096958">
        <w:rPr>
          <w:rFonts w:eastAsiaTheme="minorEastAsia"/>
          <w:color w:val="000000" w:themeColor="text1"/>
          <w:sz w:val="22"/>
          <w:szCs w:val="22"/>
        </w:rPr>
        <w:t xml:space="preserve">NW possesses foresight of predictive beam(s) at one or multiple future time </w:t>
      </w:r>
      <w:r w:rsidR="00883D49">
        <w:rPr>
          <w:rFonts w:eastAsiaTheme="minorEastAsia"/>
          <w:color w:val="000000" w:themeColor="text1"/>
          <w:sz w:val="22"/>
          <w:szCs w:val="22"/>
        </w:rPr>
        <w:t>instance</w:t>
      </w:r>
      <w:r w:rsidRPr="00096958">
        <w:rPr>
          <w:rFonts w:eastAsiaTheme="minorEastAsia"/>
          <w:color w:val="000000" w:themeColor="text1"/>
          <w:sz w:val="22"/>
          <w:szCs w:val="22"/>
        </w:rPr>
        <w:t xml:space="preserve">(s). Consequently, to </w:t>
      </w:r>
      <w:r w:rsidR="00883D49">
        <w:rPr>
          <w:rFonts w:eastAsiaTheme="minorEastAsia"/>
          <w:color w:val="000000" w:themeColor="text1"/>
          <w:sz w:val="22"/>
          <w:szCs w:val="22"/>
        </w:rPr>
        <w:t>reduce</w:t>
      </w:r>
      <w:r w:rsidRPr="00096958">
        <w:rPr>
          <w:rFonts w:eastAsiaTheme="minorEastAsia"/>
          <w:color w:val="000000" w:themeColor="text1"/>
          <w:sz w:val="22"/>
          <w:szCs w:val="22"/>
        </w:rPr>
        <w:t xml:space="preserve"> unnecessary signaling overhead </w:t>
      </w:r>
      <w:r w:rsidR="00883D49">
        <w:rPr>
          <w:rFonts w:eastAsiaTheme="minorEastAsia"/>
          <w:color w:val="000000" w:themeColor="text1"/>
          <w:sz w:val="22"/>
          <w:szCs w:val="22"/>
        </w:rPr>
        <w:t>of</w:t>
      </w:r>
      <w:r w:rsidRPr="00096958">
        <w:rPr>
          <w:rFonts w:eastAsiaTheme="minorEastAsia"/>
          <w:color w:val="000000" w:themeColor="text1"/>
          <w:sz w:val="22"/>
          <w:szCs w:val="22"/>
        </w:rPr>
        <w:t xml:space="preserve"> beam indication, we should </w:t>
      </w:r>
      <w:r w:rsidR="00883D49">
        <w:rPr>
          <w:rFonts w:eastAsiaTheme="minorEastAsia"/>
          <w:color w:val="000000" w:themeColor="text1"/>
          <w:sz w:val="22"/>
          <w:szCs w:val="22"/>
        </w:rPr>
        <w:t xml:space="preserve">extent the legacy TCI framework to support </w:t>
      </w:r>
      <w:r w:rsidR="00887C8B">
        <w:rPr>
          <w:rFonts w:eastAsiaTheme="minorEastAsia"/>
          <w:color w:val="000000" w:themeColor="text1"/>
          <w:sz w:val="22"/>
          <w:szCs w:val="22"/>
        </w:rPr>
        <w:t xml:space="preserve">to </w:t>
      </w:r>
      <w:r w:rsidR="00883D49">
        <w:rPr>
          <w:rFonts w:eastAsiaTheme="minorEastAsia"/>
          <w:color w:val="000000" w:themeColor="text1"/>
          <w:sz w:val="22"/>
          <w:szCs w:val="22"/>
        </w:rPr>
        <w:t>us</w:t>
      </w:r>
      <w:r w:rsidR="00887C8B">
        <w:rPr>
          <w:rFonts w:eastAsiaTheme="minorEastAsia"/>
          <w:color w:val="000000" w:themeColor="text1"/>
          <w:sz w:val="22"/>
          <w:szCs w:val="22"/>
        </w:rPr>
        <w:t>e</w:t>
      </w:r>
      <w:r w:rsidR="00883D49">
        <w:rPr>
          <w:rFonts w:eastAsiaTheme="minorEastAsia"/>
          <w:color w:val="000000" w:themeColor="text1"/>
          <w:sz w:val="22"/>
          <w:szCs w:val="22"/>
        </w:rPr>
        <w:t xml:space="preserve"> one </w:t>
      </w:r>
      <w:r w:rsidR="00883D49">
        <w:rPr>
          <w:rFonts w:eastAsiaTheme="minorEastAsia"/>
          <w:color w:val="000000" w:themeColor="text1"/>
          <w:sz w:val="22"/>
          <w:szCs w:val="22"/>
        </w:rPr>
        <w:lastRenderedPageBreak/>
        <w:t>MAC CE or DCI to activate/indicate multiple (future) TCI states</w:t>
      </w:r>
      <w:r w:rsidR="00887C8B">
        <w:rPr>
          <w:rFonts w:eastAsiaTheme="minorEastAsia"/>
          <w:color w:val="000000" w:themeColor="text1"/>
          <w:sz w:val="22"/>
          <w:szCs w:val="22"/>
        </w:rPr>
        <w:t>. Furthermore, the time period (i.e., beam application/dwelling time) corresponding to each (future) TCI state can be indicated</w:t>
      </w:r>
      <w:r w:rsidRPr="00096958">
        <w:rPr>
          <w:rFonts w:eastAsiaTheme="minorEastAsia"/>
          <w:color w:val="000000" w:themeColor="text1"/>
          <w:sz w:val="22"/>
          <w:szCs w:val="22"/>
        </w:rPr>
        <w:t>.</w:t>
      </w:r>
    </w:p>
    <w:p w14:paraId="088486BE" w14:textId="16B7A2AF" w:rsidR="007B6D50" w:rsidRPr="00505102" w:rsidRDefault="007B6D50" w:rsidP="007B6D50">
      <w:pPr>
        <w:pStyle w:val="1st-Proposal-YJ"/>
        <w:spacing w:before="156" w:after="156"/>
        <w:rPr>
          <w:rFonts w:eastAsiaTheme="minorEastAsia"/>
          <w:sz w:val="22"/>
          <w:szCs w:val="22"/>
        </w:rPr>
      </w:pPr>
      <w:bookmarkStart w:id="1629" w:name="_Toc162596581"/>
      <w:bookmarkStart w:id="1630" w:name="_Toc162597642"/>
      <w:bookmarkStart w:id="1631" w:name="_Toc162598253"/>
      <w:bookmarkStart w:id="1632" w:name="_Toc162873561"/>
      <w:bookmarkStart w:id="1633" w:name="_Toc162939900"/>
      <w:bookmarkStart w:id="1634" w:name="_Toc162939956"/>
      <w:bookmarkStart w:id="1635" w:name="_Toc162940012"/>
      <w:bookmarkStart w:id="1636" w:name="_Toc162940068"/>
      <w:bookmarkStart w:id="1637" w:name="_Toc162941496"/>
      <w:bookmarkStart w:id="1638" w:name="_Toc163047774"/>
      <w:bookmarkStart w:id="1639" w:name="_Toc163050403"/>
      <w:bookmarkStart w:id="1640" w:name="_Toc163050635"/>
      <w:bookmarkStart w:id="1641" w:name="_Toc163050840"/>
      <w:bookmarkStart w:id="1642" w:name="_Toc163050917"/>
      <w:bookmarkStart w:id="1643" w:name="_Toc165875559"/>
      <w:bookmarkStart w:id="1644" w:name="_Toc165875623"/>
      <w:bookmarkStart w:id="1645" w:name="_Toc165875682"/>
      <w:bookmarkStart w:id="1646" w:name="_Toc165987494"/>
      <w:bookmarkStart w:id="1647" w:name="_Toc166164270"/>
      <w:bookmarkStart w:id="1648" w:name="_Toc166164768"/>
      <w:bookmarkStart w:id="1649" w:name="_Toc166164870"/>
      <w:bookmarkStart w:id="1650" w:name="_Toc173935427"/>
      <w:bookmarkStart w:id="1651" w:name="_Toc173935713"/>
      <w:bookmarkStart w:id="1652" w:name="_Toc173935776"/>
      <w:bookmarkStart w:id="1653" w:name="_Toc173935833"/>
      <w:bookmarkStart w:id="1654" w:name="_Toc173936013"/>
      <w:bookmarkStart w:id="1655" w:name="_Toc174032424"/>
      <w:bookmarkStart w:id="1656" w:name="_Toc174032980"/>
      <w:bookmarkStart w:id="1657" w:name="_Toc174033543"/>
      <w:r>
        <w:rPr>
          <w:rFonts w:eastAsiaTheme="minorEastAsia"/>
          <w:sz w:val="22"/>
          <w:szCs w:val="22"/>
        </w:rPr>
        <w:t>For</w:t>
      </w:r>
      <w:r w:rsidRPr="000A7BB3">
        <w:rPr>
          <w:rFonts w:eastAsiaTheme="minorEastAsia"/>
          <w:sz w:val="22"/>
          <w:szCs w:val="22"/>
        </w:rPr>
        <w:t xml:space="preserve"> BM-Case 2,</w:t>
      </w:r>
      <w:r>
        <w:rPr>
          <w:rFonts w:eastAsiaTheme="minorEastAsia"/>
          <w:sz w:val="22"/>
          <w:szCs w:val="22"/>
        </w:rPr>
        <w:t xml:space="preserve"> </w:t>
      </w:r>
      <w:r w:rsidR="00887C8B">
        <w:rPr>
          <w:rFonts w:eastAsiaTheme="minorEastAsia"/>
          <w:sz w:val="22"/>
          <w:szCs w:val="22"/>
        </w:rPr>
        <w:t>support to use one MAC CE or DCI to activate/indicate multiple (future) TCI states</w:t>
      </w:r>
      <w:r w:rsidR="00036601">
        <w:rPr>
          <w:rFonts w:eastAsiaTheme="minorEastAsia"/>
          <w:sz w:val="22"/>
          <w:szCs w:val="22"/>
        </w:rPr>
        <w:t xml:space="preserve">, and </w:t>
      </w:r>
      <w:r w:rsidR="00B66CA5">
        <w:rPr>
          <w:rFonts w:eastAsiaTheme="minorEastAsia"/>
          <w:sz w:val="22"/>
          <w:szCs w:val="22"/>
        </w:rPr>
        <w:t>corresponding time period</w:t>
      </w:r>
      <w:r w:rsidRPr="000A7BB3">
        <w:rPr>
          <w:rFonts w:eastAsiaTheme="minorEastAsia"/>
          <w:sz w:val="22"/>
          <w:szCs w:val="22"/>
        </w:rPr>
        <w:t>.</w:t>
      </w:r>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5F31D328" w14:textId="17D5CB92"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Meanwhile, i</w:t>
      </w:r>
      <w:r w:rsidRPr="000A7BB3">
        <w:rPr>
          <w:rFonts w:eastAsiaTheme="minorEastAsia"/>
          <w:color w:val="000000" w:themeColor="text1"/>
          <w:sz w:val="22"/>
          <w:szCs w:val="22"/>
        </w:rPr>
        <w:t>f the</w:t>
      </w:r>
      <w:r>
        <w:rPr>
          <w:rFonts w:eastAsiaTheme="minorEastAsia"/>
          <w:color w:val="000000" w:themeColor="text1"/>
          <w:sz w:val="22"/>
          <w:szCs w:val="22"/>
        </w:rPr>
        <w:t xml:space="preserve"> QCL reference signal</w:t>
      </w:r>
      <w:r>
        <w:rPr>
          <w:rFonts w:eastAsiaTheme="minorEastAsia" w:hint="eastAsia"/>
          <w:color w:val="000000" w:themeColor="text1"/>
          <w:sz w:val="22"/>
          <w:szCs w:val="22"/>
        </w:rPr>
        <w:t>(</w:t>
      </w:r>
      <w:r>
        <w:rPr>
          <w:rFonts w:eastAsiaTheme="minorEastAsia"/>
          <w:color w:val="000000" w:themeColor="text1"/>
          <w:sz w:val="22"/>
          <w:szCs w:val="22"/>
        </w:rPr>
        <w:t>s</w:t>
      </w:r>
      <w:r>
        <w:rPr>
          <w:rFonts w:eastAsiaTheme="minorEastAsia" w:hint="eastAsia"/>
          <w:color w:val="000000" w:themeColor="text1"/>
          <w:sz w:val="22"/>
          <w:szCs w:val="22"/>
        </w:rPr>
        <w:t>)</w:t>
      </w:r>
      <w:r>
        <w:rPr>
          <w:rFonts w:eastAsiaTheme="minorEastAsia"/>
          <w:color w:val="000000" w:themeColor="text1"/>
          <w:sz w:val="22"/>
          <w:szCs w:val="22"/>
        </w:rPr>
        <w:t xml:space="preserve"> contained in an indicated TCI state</w:t>
      </w:r>
      <w:r w:rsidRPr="000A7BB3">
        <w:rPr>
          <w:rFonts w:eastAsiaTheme="minorEastAsia"/>
          <w:color w:val="000000" w:themeColor="text1"/>
          <w:sz w:val="22"/>
          <w:szCs w:val="22"/>
        </w:rPr>
        <w:t xml:space="preserve"> is not measured </w:t>
      </w:r>
      <w:r>
        <w:rPr>
          <w:rFonts w:eastAsiaTheme="minorEastAsia"/>
          <w:color w:val="000000" w:themeColor="text1"/>
          <w:sz w:val="22"/>
          <w:szCs w:val="22"/>
        </w:rPr>
        <w:t>or reported</w:t>
      </w:r>
      <w:r w:rsidRPr="000A7BB3">
        <w:rPr>
          <w:rFonts w:eastAsiaTheme="minorEastAsia"/>
          <w:color w:val="000000" w:themeColor="text1"/>
          <w:sz w:val="22"/>
          <w:szCs w:val="22"/>
        </w:rPr>
        <w:t>, according to current spec, it is a</w:t>
      </w:r>
      <w:r>
        <w:rPr>
          <w:rFonts w:eastAsiaTheme="minorEastAsia"/>
          <w:color w:val="000000" w:themeColor="text1"/>
          <w:sz w:val="22"/>
          <w:szCs w:val="22"/>
        </w:rPr>
        <w:t>n unknown</w:t>
      </w:r>
      <w:r w:rsidRPr="000A7BB3">
        <w:rPr>
          <w:rFonts w:eastAsiaTheme="minorEastAsia"/>
          <w:color w:val="000000" w:themeColor="text1"/>
          <w:sz w:val="22"/>
          <w:szCs w:val="22"/>
        </w:rPr>
        <w:t xml:space="preserve"> TCI state.</w:t>
      </w:r>
      <w:r>
        <w:rPr>
          <w:rFonts w:eastAsiaTheme="minorEastAsia"/>
          <w:color w:val="000000" w:themeColor="text1"/>
          <w:sz w:val="22"/>
          <w:szCs w:val="22"/>
        </w:rPr>
        <w:t xml:space="preserve"> </w:t>
      </w:r>
      <w:r w:rsidRPr="000A7BB3">
        <w:rPr>
          <w:rFonts w:eastAsiaTheme="minorEastAsia"/>
          <w:color w:val="000000" w:themeColor="text1"/>
          <w:sz w:val="22"/>
          <w:szCs w:val="22"/>
        </w:rPr>
        <w:t xml:space="preserve">In this case, if </w:t>
      </w:r>
      <w:r>
        <w:rPr>
          <w:rFonts w:eastAsiaTheme="minorEastAsia"/>
          <w:color w:val="000000" w:themeColor="text1"/>
          <w:sz w:val="22"/>
          <w:szCs w:val="22"/>
        </w:rPr>
        <w:t>a</w:t>
      </w:r>
      <w:r w:rsidRPr="000A7BB3">
        <w:rPr>
          <w:rFonts w:eastAsiaTheme="minorEastAsia"/>
          <w:color w:val="000000" w:themeColor="text1"/>
          <w:sz w:val="22"/>
          <w:szCs w:val="22"/>
        </w:rPr>
        <w:t xml:space="preserve"> TCI state </w:t>
      </w:r>
      <w:r>
        <w:rPr>
          <w:rFonts w:eastAsiaTheme="minorEastAsia"/>
          <w:color w:val="000000" w:themeColor="text1"/>
          <w:sz w:val="22"/>
          <w:szCs w:val="22"/>
        </w:rPr>
        <w:t>refers to</w:t>
      </w:r>
      <w:r w:rsidRPr="000A7BB3">
        <w:rPr>
          <w:rFonts w:eastAsiaTheme="minorEastAsia"/>
          <w:color w:val="000000" w:themeColor="text1"/>
          <w:sz w:val="22"/>
          <w:szCs w:val="22"/>
        </w:rPr>
        <w:t xml:space="preserve"> the predicted beam</w:t>
      </w:r>
      <w:r>
        <w:rPr>
          <w:rFonts w:eastAsiaTheme="minorEastAsia"/>
          <w:color w:val="000000" w:themeColor="text1"/>
          <w:sz w:val="22"/>
          <w:szCs w:val="22"/>
        </w:rPr>
        <w:t xml:space="preserve"> which is not in the measured Set B,</w:t>
      </w:r>
      <w:r w:rsidRPr="000A7BB3">
        <w:rPr>
          <w:rFonts w:eastAsiaTheme="minorEastAsia"/>
          <w:color w:val="000000" w:themeColor="text1"/>
          <w:sz w:val="22"/>
          <w:szCs w:val="22"/>
        </w:rPr>
        <w:t xml:space="preserve"> </w:t>
      </w:r>
      <w:r>
        <w:rPr>
          <w:rFonts w:eastAsiaTheme="minorEastAsia"/>
          <w:color w:val="000000" w:themeColor="text1"/>
          <w:sz w:val="22"/>
          <w:szCs w:val="22"/>
        </w:rPr>
        <w:t>it might be an unknown TCI state and a longer time duration is required for UE to determine suitable Rx beam. In this case, network would configure/activate UE to measure the top-1 (or top-</w:t>
      </w:r>
      <w:r w:rsidR="005C75A8">
        <w:rPr>
          <w:rFonts w:eastAsiaTheme="minorEastAsia"/>
          <w:color w:val="000000" w:themeColor="text1"/>
          <w:sz w:val="22"/>
          <w:szCs w:val="22"/>
        </w:rPr>
        <w:t>K</w:t>
      </w:r>
      <w:r>
        <w:rPr>
          <w:rFonts w:eastAsiaTheme="minorEastAsia"/>
          <w:color w:val="000000" w:themeColor="text1"/>
          <w:sz w:val="22"/>
          <w:szCs w:val="22"/>
        </w:rPr>
        <w:t>) predicted beam(s) to allow UE to identify the suitable Rx beam for the predicted beam(s). However, this procedure results in extra overhead and delay where UE measures on the predicted beam(s) before actual data transmission which may somewhat diminish the benefits of the AI/ML operation.</w:t>
      </w:r>
    </w:p>
    <w:p w14:paraId="157E7ED9" w14:textId="061C9627" w:rsidR="00332D19" w:rsidRPr="005808E6" w:rsidRDefault="00332D19" w:rsidP="00332D19">
      <w:pPr>
        <w:pStyle w:val="1st-ob-YJ"/>
        <w:spacing w:before="156" w:after="156"/>
        <w:rPr>
          <w:rFonts w:eastAsiaTheme="minorEastAsia"/>
          <w:b w:val="0"/>
          <w:i w:val="0"/>
          <w:sz w:val="22"/>
          <w:szCs w:val="22"/>
        </w:rPr>
      </w:pPr>
      <w:bookmarkStart w:id="1658" w:name="_Toc162427301"/>
      <w:bookmarkStart w:id="1659" w:name="_Toc162427518"/>
      <w:bookmarkStart w:id="1660" w:name="_Toc162427823"/>
      <w:bookmarkStart w:id="1661" w:name="_Toc162442280"/>
      <w:bookmarkStart w:id="1662" w:name="_Toc162594358"/>
      <w:bookmarkStart w:id="1663" w:name="_Toc162594563"/>
      <w:bookmarkStart w:id="1664" w:name="_Toc162594613"/>
      <w:bookmarkStart w:id="1665" w:name="_Toc162594806"/>
      <w:bookmarkStart w:id="1666" w:name="_Toc162596546"/>
      <w:bookmarkStart w:id="1667" w:name="_Toc162597607"/>
      <w:bookmarkStart w:id="1668" w:name="_Toc162598218"/>
      <w:bookmarkStart w:id="1669" w:name="_Toc162873524"/>
      <w:bookmarkStart w:id="1670" w:name="_Toc162939862"/>
      <w:bookmarkStart w:id="1671" w:name="_Toc162939918"/>
      <w:bookmarkStart w:id="1672" w:name="_Toc162939974"/>
      <w:bookmarkStart w:id="1673" w:name="_Toc162940031"/>
      <w:bookmarkStart w:id="1674" w:name="_Toc162941459"/>
      <w:bookmarkStart w:id="1675" w:name="_Toc163047737"/>
      <w:bookmarkStart w:id="1676" w:name="_Toc163050366"/>
      <w:bookmarkStart w:id="1677" w:name="_Toc163050598"/>
      <w:bookmarkStart w:id="1678" w:name="_Toc163050803"/>
      <w:bookmarkStart w:id="1679" w:name="_Toc163050880"/>
      <w:bookmarkStart w:id="1680" w:name="_Toc165875516"/>
      <w:bookmarkStart w:id="1681" w:name="_Toc165875581"/>
      <w:bookmarkStart w:id="1682" w:name="_Toc165875640"/>
      <w:bookmarkStart w:id="1683" w:name="_Toc165987520"/>
      <w:bookmarkStart w:id="1684" w:name="_Toc166164225"/>
      <w:bookmarkStart w:id="1685" w:name="_Toc166164723"/>
      <w:bookmarkStart w:id="1686" w:name="_Toc166164825"/>
      <w:bookmarkStart w:id="1687" w:name="_Toc173935365"/>
      <w:bookmarkStart w:id="1688" w:name="_Toc173935952"/>
      <w:bookmarkStart w:id="1689" w:name="_Toc174032439"/>
      <w:bookmarkStart w:id="1690" w:name="_Toc174033488"/>
      <w:r w:rsidRPr="005808E6">
        <w:rPr>
          <w:rFonts w:eastAsiaTheme="minorEastAsia"/>
          <w:sz w:val="22"/>
          <w:szCs w:val="22"/>
        </w:rPr>
        <w:t>Additional measurements of Top-</w:t>
      </w:r>
      <w:r w:rsidR="005C75A8">
        <w:rPr>
          <w:rFonts w:eastAsiaTheme="minorEastAsia"/>
          <w:sz w:val="22"/>
          <w:szCs w:val="22"/>
        </w:rPr>
        <w:t>K</w:t>
      </w:r>
      <w:r w:rsidRPr="005808E6">
        <w:rPr>
          <w:rFonts w:eastAsiaTheme="minorEastAsia"/>
          <w:sz w:val="22"/>
          <w:szCs w:val="22"/>
        </w:rPr>
        <w:t xml:space="preserve"> UE predicted beams can be performed to allow UE to determine the suitable Rx beam for the predicted beams. However, this operation results in higher signaling overhead and diminishing the AI/ML benefits.</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30D51217"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It is possible that above mentioned procedure (</w:t>
      </w:r>
      <w:r w:rsidRPr="00761167">
        <w:rPr>
          <w:rFonts w:eastAsiaTheme="minorEastAsia"/>
          <w:i/>
          <w:color w:val="000000" w:themeColor="text1"/>
          <w:sz w:val="22"/>
          <w:szCs w:val="22"/>
        </w:rPr>
        <w:t xml:space="preserve">i.e. </w:t>
      </w:r>
      <w:r>
        <w:rPr>
          <w:rFonts w:eastAsiaTheme="minorEastAsia"/>
          <w:color w:val="000000" w:themeColor="text1"/>
          <w:sz w:val="22"/>
          <w:szCs w:val="22"/>
        </w:rPr>
        <w:t>additional measurements of predicted beams) can be eliminated for the case when UE has the capability to predict beam pair (both Rx and Tx beam) rather than only Tx beam. Note that even for the case of beam pair prediction, UE may report only best DL Tx beams to the network and the predicted Rx beam may only be used for UE’s internal consumption. When UE is aware of the best Rx beam for a predicted Tx beam then this additional step of UE measuring predicted beam can be avoided and improve the overall system performance. However, for network to optimise this procedure, the gNB needs to be aware of the UE capability whether UE can perform only Tx beam prediction or beam pair prediction.</w:t>
      </w:r>
    </w:p>
    <w:p w14:paraId="7923CC3A" w14:textId="77777777" w:rsidR="00332D19" w:rsidRPr="005808E6" w:rsidRDefault="00332D19" w:rsidP="00332D19">
      <w:pPr>
        <w:pStyle w:val="1st-ob-YJ"/>
        <w:spacing w:before="156" w:after="156"/>
        <w:rPr>
          <w:rFonts w:eastAsiaTheme="minorEastAsia"/>
          <w:b w:val="0"/>
          <w:i w:val="0"/>
          <w:sz w:val="22"/>
          <w:szCs w:val="22"/>
        </w:rPr>
      </w:pPr>
      <w:bookmarkStart w:id="1691" w:name="_Toc162427302"/>
      <w:bookmarkStart w:id="1692" w:name="_Toc162427519"/>
      <w:bookmarkStart w:id="1693" w:name="_Toc162427824"/>
      <w:bookmarkStart w:id="1694" w:name="_Toc162442281"/>
      <w:bookmarkStart w:id="1695" w:name="_Toc162594359"/>
      <w:bookmarkStart w:id="1696" w:name="_Toc162594564"/>
      <w:bookmarkStart w:id="1697" w:name="_Toc162594614"/>
      <w:bookmarkStart w:id="1698" w:name="_Toc162594807"/>
      <w:bookmarkStart w:id="1699" w:name="_Toc162596547"/>
      <w:bookmarkStart w:id="1700" w:name="_Toc162597608"/>
      <w:bookmarkStart w:id="1701" w:name="_Toc162598219"/>
      <w:bookmarkStart w:id="1702" w:name="_Toc162873525"/>
      <w:bookmarkStart w:id="1703" w:name="_Toc162939863"/>
      <w:bookmarkStart w:id="1704" w:name="_Toc162939919"/>
      <w:bookmarkStart w:id="1705" w:name="_Toc162939975"/>
      <w:bookmarkStart w:id="1706" w:name="_Toc162940032"/>
      <w:bookmarkStart w:id="1707" w:name="_Toc162941460"/>
      <w:bookmarkStart w:id="1708" w:name="_Toc163047738"/>
      <w:bookmarkStart w:id="1709" w:name="_Toc163050367"/>
      <w:bookmarkStart w:id="1710" w:name="_Toc163050599"/>
      <w:bookmarkStart w:id="1711" w:name="_Toc163050804"/>
      <w:bookmarkStart w:id="1712" w:name="_Toc163050881"/>
      <w:bookmarkStart w:id="1713" w:name="_Toc165875517"/>
      <w:bookmarkStart w:id="1714" w:name="_Toc165875582"/>
      <w:bookmarkStart w:id="1715" w:name="_Toc165875641"/>
      <w:bookmarkStart w:id="1716" w:name="_Toc165987521"/>
      <w:bookmarkStart w:id="1717" w:name="_Toc166164226"/>
      <w:bookmarkStart w:id="1718" w:name="_Toc166164724"/>
      <w:bookmarkStart w:id="1719" w:name="_Toc166164826"/>
      <w:bookmarkStart w:id="1720" w:name="_Toc173935366"/>
      <w:bookmarkStart w:id="1721" w:name="_Toc173935953"/>
      <w:bookmarkStart w:id="1722" w:name="_Toc174032440"/>
      <w:bookmarkStart w:id="1723" w:name="_Toc174033489"/>
      <w:r w:rsidRPr="005808E6">
        <w:rPr>
          <w:rFonts w:eastAsiaTheme="minorEastAsia"/>
          <w:sz w:val="22"/>
          <w:szCs w:val="22"/>
        </w:rPr>
        <w:t>If UE has the capability to predict Tx-Rx beam pair, then additional procedure of measuring Top-1 UE predicted beams can be avoided.</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6D5EBF09" w14:textId="77777777" w:rsidR="00332D19" w:rsidRPr="00505102" w:rsidRDefault="00332D19" w:rsidP="00505102">
      <w:pPr>
        <w:pStyle w:val="1st-Proposal-YJ"/>
        <w:spacing w:before="156" w:after="156"/>
        <w:rPr>
          <w:rFonts w:eastAsiaTheme="minorEastAsia"/>
          <w:sz w:val="22"/>
          <w:szCs w:val="22"/>
        </w:rPr>
      </w:pPr>
      <w:bookmarkStart w:id="1724" w:name="_Toc162427858"/>
      <w:bookmarkStart w:id="1725" w:name="_Toc162442315"/>
      <w:bookmarkStart w:id="1726" w:name="_Toc162594394"/>
      <w:bookmarkStart w:id="1727" w:name="_Toc162594599"/>
      <w:bookmarkStart w:id="1728" w:name="_Toc162594649"/>
      <w:bookmarkStart w:id="1729" w:name="_Toc162594842"/>
      <w:bookmarkStart w:id="1730" w:name="_Toc162596582"/>
      <w:bookmarkStart w:id="1731" w:name="_Toc162597643"/>
      <w:bookmarkStart w:id="1732" w:name="_Toc162598254"/>
      <w:bookmarkStart w:id="1733" w:name="_Toc162873562"/>
      <w:bookmarkStart w:id="1734" w:name="_Toc162939901"/>
      <w:bookmarkStart w:id="1735" w:name="_Toc162939957"/>
      <w:bookmarkStart w:id="1736" w:name="_Toc162940013"/>
      <w:bookmarkStart w:id="1737" w:name="_Toc162940069"/>
      <w:bookmarkStart w:id="1738" w:name="_Toc162941497"/>
      <w:bookmarkStart w:id="1739" w:name="_Toc163047775"/>
      <w:bookmarkStart w:id="1740" w:name="_Toc163050404"/>
      <w:bookmarkStart w:id="1741" w:name="_Toc163050636"/>
      <w:bookmarkStart w:id="1742" w:name="_Toc163050841"/>
      <w:bookmarkStart w:id="1743" w:name="_Toc163050918"/>
      <w:bookmarkStart w:id="1744" w:name="_Toc165875560"/>
      <w:bookmarkStart w:id="1745" w:name="_Toc165875624"/>
      <w:bookmarkStart w:id="1746" w:name="_Toc165875683"/>
      <w:bookmarkStart w:id="1747" w:name="_Toc165987495"/>
      <w:bookmarkStart w:id="1748" w:name="_Toc166164271"/>
      <w:bookmarkStart w:id="1749" w:name="_Toc166164769"/>
      <w:bookmarkStart w:id="1750" w:name="_Toc166164871"/>
      <w:bookmarkStart w:id="1751" w:name="_Toc173935428"/>
      <w:bookmarkStart w:id="1752" w:name="_Toc173935714"/>
      <w:bookmarkStart w:id="1753" w:name="_Toc173935777"/>
      <w:bookmarkStart w:id="1754" w:name="_Toc173935834"/>
      <w:bookmarkStart w:id="1755" w:name="_Toc173936014"/>
      <w:bookmarkStart w:id="1756" w:name="_Toc174032425"/>
      <w:bookmarkStart w:id="1757" w:name="_Toc174032981"/>
      <w:bookmarkStart w:id="1758" w:name="_Toc174033544"/>
      <w:r>
        <w:rPr>
          <w:rFonts w:eastAsiaTheme="minorEastAsia"/>
          <w:sz w:val="22"/>
          <w:szCs w:val="22"/>
        </w:rPr>
        <w:t>Discuss how to reduce the signaling overhead of UE performing measurements of predicted beams to determine the suitable Rx beam.</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7143F0D4" w14:textId="77777777" w:rsidR="004D202E"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Necessary enhancements on beam failure recover</w:t>
      </w:r>
      <w:r>
        <w:rPr>
          <w:rFonts w:eastAsia="宋体" w:cs="Times New Roman"/>
          <w:b/>
          <w:sz w:val="24"/>
          <w:szCs w:val="24"/>
        </w:rPr>
        <w:t>y</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67AE63B"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B</w:t>
      </w:r>
      <w:r w:rsidRPr="000A7BB3">
        <w:rPr>
          <w:rFonts w:eastAsiaTheme="minorEastAsia"/>
          <w:color w:val="000000" w:themeColor="text1"/>
          <w:sz w:val="22"/>
          <w:szCs w:val="22"/>
        </w:rPr>
        <w:t>eam failure recovery</w:t>
      </w:r>
      <w:r>
        <w:rPr>
          <w:rFonts w:eastAsiaTheme="minorEastAsia"/>
          <w:color w:val="000000" w:themeColor="text1"/>
          <w:sz w:val="22"/>
          <w:szCs w:val="22"/>
        </w:rPr>
        <w:t xml:space="preserve"> has been introduced to combat the FR2 blockage issue. It</w:t>
      </w:r>
      <w:r w:rsidRPr="000A7BB3">
        <w:rPr>
          <w:rFonts w:eastAsiaTheme="minorEastAsia"/>
          <w:color w:val="000000" w:themeColor="text1"/>
          <w:sz w:val="22"/>
          <w:szCs w:val="22"/>
        </w:rPr>
        <w:t xml:space="preserve"> has </w:t>
      </w:r>
      <w:r>
        <w:rPr>
          <w:rFonts w:eastAsiaTheme="minorEastAsia"/>
          <w:color w:val="000000" w:themeColor="text1"/>
          <w:sz w:val="22"/>
          <w:szCs w:val="22"/>
        </w:rPr>
        <w:t xml:space="preserve">some </w:t>
      </w:r>
      <w:r w:rsidRPr="000A7BB3">
        <w:rPr>
          <w:rFonts w:eastAsiaTheme="minorEastAsia"/>
          <w:color w:val="000000" w:themeColor="text1"/>
          <w:sz w:val="22"/>
          <w:szCs w:val="22"/>
        </w:rPr>
        <w:t>major steps</w:t>
      </w:r>
      <w:r>
        <w:rPr>
          <w:rFonts w:eastAsiaTheme="minorEastAsia"/>
          <w:color w:val="000000" w:themeColor="text1"/>
          <w:sz w:val="22"/>
          <w:szCs w:val="22"/>
        </w:rPr>
        <w:t xml:space="preserve"> such as</w:t>
      </w:r>
      <w:r w:rsidRPr="000A7BB3">
        <w:rPr>
          <w:rFonts w:eastAsiaTheme="minorEastAsia"/>
          <w:color w:val="000000" w:themeColor="text1"/>
          <w:sz w:val="22"/>
          <w:szCs w:val="22"/>
        </w:rPr>
        <w:t xml:space="preserve"> beam </w:t>
      </w:r>
      <w:r>
        <w:rPr>
          <w:rFonts w:eastAsiaTheme="minorEastAsia"/>
          <w:color w:val="000000" w:themeColor="text1"/>
          <w:sz w:val="22"/>
          <w:szCs w:val="22"/>
        </w:rPr>
        <w:t xml:space="preserve">failure </w:t>
      </w:r>
      <w:r w:rsidRPr="000A7BB3">
        <w:rPr>
          <w:rFonts w:eastAsiaTheme="minorEastAsia"/>
          <w:color w:val="000000" w:themeColor="text1"/>
          <w:sz w:val="22"/>
          <w:szCs w:val="22"/>
        </w:rPr>
        <w:t>detection, candidate beam identification, beam failure recovery request and the NW’s response to the request</w:t>
      </w:r>
      <w:r>
        <w:rPr>
          <w:rFonts w:eastAsiaTheme="minorEastAsia"/>
          <w:color w:val="000000" w:themeColor="text1"/>
          <w:sz w:val="22"/>
          <w:szCs w:val="22"/>
        </w:rPr>
        <w:t>. With AI/ML model inference at NW side, it is possible to have a timelier beam switching, which may depends on NW implementation and needs less specification efforts. With AI/ML model inference at UE side, however, at least the following enhancements can be expected.</w:t>
      </w:r>
    </w:p>
    <w:p w14:paraId="43DF50F5" w14:textId="77777777" w:rsidR="00332D19" w:rsidRPr="00D851B5" w:rsidRDefault="00332D19" w:rsidP="007E4C12">
      <w:pPr>
        <w:pStyle w:val="a3"/>
        <w:numPr>
          <w:ilvl w:val="0"/>
          <w:numId w:val="4"/>
        </w:numPr>
        <w:spacing w:before="120" w:after="120"/>
        <w:ind w:firstLineChars="0"/>
        <w:rPr>
          <w:rFonts w:eastAsia="宋体" w:cs="Times New Roman"/>
        </w:rPr>
      </w:pPr>
      <w:r w:rsidRPr="00D851B5">
        <w:rPr>
          <w:rFonts w:eastAsiaTheme="minorEastAsia"/>
          <w:color w:val="000000" w:themeColor="text1"/>
          <w:sz w:val="22"/>
          <w:szCs w:val="22"/>
        </w:rPr>
        <w:t>For beam failure detection: at least with BM-Case 2, it is possible to have predicted beam quality of the BFD-RS, which may be used to trigger early switching or to avoid false alarm of BFD. However, some problems still require further investigations, for example, the legacy threshold is a hypothetical PDCCH BLER, which may not be the typical model output (the widely discussed metric may be L1-RSRP).</w:t>
      </w:r>
    </w:p>
    <w:p w14:paraId="69319394" w14:textId="77777777" w:rsidR="00332D19" w:rsidRPr="005808E6" w:rsidRDefault="00332D19" w:rsidP="007E4C12">
      <w:pPr>
        <w:pStyle w:val="a3"/>
        <w:numPr>
          <w:ilvl w:val="0"/>
          <w:numId w:val="4"/>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For new beam identification: for both BM-Case1 and BM-Case2, it is possible to have a predicted beam not in the configured candidate beam set, which may be used to reduce the time and complexity required to find the new beam (</w:t>
      </w:r>
      <w:r w:rsidRPr="00F80F09">
        <w:rPr>
          <w:rFonts w:eastAsiaTheme="minorEastAsia"/>
          <w:i/>
          <w:color w:val="000000" w:themeColor="text1"/>
          <w:sz w:val="22"/>
          <w:szCs w:val="22"/>
        </w:rPr>
        <w:t>q_new</w:t>
      </w:r>
      <w:r>
        <w:rPr>
          <w:rFonts w:eastAsiaTheme="minorEastAsia"/>
          <w:color w:val="000000" w:themeColor="text1"/>
          <w:sz w:val="22"/>
          <w:szCs w:val="22"/>
        </w:rPr>
        <w:t>) after BFD.</w:t>
      </w:r>
    </w:p>
    <w:p w14:paraId="2DF78708" w14:textId="77777777" w:rsidR="005808E6" w:rsidRPr="00505102" w:rsidRDefault="005808E6" w:rsidP="00332D19">
      <w:pPr>
        <w:pStyle w:val="1st-ob-YJ"/>
        <w:spacing w:before="156" w:after="156"/>
        <w:rPr>
          <w:rFonts w:eastAsiaTheme="minorEastAsia"/>
        </w:rPr>
      </w:pPr>
      <w:bookmarkStart w:id="1759" w:name="_Toc162427303"/>
      <w:bookmarkStart w:id="1760" w:name="_Toc162427520"/>
      <w:bookmarkStart w:id="1761" w:name="_Toc162427825"/>
      <w:bookmarkStart w:id="1762" w:name="_Toc162442282"/>
      <w:bookmarkStart w:id="1763" w:name="_Toc162594360"/>
      <w:bookmarkStart w:id="1764" w:name="_Toc162594565"/>
      <w:bookmarkStart w:id="1765" w:name="_Toc162594615"/>
      <w:bookmarkStart w:id="1766" w:name="_Toc162594808"/>
      <w:bookmarkStart w:id="1767" w:name="_Toc162596548"/>
      <w:bookmarkStart w:id="1768" w:name="_Toc162597609"/>
      <w:bookmarkStart w:id="1769" w:name="_Toc162598220"/>
      <w:bookmarkStart w:id="1770" w:name="_Toc162873526"/>
      <w:bookmarkStart w:id="1771" w:name="_Toc162939864"/>
      <w:bookmarkStart w:id="1772" w:name="_Toc162939920"/>
      <w:bookmarkStart w:id="1773" w:name="_Toc162939976"/>
      <w:bookmarkStart w:id="1774" w:name="_Toc162940033"/>
      <w:bookmarkStart w:id="1775" w:name="_Toc162941461"/>
      <w:bookmarkStart w:id="1776" w:name="_Toc163047739"/>
      <w:bookmarkStart w:id="1777" w:name="_Toc163050368"/>
      <w:bookmarkStart w:id="1778" w:name="_Toc163050600"/>
      <w:bookmarkStart w:id="1779" w:name="_Toc163050805"/>
      <w:bookmarkStart w:id="1780" w:name="_Toc163050882"/>
      <w:bookmarkStart w:id="1781" w:name="_Toc165875518"/>
      <w:bookmarkStart w:id="1782" w:name="_Toc165875583"/>
      <w:bookmarkStart w:id="1783" w:name="_Toc165875642"/>
      <w:bookmarkStart w:id="1784" w:name="_Toc165987522"/>
      <w:bookmarkStart w:id="1785" w:name="_Toc166164227"/>
      <w:bookmarkStart w:id="1786" w:name="_Toc166164725"/>
      <w:bookmarkStart w:id="1787" w:name="_Toc166164827"/>
      <w:bookmarkStart w:id="1788" w:name="_Toc173935367"/>
      <w:bookmarkStart w:id="1789" w:name="_Toc173935954"/>
      <w:bookmarkStart w:id="1790" w:name="_Toc174032441"/>
      <w:bookmarkStart w:id="1791" w:name="_Toc174033490"/>
      <w:r w:rsidRPr="005808E6">
        <w:rPr>
          <w:rFonts w:eastAsiaTheme="minorEastAsia"/>
          <w:sz w:val="22"/>
          <w:szCs w:val="22"/>
        </w:rPr>
        <w:lastRenderedPageBreak/>
        <w:t>Either spatial-domain beam prediction or time-domain beam prediction can improve BFD and BFR.</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0C0417D3" w14:textId="77777777" w:rsidR="00332D19" w:rsidRPr="00505102" w:rsidRDefault="00332D19" w:rsidP="00505102">
      <w:pPr>
        <w:pStyle w:val="1st-Proposal-YJ"/>
        <w:spacing w:before="156" w:after="156"/>
        <w:rPr>
          <w:rFonts w:eastAsiaTheme="minorEastAsia"/>
          <w:sz w:val="22"/>
          <w:szCs w:val="22"/>
        </w:rPr>
      </w:pPr>
      <w:bookmarkStart w:id="1792" w:name="_Toc162427860"/>
      <w:bookmarkStart w:id="1793" w:name="_Toc162442317"/>
      <w:bookmarkStart w:id="1794" w:name="_Toc162594396"/>
      <w:bookmarkStart w:id="1795" w:name="_Toc162594601"/>
      <w:bookmarkStart w:id="1796" w:name="_Toc162594651"/>
      <w:bookmarkStart w:id="1797" w:name="_Toc162594844"/>
      <w:bookmarkStart w:id="1798" w:name="_Toc162596583"/>
      <w:bookmarkStart w:id="1799" w:name="_Toc162597644"/>
      <w:bookmarkStart w:id="1800" w:name="_Toc162598255"/>
      <w:bookmarkStart w:id="1801" w:name="_Toc162873564"/>
      <w:bookmarkStart w:id="1802" w:name="_Toc162939902"/>
      <w:bookmarkStart w:id="1803" w:name="_Toc162939958"/>
      <w:bookmarkStart w:id="1804" w:name="_Toc162940014"/>
      <w:bookmarkStart w:id="1805" w:name="_Toc162940071"/>
      <w:bookmarkStart w:id="1806" w:name="_Toc162941498"/>
      <w:bookmarkStart w:id="1807" w:name="_Toc163047776"/>
      <w:bookmarkStart w:id="1808" w:name="_Toc163050405"/>
      <w:bookmarkStart w:id="1809" w:name="_Toc163050637"/>
      <w:bookmarkStart w:id="1810" w:name="_Toc163050842"/>
      <w:bookmarkStart w:id="1811" w:name="_Toc163050919"/>
      <w:bookmarkStart w:id="1812" w:name="_Toc165875561"/>
      <w:bookmarkStart w:id="1813" w:name="_Toc165875625"/>
      <w:bookmarkStart w:id="1814" w:name="_Toc165875684"/>
      <w:bookmarkStart w:id="1815" w:name="_Toc165987496"/>
      <w:bookmarkStart w:id="1816" w:name="_Toc166164272"/>
      <w:bookmarkStart w:id="1817" w:name="_Toc166164770"/>
      <w:bookmarkStart w:id="1818" w:name="_Toc166164872"/>
      <w:bookmarkStart w:id="1819" w:name="_Toc173935429"/>
      <w:bookmarkStart w:id="1820" w:name="_Toc173935715"/>
      <w:bookmarkStart w:id="1821" w:name="_Toc173935778"/>
      <w:bookmarkStart w:id="1822" w:name="_Toc173935835"/>
      <w:bookmarkStart w:id="1823" w:name="_Toc173936015"/>
      <w:bookmarkStart w:id="1824" w:name="_Toc174032426"/>
      <w:bookmarkStart w:id="1825" w:name="_Toc174032982"/>
      <w:bookmarkStart w:id="1826" w:name="_Toc174033545"/>
      <w:r>
        <w:rPr>
          <w:rFonts w:eastAsiaTheme="minorEastAsia"/>
          <w:sz w:val="22"/>
          <w:szCs w:val="22"/>
        </w:rPr>
        <w:t>At least for BM-Case 2, s</w:t>
      </w:r>
      <w:r w:rsidRPr="000A7BB3">
        <w:rPr>
          <w:rFonts w:eastAsiaTheme="minorEastAsia"/>
          <w:sz w:val="22"/>
          <w:szCs w:val="22"/>
        </w:rPr>
        <w:t xml:space="preserve">upport beam failure detection based on </w:t>
      </w:r>
      <w:r>
        <w:rPr>
          <w:rFonts w:eastAsiaTheme="minorEastAsia"/>
          <w:sz w:val="22"/>
          <w:szCs w:val="22"/>
        </w:rPr>
        <w:t xml:space="preserve">time-domain </w:t>
      </w:r>
      <w:r w:rsidRPr="000A7BB3">
        <w:rPr>
          <w:rFonts w:eastAsiaTheme="minorEastAsia"/>
          <w:sz w:val="22"/>
          <w:szCs w:val="22"/>
        </w:rPr>
        <w:t>prediction.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1412ABEF" w14:textId="77777777" w:rsidR="00332D19" w:rsidRPr="00505102" w:rsidRDefault="00332D19" w:rsidP="00505102">
      <w:pPr>
        <w:pStyle w:val="1st-Proposal-YJ"/>
        <w:spacing w:before="156" w:after="156"/>
        <w:rPr>
          <w:rFonts w:eastAsiaTheme="minorEastAsia"/>
          <w:sz w:val="22"/>
          <w:szCs w:val="22"/>
        </w:rPr>
      </w:pPr>
      <w:bookmarkStart w:id="1827" w:name="_Toc162427861"/>
      <w:bookmarkStart w:id="1828" w:name="_Toc162442318"/>
      <w:bookmarkStart w:id="1829" w:name="_Toc162594397"/>
      <w:bookmarkStart w:id="1830" w:name="_Toc162594602"/>
      <w:bookmarkStart w:id="1831" w:name="_Toc162594652"/>
      <w:bookmarkStart w:id="1832" w:name="_Toc162594845"/>
      <w:bookmarkStart w:id="1833" w:name="_Toc162596584"/>
      <w:bookmarkStart w:id="1834" w:name="_Toc162597645"/>
      <w:bookmarkStart w:id="1835" w:name="_Toc162598256"/>
      <w:bookmarkStart w:id="1836" w:name="_Toc162873565"/>
      <w:bookmarkStart w:id="1837" w:name="_Toc162939903"/>
      <w:bookmarkStart w:id="1838" w:name="_Toc162939959"/>
      <w:bookmarkStart w:id="1839" w:name="_Toc162940015"/>
      <w:bookmarkStart w:id="1840" w:name="_Toc162940072"/>
      <w:bookmarkStart w:id="1841" w:name="_Toc162941499"/>
      <w:bookmarkStart w:id="1842" w:name="_Toc163047777"/>
      <w:bookmarkStart w:id="1843" w:name="_Toc163050406"/>
      <w:bookmarkStart w:id="1844" w:name="_Toc163050638"/>
      <w:bookmarkStart w:id="1845" w:name="_Toc163050843"/>
      <w:bookmarkStart w:id="1846" w:name="_Toc163050920"/>
      <w:bookmarkStart w:id="1847" w:name="_Toc165875562"/>
      <w:bookmarkStart w:id="1848" w:name="_Toc165875626"/>
      <w:bookmarkStart w:id="1849" w:name="_Toc165875685"/>
      <w:bookmarkStart w:id="1850" w:name="_Toc165987497"/>
      <w:bookmarkStart w:id="1851" w:name="_Toc166164273"/>
      <w:bookmarkStart w:id="1852" w:name="_Toc166164771"/>
      <w:bookmarkStart w:id="1853" w:name="_Toc166164873"/>
      <w:bookmarkStart w:id="1854" w:name="_Toc173935430"/>
      <w:bookmarkStart w:id="1855" w:name="_Toc173935716"/>
      <w:bookmarkStart w:id="1856" w:name="_Toc173935779"/>
      <w:bookmarkStart w:id="1857" w:name="_Toc173935836"/>
      <w:bookmarkStart w:id="1858" w:name="_Toc173936016"/>
      <w:bookmarkStart w:id="1859" w:name="_Toc174032427"/>
      <w:bookmarkStart w:id="1860" w:name="_Toc174032983"/>
      <w:bookmarkStart w:id="1861" w:name="_Toc174033546"/>
      <w:r w:rsidRPr="000A7BB3">
        <w:rPr>
          <w:rFonts w:eastAsiaTheme="minorEastAsia"/>
          <w:sz w:val="22"/>
          <w:szCs w:val="22"/>
        </w:rPr>
        <w:t>Support predicted beam</w:t>
      </w:r>
      <w:r>
        <w:rPr>
          <w:rFonts w:eastAsiaTheme="minorEastAsia"/>
          <w:sz w:val="22"/>
          <w:szCs w:val="22"/>
        </w:rPr>
        <w:t xml:space="preserve"> </w:t>
      </w:r>
      <w:r w:rsidRPr="000A7BB3">
        <w:rPr>
          <w:rFonts w:eastAsiaTheme="minorEastAsia"/>
          <w:sz w:val="22"/>
          <w:szCs w:val="22"/>
        </w:rPr>
        <w:t>as the new</w:t>
      </w:r>
      <w:r>
        <w:rPr>
          <w:rFonts w:eastAsiaTheme="minorEastAsia"/>
          <w:sz w:val="22"/>
          <w:szCs w:val="22"/>
        </w:rPr>
        <w:t>ly</w:t>
      </w:r>
      <w:r w:rsidRPr="000A7BB3">
        <w:rPr>
          <w:rFonts w:eastAsiaTheme="minorEastAsia"/>
          <w:sz w:val="22"/>
          <w:szCs w:val="22"/>
        </w:rPr>
        <w:t xml:space="preserve"> identified beam q_new.</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4E883A88" w14:textId="77777777" w:rsidR="00B70598" w:rsidRPr="00F40375"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5B3A6200" w14:textId="366C6311" w:rsidR="004D7FB6" w:rsidRDefault="00450586" w:rsidP="004D7FB6">
      <w:pPr>
        <w:spacing w:before="156" w:after="156"/>
        <w:rPr>
          <w:rFonts w:eastAsia="宋体" w:cs="Times New Roman"/>
          <w:sz w:val="22"/>
          <w:szCs w:val="22"/>
        </w:rPr>
      </w:pPr>
      <w:r w:rsidRPr="00450586">
        <w:rPr>
          <w:rFonts w:eastAsia="宋体" w:cs="Times New Roman"/>
          <w:sz w:val="22"/>
          <w:szCs w:val="22"/>
        </w:rPr>
        <w:t>In this contribution, we provided our views on Rel-19 AI/ML for air-interface work on beam management enhancement use case, and we have the following observations and proposals:</w:t>
      </w:r>
    </w:p>
    <w:p w14:paraId="7751451C" w14:textId="6E475991" w:rsidR="009046EA" w:rsidRDefault="009046EA" w:rsidP="008A6AE3">
      <w:pPr>
        <w:pStyle w:val="11"/>
        <w:rPr>
          <w:rFonts w:asciiTheme="minorHAnsi" w:eastAsiaTheme="minorEastAsia" w:hAnsiTheme="minorHAnsi" w:cstheme="minorBidi"/>
          <w:noProof/>
          <w:sz w:val="21"/>
          <w:szCs w:val="22"/>
        </w:rPr>
      </w:pPr>
      <w:r w:rsidRPr="008A1D5E">
        <w:rPr>
          <w:rFonts w:eastAsia="宋体"/>
          <w:noProof/>
        </w:rPr>
        <w:t>Observation 1:</w:t>
      </w:r>
      <w:r>
        <w:rPr>
          <w:rFonts w:asciiTheme="minorHAnsi" w:eastAsiaTheme="minorEastAsia" w:hAnsiTheme="minorHAnsi" w:cstheme="minorBidi"/>
          <w:noProof/>
          <w:sz w:val="21"/>
          <w:szCs w:val="22"/>
        </w:rPr>
        <w:tab/>
      </w:r>
      <w:r w:rsidRPr="008A1D5E">
        <w:rPr>
          <w:rFonts w:eastAsiaTheme="minorEastAsia"/>
          <w:noProof/>
        </w:rPr>
        <w:t>The timing information of Set B measurements and Set A predictions is crucial for UE to determine the model to be used for inference.</w:t>
      </w:r>
    </w:p>
    <w:p w14:paraId="03D53D4F" w14:textId="77777777" w:rsidR="009046EA" w:rsidRDefault="009046EA" w:rsidP="008A6AE3">
      <w:pPr>
        <w:pStyle w:val="11"/>
        <w:rPr>
          <w:rFonts w:asciiTheme="minorHAnsi" w:eastAsiaTheme="minorEastAsia" w:hAnsiTheme="minorHAnsi" w:cstheme="minorBidi"/>
          <w:noProof/>
          <w:sz w:val="21"/>
          <w:szCs w:val="22"/>
        </w:rPr>
      </w:pPr>
      <w:r w:rsidRPr="008A1D5E">
        <w:rPr>
          <w:rFonts w:eastAsia="宋体"/>
          <w:noProof/>
        </w:rPr>
        <w:t>Observation 2:</w:t>
      </w:r>
      <w:r>
        <w:rPr>
          <w:rFonts w:asciiTheme="minorHAnsi" w:eastAsiaTheme="minorEastAsia" w:hAnsiTheme="minorHAnsi" w:cstheme="minorBidi"/>
          <w:noProof/>
          <w:sz w:val="21"/>
          <w:szCs w:val="22"/>
        </w:rPr>
        <w:tab/>
      </w:r>
      <w:r w:rsidRPr="008A1D5E">
        <w:rPr>
          <w:rFonts w:eastAsiaTheme="minorEastAsia"/>
          <w:noProof/>
        </w:rPr>
        <w:t>For model testing for NW-side model, if there isn't a substantial need for vast amounts of field data, leveraging the existing CSI report framework to report measured L1-RSRP may be</w:t>
      </w:r>
      <w:r>
        <w:rPr>
          <w:noProof/>
        </w:rPr>
        <w:t xml:space="preserve"> </w:t>
      </w:r>
      <w:r w:rsidRPr="008A1D5E">
        <w:rPr>
          <w:rFonts w:eastAsiaTheme="minorEastAsia"/>
          <w:noProof/>
        </w:rPr>
        <w:t>advantageous.</w:t>
      </w:r>
    </w:p>
    <w:p w14:paraId="269DB62D" w14:textId="77777777" w:rsidR="009046EA" w:rsidRDefault="009046EA" w:rsidP="008A6AE3">
      <w:pPr>
        <w:pStyle w:val="11"/>
        <w:rPr>
          <w:rFonts w:asciiTheme="minorHAnsi" w:eastAsiaTheme="minorEastAsia" w:hAnsiTheme="minorHAnsi" w:cstheme="minorBidi"/>
          <w:noProof/>
          <w:sz w:val="21"/>
          <w:szCs w:val="22"/>
        </w:rPr>
      </w:pPr>
      <w:r w:rsidRPr="008A1D5E">
        <w:rPr>
          <w:rFonts w:eastAsia="宋体"/>
          <w:noProof/>
        </w:rPr>
        <w:t>Observation 3:</w:t>
      </w:r>
      <w:r>
        <w:rPr>
          <w:rFonts w:asciiTheme="minorHAnsi" w:eastAsiaTheme="minorEastAsia" w:hAnsiTheme="minorHAnsi" w:cstheme="minorBidi"/>
          <w:noProof/>
          <w:sz w:val="21"/>
          <w:szCs w:val="22"/>
        </w:rPr>
        <w:tab/>
      </w:r>
      <w:r w:rsidRPr="008A1D5E">
        <w:rPr>
          <w:rFonts w:eastAsiaTheme="minorEastAsia"/>
          <w:noProof/>
        </w:rPr>
        <w:t>The max number of reported beam in one report should be not less than the number of resources in the Set B, and it is related to the number of historical time instances allowed in one report.</w:t>
      </w:r>
    </w:p>
    <w:p w14:paraId="0B6291DA" w14:textId="77777777" w:rsidR="009046EA" w:rsidRDefault="009046EA" w:rsidP="008A6AE3">
      <w:pPr>
        <w:pStyle w:val="11"/>
        <w:rPr>
          <w:rFonts w:asciiTheme="minorHAnsi" w:eastAsiaTheme="minorEastAsia" w:hAnsiTheme="minorHAnsi" w:cstheme="minorBidi"/>
          <w:noProof/>
          <w:sz w:val="21"/>
          <w:szCs w:val="22"/>
        </w:rPr>
      </w:pPr>
      <w:r w:rsidRPr="008A1D5E">
        <w:rPr>
          <w:rFonts w:eastAsia="宋体"/>
          <w:noProof/>
        </w:rPr>
        <w:t>Observation 4:</w:t>
      </w:r>
      <w:r>
        <w:rPr>
          <w:rFonts w:asciiTheme="minorHAnsi" w:eastAsiaTheme="minorEastAsia" w:hAnsiTheme="minorHAnsi" w:cstheme="minorBidi"/>
          <w:noProof/>
          <w:sz w:val="21"/>
          <w:szCs w:val="22"/>
        </w:rPr>
        <w:tab/>
      </w:r>
      <w:r w:rsidRPr="008A1D5E">
        <w:rPr>
          <w:rFonts w:eastAsiaTheme="minorEastAsia"/>
          <w:noProof/>
        </w:rPr>
        <w:t>For both BM-Case1 and BM-Case2, performance monitoring is only needed when the legacy procedures like BFD, RLM detected a physical layer problem.</w:t>
      </w:r>
    </w:p>
    <w:p w14:paraId="5F81FFD5" w14:textId="77777777" w:rsidR="009046EA" w:rsidRDefault="009046EA" w:rsidP="008A6AE3">
      <w:pPr>
        <w:pStyle w:val="11"/>
        <w:rPr>
          <w:rFonts w:asciiTheme="minorHAnsi" w:eastAsiaTheme="minorEastAsia" w:hAnsiTheme="minorHAnsi" w:cstheme="minorBidi"/>
          <w:noProof/>
          <w:sz w:val="21"/>
          <w:szCs w:val="22"/>
        </w:rPr>
      </w:pPr>
      <w:r w:rsidRPr="008A1D5E">
        <w:rPr>
          <w:rFonts w:eastAsia="宋体"/>
          <w:noProof/>
        </w:rPr>
        <w:t>Observation 5:</w:t>
      </w:r>
      <w:r>
        <w:rPr>
          <w:rFonts w:asciiTheme="minorHAnsi" w:eastAsiaTheme="minorEastAsia" w:hAnsiTheme="minorHAnsi" w:cstheme="minorBidi"/>
          <w:noProof/>
          <w:sz w:val="21"/>
          <w:szCs w:val="22"/>
        </w:rPr>
        <w:tab/>
      </w:r>
      <w:r w:rsidRPr="008A1D5E">
        <w:rPr>
          <w:rFonts w:eastAsia="宋体"/>
          <w:noProof/>
        </w:rPr>
        <w:t>The confidence interval or prediction interval output by the AI/ML model is essentially obtained by adding &amp; subtracting an interval error from the predicted L1-RSRP, which means that the co</w:t>
      </w:r>
      <w:bookmarkStart w:id="1862" w:name="_GoBack"/>
      <w:bookmarkEnd w:id="1862"/>
      <w:r w:rsidRPr="008A1D5E">
        <w:rPr>
          <w:rFonts w:eastAsia="宋体"/>
          <w:noProof/>
        </w:rPr>
        <w:t>nfidence interval or prediction interval can be represented by the interval error.</w:t>
      </w:r>
    </w:p>
    <w:p w14:paraId="19406B98" w14:textId="77777777" w:rsidR="009046EA" w:rsidRDefault="009046EA" w:rsidP="008A6AE3">
      <w:pPr>
        <w:pStyle w:val="11"/>
        <w:rPr>
          <w:rFonts w:asciiTheme="minorHAnsi" w:eastAsiaTheme="minorEastAsia" w:hAnsiTheme="minorHAnsi" w:cstheme="minorBidi"/>
          <w:noProof/>
          <w:sz w:val="21"/>
          <w:szCs w:val="22"/>
        </w:rPr>
      </w:pPr>
      <w:r w:rsidRPr="008A1D5E">
        <w:rPr>
          <w:rFonts w:eastAsia="宋体"/>
          <w:noProof/>
        </w:rPr>
        <w:t>Observation 6:</w:t>
      </w:r>
      <w:r>
        <w:rPr>
          <w:rFonts w:asciiTheme="minorHAnsi" w:eastAsiaTheme="minorEastAsia" w:hAnsiTheme="minorHAnsi" w:cstheme="minorBidi"/>
          <w:noProof/>
          <w:sz w:val="21"/>
          <w:szCs w:val="22"/>
        </w:rPr>
        <w:tab/>
      </w:r>
      <w:r w:rsidRPr="008A1D5E">
        <w:rPr>
          <w:rFonts w:eastAsiaTheme="minorEastAsia"/>
          <w:noProof/>
        </w:rPr>
        <w:t>Monitoring based on data distribution</w:t>
      </w:r>
      <w:r>
        <w:rPr>
          <w:noProof/>
        </w:rPr>
        <w:t xml:space="preserve"> </w:t>
      </w:r>
      <w:r w:rsidRPr="008A1D5E">
        <w:rPr>
          <w:rFonts w:eastAsiaTheme="minorEastAsia"/>
          <w:noProof/>
        </w:rPr>
        <w:t>can accurately identify which (part of) beams suffer from inaccurate predictions, which is crucial for determining whether to disable the model/functionality and for reasonable model update.</w:t>
      </w:r>
    </w:p>
    <w:p w14:paraId="576C5832" w14:textId="77777777" w:rsidR="009046EA" w:rsidRDefault="009046EA" w:rsidP="008A6AE3">
      <w:pPr>
        <w:pStyle w:val="11"/>
        <w:rPr>
          <w:rFonts w:asciiTheme="minorHAnsi" w:eastAsiaTheme="minorEastAsia" w:hAnsiTheme="minorHAnsi" w:cstheme="minorBidi"/>
          <w:noProof/>
          <w:sz w:val="21"/>
          <w:szCs w:val="22"/>
        </w:rPr>
      </w:pPr>
      <w:r w:rsidRPr="008A1D5E">
        <w:rPr>
          <w:rFonts w:eastAsia="宋体"/>
          <w:noProof/>
        </w:rPr>
        <w:t>Observation 7:</w:t>
      </w:r>
      <w:r>
        <w:rPr>
          <w:rFonts w:asciiTheme="minorHAnsi" w:eastAsiaTheme="minorEastAsia" w:hAnsiTheme="minorHAnsi" w:cstheme="minorBidi"/>
          <w:noProof/>
          <w:sz w:val="21"/>
          <w:szCs w:val="22"/>
        </w:rPr>
        <w:tab/>
      </w:r>
      <w:r w:rsidRPr="008A1D5E">
        <w:rPr>
          <w:rFonts w:eastAsiaTheme="minorEastAsia"/>
          <w:noProof/>
        </w:rPr>
        <w:t>Multiple beam prediction models may run simultaneously at UE corresponding to different RF bands in CA.</w:t>
      </w:r>
    </w:p>
    <w:p w14:paraId="728055EB" w14:textId="77777777" w:rsidR="009046EA" w:rsidRDefault="009046EA" w:rsidP="008A6AE3">
      <w:pPr>
        <w:pStyle w:val="11"/>
        <w:rPr>
          <w:rFonts w:asciiTheme="minorHAnsi" w:eastAsiaTheme="minorEastAsia" w:hAnsiTheme="minorHAnsi" w:cstheme="minorBidi"/>
          <w:noProof/>
          <w:sz w:val="21"/>
          <w:szCs w:val="22"/>
        </w:rPr>
      </w:pPr>
      <w:r w:rsidRPr="008A1D5E">
        <w:rPr>
          <w:rFonts w:eastAsia="宋体"/>
          <w:noProof/>
        </w:rPr>
        <w:t>Observation 8:</w:t>
      </w:r>
      <w:r>
        <w:rPr>
          <w:rFonts w:asciiTheme="minorHAnsi" w:eastAsiaTheme="minorEastAsia" w:hAnsiTheme="minorHAnsi" w:cstheme="minorBidi"/>
          <w:noProof/>
          <w:sz w:val="21"/>
          <w:szCs w:val="22"/>
        </w:rPr>
        <w:tab/>
      </w:r>
      <w:r w:rsidRPr="008A1D5E">
        <w:rPr>
          <w:rFonts w:eastAsiaTheme="minorEastAsia"/>
          <w:noProof/>
        </w:rPr>
        <w:t>Some of the beam prediction configuration parameters may be BWP specific when UE is configured with multiple BWPs</w:t>
      </w:r>
    </w:p>
    <w:p w14:paraId="406D1DD2" w14:textId="77777777" w:rsidR="009046EA" w:rsidRDefault="009046EA" w:rsidP="008A6AE3">
      <w:pPr>
        <w:pStyle w:val="11"/>
        <w:rPr>
          <w:rFonts w:asciiTheme="minorHAnsi" w:eastAsiaTheme="minorEastAsia" w:hAnsiTheme="minorHAnsi" w:cstheme="minorBidi"/>
          <w:noProof/>
          <w:sz w:val="21"/>
          <w:szCs w:val="22"/>
        </w:rPr>
      </w:pPr>
      <w:r w:rsidRPr="008A1D5E">
        <w:rPr>
          <w:rFonts w:eastAsia="宋体"/>
          <w:noProof/>
        </w:rPr>
        <w:t>Observation 9:</w:t>
      </w:r>
      <w:r>
        <w:rPr>
          <w:rFonts w:asciiTheme="minorHAnsi" w:eastAsiaTheme="minorEastAsia" w:hAnsiTheme="minorHAnsi" w:cstheme="minorBidi"/>
          <w:noProof/>
          <w:sz w:val="21"/>
          <w:szCs w:val="22"/>
        </w:rPr>
        <w:tab/>
      </w:r>
      <w:r w:rsidRPr="008A1D5E">
        <w:rPr>
          <w:rFonts w:eastAsiaTheme="minorEastAsia"/>
          <w:noProof/>
        </w:rPr>
        <w:t>If legacy BM is configured simultaneously with the AI/ML based BM, the fallback can be determined by the legacy BM.</w:t>
      </w:r>
    </w:p>
    <w:p w14:paraId="351DC819" w14:textId="77777777" w:rsidR="009046EA" w:rsidRDefault="009046EA" w:rsidP="008A6AE3">
      <w:pPr>
        <w:pStyle w:val="11"/>
        <w:rPr>
          <w:rFonts w:asciiTheme="minorHAnsi" w:eastAsiaTheme="minorEastAsia" w:hAnsiTheme="minorHAnsi" w:cstheme="minorBidi"/>
          <w:noProof/>
          <w:sz w:val="21"/>
          <w:szCs w:val="22"/>
        </w:rPr>
      </w:pPr>
      <w:r w:rsidRPr="008A1D5E">
        <w:rPr>
          <w:rFonts w:eastAsia="宋体"/>
          <w:noProof/>
        </w:rPr>
        <w:t>Observation 10:</w:t>
      </w:r>
      <w:r>
        <w:rPr>
          <w:rFonts w:asciiTheme="minorHAnsi" w:eastAsiaTheme="minorEastAsia" w:hAnsiTheme="minorHAnsi" w:cstheme="minorBidi"/>
          <w:noProof/>
          <w:sz w:val="21"/>
          <w:szCs w:val="22"/>
        </w:rPr>
        <w:tab/>
      </w:r>
      <w:r w:rsidRPr="008A1D5E">
        <w:rPr>
          <w:rFonts w:eastAsiaTheme="minorEastAsia"/>
          <w:noProof/>
        </w:rPr>
        <w:t>Legacy TCI framework needs to be enhanced to indicate the predicted beam(s) since there may be no actually measured QCL reference signals.</w:t>
      </w:r>
    </w:p>
    <w:p w14:paraId="52923382" w14:textId="77777777" w:rsidR="009046EA" w:rsidRDefault="009046EA" w:rsidP="008A6AE3">
      <w:pPr>
        <w:pStyle w:val="11"/>
        <w:rPr>
          <w:rFonts w:asciiTheme="minorHAnsi" w:eastAsiaTheme="minorEastAsia" w:hAnsiTheme="minorHAnsi" w:cstheme="minorBidi"/>
          <w:noProof/>
          <w:sz w:val="21"/>
          <w:szCs w:val="22"/>
        </w:rPr>
      </w:pPr>
      <w:r w:rsidRPr="008A1D5E">
        <w:rPr>
          <w:rFonts w:eastAsia="宋体"/>
          <w:noProof/>
        </w:rPr>
        <w:t>Observation 11:</w:t>
      </w:r>
      <w:r>
        <w:rPr>
          <w:rFonts w:asciiTheme="minorHAnsi" w:eastAsiaTheme="minorEastAsia" w:hAnsiTheme="minorHAnsi" w:cstheme="minorBidi"/>
          <w:noProof/>
          <w:sz w:val="21"/>
          <w:szCs w:val="22"/>
        </w:rPr>
        <w:tab/>
      </w:r>
      <w:r w:rsidRPr="008A1D5E">
        <w:rPr>
          <w:rFonts w:eastAsiaTheme="minorEastAsia"/>
          <w:noProof/>
        </w:rPr>
        <w:t>Additional measurements of Top-K UE predicted beams can be performed to allow UE to determine the suitable Rx beam for the predicted beams. However, this operation results in higher signaling overhead and diminishing the AI/ML benefits.</w:t>
      </w:r>
    </w:p>
    <w:p w14:paraId="4DCEE68E" w14:textId="77777777" w:rsidR="009046EA" w:rsidRDefault="009046EA" w:rsidP="008A6AE3">
      <w:pPr>
        <w:pStyle w:val="11"/>
        <w:rPr>
          <w:rFonts w:asciiTheme="minorHAnsi" w:eastAsiaTheme="minorEastAsia" w:hAnsiTheme="minorHAnsi" w:cstheme="minorBidi"/>
          <w:noProof/>
          <w:sz w:val="21"/>
          <w:szCs w:val="22"/>
        </w:rPr>
      </w:pPr>
      <w:r w:rsidRPr="008A1D5E">
        <w:rPr>
          <w:rFonts w:eastAsia="宋体"/>
          <w:noProof/>
        </w:rPr>
        <w:t>Observation 12:</w:t>
      </w:r>
      <w:r>
        <w:rPr>
          <w:rFonts w:asciiTheme="minorHAnsi" w:eastAsiaTheme="minorEastAsia" w:hAnsiTheme="minorHAnsi" w:cstheme="minorBidi"/>
          <w:noProof/>
          <w:sz w:val="21"/>
          <w:szCs w:val="22"/>
        </w:rPr>
        <w:tab/>
      </w:r>
      <w:r w:rsidRPr="008A1D5E">
        <w:rPr>
          <w:rFonts w:eastAsiaTheme="minorEastAsia"/>
          <w:noProof/>
        </w:rPr>
        <w:t>If UE has the capability to predict Tx-Rx beam pair, then additional procedure of measuring Top-1 UE predicted beams can be avoided.</w:t>
      </w:r>
    </w:p>
    <w:p w14:paraId="156FB7BF" w14:textId="77777777" w:rsidR="009046EA" w:rsidRDefault="009046EA" w:rsidP="008A6AE3">
      <w:pPr>
        <w:pStyle w:val="11"/>
        <w:rPr>
          <w:rFonts w:asciiTheme="minorHAnsi" w:eastAsiaTheme="minorEastAsia" w:hAnsiTheme="minorHAnsi" w:cstheme="minorBidi"/>
          <w:noProof/>
          <w:sz w:val="21"/>
          <w:szCs w:val="22"/>
        </w:rPr>
      </w:pPr>
      <w:r w:rsidRPr="008A1D5E">
        <w:rPr>
          <w:rFonts w:eastAsia="宋体"/>
          <w:noProof/>
        </w:rPr>
        <w:lastRenderedPageBreak/>
        <w:t>Observation 13:</w:t>
      </w:r>
      <w:r>
        <w:rPr>
          <w:rFonts w:asciiTheme="minorHAnsi" w:eastAsiaTheme="minorEastAsia" w:hAnsiTheme="minorHAnsi" w:cstheme="minorBidi"/>
          <w:noProof/>
          <w:sz w:val="21"/>
          <w:szCs w:val="22"/>
        </w:rPr>
        <w:tab/>
      </w:r>
      <w:r w:rsidRPr="008A1D5E">
        <w:rPr>
          <w:rFonts w:eastAsiaTheme="minorEastAsia"/>
          <w:noProof/>
        </w:rPr>
        <w:t>Either spatial-domain beam prediction or time-domain beam prediction can improve BFD and BFR.</w:t>
      </w:r>
    </w:p>
    <w:p w14:paraId="795AF423" w14:textId="6F4539CC"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1:</w:t>
      </w:r>
      <w:r>
        <w:rPr>
          <w:rFonts w:asciiTheme="minorHAnsi" w:eastAsiaTheme="minorEastAsia" w:hAnsiTheme="minorHAnsi" w:cstheme="minorBidi"/>
          <w:noProof/>
          <w:sz w:val="21"/>
          <w:szCs w:val="22"/>
        </w:rPr>
        <w:tab/>
      </w:r>
      <w:r w:rsidRPr="00BB1DF6">
        <w:rPr>
          <w:rFonts w:eastAsiaTheme="minorEastAsia"/>
          <w:noProof/>
        </w:rPr>
        <w:t>Support to clarify the granularity of functionality (or an AI/ML-enabled Feature/FG) before discussing functionality based LCM for beam management use case.</w:t>
      </w:r>
    </w:p>
    <w:p w14:paraId="3154DBBA"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2:</w:t>
      </w:r>
      <w:r>
        <w:rPr>
          <w:rFonts w:asciiTheme="minorHAnsi" w:eastAsiaTheme="minorEastAsia" w:hAnsiTheme="minorHAnsi" w:cstheme="minorBidi"/>
          <w:noProof/>
          <w:sz w:val="21"/>
          <w:szCs w:val="22"/>
        </w:rPr>
        <w:tab/>
      </w:r>
      <w:r w:rsidRPr="00BB1DF6">
        <w:rPr>
          <w:rFonts w:eastAsiaTheme="minorEastAsia"/>
          <w:noProof/>
        </w:rPr>
        <w:t>In addition to information of beams in Set A and Set B, the timing information of Set B measurements and Set A predictions should be specified as conditions for BM-Case1 and BM-Case2.</w:t>
      </w:r>
    </w:p>
    <w:p w14:paraId="1F7E2F89"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3:</w:t>
      </w:r>
      <w:r>
        <w:rPr>
          <w:rFonts w:asciiTheme="minorHAnsi" w:eastAsiaTheme="minorEastAsia" w:hAnsiTheme="minorHAnsi" w:cstheme="minorBidi"/>
          <w:noProof/>
          <w:sz w:val="21"/>
          <w:szCs w:val="22"/>
        </w:rPr>
        <w:tab/>
      </w:r>
      <w:r w:rsidRPr="00BB1DF6">
        <w:rPr>
          <w:rFonts w:eastAsiaTheme="minorEastAsia"/>
          <w:noProof/>
        </w:rPr>
        <w:t>Support associated ID for the consistency of NW-side additional conditions across training and inference for UE-sided model for BM-Case 1 and BM Case 2, where the NW-side additional conditions may at least impact UE assumption on beams of Set A/Set B.</w:t>
      </w:r>
    </w:p>
    <w:p w14:paraId="46F260C1" w14:textId="77777777" w:rsidR="009046EA" w:rsidRDefault="009046EA" w:rsidP="008A6AE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B1DF6">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B1DF6">
        <w:rPr>
          <w:rFonts w:eastAsia="宋体"/>
          <w:noProof/>
        </w:rPr>
        <w:t>Associated ID shall at least indicate the site/cell specific variables used for model training like antenna configuration.</w:t>
      </w:r>
    </w:p>
    <w:p w14:paraId="5B76989D" w14:textId="77777777" w:rsidR="009046EA" w:rsidRDefault="009046EA" w:rsidP="008A6AE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B1DF6">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B1DF6">
        <w:rPr>
          <w:rFonts w:eastAsia="宋体"/>
          <w:noProof/>
        </w:rPr>
        <w:t>NW-side additional conditions with the same associated ID can be consistent across multiple cells. FFS for which cells NW-side additional conditions can be assumed consistent.</w:t>
      </w:r>
    </w:p>
    <w:p w14:paraId="6FC9AA54"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4:</w:t>
      </w:r>
      <w:r>
        <w:rPr>
          <w:rFonts w:asciiTheme="minorHAnsi" w:eastAsiaTheme="minorEastAsia" w:hAnsiTheme="minorHAnsi" w:cstheme="minorBidi"/>
          <w:noProof/>
          <w:sz w:val="21"/>
          <w:szCs w:val="22"/>
        </w:rPr>
        <w:tab/>
      </w:r>
      <w:r w:rsidRPr="00BB1DF6">
        <w:rPr>
          <w:rFonts w:eastAsiaTheme="minorEastAsia"/>
          <w:noProof/>
        </w:rPr>
        <w:t>Support a reference beam pattern to ensure the consistency.</w:t>
      </w:r>
    </w:p>
    <w:p w14:paraId="26985CEA"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5:</w:t>
      </w:r>
      <w:r>
        <w:rPr>
          <w:rFonts w:asciiTheme="minorHAnsi" w:eastAsiaTheme="minorEastAsia" w:hAnsiTheme="minorHAnsi" w:cstheme="minorBidi"/>
          <w:noProof/>
          <w:sz w:val="21"/>
          <w:szCs w:val="22"/>
        </w:rPr>
        <w:tab/>
      </w:r>
      <w:r w:rsidRPr="00BB1DF6">
        <w:rPr>
          <w:rFonts w:eastAsiaTheme="minorEastAsia"/>
          <w:noProof/>
        </w:rPr>
        <w:t>Support a calibration procedure to ensure the consistency.</w:t>
      </w:r>
    </w:p>
    <w:p w14:paraId="3E315559"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6:</w:t>
      </w:r>
      <w:r>
        <w:rPr>
          <w:rFonts w:asciiTheme="minorHAnsi" w:eastAsiaTheme="minorEastAsia" w:hAnsiTheme="minorHAnsi" w:cstheme="minorBidi"/>
          <w:noProof/>
          <w:sz w:val="21"/>
          <w:szCs w:val="22"/>
        </w:rPr>
        <w:tab/>
      </w:r>
      <w:r w:rsidRPr="00BB1DF6">
        <w:rPr>
          <w:rFonts w:eastAsiaTheme="minorEastAsia"/>
          <w:noProof/>
        </w:rPr>
        <w:t>Support to configure the associated ID(s) also for AI/ML performance monitoring.</w:t>
      </w:r>
    </w:p>
    <w:p w14:paraId="05A41718"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7:</w:t>
      </w:r>
      <w:r>
        <w:rPr>
          <w:rFonts w:asciiTheme="minorHAnsi" w:eastAsiaTheme="minorEastAsia" w:hAnsiTheme="minorHAnsi" w:cstheme="minorBidi"/>
          <w:noProof/>
          <w:sz w:val="21"/>
          <w:szCs w:val="22"/>
        </w:rPr>
        <w:tab/>
      </w:r>
      <w:r w:rsidRPr="00BB1DF6">
        <w:rPr>
          <w:rFonts w:eastAsia="宋体"/>
          <w:noProof/>
        </w:rPr>
        <w:t>For triggering/initiating data collection at UE side for UE-side AI/ML model, support both</w:t>
      </w:r>
    </w:p>
    <w:p w14:paraId="0316AC72" w14:textId="77777777" w:rsidR="009046EA" w:rsidRDefault="009046EA" w:rsidP="008A6AE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B1DF6">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B1DF6">
        <w:rPr>
          <w:rFonts w:eastAsia="宋体"/>
          <w:noProof/>
        </w:rPr>
        <w:t>Option 1: data collection initiated/triggered by configuration from NW, and</w:t>
      </w:r>
    </w:p>
    <w:p w14:paraId="17E231C9" w14:textId="77777777" w:rsidR="009046EA" w:rsidRDefault="009046EA" w:rsidP="008A6AE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B1DF6">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B1DF6">
        <w:rPr>
          <w:rFonts w:eastAsia="宋体"/>
          <w:noProof/>
        </w:rPr>
        <w:t>Option 2: request from UE for data collection can serve as a supplementary. Moreover, Option 2 may need additional clarification on the steps that follow after request initiated by the UE.</w:t>
      </w:r>
    </w:p>
    <w:p w14:paraId="5B9CB17B"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8:</w:t>
      </w:r>
      <w:r>
        <w:rPr>
          <w:rFonts w:asciiTheme="minorHAnsi" w:eastAsiaTheme="minorEastAsia" w:hAnsiTheme="minorHAnsi" w:cstheme="minorBidi"/>
          <w:noProof/>
          <w:sz w:val="21"/>
          <w:szCs w:val="22"/>
        </w:rPr>
        <w:tab/>
      </w:r>
      <w:r w:rsidRPr="00BB1DF6">
        <w:rPr>
          <w:rFonts w:eastAsiaTheme="minorEastAsia"/>
          <w:noProof/>
        </w:rPr>
        <w:t>For avoiding the proprietary/privacy issue in data collection, study to provide the assistance information (e.g., angle related information, channel estimation based information) implicitly from one side to the other side.</w:t>
      </w:r>
    </w:p>
    <w:p w14:paraId="255194C6"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9:</w:t>
      </w:r>
      <w:r>
        <w:rPr>
          <w:rFonts w:asciiTheme="minorHAnsi" w:eastAsiaTheme="minorEastAsia" w:hAnsiTheme="minorHAnsi" w:cstheme="minorBidi"/>
          <w:noProof/>
          <w:sz w:val="21"/>
          <w:szCs w:val="22"/>
        </w:rPr>
        <w:tab/>
      </w:r>
      <w:r w:rsidRPr="00BB1DF6">
        <w:rPr>
          <w:rFonts w:eastAsiaTheme="minorEastAsia"/>
          <w:noProof/>
        </w:rPr>
        <w:t>Support sub configuration of CSI report for AI/ML, each sub configuration may correspond to a different model or a different AI/ML LCM stage requiring data collection.</w:t>
      </w:r>
    </w:p>
    <w:p w14:paraId="45C548A5"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10:</w:t>
      </w:r>
      <w:r>
        <w:rPr>
          <w:rFonts w:asciiTheme="minorHAnsi" w:eastAsiaTheme="minorEastAsia" w:hAnsiTheme="minorHAnsi" w:cstheme="minorBidi"/>
          <w:noProof/>
          <w:sz w:val="21"/>
          <w:szCs w:val="22"/>
        </w:rPr>
        <w:tab/>
      </w:r>
      <w:r w:rsidRPr="00BB1DF6">
        <w:rPr>
          <w:rFonts w:eastAsiaTheme="minorEastAsia"/>
          <w:noProof/>
        </w:rPr>
        <w:t>If the AI/ML based CSI report is introduced, define the priority rule at least in following cases:</w:t>
      </w:r>
    </w:p>
    <w:p w14:paraId="3C80BE2E" w14:textId="77777777" w:rsidR="009046EA" w:rsidRDefault="009046EA" w:rsidP="008A6AE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B1DF6">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B1DF6">
        <w:rPr>
          <w:rFonts w:eastAsia="宋体"/>
          <w:noProof/>
        </w:rPr>
        <w:t>Non-AI/ML based CSI report vs. AI/ML based CSI report</w:t>
      </w:r>
    </w:p>
    <w:p w14:paraId="320CB531" w14:textId="77777777" w:rsidR="009046EA" w:rsidRDefault="009046EA" w:rsidP="008A6AE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B1DF6">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B1DF6">
        <w:rPr>
          <w:rFonts w:eastAsia="宋体"/>
          <w:noProof/>
        </w:rPr>
        <w:t>AI/ML based CSI report vs. AI/ML based CSI report</w:t>
      </w:r>
    </w:p>
    <w:p w14:paraId="2C8FE168"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11:</w:t>
      </w:r>
      <w:r>
        <w:rPr>
          <w:rFonts w:asciiTheme="minorHAnsi" w:eastAsiaTheme="minorEastAsia" w:hAnsiTheme="minorHAnsi" w:cstheme="minorBidi"/>
          <w:noProof/>
          <w:sz w:val="21"/>
          <w:szCs w:val="22"/>
        </w:rPr>
        <w:tab/>
      </w:r>
      <w:r w:rsidRPr="00BB1DF6">
        <w:rPr>
          <w:rFonts w:eastAsiaTheme="minorEastAsia"/>
          <w:noProof/>
        </w:rPr>
        <w:t>For overhead reduction for BM-Case2, support a larger RSRP quantization step size for the historical results obtained earlier, e.g., with a longer time from measurement to model inference.</w:t>
      </w:r>
    </w:p>
    <w:p w14:paraId="26C72CFF"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12:</w:t>
      </w:r>
      <w:r>
        <w:rPr>
          <w:rFonts w:asciiTheme="minorHAnsi" w:eastAsiaTheme="minorEastAsia" w:hAnsiTheme="minorHAnsi" w:cstheme="minorBidi"/>
          <w:noProof/>
          <w:sz w:val="21"/>
          <w:szCs w:val="22"/>
        </w:rPr>
        <w:tab/>
      </w:r>
      <w:r w:rsidRPr="00BB1DF6">
        <w:rPr>
          <w:rFonts w:eastAsiaTheme="minorEastAsia"/>
          <w:noProof/>
        </w:rPr>
        <w:t>For a variable Set B selected from a set of pre-configured Set B patterns, indication related to the selected Set B (e.g., index of a group of beams) needs to be reported. For a variable Set B that is a subset of measured beams Set C, criterions/thresholds for determining the Set B need to be defined.</w:t>
      </w:r>
    </w:p>
    <w:p w14:paraId="421600CA"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13:</w:t>
      </w:r>
      <w:r>
        <w:rPr>
          <w:rFonts w:asciiTheme="minorHAnsi" w:eastAsiaTheme="minorEastAsia" w:hAnsiTheme="minorHAnsi" w:cstheme="minorBidi"/>
          <w:noProof/>
          <w:sz w:val="21"/>
          <w:szCs w:val="22"/>
        </w:rPr>
        <w:tab/>
      </w:r>
      <w:r w:rsidRPr="00BB1DF6">
        <w:rPr>
          <w:rFonts w:eastAsiaTheme="minorEastAsia"/>
          <w:noProof/>
        </w:rPr>
        <w:t>For BM-Case2, at least measurement window should be configured for periodic beam report.</w:t>
      </w:r>
    </w:p>
    <w:p w14:paraId="61290A2A"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lastRenderedPageBreak/>
        <w:t>Proposal 14:</w:t>
      </w:r>
      <w:r>
        <w:rPr>
          <w:rFonts w:asciiTheme="minorHAnsi" w:eastAsiaTheme="minorEastAsia" w:hAnsiTheme="minorHAnsi" w:cstheme="minorBidi"/>
          <w:noProof/>
          <w:sz w:val="21"/>
          <w:szCs w:val="22"/>
        </w:rPr>
        <w:tab/>
      </w:r>
      <w:r w:rsidRPr="00BB1DF6">
        <w:rPr>
          <w:rFonts w:eastAsiaTheme="minorEastAsia"/>
          <w:noProof/>
        </w:rPr>
        <w:t>For configuration of Set A,</w:t>
      </w:r>
      <w:r>
        <w:rPr>
          <w:noProof/>
        </w:rPr>
        <w:t xml:space="preserve"> </w:t>
      </w:r>
      <w:r w:rsidRPr="00BB1DF6">
        <w:rPr>
          <w:rFonts w:eastAsiaTheme="minorEastAsia"/>
          <w:noProof/>
        </w:rPr>
        <w:t>separate CSI-ReportConfig for Set A and Set B are needed and a linkage is configured in CSI-ReportConfig for Set B to provide the Set A information.</w:t>
      </w:r>
    </w:p>
    <w:p w14:paraId="7E77E3B7"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15:</w:t>
      </w:r>
      <w:r>
        <w:rPr>
          <w:rFonts w:asciiTheme="minorHAnsi" w:eastAsiaTheme="minorEastAsia" w:hAnsiTheme="minorHAnsi" w:cstheme="minorBidi"/>
          <w:noProof/>
          <w:sz w:val="21"/>
          <w:szCs w:val="22"/>
        </w:rPr>
        <w:tab/>
      </w:r>
      <w:r w:rsidRPr="00BB1DF6">
        <w:rPr>
          <w:rFonts w:eastAsiaTheme="minorEastAsia"/>
          <w:noProof/>
        </w:rPr>
        <w:t>The configured resources for Set A should be available for other channel/signal (e.g., PDSCH) at least during model inference.</w:t>
      </w:r>
    </w:p>
    <w:p w14:paraId="5867EA5A"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16:</w:t>
      </w:r>
      <w:r>
        <w:rPr>
          <w:rFonts w:asciiTheme="minorHAnsi" w:eastAsiaTheme="minorEastAsia" w:hAnsiTheme="minorHAnsi" w:cstheme="minorBidi"/>
          <w:noProof/>
          <w:sz w:val="21"/>
          <w:szCs w:val="22"/>
        </w:rPr>
        <w:tab/>
      </w:r>
      <w:r w:rsidRPr="00BB1DF6">
        <w:rPr>
          <w:rFonts w:eastAsiaTheme="minorEastAsia"/>
          <w:noProof/>
        </w:rPr>
        <w:t xml:space="preserve">Support selecting Top-K beam(s) according to some pre-defined rules (e.g., a sum probability of being </w:t>
      </w:r>
      <w:r w:rsidRPr="00BB1DF6">
        <w:rPr>
          <w:rFonts w:eastAsiaTheme="minorEastAsia"/>
          <w:noProof/>
          <w:color w:val="000000" w:themeColor="text1"/>
          <w:kern w:val="0"/>
        </w:rPr>
        <w:t>Top 1 or Top K</w:t>
      </w:r>
      <w:r w:rsidRPr="00BB1DF6">
        <w:rPr>
          <w:rFonts w:eastAsiaTheme="minorEastAsia"/>
          <w:noProof/>
        </w:rPr>
        <w:t xml:space="preserve"> beam higher than a threshold, predicted L1-RSRP higher than a threshold) as the reported predicted beams.</w:t>
      </w:r>
    </w:p>
    <w:p w14:paraId="259656BD"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17:</w:t>
      </w:r>
      <w:r>
        <w:rPr>
          <w:rFonts w:asciiTheme="minorHAnsi" w:eastAsiaTheme="minorEastAsia" w:hAnsiTheme="minorHAnsi" w:cstheme="minorBidi"/>
          <w:noProof/>
          <w:sz w:val="21"/>
          <w:szCs w:val="22"/>
        </w:rPr>
        <w:tab/>
      </w:r>
      <w:r w:rsidRPr="00BB1DF6">
        <w:rPr>
          <w:rFonts w:eastAsiaTheme="minorEastAsia"/>
          <w:noProof/>
        </w:rPr>
        <w:t>For BM-Case1 and BM-Case2, the value of K (i.e., the number of predicted beams to report) should be determined and provided to NW by UE.</w:t>
      </w:r>
    </w:p>
    <w:p w14:paraId="138A548C"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18:</w:t>
      </w:r>
      <w:r>
        <w:rPr>
          <w:rFonts w:asciiTheme="minorHAnsi" w:eastAsiaTheme="minorEastAsia" w:hAnsiTheme="minorHAnsi" w:cstheme="minorBidi"/>
          <w:noProof/>
          <w:sz w:val="21"/>
          <w:szCs w:val="22"/>
        </w:rPr>
        <w:tab/>
      </w:r>
      <w:r w:rsidRPr="00BB1DF6">
        <w:rPr>
          <w:rFonts w:eastAsiaTheme="minorEastAsia"/>
          <w:noProof/>
        </w:rPr>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p w14:paraId="3CDA4811"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19:</w:t>
      </w:r>
      <w:r>
        <w:rPr>
          <w:rFonts w:asciiTheme="minorHAnsi" w:eastAsiaTheme="minorEastAsia" w:hAnsiTheme="minorHAnsi" w:cstheme="minorBidi"/>
          <w:noProof/>
          <w:sz w:val="21"/>
          <w:szCs w:val="22"/>
        </w:rPr>
        <w:tab/>
      </w:r>
      <w:r w:rsidRPr="00BB1DF6">
        <w:rPr>
          <w:rFonts w:eastAsiaTheme="minorEastAsia"/>
          <w:noProof/>
        </w:rPr>
        <w:t>For predicted RSRP, the Tx power is assumed based on the</w:t>
      </w:r>
      <w:r w:rsidRPr="00BB1DF6">
        <w:rPr>
          <w:rFonts w:cstheme="minorBidi"/>
          <w:noProof/>
        </w:rPr>
        <w:t xml:space="preserve"> </w:t>
      </w:r>
      <w:r w:rsidRPr="00BB1DF6">
        <w:rPr>
          <w:rFonts w:eastAsiaTheme="minorEastAsia"/>
          <w:noProof/>
        </w:rPr>
        <w:t xml:space="preserve">configured powerControlOffsetSS of the resource corresponding to the predicted beam </w:t>
      </w:r>
      <w:r w:rsidRPr="00BB1DF6">
        <w:rPr>
          <w:rFonts w:eastAsiaTheme="minorEastAsia"/>
          <w:noProof/>
          <w:color w:val="000000" w:themeColor="text1"/>
        </w:rPr>
        <w:t>if Set A resources are configured and the Tx power is assumed based on setting powerControlOffsetSS to 0 if Set A resources are not configured.</w:t>
      </w:r>
    </w:p>
    <w:p w14:paraId="1D0B7969"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20:</w:t>
      </w:r>
      <w:r>
        <w:rPr>
          <w:rFonts w:asciiTheme="minorHAnsi" w:eastAsiaTheme="minorEastAsia" w:hAnsiTheme="minorHAnsi" w:cstheme="minorBidi"/>
          <w:noProof/>
          <w:sz w:val="21"/>
          <w:szCs w:val="22"/>
        </w:rPr>
        <w:tab/>
      </w:r>
      <w:r w:rsidRPr="00BB1DF6">
        <w:rPr>
          <w:rFonts w:eastAsiaTheme="minorEastAsia"/>
          <w:noProof/>
        </w:rPr>
        <w:t>Support UE to initiate performance monitoring of current AI/ML model if beam failure instance indication or out-of-sync indication is received.</w:t>
      </w:r>
    </w:p>
    <w:p w14:paraId="5C3D84B0"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21:</w:t>
      </w:r>
      <w:r>
        <w:rPr>
          <w:rFonts w:asciiTheme="minorHAnsi" w:eastAsiaTheme="minorEastAsia" w:hAnsiTheme="minorHAnsi" w:cstheme="minorBidi"/>
          <w:noProof/>
          <w:sz w:val="21"/>
          <w:szCs w:val="22"/>
        </w:rPr>
        <w:tab/>
      </w:r>
      <w:r w:rsidRPr="00BB1DF6">
        <w:rPr>
          <w:rFonts w:eastAsiaTheme="minorEastAsia"/>
          <w:noProof/>
        </w:rPr>
        <w:t>Support UE to activate candidate models and to initiate performance monitoring of candidate models before model switching or model selection.</w:t>
      </w:r>
    </w:p>
    <w:p w14:paraId="3F184215"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22:</w:t>
      </w:r>
      <w:r>
        <w:rPr>
          <w:rFonts w:asciiTheme="minorHAnsi" w:eastAsiaTheme="minorEastAsia" w:hAnsiTheme="minorHAnsi" w:cstheme="minorBidi"/>
          <w:noProof/>
          <w:sz w:val="21"/>
          <w:szCs w:val="22"/>
        </w:rPr>
        <w:tab/>
      </w:r>
      <w:r w:rsidRPr="00BB1DF6">
        <w:rPr>
          <w:rFonts w:eastAsiaTheme="minorEastAsia"/>
          <w:noProof/>
        </w:rPr>
        <w:t>Study simultaneous performance monitoring for multiple candidate models, including how to inform the NW the inactive candidate models and how to request resources and configurations for performance monitoring of the inactive candidate models.</w:t>
      </w:r>
    </w:p>
    <w:p w14:paraId="20ABF9EB"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23:</w:t>
      </w:r>
      <w:r>
        <w:rPr>
          <w:rFonts w:asciiTheme="minorHAnsi" w:eastAsiaTheme="minorEastAsia" w:hAnsiTheme="minorHAnsi" w:cstheme="minorBidi"/>
          <w:noProof/>
          <w:sz w:val="21"/>
          <w:szCs w:val="22"/>
        </w:rPr>
        <w:tab/>
      </w:r>
      <w:r w:rsidRPr="00BB1DF6">
        <w:rPr>
          <w:rFonts w:eastAsiaTheme="minorEastAsia"/>
          <w:noProof/>
        </w:rPr>
        <w:t>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009F817E"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24:</w:t>
      </w:r>
      <w:r>
        <w:rPr>
          <w:rFonts w:asciiTheme="minorHAnsi" w:eastAsiaTheme="minorEastAsia" w:hAnsiTheme="minorHAnsi" w:cstheme="minorBidi"/>
          <w:noProof/>
          <w:sz w:val="21"/>
          <w:szCs w:val="22"/>
        </w:rPr>
        <w:tab/>
      </w:r>
      <w:r w:rsidRPr="00BB1DF6">
        <w:rPr>
          <w:rFonts w:eastAsiaTheme="minorEastAsia"/>
          <w:noProof/>
        </w:rPr>
        <w:t>Support L1 signalling for performance monitoring. For Type 1 performance monitoring of UE side model, use the existing CSI framework as a baseline and explore the enhancement for Option 2.</w:t>
      </w:r>
    </w:p>
    <w:p w14:paraId="02377F71"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25:</w:t>
      </w:r>
      <w:r>
        <w:rPr>
          <w:rFonts w:asciiTheme="minorHAnsi" w:eastAsiaTheme="minorEastAsia" w:hAnsiTheme="minorHAnsi" w:cstheme="minorBidi"/>
          <w:noProof/>
          <w:sz w:val="21"/>
          <w:szCs w:val="22"/>
        </w:rPr>
        <w:tab/>
      </w:r>
      <w:r w:rsidRPr="00BB1DF6">
        <w:rPr>
          <w:rFonts w:eastAsia="Yu Mincho"/>
          <w:noProof/>
          <w:lang w:eastAsia="ja-JP"/>
        </w:rPr>
        <w:t>It is necessary to consider selecting a subset of Set A as the monitoring RS resource set.</w:t>
      </w:r>
    </w:p>
    <w:p w14:paraId="2620BC2A"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26:</w:t>
      </w:r>
      <w:r>
        <w:rPr>
          <w:rFonts w:asciiTheme="minorHAnsi" w:eastAsiaTheme="minorEastAsia" w:hAnsiTheme="minorHAnsi" w:cstheme="minorBidi"/>
          <w:noProof/>
          <w:sz w:val="21"/>
          <w:szCs w:val="22"/>
        </w:rPr>
        <w:tab/>
      </w:r>
      <w:r w:rsidRPr="00BB1DF6">
        <w:rPr>
          <w:rFonts w:eastAsiaTheme="minorEastAsia"/>
          <w:noProof/>
        </w:rPr>
        <w:t>For performance monitoring of UE-side model, support to assess the performance for multiple Set Bs to balance beam measurement overhead and performance metrics.</w:t>
      </w:r>
    </w:p>
    <w:p w14:paraId="50DF5961"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27:</w:t>
      </w:r>
      <w:r>
        <w:rPr>
          <w:rFonts w:asciiTheme="minorHAnsi" w:eastAsiaTheme="minorEastAsia" w:hAnsiTheme="minorHAnsi" w:cstheme="minorBidi"/>
          <w:noProof/>
          <w:sz w:val="21"/>
          <w:szCs w:val="22"/>
        </w:rPr>
        <w:tab/>
      </w:r>
      <w:r w:rsidRPr="00BB1DF6">
        <w:rPr>
          <w:rFonts w:eastAsiaTheme="minorEastAsia"/>
          <w:noProof/>
        </w:rPr>
        <w:t>For Option-2 (UE-assisted performance monitoring), following methodology is used.</w:t>
      </w:r>
    </w:p>
    <w:p w14:paraId="2374BFAF" w14:textId="77777777" w:rsidR="009046EA" w:rsidRDefault="009046EA" w:rsidP="008A6AE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B1DF6">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BB1DF6">
        <w:rPr>
          <w:rFonts w:eastAsiaTheme="minorEastAsia"/>
          <w:noProof/>
        </w:rPr>
        <w:t>Step-0: gNB configures UE for performance monitoring and reporting (FFS whether gNB configures the performance metric)</w:t>
      </w:r>
    </w:p>
    <w:p w14:paraId="50EA6BD9" w14:textId="77777777" w:rsidR="009046EA" w:rsidRDefault="009046EA" w:rsidP="008A6AE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B1DF6">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BB1DF6">
        <w:rPr>
          <w:rFonts w:eastAsiaTheme="minorEastAsia"/>
          <w:noProof/>
        </w:rPr>
        <w:t>Step-1: UE determines the performance metric based on the received configuration</w:t>
      </w:r>
    </w:p>
    <w:p w14:paraId="4C38446A" w14:textId="77777777" w:rsidR="009046EA" w:rsidRDefault="009046EA" w:rsidP="008A6AE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B1DF6">
        <w:rPr>
          <w:rFonts w:ascii="Verdana" w:eastAsiaTheme="minorEastAsia" w:hAnsi="Verdana"/>
          <w:b w:val="0"/>
          <w:i w:val="0"/>
          <w:noProof/>
        </w:rPr>
        <w:lastRenderedPageBreak/>
        <w:t>−</w:t>
      </w:r>
      <w:r>
        <w:rPr>
          <w:rFonts w:asciiTheme="minorHAnsi" w:eastAsiaTheme="minorEastAsia" w:hAnsiTheme="minorHAnsi" w:cstheme="minorBidi"/>
          <w:b w:val="0"/>
          <w:i w:val="0"/>
          <w:noProof/>
          <w:sz w:val="21"/>
          <w:szCs w:val="22"/>
        </w:rPr>
        <w:tab/>
      </w:r>
      <w:r w:rsidRPr="00BB1DF6">
        <w:rPr>
          <w:rFonts w:eastAsiaTheme="minorEastAsia"/>
          <w:noProof/>
        </w:rPr>
        <w:t>Step-2: UE reports the results of performance metric to the gNB based on the reporting configuration</w:t>
      </w:r>
    </w:p>
    <w:p w14:paraId="25A57585" w14:textId="77777777" w:rsidR="009046EA" w:rsidRDefault="009046EA" w:rsidP="008A6AE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B1DF6">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BB1DF6">
        <w:rPr>
          <w:rFonts w:eastAsiaTheme="minorEastAsia"/>
          <w:noProof/>
        </w:rPr>
        <w:t>Step-3: gNB decides what model management decision to take based on the report received from UE.</w:t>
      </w:r>
    </w:p>
    <w:p w14:paraId="579A2F14"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28:</w:t>
      </w:r>
      <w:r>
        <w:rPr>
          <w:rFonts w:asciiTheme="minorHAnsi" w:eastAsiaTheme="minorEastAsia" w:hAnsiTheme="minorHAnsi" w:cstheme="minorBidi"/>
          <w:noProof/>
          <w:sz w:val="21"/>
          <w:szCs w:val="22"/>
        </w:rPr>
        <w:tab/>
      </w:r>
      <w:r w:rsidRPr="00BB1DF6">
        <w:rPr>
          <w:rFonts w:eastAsiaTheme="minorEastAsia"/>
          <w:noProof/>
        </w:rPr>
        <w:t>For Option-2 (UE-assisted performance monitoring), support UE to determine and report the result of following performance metrics.</w:t>
      </w:r>
    </w:p>
    <w:p w14:paraId="510D0235" w14:textId="77777777" w:rsidR="009046EA" w:rsidRDefault="009046EA" w:rsidP="008A6AE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B1DF6">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BB1DF6">
        <w:rPr>
          <w:rFonts w:eastAsiaTheme="minorEastAsia"/>
          <w:noProof/>
        </w:rPr>
        <w:t>Top-K/1 (%): the percentage of "the Top-1 measured beam is one of the Top-K predicted beams</w:t>
      </w:r>
    </w:p>
    <w:p w14:paraId="7B1A9353" w14:textId="77777777" w:rsidR="009046EA" w:rsidRDefault="009046EA" w:rsidP="008A6AE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B1DF6">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BB1DF6">
        <w:rPr>
          <w:rFonts w:eastAsiaTheme="minorEastAsia"/>
          <w:noProof/>
        </w:rPr>
        <w:t>Top-1/K (%): the percentage of "the Top-1 predicted beam is one of the Top-K measured beams"</w:t>
      </w:r>
    </w:p>
    <w:p w14:paraId="4592E2D2"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29:</w:t>
      </w:r>
      <w:r>
        <w:rPr>
          <w:rFonts w:asciiTheme="minorHAnsi" w:eastAsiaTheme="minorEastAsia" w:hAnsiTheme="minorHAnsi" w:cstheme="minorBidi"/>
          <w:noProof/>
          <w:sz w:val="21"/>
          <w:szCs w:val="22"/>
        </w:rPr>
        <w:tab/>
      </w:r>
      <w:r w:rsidRPr="00BB1DF6">
        <w:rPr>
          <w:rFonts w:eastAsiaTheme="minorEastAsia"/>
          <w:noProof/>
        </w:rPr>
        <w:t>Support UE to report the following performance metrics:</w:t>
      </w:r>
    </w:p>
    <w:p w14:paraId="2F145BF2" w14:textId="77777777" w:rsidR="009046EA" w:rsidRDefault="009046EA" w:rsidP="008A6AE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B1DF6">
        <w:rPr>
          <w:rFonts w:ascii="Verdana" w:eastAsiaTheme="minorEastAsia" w:hAnsi="Verdana"/>
          <w:b w:val="0"/>
          <w:i w:val="0"/>
          <w:noProof/>
        </w:rPr>
        <w:t>−</w:t>
      </w:r>
      <w:r>
        <w:rPr>
          <w:rFonts w:asciiTheme="minorHAnsi" w:eastAsiaTheme="minorEastAsia" w:hAnsiTheme="minorHAnsi" w:cstheme="minorBidi"/>
          <w:b w:val="0"/>
          <w:i w:val="0"/>
          <w:noProof/>
          <w:sz w:val="21"/>
          <w:szCs w:val="22"/>
        </w:rPr>
        <w:tab/>
      </w:r>
      <w:r w:rsidRPr="00BB1DF6">
        <w:rPr>
          <w:rFonts w:eastAsiaTheme="minorEastAsia"/>
          <w:noProof/>
        </w:rPr>
        <w:t>The L1-RSRP difference between the measured L1-RSRP and predicted L1-RSRP of beam(s) in Set A.</w:t>
      </w:r>
    </w:p>
    <w:p w14:paraId="3B181B98"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30:</w:t>
      </w:r>
      <w:r>
        <w:rPr>
          <w:rFonts w:asciiTheme="minorHAnsi" w:eastAsiaTheme="minorEastAsia" w:hAnsiTheme="minorHAnsi" w:cstheme="minorBidi"/>
          <w:noProof/>
          <w:sz w:val="21"/>
          <w:szCs w:val="22"/>
        </w:rPr>
        <w:tab/>
      </w:r>
      <w:r w:rsidRPr="00BB1DF6">
        <w:rPr>
          <w:rFonts w:eastAsiaTheme="minorEastAsia"/>
          <w:noProof/>
        </w:rPr>
        <w:t>Support UE to report the following performance metrics:</w:t>
      </w:r>
    </w:p>
    <w:p w14:paraId="26E77767" w14:textId="77777777" w:rsidR="009046EA" w:rsidRDefault="009046EA" w:rsidP="008A6AE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B1DF6">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B1DF6">
        <w:rPr>
          <w:rFonts w:eastAsia="宋体"/>
          <w:noProof/>
        </w:rPr>
        <w:t>Probability information of the predicted beam of Top 1 or Top K beams.</w:t>
      </w:r>
    </w:p>
    <w:p w14:paraId="18DC7473" w14:textId="77777777" w:rsidR="009046EA" w:rsidRDefault="009046EA" w:rsidP="008A6AE3">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BB1DF6">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BB1DF6">
        <w:rPr>
          <w:rFonts w:eastAsia="宋体"/>
          <w:noProof/>
        </w:rPr>
        <w:t>Confidence information of the predicted RSRPs.</w:t>
      </w:r>
    </w:p>
    <w:p w14:paraId="5C6C24EF"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31:</w:t>
      </w:r>
      <w:r>
        <w:rPr>
          <w:rFonts w:asciiTheme="minorHAnsi" w:eastAsiaTheme="minorEastAsia" w:hAnsiTheme="minorHAnsi" w:cstheme="minorBidi"/>
          <w:noProof/>
          <w:sz w:val="21"/>
          <w:szCs w:val="22"/>
        </w:rPr>
        <w:tab/>
      </w:r>
      <w:r w:rsidRPr="00BB1DF6">
        <w:rPr>
          <w:rFonts w:eastAsiaTheme="minorEastAsia"/>
          <w:noProof/>
        </w:rPr>
        <w:t xml:space="preserve">Support UE to report probability(ies) of predicted Top K beam(s) based on some pre-defined interval or threshold/criterion. Otherwise, if the probability is not reported, the probability should be used as one of the </w:t>
      </w:r>
      <w:r w:rsidRPr="00BB1DF6">
        <w:rPr>
          <w:rFonts w:eastAsiaTheme="minorEastAsia"/>
          <w:noProof/>
          <w:color w:val="000000" w:themeColor="text1"/>
        </w:rPr>
        <w:t>determining factors when reporting predicted beams at least for classification model.</w:t>
      </w:r>
    </w:p>
    <w:p w14:paraId="3BD1D7C4"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32:</w:t>
      </w:r>
      <w:r>
        <w:rPr>
          <w:rFonts w:asciiTheme="minorHAnsi" w:eastAsiaTheme="minorEastAsia" w:hAnsiTheme="minorHAnsi" w:cstheme="minorBidi"/>
          <w:noProof/>
          <w:sz w:val="21"/>
          <w:szCs w:val="22"/>
        </w:rPr>
        <w:tab/>
      </w:r>
      <w:r w:rsidRPr="00BB1DF6">
        <w:rPr>
          <w:rFonts w:eastAsiaTheme="minorEastAsia"/>
          <w:noProof/>
        </w:rPr>
        <w:t>The confidence information should be defined as a confidence interval or prediction interval associated with predicted L1-RSRPs at a specific confidence level (e.g., 95%).</w:t>
      </w:r>
    </w:p>
    <w:p w14:paraId="7C4F461A"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33:</w:t>
      </w:r>
      <w:r>
        <w:rPr>
          <w:rFonts w:asciiTheme="minorHAnsi" w:eastAsiaTheme="minorEastAsia" w:hAnsiTheme="minorHAnsi" w:cstheme="minorBidi"/>
          <w:noProof/>
          <w:sz w:val="21"/>
          <w:szCs w:val="22"/>
        </w:rPr>
        <w:tab/>
      </w:r>
      <w:r w:rsidRPr="00BB1DF6">
        <w:rPr>
          <w:rFonts w:eastAsiaTheme="minorEastAsia"/>
          <w:noProof/>
        </w:rPr>
        <w:t>Monitoring based on data distribution should be supported.</w:t>
      </w:r>
    </w:p>
    <w:p w14:paraId="084153BA"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34:</w:t>
      </w:r>
      <w:r>
        <w:rPr>
          <w:rFonts w:asciiTheme="minorHAnsi" w:eastAsiaTheme="minorEastAsia" w:hAnsiTheme="minorHAnsi" w:cstheme="minorBidi"/>
          <w:noProof/>
          <w:sz w:val="21"/>
          <w:szCs w:val="22"/>
        </w:rPr>
        <w:tab/>
      </w:r>
      <w:r w:rsidRPr="00BB1DF6">
        <w:rPr>
          <w:rFonts w:eastAsiaTheme="minorEastAsia"/>
          <w:noProof/>
        </w:rPr>
        <w:t>RAN1 to discuss the impact of CA and BWP operation on the beam prediction framework.</w:t>
      </w:r>
    </w:p>
    <w:p w14:paraId="4D35B8D9"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35:</w:t>
      </w:r>
      <w:r>
        <w:rPr>
          <w:rFonts w:asciiTheme="minorHAnsi" w:eastAsiaTheme="minorEastAsia" w:hAnsiTheme="minorHAnsi" w:cstheme="minorBidi"/>
          <w:noProof/>
          <w:sz w:val="21"/>
          <w:szCs w:val="22"/>
        </w:rPr>
        <w:tab/>
      </w:r>
      <w:r w:rsidRPr="00BB1DF6">
        <w:rPr>
          <w:rFonts w:eastAsiaTheme="minorEastAsia"/>
          <w:noProof/>
        </w:rPr>
        <w:t>Support to provide associated legacy BM configuration together with the configuration of AI/ML based BM.</w:t>
      </w:r>
    </w:p>
    <w:p w14:paraId="2101321A"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36:</w:t>
      </w:r>
      <w:r>
        <w:rPr>
          <w:rFonts w:asciiTheme="minorHAnsi" w:eastAsiaTheme="minorEastAsia" w:hAnsiTheme="minorHAnsi" w:cstheme="minorBidi"/>
          <w:noProof/>
          <w:sz w:val="21"/>
          <w:szCs w:val="22"/>
        </w:rPr>
        <w:tab/>
      </w:r>
      <w:r w:rsidRPr="00BB1DF6">
        <w:rPr>
          <w:rFonts w:eastAsiaTheme="minorEastAsia"/>
          <w:noProof/>
        </w:rPr>
        <w:t>To enhance unified TCI state to indicate the predicted beam, support to configure RS in associated Set A as the QCL reference signal in the TCI state.</w:t>
      </w:r>
    </w:p>
    <w:p w14:paraId="45EBDE0C"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37:</w:t>
      </w:r>
      <w:r>
        <w:rPr>
          <w:rFonts w:asciiTheme="minorHAnsi" w:eastAsiaTheme="minorEastAsia" w:hAnsiTheme="minorHAnsi" w:cstheme="minorBidi"/>
          <w:noProof/>
          <w:sz w:val="21"/>
          <w:szCs w:val="22"/>
        </w:rPr>
        <w:tab/>
      </w:r>
      <w:r w:rsidRPr="00BB1DF6">
        <w:rPr>
          <w:rFonts w:eastAsiaTheme="minorEastAsia"/>
          <w:noProof/>
        </w:rPr>
        <w:t>For BM-Case 2, support to use one MAC CE or DCI to activate/indicate multiple (future) TCI states, and corresponding time period.</w:t>
      </w:r>
    </w:p>
    <w:p w14:paraId="04B23A98"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38:</w:t>
      </w:r>
      <w:r>
        <w:rPr>
          <w:rFonts w:asciiTheme="minorHAnsi" w:eastAsiaTheme="minorEastAsia" w:hAnsiTheme="minorHAnsi" w:cstheme="minorBidi"/>
          <w:noProof/>
          <w:sz w:val="21"/>
          <w:szCs w:val="22"/>
        </w:rPr>
        <w:tab/>
      </w:r>
      <w:r w:rsidRPr="00BB1DF6">
        <w:rPr>
          <w:rFonts w:eastAsiaTheme="minorEastAsia"/>
          <w:noProof/>
        </w:rPr>
        <w:t>Discuss how to reduce the signaling overhead of UE performing measurements of predicted beams to determine the suitable Rx beam.</w:t>
      </w:r>
    </w:p>
    <w:p w14:paraId="447E9097"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39:</w:t>
      </w:r>
      <w:r>
        <w:rPr>
          <w:rFonts w:asciiTheme="minorHAnsi" w:eastAsiaTheme="minorEastAsia" w:hAnsiTheme="minorHAnsi" w:cstheme="minorBidi"/>
          <w:noProof/>
          <w:sz w:val="21"/>
          <w:szCs w:val="22"/>
        </w:rPr>
        <w:tab/>
      </w:r>
      <w:r w:rsidRPr="00BB1DF6">
        <w:rPr>
          <w:rFonts w:eastAsiaTheme="minorEastAsia"/>
          <w:noProof/>
        </w:rPr>
        <w:t>At least for BM-Case 2, support beam failure detection based on time-domain prediction.</w:t>
      </w:r>
    </w:p>
    <w:p w14:paraId="467DD39C" w14:textId="77777777" w:rsidR="009046EA" w:rsidRDefault="009046EA" w:rsidP="008A6AE3">
      <w:pPr>
        <w:pStyle w:val="11"/>
        <w:rPr>
          <w:rFonts w:asciiTheme="minorHAnsi" w:eastAsiaTheme="minorEastAsia" w:hAnsiTheme="minorHAnsi" w:cstheme="minorBidi"/>
          <w:noProof/>
          <w:sz w:val="21"/>
          <w:szCs w:val="22"/>
        </w:rPr>
      </w:pPr>
      <w:r w:rsidRPr="00BB1DF6">
        <w:rPr>
          <w:rFonts w:eastAsia="宋体"/>
          <w:noProof/>
        </w:rPr>
        <w:t>Proposal 40:</w:t>
      </w:r>
      <w:r>
        <w:rPr>
          <w:rFonts w:asciiTheme="minorHAnsi" w:eastAsiaTheme="minorEastAsia" w:hAnsiTheme="minorHAnsi" w:cstheme="minorBidi"/>
          <w:noProof/>
          <w:sz w:val="21"/>
          <w:szCs w:val="22"/>
        </w:rPr>
        <w:tab/>
      </w:r>
      <w:r w:rsidRPr="00BB1DF6">
        <w:rPr>
          <w:rFonts w:eastAsiaTheme="minorEastAsia"/>
          <w:noProof/>
        </w:rPr>
        <w:t>Support predicted beam as the newly identified beam q_new.</w:t>
      </w:r>
    </w:p>
    <w:p w14:paraId="7C651066" w14:textId="2B888B7B" w:rsidR="001521E1" w:rsidRPr="00FB2D20" w:rsidRDefault="001521E1" w:rsidP="00397D3B">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863" w:name="_Ref344215723"/>
      <w:bookmarkEnd w:id="1863"/>
    </w:p>
    <w:p w14:paraId="4C332625" w14:textId="77777777" w:rsidR="001521E1" w:rsidRPr="001521E1" w:rsidRDefault="001521E1" w:rsidP="007E4C12">
      <w:pPr>
        <w:pStyle w:val="a3"/>
        <w:numPr>
          <w:ilvl w:val="0"/>
          <w:numId w:val="9"/>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TR 38.843 v18.0.0, Study on Artificial Intelligence (AI)/Machine Learning (ML) for NR air interface</w:t>
      </w:r>
    </w:p>
    <w:p w14:paraId="614B347A" w14:textId="77777777" w:rsidR="001521E1" w:rsidRPr="001521E1" w:rsidRDefault="001521E1" w:rsidP="007E4C12">
      <w:pPr>
        <w:pStyle w:val="a3"/>
        <w:numPr>
          <w:ilvl w:val="0"/>
          <w:numId w:val="9"/>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RP-234039, New WID on Artificial Intelligence (AI)/Machine Learning (ML) for NR Air Interface</w:t>
      </w:r>
    </w:p>
    <w:p w14:paraId="4E04F40D" w14:textId="45A7C1BF" w:rsidR="00EF0C6C" w:rsidRPr="0046255C" w:rsidRDefault="001521E1" w:rsidP="0046255C">
      <w:pPr>
        <w:pStyle w:val="a3"/>
        <w:numPr>
          <w:ilvl w:val="0"/>
          <w:numId w:val="9"/>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Chair’s Notes, 3GPP TSG RAN WG1 #11</w:t>
      </w:r>
      <w:r w:rsidR="0046255C">
        <w:rPr>
          <w:rFonts w:eastAsia="宋体" w:cs="Times New Roman" w:hint="eastAsia"/>
          <w:color w:val="000000"/>
          <w:kern w:val="0"/>
          <w:lang w:val="en-GB"/>
        </w:rPr>
        <w:t>7</w:t>
      </w:r>
      <w:r w:rsidR="008D35B7">
        <w:rPr>
          <w:rFonts w:eastAsia="宋体" w:cs="Times New Roman"/>
          <w:color w:val="000000"/>
          <w:kern w:val="0"/>
          <w:lang w:val="en-GB"/>
        </w:rPr>
        <w:t>,</w:t>
      </w:r>
      <w:r w:rsidR="008D35B7" w:rsidRPr="008D35B7">
        <w:t xml:space="preserve"> </w:t>
      </w:r>
      <w:r w:rsidR="0046255C" w:rsidRPr="0046255C">
        <w:rPr>
          <w:rFonts w:eastAsia="宋体" w:cs="Times New Roman"/>
          <w:color w:val="000000"/>
          <w:kern w:val="0"/>
          <w:lang w:val="en-GB"/>
        </w:rPr>
        <w:t>Fukuoka City, Fukuoka, Japan, May 20th - 24th, 2024</w:t>
      </w:r>
    </w:p>
    <w:sectPr w:rsidR="00EF0C6C" w:rsidRPr="0046255C" w:rsidSect="00E7665A">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7A36EE7" w16cex:dateUtc="2024-08-02T02:38:00Z"/>
  <w16cex:commentExtensible w16cex:durableId="2A5663C7" w16cex:dateUtc="2024-08-01T10:43:00Z"/>
  <w16cex:commentExtensible w16cex:durableId="2A5524EC" w16cex:dateUtc="2024-07-31T12:02:00Z"/>
  <w16cex:commentExtensible w16cex:durableId="2A565B0E" w16cex:dateUtc="2024-08-01T10:05:00Z"/>
  <w16cex:commentExtensible w16cex:durableId="2A55256A" w16cex:dateUtc="2024-07-31T12:04:00Z"/>
  <w16cex:commentExtensible w16cex:durableId="103B3D86" w16cex:dateUtc="2024-08-02T0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D66D6D" w16cid:durableId="2A53A9B6"/>
  <w16cid:commentId w16cid:paraId="59681CFB" w16cid:durableId="2A53A9B7"/>
  <w16cid:commentId w16cid:paraId="048E1651" w16cid:durableId="57A36EE7"/>
  <w16cid:commentId w16cid:paraId="42565988" w16cid:durableId="2A53A9BB"/>
  <w16cid:commentId w16cid:paraId="41EF1116" w16cid:durableId="31BF7FDC"/>
  <w16cid:commentId w16cid:paraId="7E3111D3" w16cid:durableId="2A53A9BC"/>
  <w16cid:commentId w16cid:paraId="742E598B" w16cid:durableId="2A5663C7"/>
  <w16cid:commentId w16cid:paraId="4EA7CA67" w16cid:durableId="33B27E4B"/>
  <w16cid:commentId w16cid:paraId="7B57EBDE" w16cid:durableId="2A53A9C0"/>
  <w16cid:commentId w16cid:paraId="39C8626D" w16cid:durableId="2A5524EC"/>
  <w16cid:commentId w16cid:paraId="6595C6AB" w16cid:durableId="2A565B0E"/>
  <w16cid:commentId w16cid:paraId="0551ED33" w16cid:durableId="4269D994"/>
  <w16cid:commentId w16cid:paraId="76200F22" w16cid:durableId="2A53A9C3"/>
  <w16cid:commentId w16cid:paraId="17BF596B" w16cid:durableId="2A55256A"/>
  <w16cid:commentId w16cid:paraId="5194A615" w16cid:durableId="103B3D86"/>
  <w16cid:commentId w16cid:paraId="072607EB" w16cid:durableId="5196FEDF"/>
  <w16cid:commentId w16cid:paraId="71AB7E7A" w16cid:durableId="2D84068E"/>
  <w16cid:commentId w16cid:paraId="41524B90" w16cid:durableId="793F10B2"/>
  <w16cid:commentId w16cid:paraId="3AB6D334" w16cid:durableId="688AD5E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7D3BD" w14:textId="77777777" w:rsidR="0039693C" w:rsidRDefault="0039693C" w:rsidP="008242C1">
      <w:pPr>
        <w:spacing w:before="120" w:after="120"/>
      </w:pPr>
      <w:r>
        <w:separator/>
      </w:r>
    </w:p>
    <w:p w14:paraId="7EA2EC5F" w14:textId="77777777" w:rsidR="0039693C" w:rsidRDefault="0039693C">
      <w:pPr>
        <w:spacing w:before="120" w:after="120"/>
      </w:pPr>
    </w:p>
  </w:endnote>
  <w:endnote w:type="continuationSeparator" w:id="0">
    <w:p w14:paraId="49A65005" w14:textId="77777777" w:rsidR="0039693C" w:rsidRDefault="0039693C" w:rsidP="008242C1">
      <w:pPr>
        <w:spacing w:before="120" w:after="120"/>
      </w:pPr>
      <w:r>
        <w:continuationSeparator/>
      </w:r>
    </w:p>
    <w:p w14:paraId="0C58AA2F" w14:textId="77777777" w:rsidR="0039693C" w:rsidRDefault="0039693C">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3AD30" w14:textId="77777777" w:rsidR="004346B6" w:rsidRDefault="004346B6">
    <w:pPr>
      <w:pStyle w:val="a7"/>
      <w:spacing w:before="120" w:after="120"/>
    </w:pPr>
  </w:p>
  <w:p w14:paraId="20080120" w14:textId="77777777" w:rsidR="004346B6" w:rsidRDefault="004346B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5B6D7386" w14:textId="7303E0A5" w:rsidR="004346B6" w:rsidRPr="007B2F6F" w:rsidRDefault="004346B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F37E2E" w:rsidRPr="00F37E2E">
          <w:rPr>
            <w:noProof/>
            <w:sz w:val="20"/>
            <w:szCs w:val="20"/>
            <w:lang w:val="zh-CN"/>
          </w:rPr>
          <w:t>19</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9F0E" w14:textId="77777777" w:rsidR="004346B6" w:rsidRDefault="004346B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59A52" w14:textId="77777777" w:rsidR="0039693C" w:rsidRDefault="0039693C" w:rsidP="008242C1">
      <w:pPr>
        <w:spacing w:before="120" w:after="120"/>
      </w:pPr>
      <w:r>
        <w:separator/>
      </w:r>
    </w:p>
    <w:p w14:paraId="00EE35ED" w14:textId="77777777" w:rsidR="0039693C" w:rsidRDefault="0039693C">
      <w:pPr>
        <w:spacing w:before="120" w:after="120"/>
      </w:pPr>
    </w:p>
  </w:footnote>
  <w:footnote w:type="continuationSeparator" w:id="0">
    <w:p w14:paraId="476C6BE7" w14:textId="77777777" w:rsidR="0039693C" w:rsidRDefault="0039693C" w:rsidP="008242C1">
      <w:pPr>
        <w:spacing w:before="120" w:after="120"/>
      </w:pPr>
      <w:r>
        <w:continuationSeparator/>
      </w:r>
    </w:p>
    <w:p w14:paraId="25745662" w14:textId="77777777" w:rsidR="0039693C" w:rsidRDefault="0039693C">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CAE86" w14:textId="77777777" w:rsidR="004346B6" w:rsidRDefault="004346B6">
    <w:pPr>
      <w:pStyle w:val="a5"/>
      <w:spacing w:before="120" w:after="120"/>
    </w:pPr>
  </w:p>
  <w:p w14:paraId="47D0336E" w14:textId="77777777" w:rsidR="004346B6" w:rsidRDefault="004346B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7A48" w14:textId="77777777" w:rsidR="004346B6" w:rsidRPr="007B2F6F" w:rsidRDefault="004346B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7E278" w14:textId="77777777" w:rsidR="004346B6" w:rsidRDefault="004346B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E2B1C"/>
    <w:multiLevelType w:val="hybridMultilevel"/>
    <w:tmpl w:val="364A0EF0"/>
    <w:lvl w:ilvl="0" w:tplc="15244AAE">
      <w:start w:val="1"/>
      <w:numFmt w:val="bullet"/>
      <w:lvlText w:val="−"/>
      <w:lvlJc w:val="left"/>
      <w:pPr>
        <w:ind w:left="840" w:hanging="420"/>
      </w:pPr>
      <w:rPr>
        <w:rFonts w:ascii="Verdana" w:hAnsi="Verdana"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57F1128"/>
    <w:multiLevelType w:val="hybridMultilevel"/>
    <w:tmpl w:val="05F6E7A4"/>
    <w:lvl w:ilvl="0" w:tplc="227C618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DF4478"/>
    <w:multiLevelType w:val="hybridMultilevel"/>
    <w:tmpl w:val="D8C0E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A4218C"/>
    <w:multiLevelType w:val="hybridMultilevel"/>
    <w:tmpl w:val="502293BE"/>
    <w:lvl w:ilvl="0" w:tplc="1DFA46E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EF5A13"/>
    <w:multiLevelType w:val="hybridMultilevel"/>
    <w:tmpl w:val="85544E5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C6F7643"/>
    <w:multiLevelType w:val="hybridMultilevel"/>
    <w:tmpl w:val="53287B0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FE5178"/>
    <w:multiLevelType w:val="hybridMultilevel"/>
    <w:tmpl w:val="DA9AD532"/>
    <w:lvl w:ilvl="0" w:tplc="2CDC4AF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2D6C43"/>
    <w:multiLevelType w:val="hybridMultilevel"/>
    <w:tmpl w:val="0A023E6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7C09F0"/>
    <w:multiLevelType w:val="hybridMultilevel"/>
    <w:tmpl w:val="6D22096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3"/>
  </w:num>
  <w:num w:numId="4">
    <w:abstractNumId w:val="27"/>
  </w:num>
  <w:num w:numId="5">
    <w:abstractNumId w:val="23"/>
  </w:num>
  <w:num w:numId="6">
    <w:abstractNumId w:val="14"/>
  </w:num>
  <w:num w:numId="7">
    <w:abstractNumId w:val="28"/>
  </w:num>
  <w:num w:numId="8">
    <w:abstractNumId w:val="21"/>
  </w:num>
  <w:num w:numId="9">
    <w:abstractNumId w:val="5"/>
  </w:num>
  <w:num w:numId="10">
    <w:abstractNumId w:val="10"/>
  </w:num>
  <w:num w:numId="11">
    <w:abstractNumId w:val="3"/>
  </w:num>
  <w:num w:numId="12">
    <w:abstractNumId w:val="3"/>
  </w:num>
  <w:num w:numId="13">
    <w:abstractNumId w:val="3"/>
  </w:num>
  <w:num w:numId="14">
    <w:abstractNumId w:val="8"/>
  </w:num>
  <w:num w:numId="15">
    <w:abstractNumId w:val="4"/>
  </w:num>
  <w:num w:numId="16">
    <w:abstractNumId w:val="6"/>
  </w:num>
  <w:num w:numId="17">
    <w:abstractNumId w:val="17"/>
  </w:num>
  <w:num w:numId="18">
    <w:abstractNumId w:val="2"/>
  </w:num>
  <w:num w:numId="19">
    <w:abstractNumId w:val="25"/>
  </w:num>
  <w:num w:numId="20">
    <w:abstractNumId w:val="19"/>
  </w:num>
  <w:num w:numId="21">
    <w:abstractNumId w:val="12"/>
  </w:num>
  <w:num w:numId="22">
    <w:abstractNumId w:val="12"/>
  </w:num>
  <w:num w:numId="23">
    <w:abstractNumId w:val="19"/>
  </w:num>
  <w:num w:numId="24">
    <w:abstractNumId w:val="10"/>
  </w:num>
  <w:num w:numId="25">
    <w:abstractNumId w:val="3"/>
  </w:num>
  <w:num w:numId="26">
    <w:abstractNumId w:val="13"/>
  </w:num>
  <w:num w:numId="27">
    <w:abstractNumId w:val="10"/>
  </w:num>
  <w:num w:numId="28">
    <w:abstractNumId w:val="9"/>
  </w:num>
  <w:num w:numId="29">
    <w:abstractNumId w:val="15"/>
  </w:num>
  <w:num w:numId="30">
    <w:abstractNumId w:val="26"/>
  </w:num>
  <w:num w:numId="31">
    <w:abstractNumId w:val="7"/>
  </w:num>
  <w:num w:numId="32">
    <w:abstractNumId w:val="11"/>
  </w:num>
  <w:num w:numId="33">
    <w:abstractNumId w:val="22"/>
  </w:num>
  <w:num w:numId="34">
    <w:abstractNumId w:val="1"/>
  </w:num>
  <w:num w:numId="35">
    <w:abstractNumId w:val="10"/>
  </w:num>
  <w:num w:numId="36">
    <w:abstractNumId w:val="10"/>
  </w:num>
  <w:num w:numId="37">
    <w:abstractNumId w:val="10"/>
  </w:num>
  <w:num w:numId="38">
    <w:abstractNumId w:val="10"/>
  </w:num>
  <w:num w:numId="39">
    <w:abstractNumId w:val="18"/>
  </w:num>
  <w:num w:numId="40">
    <w:abstractNumId w:val="10"/>
  </w:num>
  <w:num w:numId="41">
    <w:abstractNumId w:val="16"/>
  </w:num>
  <w:num w:numId="42">
    <w:abstractNumId w:val="10"/>
  </w:num>
  <w:num w:numId="43">
    <w:abstractNumId w:val="10"/>
  </w:num>
  <w:num w:numId="44">
    <w:abstractNumId w:val="24"/>
  </w:num>
  <w:num w:numId="45">
    <w:abstractNumId w:val="10"/>
  </w:num>
  <w:num w:numId="4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3191"/>
    <w:rsid w:val="000031CF"/>
    <w:rsid w:val="0000421B"/>
    <w:rsid w:val="0000545C"/>
    <w:rsid w:val="00005488"/>
    <w:rsid w:val="000060CA"/>
    <w:rsid w:val="00010B0A"/>
    <w:rsid w:val="00013AD0"/>
    <w:rsid w:val="0002177C"/>
    <w:rsid w:val="0002304C"/>
    <w:rsid w:val="0002319F"/>
    <w:rsid w:val="00025580"/>
    <w:rsid w:val="0003252A"/>
    <w:rsid w:val="00033A0B"/>
    <w:rsid w:val="00036601"/>
    <w:rsid w:val="00041A7E"/>
    <w:rsid w:val="00043B4F"/>
    <w:rsid w:val="00045598"/>
    <w:rsid w:val="000461CD"/>
    <w:rsid w:val="00046C8B"/>
    <w:rsid w:val="00052A37"/>
    <w:rsid w:val="00054569"/>
    <w:rsid w:val="000671D6"/>
    <w:rsid w:val="000672E6"/>
    <w:rsid w:val="000675EA"/>
    <w:rsid w:val="00083485"/>
    <w:rsid w:val="00084D6A"/>
    <w:rsid w:val="00096958"/>
    <w:rsid w:val="000A2943"/>
    <w:rsid w:val="000C411B"/>
    <w:rsid w:val="000D0749"/>
    <w:rsid w:val="000E23A6"/>
    <w:rsid w:val="000F0101"/>
    <w:rsid w:val="000F27E2"/>
    <w:rsid w:val="000F535F"/>
    <w:rsid w:val="000F7DB2"/>
    <w:rsid w:val="0010143B"/>
    <w:rsid w:val="001024D6"/>
    <w:rsid w:val="00102989"/>
    <w:rsid w:val="00103171"/>
    <w:rsid w:val="00103A82"/>
    <w:rsid w:val="00104020"/>
    <w:rsid w:val="00104863"/>
    <w:rsid w:val="00105AE2"/>
    <w:rsid w:val="001076AD"/>
    <w:rsid w:val="0011676C"/>
    <w:rsid w:val="0012206D"/>
    <w:rsid w:val="00131150"/>
    <w:rsid w:val="00140CE3"/>
    <w:rsid w:val="00140F59"/>
    <w:rsid w:val="00145C7C"/>
    <w:rsid w:val="00146596"/>
    <w:rsid w:val="0015157B"/>
    <w:rsid w:val="001521E1"/>
    <w:rsid w:val="00157CF5"/>
    <w:rsid w:val="00162838"/>
    <w:rsid w:val="0017798F"/>
    <w:rsid w:val="00191666"/>
    <w:rsid w:val="001A09D1"/>
    <w:rsid w:val="001A6DB5"/>
    <w:rsid w:val="001B04DE"/>
    <w:rsid w:val="001B090A"/>
    <w:rsid w:val="001B1566"/>
    <w:rsid w:val="001B270D"/>
    <w:rsid w:val="001C1328"/>
    <w:rsid w:val="001D08D8"/>
    <w:rsid w:val="001D1B3E"/>
    <w:rsid w:val="001D2C24"/>
    <w:rsid w:val="001D6CB9"/>
    <w:rsid w:val="001E0216"/>
    <w:rsid w:val="001E7D10"/>
    <w:rsid w:val="001F76FB"/>
    <w:rsid w:val="002006A3"/>
    <w:rsid w:val="002039F6"/>
    <w:rsid w:val="00207852"/>
    <w:rsid w:val="00210EA4"/>
    <w:rsid w:val="00210ECA"/>
    <w:rsid w:val="00213888"/>
    <w:rsid w:val="00214546"/>
    <w:rsid w:val="002249B0"/>
    <w:rsid w:val="00234047"/>
    <w:rsid w:val="00236BFF"/>
    <w:rsid w:val="00244935"/>
    <w:rsid w:val="0024768D"/>
    <w:rsid w:val="00270A85"/>
    <w:rsid w:val="00275162"/>
    <w:rsid w:val="00282B6D"/>
    <w:rsid w:val="0028622C"/>
    <w:rsid w:val="002B311B"/>
    <w:rsid w:val="002B348C"/>
    <w:rsid w:val="002B3F87"/>
    <w:rsid w:val="002B4403"/>
    <w:rsid w:val="002B66FA"/>
    <w:rsid w:val="002C5D76"/>
    <w:rsid w:val="002D5430"/>
    <w:rsid w:val="002D67EC"/>
    <w:rsid w:val="002E24B1"/>
    <w:rsid w:val="00300A40"/>
    <w:rsid w:val="00303EF8"/>
    <w:rsid w:val="00305458"/>
    <w:rsid w:val="00315ADE"/>
    <w:rsid w:val="00315F11"/>
    <w:rsid w:val="00316810"/>
    <w:rsid w:val="003225C1"/>
    <w:rsid w:val="0032700D"/>
    <w:rsid w:val="00327C8B"/>
    <w:rsid w:val="00332D19"/>
    <w:rsid w:val="0033549E"/>
    <w:rsid w:val="0034635F"/>
    <w:rsid w:val="00352D6B"/>
    <w:rsid w:val="003645CD"/>
    <w:rsid w:val="0037135F"/>
    <w:rsid w:val="00395922"/>
    <w:rsid w:val="0039693C"/>
    <w:rsid w:val="00396D1E"/>
    <w:rsid w:val="00397D3B"/>
    <w:rsid w:val="003A6387"/>
    <w:rsid w:val="003B3BAB"/>
    <w:rsid w:val="003C1496"/>
    <w:rsid w:val="003C3E99"/>
    <w:rsid w:val="003E3FC1"/>
    <w:rsid w:val="003E4D35"/>
    <w:rsid w:val="003F15AF"/>
    <w:rsid w:val="003F7F41"/>
    <w:rsid w:val="00410898"/>
    <w:rsid w:val="00410D68"/>
    <w:rsid w:val="00414390"/>
    <w:rsid w:val="004346B6"/>
    <w:rsid w:val="00440EFE"/>
    <w:rsid w:val="00450586"/>
    <w:rsid w:val="004522DF"/>
    <w:rsid w:val="004530C1"/>
    <w:rsid w:val="004546D9"/>
    <w:rsid w:val="0046255C"/>
    <w:rsid w:val="004672F7"/>
    <w:rsid w:val="004731B3"/>
    <w:rsid w:val="00475FAA"/>
    <w:rsid w:val="00482DE7"/>
    <w:rsid w:val="00482F84"/>
    <w:rsid w:val="004837FA"/>
    <w:rsid w:val="00485BF4"/>
    <w:rsid w:val="0049130A"/>
    <w:rsid w:val="004B0700"/>
    <w:rsid w:val="004B07BC"/>
    <w:rsid w:val="004C3E9A"/>
    <w:rsid w:val="004C5AEE"/>
    <w:rsid w:val="004D202E"/>
    <w:rsid w:val="004D2550"/>
    <w:rsid w:val="004D7FB6"/>
    <w:rsid w:val="004E239C"/>
    <w:rsid w:val="004E29A0"/>
    <w:rsid w:val="004E70AF"/>
    <w:rsid w:val="004F43EF"/>
    <w:rsid w:val="00502D0E"/>
    <w:rsid w:val="00505102"/>
    <w:rsid w:val="005157B8"/>
    <w:rsid w:val="00520160"/>
    <w:rsid w:val="0052074F"/>
    <w:rsid w:val="00523823"/>
    <w:rsid w:val="00523E42"/>
    <w:rsid w:val="00524192"/>
    <w:rsid w:val="00524917"/>
    <w:rsid w:val="005255B5"/>
    <w:rsid w:val="0053082B"/>
    <w:rsid w:val="005316D1"/>
    <w:rsid w:val="00542A4F"/>
    <w:rsid w:val="005561B7"/>
    <w:rsid w:val="00561605"/>
    <w:rsid w:val="00561B4B"/>
    <w:rsid w:val="00562783"/>
    <w:rsid w:val="00567198"/>
    <w:rsid w:val="005808E6"/>
    <w:rsid w:val="00581E8D"/>
    <w:rsid w:val="0058239A"/>
    <w:rsid w:val="00584576"/>
    <w:rsid w:val="005929EC"/>
    <w:rsid w:val="00597C5E"/>
    <w:rsid w:val="005A2DD3"/>
    <w:rsid w:val="005A331F"/>
    <w:rsid w:val="005B0022"/>
    <w:rsid w:val="005B17B3"/>
    <w:rsid w:val="005B31C3"/>
    <w:rsid w:val="005C3A15"/>
    <w:rsid w:val="005C5C53"/>
    <w:rsid w:val="005C6294"/>
    <w:rsid w:val="005C75A8"/>
    <w:rsid w:val="005D2006"/>
    <w:rsid w:val="005E60F1"/>
    <w:rsid w:val="005F5149"/>
    <w:rsid w:val="00602635"/>
    <w:rsid w:val="0060490E"/>
    <w:rsid w:val="006070A6"/>
    <w:rsid w:val="0060741A"/>
    <w:rsid w:val="00616533"/>
    <w:rsid w:val="00623A74"/>
    <w:rsid w:val="00625250"/>
    <w:rsid w:val="0062785A"/>
    <w:rsid w:val="00640CD3"/>
    <w:rsid w:val="00641EF8"/>
    <w:rsid w:val="00645E6D"/>
    <w:rsid w:val="00654F0C"/>
    <w:rsid w:val="00670005"/>
    <w:rsid w:val="00672132"/>
    <w:rsid w:val="00676A0C"/>
    <w:rsid w:val="006805A9"/>
    <w:rsid w:val="00691CAA"/>
    <w:rsid w:val="006959A7"/>
    <w:rsid w:val="006B40F2"/>
    <w:rsid w:val="006B5690"/>
    <w:rsid w:val="006C27F8"/>
    <w:rsid w:val="006C36DC"/>
    <w:rsid w:val="006C4A3C"/>
    <w:rsid w:val="006C7860"/>
    <w:rsid w:val="006D158D"/>
    <w:rsid w:val="006F072D"/>
    <w:rsid w:val="006F0E28"/>
    <w:rsid w:val="006F33E6"/>
    <w:rsid w:val="00710EF4"/>
    <w:rsid w:val="007119A4"/>
    <w:rsid w:val="007177AE"/>
    <w:rsid w:val="00722046"/>
    <w:rsid w:val="0072337F"/>
    <w:rsid w:val="00736D7D"/>
    <w:rsid w:val="00741BE6"/>
    <w:rsid w:val="00751C4F"/>
    <w:rsid w:val="00753026"/>
    <w:rsid w:val="00754529"/>
    <w:rsid w:val="0076287F"/>
    <w:rsid w:val="00776164"/>
    <w:rsid w:val="00776941"/>
    <w:rsid w:val="0078187B"/>
    <w:rsid w:val="00781894"/>
    <w:rsid w:val="0078244C"/>
    <w:rsid w:val="0079624F"/>
    <w:rsid w:val="0079705F"/>
    <w:rsid w:val="007A5CA8"/>
    <w:rsid w:val="007B220B"/>
    <w:rsid w:val="007B2CF1"/>
    <w:rsid w:val="007B2F6F"/>
    <w:rsid w:val="007B6D50"/>
    <w:rsid w:val="007C49EA"/>
    <w:rsid w:val="007D0D03"/>
    <w:rsid w:val="007D0EFA"/>
    <w:rsid w:val="007D3AFA"/>
    <w:rsid w:val="007E1DED"/>
    <w:rsid w:val="007E4C12"/>
    <w:rsid w:val="007E7427"/>
    <w:rsid w:val="007F13BE"/>
    <w:rsid w:val="007F40C3"/>
    <w:rsid w:val="007F55C2"/>
    <w:rsid w:val="007F7567"/>
    <w:rsid w:val="0080425A"/>
    <w:rsid w:val="008074A2"/>
    <w:rsid w:val="008242C1"/>
    <w:rsid w:val="0083366F"/>
    <w:rsid w:val="008348EF"/>
    <w:rsid w:val="00864ACE"/>
    <w:rsid w:val="00883D49"/>
    <w:rsid w:val="00884E03"/>
    <w:rsid w:val="00887C8B"/>
    <w:rsid w:val="008A6034"/>
    <w:rsid w:val="008A6AE3"/>
    <w:rsid w:val="008A70B4"/>
    <w:rsid w:val="008B458D"/>
    <w:rsid w:val="008B6343"/>
    <w:rsid w:val="008C106E"/>
    <w:rsid w:val="008C3D14"/>
    <w:rsid w:val="008C56A6"/>
    <w:rsid w:val="008D35B7"/>
    <w:rsid w:val="008E23D8"/>
    <w:rsid w:val="008F3008"/>
    <w:rsid w:val="008F3CC2"/>
    <w:rsid w:val="00901134"/>
    <w:rsid w:val="009046EA"/>
    <w:rsid w:val="00907EE2"/>
    <w:rsid w:val="009101F4"/>
    <w:rsid w:val="0091056F"/>
    <w:rsid w:val="009144DE"/>
    <w:rsid w:val="009165F1"/>
    <w:rsid w:val="00923C0C"/>
    <w:rsid w:val="009257C6"/>
    <w:rsid w:val="00925CD0"/>
    <w:rsid w:val="0093193F"/>
    <w:rsid w:val="00943AF1"/>
    <w:rsid w:val="00952FA1"/>
    <w:rsid w:val="00965EB6"/>
    <w:rsid w:val="00977455"/>
    <w:rsid w:val="0098235A"/>
    <w:rsid w:val="009833C5"/>
    <w:rsid w:val="00984D52"/>
    <w:rsid w:val="0099510D"/>
    <w:rsid w:val="009A1C9F"/>
    <w:rsid w:val="009A2F2F"/>
    <w:rsid w:val="009B1444"/>
    <w:rsid w:val="009C1A83"/>
    <w:rsid w:val="009C2961"/>
    <w:rsid w:val="009C7ACC"/>
    <w:rsid w:val="009D40FD"/>
    <w:rsid w:val="009D4DA2"/>
    <w:rsid w:val="009D547C"/>
    <w:rsid w:val="009E2A92"/>
    <w:rsid w:val="009E4FB1"/>
    <w:rsid w:val="009F17C4"/>
    <w:rsid w:val="00A03B9E"/>
    <w:rsid w:val="00A04002"/>
    <w:rsid w:val="00A16DFC"/>
    <w:rsid w:val="00A24A9F"/>
    <w:rsid w:val="00A24BC1"/>
    <w:rsid w:val="00A27FAC"/>
    <w:rsid w:val="00A34BDA"/>
    <w:rsid w:val="00A356D1"/>
    <w:rsid w:val="00A4256A"/>
    <w:rsid w:val="00A43452"/>
    <w:rsid w:val="00A50D45"/>
    <w:rsid w:val="00A50F5D"/>
    <w:rsid w:val="00A56992"/>
    <w:rsid w:val="00A64817"/>
    <w:rsid w:val="00A6665A"/>
    <w:rsid w:val="00A676B6"/>
    <w:rsid w:val="00A80F79"/>
    <w:rsid w:val="00A8594B"/>
    <w:rsid w:val="00A87876"/>
    <w:rsid w:val="00A910A2"/>
    <w:rsid w:val="00A93C13"/>
    <w:rsid w:val="00A95C31"/>
    <w:rsid w:val="00AB7819"/>
    <w:rsid w:val="00AB791E"/>
    <w:rsid w:val="00AC3C37"/>
    <w:rsid w:val="00AC7FB5"/>
    <w:rsid w:val="00AD20B1"/>
    <w:rsid w:val="00AE4DA3"/>
    <w:rsid w:val="00AE630F"/>
    <w:rsid w:val="00AF2EAF"/>
    <w:rsid w:val="00AF428D"/>
    <w:rsid w:val="00AF49A0"/>
    <w:rsid w:val="00AF68AF"/>
    <w:rsid w:val="00B02CC5"/>
    <w:rsid w:val="00B04397"/>
    <w:rsid w:val="00B10A82"/>
    <w:rsid w:val="00B22677"/>
    <w:rsid w:val="00B23553"/>
    <w:rsid w:val="00B23A64"/>
    <w:rsid w:val="00B23AA8"/>
    <w:rsid w:val="00B4733F"/>
    <w:rsid w:val="00B53F1B"/>
    <w:rsid w:val="00B56C25"/>
    <w:rsid w:val="00B603A2"/>
    <w:rsid w:val="00B66B81"/>
    <w:rsid w:val="00B66CA5"/>
    <w:rsid w:val="00B70598"/>
    <w:rsid w:val="00B73314"/>
    <w:rsid w:val="00B81F14"/>
    <w:rsid w:val="00B848A6"/>
    <w:rsid w:val="00B95CB0"/>
    <w:rsid w:val="00BA0475"/>
    <w:rsid w:val="00BA0E82"/>
    <w:rsid w:val="00BA18EF"/>
    <w:rsid w:val="00BA75F2"/>
    <w:rsid w:val="00BB5703"/>
    <w:rsid w:val="00BC5CD9"/>
    <w:rsid w:val="00BD76A7"/>
    <w:rsid w:val="00BE1869"/>
    <w:rsid w:val="00BE48AC"/>
    <w:rsid w:val="00BE6D01"/>
    <w:rsid w:val="00BF209A"/>
    <w:rsid w:val="00BF50DC"/>
    <w:rsid w:val="00BF64D7"/>
    <w:rsid w:val="00BF7422"/>
    <w:rsid w:val="00C12892"/>
    <w:rsid w:val="00C141CA"/>
    <w:rsid w:val="00C14716"/>
    <w:rsid w:val="00C268CB"/>
    <w:rsid w:val="00C26C8E"/>
    <w:rsid w:val="00C27CDC"/>
    <w:rsid w:val="00C339A2"/>
    <w:rsid w:val="00C33C69"/>
    <w:rsid w:val="00C43201"/>
    <w:rsid w:val="00C4353C"/>
    <w:rsid w:val="00C4661E"/>
    <w:rsid w:val="00C46EDD"/>
    <w:rsid w:val="00C4786E"/>
    <w:rsid w:val="00C5261F"/>
    <w:rsid w:val="00C55F5F"/>
    <w:rsid w:val="00C62DED"/>
    <w:rsid w:val="00C728CE"/>
    <w:rsid w:val="00C869E8"/>
    <w:rsid w:val="00C9315E"/>
    <w:rsid w:val="00C97850"/>
    <w:rsid w:val="00CA11B0"/>
    <w:rsid w:val="00CA7BC2"/>
    <w:rsid w:val="00CC56D3"/>
    <w:rsid w:val="00CC77B1"/>
    <w:rsid w:val="00CE4AB7"/>
    <w:rsid w:val="00CE78CB"/>
    <w:rsid w:val="00CF367D"/>
    <w:rsid w:val="00CF5F40"/>
    <w:rsid w:val="00D10EAD"/>
    <w:rsid w:val="00D31FB0"/>
    <w:rsid w:val="00D336DB"/>
    <w:rsid w:val="00D33D4E"/>
    <w:rsid w:val="00D54025"/>
    <w:rsid w:val="00D66A16"/>
    <w:rsid w:val="00D70F77"/>
    <w:rsid w:val="00D80315"/>
    <w:rsid w:val="00D8318A"/>
    <w:rsid w:val="00D851B5"/>
    <w:rsid w:val="00DA5742"/>
    <w:rsid w:val="00DA6037"/>
    <w:rsid w:val="00DB0E28"/>
    <w:rsid w:val="00DB3883"/>
    <w:rsid w:val="00DC06E1"/>
    <w:rsid w:val="00DC19B4"/>
    <w:rsid w:val="00DC4CFA"/>
    <w:rsid w:val="00DE0B49"/>
    <w:rsid w:val="00DE0D15"/>
    <w:rsid w:val="00DE3D5A"/>
    <w:rsid w:val="00DF1E42"/>
    <w:rsid w:val="00E00D36"/>
    <w:rsid w:val="00E07B5E"/>
    <w:rsid w:val="00E14092"/>
    <w:rsid w:val="00E20DEA"/>
    <w:rsid w:val="00E23552"/>
    <w:rsid w:val="00E23B09"/>
    <w:rsid w:val="00E252D3"/>
    <w:rsid w:val="00E26222"/>
    <w:rsid w:val="00E276C5"/>
    <w:rsid w:val="00E32755"/>
    <w:rsid w:val="00E37902"/>
    <w:rsid w:val="00E400AD"/>
    <w:rsid w:val="00E40B22"/>
    <w:rsid w:val="00E40FE7"/>
    <w:rsid w:val="00E554C7"/>
    <w:rsid w:val="00E7665A"/>
    <w:rsid w:val="00E768B0"/>
    <w:rsid w:val="00E77533"/>
    <w:rsid w:val="00E81109"/>
    <w:rsid w:val="00E84A4D"/>
    <w:rsid w:val="00E86B18"/>
    <w:rsid w:val="00E87DB4"/>
    <w:rsid w:val="00E90735"/>
    <w:rsid w:val="00E91727"/>
    <w:rsid w:val="00EA0F7D"/>
    <w:rsid w:val="00EA26B1"/>
    <w:rsid w:val="00EA7E19"/>
    <w:rsid w:val="00EB25FF"/>
    <w:rsid w:val="00EB7D5A"/>
    <w:rsid w:val="00ED11A4"/>
    <w:rsid w:val="00ED2821"/>
    <w:rsid w:val="00EF0C6C"/>
    <w:rsid w:val="00EF2278"/>
    <w:rsid w:val="00EF5D08"/>
    <w:rsid w:val="00EF6F5E"/>
    <w:rsid w:val="00F016EE"/>
    <w:rsid w:val="00F01F88"/>
    <w:rsid w:val="00F02583"/>
    <w:rsid w:val="00F123D8"/>
    <w:rsid w:val="00F123E7"/>
    <w:rsid w:val="00F16DDE"/>
    <w:rsid w:val="00F22FB0"/>
    <w:rsid w:val="00F23815"/>
    <w:rsid w:val="00F23B26"/>
    <w:rsid w:val="00F35933"/>
    <w:rsid w:val="00F37E2E"/>
    <w:rsid w:val="00F40375"/>
    <w:rsid w:val="00F405F3"/>
    <w:rsid w:val="00F43372"/>
    <w:rsid w:val="00F433AC"/>
    <w:rsid w:val="00F658E4"/>
    <w:rsid w:val="00F709EF"/>
    <w:rsid w:val="00F71852"/>
    <w:rsid w:val="00F733D8"/>
    <w:rsid w:val="00F74785"/>
    <w:rsid w:val="00F80F09"/>
    <w:rsid w:val="00F81DA9"/>
    <w:rsid w:val="00F81F57"/>
    <w:rsid w:val="00F8221D"/>
    <w:rsid w:val="00F85299"/>
    <w:rsid w:val="00F877B6"/>
    <w:rsid w:val="00F912C0"/>
    <w:rsid w:val="00F933C7"/>
    <w:rsid w:val="00F93D43"/>
    <w:rsid w:val="00F94476"/>
    <w:rsid w:val="00F96D97"/>
    <w:rsid w:val="00F97140"/>
    <w:rsid w:val="00FA512A"/>
    <w:rsid w:val="00FB1E81"/>
    <w:rsid w:val="00FB22E3"/>
    <w:rsid w:val="00FB2D20"/>
    <w:rsid w:val="00FD1C7C"/>
    <w:rsid w:val="00FD2D64"/>
    <w:rsid w:val="00FD394B"/>
    <w:rsid w:val="00FE1660"/>
    <w:rsid w:val="00FE78C4"/>
    <w:rsid w:val="00FF08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P"/>
    <w:basedOn w:val="a"/>
    <w:link w:val="a4"/>
    <w:uiPriority w:val="99"/>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3"/>
    <w:uiPriority w:val="99"/>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2">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42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EC9FBB-4C63-43EC-97C2-034D7BFE7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9209</Words>
  <Characters>52495</Characters>
  <Application>Microsoft Office Word</Application>
  <DocSecurity>0</DocSecurity>
  <Lines>437</Lines>
  <Paragraphs>123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2</cp:revision>
  <dcterms:created xsi:type="dcterms:W3CDTF">2024-08-09T01:35:00Z</dcterms:created>
  <dcterms:modified xsi:type="dcterms:W3CDTF">2024-08-09T01:35:00Z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ies>
</file>