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9737C" w14:textId="16107DB6" w:rsidR="006558B9" w:rsidRDefault="006558B9" w:rsidP="006558B9">
      <w:pPr>
        <w:pStyle w:val="Header"/>
        <w:tabs>
          <w:tab w:val="left" w:pos="1800"/>
        </w:tabs>
        <w:rPr>
          <w:rFonts w:eastAsia="宋体"/>
          <w:bCs/>
          <w:sz w:val="22"/>
          <w:lang w:val="en-GB" w:eastAsia="zh-CN"/>
        </w:rPr>
      </w:pPr>
      <w:r>
        <w:rPr>
          <w:rFonts w:eastAsia="宋体"/>
          <w:bCs/>
          <w:sz w:val="22"/>
          <w:lang w:val="en-GB" w:eastAsia="zh-CN"/>
        </w:rPr>
        <w:t>3GPP TSG RAN WG1 #11</w:t>
      </w:r>
      <w:r w:rsidR="00B547A6">
        <w:rPr>
          <w:rFonts w:eastAsia="宋体"/>
          <w:bCs/>
          <w:sz w:val="22"/>
          <w:lang w:val="en-GB" w:eastAsia="zh-CN"/>
        </w:rPr>
        <w:t>8</w:t>
      </w:r>
      <w:r>
        <w:rPr>
          <w:rFonts w:eastAsia="宋体"/>
          <w:bCs/>
          <w:sz w:val="22"/>
          <w:lang w:val="en-GB" w:eastAsia="zh-CN"/>
        </w:rPr>
        <w:tab/>
      </w:r>
      <w:r>
        <w:rPr>
          <w:rFonts w:eastAsia="宋体"/>
          <w:bCs/>
          <w:sz w:val="22"/>
          <w:lang w:val="en-GB" w:eastAsia="zh-CN"/>
        </w:rPr>
        <w:tab/>
      </w:r>
      <w:r w:rsidR="007C213A" w:rsidRPr="007C213A">
        <w:rPr>
          <w:rFonts w:eastAsia="宋体"/>
          <w:bCs/>
          <w:sz w:val="22"/>
          <w:lang w:val="en-GB" w:eastAsia="zh-CN"/>
        </w:rPr>
        <w:t>R1-2406261</w:t>
      </w:r>
    </w:p>
    <w:p w14:paraId="43FDF441" w14:textId="3CA13071" w:rsidR="00B547A6" w:rsidRDefault="00B547A6" w:rsidP="00B547A6">
      <w:pPr>
        <w:pStyle w:val="Header"/>
        <w:tabs>
          <w:tab w:val="left" w:pos="1800"/>
        </w:tabs>
        <w:rPr>
          <w:rFonts w:eastAsia="宋体"/>
          <w:bCs/>
          <w:sz w:val="22"/>
          <w:lang w:val="en-GB" w:eastAsia="zh-CN"/>
        </w:rPr>
      </w:pPr>
      <w:r w:rsidRPr="00B547A6">
        <w:rPr>
          <w:rFonts w:eastAsia="宋体"/>
          <w:bCs/>
          <w:sz w:val="22"/>
          <w:lang w:val="en-GB" w:eastAsia="zh-CN"/>
        </w:rPr>
        <w:t>Maastricht, NL, August 19</w:t>
      </w:r>
      <w:r w:rsidRPr="00CF0411">
        <w:rPr>
          <w:rFonts w:eastAsia="宋体"/>
          <w:bCs/>
          <w:sz w:val="22"/>
          <w:vertAlign w:val="superscript"/>
          <w:lang w:val="en-GB" w:eastAsia="zh-CN"/>
        </w:rPr>
        <w:t>th</w:t>
      </w:r>
      <w:r w:rsidR="00CF0411">
        <w:rPr>
          <w:rFonts w:eastAsia="宋体"/>
          <w:bCs/>
          <w:sz w:val="22"/>
          <w:lang w:val="en-GB" w:eastAsia="zh-CN"/>
        </w:rPr>
        <w:t xml:space="preserve"> </w:t>
      </w:r>
      <w:r w:rsidRPr="00B547A6">
        <w:rPr>
          <w:rFonts w:eastAsia="宋体"/>
          <w:bCs/>
          <w:sz w:val="22"/>
          <w:lang w:val="en-GB" w:eastAsia="zh-CN"/>
        </w:rPr>
        <w:t>– 23</w:t>
      </w:r>
      <w:r w:rsidRPr="00CF0411">
        <w:rPr>
          <w:rFonts w:eastAsia="宋体"/>
          <w:bCs/>
          <w:sz w:val="22"/>
          <w:vertAlign w:val="superscript"/>
          <w:lang w:val="en-GB" w:eastAsia="zh-CN"/>
        </w:rPr>
        <w:t>rd</w:t>
      </w:r>
      <w:r w:rsidRPr="00B547A6">
        <w:rPr>
          <w:rFonts w:eastAsia="宋体"/>
          <w:bCs/>
          <w:sz w:val="22"/>
          <w:lang w:val="en-GB" w:eastAsia="zh-CN"/>
        </w:rPr>
        <w:t>, 2024</w:t>
      </w:r>
    </w:p>
    <w:p w14:paraId="39E0386C" w14:textId="77777777" w:rsidR="000E59C2" w:rsidRPr="00EE4FE2" w:rsidRDefault="000E59C2" w:rsidP="00987A7B">
      <w:pPr>
        <w:pStyle w:val="Header"/>
        <w:tabs>
          <w:tab w:val="left" w:pos="1800"/>
        </w:tabs>
        <w:rPr>
          <w:rFonts w:eastAsia="宋体"/>
          <w:sz w:val="22"/>
          <w:lang w:val="en-GB"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2528BFD6" w:rsidR="00DA1CEB" w:rsidRDefault="002328B0" w:rsidP="00DA1CEB">
      <w:pPr>
        <w:pStyle w:val="Header"/>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1F0951" w:rsidRPr="00354CBB">
        <w:rPr>
          <w:rFonts w:eastAsia="宋体"/>
          <w:sz w:val="22"/>
          <w:lang w:eastAsia="zh-CN"/>
        </w:rPr>
        <w:t>CSI enhancements</w:t>
      </w:r>
      <w:r w:rsidR="001F0951">
        <w:rPr>
          <w:rFonts w:eastAsia="宋体"/>
          <w:sz w:val="22"/>
          <w:lang w:eastAsia="zh-CN"/>
        </w:rPr>
        <w:t xml:space="preserve"> for Rel-19 MIMO</w:t>
      </w:r>
    </w:p>
    <w:p w14:paraId="4D626EB5" w14:textId="3E58B3B4" w:rsidR="002328B0" w:rsidRPr="008A3176" w:rsidRDefault="002328B0" w:rsidP="00DA1CEB">
      <w:pPr>
        <w:pStyle w:val="Header"/>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1D41B1">
        <w:rPr>
          <w:rFonts w:eastAsia="宋体"/>
          <w:sz w:val="22"/>
          <w:lang w:eastAsia="zh-CN"/>
        </w:rPr>
        <w:t>9.2.2</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Heading1"/>
      </w:pPr>
      <w:r>
        <w:t>Introduction</w:t>
      </w:r>
    </w:p>
    <w:p w14:paraId="1ED9F502" w14:textId="5D498E68" w:rsidR="003601DE" w:rsidRPr="00D604AE" w:rsidRDefault="00A2089B"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w:t>
      </w:r>
      <w:r>
        <w:rPr>
          <w:rFonts w:eastAsiaTheme="minorEastAsia" w:hint="eastAsia"/>
          <w:bCs/>
          <w:lang w:eastAsia="zh-CN"/>
        </w:rPr>
        <w:t>this</w:t>
      </w:r>
      <w:r>
        <w:rPr>
          <w:rFonts w:eastAsiaTheme="minorEastAsia"/>
          <w:bCs/>
          <w:lang w:eastAsia="zh-CN"/>
        </w:rPr>
        <w:t xml:space="preserve"> contribution, we </w:t>
      </w:r>
      <w:r w:rsidR="007A7F45">
        <w:rPr>
          <w:rFonts w:eastAsiaTheme="minorEastAsia" w:hint="eastAsia"/>
          <w:bCs/>
          <w:lang w:eastAsia="zh-CN"/>
        </w:rPr>
        <w:t>further</w:t>
      </w:r>
      <w:r w:rsidR="007A7F45">
        <w:rPr>
          <w:rFonts w:eastAsiaTheme="minorEastAsia"/>
          <w:bCs/>
          <w:lang w:eastAsia="zh-CN"/>
        </w:rPr>
        <w:t xml:space="preserve"> </w:t>
      </w:r>
      <w:r>
        <w:rPr>
          <w:rFonts w:eastAsiaTheme="minorEastAsia"/>
          <w:bCs/>
          <w:lang w:eastAsia="zh-CN"/>
        </w:rPr>
        <w:t xml:space="preserve">discuss </w:t>
      </w:r>
      <w:r w:rsidR="00443609">
        <w:rPr>
          <w:rFonts w:eastAsiaTheme="minorEastAsia"/>
          <w:bCs/>
          <w:lang w:eastAsia="zh-CN"/>
        </w:rPr>
        <w:t xml:space="preserve">the following issues on </w:t>
      </w:r>
      <w:r>
        <w:rPr>
          <w:rFonts w:eastAsiaTheme="minorEastAsia"/>
          <w:bCs/>
          <w:lang w:eastAsia="zh-CN"/>
        </w:rPr>
        <w:t>CSI enhancement</w:t>
      </w:r>
      <w:r w:rsidR="00BA465C">
        <w:rPr>
          <w:rFonts w:eastAsiaTheme="minorEastAsia"/>
          <w:bCs/>
          <w:lang w:eastAsia="zh-CN"/>
        </w:rPr>
        <w:t>s</w:t>
      </w:r>
      <w:r>
        <w:rPr>
          <w:rFonts w:eastAsiaTheme="minorEastAsia"/>
          <w:bCs/>
          <w:lang w:eastAsia="zh-CN"/>
        </w:rPr>
        <w:t xml:space="preserve"> for Rel-19 MIMO.</w:t>
      </w:r>
    </w:p>
    <w:p w14:paraId="4F47ECC9" w14:textId="77777777" w:rsidR="003601DE" w:rsidRDefault="003601DE" w:rsidP="003601DE">
      <w:pPr>
        <w:snapToGrid w:val="0"/>
        <w:rPr>
          <w:b/>
          <w:bCs/>
          <w:szCs w:val="20"/>
          <w:lang w:eastAsia="zh-CN"/>
        </w:rPr>
      </w:pPr>
      <w:r>
        <w:rPr>
          <w:b/>
          <w:bCs/>
          <w:szCs w:val="20"/>
        </w:rPr>
        <w:t>Priority for RAN1#118</w:t>
      </w:r>
    </w:p>
    <w:tbl>
      <w:tblPr>
        <w:tblW w:w="0" w:type="auto"/>
        <w:tblCellMar>
          <w:left w:w="0" w:type="dxa"/>
          <w:right w:w="0" w:type="dxa"/>
        </w:tblCellMar>
        <w:tblLook w:val="04A0" w:firstRow="1" w:lastRow="0" w:firstColumn="1" w:lastColumn="0" w:noHBand="0" w:noVBand="1"/>
      </w:tblPr>
      <w:tblGrid>
        <w:gridCol w:w="492"/>
        <w:gridCol w:w="1332"/>
        <w:gridCol w:w="7228"/>
      </w:tblGrid>
      <w:tr w:rsidR="003601DE" w14:paraId="7F6B5B02" w14:textId="77777777" w:rsidTr="003601DE">
        <w:tc>
          <w:tcPr>
            <w:tcW w:w="503"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553BD67" w14:textId="77777777" w:rsidR="003601DE" w:rsidRDefault="003601DE">
            <w:pPr>
              <w:rPr>
                <w:rFonts w:ascii="Calibri" w:hAnsi="Calibri" w:cs="Calibri"/>
                <w:b/>
                <w:bCs/>
                <w:sz w:val="22"/>
                <w:szCs w:val="22"/>
              </w:rPr>
            </w:pPr>
          </w:p>
        </w:tc>
        <w:tc>
          <w:tcPr>
            <w:tcW w:w="137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895DEDA" w14:textId="77777777" w:rsidR="003601DE" w:rsidRDefault="003601DE">
            <w:pPr>
              <w:rPr>
                <w:b/>
                <w:bCs/>
              </w:rPr>
            </w:pPr>
            <w:r>
              <w:rPr>
                <w:b/>
                <w:bCs/>
              </w:rPr>
              <w:t>Issue</w:t>
            </w:r>
          </w:p>
        </w:tc>
        <w:tc>
          <w:tcPr>
            <w:tcW w:w="80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8932125" w14:textId="77777777" w:rsidR="003601DE" w:rsidRDefault="003601DE">
            <w:pPr>
              <w:rPr>
                <w:b/>
                <w:bCs/>
              </w:rPr>
            </w:pPr>
            <w:r>
              <w:rPr>
                <w:b/>
                <w:bCs/>
              </w:rPr>
              <w:t>Topic</w:t>
            </w:r>
          </w:p>
        </w:tc>
      </w:tr>
      <w:tr w:rsidR="003601DE" w14:paraId="73DF5293" w14:textId="77777777" w:rsidTr="003601DE">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8F625F" w14:textId="77777777" w:rsidR="003601DE" w:rsidRDefault="003601DE">
            <w:r>
              <w:t>1</w:t>
            </w:r>
          </w:p>
        </w:tc>
        <w:tc>
          <w:tcPr>
            <w:tcW w:w="1371" w:type="dxa"/>
            <w:vMerge w:val="restart"/>
            <w:tcBorders>
              <w:top w:val="nil"/>
              <w:left w:val="nil"/>
              <w:bottom w:val="nil"/>
              <w:right w:val="single" w:sz="8" w:space="0" w:color="auto"/>
            </w:tcBorders>
            <w:tcMar>
              <w:top w:w="0" w:type="dxa"/>
              <w:left w:w="108" w:type="dxa"/>
              <w:bottom w:w="0" w:type="dxa"/>
              <w:right w:w="108" w:type="dxa"/>
            </w:tcMar>
            <w:hideMark/>
          </w:tcPr>
          <w:p w14:paraId="1BBDC017" w14:textId="77777777" w:rsidR="003601DE" w:rsidRDefault="003601DE">
            <w:r>
              <w:t xml:space="preserve">Type-I/II </w:t>
            </w: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597EE335" w14:textId="77777777" w:rsidR="003601DE" w:rsidRDefault="003601DE">
            <w:r>
              <w:t>Type-I SP RI=5-8 UCI design issues</w:t>
            </w:r>
          </w:p>
        </w:tc>
      </w:tr>
      <w:tr w:rsidR="003601DE" w14:paraId="25318C2A" w14:textId="77777777" w:rsidTr="003601DE">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6FC7F0" w14:textId="77777777" w:rsidR="003601DE" w:rsidRDefault="003601DE">
            <w:r>
              <w:t>2</w:t>
            </w:r>
          </w:p>
        </w:tc>
        <w:tc>
          <w:tcPr>
            <w:tcW w:w="0" w:type="auto"/>
            <w:vMerge/>
            <w:tcBorders>
              <w:top w:val="nil"/>
              <w:left w:val="nil"/>
              <w:bottom w:val="nil"/>
              <w:right w:val="single" w:sz="8" w:space="0" w:color="auto"/>
            </w:tcBorders>
            <w:vAlign w:val="center"/>
            <w:hideMark/>
          </w:tcPr>
          <w:p w14:paraId="305629D1" w14:textId="77777777" w:rsidR="003601DE" w:rsidRDefault="003601DE">
            <w:pPr>
              <w:rPr>
                <w:rFonts w:ascii="Calibri" w:eastAsia="宋体" w:hAnsi="Calibri" w:cs="Calibri"/>
                <w:sz w:val="22"/>
                <w:szCs w:val="22"/>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748EF26A" w14:textId="77777777" w:rsidR="003601DE" w:rsidRDefault="003601DE">
            <w:r>
              <w:t xml:space="preserve">Remaining timeline/CPU/ARC issues: </w:t>
            </w:r>
          </w:p>
          <w:p w14:paraId="2AF6D541" w14:textId="77777777" w:rsidR="003601DE" w:rsidRDefault="003601DE" w:rsidP="006834A2">
            <w:pPr>
              <w:pStyle w:val="ListParagraph"/>
              <w:numPr>
                <w:ilvl w:val="0"/>
                <w:numId w:val="39"/>
              </w:numPr>
              <w:spacing w:after="0" w:line="240" w:lineRule="auto"/>
              <w:ind w:firstLineChars="0"/>
              <w:contextualSpacing/>
              <w:rPr>
                <w:rFonts w:ascii="Calibri" w:hAnsi="Calibri" w:cs="Calibri"/>
              </w:rPr>
            </w:pPr>
            <w:r>
              <w:rPr>
                <w:rFonts w:ascii="Calibri" w:hAnsi="Calibri" w:cs="Calibri"/>
              </w:rPr>
              <w:t>Type-I SP/Type-II ARC</w:t>
            </w:r>
          </w:p>
          <w:p w14:paraId="5A5FE51F" w14:textId="77777777" w:rsidR="003601DE" w:rsidRDefault="003601DE" w:rsidP="006834A2">
            <w:pPr>
              <w:pStyle w:val="ListParagraph"/>
              <w:numPr>
                <w:ilvl w:val="0"/>
                <w:numId w:val="39"/>
              </w:numPr>
              <w:spacing w:after="0" w:line="240" w:lineRule="auto"/>
              <w:ind w:firstLineChars="0"/>
              <w:contextualSpacing/>
              <w:rPr>
                <w:rFonts w:ascii="Calibri" w:hAnsi="Calibri" w:cs="Calibri"/>
              </w:rPr>
            </w:pPr>
            <w:r>
              <w:rPr>
                <w:rFonts w:ascii="Calibri" w:hAnsi="Calibri" w:cs="Calibri"/>
              </w:rPr>
              <w:t>Doppler-based Type-II SP UCI omission</w:t>
            </w:r>
          </w:p>
          <w:p w14:paraId="2BE5AD2E" w14:textId="77777777" w:rsidR="003601DE" w:rsidRDefault="003601DE" w:rsidP="006834A2">
            <w:pPr>
              <w:pStyle w:val="ListParagraph"/>
              <w:numPr>
                <w:ilvl w:val="0"/>
                <w:numId w:val="39"/>
              </w:numPr>
              <w:spacing w:after="0" w:line="240" w:lineRule="auto"/>
              <w:ind w:firstLineChars="0"/>
              <w:contextualSpacing/>
              <w:rPr>
                <w:rFonts w:ascii="Calibri" w:hAnsi="Calibri" w:cs="Calibri"/>
              </w:rPr>
            </w:pPr>
            <w:r>
              <w:rPr>
                <w:rFonts w:ascii="Calibri" w:hAnsi="Calibri" w:cs="Calibri"/>
                <w:lang w:val="en-GB"/>
              </w:rPr>
              <w:t>Type-I MP timeline, O</w:t>
            </w:r>
            <w:r>
              <w:rPr>
                <w:rFonts w:ascii="Calibri" w:hAnsi="Calibri" w:cs="Calibri"/>
                <w:vertAlign w:val="subscript"/>
                <w:lang w:val="en-GB"/>
              </w:rPr>
              <w:t>CPU</w:t>
            </w:r>
            <w:r>
              <w:rPr>
                <w:rFonts w:ascii="Calibri" w:hAnsi="Calibri" w:cs="Calibri"/>
                <w:lang w:val="en-GB"/>
              </w:rPr>
              <w:t xml:space="preserve"> and ARC</w:t>
            </w:r>
          </w:p>
        </w:tc>
      </w:tr>
      <w:tr w:rsidR="003601DE" w14:paraId="726DC398" w14:textId="77777777" w:rsidTr="003601DE">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DAE18D" w14:textId="77777777" w:rsidR="003601DE" w:rsidRDefault="003601DE">
            <w:pPr>
              <w:rPr>
                <w:rFonts w:ascii="Calibri" w:hAnsi="Calibri" w:cs="Calibri"/>
                <w:sz w:val="22"/>
                <w:szCs w:val="22"/>
              </w:rPr>
            </w:pPr>
            <w:r>
              <w:t>3</w:t>
            </w:r>
          </w:p>
        </w:tc>
        <w:tc>
          <w:tcPr>
            <w:tcW w:w="0" w:type="auto"/>
            <w:vMerge/>
            <w:tcBorders>
              <w:top w:val="nil"/>
              <w:left w:val="nil"/>
              <w:bottom w:val="nil"/>
              <w:right w:val="single" w:sz="8" w:space="0" w:color="auto"/>
            </w:tcBorders>
            <w:vAlign w:val="center"/>
            <w:hideMark/>
          </w:tcPr>
          <w:p w14:paraId="000BC434" w14:textId="77777777" w:rsidR="003601DE" w:rsidRDefault="003601DE">
            <w:pPr>
              <w:rPr>
                <w:rFonts w:ascii="Calibri" w:eastAsia="宋体" w:hAnsi="Calibri" w:cs="Calibri"/>
                <w:sz w:val="22"/>
                <w:szCs w:val="22"/>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5E72BA9B" w14:textId="77777777" w:rsidR="003601DE" w:rsidRDefault="003601DE">
            <w:r>
              <w:t xml:space="preserve">Support for SRS port grouping </w:t>
            </w:r>
          </w:p>
        </w:tc>
      </w:tr>
      <w:tr w:rsidR="003601DE" w14:paraId="04E72C68" w14:textId="77777777" w:rsidTr="003601DE">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58C49" w14:textId="77777777" w:rsidR="003601DE" w:rsidRDefault="003601DE">
            <w:r>
              <w:t>4</w:t>
            </w:r>
          </w:p>
        </w:tc>
        <w:tc>
          <w:tcPr>
            <w:tcW w:w="13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13C648" w14:textId="77777777" w:rsidR="003601DE" w:rsidRDefault="003601DE">
            <w:r>
              <w:t>CRI-based</w:t>
            </w: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6BAA7213" w14:textId="77777777" w:rsidR="003601DE" w:rsidRDefault="003601DE">
            <w:r>
              <w:t>UCI design (including M</w:t>
            </w:r>
            <w:r>
              <w:rPr>
                <w:vertAlign w:val="subscript"/>
              </w:rPr>
              <w:t>R</w:t>
            </w:r>
            <w:r>
              <w:t xml:space="preserve"> value(s))</w:t>
            </w:r>
          </w:p>
        </w:tc>
      </w:tr>
      <w:tr w:rsidR="003601DE" w14:paraId="4DA30C02" w14:textId="77777777" w:rsidTr="003601DE">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9F3BAB" w14:textId="77777777" w:rsidR="003601DE" w:rsidRDefault="003601DE">
            <w:r>
              <w:t>5</w:t>
            </w:r>
          </w:p>
        </w:tc>
        <w:tc>
          <w:tcPr>
            <w:tcW w:w="0" w:type="auto"/>
            <w:vMerge/>
            <w:tcBorders>
              <w:top w:val="single" w:sz="8" w:space="0" w:color="auto"/>
              <w:left w:val="nil"/>
              <w:bottom w:val="single" w:sz="8" w:space="0" w:color="auto"/>
              <w:right w:val="single" w:sz="8" w:space="0" w:color="auto"/>
            </w:tcBorders>
            <w:vAlign w:val="center"/>
            <w:hideMark/>
          </w:tcPr>
          <w:p w14:paraId="7EC0D733" w14:textId="77777777" w:rsidR="003601DE" w:rsidRDefault="003601DE">
            <w:pPr>
              <w:rPr>
                <w:rFonts w:ascii="Calibri" w:eastAsia="宋体" w:hAnsi="Calibri" w:cs="Calibri"/>
                <w:sz w:val="22"/>
                <w:szCs w:val="22"/>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470CB5B0" w14:textId="77777777" w:rsidR="003601DE" w:rsidRDefault="003601DE">
            <w:r>
              <w:t>CBSR</w:t>
            </w:r>
          </w:p>
        </w:tc>
      </w:tr>
      <w:tr w:rsidR="003601DE" w14:paraId="6E2AB208" w14:textId="77777777" w:rsidTr="003601DE">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09839" w14:textId="77777777" w:rsidR="003601DE" w:rsidRDefault="003601DE">
            <w:r>
              <w:t>6</w:t>
            </w:r>
          </w:p>
        </w:tc>
        <w:tc>
          <w:tcPr>
            <w:tcW w:w="0" w:type="auto"/>
            <w:vMerge/>
            <w:tcBorders>
              <w:top w:val="single" w:sz="8" w:space="0" w:color="auto"/>
              <w:left w:val="nil"/>
              <w:bottom w:val="single" w:sz="8" w:space="0" w:color="auto"/>
              <w:right w:val="single" w:sz="8" w:space="0" w:color="auto"/>
            </w:tcBorders>
            <w:vAlign w:val="center"/>
            <w:hideMark/>
          </w:tcPr>
          <w:p w14:paraId="2EAC80F9" w14:textId="77777777" w:rsidR="003601DE" w:rsidRDefault="003601DE">
            <w:pPr>
              <w:rPr>
                <w:rFonts w:ascii="Calibri" w:eastAsia="宋体" w:hAnsi="Calibri" w:cs="Calibri"/>
                <w:sz w:val="22"/>
                <w:szCs w:val="22"/>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2ADCA821" w14:textId="77777777" w:rsidR="003601DE" w:rsidRDefault="003601DE">
            <w:r>
              <w:t>UCI omission</w:t>
            </w:r>
          </w:p>
        </w:tc>
      </w:tr>
      <w:tr w:rsidR="003601DE" w14:paraId="51F3691F" w14:textId="77777777" w:rsidTr="003601DE">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CD803" w14:textId="77777777" w:rsidR="003601DE" w:rsidRDefault="003601DE">
            <w:r>
              <w:t>7</w:t>
            </w:r>
          </w:p>
        </w:tc>
        <w:tc>
          <w:tcPr>
            <w:tcW w:w="0" w:type="auto"/>
            <w:vMerge/>
            <w:tcBorders>
              <w:top w:val="single" w:sz="8" w:space="0" w:color="auto"/>
              <w:left w:val="nil"/>
              <w:bottom w:val="single" w:sz="8" w:space="0" w:color="auto"/>
              <w:right w:val="single" w:sz="8" w:space="0" w:color="auto"/>
            </w:tcBorders>
            <w:vAlign w:val="center"/>
            <w:hideMark/>
          </w:tcPr>
          <w:p w14:paraId="5CF7D5B6" w14:textId="77777777" w:rsidR="003601DE" w:rsidRDefault="003601DE">
            <w:pPr>
              <w:rPr>
                <w:rFonts w:ascii="Calibri" w:eastAsia="宋体" w:hAnsi="Calibri" w:cs="Calibri"/>
                <w:sz w:val="22"/>
                <w:szCs w:val="22"/>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2ACE933E" w14:textId="77777777" w:rsidR="003601DE" w:rsidRDefault="003601DE">
            <w:r>
              <w:t xml:space="preserve">Timeline, </w:t>
            </w:r>
            <w:r>
              <w:rPr>
                <w:lang w:val="en-GB"/>
              </w:rPr>
              <w:t>O</w:t>
            </w:r>
            <w:r>
              <w:rPr>
                <w:vertAlign w:val="subscript"/>
                <w:lang w:val="en-GB"/>
              </w:rPr>
              <w:t>CPU</w:t>
            </w:r>
            <w:r>
              <w:rPr>
                <w:lang w:val="en-GB"/>
              </w:rPr>
              <w:t xml:space="preserve"> </w:t>
            </w:r>
          </w:p>
        </w:tc>
      </w:tr>
      <w:tr w:rsidR="003601DE" w14:paraId="023B2000" w14:textId="77777777" w:rsidTr="003601DE">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149B90" w14:textId="77777777" w:rsidR="003601DE" w:rsidRDefault="003601DE">
            <w:r>
              <w:t>8</w:t>
            </w:r>
          </w:p>
        </w:tc>
        <w:tc>
          <w:tcPr>
            <w:tcW w:w="1371"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BA099DC" w14:textId="77777777" w:rsidR="003601DE" w:rsidRDefault="003601DE">
            <w:r>
              <w:t xml:space="preserve">CJT calibration </w:t>
            </w: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0B3B6FC2" w14:textId="77777777" w:rsidR="003601DE" w:rsidRDefault="003601DE">
            <w:r>
              <w:t>Whether to support S&gt;1 for PO report</w:t>
            </w:r>
          </w:p>
        </w:tc>
      </w:tr>
      <w:tr w:rsidR="003601DE" w14:paraId="249F66E3" w14:textId="77777777" w:rsidTr="003601DE">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474E28" w14:textId="77777777" w:rsidR="003601DE" w:rsidRDefault="003601DE">
            <w:r>
              <w:t>9</w:t>
            </w:r>
          </w:p>
        </w:tc>
        <w:tc>
          <w:tcPr>
            <w:tcW w:w="0" w:type="auto"/>
            <w:vMerge/>
            <w:tcBorders>
              <w:top w:val="nil"/>
              <w:left w:val="nil"/>
              <w:bottom w:val="single" w:sz="8" w:space="0" w:color="auto"/>
              <w:right w:val="single" w:sz="8" w:space="0" w:color="auto"/>
            </w:tcBorders>
            <w:vAlign w:val="center"/>
            <w:hideMark/>
          </w:tcPr>
          <w:p w14:paraId="178E2A2E" w14:textId="77777777" w:rsidR="003601DE" w:rsidRDefault="003601DE">
            <w:pPr>
              <w:rPr>
                <w:rFonts w:ascii="Calibri" w:eastAsia="宋体" w:hAnsi="Calibri" w:cs="Calibri"/>
                <w:sz w:val="22"/>
                <w:szCs w:val="22"/>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43F4E26E" w14:textId="77777777" w:rsidR="003601DE" w:rsidRDefault="003601DE">
            <w:r>
              <w:t>Remaining linkage issues for PO report: SRS port selection, FFS on Q, x, and P</w:t>
            </w:r>
            <w:r>
              <w:rPr>
                <w:vertAlign w:val="subscript"/>
              </w:rPr>
              <w:t>SRS</w:t>
            </w:r>
          </w:p>
        </w:tc>
      </w:tr>
      <w:tr w:rsidR="003601DE" w14:paraId="2FD5F33A" w14:textId="77777777" w:rsidTr="003601DE">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3ACC8A" w14:textId="77777777" w:rsidR="003601DE" w:rsidRDefault="003601DE">
            <w:r>
              <w:t>10</w:t>
            </w:r>
          </w:p>
        </w:tc>
        <w:tc>
          <w:tcPr>
            <w:tcW w:w="0" w:type="auto"/>
            <w:vMerge/>
            <w:tcBorders>
              <w:top w:val="nil"/>
              <w:left w:val="nil"/>
              <w:bottom w:val="single" w:sz="8" w:space="0" w:color="auto"/>
              <w:right w:val="single" w:sz="8" w:space="0" w:color="auto"/>
            </w:tcBorders>
            <w:vAlign w:val="center"/>
            <w:hideMark/>
          </w:tcPr>
          <w:p w14:paraId="74C574D7" w14:textId="77777777" w:rsidR="003601DE" w:rsidRDefault="003601DE">
            <w:pPr>
              <w:rPr>
                <w:rFonts w:ascii="Calibri" w:eastAsia="宋体" w:hAnsi="Calibri" w:cs="Calibri"/>
                <w:sz w:val="22"/>
                <w:szCs w:val="22"/>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56204A79" w14:textId="77777777" w:rsidR="003601DE" w:rsidRDefault="003601DE">
            <w:r>
              <w:t>UCI design for PO report</w:t>
            </w:r>
          </w:p>
        </w:tc>
      </w:tr>
      <w:tr w:rsidR="003601DE" w14:paraId="615C11ED" w14:textId="77777777" w:rsidTr="003601DE">
        <w:trPr>
          <w:trHeight w:val="54"/>
        </w:trPr>
        <w:tc>
          <w:tcPr>
            <w:tcW w:w="5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E0C7CB" w14:textId="77777777" w:rsidR="003601DE" w:rsidRDefault="003601DE">
            <w:r>
              <w:t>11</w:t>
            </w:r>
          </w:p>
        </w:tc>
        <w:tc>
          <w:tcPr>
            <w:tcW w:w="0" w:type="auto"/>
            <w:vMerge/>
            <w:tcBorders>
              <w:top w:val="nil"/>
              <w:left w:val="nil"/>
              <w:bottom w:val="single" w:sz="8" w:space="0" w:color="auto"/>
              <w:right w:val="single" w:sz="8" w:space="0" w:color="auto"/>
            </w:tcBorders>
            <w:vAlign w:val="center"/>
            <w:hideMark/>
          </w:tcPr>
          <w:p w14:paraId="735D9AC6" w14:textId="77777777" w:rsidR="003601DE" w:rsidRDefault="003601DE">
            <w:pPr>
              <w:rPr>
                <w:rFonts w:ascii="Calibri" w:eastAsia="宋体" w:hAnsi="Calibri" w:cs="Calibri"/>
                <w:sz w:val="22"/>
                <w:szCs w:val="22"/>
              </w:rPr>
            </w:pPr>
          </w:p>
        </w:tc>
        <w:tc>
          <w:tcPr>
            <w:tcW w:w="8042" w:type="dxa"/>
            <w:tcBorders>
              <w:top w:val="nil"/>
              <w:left w:val="nil"/>
              <w:bottom w:val="single" w:sz="8" w:space="0" w:color="auto"/>
              <w:right w:val="single" w:sz="8" w:space="0" w:color="auto"/>
            </w:tcBorders>
            <w:tcMar>
              <w:top w:w="0" w:type="dxa"/>
              <w:left w:w="108" w:type="dxa"/>
              <w:bottom w:w="0" w:type="dxa"/>
              <w:right w:w="108" w:type="dxa"/>
            </w:tcMar>
            <w:hideMark/>
          </w:tcPr>
          <w:p w14:paraId="69078A93" w14:textId="77777777" w:rsidR="003601DE" w:rsidRDefault="003601DE">
            <w:r>
              <w:t>Whether to support other joint reporting schemes (D/</w:t>
            </w:r>
            <w:proofErr w:type="spellStart"/>
            <w:r>
              <w:t>d+P</w:t>
            </w:r>
            <w:proofErr w:type="spellEnd"/>
            <w:r>
              <w:t>, FO+PO, D/</w:t>
            </w:r>
            <w:proofErr w:type="spellStart"/>
            <w:r>
              <w:t>d+FO+PO</w:t>
            </w:r>
            <w:proofErr w:type="spellEnd"/>
            <w:r>
              <w:t>)</w:t>
            </w:r>
          </w:p>
        </w:tc>
      </w:tr>
    </w:tbl>
    <w:p w14:paraId="61625E5D" w14:textId="77777777" w:rsidR="003601DE" w:rsidRPr="00842160" w:rsidRDefault="003601DE" w:rsidP="00D8574E">
      <w:pPr>
        <w:overflowPunct w:val="0"/>
        <w:autoSpaceDE w:val="0"/>
        <w:autoSpaceDN w:val="0"/>
        <w:adjustRightInd w:val="0"/>
        <w:snapToGrid w:val="0"/>
        <w:spacing w:beforeLines="50" w:before="120" w:after="120"/>
        <w:jc w:val="both"/>
        <w:textAlignment w:val="baseline"/>
        <w:rPr>
          <w:rFonts w:eastAsiaTheme="minorEastAsia"/>
          <w:bCs/>
          <w:lang w:eastAsia="zh-CN"/>
        </w:rPr>
      </w:pPr>
    </w:p>
    <w:p w14:paraId="3AA049C0" w14:textId="555B0F5A" w:rsidR="00EF3573" w:rsidRDefault="00171FCE" w:rsidP="008750AD">
      <w:pPr>
        <w:pStyle w:val="Heading1"/>
      </w:pPr>
      <w:r>
        <w:t>Discussion</w:t>
      </w:r>
    </w:p>
    <w:p w14:paraId="544CED87" w14:textId="27F51EAA" w:rsidR="0073440F" w:rsidRPr="0073440F" w:rsidRDefault="00031DB4" w:rsidP="0073440F">
      <w:pPr>
        <w:keepNext/>
        <w:numPr>
          <w:ilvl w:val="1"/>
          <w:numId w:val="1"/>
        </w:numPr>
        <w:spacing w:before="240" w:after="60"/>
        <w:ind w:left="567"/>
        <w:outlineLvl w:val="1"/>
        <w:rPr>
          <w:rFonts w:ascii="Helvetica" w:eastAsia="MS Mincho" w:hAnsi="Helvetica" w:cs="Arial"/>
          <w:bCs/>
          <w:iCs/>
          <w:sz w:val="24"/>
          <w:szCs w:val="28"/>
        </w:rPr>
      </w:pPr>
      <w:r>
        <w:rPr>
          <w:rFonts w:ascii="Helvetica" w:eastAsia="MS Mincho" w:hAnsi="Helvetica" w:cs="Arial"/>
          <w:bCs/>
          <w:iCs/>
          <w:sz w:val="24"/>
          <w:szCs w:val="28"/>
        </w:rPr>
        <w:t>CSI enhancement</w:t>
      </w:r>
      <w:r w:rsidRPr="00031DB4">
        <w:rPr>
          <w:rFonts w:ascii="Helvetica" w:eastAsia="MS Mincho" w:hAnsi="Helvetica" w:cs="Arial"/>
          <w:bCs/>
          <w:iCs/>
          <w:sz w:val="24"/>
          <w:szCs w:val="28"/>
        </w:rPr>
        <w:t xml:space="preserve"> for up to 128 CSI-RS ports</w:t>
      </w:r>
    </w:p>
    <w:p w14:paraId="3014BE5B" w14:textId="5F3546D7" w:rsidR="008A28D0" w:rsidRPr="00451DCB" w:rsidRDefault="006214C9" w:rsidP="008A28D0">
      <w:pPr>
        <w:pStyle w:val="BodyText"/>
        <w:numPr>
          <w:ilvl w:val="0"/>
          <w:numId w:val="7"/>
        </w:numPr>
        <w:rPr>
          <w:rFonts w:eastAsia="MS Mincho"/>
          <w:b/>
          <w:bCs/>
          <w:i/>
          <w:iCs/>
        </w:rPr>
      </w:pPr>
      <w:r>
        <w:rPr>
          <w:rFonts w:eastAsiaTheme="minorEastAsia"/>
          <w:b/>
          <w:bCs/>
          <w:i/>
          <w:iCs/>
          <w:lang w:eastAsia="zh-CN"/>
        </w:rPr>
        <w:t>Type I C</w:t>
      </w:r>
      <w:r w:rsidRPr="00EE417B">
        <w:rPr>
          <w:rFonts w:eastAsiaTheme="minorEastAsia"/>
          <w:b/>
          <w:bCs/>
          <w:i/>
          <w:iCs/>
          <w:lang w:eastAsia="zh-CN"/>
        </w:rPr>
        <w:t>odebook enhancement</w:t>
      </w:r>
    </w:p>
    <w:tbl>
      <w:tblPr>
        <w:tblStyle w:val="TableGrid"/>
        <w:tblW w:w="0" w:type="auto"/>
        <w:tblLook w:val="04A0" w:firstRow="1" w:lastRow="0" w:firstColumn="1" w:lastColumn="0" w:noHBand="0" w:noVBand="1"/>
      </w:tblPr>
      <w:tblGrid>
        <w:gridCol w:w="9062"/>
      </w:tblGrid>
      <w:tr w:rsidR="009D281E" w14:paraId="00C45A14" w14:textId="77777777" w:rsidTr="009D281E">
        <w:tc>
          <w:tcPr>
            <w:tcW w:w="9062" w:type="dxa"/>
          </w:tcPr>
          <w:p w14:paraId="62C56751" w14:textId="6885DF35" w:rsidR="002A38D9" w:rsidRPr="002A38D9" w:rsidRDefault="002A38D9" w:rsidP="002A38D9">
            <w:pPr>
              <w:jc w:val="both"/>
              <w:rPr>
                <w:rFonts w:eastAsia="等线"/>
                <w:szCs w:val="20"/>
                <w:highlight w:val="green"/>
                <w:lang w:eastAsia="zh-CN"/>
              </w:rPr>
            </w:pPr>
            <w:r w:rsidRPr="002A38D9">
              <w:rPr>
                <w:rFonts w:eastAsia="等线"/>
                <w:b/>
                <w:bCs/>
                <w:szCs w:val="20"/>
                <w:highlight w:val="green"/>
                <w:lang w:eastAsia="zh-CN"/>
              </w:rPr>
              <w:t>Agreement</w:t>
            </w:r>
          </w:p>
          <w:p w14:paraId="4A19723B" w14:textId="77777777" w:rsidR="002A38D9" w:rsidRPr="002A38D9" w:rsidRDefault="002A38D9" w:rsidP="00456133">
            <w:pPr>
              <w:snapToGrid w:val="0"/>
              <w:spacing w:afterLines="50" w:after="120"/>
              <w:rPr>
                <w:rFonts w:ascii="Times" w:eastAsia="Malgun Gothic" w:hAnsi="Times"/>
                <w:lang w:val="en-GB"/>
              </w:rPr>
            </w:pPr>
            <w:r w:rsidRPr="002A38D9">
              <w:rPr>
                <w:rFonts w:ascii="Times" w:eastAsia="Malgun Gothic" w:hAnsi="Times"/>
                <w:lang w:val="en-GB" w:eastAsia="zh-TW"/>
              </w:rPr>
              <w:t>For the Rel-19 Type-I SP codebook refinement for 48, 64, and 128 CSI-RS ports with RI=5-8, support the following schemes:</w:t>
            </w:r>
          </w:p>
          <w:p w14:paraId="4D40192D" w14:textId="77777777" w:rsidR="002A38D9" w:rsidRPr="002A38D9" w:rsidRDefault="002A38D9" w:rsidP="00456133">
            <w:pPr>
              <w:numPr>
                <w:ilvl w:val="0"/>
                <w:numId w:val="51"/>
              </w:numPr>
              <w:snapToGrid w:val="0"/>
              <w:spacing w:afterLines="50" w:after="120"/>
              <w:rPr>
                <w:rFonts w:ascii="Times" w:eastAsia="Batang" w:hAnsi="Times" w:cs="Calibri"/>
                <w:lang w:val="en-GB" w:eastAsia="zh-CN"/>
              </w:rPr>
            </w:pPr>
            <w:r w:rsidRPr="002A38D9">
              <w:rPr>
                <w:rFonts w:ascii="Times" w:eastAsia="Batang" w:hAnsi="Times" w:cs="Calibri"/>
                <w:lang w:val="en-GB" w:eastAsia="zh-CN"/>
              </w:rPr>
              <w:t>The same O</w:t>
            </w:r>
            <w:r w:rsidRPr="002A38D9">
              <w:rPr>
                <w:rFonts w:ascii="Times" w:eastAsia="Batang" w:hAnsi="Times" w:cs="Calibri"/>
                <w:vertAlign w:val="subscript"/>
                <w:lang w:val="en-GB" w:eastAsia="zh-CN"/>
              </w:rPr>
              <w:t>1</w:t>
            </w:r>
            <w:r w:rsidRPr="002A38D9">
              <w:rPr>
                <w:rFonts w:ascii="Times" w:eastAsia="Batang" w:hAnsi="Times" w:cs="Calibri"/>
                <w:lang w:val="en-GB" w:eastAsia="zh-CN"/>
              </w:rPr>
              <w:t>=O</w:t>
            </w:r>
            <w:r w:rsidRPr="002A38D9">
              <w:rPr>
                <w:rFonts w:ascii="Times" w:eastAsia="Batang" w:hAnsi="Times" w:cs="Calibri"/>
                <w:vertAlign w:val="subscript"/>
                <w:lang w:val="en-GB" w:eastAsia="zh-CN"/>
              </w:rPr>
              <w:t>2</w:t>
            </w:r>
            <w:r w:rsidRPr="002A38D9">
              <w:rPr>
                <w:rFonts w:ascii="Times" w:eastAsia="Batang" w:hAnsi="Times" w:cs="Calibri"/>
                <w:lang w:val="en-GB" w:eastAsia="zh-CN"/>
              </w:rPr>
              <w:t xml:space="preserve"> value(s) as RI=1-4 are supported </w:t>
            </w:r>
          </w:p>
          <w:p w14:paraId="2F12A1B9" w14:textId="77777777" w:rsidR="002A38D9" w:rsidRPr="002A38D9" w:rsidRDefault="002A38D9" w:rsidP="00456133">
            <w:pPr>
              <w:numPr>
                <w:ilvl w:val="0"/>
                <w:numId w:val="51"/>
              </w:numPr>
              <w:snapToGrid w:val="0"/>
              <w:spacing w:afterLines="50" w:after="120"/>
              <w:contextualSpacing/>
              <w:rPr>
                <w:rFonts w:ascii="Times" w:eastAsia="Batang" w:hAnsi="Times"/>
                <w:lang w:val="en-GB" w:eastAsia="zh-TW"/>
              </w:rPr>
            </w:pPr>
            <w:r w:rsidRPr="002A38D9">
              <w:rPr>
                <w:rFonts w:ascii="Times" w:eastAsia="Batang" w:hAnsi="Times"/>
                <w:lang w:val="en-GB" w:eastAsia="zh-TW"/>
              </w:rPr>
              <w:t>Scheme-A (based on Scheme3 described in RAN1#116bis):</w:t>
            </w:r>
          </w:p>
          <w:p w14:paraId="78D30FE5" w14:textId="77777777" w:rsidR="002A38D9" w:rsidRPr="002A38D9" w:rsidRDefault="002A38D9" w:rsidP="00456133">
            <w:pPr>
              <w:numPr>
                <w:ilvl w:val="1"/>
                <w:numId w:val="51"/>
              </w:numPr>
              <w:snapToGrid w:val="0"/>
              <w:spacing w:afterLines="50" w:after="120"/>
              <w:contextualSpacing/>
              <w:rPr>
                <w:rFonts w:ascii="Times" w:eastAsia="Batang" w:hAnsi="Times"/>
                <w:lang w:val="en-GB" w:eastAsia="zh-TW"/>
              </w:rPr>
            </w:pPr>
            <w:r w:rsidRPr="002A38D9">
              <w:rPr>
                <w:rFonts w:ascii="Times" w:eastAsia="Batang" w:hAnsi="Times" w:cs="Calibri"/>
                <w:lang w:val="en-GB" w:eastAsia="zh-CN"/>
              </w:rPr>
              <w:t>W</w:t>
            </w:r>
            <w:r w:rsidRPr="002A38D9">
              <w:rPr>
                <w:rFonts w:ascii="Times" w:eastAsia="Batang" w:hAnsi="Times" w:cs="Calibri"/>
                <w:vertAlign w:val="subscript"/>
                <w:lang w:val="en-GB" w:eastAsia="zh-CN"/>
              </w:rPr>
              <w:t>1</w:t>
            </w:r>
            <w:r w:rsidRPr="002A38D9">
              <w:rPr>
                <w:rFonts w:ascii="Times" w:eastAsia="Batang" w:hAnsi="Times" w:cs="Calibri"/>
                <w:lang w:val="en-GB" w:eastAsia="zh-CN"/>
              </w:rPr>
              <w:t xml:space="preserve"> structure:</w:t>
            </w:r>
          </w:p>
          <w:p w14:paraId="5415AE4A" w14:textId="77777777" w:rsidR="002A38D9" w:rsidRPr="002A38D9" w:rsidRDefault="002A38D9" w:rsidP="00456133">
            <w:pPr>
              <w:numPr>
                <w:ilvl w:val="2"/>
                <w:numId w:val="51"/>
              </w:numPr>
              <w:snapToGrid w:val="0"/>
              <w:spacing w:afterLines="50" w:after="120"/>
              <w:contextualSpacing/>
              <w:rPr>
                <w:rFonts w:ascii="Times" w:eastAsia="Batang" w:hAnsi="Times"/>
                <w:lang w:val="en-GB" w:eastAsia="zh-TW"/>
              </w:rPr>
            </w:pPr>
            <w:r w:rsidRPr="002A38D9">
              <w:rPr>
                <w:rFonts w:ascii="Times" w:eastAsia="Batang" w:hAnsi="Times"/>
                <w:lang w:val="en-GB" w:eastAsia="zh-TW"/>
              </w:rPr>
              <w:t>The 1st SD basis vector is freely selected and subsequent 2 (RI=5-6) or 3 SD basis vectors (RI=7-8) are freely selected such that they are orthogonal in at least one dimension (horizontal or vertical).</w:t>
            </w:r>
          </w:p>
          <w:p w14:paraId="5ECC2E83" w14:textId="77777777" w:rsidR="002A38D9" w:rsidRPr="002A38D9" w:rsidRDefault="002A38D9" w:rsidP="00456133">
            <w:pPr>
              <w:numPr>
                <w:ilvl w:val="2"/>
                <w:numId w:val="51"/>
              </w:numPr>
              <w:snapToGrid w:val="0"/>
              <w:spacing w:afterLines="50" w:after="120"/>
              <w:contextualSpacing/>
              <w:rPr>
                <w:rFonts w:ascii="Times" w:eastAsia="Batang" w:hAnsi="Times"/>
                <w:lang w:val="en-GB" w:eastAsia="zh-TW"/>
              </w:rPr>
            </w:pPr>
            <w:r w:rsidRPr="002A38D9">
              <w:rPr>
                <w:rFonts w:ascii="Times" w:eastAsia="Batang" w:hAnsi="Times"/>
                <w:lang w:val="en-GB" w:eastAsia="zh-TW"/>
              </w:rPr>
              <w:t>The v layers are mapped to the selected SD basis vectors following legacy Rel-15 Type-I for RI=5-8.</w:t>
            </w:r>
          </w:p>
          <w:p w14:paraId="5A214B6D" w14:textId="77777777" w:rsidR="002A38D9" w:rsidRPr="002A38D9" w:rsidRDefault="002A38D9" w:rsidP="00456133">
            <w:pPr>
              <w:numPr>
                <w:ilvl w:val="1"/>
                <w:numId w:val="51"/>
              </w:numPr>
              <w:snapToGrid w:val="0"/>
              <w:spacing w:afterLines="50" w:after="120"/>
              <w:rPr>
                <w:rFonts w:ascii="Times" w:eastAsia="Batang" w:hAnsi="Times" w:cs="Calibri"/>
                <w:lang w:val="en-GB" w:eastAsia="zh-CN"/>
              </w:rPr>
            </w:pPr>
            <w:r w:rsidRPr="002A38D9">
              <w:rPr>
                <w:rFonts w:ascii="Times" w:eastAsia="Batang" w:hAnsi="Times" w:cs="Calibri"/>
                <w:lang w:val="en-GB" w:eastAsia="zh-CN"/>
              </w:rPr>
              <w:t>W</w:t>
            </w:r>
            <w:r w:rsidRPr="002A38D9">
              <w:rPr>
                <w:rFonts w:ascii="Times" w:eastAsia="Batang" w:hAnsi="Times" w:cs="Calibri"/>
                <w:vertAlign w:val="subscript"/>
                <w:lang w:val="en-GB" w:eastAsia="zh-CN"/>
              </w:rPr>
              <w:t>2</w:t>
            </w:r>
            <w:r w:rsidRPr="002A38D9">
              <w:rPr>
                <w:rFonts w:ascii="Times" w:eastAsia="Batang" w:hAnsi="Times" w:cs="Calibri"/>
                <w:lang w:val="en-GB" w:eastAsia="zh-CN"/>
              </w:rPr>
              <w:t xml:space="preserve"> structure:</w:t>
            </w:r>
          </w:p>
          <w:p w14:paraId="4A578DC2" w14:textId="77777777" w:rsidR="002A38D9" w:rsidRPr="002A38D9" w:rsidRDefault="002A38D9" w:rsidP="00456133">
            <w:pPr>
              <w:numPr>
                <w:ilvl w:val="2"/>
                <w:numId w:val="51"/>
              </w:numPr>
              <w:snapToGrid w:val="0"/>
              <w:spacing w:afterLines="50" w:after="120"/>
              <w:contextualSpacing/>
              <w:rPr>
                <w:rFonts w:ascii="Times" w:eastAsia="Batang" w:hAnsi="Times"/>
                <w:lang w:val="en-GB"/>
              </w:rPr>
            </w:pPr>
            <w:r w:rsidRPr="002A38D9">
              <w:rPr>
                <w:rFonts w:ascii="Times" w:eastAsia="Batang" w:hAnsi="Times"/>
                <w:lang w:val="en-GB" w:eastAsia="zh-TW"/>
              </w:rPr>
              <w:t>Following legacy Rel-15 Type-I RI=5-8</w:t>
            </w:r>
          </w:p>
          <w:p w14:paraId="1BE61A4E" w14:textId="77777777" w:rsidR="002A38D9" w:rsidRPr="002A38D9" w:rsidRDefault="002A38D9" w:rsidP="00456133">
            <w:pPr>
              <w:numPr>
                <w:ilvl w:val="0"/>
                <w:numId w:val="51"/>
              </w:numPr>
              <w:snapToGrid w:val="0"/>
              <w:spacing w:afterLines="50" w:after="120"/>
              <w:contextualSpacing/>
              <w:rPr>
                <w:rFonts w:ascii="Times" w:eastAsia="Batang" w:hAnsi="Times"/>
                <w:lang w:val="en-GB" w:eastAsia="zh-TW"/>
              </w:rPr>
            </w:pPr>
            <w:r w:rsidRPr="002A38D9">
              <w:rPr>
                <w:rFonts w:ascii="Times" w:eastAsia="Batang" w:hAnsi="Times"/>
                <w:lang w:val="en-GB" w:eastAsia="zh-TW"/>
              </w:rPr>
              <w:t>Scheme-B (based on Scheme2 described in RAN1#116bis):</w:t>
            </w:r>
          </w:p>
          <w:p w14:paraId="658BD91B" w14:textId="77777777" w:rsidR="002A38D9" w:rsidRPr="002A38D9" w:rsidRDefault="002A38D9" w:rsidP="00456133">
            <w:pPr>
              <w:numPr>
                <w:ilvl w:val="1"/>
                <w:numId w:val="51"/>
              </w:numPr>
              <w:snapToGrid w:val="0"/>
              <w:spacing w:afterLines="50" w:after="120"/>
              <w:rPr>
                <w:rFonts w:ascii="Times" w:eastAsia="Batang" w:hAnsi="Times" w:cs="Calibri"/>
                <w:lang w:val="en-GB" w:eastAsia="zh-CN"/>
              </w:rPr>
            </w:pPr>
            <w:r w:rsidRPr="002A38D9">
              <w:rPr>
                <w:rFonts w:ascii="Times" w:eastAsia="Batang" w:hAnsi="Times" w:cs="Calibri"/>
                <w:lang w:val="en-GB" w:eastAsia="zh-CN"/>
              </w:rPr>
              <w:t>W</w:t>
            </w:r>
            <w:r w:rsidRPr="002A38D9">
              <w:rPr>
                <w:rFonts w:ascii="Times" w:eastAsia="Batang" w:hAnsi="Times" w:cs="Calibri"/>
                <w:vertAlign w:val="subscript"/>
                <w:lang w:val="en-GB" w:eastAsia="zh-CN"/>
              </w:rPr>
              <w:t>1</w:t>
            </w:r>
            <w:r w:rsidRPr="002A38D9">
              <w:rPr>
                <w:rFonts w:ascii="Times" w:eastAsia="Batang" w:hAnsi="Times" w:cs="Calibri"/>
                <w:lang w:val="en-GB" w:eastAsia="zh-CN"/>
              </w:rPr>
              <w:t xml:space="preserve"> structure: </w:t>
            </w:r>
          </w:p>
          <w:p w14:paraId="4114D88B" w14:textId="77777777" w:rsidR="002A38D9" w:rsidRPr="002A38D9" w:rsidRDefault="002A38D9" w:rsidP="00456133">
            <w:pPr>
              <w:numPr>
                <w:ilvl w:val="2"/>
                <w:numId w:val="51"/>
              </w:numPr>
              <w:snapToGrid w:val="0"/>
              <w:spacing w:afterLines="50" w:after="120"/>
              <w:rPr>
                <w:rFonts w:ascii="Times" w:eastAsia="Batang" w:hAnsi="Times" w:cs="Calibri"/>
                <w:szCs w:val="16"/>
                <w:lang w:val="en-GB" w:eastAsia="zh-CN"/>
              </w:rPr>
            </w:pPr>
            <w:r w:rsidRPr="002A38D9">
              <w:rPr>
                <w:rFonts w:ascii="Times" w:eastAsia="Batang" w:hAnsi="Times" w:cs="Calibri"/>
                <w:lang w:val="en-GB" w:eastAsia="zh-CN"/>
              </w:rPr>
              <w:t>Independent selection of different ceil(</w:t>
            </w:r>
            <w:r w:rsidRPr="002A38D9">
              <w:rPr>
                <w:rFonts w:ascii="Times" w:eastAsia="Batang" w:hAnsi="Times" w:cs="Calibri"/>
                <w:i/>
                <w:lang w:val="en-GB" w:eastAsia="zh-CN"/>
              </w:rPr>
              <w:t>v</w:t>
            </w:r>
            <w:r w:rsidRPr="002A38D9">
              <w:rPr>
                <w:rFonts w:ascii="Times" w:eastAsia="Batang" w:hAnsi="Times" w:cs="Calibri"/>
                <w:lang w:val="en-GB" w:eastAsia="zh-CN"/>
              </w:rPr>
              <w:t xml:space="preserve">/2) SD basis vectors for RI = </w:t>
            </w:r>
            <w:r w:rsidRPr="002A38D9">
              <w:rPr>
                <w:rFonts w:ascii="Times" w:eastAsia="Batang" w:hAnsi="Times" w:cs="Calibri"/>
                <w:i/>
                <w:lang w:val="en-GB" w:eastAsia="zh-CN"/>
              </w:rPr>
              <w:t>v</w:t>
            </w:r>
            <w:r w:rsidRPr="002A38D9">
              <w:rPr>
                <w:rFonts w:ascii="Times" w:eastAsia="Batang" w:hAnsi="Times" w:cs="Calibri"/>
                <w:lang w:val="en-GB" w:eastAsia="zh-CN"/>
              </w:rPr>
              <w:t xml:space="preserve">, where each SD basis vector is applied </w:t>
            </w:r>
            <w:r w:rsidRPr="002A38D9">
              <w:rPr>
                <w:rFonts w:ascii="Times" w:eastAsia="Batang" w:hAnsi="Times" w:cs="Calibri"/>
                <w:szCs w:val="16"/>
                <w:lang w:val="en-GB" w:eastAsia="zh-CN"/>
              </w:rPr>
              <w:t xml:space="preserve">to two respective layers </w:t>
            </w:r>
            <w:r w:rsidRPr="002A38D9">
              <w:rPr>
                <w:rFonts w:ascii="Times" w:eastAsia="Batang" w:hAnsi="Times"/>
                <w:szCs w:val="16"/>
                <w:lang w:val="en-GB" w:eastAsia="zh-TW"/>
              </w:rPr>
              <w:t xml:space="preserve">following legacy Rel-15 Type-I </w:t>
            </w:r>
            <w:r w:rsidRPr="002A38D9">
              <w:rPr>
                <w:rFonts w:ascii="Times" w:eastAsia="Batang" w:hAnsi="Times"/>
                <w:szCs w:val="16"/>
                <w:lang w:val="en-GB" w:eastAsia="zh-TW"/>
              </w:rPr>
              <w:lastRenderedPageBreak/>
              <w:t>for RI=5-8,</w:t>
            </w:r>
            <w:r w:rsidRPr="002A38D9">
              <w:rPr>
                <w:rFonts w:ascii="Times" w:eastAsia="Batang" w:hAnsi="Times" w:cs="Calibri"/>
                <w:szCs w:val="16"/>
                <w:lang w:val="en-GB" w:eastAsia="zh-CN"/>
              </w:rPr>
              <w:t xml:space="preserve"> except that, if </w:t>
            </w:r>
            <w:r w:rsidRPr="002A38D9">
              <w:rPr>
                <w:rFonts w:ascii="Times" w:eastAsia="Batang" w:hAnsi="Times" w:cs="Calibri"/>
                <w:i/>
                <w:szCs w:val="16"/>
                <w:lang w:val="en-GB" w:eastAsia="zh-CN"/>
              </w:rPr>
              <w:t>v</w:t>
            </w:r>
            <w:r w:rsidRPr="002A38D9">
              <w:rPr>
                <w:rFonts w:ascii="Times" w:eastAsia="Batang" w:hAnsi="Times" w:cs="Calibri"/>
                <w:szCs w:val="16"/>
                <w:lang w:val="en-GB" w:eastAsia="zh-CN"/>
              </w:rPr>
              <w:t xml:space="preserve"> is odd, the last SD basis vector is applied to the orphan layer. </w:t>
            </w:r>
          </w:p>
          <w:p w14:paraId="57C43060" w14:textId="77777777" w:rsidR="002A38D9" w:rsidRPr="002A38D9" w:rsidRDefault="002A38D9" w:rsidP="00456133">
            <w:pPr>
              <w:numPr>
                <w:ilvl w:val="3"/>
                <w:numId w:val="51"/>
              </w:numPr>
              <w:snapToGrid w:val="0"/>
              <w:spacing w:afterLines="50" w:after="120"/>
              <w:rPr>
                <w:rFonts w:ascii="Times" w:eastAsia="Batang" w:hAnsi="Times" w:cs="Calibri"/>
                <w:szCs w:val="16"/>
                <w:highlight w:val="yellow"/>
                <w:lang w:val="en-GB" w:eastAsia="zh-CN"/>
              </w:rPr>
            </w:pPr>
            <w:r w:rsidRPr="002A38D9">
              <w:rPr>
                <w:rFonts w:ascii="Times" w:eastAsia="Batang" w:hAnsi="Times" w:cs="Calibri"/>
                <w:szCs w:val="16"/>
                <w:highlight w:val="yellow"/>
                <w:lang w:val="en-GB" w:eastAsia="zh-CN"/>
              </w:rPr>
              <w:t xml:space="preserve">FFS: mapping between the orphan layer and its selected SD basis vector and, if needed, UE reporting of the selection </w:t>
            </w:r>
          </w:p>
          <w:p w14:paraId="1C80B196" w14:textId="77777777" w:rsidR="002A38D9" w:rsidRPr="002A38D9" w:rsidRDefault="002A38D9" w:rsidP="00456133">
            <w:pPr>
              <w:numPr>
                <w:ilvl w:val="3"/>
                <w:numId w:val="51"/>
              </w:numPr>
              <w:snapToGrid w:val="0"/>
              <w:spacing w:afterLines="50" w:after="120"/>
              <w:rPr>
                <w:rFonts w:ascii="Times" w:eastAsia="Batang" w:hAnsi="Times" w:cs="Calibri"/>
                <w:szCs w:val="16"/>
                <w:highlight w:val="yellow"/>
                <w:lang w:val="en-GB" w:eastAsia="zh-CN"/>
              </w:rPr>
            </w:pPr>
            <w:r w:rsidRPr="002A38D9">
              <w:rPr>
                <w:rFonts w:ascii="Times" w:eastAsia="Batang" w:hAnsi="Times" w:cs="Calibri"/>
                <w:szCs w:val="16"/>
                <w:highlight w:val="yellow"/>
                <w:lang w:val="en-GB" w:eastAsia="zh-CN"/>
              </w:rPr>
              <w:t>FFS: support of 4 selected SD basis vectors for RI=5-6</w:t>
            </w:r>
          </w:p>
          <w:p w14:paraId="102991C0" w14:textId="77777777" w:rsidR="002A38D9" w:rsidRPr="002A38D9" w:rsidRDefault="002A38D9" w:rsidP="00456133">
            <w:pPr>
              <w:numPr>
                <w:ilvl w:val="2"/>
                <w:numId w:val="51"/>
              </w:numPr>
              <w:snapToGrid w:val="0"/>
              <w:spacing w:afterLines="50" w:after="120"/>
              <w:rPr>
                <w:rFonts w:ascii="Times" w:eastAsia="Batang" w:hAnsi="Times" w:cs="Calibri"/>
                <w:szCs w:val="16"/>
                <w:lang w:val="en-GB" w:eastAsia="zh-CN"/>
              </w:rPr>
            </w:pPr>
            <w:r w:rsidRPr="002A38D9">
              <w:rPr>
                <w:rFonts w:ascii="Times" w:eastAsia="Batang" w:hAnsi="Times" w:cs="Calibri"/>
                <w:szCs w:val="16"/>
                <w:lang w:val="en-GB" w:eastAsia="zh-CN"/>
              </w:rPr>
              <w:t>The SD basis vectors are freely selected from a group of N</w:t>
            </w:r>
            <w:r w:rsidRPr="002A38D9">
              <w:rPr>
                <w:rFonts w:ascii="Times" w:eastAsia="Batang" w:hAnsi="Times" w:cs="Calibri"/>
                <w:szCs w:val="16"/>
                <w:vertAlign w:val="subscript"/>
                <w:lang w:val="en-GB" w:eastAsia="zh-CN"/>
              </w:rPr>
              <w:t>1</w:t>
            </w:r>
            <w:r w:rsidRPr="002A38D9">
              <w:rPr>
                <w:rFonts w:ascii="Times" w:eastAsia="Batang" w:hAnsi="Times" w:cs="Calibri"/>
                <w:szCs w:val="16"/>
                <w:lang w:val="en-GB" w:eastAsia="zh-CN"/>
              </w:rPr>
              <w:t>N</w:t>
            </w:r>
            <w:r w:rsidRPr="002A38D9">
              <w:rPr>
                <w:rFonts w:ascii="Times" w:eastAsia="Batang" w:hAnsi="Times" w:cs="Calibri"/>
                <w:szCs w:val="16"/>
                <w:vertAlign w:val="subscript"/>
                <w:lang w:val="en-GB" w:eastAsia="zh-CN"/>
              </w:rPr>
              <w:t>2</w:t>
            </w:r>
            <w:r w:rsidRPr="002A38D9">
              <w:rPr>
                <w:rFonts w:ascii="Times" w:eastAsia="Batang" w:hAnsi="Times" w:cs="Calibri"/>
                <w:szCs w:val="16"/>
                <w:lang w:val="en-GB" w:eastAsia="zh-CN"/>
              </w:rPr>
              <w:t xml:space="preserve"> orthogonal SD DFT basis vectors via combinatorial indication, as well as a layer-common</w:t>
            </w:r>
            <w:r w:rsidRPr="002A38D9">
              <w:rPr>
                <w:rFonts w:ascii="Times" w:eastAsia="宋体" w:hAnsi="Times"/>
                <w:szCs w:val="16"/>
                <w:lang w:val="en-GB"/>
              </w:rPr>
              <w:t xml:space="preserve"> (q</w:t>
            </w:r>
            <w:proofErr w:type="gramStart"/>
            <w:r w:rsidRPr="002A38D9">
              <w:rPr>
                <w:rFonts w:ascii="Times" w:eastAsia="宋体" w:hAnsi="Times"/>
                <w:szCs w:val="16"/>
                <w:vertAlign w:val="subscript"/>
                <w:lang w:val="en-GB"/>
              </w:rPr>
              <w:t>1</w:t>
            </w:r>
            <w:r w:rsidRPr="002A38D9">
              <w:rPr>
                <w:rFonts w:ascii="Times" w:eastAsia="宋体" w:hAnsi="Times"/>
                <w:szCs w:val="16"/>
                <w:lang w:val="en-GB"/>
              </w:rPr>
              <w:t>,q</w:t>
            </w:r>
            <w:proofErr w:type="gramEnd"/>
            <w:r w:rsidRPr="002A38D9">
              <w:rPr>
                <w:rFonts w:ascii="Times" w:eastAsia="宋体" w:hAnsi="Times"/>
                <w:szCs w:val="16"/>
                <w:vertAlign w:val="subscript"/>
                <w:lang w:val="en-GB"/>
              </w:rPr>
              <w:t>2</w:t>
            </w:r>
            <w:r w:rsidRPr="002A38D9">
              <w:rPr>
                <w:rFonts w:ascii="Times" w:eastAsia="宋体" w:hAnsi="Times"/>
                <w:szCs w:val="16"/>
                <w:lang w:val="en-GB"/>
              </w:rPr>
              <w:t>)</w:t>
            </w:r>
            <w:r w:rsidRPr="002A38D9">
              <w:rPr>
                <w:rFonts w:ascii="Times" w:eastAsia="Batang" w:hAnsi="Times" w:cs="Calibri"/>
                <w:szCs w:val="16"/>
                <w:lang w:val="en-GB" w:eastAsia="zh-CN"/>
              </w:rPr>
              <w:t xml:space="preserve"> </w:t>
            </w:r>
          </w:p>
          <w:p w14:paraId="25C92674" w14:textId="77777777" w:rsidR="002A38D9" w:rsidRPr="002A38D9" w:rsidRDefault="002A38D9" w:rsidP="00456133">
            <w:pPr>
              <w:numPr>
                <w:ilvl w:val="1"/>
                <w:numId w:val="51"/>
              </w:numPr>
              <w:snapToGrid w:val="0"/>
              <w:spacing w:afterLines="50" w:after="120"/>
              <w:rPr>
                <w:rFonts w:ascii="Times" w:eastAsia="Batang" w:hAnsi="Times" w:cs="Calibri"/>
                <w:szCs w:val="16"/>
                <w:lang w:val="en-GB" w:eastAsia="zh-CN"/>
              </w:rPr>
            </w:pPr>
            <w:r w:rsidRPr="002A38D9">
              <w:rPr>
                <w:rFonts w:ascii="Times" w:eastAsia="Batang" w:hAnsi="Times" w:cs="Calibri"/>
                <w:szCs w:val="16"/>
                <w:lang w:val="en-GB" w:eastAsia="zh-CN"/>
              </w:rPr>
              <w:t>W</w:t>
            </w:r>
            <w:r w:rsidRPr="002A38D9">
              <w:rPr>
                <w:rFonts w:ascii="Times" w:eastAsia="Batang" w:hAnsi="Times" w:cs="Calibri"/>
                <w:szCs w:val="16"/>
                <w:vertAlign w:val="subscript"/>
                <w:lang w:val="en-GB" w:eastAsia="zh-CN"/>
              </w:rPr>
              <w:t>2</w:t>
            </w:r>
            <w:r w:rsidRPr="002A38D9">
              <w:rPr>
                <w:rFonts w:ascii="Times" w:eastAsia="Batang" w:hAnsi="Times" w:cs="Calibri"/>
                <w:szCs w:val="16"/>
                <w:lang w:val="en-GB" w:eastAsia="zh-CN"/>
              </w:rPr>
              <w:t xml:space="preserve"> structure:</w:t>
            </w:r>
          </w:p>
          <w:p w14:paraId="30D4F05B" w14:textId="77777777" w:rsidR="002A38D9" w:rsidRPr="002A38D9" w:rsidRDefault="002A38D9" w:rsidP="00456133">
            <w:pPr>
              <w:numPr>
                <w:ilvl w:val="2"/>
                <w:numId w:val="51"/>
              </w:numPr>
              <w:snapToGrid w:val="0"/>
              <w:spacing w:afterLines="50" w:after="120"/>
              <w:rPr>
                <w:rFonts w:ascii="Times" w:eastAsia="Batang" w:hAnsi="Times" w:cs="Calibri"/>
                <w:szCs w:val="16"/>
                <w:lang w:val="en-GB" w:eastAsia="zh-CN"/>
              </w:rPr>
            </w:pPr>
            <w:r w:rsidRPr="002A38D9">
              <w:rPr>
                <w:rFonts w:ascii="Times" w:eastAsia="Batang" w:hAnsi="Times" w:cs="Calibri"/>
                <w:szCs w:val="16"/>
                <w:lang w:val="en-GB" w:eastAsia="zh-CN"/>
              </w:rPr>
              <w:t xml:space="preserve">For the orphan layer, the inter-polarization co-phasing is selected from {1, j, -1, -j}  </w:t>
            </w:r>
          </w:p>
          <w:p w14:paraId="7415A015" w14:textId="77777777" w:rsidR="002A38D9" w:rsidRPr="002A38D9" w:rsidRDefault="002A38D9" w:rsidP="00456133">
            <w:pPr>
              <w:numPr>
                <w:ilvl w:val="2"/>
                <w:numId w:val="51"/>
              </w:numPr>
              <w:snapToGrid w:val="0"/>
              <w:spacing w:afterLines="50" w:after="120"/>
              <w:rPr>
                <w:rFonts w:ascii="Times" w:eastAsia="Batang" w:hAnsi="Times" w:cs="Calibri"/>
                <w:szCs w:val="16"/>
                <w:lang w:val="en-GB" w:eastAsia="zh-CN"/>
              </w:rPr>
            </w:pPr>
            <w:r w:rsidRPr="002A38D9">
              <w:rPr>
                <w:rFonts w:ascii="Times" w:eastAsia="Batang" w:hAnsi="Times" w:cs="Calibri"/>
                <w:szCs w:val="16"/>
                <w:lang w:val="en-GB" w:eastAsia="zh-CN"/>
              </w:rPr>
              <w:t>For two layers sharing a same SD basis vector, the inter-polarization co-phasing between two layers is selected from the following pairs {(1, -1), (j, -j)} to achieve inter-layer orthogonality.</w:t>
            </w:r>
          </w:p>
          <w:p w14:paraId="589C570C" w14:textId="520F41AD" w:rsidR="00456133" w:rsidRPr="00935F6D" w:rsidRDefault="002A38D9" w:rsidP="00935F6D">
            <w:pPr>
              <w:numPr>
                <w:ilvl w:val="0"/>
                <w:numId w:val="51"/>
              </w:numPr>
              <w:snapToGrid w:val="0"/>
              <w:spacing w:afterLines="50" w:after="120"/>
              <w:rPr>
                <w:rFonts w:ascii="Times" w:eastAsia="Batang" w:hAnsi="Times" w:cs="Calibri"/>
                <w:sz w:val="16"/>
                <w:szCs w:val="16"/>
                <w:lang w:val="en-GB" w:eastAsia="zh-CN"/>
              </w:rPr>
            </w:pPr>
            <w:r w:rsidRPr="002A38D9">
              <w:rPr>
                <w:rFonts w:ascii="Times" w:eastAsia="Batang" w:hAnsi="Times" w:cs="Calibri"/>
                <w:szCs w:val="16"/>
                <w:lang w:val="en-GB" w:eastAsia="zh-CN"/>
              </w:rPr>
              <w:t>Only Scheme-A (RI=1-4+RI=5-8) and Scheme-B (RI=1-4+RI=5-8) are supported in Rel-19</w:t>
            </w:r>
          </w:p>
        </w:tc>
      </w:tr>
    </w:tbl>
    <w:p w14:paraId="563AD863" w14:textId="77777777" w:rsidR="00ED13ED" w:rsidRDefault="00ED13ED" w:rsidP="00285331">
      <w:pPr>
        <w:pStyle w:val="BodyText"/>
        <w:rPr>
          <w:rFonts w:eastAsiaTheme="minorEastAsia"/>
          <w:lang w:eastAsia="zh-CN"/>
        </w:rPr>
      </w:pPr>
    </w:p>
    <w:p w14:paraId="41B6ED4F" w14:textId="3E399D0A" w:rsidR="006E2851" w:rsidRDefault="00ED13ED" w:rsidP="00D50B94">
      <w:pPr>
        <w:pStyle w:val="BodyText"/>
        <w:jc w:val="both"/>
        <w:rPr>
          <w:rFonts w:eastAsiaTheme="minorEastAsia"/>
          <w:lang w:eastAsia="zh-CN"/>
        </w:rPr>
      </w:pPr>
      <w:r>
        <w:rPr>
          <w:rFonts w:eastAsiaTheme="minorEastAsia" w:hint="eastAsia"/>
          <w:lang w:eastAsia="zh-CN"/>
        </w:rPr>
        <w:t>F</w:t>
      </w:r>
      <w:r>
        <w:rPr>
          <w:rFonts w:eastAsiaTheme="minorEastAsia"/>
          <w:lang w:eastAsia="zh-CN"/>
        </w:rPr>
        <w:t xml:space="preserve">or the first FFS, many companies proposed </w:t>
      </w:r>
      <w:r w:rsidR="00CE2462">
        <w:rPr>
          <w:rFonts w:eastAsiaTheme="minorEastAsia"/>
          <w:lang w:eastAsia="zh-CN"/>
        </w:rPr>
        <w:t xml:space="preserve">some </w:t>
      </w:r>
      <w:r w:rsidR="00F41A28">
        <w:rPr>
          <w:rFonts w:eastAsiaTheme="minorEastAsia"/>
          <w:lang w:eastAsia="zh-CN"/>
        </w:rPr>
        <w:t>schemes to map the selected SD basis vector to the layer groups and orphan layer. For example, the mapping order between the SD basis vector and layer groups could be additionally indicated to UE (Alt3 and Alt6), or an independent indication instead of agreed combinatorial indication could be applied to layer groups (</w:t>
      </w:r>
      <w:r w:rsidR="00F41A28" w:rsidRPr="00F6682E">
        <w:rPr>
          <w:rFonts w:eastAsiaTheme="minorEastAsia"/>
          <w:lang w:eastAsia="zh-CN"/>
        </w:rPr>
        <w:t>Alt4 and Alt5</w:t>
      </w:r>
      <w:r w:rsidR="00F41A28">
        <w:rPr>
          <w:rFonts w:eastAsiaTheme="minorEastAsia"/>
          <w:lang w:eastAsia="zh-CN"/>
        </w:rPr>
        <w:t xml:space="preserve">). </w:t>
      </w:r>
      <w:r w:rsidR="00D50B94">
        <w:rPr>
          <w:rFonts w:eastAsiaTheme="minorEastAsia"/>
          <w:lang w:eastAsia="zh-CN"/>
        </w:rPr>
        <w:t>The former requires significantly higher overhead than fixed mapping or indication for orphan layer only (Alt2), and the latter would revert the agreement on c</w:t>
      </w:r>
      <w:r w:rsidR="00D50B94" w:rsidRPr="00F6682E">
        <w:rPr>
          <w:rFonts w:eastAsiaTheme="minorEastAsia"/>
          <w:lang w:eastAsia="zh-CN"/>
        </w:rPr>
        <w:t>ombinatorial indication</w:t>
      </w:r>
      <w:r w:rsidR="00D50B94">
        <w:rPr>
          <w:rFonts w:eastAsiaTheme="minorEastAsia"/>
          <w:lang w:eastAsia="zh-CN"/>
        </w:rPr>
        <w:t xml:space="preserve">. Either one is not preferred unless there is significant gain (which is not the case by results in RAN1#117). </w:t>
      </w:r>
      <w:r w:rsidR="00F573D0">
        <w:rPr>
          <w:rFonts w:eastAsiaTheme="minorEastAsia"/>
          <w:lang w:eastAsia="zh-CN"/>
        </w:rPr>
        <w:t xml:space="preserve">Alt2 may provide some gain </w:t>
      </w:r>
      <w:r w:rsidR="00964D3F">
        <w:rPr>
          <w:rFonts w:eastAsiaTheme="minorEastAsia"/>
          <w:lang w:eastAsia="zh-CN"/>
        </w:rPr>
        <w:t>over Alt1, but the global gain is negligible since the probability of Rank=5 is too low in system evaluation</w:t>
      </w:r>
      <w:r w:rsidR="00F573D0">
        <w:rPr>
          <w:rFonts w:eastAsiaTheme="minorEastAsia"/>
          <w:lang w:eastAsia="zh-CN"/>
        </w:rPr>
        <w:t xml:space="preserve">. </w:t>
      </w:r>
      <w:r w:rsidR="00D50B94">
        <w:rPr>
          <w:rFonts w:eastAsiaTheme="minorEastAsia"/>
          <w:lang w:eastAsia="zh-CN"/>
        </w:rPr>
        <w:t xml:space="preserve">Hence, fixed mapping between layer groups including orphan layer and selected SD basis is preferred, without UE reporting of the mapping. </w:t>
      </w:r>
    </w:p>
    <w:p w14:paraId="2ADE2D55" w14:textId="2E12791B" w:rsidR="00D50B94" w:rsidRPr="00D50B94" w:rsidRDefault="00455549" w:rsidP="00D50B94">
      <w:pPr>
        <w:pStyle w:val="BodyText"/>
        <w:jc w:val="both"/>
        <w:rPr>
          <w:rFonts w:eastAsiaTheme="minorEastAsia"/>
          <w:lang w:eastAsia="zh-CN"/>
        </w:rPr>
      </w:pPr>
      <w:r>
        <w:rPr>
          <w:rFonts w:eastAsiaTheme="minorEastAsia" w:hint="eastAsia"/>
          <w:lang w:eastAsia="zh-CN"/>
        </w:rPr>
        <w:t>F</w:t>
      </w:r>
      <w:r>
        <w:rPr>
          <w:rFonts w:eastAsiaTheme="minorEastAsia"/>
          <w:lang w:eastAsia="zh-CN"/>
        </w:rPr>
        <w:t xml:space="preserve">or the second FFS, whether more selected SD basis for RI=5-6 is needed depends on the gain of additional basis. </w:t>
      </w:r>
      <w:r w:rsidR="004A5A52">
        <w:rPr>
          <w:rFonts w:eastAsiaTheme="minorEastAsia"/>
          <w:lang w:eastAsia="zh-CN"/>
        </w:rPr>
        <w:t xml:space="preserve">Firstly, </w:t>
      </w:r>
      <w:r w:rsidR="002B33B0">
        <w:rPr>
          <w:rFonts w:eastAsiaTheme="minorEastAsia"/>
          <w:lang w:eastAsia="zh-CN"/>
        </w:rPr>
        <w:t>it is not preferred to support two numbers of SD basis</w:t>
      </w:r>
      <w:r w:rsidR="00A00373">
        <w:rPr>
          <w:rFonts w:eastAsiaTheme="minorEastAsia"/>
          <w:lang w:eastAsia="zh-CN"/>
        </w:rPr>
        <w:t xml:space="preserve"> for RI=5-6, which is over-designed. Secondly, though there could be some gain from 4 SD basis vectors, similar to the issue discussed above, the global gain is negligible due to the low probability for high rank in system evaluation.</w:t>
      </w:r>
      <w:r w:rsidR="00DD1B26">
        <w:rPr>
          <w:rFonts w:eastAsiaTheme="minorEastAsia"/>
          <w:lang w:eastAsia="zh-CN"/>
        </w:rPr>
        <w:t xml:space="preserve"> </w:t>
      </w:r>
      <w:r>
        <w:rPr>
          <w:rFonts w:eastAsiaTheme="minorEastAsia"/>
          <w:lang w:eastAsia="zh-CN"/>
        </w:rPr>
        <w:t xml:space="preserve">We propose not to support </w:t>
      </w:r>
      <w:r w:rsidR="008B4CB0">
        <w:rPr>
          <w:rFonts w:eastAsiaTheme="minorEastAsia"/>
          <w:lang w:eastAsia="zh-CN"/>
        </w:rPr>
        <w:t>it c</w:t>
      </w:r>
      <w:r>
        <w:rPr>
          <w:rFonts w:eastAsiaTheme="minorEastAsia"/>
          <w:lang w:eastAsia="zh-CN"/>
        </w:rPr>
        <w:t xml:space="preserve">onsidering the </w:t>
      </w:r>
      <w:r w:rsidR="00252710">
        <w:rPr>
          <w:rFonts w:eastAsiaTheme="minorEastAsia"/>
          <w:lang w:eastAsia="zh-CN"/>
        </w:rPr>
        <w:t xml:space="preserve">additional </w:t>
      </w:r>
      <w:r>
        <w:rPr>
          <w:rFonts w:eastAsiaTheme="minorEastAsia"/>
          <w:lang w:eastAsia="zh-CN"/>
        </w:rPr>
        <w:t>signaling overhead.</w:t>
      </w:r>
    </w:p>
    <w:p w14:paraId="1DAA05FC" w14:textId="77777777" w:rsidR="00285331" w:rsidRDefault="00EA340B" w:rsidP="008A28D0">
      <w:pPr>
        <w:pStyle w:val="BodyText"/>
        <w:rPr>
          <w:rFonts w:eastAsiaTheme="minorEastAsia"/>
          <w:b/>
          <w:bCs/>
          <w:i/>
          <w:iCs/>
        </w:rPr>
      </w:pPr>
      <w:r>
        <w:rPr>
          <w:rFonts w:eastAsiaTheme="minorEastAsia" w:hint="eastAsia"/>
          <w:b/>
          <w:bCs/>
          <w:i/>
          <w:iCs/>
          <w:lang w:val="en-GB" w:eastAsia="zh-CN"/>
        </w:rPr>
        <w:t>P</w:t>
      </w:r>
      <w:r>
        <w:rPr>
          <w:rFonts w:eastAsiaTheme="minorEastAsia"/>
          <w:b/>
          <w:bCs/>
          <w:i/>
          <w:iCs/>
          <w:lang w:val="en-GB" w:eastAsia="zh-CN"/>
        </w:rPr>
        <w:t>roposal 1</w:t>
      </w:r>
      <w:r>
        <w:rPr>
          <w:rFonts w:eastAsiaTheme="minorEastAsia" w:hint="eastAsia"/>
          <w:b/>
          <w:bCs/>
          <w:i/>
          <w:iCs/>
          <w:lang w:val="en-GB" w:eastAsia="zh-CN"/>
        </w:rPr>
        <w:t>:</w:t>
      </w:r>
      <w:r w:rsidR="00935F6D">
        <w:rPr>
          <w:rFonts w:eastAsiaTheme="minorEastAsia"/>
          <w:b/>
          <w:bCs/>
          <w:i/>
          <w:iCs/>
          <w:lang w:val="en-GB" w:eastAsia="zh-CN"/>
        </w:rPr>
        <w:t xml:space="preserve"> </w:t>
      </w:r>
      <w:r w:rsidR="00456133" w:rsidRPr="00456133">
        <w:rPr>
          <w:rFonts w:eastAsiaTheme="minorEastAsia"/>
          <w:b/>
          <w:bCs/>
          <w:i/>
          <w:iCs/>
        </w:rPr>
        <w:t>For the Rel-19 Type-I single-panel (SP) codebook refinement for 48, 64, and 128 CSI-RS ports</w:t>
      </w:r>
    </w:p>
    <w:p w14:paraId="6F9B7E1C" w14:textId="09776E75" w:rsidR="00285331" w:rsidRDefault="00285331" w:rsidP="00F6682E">
      <w:pPr>
        <w:pStyle w:val="BodyText"/>
        <w:numPr>
          <w:ilvl w:val="0"/>
          <w:numId w:val="68"/>
        </w:numPr>
        <w:rPr>
          <w:rFonts w:eastAsiaTheme="minorEastAsia"/>
          <w:b/>
          <w:bCs/>
          <w:i/>
          <w:iCs/>
        </w:rPr>
      </w:pPr>
      <w:r>
        <w:rPr>
          <w:rFonts w:eastAsiaTheme="minorEastAsia"/>
          <w:b/>
          <w:bCs/>
          <w:i/>
          <w:iCs/>
        </w:rPr>
        <w:t>R</w:t>
      </w:r>
      <w:r w:rsidR="00456133" w:rsidRPr="00456133">
        <w:rPr>
          <w:rFonts w:eastAsiaTheme="minorEastAsia"/>
          <w:b/>
          <w:bCs/>
          <w:i/>
          <w:iCs/>
        </w:rPr>
        <w:t>egarding Scheme-B for RI=5-</w:t>
      </w:r>
      <w:r w:rsidR="00456133">
        <w:rPr>
          <w:rFonts w:eastAsiaTheme="minorEastAsia"/>
          <w:b/>
          <w:bCs/>
          <w:i/>
          <w:iCs/>
        </w:rPr>
        <w:t>6</w:t>
      </w:r>
      <w:r w:rsidR="00456133" w:rsidRPr="00456133">
        <w:rPr>
          <w:rFonts w:eastAsiaTheme="minorEastAsia"/>
          <w:b/>
          <w:bCs/>
          <w:i/>
          <w:iCs/>
        </w:rPr>
        <w:t xml:space="preserve">, additional number(s) of SD basis vectors </w:t>
      </w:r>
      <w:r w:rsidR="00456133">
        <w:rPr>
          <w:rFonts w:eastAsiaTheme="minorEastAsia"/>
          <w:b/>
          <w:bCs/>
          <w:i/>
          <w:iCs/>
        </w:rPr>
        <w:t xml:space="preserve">is not needed. </w:t>
      </w:r>
    </w:p>
    <w:p w14:paraId="75464118" w14:textId="46F48162" w:rsidR="00F6682E" w:rsidRPr="0083618A" w:rsidRDefault="00285331" w:rsidP="008A28D0">
      <w:pPr>
        <w:pStyle w:val="BodyText"/>
        <w:numPr>
          <w:ilvl w:val="0"/>
          <w:numId w:val="68"/>
        </w:numPr>
        <w:rPr>
          <w:rFonts w:eastAsiaTheme="minorEastAsia"/>
          <w:b/>
          <w:bCs/>
          <w:i/>
          <w:iCs/>
        </w:rPr>
      </w:pPr>
      <w:r>
        <w:rPr>
          <w:rFonts w:eastAsiaTheme="minorEastAsia"/>
          <w:b/>
          <w:bCs/>
          <w:i/>
          <w:iCs/>
        </w:rPr>
        <w:t>R</w:t>
      </w:r>
      <w:r w:rsidR="00F6682E" w:rsidRPr="00285331">
        <w:rPr>
          <w:rFonts w:eastAsiaTheme="minorEastAsia"/>
          <w:b/>
          <w:bCs/>
          <w:i/>
          <w:iCs/>
        </w:rPr>
        <w:t>egarding Scheme-B for RI=5-8, Alt1(fixed mappin</w:t>
      </w:r>
      <w:r w:rsidR="00D50B94">
        <w:rPr>
          <w:rFonts w:eastAsiaTheme="minorEastAsia"/>
          <w:b/>
          <w:bCs/>
          <w:i/>
          <w:iCs/>
        </w:rPr>
        <w:t>g for layer groups including orphan layer</w:t>
      </w:r>
      <w:r w:rsidR="00F6682E" w:rsidRPr="00285331">
        <w:rPr>
          <w:rFonts w:eastAsiaTheme="minorEastAsia"/>
          <w:b/>
          <w:bCs/>
          <w:i/>
          <w:iCs/>
        </w:rPr>
        <w:t>) is preferred.</w:t>
      </w:r>
    </w:p>
    <w:tbl>
      <w:tblPr>
        <w:tblStyle w:val="TableGrid"/>
        <w:tblW w:w="0" w:type="auto"/>
        <w:tblLook w:val="04A0" w:firstRow="1" w:lastRow="0" w:firstColumn="1" w:lastColumn="0" w:noHBand="0" w:noVBand="1"/>
      </w:tblPr>
      <w:tblGrid>
        <w:gridCol w:w="9062"/>
      </w:tblGrid>
      <w:tr w:rsidR="008A28D0" w14:paraId="74E0A9AF" w14:textId="77777777" w:rsidTr="008A28D0">
        <w:tc>
          <w:tcPr>
            <w:tcW w:w="9062" w:type="dxa"/>
          </w:tcPr>
          <w:p w14:paraId="2D17D44E" w14:textId="77777777" w:rsidR="00456133" w:rsidRPr="00456133" w:rsidRDefault="00456133" w:rsidP="00456133">
            <w:pPr>
              <w:widowControl w:val="0"/>
              <w:snapToGrid w:val="0"/>
              <w:spacing w:afterLines="50" w:after="120"/>
              <w:rPr>
                <w:rFonts w:ascii="Times" w:eastAsia="Batang" w:hAnsi="Times"/>
                <w:iCs/>
                <w:szCs w:val="18"/>
                <w:lang w:val="en-GB"/>
              </w:rPr>
            </w:pPr>
            <w:r w:rsidRPr="00456133">
              <w:rPr>
                <w:rFonts w:eastAsia="Batang"/>
                <w:b/>
                <w:iCs/>
                <w:szCs w:val="18"/>
                <w:u w:val="single"/>
                <w:lang w:val="en-GB"/>
              </w:rPr>
              <w:t>Proposal 1.B.1</w:t>
            </w:r>
            <w:r w:rsidRPr="00456133">
              <w:rPr>
                <w:rFonts w:eastAsia="Batang"/>
                <w:iCs/>
                <w:szCs w:val="18"/>
                <w:lang w:val="en-GB"/>
              </w:rPr>
              <w:t xml:space="preserve">: </w:t>
            </w:r>
            <w:r w:rsidRPr="00456133">
              <w:rPr>
                <w:rFonts w:ascii="Times" w:eastAsia="Batang" w:hAnsi="Times"/>
                <w:szCs w:val="18"/>
                <w:lang w:val="en-GB"/>
              </w:rPr>
              <w:t xml:space="preserve">For the </w:t>
            </w:r>
            <w:r w:rsidRPr="00456133">
              <w:rPr>
                <w:rFonts w:ascii="Times" w:eastAsia="Batang" w:hAnsi="Times"/>
                <w:iCs/>
                <w:szCs w:val="18"/>
                <w:lang w:val="en-GB"/>
              </w:rPr>
              <w:t xml:space="preserve">Rel-19 Type-I SP and Type-II codebook refinements (except based on Rel-18 Type-II Doppler) for </w:t>
            </w:r>
            <w:r w:rsidRPr="00456133">
              <w:rPr>
                <w:rFonts w:ascii="Times" w:eastAsia="宋体" w:hAnsi="Times"/>
                <w:iCs/>
                <w:szCs w:val="18"/>
                <w:lang w:val="en-GB"/>
              </w:rPr>
              <w:t>48, 64, and</w:t>
            </w:r>
            <w:r w:rsidRPr="00456133">
              <w:rPr>
                <w:rFonts w:ascii="Times" w:eastAsia="Batang" w:hAnsi="Times"/>
                <w:iCs/>
                <w:szCs w:val="18"/>
                <w:lang w:val="en-GB"/>
              </w:rPr>
              <w:t xml:space="preserve"> 128 CSI-RS ports, active resource counting is:</w:t>
            </w:r>
          </w:p>
          <w:p w14:paraId="06387767" w14:textId="77777777" w:rsidR="00456133" w:rsidRPr="00456133" w:rsidRDefault="00456133" w:rsidP="00456133">
            <w:pPr>
              <w:widowControl w:val="0"/>
              <w:numPr>
                <w:ilvl w:val="0"/>
                <w:numId w:val="47"/>
              </w:numPr>
              <w:snapToGrid w:val="0"/>
              <w:spacing w:afterLines="50" w:after="120"/>
              <w:rPr>
                <w:rFonts w:ascii="Times" w:eastAsia="Batang" w:hAnsi="Times"/>
                <w:iCs/>
                <w:szCs w:val="18"/>
                <w:lang w:val="en-GB"/>
              </w:rPr>
            </w:pPr>
            <w:r w:rsidRPr="00456133">
              <w:rPr>
                <w:rFonts w:ascii="Times" w:eastAsia="Batang" w:hAnsi="Times"/>
                <w:iCs/>
                <w:szCs w:val="18"/>
                <w:lang w:val="en-GB"/>
              </w:rPr>
              <w:t xml:space="preserve">For Capability 1 timeline: 1 </w:t>
            </w:r>
          </w:p>
          <w:p w14:paraId="57F88A5B" w14:textId="79566178" w:rsidR="009D281E" w:rsidRPr="00456133" w:rsidRDefault="00456133" w:rsidP="00456133">
            <w:pPr>
              <w:widowControl w:val="0"/>
              <w:numPr>
                <w:ilvl w:val="0"/>
                <w:numId w:val="47"/>
              </w:numPr>
              <w:snapToGrid w:val="0"/>
              <w:spacing w:afterLines="50" w:after="120"/>
              <w:rPr>
                <w:rFonts w:ascii="Times" w:eastAsia="Batang" w:hAnsi="Times"/>
                <w:iCs/>
                <w:sz w:val="18"/>
                <w:szCs w:val="18"/>
                <w:lang w:val="en-GB"/>
              </w:rPr>
            </w:pPr>
            <w:r w:rsidRPr="00456133">
              <w:rPr>
                <w:rFonts w:ascii="Times" w:eastAsia="Batang" w:hAnsi="Times"/>
                <w:iCs/>
                <w:szCs w:val="18"/>
                <w:lang w:val="en-GB"/>
              </w:rPr>
              <w:t>For Capability 2 timeline: 1</w:t>
            </w:r>
          </w:p>
        </w:tc>
      </w:tr>
    </w:tbl>
    <w:p w14:paraId="563E7EFE" w14:textId="32524D8E" w:rsidR="0083618A" w:rsidRPr="009C6BA3" w:rsidRDefault="00321EFC" w:rsidP="00077E4E">
      <w:pPr>
        <w:pStyle w:val="BodyText"/>
        <w:spacing w:before="120"/>
        <w:jc w:val="both"/>
        <w:rPr>
          <w:rFonts w:eastAsiaTheme="minorEastAsia"/>
          <w:bCs/>
          <w:iCs/>
          <w:lang w:val="en-GB" w:eastAsia="zh-CN"/>
        </w:rPr>
      </w:pPr>
      <w:r>
        <w:rPr>
          <w:rFonts w:eastAsiaTheme="minorEastAsia" w:hint="eastAsia"/>
          <w:bCs/>
          <w:iCs/>
          <w:lang w:val="en-GB" w:eastAsia="zh-CN"/>
        </w:rPr>
        <w:t>T</w:t>
      </w:r>
      <w:r>
        <w:rPr>
          <w:rFonts w:eastAsiaTheme="minorEastAsia"/>
          <w:bCs/>
          <w:iCs/>
          <w:lang w:val="en-GB" w:eastAsia="zh-CN"/>
        </w:rPr>
        <w:t>he number of active CSI-RS resource</w:t>
      </w:r>
      <w:r w:rsidR="006E26E2">
        <w:rPr>
          <w:rFonts w:eastAsiaTheme="minorEastAsia"/>
          <w:bCs/>
          <w:iCs/>
          <w:lang w:val="en-GB" w:eastAsia="zh-CN"/>
        </w:rPr>
        <w:t>s</w:t>
      </w:r>
      <w:r>
        <w:rPr>
          <w:rFonts w:eastAsiaTheme="minorEastAsia"/>
          <w:bCs/>
          <w:iCs/>
          <w:lang w:val="en-GB" w:eastAsia="zh-CN"/>
        </w:rPr>
        <w:t xml:space="preserve"> for </w:t>
      </w:r>
      <w:r w:rsidRPr="00456133">
        <w:rPr>
          <w:rFonts w:ascii="Times" w:eastAsia="宋体" w:hAnsi="Times"/>
          <w:iCs/>
          <w:szCs w:val="18"/>
          <w:lang w:val="en-GB"/>
        </w:rPr>
        <w:t>48, 64, and</w:t>
      </w:r>
      <w:r w:rsidRPr="00456133">
        <w:rPr>
          <w:rFonts w:ascii="Times" w:eastAsia="Batang" w:hAnsi="Times"/>
          <w:iCs/>
          <w:szCs w:val="18"/>
          <w:lang w:val="en-GB"/>
        </w:rPr>
        <w:t xml:space="preserve"> 128 CSI-RS ports</w:t>
      </w:r>
      <w:r>
        <w:rPr>
          <w:rFonts w:ascii="Times" w:eastAsia="Batang" w:hAnsi="Times"/>
          <w:iCs/>
          <w:szCs w:val="18"/>
          <w:lang w:val="en-GB"/>
        </w:rPr>
        <w:t xml:space="preserve"> </w:t>
      </w:r>
      <w:r w:rsidR="006E26E2">
        <w:rPr>
          <w:rFonts w:ascii="Times" w:eastAsia="Batang" w:hAnsi="Times"/>
          <w:iCs/>
          <w:szCs w:val="18"/>
          <w:lang w:val="en-GB"/>
        </w:rPr>
        <w:t>was discussed in RAN1#117 meeting.</w:t>
      </w:r>
      <w:r w:rsidR="00055FAD">
        <w:rPr>
          <w:rFonts w:ascii="Times" w:eastAsia="Batang" w:hAnsi="Times"/>
          <w:iCs/>
          <w:szCs w:val="18"/>
          <w:lang w:val="en-GB"/>
        </w:rPr>
        <w:t xml:space="preserve"> Most companies agreed to apply Ks=1 for multiple CSI-RS resources for </w:t>
      </w:r>
      <w:r w:rsidR="00055FAD" w:rsidRPr="00456133">
        <w:rPr>
          <w:rFonts w:ascii="Times" w:eastAsia="宋体" w:hAnsi="Times"/>
          <w:iCs/>
          <w:szCs w:val="18"/>
          <w:lang w:val="en-GB"/>
        </w:rPr>
        <w:t>48, 64, and</w:t>
      </w:r>
      <w:r w:rsidR="00055FAD" w:rsidRPr="00456133">
        <w:rPr>
          <w:rFonts w:ascii="Times" w:eastAsia="Batang" w:hAnsi="Times"/>
          <w:iCs/>
          <w:szCs w:val="18"/>
          <w:lang w:val="en-GB"/>
        </w:rPr>
        <w:t xml:space="preserve"> 128 CSI-RS ports</w:t>
      </w:r>
      <w:r w:rsidR="009C6BA3">
        <w:rPr>
          <w:rFonts w:ascii="Times" w:eastAsia="Batang" w:hAnsi="Times"/>
          <w:iCs/>
          <w:szCs w:val="18"/>
          <w:lang w:val="en-GB"/>
        </w:rPr>
        <w:t xml:space="preserve">. Some companies still had concern on the value, and proposed a larger number (e.g. Ks=K) as active resources. </w:t>
      </w:r>
      <w:r w:rsidR="00484AFD">
        <w:rPr>
          <w:rFonts w:ascii="Times" w:eastAsia="Batang" w:hAnsi="Times"/>
          <w:iCs/>
          <w:szCs w:val="18"/>
          <w:lang w:val="en-GB"/>
        </w:rPr>
        <w:t>In our understanding, Ks=K is a little over-counting</w:t>
      </w:r>
      <w:r w:rsidR="00DF1E57">
        <w:rPr>
          <w:rFonts w:ascii="Times" w:eastAsia="Batang" w:hAnsi="Times"/>
          <w:iCs/>
          <w:szCs w:val="18"/>
          <w:lang w:val="en-GB"/>
        </w:rPr>
        <w:t xml:space="preserve"> but is still acceptable, considering active resource is for memory which is different from O_CPU and processing time.</w:t>
      </w:r>
    </w:p>
    <w:p w14:paraId="211B3178" w14:textId="61EEDBAA" w:rsidR="00656248" w:rsidRPr="00E001EF" w:rsidRDefault="00656248" w:rsidP="00656248">
      <w:pPr>
        <w:pStyle w:val="BodyText"/>
        <w:spacing w:before="120"/>
        <w:rPr>
          <w:rFonts w:eastAsiaTheme="minorEastAsia"/>
          <w:lang w:eastAsia="zh-CN"/>
        </w:rPr>
      </w:pPr>
      <w:r>
        <w:rPr>
          <w:rFonts w:eastAsiaTheme="minorEastAsia" w:hint="eastAsia"/>
          <w:b/>
          <w:bCs/>
          <w:i/>
          <w:iCs/>
          <w:lang w:val="en-GB" w:eastAsia="zh-CN"/>
        </w:rPr>
        <w:t>P</w:t>
      </w:r>
      <w:r>
        <w:rPr>
          <w:rFonts w:eastAsiaTheme="minorEastAsia"/>
          <w:b/>
          <w:bCs/>
          <w:i/>
          <w:iCs/>
          <w:lang w:val="en-GB" w:eastAsia="zh-CN"/>
        </w:rPr>
        <w:t xml:space="preserve">roposal </w:t>
      </w:r>
      <w:r w:rsidR="006E24DF">
        <w:rPr>
          <w:rFonts w:eastAsiaTheme="minorEastAsia"/>
          <w:b/>
          <w:bCs/>
          <w:i/>
          <w:iCs/>
          <w:lang w:val="en-GB" w:eastAsia="zh-CN"/>
        </w:rPr>
        <w:t>2</w:t>
      </w:r>
      <w:r>
        <w:rPr>
          <w:rFonts w:eastAsiaTheme="minorEastAsia" w:hint="eastAsia"/>
          <w:b/>
          <w:bCs/>
          <w:i/>
          <w:iCs/>
          <w:lang w:val="en-GB" w:eastAsia="zh-CN"/>
        </w:rPr>
        <w:t>:</w:t>
      </w:r>
      <w:r>
        <w:rPr>
          <w:rFonts w:eastAsiaTheme="minorEastAsia"/>
          <w:b/>
          <w:bCs/>
          <w:i/>
          <w:iCs/>
          <w:lang w:val="en-GB" w:eastAsia="zh-CN"/>
        </w:rPr>
        <w:t xml:space="preserve"> </w:t>
      </w:r>
      <w:r w:rsidR="00456133" w:rsidRPr="00456133">
        <w:rPr>
          <w:rFonts w:eastAsiaTheme="minorEastAsia"/>
          <w:b/>
          <w:bCs/>
          <w:i/>
          <w:iCs/>
          <w:lang w:val="en-GB" w:eastAsia="zh-CN"/>
        </w:rPr>
        <w:t>For the Rel-19 Type-I SP and Type-II codebook refinements (except based on Rel-18 Type-II Doppler) for 48, 64, and 128 CSI-RS ports,</w:t>
      </w:r>
      <w:r w:rsidR="00456133">
        <w:rPr>
          <w:rFonts w:eastAsiaTheme="minorEastAsia"/>
          <w:b/>
          <w:bCs/>
          <w:i/>
          <w:iCs/>
          <w:lang w:val="en-GB" w:eastAsia="zh-CN"/>
        </w:rPr>
        <w:t xml:space="preserve"> the active resource can be </w:t>
      </w:r>
      <w:r w:rsidR="00A36BE1">
        <w:rPr>
          <w:rFonts w:eastAsiaTheme="minorEastAsia"/>
          <w:b/>
          <w:bCs/>
          <w:i/>
          <w:iCs/>
          <w:lang w:val="en-GB" w:eastAsia="zh-CN"/>
        </w:rPr>
        <w:t xml:space="preserve">fixed to be </w:t>
      </w:r>
      <w:r w:rsidR="008427B2">
        <w:rPr>
          <w:rFonts w:eastAsiaTheme="minorEastAsia"/>
          <w:b/>
          <w:bCs/>
          <w:i/>
          <w:iCs/>
          <w:lang w:val="en-GB" w:eastAsia="zh-CN"/>
        </w:rPr>
        <w:t xml:space="preserve">one of </w:t>
      </w:r>
      <w:r w:rsidR="00484AFD">
        <w:rPr>
          <w:rFonts w:eastAsiaTheme="minorEastAsia"/>
          <w:b/>
          <w:bCs/>
          <w:i/>
          <w:iCs/>
          <w:lang w:val="en-GB" w:eastAsia="zh-CN"/>
        </w:rPr>
        <w:t>1</w:t>
      </w:r>
      <w:r w:rsidR="008427B2">
        <w:rPr>
          <w:rFonts w:eastAsiaTheme="minorEastAsia"/>
          <w:b/>
          <w:bCs/>
          <w:i/>
          <w:iCs/>
          <w:lang w:val="en-GB" w:eastAsia="zh-CN"/>
        </w:rPr>
        <w:t xml:space="preserve"> and K</w:t>
      </w:r>
      <w:r w:rsidR="009C6BA3">
        <w:rPr>
          <w:rFonts w:eastAsiaTheme="minorEastAsia"/>
          <w:b/>
          <w:bCs/>
          <w:i/>
          <w:iCs/>
          <w:lang w:val="en-GB" w:eastAsia="zh-CN"/>
        </w:rPr>
        <w:t>.</w:t>
      </w:r>
    </w:p>
    <w:p w14:paraId="3699CE33" w14:textId="0DEA5511" w:rsidR="00965824" w:rsidRPr="007B1C06" w:rsidRDefault="006214C9" w:rsidP="007B1C06">
      <w:pPr>
        <w:pStyle w:val="BodyText"/>
        <w:numPr>
          <w:ilvl w:val="0"/>
          <w:numId w:val="7"/>
        </w:numPr>
        <w:rPr>
          <w:rFonts w:eastAsiaTheme="minorEastAsia"/>
          <w:b/>
          <w:bCs/>
          <w:i/>
          <w:iCs/>
          <w:lang w:eastAsia="zh-CN"/>
        </w:rPr>
      </w:pPr>
      <w:bookmarkStart w:id="0" w:name="_Hlk173337048"/>
      <w:r>
        <w:rPr>
          <w:rFonts w:eastAsiaTheme="minorEastAsia"/>
          <w:b/>
          <w:bCs/>
          <w:i/>
          <w:iCs/>
          <w:lang w:eastAsia="zh-CN"/>
        </w:rPr>
        <w:t>M</w:t>
      </w:r>
      <w:r w:rsidRPr="006B3173">
        <w:rPr>
          <w:rFonts w:eastAsiaTheme="minorEastAsia"/>
          <w:b/>
          <w:bCs/>
          <w:i/>
          <w:iCs/>
          <w:lang w:eastAsia="zh-CN"/>
        </w:rPr>
        <w:t>ulti-CRI based CSI feedback</w:t>
      </w:r>
      <w:bookmarkEnd w:id="0"/>
    </w:p>
    <w:tbl>
      <w:tblPr>
        <w:tblStyle w:val="TableGrid"/>
        <w:tblW w:w="0" w:type="auto"/>
        <w:tblLook w:val="04A0" w:firstRow="1" w:lastRow="0" w:firstColumn="1" w:lastColumn="0" w:noHBand="0" w:noVBand="1"/>
      </w:tblPr>
      <w:tblGrid>
        <w:gridCol w:w="9062"/>
      </w:tblGrid>
      <w:tr w:rsidR="001C5A70" w14:paraId="01D3C38D" w14:textId="77777777" w:rsidTr="001C5A70">
        <w:tc>
          <w:tcPr>
            <w:tcW w:w="9062" w:type="dxa"/>
          </w:tcPr>
          <w:p w14:paraId="6ED0E595" w14:textId="77777777" w:rsidR="008845EF" w:rsidRPr="008845EF" w:rsidRDefault="008845EF" w:rsidP="008845EF">
            <w:pPr>
              <w:snapToGrid w:val="0"/>
              <w:spacing w:afterLines="50" w:after="120"/>
              <w:rPr>
                <w:rFonts w:eastAsia="Batang"/>
                <w:iCs/>
                <w:szCs w:val="20"/>
                <w:lang w:val="en-GB"/>
              </w:rPr>
            </w:pPr>
            <w:bookmarkStart w:id="1" w:name="_Hlk173316280"/>
            <w:r w:rsidRPr="008845EF">
              <w:rPr>
                <w:rFonts w:eastAsia="Batang"/>
                <w:b/>
                <w:iCs/>
                <w:szCs w:val="20"/>
                <w:u w:val="single"/>
                <w:lang w:val="en-GB"/>
              </w:rPr>
              <w:t>Proposal [2.A.6]:</w:t>
            </w:r>
            <w:r w:rsidRPr="008845EF">
              <w:rPr>
                <w:rFonts w:eastAsia="Batang"/>
                <w:b/>
                <w:iCs/>
                <w:szCs w:val="20"/>
                <w:lang w:val="en-GB"/>
              </w:rPr>
              <w:t xml:space="preserve">  </w:t>
            </w:r>
            <w:r w:rsidRPr="008845EF">
              <w:rPr>
                <w:rFonts w:eastAsia="Batang"/>
                <w:szCs w:val="20"/>
                <w:lang w:val="en-GB"/>
              </w:rPr>
              <w:t xml:space="preserve">For the </w:t>
            </w:r>
            <w:r w:rsidRPr="008845EF">
              <w:rPr>
                <w:rFonts w:eastAsia="Batang"/>
                <w:iCs/>
                <w:szCs w:val="20"/>
                <w:lang w:val="en-GB"/>
              </w:rPr>
              <w:t>Rel-19 CRI-based CSI refinement for up to 128 CSI-RS ports, regarding UCI parameters when two-part UCI/CSI is used, when M</w:t>
            </w:r>
            <w:r w:rsidRPr="008845EF">
              <w:rPr>
                <w:rFonts w:eastAsia="Batang"/>
                <w:iCs/>
                <w:szCs w:val="20"/>
                <w:vertAlign w:val="subscript"/>
                <w:lang w:val="en-GB"/>
              </w:rPr>
              <w:t>R</w:t>
            </w:r>
            <w:r w:rsidRPr="008845EF">
              <w:rPr>
                <w:rFonts w:eastAsia="Batang"/>
                <w:iCs/>
                <w:szCs w:val="20"/>
                <w:lang w:val="en-GB"/>
              </w:rPr>
              <w:t xml:space="preserve"> is not configured:</w:t>
            </w:r>
          </w:p>
          <w:p w14:paraId="5F048182" w14:textId="77777777" w:rsidR="008845EF" w:rsidRPr="008845EF" w:rsidRDefault="008845EF" w:rsidP="008845EF">
            <w:pPr>
              <w:numPr>
                <w:ilvl w:val="0"/>
                <w:numId w:val="64"/>
              </w:numPr>
              <w:snapToGrid w:val="0"/>
              <w:spacing w:afterLines="50" w:after="120"/>
              <w:rPr>
                <w:rFonts w:eastAsia="宋体"/>
                <w:szCs w:val="20"/>
                <w:lang w:val="en-GB"/>
              </w:rPr>
            </w:pPr>
            <w:r w:rsidRPr="008845EF">
              <w:rPr>
                <w:rFonts w:eastAsia="宋体"/>
                <w:szCs w:val="20"/>
                <w:lang w:val="en-GB"/>
              </w:rPr>
              <w:t>Part 1: M CRI(s), M RI(s), x sets of CQI values for 1</w:t>
            </w:r>
            <w:r w:rsidRPr="008845EF">
              <w:rPr>
                <w:rFonts w:eastAsia="宋体"/>
                <w:szCs w:val="20"/>
                <w:vertAlign w:val="superscript"/>
                <w:lang w:val="en-GB"/>
              </w:rPr>
              <w:t>st</w:t>
            </w:r>
            <w:r w:rsidRPr="008845EF">
              <w:rPr>
                <w:rFonts w:eastAsia="宋体"/>
                <w:szCs w:val="20"/>
                <w:lang w:val="en-GB"/>
              </w:rPr>
              <w:t xml:space="preserve"> CW </w:t>
            </w:r>
          </w:p>
          <w:p w14:paraId="4AE94625" w14:textId="77777777" w:rsidR="008845EF" w:rsidRPr="008845EF" w:rsidRDefault="008845EF" w:rsidP="008845EF">
            <w:pPr>
              <w:numPr>
                <w:ilvl w:val="0"/>
                <w:numId w:val="64"/>
              </w:numPr>
              <w:snapToGrid w:val="0"/>
              <w:spacing w:afterLines="50" w:after="120"/>
              <w:rPr>
                <w:rFonts w:eastAsia="宋体"/>
                <w:szCs w:val="20"/>
                <w:lang w:val="en-GB"/>
              </w:rPr>
            </w:pPr>
            <w:r w:rsidRPr="008845EF">
              <w:rPr>
                <w:rFonts w:eastAsia="宋体"/>
                <w:szCs w:val="20"/>
                <w:lang w:val="en-GB"/>
              </w:rPr>
              <w:lastRenderedPageBreak/>
              <w:t>Part 2: (M-x) sets of CQI values for 1</w:t>
            </w:r>
            <w:r w:rsidRPr="008845EF">
              <w:rPr>
                <w:rFonts w:eastAsia="宋体"/>
                <w:szCs w:val="20"/>
                <w:vertAlign w:val="superscript"/>
                <w:lang w:val="en-GB"/>
              </w:rPr>
              <w:t>st</w:t>
            </w:r>
            <w:r w:rsidRPr="008845EF">
              <w:rPr>
                <w:rFonts w:eastAsia="宋体"/>
                <w:szCs w:val="20"/>
                <w:lang w:val="en-GB"/>
              </w:rPr>
              <w:t xml:space="preserve"> CW, M sets of {PMI, LI (if applicable), CQI values for 2</w:t>
            </w:r>
            <w:r w:rsidRPr="008845EF">
              <w:rPr>
                <w:rFonts w:eastAsia="宋体"/>
                <w:szCs w:val="20"/>
                <w:vertAlign w:val="superscript"/>
                <w:lang w:val="en-GB"/>
              </w:rPr>
              <w:t>nd</w:t>
            </w:r>
            <w:r w:rsidRPr="008845EF">
              <w:rPr>
                <w:rFonts w:eastAsia="宋体"/>
                <w:szCs w:val="20"/>
                <w:lang w:val="en-GB"/>
              </w:rPr>
              <w:t xml:space="preserve"> CW (if applicable)}</w:t>
            </w:r>
          </w:p>
          <w:p w14:paraId="43A40086" w14:textId="77777777" w:rsidR="008845EF" w:rsidRPr="008845EF" w:rsidRDefault="008845EF" w:rsidP="008845EF">
            <w:pPr>
              <w:snapToGrid w:val="0"/>
              <w:spacing w:afterLines="50" w:after="120"/>
              <w:jc w:val="both"/>
              <w:rPr>
                <w:rFonts w:eastAsia="Batang"/>
                <w:iCs/>
                <w:strike/>
                <w:szCs w:val="20"/>
                <w:lang w:val="en-GB"/>
              </w:rPr>
            </w:pPr>
            <w:r w:rsidRPr="008845EF">
              <w:rPr>
                <w:rFonts w:eastAsia="Batang"/>
                <w:iCs/>
                <w:szCs w:val="20"/>
                <w:lang w:val="en-GB"/>
              </w:rPr>
              <w:t>FFS (by RAN1#118): For x, decide from the following alternatives: 0, 1, M</w:t>
            </w:r>
          </w:p>
          <w:p w14:paraId="719F2823" w14:textId="4F6A7F57" w:rsidR="007556AC" w:rsidRPr="008845EF" w:rsidRDefault="008845EF" w:rsidP="008845EF">
            <w:pPr>
              <w:snapToGrid w:val="0"/>
              <w:spacing w:afterLines="50" w:after="120"/>
              <w:jc w:val="both"/>
              <w:rPr>
                <w:rFonts w:eastAsia="Malgun Gothic"/>
                <w:color w:val="FF0000"/>
                <w:sz w:val="18"/>
                <w:szCs w:val="16"/>
                <w:lang w:val="en-GB" w:eastAsia="ko-KR"/>
              </w:rPr>
            </w:pPr>
            <w:r w:rsidRPr="008845EF">
              <w:rPr>
                <w:rFonts w:eastAsia="Malgun Gothic"/>
                <w:szCs w:val="16"/>
                <w:lang w:val="en-GB" w:eastAsia="ko-KR"/>
              </w:rPr>
              <w:t>FFS: Refinement when M</w:t>
            </w:r>
            <w:r w:rsidRPr="008845EF">
              <w:rPr>
                <w:rFonts w:eastAsia="Malgun Gothic"/>
                <w:szCs w:val="16"/>
                <w:vertAlign w:val="subscript"/>
                <w:lang w:val="en-GB" w:eastAsia="ko-KR"/>
              </w:rPr>
              <w:t>R</w:t>
            </w:r>
            <w:r w:rsidRPr="008845EF">
              <w:rPr>
                <w:rFonts w:eastAsia="Malgun Gothic"/>
                <w:szCs w:val="16"/>
                <w:lang w:val="en-GB" w:eastAsia="ko-KR"/>
              </w:rPr>
              <w:t xml:space="preserve"> is configured</w:t>
            </w:r>
          </w:p>
        </w:tc>
      </w:tr>
    </w:tbl>
    <w:bookmarkEnd w:id="1"/>
    <w:p w14:paraId="2E052E55" w14:textId="6BB9CDF5" w:rsidR="00FE55A7" w:rsidRDefault="0034625F" w:rsidP="00A57938">
      <w:pPr>
        <w:pStyle w:val="BodyText"/>
        <w:spacing w:before="120"/>
        <w:jc w:val="both"/>
        <w:rPr>
          <w:rFonts w:eastAsiaTheme="minorEastAsia"/>
          <w:lang w:eastAsia="zh-CN"/>
        </w:rPr>
      </w:pPr>
      <w:r>
        <w:rPr>
          <w:rFonts w:eastAsiaTheme="minorEastAsia" w:hint="eastAsia"/>
          <w:lang w:eastAsia="zh-CN"/>
        </w:rPr>
        <w:lastRenderedPageBreak/>
        <w:t>F</w:t>
      </w:r>
      <w:r>
        <w:rPr>
          <w:rFonts w:eastAsiaTheme="minorEastAsia"/>
          <w:lang w:eastAsia="zh-CN"/>
        </w:rPr>
        <w:t xml:space="preserve">or </w:t>
      </w:r>
      <w:r w:rsidRPr="008845EF">
        <w:rPr>
          <w:rFonts w:eastAsia="Batang"/>
          <w:iCs/>
          <w:szCs w:val="20"/>
          <w:lang w:val="en-GB"/>
        </w:rPr>
        <w:t>Rel-19</w:t>
      </w:r>
      <w:r>
        <w:rPr>
          <w:rFonts w:eastAsia="Batang"/>
          <w:iCs/>
          <w:szCs w:val="20"/>
          <w:lang w:val="en-GB"/>
        </w:rPr>
        <w:t xml:space="preserve"> m</w:t>
      </w:r>
      <w:r w:rsidRPr="0034625F">
        <w:rPr>
          <w:rFonts w:eastAsia="Batang"/>
          <w:iCs/>
          <w:szCs w:val="20"/>
          <w:lang w:val="en-GB"/>
        </w:rPr>
        <w:t>ulti-CRI based CSI feedback</w:t>
      </w:r>
      <w:r>
        <w:rPr>
          <w:rFonts w:eastAsia="Batang"/>
          <w:iCs/>
          <w:szCs w:val="20"/>
          <w:lang w:val="en-GB"/>
        </w:rPr>
        <w:t xml:space="preserve">, how to allocate the UCI is under discussion. At least for Type I CB, the same </w:t>
      </w:r>
      <w:r w:rsidR="00265866" w:rsidRPr="00265866">
        <w:rPr>
          <w:rFonts w:eastAsia="Batang"/>
          <w:iCs/>
          <w:szCs w:val="20"/>
          <w:lang w:val="en-GB"/>
        </w:rPr>
        <w:t>number of CQI as the number of CRI/RI</w:t>
      </w:r>
      <w:r w:rsidR="00265866">
        <w:rPr>
          <w:rFonts w:eastAsia="Batang"/>
          <w:iCs/>
          <w:szCs w:val="20"/>
          <w:lang w:val="en-GB"/>
        </w:rPr>
        <w:t xml:space="preserve"> should be </w:t>
      </w:r>
      <w:r w:rsidR="00C448C4">
        <w:rPr>
          <w:rFonts w:eastAsia="Batang"/>
          <w:iCs/>
          <w:szCs w:val="20"/>
          <w:lang w:val="en-GB"/>
        </w:rPr>
        <w:t>assigned</w:t>
      </w:r>
      <w:r w:rsidR="00265866">
        <w:rPr>
          <w:rFonts w:eastAsia="Batang"/>
          <w:iCs/>
          <w:szCs w:val="20"/>
          <w:lang w:val="en-GB"/>
        </w:rPr>
        <w:t xml:space="preserve"> in CSI part 1 (i.e. x=M). </w:t>
      </w:r>
      <w:r w:rsidR="00C448C4" w:rsidRPr="00FE55A7">
        <w:rPr>
          <w:rFonts w:eastAsiaTheme="minorEastAsia"/>
          <w:lang w:eastAsia="zh-CN"/>
        </w:rPr>
        <w:t>There is no reason that M CRIs, M RIs are reported, while only 1 CQI is reported in CSI part I.</w:t>
      </w:r>
      <w:r w:rsidR="00C448C4">
        <w:rPr>
          <w:rFonts w:eastAsiaTheme="minorEastAsia"/>
          <w:lang w:eastAsia="zh-CN"/>
        </w:rPr>
        <w:t xml:space="preserve"> Without CQI, the report of CRI/RI is meaningless. </w:t>
      </w:r>
      <w:r w:rsidR="003464BC" w:rsidRPr="003464BC">
        <w:rPr>
          <w:rFonts w:eastAsiaTheme="minorEastAsia"/>
          <w:lang w:eastAsia="zh-CN"/>
        </w:rPr>
        <w:t>Partial CQI in CSI part 2 for payload makes no sense considering the overhead of one CRI and RI could be even larger than one CQI</w:t>
      </w:r>
    </w:p>
    <w:p w14:paraId="03A5A437" w14:textId="521F2677" w:rsidR="00FE55A7" w:rsidRDefault="00FE55A7" w:rsidP="003464BC">
      <w:pPr>
        <w:pStyle w:val="BodyText"/>
        <w:spacing w:before="120"/>
        <w:rPr>
          <w:rFonts w:eastAsiaTheme="minorEastAsia"/>
          <w:lang w:eastAsia="zh-CN"/>
        </w:rPr>
      </w:pPr>
      <w:r>
        <w:rPr>
          <w:rFonts w:eastAsiaTheme="minorEastAsia" w:hint="eastAsia"/>
          <w:b/>
          <w:bCs/>
          <w:i/>
          <w:iCs/>
          <w:lang w:val="en-GB" w:eastAsia="zh-CN"/>
        </w:rPr>
        <w:t>P</w:t>
      </w:r>
      <w:r>
        <w:rPr>
          <w:rFonts w:eastAsiaTheme="minorEastAsia"/>
          <w:b/>
          <w:bCs/>
          <w:i/>
          <w:iCs/>
          <w:lang w:val="en-GB" w:eastAsia="zh-CN"/>
        </w:rPr>
        <w:t xml:space="preserve">roposal </w:t>
      </w:r>
      <w:r w:rsidR="006E24DF">
        <w:rPr>
          <w:rFonts w:eastAsiaTheme="minorEastAsia"/>
          <w:b/>
          <w:bCs/>
          <w:i/>
          <w:iCs/>
          <w:lang w:val="en-GB" w:eastAsia="zh-CN"/>
        </w:rPr>
        <w:t>3</w:t>
      </w:r>
      <w:r>
        <w:rPr>
          <w:rFonts w:eastAsiaTheme="minorEastAsia" w:hint="eastAsia"/>
          <w:b/>
          <w:bCs/>
          <w:i/>
          <w:iCs/>
          <w:lang w:val="en-GB" w:eastAsia="zh-CN"/>
        </w:rPr>
        <w:t>:</w:t>
      </w:r>
      <w:r w:rsidRPr="00FE55A7">
        <w:rPr>
          <w:rFonts w:eastAsiaTheme="minorEastAsia"/>
          <w:b/>
          <w:bCs/>
          <w:i/>
          <w:iCs/>
          <w:lang w:val="en-GB" w:eastAsia="zh-CN"/>
        </w:rPr>
        <w:t xml:space="preserve"> </w:t>
      </w:r>
      <w:r w:rsidR="00E7152C">
        <w:rPr>
          <w:rFonts w:eastAsiaTheme="minorEastAsia"/>
          <w:b/>
          <w:bCs/>
          <w:i/>
          <w:iCs/>
          <w:lang w:val="en-GB" w:eastAsia="zh-CN"/>
        </w:rPr>
        <w:t>Support t</w:t>
      </w:r>
      <w:r w:rsidRPr="00FE55A7">
        <w:rPr>
          <w:rFonts w:eastAsiaTheme="minorEastAsia"/>
          <w:b/>
          <w:bCs/>
          <w:i/>
          <w:iCs/>
          <w:lang w:val="en-GB" w:eastAsia="zh-CN"/>
        </w:rPr>
        <w:t xml:space="preserve">he same number </w:t>
      </w:r>
      <w:r>
        <w:rPr>
          <w:rFonts w:eastAsiaTheme="minorEastAsia"/>
          <w:b/>
          <w:bCs/>
          <w:i/>
          <w:iCs/>
          <w:lang w:val="en-GB" w:eastAsia="zh-CN"/>
        </w:rPr>
        <w:t xml:space="preserve">of CQI </w:t>
      </w:r>
      <w:r w:rsidRPr="00FE55A7">
        <w:rPr>
          <w:rFonts w:eastAsiaTheme="minorEastAsia"/>
          <w:b/>
          <w:bCs/>
          <w:i/>
          <w:iCs/>
          <w:lang w:val="en-GB" w:eastAsia="zh-CN"/>
        </w:rPr>
        <w:t xml:space="preserve">as </w:t>
      </w:r>
      <w:r>
        <w:rPr>
          <w:rFonts w:eastAsiaTheme="minorEastAsia"/>
          <w:b/>
          <w:bCs/>
          <w:i/>
          <w:iCs/>
          <w:lang w:val="en-GB" w:eastAsia="zh-CN"/>
        </w:rPr>
        <w:t xml:space="preserve">the number of </w:t>
      </w:r>
      <w:r w:rsidRPr="00FE55A7">
        <w:rPr>
          <w:rFonts w:eastAsiaTheme="minorEastAsia"/>
          <w:b/>
          <w:bCs/>
          <w:i/>
          <w:iCs/>
          <w:lang w:val="en-GB" w:eastAsia="zh-CN"/>
        </w:rPr>
        <w:t xml:space="preserve">CRI/RI in </w:t>
      </w:r>
      <w:r>
        <w:rPr>
          <w:rFonts w:eastAsiaTheme="minorEastAsia"/>
          <w:b/>
          <w:bCs/>
          <w:i/>
          <w:iCs/>
          <w:lang w:val="en-GB" w:eastAsia="zh-CN"/>
        </w:rPr>
        <w:t xml:space="preserve">CSI </w:t>
      </w:r>
      <w:r w:rsidRPr="00FE55A7">
        <w:rPr>
          <w:rFonts w:eastAsiaTheme="minorEastAsia"/>
          <w:b/>
          <w:bCs/>
          <w:i/>
          <w:iCs/>
          <w:lang w:val="en-GB" w:eastAsia="zh-CN"/>
        </w:rPr>
        <w:t>Part 1</w:t>
      </w:r>
      <w:r w:rsidR="00E7152C">
        <w:rPr>
          <w:rFonts w:eastAsiaTheme="minorEastAsia"/>
          <w:b/>
          <w:bCs/>
          <w:i/>
          <w:iCs/>
          <w:lang w:val="en-GB" w:eastAsia="zh-CN"/>
        </w:rPr>
        <w:t xml:space="preserve"> for </w:t>
      </w:r>
      <w:r w:rsidR="0034625F">
        <w:rPr>
          <w:rFonts w:eastAsiaTheme="minorEastAsia"/>
          <w:b/>
          <w:bCs/>
          <w:i/>
          <w:iCs/>
          <w:lang w:val="en-GB" w:eastAsia="zh-CN"/>
        </w:rPr>
        <w:t>t</w:t>
      </w:r>
      <w:r w:rsidR="00E7152C" w:rsidRPr="00E7152C">
        <w:rPr>
          <w:rFonts w:eastAsiaTheme="minorEastAsia"/>
          <w:b/>
          <w:bCs/>
          <w:i/>
          <w:iCs/>
          <w:lang w:val="en-GB" w:eastAsia="zh-CN"/>
        </w:rPr>
        <w:t xml:space="preserve">he Rel-19 </w:t>
      </w:r>
      <w:r w:rsidR="0034625F">
        <w:rPr>
          <w:rFonts w:eastAsiaTheme="minorEastAsia"/>
          <w:b/>
          <w:bCs/>
          <w:i/>
          <w:iCs/>
          <w:lang w:val="en-GB" w:eastAsia="zh-CN"/>
        </w:rPr>
        <w:t>multi-</w:t>
      </w:r>
      <w:r w:rsidR="00E7152C" w:rsidRPr="00E7152C">
        <w:rPr>
          <w:rFonts w:eastAsiaTheme="minorEastAsia"/>
          <w:b/>
          <w:bCs/>
          <w:i/>
          <w:iCs/>
          <w:lang w:val="en-GB" w:eastAsia="zh-CN"/>
        </w:rPr>
        <w:t>CRI-based CSI refinement</w:t>
      </w:r>
      <w:r w:rsidR="00E7152C">
        <w:rPr>
          <w:rFonts w:eastAsiaTheme="minorEastAsia"/>
          <w:b/>
          <w:bCs/>
          <w:i/>
          <w:iCs/>
          <w:lang w:val="en-GB" w:eastAsia="zh-CN"/>
        </w:rPr>
        <w:t>.</w:t>
      </w:r>
    </w:p>
    <w:tbl>
      <w:tblPr>
        <w:tblStyle w:val="TableGrid"/>
        <w:tblW w:w="0" w:type="auto"/>
        <w:tblLook w:val="04A0" w:firstRow="1" w:lastRow="0" w:firstColumn="1" w:lastColumn="0" w:noHBand="0" w:noVBand="1"/>
      </w:tblPr>
      <w:tblGrid>
        <w:gridCol w:w="9062"/>
      </w:tblGrid>
      <w:tr w:rsidR="00E4128C" w14:paraId="1E23AE1A" w14:textId="77777777" w:rsidTr="00623405">
        <w:tc>
          <w:tcPr>
            <w:tcW w:w="9062" w:type="dxa"/>
          </w:tcPr>
          <w:p w14:paraId="0419E8B4" w14:textId="3A16BF95" w:rsidR="00E4128C" w:rsidRPr="00E4128C" w:rsidRDefault="00E4128C" w:rsidP="003464BC">
            <w:pPr>
              <w:snapToGrid w:val="0"/>
              <w:rPr>
                <w:rFonts w:ascii="Times" w:eastAsia="Batang" w:hAnsi="Times"/>
                <w:szCs w:val="20"/>
                <w:highlight w:val="green"/>
                <w:lang w:val="en-GB"/>
              </w:rPr>
            </w:pPr>
            <w:r w:rsidRPr="00E4128C">
              <w:rPr>
                <w:rFonts w:ascii="Times" w:eastAsia="Batang" w:hAnsi="Times"/>
                <w:b/>
                <w:szCs w:val="20"/>
                <w:highlight w:val="green"/>
                <w:lang w:val="en-GB"/>
              </w:rPr>
              <w:t>Agreement</w:t>
            </w:r>
          </w:p>
          <w:p w14:paraId="7100F876" w14:textId="77777777" w:rsidR="00E4128C" w:rsidRPr="00E4128C" w:rsidRDefault="00E4128C" w:rsidP="00E4128C">
            <w:pPr>
              <w:snapToGrid w:val="0"/>
              <w:spacing w:after="80"/>
              <w:rPr>
                <w:rFonts w:ascii="Times" w:eastAsia="Batang" w:hAnsi="Times"/>
                <w:iCs/>
                <w:szCs w:val="20"/>
                <w:lang w:val="en-GB"/>
              </w:rPr>
            </w:pPr>
            <w:r w:rsidRPr="00E4128C">
              <w:rPr>
                <w:rFonts w:ascii="Times" w:eastAsia="Batang" w:hAnsi="Times"/>
                <w:iCs/>
                <w:szCs w:val="20"/>
                <w:lang w:val="en-GB"/>
              </w:rPr>
              <w:t>For the Rel-19 CRI-based CSI refinement for up to 128 CSI-RS ports, regarding CBSR and RI restriction, down-select (by RAN1#118) one from the following alternatives:</w:t>
            </w:r>
          </w:p>
          <w:p w14:paraId="4D48B41D" w14:textId="77777777" w:rsidR="00E4128C" w:rsidRPr="00E4128C" w:rsidRDefault="00E4128C" w:rsidP="00E4128C">
            <w:pPr>
              <w:numPr>
                <w:ilvl w:val="0"/>
                <w:numId w:val="52"/>
              </w:numPr>
              <w:snapToGrid w:val="0"/>
              <w:spacing w:after="80"/>
              <w:rPr>
                <w:rFonts w:ascii="Times" w:eastAsia="Batang" w:hAnsi="Times"/>
                <w:szCs w:val="20"/>
                <w:lang w:val="en-GB" w:eastAsia="x-none"/>
              </w:rPr>
            </w:pPr>
            <w:r w:rsidRPr="00E4128C">
              <w:rPr>
                <w:rFonts w:ascii="Times" w:eastAsia="Batang" w:hAnsi="Times"/>
                <w:szCs w:val="20"/>
                <w:lang w:val="en-GB" w:eastAsia="x-none"/>
              </w:rPr>
              <w:t>Alt1. K</w:t>
            </w:r>
            <w:r w:rsidRPr="00E4128C">
              <w:rPr>
                <w:rFonts w:ascii="Times" w:eastAsia="Batang" w:hAnsi="Times"/>
                <w:szCs w:val="20"/>
                <w:vertAlign w:val="subscript"/>
                <w:lang w:val="en-GB" w:eastAsia="x-none"/>
              </w:rPr>
              <w:t>S</w:t>
            </w:r>
            <w:r w:rsidRPr="00E4128C">
              <w:rPr>
                <w:rFonts w:ascii="Times" w:eastAsia="Batang" w:hAnsi="Times"/>
                <w:szCs w:val="20"/>
                <w:lang w:val="en-GB" w:eastAsia="x-none"/>
              </w:rPr>
              <w:t xml:space="preserve"> per-resource CBSRs and K</w:t>
            </w:r>
            <w:r w:rsidRPr="00E4128C">
              <w:rPr>
                <w:rFonts w:ascii="Times" w:eastAsia="Batang" w:hAnsi="Times"/>
                <w:szCs w:val="20"/>
                <w:vertAlign w:val="subscript"/>
                <w:lang w:val="en-GB" w:eastAsia="x-none"/>
              </w:rPr>
              <w:t>S</w:t>
            </w:r>
            <w:r w:rsidRPr="00E4128C">
              <w:rPr>
                <w:rFonts w:ascii="Times" w:eastAsia="Batang" w:hAnsi="Times"/>
                <w:szCs w:val="20"/>
                <w:lang w:val="en-GB" w:eastAsia="x-none"/>
              </w:rPr>
              <w:t xml:space="preserve"> per-resource RI restrictions</w:t>
            </w:r>
          </w:p>
          <w:p w14:paraId="79329014" w14:textId="77777777" w:rsidR="00E4128C" w:rsidRPr="00E4128C" w:rsidRDefault="00E4128C" w:rsidP="00E4128C">
            <w:pPr>
              <w:numPr>
                <w:ilvl w:val="0"/>
                <w:numId w:val="52"/>
              </w:numPr>
              <w:snapToGrid w:val="0"/>
              <w:spacing w:after="80"/>
              <w:rPr>
                <w:rFonts w:ascii="Times" w:eastAsia="Batang" w:hAnsi="Times"/>
                <w:szCs w:val="20"/>
                <w:lang w:val="en-GB" w:eastAsia="x-none"/>
              </w:rPr>
            </w:pPr>
            <w:r w:rsidRPr="00E4128C">
              <w:rPr>
                <w:rFonts w:ascii="Times" w:eastAsia="Batang" w:hAnsi="Times"/>
                <w:szCs w:val="20"/>
                <w:lang w:val="en-GB" w:eastAsia="x-none"/>
              </w:rPr>
              <w:t>Alt2. (legacy CRI-based) Resource-common CBSR and resource-common RI restriction</w:t>
            </w:r>
          </w:p>
          <w:p w14:paraId="77C365C2" w14:textId="34CA7017" w:rsidR="00E4128C" w:rsidRPr="00E4128C" w:rsidRDefault="00E4128C" w:rsidP="00E4128C">
            <w:pPr>
              <w:numPr>
                <w:ilvl w:val="0"/>
                <w:numId w:val="52"/>
              </w:numPr>
              <w:snapToGrid w:val="0"/>
              <w:spacing w:after="80"/>
              <w:rPr>
                <w:rFonts w:ascii="Times" w:eastAsia="Batang" w:hAnsi="Times"/>
                <w:sz w:val="16"/>
                <w:szCs w:val="20"/>
                <w:lang w:val="en-GB" w:eastAsia="x-none"/>
              </w:rPr>
            </w:pPr>
            <w:r w:rsidRPr="00E4128C">
              <w:rPr>
                <w:rFonts w:ascii="Times" w:eastAsia="Batang" w:hAnsi="Times"/>
                <w:szCs w:val="20"/>
                <w:lang w:val="en-GB" w:eastAsia="x-none"/>
              </w:rPr>
              <w:t>Alt3. K</w:t>
            </w:r>
            <w:r w:rsidRPr="00E4128C">
              <w:rPr>
                <w:rFonts w:ascii="Times" w:eastAsia="Batang" w:hAnsi="Times"/>
                <w:szCs w:val="20"/>
                <w:vertAlign w:val="subscript"/>
                <w:lang w:val="en-GB" w:eastAsia="x-none"/>
              </w:rPr>
              <w:t>S</w:t>
            </w:r>
            <w:r w:rsidRPr="00E4128C">
              <w:rPr>
                <w:rFonts w:ascii="Times" w:eastAsia="Batang" w:hAnsi="Times"/>
                <w:szCs w:val="20"/>
                <w:lang w:val="en-GB" w:eastAsia="x-none"/>
              </w:rPr>
              <w:t xml:space="preserve"> per-resource CBSRs and resource-common RI restriction</w:t>
            </w:r>
          </w:p>
        </w:tc>
      </w:tr>
    </w:tbl>
    <w:p w14:paraId="755C73BA" w14:textId="60FF5231" w:rsidR="005159E7" w:rsidRDefault="005159E7" w:rsidP="00A57938">
      <w:pPr>
        <w:pStyle w:val="BodyText"/>
        <w:spacing w:before="120"/>
        <w:jc w:val="both"/>
        <w:rPr>
          <w:rFonts w:eastAsiaTheme="minorEastAsia"/>
          <w:lang w:eastAsia="zh-CN"/>
        </w:rPr>
      </w:pPr>
      <w:r>
        <w:rPr>
          <w:rFonts w:eastAsiaTheme="minorEastAsia" w:hint="eastAsia"/>
          <w:lang w:eastAsia="zh-CN"/>
        </w:rPr>
        <w:t>F</w:t>
      </w:r>
      <w:r>
        <w:rPr>
          <w:rFonts w:eastAsiaTheme="minorEastAsia"/>
          <w:lang w:eastAsia="zh-CN"/>
        </w:rPr>
        <w:t xml:space="preserve">or CBSR and RI restriction, common CBSR and RI restriction is applied to all resources in legacy CRI based reporting. For multi-CRI based reporting, we don’t see much difference from single CRI based reporting </w:t>
      </w:r>
      <w:r w:rsidR="00FB3855">
        <w:rPr>
          <w:rFonts w:eastAsiaTheme="minorEastAsia"/>
          <w:lang w:eastAsia="zh-CN"/>
        </w:rPr>
        <w:t>in</w:t>
      </w:r>
      <w:r>
        <w:rPr>
          <w:rFonts w:eastAsiaTheme="minorEastAsia"/>
          <w:lang w:eastAsia="zh-CN"/>
        </w:rPr>
        <w:t xml:space="preserve"> CSI measurement except more CRIs and CSIs are reported. Considering CSI measurement is similar, we think common CBSR and RI restriction as legacy could be sufficient. </w:t>
      </w:r>
    </w:p>
    <w:p w14:paraId="16D85F68" w14:textId="43278EC8" w:rsidR="00A57938" w:rsidRPr="00B74F8F" w:rsidRDefault="0009600A" w:rsidP="00A57938">
      <w:pPr>
        <w:pStyle w:val="BodyText"/>
        <w:spacing w:before="120"/>
        <w:jc w:val="both"/>
        <w:rPr>
          <w:rFonts w:eastAsiaTheme="minorEastAsia"/>
          <w:b/>
          <w:i/>
          <w:lang w:eastAsia="zh-CN"/>
        </w:rPr>
      </w:pPr>
      <w:r w:rsidRPr="0009600A">
        <w:rPr>
          <w:rFonts w:eastAsiaTheme="minorEastAsia" w:hint="eastAsia"/>
          <w:b/>
          <w:bCs/>
          <w:i/>
          <w:iCs/>
          <w:lang w:val="en-GB" w:eastAsia="zh-CN"/>
        </w:rPr>
        <w:t>P</w:t>
      </w:r>
      <w:r w:rsidRPr="0009600A">
        <w:rPr>
          <w:rFonts w:eastAsiaTheme="minorEastAsia"/>
          <w:b/>
          <w:bCs/>
          <w:i/>
          <w:iCs/>
          <w:lang w:val="en-GB" w:eastAsia="zh-CN"/>
        </w:rPr>
        <w:t xml:space="preserve">roposal </w:t>
      </w:r>
      <w:r w:rsidR="006E24DF">
        <w:rPr>
          <w:rFonts w:eastAsiaTheme="minorEastAsia"/>
          <w:b/>
          <w:bCs/>
          <w:i/>
          <w:iCs/>
          <w:lang w:val="en-GB" w:eastAsia="zh-CN"/>
        </w:rPr>
        <w:t>4</w:t>
      </w:r>
      <w:r w:rsidRPr="0009600A">
        <w:rPr>
          <w:rFonts w:eastAsiaTheme="minorEastAsia" w:hint="eastAsia"/>
          <w:b/>
          <w:bCs/>
          <w:i/>
          <w:iCs/>
          <w:lang w:val="en-GB" w:eastAsia="zh-CN"/>
        </w:rPr>
        <w:t>:</w:t>
      </w:r>
      <w:r w:rsidRPr="0009600A">
        <w:rPr>
          <w:rFonts w:eastAsiaTheme="minorEastAsia"/>
          <w:b/>
          <w:bCs/>
          <w:i/>
          <w:iCs/>
          <w:lang w:val="en-GB" w:eastAsia="zh-CN"/>
        </w:rPr>
        <w:t xml:space="preserve"> </w:t>
      </w:r>
      <w:r w:rsidR="00DD1B26">
        <w:rPr>
          <w:rFonts w:eastAsiaTheme="minorEastAsia"/>
          <w:b/>
          <w:bCs/>
          <w:i/>
          <w:iCs/>
          <w:lang w:val="en-GB" w:eastAsia="zh-CN"/>
        </w:rPr>
        <w:t>Lightly prefer</w:t>
      </w:r>
      <w:r w:rsidRPr="0009600A">
        <w:rPr>
          <w:rFonts w:eastAsiaTheme="minorEastAsia"/>
          <w:b/>
          <w:bCs/>
          <w:i/>
          <w:iCs/>
          <w:lang w:val="en-GB" w:eastAsia="zh-CN"/>
        </w:rPr>
        <w:t xml:space="preserve"> </w:t>
      </w:r>
      <w:r w:rsidR="00DD1B26">
        <w:rPr>
          <w:rFonts w:eastAsiaTheme="minorEastAsia"/>
          <w:b/>
          <w:i/>
          <w:lang w:eastAsia="zh-CN"/>
        </w:rPr>
        <w:t>r</w:t>
      </w:r>
      <w:r w:rsidR="001A418C" w:rsidRPr="0009600A">
        <w:rPr>
          <w:rFonts w:eastAsiaTheme="minorEastAsia" w:hint="eastAsia"/>
          <w:b/>
          <w:i/>
          <w:lang w:eastAsia="zh-CN"/>
        </w:rPr>
        <w:t>esource-common CBSR and RI restriction as legacy CRI reporting</w:t>
      </w:r>
      <w:r w:rsidR="003133C9">
        <w:rPr>
          <w:rFonts w:eastAsiaTheme="minorEastAsia"/>
          <w:b/>
          <w:i/>
          <w:lang w:eastAsia="zh-CN"/>
        </w:rPr>
        <w:t>.</w:t>
      </w:r>
    </w:p>
    <w:p w14:paraId="16E513F9" w14:textId="6E1C2FF6" w:rsidR="005A4F6E" w:rsidRPr="005A4F6E" w:rsidRDefault="00B35161" w:rsidP="000D6CA4">
      <w:pPr>
        <w:pStyle w:val="BodyText"/>
        <w:jc w:val="both"/>
        <w:rPr>
          <w:rFonts w:eastAsiaTheme="minorEastAsia"/>
          <w:lang w:eastAsia="zh-CN"/>
        </w:rPr>
      </w:pPr>
      <w:r>
        <w:rPr>
          <w:rFonts w:eastAsiaTheme="minorEastAsia" w:hint="eastAsia"/>
          <w:lang w:eastAsia="zh-CN"/>
        </w:rPr>
        <w:t>I</w:t>
      </w:r>
      <w:r>
        <w:rPr>
          <w:rFonts w:eastAsiaTheme="minorEastAsia"/>
          <w:lang w:eastAsia="zh-CN"/>
        </w:rPr>
        <w:t>f multi-CRI based CSI report is configured, multiple CSIs should be reported</w:t>
      </w:r>
      <w:r w:rsidR="000C69F4">
        <w:rPr>
          <w:rFonts w:eastAsiaTheme="minorEastAsia"/>
          <w:lang w:eastAsia="zh-CN"/>
        </w:rPr>
        <w:t xml:space="preserve"> within a CSI report</w:t>
      </w:r>
      <w:r>
        <w:rPr>
          <w:rFonts w:eastAsiaTheme="minorEastAsia"/>
          <w:lang w:eastAsia="zh-CN"/>
        </w:rPr>
        <w:t xml:space="preserve">. </w:t>
      </w:r>
      <w:r w:rsidR="00CE5A48">
        <w:rPr>
          <w:rFonts w:eastAsiaTheme="minorEastAsia"/>
          <w:lang w:eastAsia="zh-CN"/>
        </w:rPr>
        <w:t>The rule for UCI mapping and CSI omission should also be defined</w:t>
      </w:r>
      <w:r w:rsidR="00FD5FA6">
        <w:rPr>
          <w:rFonts w:eastAsiaTheme="minorEastAsia"/>
          <w:lang w:eastAsia="zh-CN"/>
        </w:rPr>
        <w:t xml:space="preserve"> for multiple CSIs</w:t>
      </w:r>
      <w:r w:rsidR="00CE5A48">
        <w:rPr>
          <w:rFonts w:eastAsiaTheme="minorEastAsia"/>
          <w:lang w:eastAsia="zh-CN"/>
        </w:rPr>
        <w:t xml:space="preserve">. </w:t>
      </w:r>
      <w:r w:rsidR="00FD5FA6">
        <w:rPr>
          <w:rFonts w:eastAsiaTheme="minorEastAsia"/>
          <w:lang w:eastAsia="zh-CN"/>
        </w:rPr>
        <w:t xml:space="preserve">To minimize the standardization work and specification impact, the rules for NCJT CSI report can be reused, in which case the multiple CSIs are for different measurement hypothesizes. </w:t>
      </w:r>
      <w:r w:rsidR="00F44DC0">
        <w:rPr>
          <w:rFonts w:eastAsiaTheme="minorEastAsia"/>
          <w:lang w:eastAsia="zh-CN"/>
        </w:rPr>
        <w:t xml:space="preserve">For example, the </w:t>
      </w:r>
      <w:r w:rsidR="001A418C" w:rsidRPr="005A4F6E">
        <w:rPr>
          <w:rFonts w:eastAsiaTheme="minorEastAsia" w:hint="eastAsia"/>
          <w:lang w:eastAsia="zh-CN"/>
        </w:rPr>
        <w:t xml:space="preserve">CSIs can be ordered by CRI index within each part and with order of {CSI part 1, wideband part for CSI part 2, even </w:t>
      </w:r>
      <w:proofErr w:type="spellStart"/>
      <w:r w:rsidR="001A418C" w:rsidRPr="005A4F6E">
        <w:rPr>
          <w:rFonts w:eastAsiaTheme="minorEastAsia" w:hint="eastAsia"/>
          <w:lang w:eastAsia="zh-CN"/>
        </w:rPr>
        <w:t>subband</w:t>
      </w:r>
      <w:proofErr w:type="spellEnd"/>
      <w:r w:rsidR="001A418C" w:rsidRPr="005A4F6E">
        <w:rPr>
          <w:rFonts w:eastAsiaTheme="minorEastAsia" w:hint="eastAsia"/>
          <w:lang w:eastAsia="zh-CN"/>
        </w:rPr>
        <w:t xml:space="preserve"> for CSI part 2, odd </w:t>
      </w:r>
      <w:proofErr w:type="spellStart"/>
      <w:r w:rsidR="001A418C" w:rsidRPr="005A4F6E">
        <w:rPr>
          <w:rFonts w:eastAsiaTheme="minorEastAsia" w:hint="eastAsia"/>
          <w:lang w:eastAsia="zh-CN"/>
        </w:rPr>
        <w:t>subband</w:t>
      </w:r>
      <w:proofErr w:type="spellEnd"/>
      <w:r w:rsidR="001A418C" w:rsidRPr="005A4F6E">
        <w:rPr>
          <w:rFonts w:eastAsiaTheme="minorEastAsia" w:hint="eastAsia"/>
          <w:lang w:eastAsia="zh-CN"/>
        </w:rPr>
        <w:t xml:space="preserve"> for CSI part2}</w:t>
      </w:r>
      <w:r w:rsidR="00893AFC">
        <w:rPr>
          <w:rFonts w:eastAsiaTheme="minorEastAsia"/>
          <w:lang w:eastAsia="zh-CN"/>
        </w:rPr>
        <w:t xml:space="preserve"> for different parts. </w:t>
      </w:r>
      <w:r w:rsidR="009B3669">
        <w:rPr>
          <w:rFonts w:eastAsiaTheme="minorEastAsia" w:hint="eastAsia"/>
          <w:lang w:eastAsia="zh-CN"/>
        </w:rPr>
        <w:t>T</w:t>
      </w:r>
      <w:r w:rsidR="009B3669">
        <w:rPr>
          <w:rFonts w:eastAsiaTheme="minorEastAsia"/>
          <w:lang w:eastAsia="zh-CN"/>
        </w:rPr>
        <w:t xml:space="preserve">he </w:t>
      </w:r>
      <w:r w:rsidR="001A418C" w:rsidRPr="005A4F6E">
        <w:rPr>
          <w:rFonts w:eastAsiaTheme="minorEastAsia" w:hint="eastAsia"/>
          <w:lang w:eastAsia="zh-CN"/>
        </w:rPr>
        <w:t xml:space="preserve">CSI omission </w:t>
      </w:r>
      <w:r w:rsidR="009B3669">
        <w:rPr>
          <w:rFonts w:eastAsiaTheme="minorEastAsia"/>
          <w:lang w:eastAsia="zh-CN"/>
        </w:rPr>
        <w:t xml:space="preserve">could be </w:t>
      </w:r>
      <w:r w:rsidR="001A418C" w:rsidRPr="005A4F6E">
        <w:rPr>
          <w:rFonts w:eastAsiaTheme="minorEastAsia" w:hint="eastAsia"/>
          <w:lang w:eastAsia="zh-CN"/>
        </w:rPr>
        <w:t>based on wideband/</w:t>
      </w:r>
      <w:r w:rsidR="00625D8B">
        <w:rPr>
          <w:rFonts w:eastAsiaTheme="minorEastAsia"/>
          <w:lang w:eastAsia="zh-CN"/>
        </w:rPr>
        <w:t>even</w:t>
      </w:r>
      <w:r w:rsidR="001A418C" w:rsidRPr="005A4F6E">
        <w:rPr>
          <w:rFonts w:eastAsiaTheme="minorEastAsia" w:hint="eastAsia"/>
          <w:lang w:eastAsia="zh-CN"/>
        </w:rPr>
        <w:t xml:space="preserve"> </w:t>
      </w:r>
      <w:proofErr w:type="spellStart"/>
      <w:r w:rsidR="001A418C" w:rsidRPr="005A4F6E">
        <w:rPr>
          <w:rFonts w:eastAsiaTheme="minorEastAsia" w:hint="eastAsia"/>
          <w:lang w:eastAsia="zh-CN"/>
        </w:rPr>
        <w:t>subband</w:t>
      </w:r>
      <w:proofErr w:type="spellEnd"/>
      <w:r w:rsidR="001A418C" w:rsidRPr="005A4F6E">
        <w:rPr>
          <w:rFonts w:eastAsiaTheme="minorEastAsia" w:hint="eastAsia"/>
          <w:lang w:eastAsia="zh-CN"/>
        </w:rPr>
        <w:t>/</w:t>
      </w:r>
      <w:r w:rsidR="00625D8B">
        <w:rPr>
          <w:rFonts w:eastAsiaTheme="minorEastAsia"/>
          <w:lang w:eastAsia="zh-CN"/>
        </w:rPr>
        <w:t>odd</w:t>
      </w:r>
      <w:r w:rsidR="001A418C" w:rsidRPr="005A4F6E">
        <w:rPr>
          <w:rFonts w:eastAsiaTheme="minorEastAsia" w:hint="eastAsia"/>
          <w:lang w:eastAsia="zh-CN"/>
        </w:rPr>
        <w:t xml:space="preserve"> </w:t>
      </w:r>
      <w:proofErr w:type="spellStart"/>
      <w:r w:rsidR="001A418C" w:rsidRPr="005A4F6E">
        <w:rPr>
          <w:rFonts w:eastAsiaTheme="minorEastAsia" w:hint="eastAsia"/>
          <w:lang w:eastAsia="zh-CN"/>
        </w:rPr>
        <w:t>subband</w:t>
      </w:r>
      <w:proofErr w:type="spellEnd"/>
      <w:r w:rsidR="00E06616">
        <w:rPr>
          <w:rFonts w:eastAsiaTheme="minorEastAsia"/>
          <w:lang w:eastAsia="zh-CN"/>
        </w:rPr>
        <w:t xml:space="preserve"> as legacy</w:t>
      </w:r>
      <w:r w:rsidR="008537D2">
        <w:rPr>
          <w:rFonts w:eastAsiaTheme="minorEastAsia"/>
          <w:lang w:eastAsia="zh-CN"/>
        </w:rPr>
        <w:t>.</w:t>
      </w:r>
    </w:p>
    <w:p w14:paraId="68A7C84E" w14:textId="46DC3C15" w:rsidR="00100EBD" w:rsidRPr="006B3173" w:rsidRDefault="00100EBD" w:rsidP="006214C9">
      <w:pPr>
        <w:pStyle w:val="BodyText"/>
        <w:rPr>
          <w:rFonts w:eastAsiaTheme="minorEastAsia"/>
          <w:b/>
          <w:bCs/>
          <w:i/>
          <w:iCs/>
          <w:lang w:eastAsia="zh-CN"/>
        </w:rPr>
      </w:pPr>
      <w:r>
        <w:rPr>
          <w:rFonts w:eastAsiaTheme="minorEastAsia"/>
          <w:b/>
          <w:bCs/>
          <w:i/>
          <w:iCs/>
          <w:lang w:eastAsia="zh-CN"/>
        </w:rPr>
        <w:t xml:space="preserve">Proposal </w:t>
      </w:r>
      <w:r w:rsidR="006E24DF">
        <w:rPr>
          <w:rFonts w:eastAsiaTheme="minorEastAsia"/>
          <w:b/>
          <w:bCs/>
          <w:i/>
          <w:iCs/>
          <w:lang w:eastAsia="zh-CN"/>
        </w:rPr>
        <w:t>5</w:t>
      </w:r>
      <w:r>
        <w:rPr>
          <w:rFonts w:eastAsiaTheme="minorEastAsia"/>
          <w:b/>
          <w:bCs/>
          <w:i/>
          <w:iCs/>
          <w:lang w:eastAsia="zh-CN"/>
        </w:rPr>
        <w:t xml:space="preserve">: </w:t>
      </w:r>
      <w:r w:rsidRPr="00100EBD">
        <w:rPr>
          <w:rFonts w:eastAsiaTheme="minorEastAsia"/>
          <w:b/>
          <w:bCs/>
          <w:i/>
          <w:iCs/>
          <w:lang w:eastAsia="zh-CN"/>
        </w:rPr>
        <w:t>The UCI mapping and CSI omission rule can reuse that of NC-JT with multiple CSIs</w:t>
      </w:r>
      <w:r w:rsidR="00A47338">
        <w:rPr>
          <w:rFonts w:eastAsiaTheme="minorEastAsia"/>
          <w:b/>
          <w:bCs/>
          <w:i/>
          <w:iCs/>
          <w:lang w:eastAsia="zh-CN"/>
        </w:rPr>
        <w:t>.</w:t>
      </w:r>
    </w:p>
    <w:p w14:paraId="361B59D1" w14:textId="05B4B362" w:rsidR="00040B26" w:rsidRPr="001A71F0" w:rsidRDefault="00F952E4" w:rsidP="00DF096B">
      <w:pPr>
        <w:keepNext/>
        <w:numPr>
          <w:ilvl w:val="1"/>
          <w:numId w:val="1"/>
        </w:numPr>
        <w:spacing w:before="240" w:after="60"/>
        <w:ind w:left="567"/>
        <w:outlineLvl w:val="1"/>
        <w:rPr>
          <w:rFonts w:ascii="Helvetica" w:eastAsia="MS Mincho" w:hAnsi="Helvetica" w:cs="Arial"/>
          <w:bCs/>
          <w:iCs/>
          <w:sz w:val="24"/>
          <w:szCs w:val="28"/>
        </w:rPr>
      </w:pPr>
      <w:r w:rsidRPr="00F952E4">
        <w:rPr>
          <w:rFonts w:ascii="Helvetica" w:eastAsia="MS Mincho" w:hAnsi="Helvetica" w:cs="Arial"/>
          <w:bCs/>
          <w:iCs/>
          <w:sz w:val="24"/>
          <w:szCs w:val="28"/>
        </w:rPr>
        <w:t xml:space="preserve">Time/frequency misalignment reporting </w:t>
      </w:r>
      <w:r w:rsidR="005B35FC" w:rsidRPr="00F952E4">
        <w:rPr>
          <w:rFonts w:ascii="Helvetica" w:eastAsia="MS Mincho" w:hAnsi="Helvetica" w:cs="Arial"/>
          <w:bCs/>
          <w:iCs/>
          <w:sz w:val="24"/>
          <w:szCs w:val="28"/>
        </w:rPr>
        <w:t>for CJT</w:t>
      </w:r>
    </w:p>
    <w:tbl>
      <w:tblPr>
        <w:tblStyle w:val="TableGrid"/>
        <w:tblW w:w="0" w:type="auto"/>
        <w:tblLook w:val="04A0" w:firstRow="1" w:lastRow="0" w:firstColumn="1" w:lastColumn="0" w:noHBand="0" w:noVBand="1"/>
      </w:tblPr>
      <w:tblGrid>
        <w:gridCol w:w="9062"/>
      </w:tblGrid>
      <w:tr w:rsidR="00F61893" w14:paraId="2EBCA022" w14:textId="77777777" w:rsidTr="00F61893">
        <w:tc>
          <w:tcPr>
            <w:tcW w:w="9062" w:type="dxa"/>
          </w:tcPr>
          <w:p w14:paraId="54F00DD8" w14:textId="77777777" w:rsidR="00DF096B" w:rsidRPr="00DF096B" w:rsidRDefault="00DF096B" w:rsidP="00DF096B">
            <w:pPr>
              <w:snapToGrid w:val="0"/>
              <w:spacing w:after="80"/>
              <w:rPr>
                <w:rFonts w:ascii="Times" w:eastAsia="Batang" w:hAnsi="Times"/>
                <w:szCs w:val="20"/>
                <w:highlight w:val="green"/>
                <w:lang w:val="en-GB"/>
              </w:rPr>
            </w:pPr>
            <w:r w:rsidRPr="00DF096B">
              <w:rPr>
                <w:rFonts w:ascii="Times" w:eastAsia="Batang" w:hAnsi="Times"/>
                <w:b/>
                <w:szCs w:val="20"/>
                <w:highlight w:val="green"/>
                <w:lang w:val="en-GB"/>
              </w:rPr>
              <w:t>Agreement</w:t>
            </w:r>
          </w:p>
          <w:p w14:paraId="185005D7" w14:textId="77777777" w:rsidR="00DF096B" w:rsidRPr="00DF096B" w:rsidRDefault="00DF096B" w:rsidP="00DF096B">
            <w:pPr>
              <w:snapToGrid w:val="0"/>
              <w:spacing w:after="80"/>
              <w:rPr>
                <w:rFonts w:ascii="Times" w:eastAsia="Malgun Gothic" w:hAnsi="Times"/>
                <w:szCs w:val="20"/>
                <w:lang w:val="en-GB"/>
              </w:rPr>
            </w:pPr>
            <w:r w:rsidRPr="00DF096B">
              <w:rPr>
                <w:rFonts w:ascii="Times" w:eastAsia="Malgun Gothic" w:hAnsi="Times"/>
                <w:szCs w:val="20"/>
                <w:lang w:val="en-GB"/>
              </w:rPr>
              <w:t xml:space="preserve">For the Rel-19 aperiodic standalone CJT calibration reporting, when </w:t>
            </w:r>
            <w:proofErr w:type="spellStart"/>
            <w:r w:rsidRPr="00DF096B">
              <w:rPr>
                <w:rFonts w:ascii="Times" w:eastAsia="Malgun Gothic" w:hAnsi="Times"/>
                <w:szCs w:val="20"/>
                <w:lang w:val="en-GB"/>
              </w:rPr>
              <w:t>ReportQuantity</w:t>
            </w:r>
            <w:proofErr w:type="spellEnd"/>
            <w:r w:rsidRPr="00DF096B">
              <w:rPr>
                <w:rFonts w:ascii="Times" w:eastAsia="Malgun Gothic" w:hAnsi="Times"/>
                <w:szCs w:val="20"/>
                <w:lang w:val="en-GB"/>
              </w:rPr>
              <w:t xml:space="preserve"> is ‘</w:t>
            </w:r>
            <w:proofErr w:type="spellStart"/>
            <w:r w:rsidRPr="00DF096B">
              <w:rPr>
                <w:rFonts w:ascii="Times" w:eastAsia="Malgun Gothic" w:hAnsi="Times"/>
                <w:szCs w:val="20"/>
                <w:lang w:val="en-GB"/>
              </w:rPr>
              <w:t>cjtc</w:t>
            </w:r>
            <w:proofErr w:type="spellEnd"/>
            <w:r w:rsidRPr="00DF096B">
              <w:rPr>
                <w:rFonts w:ascii="Times" w:eastAsia="Malgun Gothic" w:hAnsi="Times"/>
                <w:szCs w:val="20"/>
                <w:lang w:val="en-GB"/>
              </w:rPr>
              <w:t xml:space="preserve">-P’ (DL/UL phase offset), </w:t>
            </w:r>
            <w:proofErr w:type="gramStart"/>
            <w:r w:rsidRPr="00DF096B">
              <w:rPr>
                <w:rFonts w:ascii="Times" w:eastAsia="Malgun Gothic" w:hAnsi="Times"/>
                <w:szCs w:val="20"/>
                <w:lang w:val="en-GB"/>
              </w:rPr>
              <w:t xml:space="preserve">if  </w:t>
            </w:r>
            <w:r w:rsidRPr="00DF096B">
              <w:rPr>
                <w:rFonts w:ascii="Symbol" w:eastAsia="Malgun Gothic" w:hAnsi="Symbol"/>
                <w:szCs w:val="20"/>
                <w:lang w:val="en-GB"/>
              </w:rPr>
              <w:t></w:t>
            </w:r>
            <w:proofErr w:type="gramEnd"/>
            <w:r w:rsidRPr="00DF096B">
              <w:rPr>
                <w:rFonts w:ascii="Times" w:eastAsia="Malgun Gothic" w:hAnsi="Times"/>
                <w:szCs w:val="20"/>
                <w:lang w:val="en-GB"/>
              </w:rPr>
              <w:t>&gt;1 (sub-band reporting) is supported, select one from option 1 and option 2, by RAN1#118, from the following:</w:t>
            </w:r>
          </w:p>
          <w:p w14:paraId="50FCD1EF" w14:textId="77777777" w:rsidR="00DF096B" w:rsidRPr="00DF096B" w:rsidRDefault="00DF096B" w:rsidP="00DF096B">
            <w:pPr>
              <w:numPr>
                <w:ilvl w:val="0"/>
                <w:numId w:val="41"/>
              </w:numPr>
              <w:snapToGrid w:val="0"/>
              <w:spacing w:after="80"/>
              <w:contextualSpacing/>
              <w:rPr>
                <w:rFonts w:ascii="Times" w:eastAsia="宋体" w:hAnsi="Times"/>
                <w:szCs w:val="20"/>
                <w:lang w:val="en-GB"/>
              </w:rPr>
            </w:pPr>
            <w:r w:rsidRPr="00DF096B">
              <w:rPr>
                <w:rFonts w:ascii="Times" w:eastAsia="宋体" w:hAnsi="Times"/>
                <w:szCs w:val="20"/>
                <w:lang w:val="en-GB"/>
              </w:rPr>
              <w:t xml:space="preserve">A sub-band size is selected from {8,16} PRBs </w:t>
            </w:r>
          </w:p>
          <w:p w14:paraId="0E0EACF2" w14:textId="77777777" w:rsidR="00DF096B" w:rsidRPr="00DF096B" w:rsidRDefault="00DF096B" w:rsidP="00DF096B">
            <w:pPr>
              <w:numPr>
                <w:ilvl w:val="1"/>
                <w:numId w:val="41"/>
              </w:numPr>
              <w:snapToGrid w:val="0"/>
              <w:spacing w:after="80"/>
              <w:contextualSpacing/>
              <w:rPr>
                <w:rFonts w:ascii="Times" w:eastAsia="宋体" w:hAnsi="Times"/>
                <w:szCs w:val="20"/>
                <w:lang w:val="en-GB"/>
              </w:rPr>
            </w:pPr>
            <w:r w:rsidRPr="00DF096B">
              <w:rPr>
                <w:rFonts w:ascii="Times" w:eastAsia="宋体" w:hAnsi="Times"/>
                <w:szCs w:val="20"/>
                <w:lang w:val="en-GB"/>
              </w:rPr>
              <w:t xml:space="preserve">The sub-band size is NW-configured via higher-layer (RRC) signalling </w:t>
            </w:r>
          </w:p>
          <w:p w14:paraId="640D81B3" w14:textId="77777777" w:rsidR="00DF096B" w:rsidRPr="00DF096B" w:rsidRDefault="00DF096B" w:rsidP="00DF096B">
            <w:pPr>
              <w:numPr>
                <w:ilvl w:val="0"/>
                <w:numId w:val="41"/>
              </w:numPr>
              <w:snapToGrid w:val="0"/>
              <w:spacing w:after="80"/>
              <w:contextualSpacing/>
              <w:rPr>
                <w:rFonts w:ascii="Times" w:eastAsia="宋体" w:hAnsi="Times"/>
                <w:szCs w:val="20"/>
                <w:lang w:val="en-GB"/>
              </w:rPr>
            </w:pPr>
            <w:r w:rsidRPr="00DF096B">
              <w:rPr>
                <w:rFonts w:ascii="Times" w:eastAsia="宋体" w:hAnsi="Times"/>
                <w:szCs w:val="20"/>
                <w:lang w:val="en-GB"/>
              </w:rPr>
              <w:t xml:space="preserve">Denoting the number of sub-bands within </w:t>
            </w:r>
            <w:r w:rsidRPr="00DF096B">
              <w:rPr>
                <w:rFonts w:ascii="Times" w:eastAsia="Calibri" w:hAnsi="Times"/>
                <w:szCs w:val="20"/>
                <w:lang w:val="en-GB"/>
              </w:rPr>
              <w:t>the configured CSI reporting band as N</w:t>
            </w:r>
            <w:r w:rsidRPr="00DF096B">
              <w:rPr>
                <w:rFonts w:ascii="Times" w:eastAsia="Calibri" w:hAnsi="Times"/>
                <w:szCs w:val="20"/>
                <w:vertAlign w:val="subscript"/>
                <w:lang w:val="en-GB"/>
              </w:rPr>
              <w:t>SB-P</w:t>
            </w:r>
            <w:r w:rsidRPr="00DF096B">
              <w:rPr>
                <w:rFonts w:ascii="Times" w:eastAsia="宋体" w:hAnsi="Times"/>
                <w:szCs w:val="20"/>
                <w:lang w:val="en-GB"/>
              </w:rPr>
              <w:t xml:space="preserve">, and the sub-bands are indexed as {0, 1, …, </w:t>
            </w:r>
            <w:r w:rsidRPr="00DF096B">
              <w:rPr>
                <w:rFonts w:ascii="Times" w:eastAsia="Calibri" w:hAnsi="Times"/>
                <w:szCs w:val="20"/>
                <w:lang w:val="en-GB"/>
              </w:rPr>
              <w:t>N</w:t>
            </w:r>
            <w:r w:rsidRPr="00DF096B">
              <w:rPr>
                <w:rFonts w:ascii="Times" w:eastAsia="Calibri" w:hAnsi="Times"/>
                <w:szCs w:val="20"/>
                <w:vertAlign w:val="subscript"/>
                <w:lang w:val="en-GB"/>
              </w:rPr>
              <w:t xml:space="preserve">SB-P </w:t>
            </w:r>
            <w:r w:rsidRPr="00DF096B">
              <w:rPr>
                <w:rFonts w:ascii="Times" w:eastAsia="宋体" w:hAnsi="Times"/>
                <w:szCs w:val="20"/>
                <w:lang w:val="en-GB"/>
              </w:rPr>
              <w:t>–1}, decide, by RAN1#118, from the following reporting options:</w:t>
            </w:r>
          </w:p>
          <w:p w14:paraId="75359C4C" w14:textId="77777777" w:rsidR="00DF096B" w:rsidRPr="00DF096B" w:rsidRDefault="00DF096B" w:rsidP="00DF096B">
            <w:pPr>
              <w:numPr>
                <w:ilvl w:val="1"/>
                <w:numId w:val="42"/>
              </w:numPr>
              <w:snapToGrid w:val="0"/>
              <w:spacing w:after="80"/>
              <w:contextualSpacing/>
              <w:rPr>
                <w:rFonts w:ascii="Times" w:eastAsia="Malgun Gothic" w:hAnsi="Times"/>
                <w:szCs w:val="20"/>
                <w:lang w:val="en-GB"/>
              </w:rPr>
            </w:pPr>
            <w:r w:rsidRPr="00DF096B">
              <w:rPr>
                <w:rFonts w:ascii="Times" w:eastAsia="Malgun Gothic" w:hAnsi="Times"/>
                <w:szCs w:val="20"/>
                <w:lang w:val="en-GB"/>
              </w:rPr>
              <w:t xml:space="preserve">Opt1: </w:t>
            </w:r>
            <w:r w:rsidRPr="00DF096B">
              <w:rPr>
                <w:rFonts w:ascii="Times" w:eastAsia="宋体" w:hAnsi="Times"/>
                <w:szCs w:val="20"/>
                <w:lang w:val="en-GB"/>
              </w:rPr>
              <w:t>{(</w:t>
            </w:r>
            <w:r w:rsidRPr="00DF096B">
              <w:rPr>
                <w:rFonts w:ascii="Symbol" w:eastAsia="宋体" w:hAnsi="Symbol"/>
                <w:szCs w:val="20"/>
                <w:lang w:val="en-GB"/>
              </w:rPr>
              <w:t></w:t>
            </w:r>
            <w:r w:rsidRPr="00DF096B">
              <w:rPr>
                <w:rFonts w:ascii="Times" w:eastAsia="宋体" w:hAnsi="Times"/>
                <w:szCs w:val="20"/>
                <w:vertAlign w:val="subscript"/>
                <w:lang w:val="en-GB"/>
              </w:rPr>
              <w:t>n,</w:t>
            </w:r>
            <w:r w:rsidRPr="00DF096B">
              <w:rPr>
                <w:rFonts w:ascii="Symbol" w:eastAsia="宋体" w:hAnsi="Symbol"/>
                <w:szCs w:val="20"/>
                <w:vertAlign w:val="subscript"/>
                <w:lang w:val="en-GB"/>
              </w:rPr>
              <w:t></w:t>
            </w:r>
            <w:r w:rsidRPr="00DF096B">
              <w:rPr>
                <w:rFonts w:ascii="Times" w:eastAsia="宋体" w:hAnsi="Times"/>
                <w:szCs w:val="20"/>
                <w:lang w:val="en-GB"/>
              </w:rPr>
              <w:t xml:space="preserve">, </w:t>
            </w:r>
            <w:r w:rsidRPr="00DF096B">
              <w:rPr>
                <w:rFonts w:ascii="Symbol" w:eastAsia="宋体" w:hAnsi="Symbol"/>
                <w:szCs w:val="20"/>
                <w:lang w:val="en-GB"/>
              </w:rPr>
              <w:t></w:t>
            </w:r>
            <w:r w:rsidRPr="00DF096B">
              <w:rPr>
                <w:rFonts w:ascii="Times" w:eastAsia="宋体" w:hAnsi="Times"/>
                <w:szCs w:val="20"/>
                <w:vertAlign w:val="subscript"/>
                <w:lang w:val="en-GB"/>
              </w:rPr>
              <w:t>n</w:t>
            </w:r>
            <w:r w:rsidRPr="00DF096B">
              <w:rPr>
                <w:rFonts w:ascii="Times" w:eastAsia="宋体" w:hAnsi="Times"/>
                <w:szCs w:val="20"/>
                <w:lang w:val="en-GB"/>
              </w:rPr>
              <w:t>), n=0, 1, …, N</w:t>
            </w:r>
            <w:r w:rsidRPr="00DF096B">
              <w:rPr>
                <w:rFonts w:ascii="Times" w:eastAsia="宋体" w:hAnsi="Times"/>
                <w:szCs w:val="20"/>
                <w:vertAlign w:val="subscript"/>
                <w:lang w:val="en-GB"/>
              </w:rPr>
              <w:t>TRP</w:t>
            </w:r>
            <w:r w:rsidRPr="00DF096B">
              <w:rPr>
                <w:rFonts w:ascii="Times" w:eastAsia="宋体" w:hAnsi="Times"/>
                <w:szCs w:val="20"/>
                <w:lang w:val="en-GB"/>
              </w:rPr>
              <w:t xml:space="preserve"> – 1, </w:t>
            </w:r>
            <w:proofErr w:type="spellStart"/>
            <w:r w:rsidRPr="00DF096B">
              <w:rPr>
                <w:rFonts w:ascii="Times" w:eastAsia="宋体" w:hAnsi="Times"/>
                <w:szCs w:val="20"/>
                <w:lang w:val="en-GB"/>
              </w:rPr>
              <w:t>n≠nref</w:t>
            </w:r>
            <w:proofErr w:type="spellEnd"/>
            <w:r w:rsidRPr="00DF096B">
              <w:rPr>
                <w:rFonts w:ascii="Times" w:eastAsia="宋体" w:hAnsi="Times"/>
                <w:szCs w:val="20"/>
                <w:lang w:val="en-GB"/>
              </w:rPr>
              <w:t>},</w:t>
            </w:r>
            <w:r w:rsidRPr="00DF096B">
              <w:rPr>
                <w:rFonts w:ascii="Times" w:eastAsia="Malgun Gothic" w:hAnsi="Times"/>
                <w:szCs w:val="20"/>
                <w:lang w:val="en-GB"/>
              </w:rPr>
              <w:t xml:space="preserve"> where </w:t>
            </w:r>
            <w:r w:rsidRPr="00DF096B">
              <w:rPr>
                <w:rFonts w:ascii="Symbol" w:eastAsia="宋体" w:hAnsi="Symbol"/>
                <w:szCs w:val="20"/>
                <w:lang w:val="en-GB"/>
              </w:rPr>
              <w:t></w:t>
            </w:r>
            <w:r w:rsidRPr="00DF096B">
              <w:rPr>
                <w:rFonts w:ascii="Times" w:eastAsia="宋体" w:hAnsi="Times"/>
                <w:szCs w:val="20"/>
                <w:vertAlign w:val="subscript"/>
                <w:lang w:val="en-GB"/>
              </w:rPr>
              <w:t>n,</w:t>
            </w:r>
            <w:r w:rsidRPr="00DF096B">
              <w:rPr>
                <w:rFonts w:ascii="Symbol" w:eastAsia="宋体" w:hAnsi="Symbol"/>
                <w:szCs w:val="20"/>
                <w:vertAlign w:val="subscript"/>
                <w:lang w:val="en-GB"/>
              </w:rPr>
              <w:t></w:t>
            </w:r>
            <w:r w:rsidRPr="00DF096B">
              <w:rPr>
                <w:rFonts w:ascii="Symbol" w:eastAsia="宋体" w:hAnsi="Symbol"/>
                <w:szCs w:val="20"/>
                <w:vertAlign w:val="subscript"/>
                <w:lang w:val="en-GB"/>
              </w:rPr>
              <w:t></w:t>
            </w:r>
            <w:r w:rsidRPr="00DF096B">
              <w:rPr>
                <w:rFonts w:ascii="Times" w:eastAsia="Malgun Gothic" w:hAnsi="Times"/>
                <w:szCs w:val="20"/>
                <w:lang w:val="en-GB"/>
              </w:rPr>
              <w:t xml:space="preserve">is the phase offset </w:t>
            </w:r>
            <w:r w:rsidRPr="00DF096B">
              <w:rPr>
                <w:rFonts w:ascii="Times" w:eastAsia="宋体" w:hAnsi="Times"/>
                <w:szCs w:val="20"/>
                <w:lang w:val="en-GB"/>
              </w:rPr>
              <w:t xml:space="preserve">corresponding to sub-band 0 and the phase offset for sub-band </w:t>
            </w:r>
            <w:r w:rsidRPr="00DF096B">
              <w:rPr>
                <w:rFonts w:ascii="Symbol" w:eastAsia="宋体" w:hAnsi="Symbol"/>
                <w:szCs w:val="20"/>
                <w:lang w:val="en-GB"/>
              </w:rPr>
              <w:t></w:t>
            </w:r>
            <w:r w:rsidRPr="00DF096B">
              <w:rPr>
                <w:rFonts w:ascii="Times" w:eastAsia="宋体" w:hAnsi="Times"/>
                <w:szCs w:val="20"/>
                <w:lang w:val="en-GB"/>
              </w:rPr>
              <w:t xml:space="preserve"> can be calculated as </w:t>
            </w:r>
            <w:r w:rsidRPr="00DF096B">
              <w:rPr>
                <w:rFonts w:ascii="Symbol" w:eastAsia="宋体" w:hAnsi="Symbol"/>
                <w:szCs w:val="20"/>
                <w:lang w:val="en-GB"/>
              </w:rPr>
              <w:t></w:t>
            </w:r>
            <w:r w:rsidRPr="00DF096B">
              <w:rPr>
                <w:rFonts w:ascii="Times" w:eastAsia="宋体" w:hAnsi="Times"/>
                <w:szCs w:val="20"/>
                <w:vertAlign w:val="subscript"/>
                <w:lang w:val="en-GB"/>
              </w:rPr>
              <w:t>n,</w:t>
            </w:r>
            <w:r w:rsidRPr="00DF096B">
              <w:rPr>
                <w:rFonts w:ascii="Symbol" w:eastAsia="宋体" w:hAnsi="Symbol"/>
                <w:szCs w:val="20"/>
                <w:vertAlign w:val="subscript"/>
                <w:lang w:val="en-GB"/>
              </w:rPr>
              <w:t></w:t>
            </w:r>
            <w:r w:rsidRPr="00DF096B">
              <w:rPr>
                <w:rFonts w:ascii="Times" w:eastAsia="宋体" w:hAnsi="Times"/>
                <w:szCs w:val="20"/>
                <w:lang w:val="en-GB"/>
              </w:rPr>
              <w:t xml:space="preserve"> + </w:t>
            </w:r>
            <w:r w:rsidRPr="00DF096B">
              <w:rPr>
                <w:rFonts w:ascii="Symbol" w:eastAsia="宋体" w:hAnsi="Symbol"/>
                <w:szCs w:val="20"/>
                <w:lang w:val="en-GB"/>
              </w:rPr>
              <w:t></w:t>
            </w:r>
            <w:r w:rsidRPr="00DF096B">
              <w:rPr>
                <w:rFonts w:ascii="Symbol" w:eastAsia="宋体" w:hAnsi="Symbol"/>
                <w:szCs w:val="20"/>
                <w:lang w:val="en-GB"/>
              </w:rPr>
              <w:t></w:t>
            </w:r>
            <w:r w:rsidRPr="00DF096B">
              <w:rPr>
                <w:rFonts w:ascii="Times" w:eastAsia="宋体" w:hAnsi="Times"/>
                <w:szCs w:val="20"/>
                <w:vertAlign w:val="subscript"/>
                <w:lang w:val="en-GB"/>
              </w:rPr>
              <w:t>n</w:t>
            </w:r>
          </w:p>
          <w:p w14:paraId="24B9FB82" w14:textId="77777777" w:rsidR="00DF096B" w:rsidRPr="00DF096B" w:rsidRDefault="00D402F7" w:rsidP="00DF096B">
            <w:pPr>
              <w:numPr>
                <w:ilvl w:val="2"/>
                <w:numId w:val="42"/>
              </w:numPr>
              <w:snapToGrid w:val="0"/>
              <w:spacing w:after="80"/>
              <w:contextualSpacing/>
              <w:rPr>
                <w:rFonts w:ascii="Times" w:eastAsia="宋体" w:hAnsi="Times"/>
                <w:szCs w:val="20"/>
                <w:lang w:val="en-GB"/>
              </w:rPr>
            </w:pPr>
            <m:oMath>
              <m:sSub>
                <m:sSubPr>
                  <m:ctrlPr>
                    <w:rPr>
                      <w:rFonts w:ascii="Cambria Math" w:eastAsia="宋体" w:hAnsi="Cambria Math"/>
                      <w:szCs w:val="20"/>
                      <w:lang w:val="en-GB"/>
                    </w:rPr>
                  </m:ctrlPr>
                </m:sSubPr>
                <m:e>
                  <m:r>
                    <m:rPr>
                      <m:sty m:val="p"/>
                    </m:rPr>
                    <w:rPr>
                      <w:rFonts w:ascii="Cambria Math" w:eastAsia="宋体" w:hAnsi="Cambria Math"/>
                      <w:szCs w:val="20"/>
                      <w:lang w:val="en-GB"/>
                    </w:rPr>
                    <m:t>Γ</m:t>
                  </m:r>
                </m:e>
                <m:sub>
                  <m:r>
                    <w:rPr>
                      <w:rFonts w:ascii="Cambria Math" w:eastAsia="宋体" w:hAnsi="Cambria Math"/>
                      <w:szCs w:val="20"/>
                      <w:lang w:val="en-GB"/>
                    </w:rPr>
                    <m:t>n</m:t>
                  </m:r>
                </m:sub>
              </m:sSub>
              <m:r>
                <m:rPr>
                  <m:sty m:val="p"/>
                </m:rPr>
                <w:rPr>
                  <w:rFonts w:ascii="Cambria Math" w:eastAsia="宋体" w:hAnsi="Cambria Math"/>
                  <w:szCs w:val="20"/>
                  <w:lang w:val="en-GB"/>
                </w:rPr>
                <m:t>∈</m:t>
              </m:r>
              <m:d>
                <m:dPr>
                  <m:begChr m:val="{"/>
                  <m:endChr m:val="}"/>
                  <m:ctrlPr>
                    <w:rPr>
                      <w:rFonts w:ascii="Cambria Math" w:eastAsia="宋体" w:hAnsi="Cambria Math"/>
                      <w:szCs w:val="20"/>
                      <w:lang w:val="en-GB"/>
                    </w:rPr>
                  </m:ctrlPr>
                </m:dPr>
                <m:e>
                  <m:r>
                    <m:rPr>
                      <m:sty m:val="p"/>
                    </m:rPr>
                    <w:rPr>
                      <w:rFonts w:ascii="Cambria Math" w:eastAsia="宋体" w:hAnsi="Cambria Math"/>
                      <w:szCs w:val="20"/>
                      <w:lang w:val="en-GB"/>
                    </w:rPr>
                    <m:t>0,</m:t>
                  </m:r>
                  <m:f>
                    <m:fPr>
                      <m:ctrlPr>
                        <w:rPr>
                          <w:rFonts w:ascii="Cambria Math" w:eastAsia="宋体" w:hAnsi="Cambria Math"/>
                          <w:szCs w:val="20"/>
                          <w:lang w:val="en-GB"/>
                        </w:rPr>
                      </m:ctrlPr>
                    </m:fPr>
                    <m:num>
                      <m:r>
                        <m:rPr>
                          <m:sty m:val="p"/>
                        </m:rPr>
                        <w:rPr>
                          <w:rFonts w:ascii="Cambria Math" w:eastAsia="宋体" w:hAnsi="Cambria Math"/>
                          <w:szCs w:val="20"/>
                          <w:lang w:val="en-GB"/>
                        </w:rPr>
                        <m:t>2</m:t>
                      </m:r>
                      <m:r>
                        <w:rPr>
                          <w:rFonts w:ascii="Cambria Math" w:eastAsia="宋体" w:hAnsi="Cambria Math"/>
                          <w:szCs w:val="20"/>
                          <w:lang w:val="en-GB"/>
                        </w:rPr>
                        <m:t>π</m:t>
                      </m:r>
                    </m:num>
                    <m:den>
                      <m:sSub>
                        <m:sSubPr>
                          <m:ctrlPr>
                            <w:rPr>
                              <w:rFonts w:ascii="Cambria Math" w:eastAsia="宋体" w:hAnsi="Cambria Math"/>
                              <w:szCs w:val="20"/>
                              <w:lang w:val="en-GB"/>
                            </w:rPr>
                          </m:ctrlPr>
                        </m:sSubPr>
                        <m:e>
                          <m:r>
                            <w:rPr>
                              <w:rFonts w:ascii="Cambria Math" w:eastAsia="宋体" w:hAnsi="Cambria Math"/>
                              <w:szCs w:val="20"/>
                              <w:lang w:val="en-GB"/>
                            </w:rPr>
                            <m:t>M</m:t>
                          </m:r>
                        </m:e>
                        <m:sub>
                          <m:r>
                            <m:rPr>
                              <m:sty m:val="p"/>
                            </m:rPr>
                            <w:rPr>
                              <w:rFonts w:ascii="Cambria Math" w:eastAsia="宋体" w:hAnsi="Cambria Math"/>
                              <w:szCs w:val="20"/>
                              <w:lang w:val="en-GB"/>
                            </w:rPr>
                            <m:t>Γ</m:t>
                          </m:r>
                        </m:sub>
                      </m:sSub>
                    </m:den>
                  </m:f>
                  <m:r>
                    <m:rPr>
                      <m:sty m:val="p"/>
                    </m:rPr>
                    <w:rPr>
                      <w:rFonts w:ascii="Cambria Math" w:eastAsia="宋体" w:hAnsi="Cambria Math"/>
                      <w:szCs w:val="20"/>
                      <w:lang w:val="en-GB"/>
                    </w:rPr>
                    <m:t>, ….,</m:t>
                  </m:r>
                  <m:f>
                    <m:fPr>
                      <m:ctrlPr>
                        <w:rPr>
                          <w:rFonts w:ascii="Cambria Math" w:eastAsia="宋体" w:hAnsi="Cambria Math"/>
                          <w:szCs w:val="20"/>
                          <w:lang w:val="en-GB"/>
                        </w:rPr>
                      </m:ctrlPr>
                    </m:fPr>
                    <m:num>
                      <m:r>
                        <m:rPr>
                          <m:sty m:val="p"/>
                        </m:rPr>
                        <w:rPr>
                          <w:rFonts w:ascii="Cambria Math" w:eastAsia="宋体" w:hAnsi="Cambria Math"/>
                          <w:szCs w:val="20"/>
                          <w:lang w:val="en-GB"/>
                        </w:rPr>
                        <m:t>2</m:t>
                      </m:r>
                      <m:r>
                        <w:rPr>
                          <w:rFonts w:ascii="Cambria Math" w:eastAsia="宋体" w:hAnsi="Cambria Math"/>
                          <w:szCs w:val="20"/>
                          <w:lang w:val="en-GB"/>
                        </w:rPr>
                        <m:t>π</m:t>
                      </m:r>
                      <m:r>
                        <m:rPr>
                          <m:sty m:val="p"/>
                        </m:rPr>
                        <w:rPr>
                          <w:rFonts w:ascii="Cambria Math" w:eastAsia="宋体" w:hAnsi="Cambria Math"/>
                          <w:szCs w:val="20"/>
                          <w:lang w:val="en-GB"/>
                        </w:rPr>
                        <m:t>(</m:t>
                      </m:r>
                      <m:sSub>
                        <m:sSubPr>
                          <m:ctrlPr>
                            <w:rPr>
                              <w:rFonts w:ascii="Cambria Math" w:eastAsia="宋体" w:hAnsi="Cambria Math"/>
                              <w:szCs w:val="20"/>
                              <w:lang w:val="en-GB"/>
                            </w:rPr>
                          </m:ctrlPr>
                        </m:sSubPr>
                        <m:e>
                          <m:r>
                            <w:rPr>
                              <w:rFonts w:ascii="Cambria Math" w:eastAsia="宋体" w:hAnsi="Cambria Math"/>
                              <w:szCs w:val="20"/>
                              <w:lang w:val="en-GB"/>
                            </w:rPr>
                            <m:t>M</m:t>
                          </m:r>
                        </m:e>
                        <m:sub>
                          <m:r>
                            <m:rPr>
                              <m:sty m:val="p"/>
                            </m:rPr>
                            <w:rPr>
                              <w:rFonts w:ascii="Cambria Math" w:eastAsia="宋体" w:hAnsi="Cambria Math"/>
                              <w:szCs w:val="20"/>
                              <w:lang w:val="en-GB"/>
                            </w:rPr>
                            <m:t>Γ</m:t>
                          </m:r>
                        </m:sub>
                      </m:sSub>
                      <m:r>
                        <m:rPr>
                          <m:sty m:val="p"/>
                        </m:rPr>
                        <w:rPr>
                          <w:rFonts w:ascii="Cambria Math" w:eastAsia="宋体" w:hAnsi="Cambria Math"/>
                          <w:szCs w:val="20"/>
                          <w:lang w:val="en-GB"/>
                        </w:rPr>
                        <m:t>-1)</m:t>
                      </m:r>
                    </m:num>
                    <m:den>
                      <m:sSub>
                        <m:sSubPr>
                          <m:ctrlPr>
                            <w:rPr>
                              <w:rFonts w:ascii="Cambria Math" w:eastAsia="宋体" w:hAnsi="Cambria Math"/>
                              <w:szCs w:val="20"/>
                              <w:lang w:val="en-GB"/>
                            </w:rPr>
                          </m:ctrlPr>
                        </m:sSubPr>
                        <m:e>
                          <m:r>
                            <w:rPr>
                              <w:rFonts w:ascii="Cambria Math" w:eastAsia="宋体" w:hAnsi="Cambria Math"/>
                              <w:szCs w:val="20"/>
                              <w:lang w:val="en-GB"/>
                            </w:rPr>
                            <m:t>M</m:t>
                          </m:r>
                        </m:e>
                        <m:sub>
                          <m:r>
                            <m:rPr>
                              <m:sty m:val="p"/>
                            </m:rPr>
                            <w:rPr>
                              <w:rFonts w:ascii="Cambria Math" w:eastAsia="宋体" w:hAnsi="Cambria Math"/>
                              <w:szCs w:val="20"/>
                              <w:lang w:val="en-GB"/>
                            </w:rPr>
                            <m:t>Γ</m:t>
                          </m:r>
                        </m:sub>
                      </m:sSub>
                    </m:den>
                  </m:f>
                </m:e>
              </m:d>
            </m:oMath>
            <w:r w:rsidR="00DF096B" w:rsidRPr="00DF096B">
              <w:rPr>
                <w:rFonts w:ascii="Times" w:eastAsia="宋体" w:hAnsi="Times"/>
                <w:szCs w:val="20"/>
                <w:lang w:val="en-GB"/>
              </w:rPr>
              <w:t xml:space="preserve">, where </w:t>
            </w:r>
            <m:oMath>
              <m:sSub>
                <m:sSubPr>
                  <m:ctrlPr>
                    <w:rPr>
                      <w:rFonts w:ascii="Cambria Math" w:eastAsia="宋体" w:hAnsi="Cambria Math"/>
                      <w:szCs w:val="20"/>
                      <w:lang w:val="en-GB"/>
                    </w:rPr>
                  </m:ctrlPr>
                </m:sSubPr>
                <m:e>
                  <m:r>
                    <w:rPr>
                      <w:rFonts w:ascii="Cambria Math" w:eastAsia="宋体" w:hAnsi="Cambria Math"/>
                      <w:szCs w:val="20"/>
                      <w:lang w:val="en-GB"/>
                    </w:rPr>
                    <m:t>M</m:t>
                  </m:r>
                </m:e>
                <m:sub>
                  <m:r>
                    <m:rPr>
                      <m:sty m:val="p"/>
                    </m:rPr>
                    <w:rPr>
                      <w:rFonts w:ascii="Cambria Math" w:eastAsia="宋体" w:hAnsi="Cambria Math"/>
                      <w:szCs w:val="20"/>
                      <w:lang w:val="en-GB"/>
                    </w:rPr>
                    <m:t>Γ</m:t>
                  </m:r>
                </m:sub>
              </m:sSub>
            </m:oMath>
            <w:proofErr w:type="gramStart"/>
            <w:r w:rsidR="00DF096B" w:rsidRPr="00DF096B">
              <w:rPr>
                <w:rFonts w:ascii="Times" w:eastAsia="宋体" w:hAnsi="Times"/>
                <w:szCs w:val="20"/>
                <w:lang w:val="en-GB"/>
              </w:rPr>
              <w:t>={</w:t>
            </w:r>
            <w:proofErr w:type="gramEnd"/>
            <w:r w:rsidR="00DF096B" w:rsidRPr="00DF096B">
              <w:rPr>
                <w:rFonts w:ascii="Times" w:eastAsia="宋体" w:hAnsi="Times"/>
                <w:szCs w:val="20"/>
                <w:lang w:val="en-GB"/>
              </w:rPr>
              <w:t>64, 128}</w:t>
            </w:r>
          </w:p>
          <w:p w14:paraId="0DF27349" w14:textId="77777777" w:rsidR="00DF096B" w:rsidRPr="00DF096B" w:rsidRDefault="00DF096B" w:rsidP="00DF096B">
            <w:pPr>
              <w:numPr>
                <w:ilvl w:val="1"/>
                <w:numId w:val="42"/>
              </w:numPr>
              <w:snapToGrid w:val="0"/>
              <w:spacing w:after="80"/>
              <w:contextualSpacing/>
              <w:rPr>
                <w:rFonts w:ascii="Times" w:eastAsia="Malgun Gothic" w:hAnsi="Times"/>
                <w:szCs w:val="20"/>
                <w:lang w:val="en-GB"/>
              </w:rPr>
            </w:pPr>
            <w:r w:rsidRPr="00DF096B">
              <w:rPr>
                <w:rFonts w:ascii="Times" w:eastAsia="Malgun Gothic" w:hAnsi="Times"/>
                <w:szCs w:val="20"/>
                <w:lang w:val="en-GB"/>
              </w:rPr>
              <w:t xml:space="preserve">Opt2: </w:t>
            </w:r>
            <w:r w:rsidRPr="00DF096B">
              <w:rPr>
                <w:rFonts w:ascii="Symbol" w:eastAsia="Malgun Gothic" w:hAnsi="Symbol"/>
                <w:szCs w:val="20"/>
                <w:lang w:val="en-GB"/>
              </w:rPr>
              <w:t></w:t>
            </w:r>
            <w:r w:rsidRPr="00DF096B">
              <w:rPr>
                <w:rFonts w:ascii="Times" w:eastAsia="Malgun Gothic" w:hAnsi="Times"/>
                <w:szCs w:val="20"/>
                <w:lang w:val="en-GB"/>
              </w:rPr>
              <w:t>=</w:t>
            </w:r>
            <w:r w:rsidRPr="00DF096B">
              <w:rPr>
                <w:rFonts w:ascii="Times" w:eastAsia="宋体" w:hAnsi="Times"/>
                <w:szCs w:val="20"/>
                <w:lang w:val="en-GB"/>
              </w:rPr>
              <w:t xml:space="preserve"> N</w:t>
            </w:r>
            <w:r w:rsidRPr="00DF096B">
              <w:rPr>
                <w:rFonts w:ascii="Times" w:eastAsia="宋体" w:hAnsi="Times"/>
                <w:szCs w:val="20"/>
                <w:vertAlign w:val="subscript"/>
                <w:lang w:val="en-GB"/>
              </w:rPr>
              <w:t>SB-P</w:t>
            </w:r>
            <w:r w:rsidRPr="00DF096B">
              <w:rPr>
                <w:rFonts w:ascii="Times" w:eastAsia="Malgun Gothic" w:hAnsi="Times"/>
                <w:szCs w:val="20"/>
                <w:lang w:val="en-GB"/>
              </w:rPr>
              <w:t>, i.e. {</w:t>
            </w:r>
            <w:r w:rsidRPr="00DF096B">
              <w:rPr>
                <w:rFonts w:ascii="Times" w:eastAsia="宋体" w:hAnsi="Times"/>
                <w:szCs w:val="20"/>
                <w:lang w:val="en-GB"/>
              </w:rPr>
              <w:t>(</w:t>
            </w:r>
            <w:r w:rsidRPr="00DF096B">
              <w:rPr>
                <w:rFonts w:ascii="Symbol" w:eastAsia="宋体" w:hAnsi="Symbol"/>
                <w:szCs w:val="20"/>
                <w:lang w:val="en-GB"/>
              </w:rPr>
              <w:t></w:t>
            </w:r>
            <w:r w:rsidRPr="00DF096B">
              <w:rPr>
                <w:rFonts w:ascii="Times" w:eastAsia="宋体" w:hAnsi="Times"/>
                <w:szCs w:val="20"/>
                <w:vertAlign w:val="subscript"/>
                <w:lang w:val="en-GB"/>
              </w:rPr>
              <w:t>n,</w:t>
            </w:r>
            <w:r w:rsidRPr="00DF096B">
              <w:rPr>
                <w:rFonts w:ascii="Symbol" w:eastAsia="宋体" w:hAnsi="Symbol"/>
                <w:szCs w:val="20"/>
                <w:vertAlign w:val="subscript"/>
                <w:lang w:val="en-GB"/>
              </w:rPr>
              <w:t></w:t>
            </w:r>
            <w:r w:rsidRPr="00DF096B">
              <w:rPr>
                <w:rFonts w:ascii="Times" w:eastAsia="宋体" w:hAnsi="Times"/>
                <w:szCs w:val="20"/>
                <w:lang w:val="en-GB"/>
              </w:rPr>
              <w:t xml:space="preserve">, </w:t>
            </w:r>
            <w:r w:rsidRPr="00DF096B">
              <w:rPr>
                <w:rFonts w:ascii="Symbol" w:eastAsia="宋体" w:hAnsi="Symbol"/>
                <w:szCs w:val="20"/>
                <w:lang w:val="en-GB"/>
              </w:rPr>
              <w:t></w:t>
            </w:r>
            <w:r w:rsidRPr="00DF096B">
              <w:rPr>
                <w:rFonts w:ascii="Times" w:eastAsia="宋体" w:hAnsi="Times"/>
                <w:szCs w:val="20"/>
                <w:vertAlign w:val="subscript"/>
                <w:lang w:val="en-GB"/>
              </w:rPr>
              <w:t>n,</w:t>
            </w:r>
            <w:r w:rsidRPr="00DF096B">
              <w:rPr>
                <w:rFonts w:ascii="Symbol" w:eastAsia="宋体" w:hAnsi="Symbol"/>
                <w:szCs w:val="20"/>
                <w:vertAlign w:val="subscript"/>
                <w:lang w:val="en-GB"/>
              </w:rPr>
              <w:t></w:t>
            </w:r>
            <w:r w:rsidRPr="00DF096B">
              <w:rPr>
                <w:rFonts w:ascii="Symbol" w:eastAsia="宋体" w:hAnsi="Symbol"/>
                <w:szCs w:val="20"/>
                <w:vertAlign w:val="subscript"/>
                <w:lang w:val="en-GB"/>
              </w:rPr>
              <w:t></w:t>
            </w:r>
            <w:r w:rsidRPr="00DF096B">
              <w:rPr>
                <w:rFonts w:ascii="Symbol" w:eastAsia="宋体" w:hAnsi="Symbol"/>
                <w:szCs w:val="20"/>
                <w:vertAlign w:val="subscript"/>
                <w:lang w:val="en-GB"/>
              </w:rPr>
              <w:t></w:t>
            </w:r>
            <w:r w:rsidRPr="00DF096B">
              <w:rPr>
                <w:rFonts w:ascii="Symbol" w:eastAsia="宋体" w:hAnsi="Symbol"/>
                <w:szCs w:val="20"/>
                <w:lang w:val="en-GB"/>
              </w:rPr>
              <w:t></w:t>
            </w:r>
            <w:r w:rsidRPr="00DF096B">
              <w:rPr>
                <w:rFonts w:ascii="Symbol" w:eastAsia="宋体" w:hAnsi="Symbol"/>
                <w:szCs w:val="20"/>
                <w:lang w:val="en-GB"/>
              </w:rPr>
              <w:t></w:t>
            </w:r>
            <w:r w:rsidRPr="00DF096B">
              <w:rPr>
                <w:rFonts w:ascii="Symbol" w:eastAsia="宋体" w:hAnsi="Symbol"/>
                <w:szCs w:val="20"/>
                <w:lang w:val="en-GB"/>
              </w:rPr>
              <w:t></w:t>
            </w:r>
            <w:r w:rsidRPr="00DF096B">
              <w:rPr>
                <w:rFonts w:ascii="Times" w:eastAsia="宋体" w:hAnsi="Times"/>
                <w:szCs w:val="20"/>
                <w:vertAlign w:val="subscript"/>
                <w:lang w:val="en-GB"/>
              </w:rPr>
              <w:t>,</w:t>
            </w:r>
            <w:r w:rsidRPr="00DF096B">
              <w:rPr>
                <w:rFonts w:ascii="Times" w:eastAsia="宋体" w:hAnsi="Times"/>
                <w:szCs w:val="20"/>
                <w:lang w:val="en-GB"/>
              </w:rPr>
              <w:t xml:space="preserve"> </w:t>
            </w:r>
            <w:r w:rsidRPr="00DF096B">
              <w:rPr>
                <w:rFonts w:ascii="Symbol" w:eastAsia="宋体" w:hAnsi="Symbol"/>
                <w:szCs w:val="20"/>
                <w:lang w:val="en-GB"/>
              </w:rPr>
              <w:t></w:t>
            </w:r>
            <w:proofErr w:type="spellStart"/>
            <w:proofErr w:type="gramStart"/>
            <w:r w:rsidRPr="00DF096B">
              <w:rPr>
                <w:rFonts w:ascii="Times" w:eastAsia="宋体" w:hAnsi="Times"/>
                <w:szCs w:val="20"/>
                <w:vertAlign w:val="subscript"/>
                <w:lang w:val="en-GB"/>
              </w:rPr>
              <w:t>n,NSB</w:t>
            </w:r>
            <w:proofErr w:type="spellEnd"/>
            <w:proofErr w:type="gramEnd"/>
            <w:r w:rsidRPr="00DF096B">
              <w:rPr>
                <w:rFonts w:ascii="Times" w:eastAsia="宋体" w:hAnsi="Times"/>
                <w:szCs w:val="20"/>
                <w:vertAlign w:val="subscript"/>
                <w:lang w:val="en-GB"/>
              </w:rPr>
              <w:t>-P</w:t>
            </w:r>
            <w:r w:rsidRPr="00DF096B">
              <w:rPr>
                <w:rFonts w:ascii="Symbol" w:eastAsia="宋体" w:hAnsi="Symbol"/>
                <w:szCs w:val="20"/>
                <w:vertAlign w:val="subscript"/>
                <w:lang w:val="en-GB"/>
              </w:rPr>
              <w:t></w:t>
            </w:r>
            <w:r w:rsidRPr="00DF096B">
              <w:rPr>
                <w:rFonts w:ascii="Symbol" w:eastAsia="宋体" w:hAnsi="Symbol"/>
                <w:szCs w:val="20"/>
                <w:vertAlign w:val="subscript"/>
                <w:lang w:val="en-GB"/>
              </w:rPr>
              <w:t></w:t>
            </w:r>
            <w:r w:rsidRPr="00DF096B">
              <w:rPr>
                <w:rFonts w:ascii="Symbol" w:eastAsia="宋体" w:hAnsi="Symbol"/>
                <w:szCs w:val="20"/>
                <w:vertAlign w:val="subscript"/>
                <w:lang w:val="en-GB"/>
              </w:rPr>
              <w:t></w:t>
            </w:r>
            <w:r w:rsidRPr="00DF096B">
              <w:rPr>
                <w:rFonts w:ascii="Times" w:eastAsia="宋体" w:hAnsi="Times"/>
                <w:szCs w:val="20"/>
                <w:lang w:val="en-GB"/>
              </w:rPr>
              <w:t>), n=0, 1, …, N</w:t>
            </w:r>
            <w:r w:rsidRPr="00DF096B">
              <w:rPr>
                <w:rFonts w:ascii="Times" w:eastAsia="宋体" w:hAnsi="Times"/>
                <w:szCs w:val="20"/>
                <w:vertAlign w:val="subscript"/>
                <w:lang w:val="en-GB"/>
              </w:rPr>
              <w:t>TRP</w:t>
            </w:r>
            <w:r w:rsidRPr="00DF096B">
              <w:rPr>
                <w:rFonts w:ascii="Times" w:eastAsia="宋体" w:hAnsi="Times"/>
                <w:szCs w:val="20"/>
                <w:lang w:val="en-GB"/>
              </w:rPr>
              <w:t xml:space="preserve"> – 1, </w:t>
            </w:r>
            <w:proofErr w:type="spellStart"/>
            <w:r w:rsidRPr="00DF096B">
              <w:rPr>
                <w:rFonts w:ascii="Times" w:eastAsia="宋体" w:hAnsi="Times"/>
                <w:szCs w:val="20"/>
                <w:lang w:val="en-GB"/>
              </w:rPr>
              <w:t>n≠nref</w:t>
            </w:r>
            <w:proofErr w:type="spellEnd"/>
            <w:r w:rsidRPr="00DF096B">
              <w:rPr>
                <w:rFonts w:ascii="Times" w:eastAsia="宋体" w:hAnsi="Times"/>
                <w:szCs w:val="20"/>
                <w:lang w:val="en-GB"/>
              </w:rPr>
              <w:t>}</w:t>
            </w:r>
          </w:p>
          <w:p w14:paraId="293D6ED1" w14:textId="77777777" w:rsidR="00DF096B" w:rsidRPr="00DF096B" w:rsidRDefault="00DF096B" w:rsidP="00DF096B">
            <w:pPr>
              <w:numPr>
                <w:ilvl w:val="2"/>
                <w:numId w:val="42"/>
              </w:numPr>
              <w:snapToGrid w:val="0"/>
              <w:spacing w:after="80"/>
              <w:contextualSpacing/>
              <w:rPr>
                <w:rFonts w:ascii="Times" w:eastAsia="宋体" w:hAnsi="Times"/>
                <w:szCs w:val="20"/>
                <w:lang w:val="en-GB"/>
              </w:rPr>
            </w:pPr>
            <w:r w:rsidRPr="00DF096B">
              <w:rPr>
                <w:rFonts w:ascii="Times" w:eastAsia="宋体" w:hAnsi="Times"/>
                <w:szCs w:val="20"/>
                <w:lang w:val="en-GB"/>
              </w:rPr>
              <w:t xml:space="preserve">The alphabet for </w:t>
            </w:r>
            <w:r w:rsidRPr="00DF096B">
              <w:rPr>
                <w:rFonts w:ascii="Symbol" w:eastAsia="宋体" w:hAnsi="Symbol"/>
                <w:szCs w:val="20"/>
                <w:lang w:val="en-GB"/>
              </w:rPr>
              <w:t></w:t>
            </w:r>
            <w:r w:rsidRPr="00DF096B">
              <w:rPr>
                <w:rFonts w:ascii="Times" w:eastAsia="宋体" w:hAnsi="Times"/>
                <w:szCs w:val="20"/>
                <w:vertAlign w:val="subscript"/>
                <w:lang w:val="en-GB"/>
              </w:rPr>
              <w:t>n,</w:t>
            </w:r>
            <w:r w:rsidRPr="00DF096B">
              <w:rPr>
                <w:rFonts w:ascii="Symbol" w:eastAsia="宋体" w:hAnsi="Symbol"/>
                <w:szCs w:val="20"/>
                <w:vertAlign w:val="subscript"/>
                <w:lang w:val="en-GB"/>
              </w:rPr>
              <w:t></w:t>
            </w:r>
            <w:r w:rsidRPr="00DF096B">
              <w:rPr>
                <w:rFonts w:ascii="Times" w:eastAsia="宋体" w:hAnsi="Times"/>
                <w:szCs w:val="20"/>
                <w:vertAlign w:val="subscript"/>
                <w:lang w:val="en-GB"/>
              </w:rPr>
              <w:t xml:space="preserve"> </w:t>
            </w:r>
            <w:r w:rsidRPr="00DF096B">
              <w:rPr>
                <w:rFonts w:ascii="Times" w:eastAsia="宋体" w:hAnsi="Times"/>
                <w:szCs w:val="20"/>
                <w:lang w:val="en-GB"/>
              </w:rPr>
              <w:t xml:space="preserve">follows the previously agreed alphabet for </w:t>
            </w:r>
            <w:r w:rsidRPr="00DF096B">
              <w:rPr>
                <w:rFonts w:ascii="Symbol" w:eastAsia="宋体" w:hAnsi="Symbol"/>
                <w:szCs w:val="20"/>
                <w:lang w:val="en-GB"/>
              </w:rPr>
              <w:t></w:t>
            </w:r>
            <w:r w:rsidRPr="00DF096B">
              <w:rPr>
                <w:rFonts w:ascii="Times" w:eastAsia="宋体" w:hAnsi="Times"/>
                <w:szCs w:val="20"/>
                <w:lang w:val="en-GB"/>
              </w:rPr>
              <w:t>=1, including the ‘invalid’ state</w:t>
            </w:r>
          </w:p>
          <w:p w14:paraId="34D123B7" w14:textId="77777777" w:rsidR="00DF096B" w:rsidRPr="00DF096B" w:rsidRDefault="00DF096B" w:rsidP="00DF096B">
            <w:pPr>
              <w:numPr>
                <w:ilvl w:val="2"/>
                <w:numId w:val="42"/>
              </w:numPr>
              <w:snapToGrid w:val="0"/>
              <w:spacing w:after="80"/>
              <w:contextualSpacing/>
              <w:rPr>
                <w:rFonts w:ascii="Times" w:eastAsia="宋体" w:hAnsi="Times"/>
                <w:szCs w:val="20"/>
                <w:lang w:val="en-GB"/>
              </w:rPr>
            </w:pPr>
            <w:r w:rsidRPr="00DF096B">
              <w:rPr>
                <w:rFonts w:ascii="Times" w:eastAsia="宋体" w:hAnsi="Times"/>
                <w:szCs w:val="20"/>
                <w:lang w:val="en-GB"/>
              </w:rPr>
              <w:t>The maximum N</w:t>
            </w:r>
            <w:r w:rsidRPr="00DF096B">
              <w:rPr>
                <w:rFonts w:ascii="Times" w:eastAsia="宋体" w:hAnsi="Times"/>
                <w:szCs w:val="20"/>
                <w:vertAlign w:val="subscript"/>
                <w:lang w:val="en-GB"/>
              </w:rPr>
              <w:t>SB-P</w:t>
            </w:r>
            <w:r w:rsidRPr="00DF096B">
              <w:rPr>
                <w:rFonts w:ascii="Times" w:eastAsia="宋体" w:hAnsi="Times"/>
                <w:szCs w:val="20"/>
                <w:lang w:val="en-GB"/>
              </w:rPr>
              <w:t xml:space="preserve"> is [4]</w:t>
            </w:r>
          </w:p>
          <w:p w14:paraId="5653EA83" w14:textId="77777777" w:rsidR="00DF096B" w:rsidRPr="00DF096B" w:rsidRDefault="00DF096B" w:rsidP="00DF096B">
            <w:pPr>
              <w:numPr>
                <w:ilvl w:val="1"/>
                <w:numId w:val="42"/>
              </w:numPr>
              <w:snapToGrid w:val="0"/>
              <w:spacing w:after="80"/>
              <w:contextualSpacing/>
              <w:rPr>
                <w:rFonts w:ascii="Times" w:eastAsia="宋体" w:hAnsi="Times"/>
                <w:szCs w:val="20"/>
                <w:lang w:val="en-GB"/>
              </w:rPr>
            </w:pPr>
            <w:r w:rsidRPr="00DF096B">
              <w:rPr>
                <w:rFonts w:ascii="Times" w:eastAsia="宋体" w:hAnsi="Times"/>
                <w:szCs w:val="20"/>
                <w:lang w:val="en-GB"/>
              </w:rPr>
              <w:t>FFS: For all the above reporting options, the UE performs measurement over the entire configured CSI reporting band</w:t>
            </w:r>
          </w:p>
          <w:p w14:paraId="6C5884EB" w14:textId="77777777" w:rsidR="00DF096B" w:rsidRPr="00DF096B" w:rsidRDefault="00DF096B" w:rsidP="00DF096B">
            <w:pPr>
              <w:numPr>
                <w:ilvl w:val="0"/>
                <w:numId w:val="42"/>
              </w:numPr>
              <w:snapToGrid w:val="0"/>
              <w:spacing w:after="80"/>
              <w:contextualSpacing/>
              <w:rPr>
                <w:rFonts w:ascii="Times" w:eastAsia="宋体" w:hAnsi="Times"/>
                <w:szCs w:val="20"/>
                <w:lang w:val="en-GB"/>
              </w:rPr>
            </w:pPr>
            <w:r w:rsidRPr="00DF096B">
              <w:rPr>
                <w:rFonts w:ascii="Times" w:eastAsia="宋体" w:hAnsi="Times"/>
                <w:szCs w:val="20"/>
                <w:lang w:val="en-GB"/>
              </w:rPr>
              <w:t>FFS: Further restriction on CSI-RS (e.g. RE density)</w:t>
            </w:r>
          </w:p>
          <w:p w14:paraId="4A86C190" w14:textId="0A7C9B76" w:rsidR="00F61893" w:rsidRPr="00DF096B" w:rsidRDefault="00DF096B" w:rsidP="00DF096B">
            <w:pPr>
              <w:snapToGrid w:val="0"/>
              <w:spacing w:after="80"/>
              <w:rPr>
                <w:rFonts w:ascii="Times" w:eastAsia="Batang" w:hAnsi="Times"/>
                <w:iCs/>
                <w:sz w:val="16"/>
                <w:lang w:val="en-GB" w:eastAsia="ko-KR"/>
              </w:rPr>
            </w:pPr>
            <w:r w:rsidRPr="00DF096B">
              <w:rPr>
                <w:rFonts w:ascii="Times" w:eastAsia="Batang" w:hAnsi="Times" w:hint="eastAsia"/>
                <w:iCs/>
                <w:lang w:val="en-GB" w:eastAsia="ko-KR"/>
              </w:rPr>
              <w:t>N</w:t>
            </w:r>
            <w:r w:rsidRPr="00DF096B">
              <w:rPr>
                <w:rFonts w:ascii="Times" w:eastAsia="Batang" w:hAnsi="Times"/>
                <w:iCs/>
                <w:lang w:val="en-GB" w:eastAsia="ko-KR"/>
              </w:rPr>
              <w:t xml:space="preserve">ote: Companies to report whether their evaluation is based on </w:t>
            </w:r>
            <w:proofErr w:type="spellStart"/>
            <w:r w:rsidRPr="00DF096B">
              <w:rPr>
                <w:rFonts w:ascii="Times" w:eastAsia="Batang" w:hAnsi="Times"/>
                <w:iCs/>
                <w:lang w:val="en-GB" w:eastAsia="ko-KR"/>
              </w:rPr>
              <w:t>precoded</w:t>
            </w:r>
            <w:proofErr w:type="spellEnd"/>
            <w:r w:rsidRPr="00DF096B">
              <w:rPr>
                <w:rFonts w:ascii="Times" w:eastAsia="Batang" w:hAnsi="Times"/>
                <w:iCs/>
                <w:lang w:val="en-GB" w:eastAsia="ko-KR"/>
              </w:rPr>
              <w:t xml:space="preserve"> or non-</w:t>
            </w:r>
            <w:proofErr w:type="spellStart"/>
            <w:r w:rsidRPr="00DF096B">
              <w:rPr>
                <w:rFonts w:ascii="Times" w:eastAsia="Batang" w:hAnsi="Times"/>
                <w:iCs/>
                <w:lang w:val="en-GB" w:eastAsia="ko-KR"/>
              </w:rPr>
              <w:t>precoded</w:t>
            </w:r>
            <w:proofErr w:type="spellEnd"/>
            <w:r w:rsidRPr="00DF096B">
              <w:rPr>
                <w:rFonts w:ascii="Times" w:eastAsia="Batang" w:hAnsi="Times"/>
                <w:iCs/>
                <w:lang w:val="en-GB" w:eastAsia="ko-KR"/>
              </w:rPr>
              <w:t xml:space="preserve"> CSI-RS</w:t>
            </w:r>
          </w:p>
        </w:tc>
      </w:tr>
    </w:tbl>
    <w:p w14:paraId="62720E0F" w14:textId="41738625" w:rsidR="00FA0F51" w:rsidRPr="001A71F0" w:rsidRDefault="001A71F0" w:rsidP="00E076C2">
      <w:pPr>
        <w:pStyle w:val="BodyText"/>
        <w:spacing w:before="120"/>
        <w:jc w:val="both"/>
        <w:rPr>
          <w:rFonts w:eastAsiaTheme="minorEastAsia"/>
          <w:lang w:eastAsia="zh-CN"/>
        </w:rPr>
      </w:pPr>
      <w:r>
        <w:rPr>
          <w:rFonts w:eastAsiaTheme="minorEastAsia" w:hint="eastAsia"/>
          <w:lang w:eastAsia="zh-CN"/>
        </w:rPr>
        <w:lastRenderedPageBreak/>
        <w:t>I</w:t>
      </w:r>
      <w:r w:rsidR="00E076C2">
        <w:rPr>
          <w:rFonts w:eastAsiaTheme="minorEastAsia"/>
          <w:lang w:eastAsia="zh-CN"/>
        </w:rPr>
        <w:t xml:space="preserve">n RAN1#117 meeting, two options for </w:t>
      </w:r>
      <w:proofErr w:type="spellStart"/>
      <w:r w:rsidR="00E076C2">
        <w:rPr>
          <w:rFonts w:eastAsiaTheme="minorEastAsia"/>
          <w:lang w:eastAsia="zh-CN"/>
        </w:rPr>
        <w:t>subband</w:t>
      </w:r>
      <w:proofErr w:type="spellEnd"/>
      <w:r w:rsidR="00E076C2">
        <w:rPr>
          <w:rFonts w:eastAsiaTheme="minorEastAsia"/>
          <w:lang w:eastAsia="zh-CN"/>
        </w:rPr>
        <w:t xml:space="preserve"> phase reporting </w:t>
      </w:r>
      <w:r w:rsidR="00F318D7">
        <w:rPr>
          <w:rFonts w:eastAsiaTheme="minorEastAsia"/>
          <w:lang w:eastAsia="zh-CN"/>
        </w:rPr>
        <w:t>were discussed without conclusion. Opt.1 can save some feedback overhead when non-</w:t>
      </w:r>
      <w:proofErr w:type="spellStart"/>
      <w:r w:rsidR="00F318D7">
        <w:rPr>
          <w:rFonts w:eastAsiaTheme="minorEastAsia"/>
          <w:lang w:eastAsia="zh-CN"/>
        </w:rPr>
        <w:t>precoded</w:t>
      </w:r>
      <w:proofErr w:type="spellEnd"/>
      <w:r w:rsidR="00F318D7">
        <w:rPr>
          <w:rFonts w:eastAsiaTheme="minorEastAsia"/>
          <w:lang w:eastAsia="zh-CN"/>
        </w:rPr>
        <w:t xml:space="preserve"> CSI-RS is configured and the noise/interference in different </w:t>
      </w:r>
      <w:proofErr w:type="spellStart"/>
      <w:r w:rsidR="00F318D7">
        <w:rPr>
          <w:rFonts w:eastAsiaTheme="minorEastAsia"/>
          <w:lang w:eastAsia="zh-CN"/>
        </w:rPr>
        <w:t>subband</w:t>
      </w:r>
      <w:proofErr w:type="spellEnd"/>
      <w:r w:rsidR="00F318D7">
        <w:rPr>
          <w:rFonts w:eastAsiaTheme="minorEastAsia"/>
          <w:lang w:eastAsia="zh-CN"/>
        </w:rPr>
        <w:t xml:space="preserve"> is similar. Opt.2 is robust for different configurations/scenarios, with higher overhead for per </w:t>
      </w:r>
      <w:proofErr w:type="spellStart"/>
      <w:r w:rsidR="00F318D7">
        <w:rPr>
          <w:rFonts w:eastAsiaTheme="minorEastAsia"/>
          <w:lang w:eastAsia="zh-CN"/>
        </w:rPr>
        <w:t>subband</w:t>
      </w:r>
      <w:proofErr w:type="spellEnd"/>
      <w:r w:rsidR="00F318D7">
        <w:rPr>
          <w:rFonts w:eastAsiaTheme="minorEastAsia"/>
          <w:lang w:eastAsia="zh-CN"/>
        </w:rPr>
        <w:t xml:space="preserve"> reporting. Since only one of the </w:t>
      </w:r>
      <w:r w:rsidR="00D07C44">
        <w:rPr>
          <w:rFonts w:eastAsiaTheme="minorEastAsia"/>
          <w:lang w:eastAsia="zh-CN"/>
        </w:rPr>
        <w:t xml:space="preserve">options would be selected, Opt.2 is preferred considering the application restriction of Opt.1. If feedback overhead could be one issue, wideband reporting can be configured. </w:t>
      </w:r>
    </w:p>
    <w:p w14:paraId="0F5BF102" w14:textId="3CC1315C" w:rsidR="005F79C5" w:rsidRPr="00016EC9" w:rsidRDefault="00875A28" w:rsidP="00016EC9">
      <w:pPr>
        <w:pStyle w:val="BodyText"/>
        <w:jc w:val="both"/>
        <w:rPr>
          <w:rFonts w:eastAsiaTheme="minorEastAsia"/>
          <w:b/>
          <w:i/>
        </w:rPr>
      </w:pPr>
      <w:r w:rsidRPr="004579AB">
        <w:rPr>
          <w:rFonts w:eastAsiaTheme="minorEastAsia" w:hint="eastAsia"/>
          <w:b/>
          <w:i/>
          <w:lang w:eastAsia="zh-CN"/>
        </w:rPr>
        <w:t>P</w:t>
      </w:r>
      <w:r w:rsidRPr="004579AB">
        <w:rPr>
          <w:rFonts w:eastAsiaTheme="minorEastAsia"/>
          <w:b/>
          <w:i/>
          <w:lang w:eastAsia="zh-CN"/>
        </w:rPr>
        <w:t>roposal</w:t>
      </w:r>
      <w:r w:rsidR="00A21676">
        <w:rPr>
          <w:rFonts w:eastAsiaTheme="minorEastAsia"/>
          <w:b/>
          <w:i/>
          <w:lang w:eastAsia="zh-CN"/>
        </w:rPr>
        <w:t xml:space="preserve"> </w:t>
      </w:r>
      <w:r w:rsidR="006E24DF">
        <w:rPr>
          <w:rFonts w:eastAsiaTheme="minorEastAsia"/>
          <w:b/>
          <w:i/>
          <w:lang w:eastAsia="zh-CN"/>
        </w:rPr>
        <w:t>6</w:t>
      </w:r>
      <w:r w:rsidRPr="004579AB">
        <w:rPr>
          <w:rFonts w:eastAsiaTheme="minorEastAsia"/>
          <w:b/>
          <w:i/>
          <w:lang w:eastAsia="zh-CN"/>
        </w:rPr>
        <w:t>:</w:t>
      </w:r>
      <w:r w:rsidR="00CB7ED8" w:rsidRPr="00CB7ED8">
        <w:rPr>
          <w:rFonts w:ascii="OPPO Sans Medium" w:eastAsia="OPPO Sans Medium" w:hAnsi="OPPO Sans Medium" w:cs="OPPO Sans Medium" w:hint="eastAsia"/>
          <w:color w:val="000000" w:themeColor="text1"/>
          <w:kern w:val="24"/>
          <w:sz w:val="34"/>
          <w:szCs w:val="34"/>
          <w:lang w:eastAsia="zh-CN"/>
        </w:rPr>
        <w:t xml:space="preserve"> </w:t>
      </w:r>
      <w:r w:rsidR="005A4F6E" w:rsidRPr="005A4F6E">
        <w:rPr>
          <w:rFonts w:eastAsiaTheme="minorEastAsia"/>
          <w:b/>
          <w:i/>
        </w:rPr>
        <w:t xml:space="preserve">Opt2 is preferred which is robust for both </w:t>
      </w:r>
      <w:proofErr w:type="spellStart"/>
      <w:r w:rsidR="005A4F6E" w:rsidRPr="005A4F6E">
        <w:rPr>
          <w:rFonts w:eastAsiaTheme="minorEastAsia"/>
          <w:b/>
          <w:i/>
        </w:rPr>
        <w:t>precoded</w:t>
      </w:r>
      <w:proofErr w:type="spellEnd"/>
      <w:r w:rsidR="005A4F6E" w:rsidRPr="005A4F6E">
        <w:rPr>
          <w:rFonts w:eastAsiaTheme="minorEastAsia"/>
          <w:b/>
          <w:i/>
        </w:rPr>
        <w:t xml:space="preserve"> and non-</w:t>
      </w:r>
      <w:proofErr w:type="spellStart"/>
      <w:r w:rsidR="005A4F6E" w:rsidRPr="005A4F6E">
        <w:rPr>
          <w:rFonts w:eastAsiaTheme="minorEastAsia"/>
          <w:b/>
          <w:i/>
        </w:rPr>
        <w:t>precoded</w:t>
      </w:r>
      <w:proofErr w:type="spellEnd"/>
      <w:r w:rsidR="005A4F6E" w:rsidRPr="005A4F6E">
        <w:rPr>
          <w:rFonts w:eastAsiaTheme="minorEastAsia"/>
          <w:b/>
          <w:i/>
        </w:rPr>
        <w:t xml:space="preserve"> CSI-RS</w:t>
      </w:r>
      <w:r w:rsidR="00A312DD">
        <w:rPr>
          <w:rFonts w:eastAsiaTheme="minorEastAsia"/>
          <w:b/>
          <w:i/>
        </w:rPr>
        <w:t>.</w:t>
      </w:r>
    </w:p>
    <w:tbl>
      <w:tblPr>
        <w:tblStyle w:val="TableGrid"/>
        <w:tblW w:w="0" w:type="auto"/>
        <w:tblLook w:val="04A0" w:firstRow="1" w:lastRow="0" w:firstColumn="1" w:lastColumn="0" w:noHBand="0" w:noVBand="1"/>
      </w:tblPr>
      <w:tblGrid>
        <w:gridCol w:w="9062"/>
      </w:tblGrid>
      <w:tr w:rsidR="005F79C5" w14:paraId="4DC8714F" w14:textId="77777777" w:rsidTr="00016EC9">
        <w:tc>
          <w:tcPr>
            <w:tcW w:w="9062" w:type="dxa"/>
            <w:shd w:val="clear" w:color="auto" w:fill="auto"/>
          </w:tcPr>
          <w:p w14:paraId="4591F1F0" w14:textId="77777777" w:rsidR="00016EC9" w:rsidRPr="00016EC9" w:rsidRDefault="00016EC9" w:rsidP="00016EC9">
            <w:pPr>
              <w:snapToGrid w:val="0"/>
              <w:spacing w:after="80"/>
              <w:jc w:val="both"/>
              <w:rPr>
                <w:rFonts w:eastAsia="等线"/>
                <w:szCs w:val="20"/>
                <w:highlight w:val="green"/>
                <w:lang w:eastAsia="zh-CN"/>
              </w:rPr>
            </w:pPr>
            <w:r w:rsidRPr="00016EC9">
              <w:rPr>
                <w:rFonts w:eastAsia="等线"/>
                <w:b/>
                <w:bCs/>
                <w:szCs w:val="20"/>
                <w:highlight w:val="green"/>
                <w:lang w:eastAsia="zh-CN"/>
              </w:rPr>
              <w:t>Agreement</w:t>
            </w:r>
          </w:p>
          <w:p w14:paraId="0AFB599C" w14:textId="77777777" w:rsidR="00016EC9" w:rsidRPr="00016EC9" w:rsidRDefault="00016EC9" w:rsidP="00016EC9">
            <w:pPr>
              <w:snapToGrid w:val="0"/>
              <w:spacing w:after="80"/>
              <w:rPr>
                <w:rFonts w:eastAsia="Malgun Gothic"/>
                <w:lang w:val="en-GB"/>
              </w:rPr>
            </w:pPr>
            <w:r w:rsidRPr="00016EC9">
              <w:rPr>
                <w:rFonts w:ascii="Times" w:eastAsia="Malgun Gothic" w:hAnsi="Times"/>
                <w:lang w:val="en-GB"/>
              </w:rPr>
              <w:t xml:space="preserve">For the Rel-19 aperiodic standalone CJT calibration reporting, when </w:t>
            </w:r>
            <w:proofErr w:type="spellStart"/>
            <w:r w:rsidRPr="00016EC9">
              <w:rPr>
                <w:rFonts w:ascii="Times" w:eastAsia="Malgun Gothic" w:hAnsi="Times"/>
                <w:lang w:val="en-GB"/>
              </w:rPr>
              <w:t>ReportQuantity</w:t>
            </w:r>
            <w:proofErr w:type="spellEnd"/>
            <w:r w:rsidRPr="00016EC9">
              <w:rPr>
                <w:rFonts w:ascii="Times" w:eastAsia="Malgun Gothic" w:hAnsi="Times"/>
                <w:lang w:val="en-GB"/>
              </w:rPr>
              <w:t xml:space="preserve"> is ‘</w:t>
            </w:r>
            <w:proofErr w:type="spellStart"/>
            <w:r w:rsidRPr="00016EC9">
              <w:rPr>
                <w:rFonts w:ascii="Times" w:eastAsia="Malgun Gothic" w:hAnsi="Times"/>
                <w:lang w:val="en-GB"/>
              </w:rPr>
              <w:t>cjtc</w:t>
            </w:r>
            <w:proofErr w:type="spellEnd"/>
            <w:r w:rsidRPr="00016EC9">
              <w:rPr>
                <w:rFonts w:ascii="Times" w:eastAsia="Malgun Gothic" w:hAnsi="Times"/>
                <w:lang w:val="en-GB"/>
              </w:rPr>
              <w:t xml:space="preserve">-P’ (DL/UL phase offset), </w:t>
            </w:r>
          </w:p>
          <w:p w14:paraId="67A96BD8" w14:textId="77777777" w:rsidR="00016EC9" w:rsidRPr="00016EC9" w:rsidRDefault="00016EC9" w:rsidP="00016EC9">
            <w:pPr>
              <w:numPr>
                <w:ilvl w:val="0"/>
                <w:numId w:val="52"/>
              </w:numPr>
              <w:snapToGrid w:val="0"/>
              <w:spacing w:after="80"/>
              <w:rPr>
                <w:rFonts w:ascii="Times" w:eastAsia="Malgun Gothic" w:hAnsi="Times"/>
                <w:lang w:val="en-GB" w:eastAsia="x-none"/>
              </w:rPr>
            </w:pPr>
            <w:r w:rsidRPr="00016EC9">
              <w:rPr>
                <w:rFonts w:ascii="Times" w:eastAsia="Malgun Gothic" w:hAnsi="Times"/>
                <w:lang w:val="en-GB" w:eastAsia="x-none"/>
              </w:rPr>
              <w:t xml:space="preserve">Regarding the number of configured associated SRS resource(s) (=Q) for antenna switching </w:t>
            </w:r>
            <w:proofErr w:type="spellStart"/>
            <w:r w:rsidRPr="00016EC9">
              <w:rPr>
                <w:rFonts w:ascii="Times" w:eastAsia="Malgun Gothic" w:hAnsi="Times"/>
                <w:lang w:val="en-GB" w:eastAsia="x-none"/>
              </w:rPr>
              <w:t>xTyR</w:t>
            </w:r>
            <w:proofErr w:type="spellEnd"/>
            <w:r w:rsidRPr="00016EC9">
              <w:rPr>
                <w:rFonts w:ascii="Times" w:eastAsia="Malgun Gothic" w:hAnsi="Times"/>
                <w:lang w:val="en-GB" w:eastAsia="x-none"/>
              </w:rPr>
              <w:t xml:space="preserve">, support at least Q=1 where: </w:t>
            </w:r>
          </w:p>
          <w:p w14:paraId="699B23D2" w14:textId="77777777" w:rsidR="00016EC9" w:rsidRPr="00016EC9" w:rsidRDefault="00016EC9" w:rsidP="00016EC9">
            <w:pPr>
              <w:numPr>
                <w:ilvl w:val="1"/>
                <w:numId w:val="52"/>
              </w:numPr>
              <w:snapToGrid w:val="0"/>
              <w:spacing w:after="80"/>
              <w:rPr>
                <w:rFonts w:ascii="Times" w:eastAsia="Malgun Gothic" w:hAnsi="Times"/>
                <w:bCs/>
                <w:lang w:val="en-GB"/>
              </w:rPr>
            </w:pPr>
            <w:r w:rsidRPr="00016EC9">
              <w:rPr>
                <w:rFonts w:ascii="Times" w:eastAsia="Malgun Gothic" w:hAnsi="Times"/>
                <w:lang w:val="en-GB"/>
              </w:rPr>
              <w:t>the configured associated SRS resource is selected from all the y/x SRS resources and all the configured resource set(s)</w:t>
            </w:r>
          </w:p>
          <w:p w14:paraId="7FBA0DC5" w14:textId="77777777" w:rsidR="00016EC9" w:rsidRPr="00016EC9" w:rsidRDefault="00016EC9" w:rsidP="00016EC9">
            <w:pPr>
              <w:numPr>
                <w:ilvl w:val="1"/>
                <w:numId w:val="52"/>
              </w:numPr>
              <w:snapToGrid w:val="0"/>
              <w:spacing w:after="80"/>
              <w:rPr>
                <w:rFonts w:ascii="Times" w:eastAsia="Malgun Gothic" w:hAnsi="Times"/>
              </w:rPr>
            </w:pPr>
            <w:r w:rsidRPr="00016EC9">
              <w:rPr>
                <w:rFonts w:ascii="Times" w:eastAsia="Malgun Gothic" w:hAnsi="Times"/>
                <w:bCs/>
                <w:lang w:val="en-GB"/>
              </w:rPr>
              <w:t>FFS (by RAN1#118): whether Q&gt;1 is also supported</w:t>
            </w:r>
          </w:p>
          <w:p w14:paraId="1FAF40A5" w14:textId="77777777" w:rsidR="00016EC9" w:rsidRPr="00016EC9" w:rsidRDefault="00016EC9" w:rsidP="00016EC9">
            <w:pPr>
              <w:numPr>
                <w:ilvl w:val="1"/>
                <w:numId w:val="52"/>
              </w:numPr>
              <w:snapToGrid w:val="0"/>
              <w:spacing w:after="80"/>
              <w:rPr>
                <w:rFonts w:ascii="Times" w:eastAsia="Malgun Gothic" w:hAnsi="Times"/>
                <w:lang w:val="en-GB"/>
              </w:rPr>
            </w:pPr>
            <w:r w:rsidRPr="00016EC9">
              <w:rPr>
                <w:rFonts w:ascii="Times" w:eastAsia="Malgun Gothic" w:hAnsi="Times"/>
                <w:lang w:val="en-GB"/>
              </w:rPr>
              <w:t>FFS (by RAN1#118): the supported value(s) of x</w:t>
            </w:r>
          </w:p>
          <w:p w14:paraId="214FBA02" w14:textId="77777777" w:rsidR="00016EC9" w:rsidRPr="00016EC9" w:rsidRDefault="00016EC9" w:rsidP="00016EC9">
            <w:pPr>
              <w:numPr>
                <w:ilvl w:val="0"/>
                <w:numId w:val="52"/>
              </w:numPr>
              <w:snapToGrid w:val="0"/>
              <w:spacing w:after="80"/>
              <w:rPr>
                <w:rFonts w:ascii="Times" w:eastAsia="Malgun Gothic" w:hAnsi="Times"/>
                <w:bCs/>
                <w:lang w:val="en-GB"/>
              </w:rPr>
            </w:pPr>
            <w:r w:rsidRPr="00016EC9">
              <w:rPr>
                <w:rFonts w:ascii="Times" w:eastAsia="Malgun Gothic" w:hAnsi="Times"/>
                <w:lang w:val="en-GB"/>
              </w:rPr>
              <w:t>Regarding how to determine the SRS port corresponding to the ‘reference UE antenna port’, support P</w:t>
            </w:r>
            <w:r w:rsidRPr="00016EC9">
              <w:rPr>
                <w:rFonts w:ascii="Times" w:eastAsia="Malgun Gothic" w:hAnsi="Times"/>
                <w:vertAlign w:val="subscript"/>
                <w:lang w:val="en-GB"/>
              </w:rPr>
              <w:t>SRS</w:t>
            </w:r>
            <w:r w:rsidRPr="00016EC9">
              <w:rPr>
                <w:rFonts w:ascii="Times" w:eastAsia="Malgun Gothic" w:hAnsi="Times"/>
                <w:lang w:val="en-GB"/>
              </w:rPr>
              <w:t xml:space="preserve"> =1 SRS port selected from all the ports from the configured Q associated SRS resource(s)</w:t>
            </w:r>
          </w:p>
          <w:p w14:paraId="616DD670" w14:textId="46C6E744" w:rsidR="005F79C5" w:rsidRPr="00016EC9" w:rsidRDefault="00016EC9" w:rsidP="00016EC9">
            <w:pPr>
              <w:numPr>
                <w:ilvl w:val="1"/>
                <w:numId w:val="52"/>
              </w:numPr>
              <w:snapToGrid w:val="0"/>
              <w:spacing w:after="80"/>
              <w:rPr>
                <w:rFonts w:ascii="Times" w:eastAsia="Malgun Gothic" w:hAnsi="Times"/>
                <w:bCs/>
                <w:sz w:val="16"/>
                <w:lang w:val="en-GB"/>
              </w:rPr>
            </w:pPr>
            <w:r w:rsidRPr="00016EC9">
              <w:rPr>
                <w:rFonts w:ascii="Times" w:eastAsia="Malgun Gothic" w:hAnsi="Times"/>
                <w:lang w:val="en-GB"/>
              </w:rPr>
              <w:t>FFS (by RAN1#118): Whether P</w:t>
            </w:r>
            <w:r w:rsidRPr="00016EC9">
              <w:rPr>
                <w:rFonts w:ascii="Times" w:eastAsia="Malgun Gothic" w:hAnsi="Times"/>
                <w:vertAlign w:val="subscript"/>
                <w:lang w:val="en-GB"/>
              </w:rPr>
              <w:t>SRS</w:t>
            </w:r>
            <w:r w:rsidRPr="00016EC9">
              <w:rPr>
                <w:rFonts w:ascii="Times" w:eastAsia="Malgun Gothic" w:hAnsi="Times"/>
                <w:lang w:val="en-GB"/>
              </w:rPr>
              <w:t xml:space="preserve"> &gt;1 is also supported</w:t>
            </w:r>
          </w:p>
        </w:tc>
      </w:tr>
    </w:tbl>
    <w:p w14:paraId="7DD2D734" w14:textId="26A3E355" w:rsidR="00AB59C8" w:rsidRPr="00E121EB" w:rsidRDefault="00E4545B" w:rsidP="00E4545B">
      <w:pPr>
        <w:pStyle w:val="BodyText"/>
        <w:spacing w:before="120"/>
        <w:jc w:val="both"/>
        <w:rPr>
          <w:rFonts w:eastAsiaTheme="minorEastAsia"/>
          <w:lang w:eastAsia="zh-CN"/>
        </w:rPr>
      </w:pPr>
      <w:r>
        <w:rPr>
          <w:rFonts w:eastAsiaTheme="minorEastAsia"/>
          <w:lang w:eastAsia="zh-CN"/>
        </w:rPr>
        <w:t xml:space="preserve">For phase measurement, it was agreed that </w:t>
      </w:r>
      <w:proofErr w:type="spellStart"/>
      <w:r>
        <w:rPr>
          <w:rFonts w:eastAsiaTheme="minorEastAsia"/>
          <w:lang w:eastAsia="zh-CN"/>
        </w:rPr>
        <w:t>gNB</w:t>
      </w:r>
      <w:proofErr w:type="spellEnd"/>
      <w:r>
        <w:rPr>
          <w:rFonts w:eastAsiaTheme="minorEastAsia"/>
          <w:lang w:eastAsia="zh-CN"/>
        </w:rPr>
        <w:t xml:space="preserve"> can configure at least one SRS port in one SRS resource for antenna switching to measure the phase based on CSI-RS</w:t>
      </w:r>
      <w:r w:rsidR="00E121EB">
        <w:rPr>
          <w:rFonts w:eastAsiaTheme="minorEastAsia"/>
          <w:lang w:eastAsia="zh-CN"/>
        </w:rPr>
        <w:t xml:space="preserve">. </w:t>
      </w:r>
      <w:r>
        <w:rPr>
          <w:rFonts w:eastAsiaTheme="minorEastAsia"/>
          <w:lang w:eastAsia="zh-CN"/>
        </w:rPr>
        <w:t>Whether multiple SRS resources or multiple SRS ports need to be indicated</w:t>
      </w:r>
      <w:r w:rsidR="006F38E3">
        <w:rPr>
          <w:rFonts w:eastAsiaTheme="minorEastAsia"/>
          <w:lang w:eastAsia="zh-CN"/>
        </w:rPr>
        <w:t xml:space="preserve"> is still under discussion</w:t>
      </w:r>
      <w:r>
        <w:rPr>
          <w:rFonts w:eastAsiaTheme="minorEastAsia"/>
          <w:lang w:eastAsia="zh-CN"/>
        </w:rPr>
        <w:t>.</w:t>
      </w:r>
      <w:r w:rsidR="006F38E3">
        <w:rPr>
          <w:rFonts w:eastAsiaTheme="minorEastAsia"/>
          <w:lang w:eastAsia="zh-CN"/>
        </w:rPr>
        <w:t xml:space="preserve"> </w:t>
      </w:r>
      <w:r w:rsidR="004C1860">
        <w:rPr>
          <w:rFonts w:eastAsiaTheme="minorEastAsia"/>
          <w:lang w:eastAsia="zh-CN"/>
        </w:rPr>
        <w:t>Due to lack of evaluation results, t</w:t>
      </w:r>
      <w:r w:rsidR="006F38E3">
        <w:rPr>
          <w:rFonts w:eastAsiaTheme="minorEastAsia"/>
          <w:lang w:eastAsia="zh-CN"/>
        </w:rPr>
        <w:t>he benefit of measurement based on multiple SRS ports (antennae)</w:t>
      </w:r>
      <w:r>
        <w:rPr>
          <w:rFonts w:eastAsiaTheme="minorEastAsia"/>
          <w:lang w:eastAsia="zh-CN"/>
        </w:rPr>
        <w:t xml:space="preserve"> </w:t>
      </w:r>
      <w:r w:rsidR="004C1860">
        <w:rPr>
          <w:rFonts w:eastAsiaTheme="minorEastAsia"/>
          <w:lang w:eastAsia="zh-CN"/>
        </w:rPr>
        <w:t xml:space="preserve">and averaging among multiple antennae is unclear, compared to choosing the best SRS port for measurement. It seems one resource and one SRS port is sufficient. If multiple SRS ports are indicated by the </w:t>
      </w:r>
      <w:r w:rsidR="004C1860">
        <w:rPr>
          <w:rFonts w:eastAsiaTheme="minorEastAsia" w:hint="eastAsia"/>
          <w:lang w:eastAsia="zh-CN"/>
        </w:rPr>
        <w:t>Q</w:t>
      </w:r>
      <w:r w:rsidR="004C1860">
        <w:rPr>
          <w:rFonts w:eastAsiaTheme="minorEastAsia"/>
          <w:lang w:eastAsia="zh-CN"/>
        </w:rPr>
        <w:t xml:space="preserve"> </w:t>
      </w:r>
      <w:r w:rsidR="004C1860">
        <w:rPr>
          <w:rFonts w:eastAsiaTheme="minorEastAsia" w:hint="eastAsia"/>
          <w:lang w:eastAsia="zh-CN"/>
        </w:rPr>
        <w:t>SRS</w:t>
      </w:r>
      <w:r w:rsidR="004C1860">
        <w:rPr>
          <w:rFonts w:eastAsiaTheme="minorEastAsia"/>
          <w:lang w:eastAsia="zh-CN"/>
        </w:rPr>
        <w:t xml:space="preserve"> </w:t>
      </w:r>
      <w:r w:rsidR="004C1860">
        <w:rPr>
          <w:rFonts w:eastAsiaTheme="minorEastAsia" w:hint="eastAsia"/>
          <w:lang w:eastAsia="zh-CN"/>
        </w:rPr>
        <w:t>resources</w:t>
      </w:r>
      <w:r w:rsidR="004C1860">
        <w:rPr>
          <w:rFonts w:eastAsiaTheme="minorEastAsia"/>
          <w:lang w:eastAsia="zh-CN"/>
        </w:rPr>
        <w:t xml:space="preserve">, </w:t>
      </w:r>
      <w:proofErr w:type="spellStart"/>
      <w:r w:rsidR="004C1860">
        <w:rPr>
          <w:rFonts w:eastAsiaTheme="minorEastAsia"/>
          <w:lang w:eastAsia="zh-CN"/>
        </w:rPr>
        <w:t>gNB</w:t>
      </w:r>
      <w:proofErr w:type="spellEnd"/>
      <w:r w:rsidR="004C1860">
        <w:rPr>
          <w:rFonts w:eastAsiaTheme="minorEastAsia"/>
          <w:lang w:eastAsia="zh-CN"/>
        </w:rPr>
        <w:t xml:space="preserve"> can select the SRS port with best channel quality by RRC signaling. UE selection of SRS resource/port is unnecessary considering the additional UE complexity and feedback </w:t>
      </w:r>
      <w:r w:rsidR="00D5333B">
        <w:rPr>
          <w:rFonts w:eastAsiaTheme="minorEastAsia"/>
          <w:lang w:eastAsia="zh-CN"/>
        </w:rPr>
        <w:t>overhead</w:t>
      </w:r>
      <w:r w:rsidR="004C1860">
        <w:rPr>
          <w:rFonts w:eastAsiaTheme="minorEastAsia"/>
          <w:lang w:eastAsia="zh-CN"/>
        </w:rPr>
        <w:t>.</w:t>
      </w:r>
    </w:p>
    <w:p w14:paraId="377CFE4D" w14:textId="5FB9B9DD" w:rsidR="00EB403B" w:rsidRDefault="00590CDD" w:rsidP="00EB403B">
      <w:pPr>
        <w:pStyle w:val="BodyText"/>
        <w:jc w:val="both"/>
        <w:rPr>
          <w:rFonts w:eastAsiaTheme="minorEastAsia"/>
          <w:b/>
          <w:i/>
          <w:lang w:eastAsia="zh-CN"/>
        </w:rPr>
      </w:pPr>
      <w:r w:rsidRPr="004579AB">
        <w:rPr>
          <w:rFonts w:eastAsiaTheme="minorEastAsia" w:hint="eastAsia"/>
          <w:b/>
          <w:i/>
          <w:lang w:eastAsia="zh-CN"/>
        </w:rPr>
        <w:t>P</w:t>
      </w:r>
      <w:r w:rsidRPr="004579AB">
        <w:rPr>
          <w:rFonts w:eastAsiaTheme="minorEastAsia"/>
          <w:b/>
          <w:i/>
          <w:lang w:eastAsia="zh-CN"/>
        </w:rPr>
        <w:t>roposal</w:t>
      </w:r>
      <w:r>
        <w:rPr>
          <w:rFonts w:eastAsiaTheme="minorEastAsia"/>
          <w:b/>
          <w:i/>
          <w:lang w:eastAsia="zh-CN"/>
        </w:rPr>
        <w:t xml:space="preserve"> </w:t>
      </w:r>
      <w:r w:rsidR="006E24DF">
        <w:rPr>
          <w:rFonts w:eastAsiaTheme="minorEastAsia"/>
          <w:b/>
          <w:i/>
          <w:lang w:eastAsia="zh-CN"/>
        </w:rPr>
        <w:t>7</w:t>
      </w:r>
      <w:r w:rsidR="00262F38">
        <w:rPr>
          <w:rFonts w:eastAsiaTheme="minorEastAsia"/>
          <w:b/>
          <w:i/>
          <w:lang w:eastAsia="zh-CN"/>
        </w:rPr>
        <w:t xml:space="preserve">: </w:t>
      </w:r>
      <w:r w:rsidR="001A418C" w:rsidRPr="00262F38">
        <w:rPr>
          <w:rFonts w:eastAsiaTheme="minorEastAsia" w:hint="eastAsia"/>
          <w:b/>
          <w:i/>
          <w:lang w:eastAsia="zh-CN"/>
        </w:rPr>
        <w:t>Q=1 and P</w:t>
      </w:r>
      <w:r w:rsidR="001A418C" w:rsidRPr="00262F38">
        <w:rPr>
          <w:rFonts w:eastAsiaTheme="minorEastAsia" w:hint="eastAsia"/>
          <w:b/>
          <w:i/>
          <w:vertAlign w:val="subscript"/>
          <w:lang w:eastAsia="zh-CN"/>
        </w:rPr>
        <w:t>SRS</w:t>
      </w:r>
      <w:r w:rsidR="001A418C" w:rsidRPr="00262F38">
        <w:rPr>
          <w:rFonts w:eastAsiaTheme="minorEastAsia" w:hint="eastAsia"/>
          <w:b/>
          <w:i/>
          <w:lang w:eastAsia="zh-CN"/>
        </w:rPr>
        <w:t>=1 is sufficient</w:t>
      </w:r>
      <w:r w:rsidR="00EB403B">
        <w:rPr>
          <w:rFonts w:eastAsiaTheme="minorEastAsia"/>
          <w:b/>
          <w:i/>
          <w:lang w:eastAsia="zh-CN"/>
        </w:rPr>
        <w:t xml:space="preserve"> for phase measurement.</w:t>
      </w:r>
    </w:p>
    <w:p w14:paraId="05FF2FA2" w14:textId="6C094F5A" w:rsidR="006E2791" w:rsidRPr="00CB7ED8" w:rsidRDefault="00EB403B" w:rsidP="00047EC9">
      <w:pPr>
        <w:pStyle w:val="BodyText"/>
        <w:jc w:val="both"/>
        <w:rPr>
          <w:rFonts w:eastAsiaTheme="minorEastAsia"/>
          <w:b/>
          <w:i/>
          <w:lang w:eastAsia="zh-CN"/>
        </w:rPr>
      </w:pPr>
      <w:r w:rsidRPr="004579AB">
        <w:rPr>
          <w:rFonts w:eastAsiaTheme="minorEastAsia" w:hint="eastAsia"/>
          <w:b/>
          <w:i/>
          <w:lang w:eastAsia="zh-CN"/>
        </w:rPr>
        <w:t>P</w:t>
      </w:r>
      <w:r w:rsidRPr="004579AB">
        <w:rPr>
          <w:rFonts w:eastAsiaTheme="minorEastAsia"/>
          <w:b/>
          <w:i/>
          <w:lang w:eastAsia="zh-CN"/>
        </w:rPr>
        <w:t>roposal</w:t>
      </w:r>
      <w:r w:rsidR="006E24DF">
        <w:rPr>
          <w:rFonts w:eastAsiaTheme="minorEastAsia"/>
          <w:b/>
          <w:i/>
          <w:lang w:eastAsia="zh-CN"/>
        </w:rPr>
        <w:t xml:space="preserve"> 8</w:t>
      </w:r>
      <w:r>
        <w:rPr>
          <w:rFonts w:eastAsiaTheme="minorEastAsia"/>
          <w:b/>
          <w:i/>
          <w:lang w:eastAsia="zh-CN"/>
        </w:rPr>
        <w:t xml:space="preserve">: </w:t>
      </w:r>
      <w:r w:rsidR="001A418C" w:rsidRPr="00262F38">
        <w:rPr>
          <w:rFonts w:eastAsiaTheme="minorEastAsia" w:hint="eastAsia"/>
          <w:b/>
          <w:i/>
          <w:lang w:eastAsia="zh-CN"/>
        </w:rPr>
        <w:t xml:space="preserve">If multiple SRS ports are </w:t>
      </w:r>
      <w:r>
        <w:rPr>
          <w:rFonts w:eastAsiaTheme="minorEastAsia"/>
          <w:b/>
          <w:i/>
          <w:lang w:eastAsia="zh-CN"/>
        </w:rPr>
        <w:t>supported/configured by Q resource</w:t>
      </w:r>
      <w:r w:rsidR="001A418C" w:rsidRPr="00262F38">
        <w:rPr>
          <w:rFonts w:eastAsiaTheme="minorEastAsia" w:hint="eastAsia"/>
          <w:b/>
          <w:i/>
          <w:lang w:eastAsia="zh-CN"/>
        </w:rPr>
        <w:t xml:space="preserve">, </w:t>
      </w:r>
      <w:r>
        <w:rPr>
          <w:rFonts w:eastAsiaTheme="minorEastAsia"/>
          <w:b/>
          <w:i/>
          <w:lang w:eastAsia="zh-CN"/>
        </w:rPr>
        <w:t xml:space="preserve">support </w:t>
      </w:r>
      <w:proofErr w:type="spellStart"/>
      <w:r>
        <w:rPr>
          <w:rFonts w:eastAsiaTheme="minorEastAsia"/>
          <w:b/>
          <w:i/>
          <w:lang w:eastAsia="zh-CN"/>
        </w:rPr>
        <w:t>gNB</w:t>
      </w:r>
      <w:proofErr w:type="spellEnd"/>
      <w:r>
        <w:rPr>
          <w:rFonts w:eastAsiaTheme="minorEastAsia"/>
          <w:b/>
          <w:i/>
          <w:lang w:eastAsia="zh-CN"/>
        </w:rPr>
        <w:t xml:space="preserve"> to select the </w:t>
      </w:r>
      <w:r w:rsidRPr="00262F38">
        <w:rPr>
          <w:rFonts w:eastAsiaTheme="minorEastAsia" w:hint="eastAsia"/>
          <w:b/>
          <w:i/>
          <w:lang w:eastAsia="zh-CN"/>
        </w:rPr>
        <w:t>P</w:t>
      </w:r>
      <w:r w:rsidRPr="00262F38">
        <w:rPr>
          <w:rFonts w:eastAsiaTheme="minorEastAsia" w:hint="eastAsia"/>
          <w:b/>
          <w:i/>
          <w:vertAlign w:val="subscript"/>
          <w:lang w:eastAsia="zh-CN"/>
        </w:rPr>
        <w:t>SRS</w:t>
      </w:r>
      <w:r>
        <w:rPr>
          <w:rFonts w:eastAsiaTheme="minorEastAsia"/>
          <w:b/>
          <w:i/>
          <w:lang w:eastAsia="zh-CN"/>
        </w:rPr>
        <w:t xml:space="preserve"> SRS port by RRC signaling.</w:t>
      </w:r>
    </w:p>
    <w:p w14:paraId="61A8443F" w14:textId="2254E01F" w:rsidR="00AB59C8" w:rsidRPr="00714E8D" w:rsidRDefault="00714E8D" w:rsidP="00F17AF6">
      <w:pPr>
        <w:pStyle w:val="BodyText"/>
        <w:spacing w:before="120"/>
        <w:jc w:val="both"/>
        <w:rPr>
          <w:rFonts w:eastAsiaTheme="minorEastAsia"/>
          <w:lang w:eastAsia="zh-CN"/>
        </w:rPr>
      </w:pPr>
      <w:r>
        <w:rPr>
          <w:rFonts w:eastAsiaTheme="minorEastAsia"/>
          <w:bCs/>
          <w:iCs/>
          <w:lang w:eastAsia="zh-CN"/>
        </w:rPr>
        <w:t xml:space="preserve">Whether </w:t>
      </w:r>
      <w:proofErr w:type="spellStart"/>
      <w:r>
        <w:rPr>
          <w:rFonts w:eastAsiaTheme="minorEastAsia"/>
          <w:bCs/>
          <w:iCs/>
          <w:lang w:eastAsia="zh-CN"/>
        </w:rPr>
        <w:t>subband</w:t>
      </w:r>
      <w:proofErr w:type="spellEnd"/>
      <w:r>
        <w:rPr>
          <w:rFonts w:eastAsiaTheme="minorEastAsia"/>
          <w:bCs/>
          <w:iCs/>
          <w:lang w:eastAsia="zh-CN"/>
        </w:rPr>
        <w:t xml:space="preserve"> phase reporting is supported or not would be decided in this meeting. If </w:t>
      </w:r>
      <w:proofErr w:type="spellStart"/>
      <w:r>
        <w:rPr>
          <w:rFonts w:eastAsiaTheme="minorEastAsia"/>
          <w:bCs/>
          <w:iCs/>
          <w:lang w:eastAsia="zh-CN"/>
        </w:rPr>
        <w:t>subband</w:t>
      </w:r>
      <w:proofErr w:type="spellEnd"/>
      <w:r>
        <w:rPr>
          <w:rFonts w:eastAsiaTheme="minorEastAsia"/>
          <w:bCs/>
          <w:iCs/>
          <w:lang w:eastAsia="zh-CN"/>
        </w:rPr>
        <w:t xml:space="preserve"> phase reporting is agreed, it is not needed to further support combination of </w:t>
      </w:r>
      <w:proofErr w:type="spellStart"/>
      <w:r>
        <w:rPr>
          <w:rFonts w:eastAsiaTheme="minorEastAsia"/>
          <w:bCs/>
          <w:iCs/>
          <w:lang w:eastAsia="zh-CN"/>
        </w:rPr>
        <w:t>Dd</w:t>
      </w:r>
      <w:r w:rsidR="00711283">
        <w:rPr>
          <w:rFonts w:eastAsiaTheme="minorEastAsia"/>
          <w:bCs/>
          <w:iCs/>
          <w:lang w:eastAsia="zh-CN"/>
        </w:rPr>
        <w:t>+</w:t>
      </w:r>
      <w:r>
        <w:rPr>
          <w:rFonts w:eastAsiaTheme="minorEastAsia"/>
          <w:bCs/>
          <w:iCs/>
          <w:lang w:eastAsia="zh-CN"/>
        </w:rPr>
        <w:t>wideband</w:t>
      </w:r>
      <w:proofErr w:type="spellEnd"/>
      <w:r>
        <w:rPr>
          <w:rFonts w:eastAsiaTheme="minorEastAsia"/>
          <w:bCs/>
          <w:iCs/>
          <w:lang w:eastAsia="zh-CN"/>
        </w:rPr>
        <w:t xml:space="preserve"> PO</w:t>
      </w:r>
      <w:r w:rsidR="00D5627A">
        <w:rPr>
          <w:rFonts w:eastAsiaTheme="minorEastAsia"/>
          <w:bCs/>
          <w:iCs/>
          <w:lang w:eastAsia="zh-CN"/>
        </w:rPr>
        <w:t xml:space="preserve"> </w:t>
      </w:r>
      <w:r w:rsidR="00D5627A">
        <w:rPr>
          <w:rFonts w:eastAsiaTheme="minorEastAsia" w:hint="eastAsia"/>
          <w:bCs/>
          <w:iCs/>
          <w:lang w:eastAsia="zh-CN"/>
        </w:rPr>
        <w:t>rep</w:t>
      </w:r>
      <w:r w:rsidR="00D5627A">
        <w:rPr>
          <w:rFonts w:eastAsiaTheme="minorEastAsia"/>
          <w:bCs/>
          <w:iCs/>
          <w:lang w:eastAsia="zh-CN"/>
        </w:rPr>
        <w:t xml:space="preserve">orting. Otherwise, </w:t>
      </w:r>
      <w:r w:rsidR="00D5627A" w:rsidRPr="00D5627A">
        <w:rPr>
          <w:rFonts w:eastAsiaTheme="minorEastAsia"/>
          <w:bCs/>
          <w:iCs/>
          <w:lang w:eastAsia="zh-CN"/>
        </w:rPr>
        <w:t xml:space="preserve">Dd + wideband </w:t>
      </w:r>
      <w:r w:rsidR="00D5627A">
        <w:rPr>
          <w:rFonts w:eastAsiaTheme="minorEastAsia"/>
          <w:bCs/>
          <w:iCs/>
          <w:lang w:eastAsia="zh-CN"/>
        </w:rPr>
        <w:t>phase combination could be supported for TDD scenarios. Other combinations</w:t>
      </w:r>
      <w:r w:rsidR="00D5627A" w:rsidRPr="00D5627A">
        <w:t xml:space="preserve"> </w:t>
      </w:r>
      <w:r w:rsidR="00D5627A" w:rsidRPr="00D5627A">
        <w:rPr>
          <w:rFonts w:eastAsiaTheme="minorEastAsia"/>
          <w:bCs/>
          <w:iCs/>
          <w:lang w:eastAsia="zh-CN"/>
        </w:rPr>
        <w:t>for CJT calibration reporting</w:t>
      </w:r>
      <w:r w:rsidR="00D5627A">
        <w:rPr>
          <w:rFonts w:eastAsiaTheme="minorEastAsia"/>
          <w:bCs/>
          <w:iCs/>
          <w:lang w:eastAsia="zh-CN"/>
        </w:rPr>
        <w:t xml:space="preserve">, e.g. frequency offset + phase reporting, are not needed due to lack of use case. </w:t>
      </w:r>
    </w:p>
    <w:p w14:paraId="60D7ADD5" w14:textId="0077764D" w:rsidR="00585C5B" w:rsidRPr="00425E01" w:rsidRDefault="002310D8" w:rsidP="0073440F">
      <w:pPr>
        <w:pStyle w:val="BodyText"/>
        <w:rPr>
          <w:rFonts w:eastAsiaTheme="minorEastAsia"/>
          <w:b/>
          <w:i/>
          <w:lang w:eastAsia="zh-CN"/>
        </w:rPr>
      </w:pPr>
      <w:r>
        <w:rPr>
          <w:rFonts w:eastAsiaTheme="minorEastAsia"/>
          <w:b/>
          <w:i/>
          <w:lang w:eastAsia="zh-CN"/>
        </w:rPr>
        <w:t xml:space="preserve">Proposal </w:t>
      </w:r>
      <w:r w:rsidR="006E24DF">
        <w:rPr>
          <w:rFonts w:eastAsiaTheme="minorEastAsia"/>
          <w:b/>
          <w:i/>
          <w:lang w:eastAsia="zh-CN"/>
        </w:rPr>
        <w:t>9</w:t>
      </w:r>
      <w:r>
        <w:rPr>
          <w:rFonts w:eastAsiaTheme="minorEastAsia"/>
          <w:b/>
          <w:i/>
          <w:lang w:eastAsia="zh-CN"/>
        </w:rPr>
        <w:t xml:space="preserve">: </w:t>
      </w:r>
      <w:r w:rsidR="00EB403B" w:rsidRPr="00EB403B">
        <w:rPr>
          <w:rFonts w:eastAsiaTheme="minorEastAsia"/>
          <w:b/>
          <w:i/>
          <w:lang w:eastAsia="zh-CN"/>
        </w:rPr>
        <w:t xml:space="preserve">Consider Dd + wideband PO when </w:t>
      </w:r>
      <w:proofErr w:type="spellStart"/>
      <w:r w:rsidR="00EB403B" w:rsidRPr="00EB403B">
        <w:rPr>
          <w:rFonts w:eastAsiaTheme="minorEastAsia"/>
          <w:b/>
          <w:i/>
          <w:lang w:eastAsia="zh-CN"/>
        </w:rPr>
        <w:t>subband</w:t>
      </w:r>
      <w:proofErr w:type="spellEnd"/>
      <w:r w:rsidR="00EB403B" w:rsidRPr="00EB403B">
        <w:rPr>
          <w:rFonts w:eastAsiaTheme="minorEastAsia"/>
          <w:b/>
          <w:i/>
          <w:lang w:eastAsia="zh-CN"/>
        </w:rPr>
        <w:t xml:space="preserve"> phase reporting is not </w:t>
      </w:r>
      <w:r w:rsidR="00EB403B">
        <w:rPr>
          <w:rFonts w:eastAsiaTheme="minorEastAsia"/>
          <w:b/>
          <w:i/>
          <w:lang w:eastAsia="zh-CN"/>
        </w:rPr>
        <w:t xml:space="preserve">agreed. Other combinations for </w:t>
      </w:r>
      <w:r w:rsidR="00EB403B" w:rsidRPr="00EB403B">
        <w:rPr>
          <w:rFonts w:eastAsiaTheme="minorEastAsia"/>
          <w:b/>
          <w:i/>
          <w:lang w:eastAsia="zh-CN"/>
        </w:rPr>
        <w:t>CJT calibration reporting</w:t>
      </w:r>
      <w:r w:rsidR="00EB403B">
        <w:rPr>
          <w:rFonts w:eastAsiaTheme="minorEastAsia"/>
          <w:b/>
          <w:i/>
          <w:lang w:eastAsia="zh-CN"/>
        </w:rPr>
        <w:t xml:space="preserve"> are not supported. </w:t>
      </w:r>
    </w:p>
    <w:p w14:paraId="69A8645B" w14:textId="7731E88F" w:rsidR="00F65FEA" w:rsidRDefault="00F65FEA" w:rsidP="008750AD">
      <w:pPr>
        <w:pStyle w:val="Heading1"/>
      </w:pPr>
      <w:r>
        <w:t>Conclusion</w:t>
      </w:r>
    </w:p>
    <w:p w14:paraId="09FE1E03" w14:textId="08780848" w:rsidR="00D34594" w:rsidRDefault="002328B0" w:rsidP="00F251DB">
      <w:pPr>
        <w:pStyle w:val="00Text"/>
      </w:pPr>
      <w:r w:rsidRPr="001B2F18">
        <w:t>In this contribution, we</w:t>
      </w:r>
      <w:r w:rsidR="009854EF">
        <w:t xml:space="preserve"> discuss </w:t>
      </w:r>
      <w:r w:rsidR="00461C2A">
        <w:t>potential enhancements for</w:t>
      </w:r>
      <w:r w:rsidR="00216D09">
        <w:t xml:space="preserve"> </w:t>
      </w:r>
      <w:r w:rsidR="00F4352D">
        <w:t>Rel-1</w:t>
      </w:r>
      <w:r w:rsidR="0005468D">
        <w:t>9</w:t>
      </w:r>
      <w:r w:rsidR="00F4352D">
        <w:t xml:space="preserve"> </w:t>
      </w:r>
      <w:r w:rsidR="002D3E13">
        <w:t xml:space="preserve">MIMO </w:t>
      </w:r>
      <w:r w:rsidR="009854EF">
        <w:t>enhancement</w:t>
      </w:r>
      <w:r w:rsidR="00723191">
        <w:t xml:space="preserve"> with the following proposals.</w:t>
      </w:r>
    </w:p>
    <w:p w14:paraId="7DDF32BF" w14:textId="77777777" w:rsidR="00A36BE1" w:rsidRDefault="00A36BE1" w:rsidP="00A36BE1">
      <w:pPr>
        <w:pStyle w:val="BodyText"/>
        <w:rPr>
          <w:rFonts w:eastAsiaTheme="minorEastAsia"/>
          <w:b/>
          <w:bCs/>
          <w:i/>
          <w:iCs/>
        </w:rPr>
      </w:pPr>
      <w:r>
        <w:rPr>
          <w:rFonts w:eastAsiaTheme="minorEastAsia" w:hint="eastAsia"/>
          <w:b/>
          <w:bCs/>
          <w:i/>
          <w:iCs/>
          <w:lang w:val="en-GB" w:eastAsia="zh-CN"/>
        </w:rPr>
        <w:t>P</w:t>
      </w:r>
      <w:r>
        <w:rPr>
          <w:rFonts w:eastAsiaTheme="minorEastAsia"/>
          <w:b/>
          <w:bCs/>
          <w:i/>
          <w:iCs/>
          <w:lang w:val="en-GB" w:eastAsia="zh-CN"/>
        </w:rPr>
        <w:t>roposal 1</w:t>
      </w:r>
      <w:r>
        <w:rPr>
          <w:rFonts w:eastAsiaTheme="minorEastAsia" w:hint="eastAsia"/>
          <w:b/>
          <w:bCs/>
          <w:i/>
          <w:iCs/>
          <w:lang w:val="en-GB" w:eastAsia="zh-CN"/>
        </w:rPr>
        <w:t>:</w:t>
      </w:r>
      <w:r>
        <w:rPr>
          <w:rFonts w:eastAsiaTheme="minorEastAsia"/>
          <w:b/>
          <w:bCs/>
          <w:i/>
          <w:iCs/>
          <w:lang w:val="en-GB" w:eastAsia="zh-CN"/>
        </w:rPr>
        <w:t xml:space="preserve"> </w:t>
      </w:r>
      <w:r w:rsidRPr="00456133">
        <w:rPr>
          <w:rFonts w:eastAsiaTheme="minorEastAsia"/>
          <w:b/>
          <w:bCs/>
          <w:i/>
          <w:iCs/>
        </w:rPr>
        <w:t>For the Rel-19 Type-I single-panel (SP) codebook refinement for 48, 64, and 128 CSI-RS ports</w:t>
      </w:r>
    </w:p>
    <w:p w14:paraId="76AABDF9" w14:textId="77777777" w:rsidR="00A36BE1" w:rsidRDefault="00A36BE1" w:rsidP="00A36BE1">
      <w:pPr>
        <w:pStyle w:val="BodyText"/>
        <w:numPr>
          <w:ilvl w:val="0"/>
          <w:numId w:val="68"/>
        </w:numPr>
        <w:rPr>
          <w:rFonts w:eastAsiaTheme="minorEastAsia"/>
          <w:b/>
          <w:bCs/>
          <w:i/>
          <w:iCs/>
        </w:rPr>
      </w:pPr>
      <w:r>
        <w:rPr>
          <w:rFonts w:eastAsiaTheme="minorEastAsia"/>
          <w:b/>
          <w:bCs/>
          <w:i/>
          <w:iCs/>
        </w:rPr>
        <w:t>R</w:t>
      </w:r>
      <w:r w:rsidRPr="00456133">
        <w:rPr>
          <w:rFonts w:eastAsiaTheme="minorEastAsia"/>
          <w:b/>
          <w:bCs/>
          <w:i/>
          <w:iCs/>
        </w:rPr>
        <w:t>egarding Scheme-B for RI=5-</w:t>
      </w:r>
      <w:r>
        <w:rPr>
          <w:rFonts w:eastAsiaTheme="minorEastAsia"/>
          <w:b/>
          <w:bCs/>
          <w:i/>
          <w:iCs/>
        </w:rPr>
        <w:t>6</w:t>
      </w:r>
      <w:r w:rsidRPr="00456133">
        <w:rPr>
          <w:rFonts w:eastAsiaTheme="minorEastAsia"/>
          <w:b/>
          <w:bCs/>
          <w:i/>
          <w:iCs/>
        </w:rPr>
        <w:t xml:space="preserve">, additional number(s) of SD basis vectors </w:t>
      </w:r>
      <w:r>
        <w:rPr>
          <w:rFonts w:eastAsiaTheme="minorEastAsia"/>
          <w:b/>
          <w:bCs/>
          <w:i/>
          <w:iCs/>
        </w:rPr>
        <w:t xml:space="preserve">is not needed. </w:t>
      </w:r>
    </w:p>
    <w:p w14:paraId="0F46EB93" w14:textId="77777777" w:rsidR="00A36BE1" w:rsidRPr="0083618A" w:rsidRDefault="00A36BE1" w:rsidP="00A36BE1">
      <w:pPr>
        <w:pStyle w:val="BodyText"/>
        <w:numPr>
          <w:ilvl w:val="0"/>
          <w:numId w:val="68"/>
        </w:numPr>
        <w:rPr>
          <w:rFonts w:eastAsiaTheme="minorEastAsia"/>
          <w:b/>
          <w:bCs/>
          <w:i/>
          <w:iCs/>
        </w:rPr>
      </w:pPr>
      <w:r>
        <w:rPr>
          <w:rFonts w:eastAsiaTheme="minorEastAsia"/>
          <w:b/>
          <w:bCs/>
          <w:i/>
          <w:iCs/>
        </w:rPr>
        <w:t>R</w:t>
      </w:r>
      <w:r w:rsidRPr="00285331">
        <w:rPr>
          <w:rFonts w:eastAsiaTheme="minorEastAsia"/>
          <w:b/>
          <w:bCs/>
          <w:i/>
          <w:iCs/>
        </w:rPr>
        <w:t>egarding Scheme-B for RI=5-8, Alt1(fixed mappin</w:t>
      </w:r>
      <w:r>
        <w:rPr>
          <w:rFonts w:eastAsiaTheme="minorEastAsia"/>
          <w:b/>
          <w:bCs/>
          <w:i/>
          <w:iCs/>
        </w:rPr>
        <w:t>g for layer groups including orphan layer</w:t>
      </w:r>
      <w:r w:rsidRPr="00285331">
        <w:rPr>
          <w:rFonts w:eastAsiaTheme="minorEastAsia"/>
          <w:b/>
          <w:bCs/>
          <w:i/>
          <w:iCs/>
        </w:rPr>
        <w:t>) is preferred.</w:t>
      </w:r>
    </w:p>
    <w:p w14:paraId="49F3F53F" w14:textId="77777777" w:rsidR="00A36BE1" w:rsidRPr="00E001EF" w:rsidRDefault="00A36BE1" w:rsidP="00A36BE1">
      <w:pPr>
        <w:pStyle w:val="BodyText"/>
        <w:spacing w:before="120"/>
        <w:rPr>
          <w:rFonts w:eastAsiaTheme="minorEastAsia"/>
          <w:lang w:eastAsia="zh-CN"/>
        </w:rPr>
      </w:pPr>
      <w:r>
        <w:rPr>
          <w:rFonts w:eastAsiaTheme="minorEastAsia" w:hint="eastAsia"/>
          <w:b/>
          <w:bCs/>
          <w:i/>
          <w:iCs/>
          <w:lang w:val="en-GB" w:eastAsia="zh-CN"/>
        </w:rPr>
        <w:t>P</w:t>
      </w:r>
      <w:r>
        <w:rPr>
          <w:rFonts w:eastAsiaTheme="minorEastAsia"/>
          <w:b/>
          <w:bCs/>
          <w:i/>
          <w:iCs/>
          <w:lang w:val="en-GB" w:eastAsia="zh-CN"/>
        </w:rPr>
        <w:t>roposal 2</w:t>
      </w:r>
      <w:r>
        <w:rPr>
          <w:rFonts w:eastAsiaTheme="minorEastAsia" w:hint="eastAsia"/>
          <w:b/>
          <w:bCs/>
          <w:i/>
          <w:iCs/>
          <w:lang w:val="en-GB" w:eastAsia="zh-CN"/>
        </w:rPr>
        <w:t>:</w:t>
      </w:r>
      <w:r>
        <w:rPr>
          <w:rFonts w:eastAsiaTheme="minorEastAsia"/>
          <w:b/>
          <w:bCs/>
          <w:i/>
          <w:iCs/>
          <w:lang w:val="en-GB" w:eastAsia="zh-CN"/>
        </w:rPr>
        <w:t xml:space="preserve"> </w:t>
      </w:r>
      <w:r w:rsidRPr="00456133">
        <w:rPr>
          <w:rFonts w:eastAsiaTheme="minorEastAsia"/>
          <w:b/>
          <w:bCs/>
          <w:i/>
          <w:iCs/>
          <w:lang w:val="en-GB" w:eastAsia="zh-CN"/>
        </w:rPr>
        <w:t>For the Rel-19 Type-I SP and Type-II codebook refinements (except based on Rel-18 Type-II Doppler) for 48, 64, and 128 CSI-RS ports,</w:t>
      </w:r>
      <w:r>
        <w:rPr>
          <w:rFonts w:eastAsiaTheme="minorEastAsia"/>
          <w:b/>
          <w:bCs/>
          <w:i/>
          <w:iCs/>
          <w:lang w:val="en-GB" w:eastAsia="zh-CN"/>
        </w:rPr>
        <w:t xml:space="preserve"> the active resource can be fixed to be one of 1 and K.</w:t>
      </w:r>
    </w:p>
    <w:p w14:paraId="7E7DBF9A" w14:textId="77777777" w:rsidR="00A36BE1" w:rsidRDefault="00A36BE1" w:rsidP="00A36BE1">
      <w:pPr>
        <w:pStyle w:val="BodyText"/>
        <w:spacing w:before="120"/>
        <w:rPr>
          <w:rFonts w:eastAsiaTheme="minorEastAsia"/>
          <w:lang w:eastAsia="zh-CN"/>
        </w:rPr>
      </w:pPr>
      <w:r>
        <w:rPr>
          <w:rFonts w:eastAsiaTheme="minorEastAsia" w:hint="eastAsia"/>
          <w:b/>
          <w:bCs/>
          <w:i/>
          <w:iCs/>
          <w:lang w:val="en-GB" w:eastAsia="zh-CN"/>
        </w:rPr>
        <w:t>P</w:t>
      </w:r>
      <w:r>
        <w:rPr>
          <w:rFonts w:eastAsiaTheme="minorEastAsia"/>
          <w:b/>
          <w:bCs/>
          <w:i/>
          <w:iCs/>
          <w:lang w:val="en-GB" w:eastAsia="zh-CN"/>
        </w:rPr>
        <w:t>roposal 3</w:t>
      </w:r>
      <w:r>
        <w:rPr>
          <w:rFonts w:eastAsiaTheme="minorEastAsia" w:hint="eastAsia"/>
          <w:b/>
          <w:bCs/>
          <w:i/>
          <w:iCs/>
          <w:lang w:val="en-GB" w:eastAsia="zh-CN"/>
        </w:rPr>
        <w:t>:</w:t>
      </w:r>
      <w:r w:rsidRPr="00FE55A7">
        <w:rPr>
          <w:rFonts w:eastAsiaTheme="minorEastAsia"/>
          <w:b/>
          <w:bCs/>
          <w:i/>
          <w:iCs/>
          <w:lang w:val="en-GB" w:eastAsia="zh-CN"/>
        </w:rPr>
        <w:t xml:space="preserve"> </w:t>
      </w:r>
      <w:r>
        <w:rPr>
          <w:rFonts w:eastAsiaTheme="minorEastAsia"/>
          <w:b/>
          <w:bCs/>
          <w:i/>
          <w:iCs/>
          <w:lang w:val="en-GB" w:eastAsia="zh-CN"/>
        </w:rPr>
        <w:t>Support t</w:t>
      </w:r>
      <w:r w:rsidRPr="00FE55A7">
        <w:rPr>
          <w:rFonts w:eastAsiaTheme="minorEastAsia"/>
          <w:b/>
          <w:bCs/>
          <w:i/>
          <w:iCs/>
          <w:lang w:val="en-GB" w:eastAsia="zh-CN"/>
        </w:rPr>
        <w:t xml:space="preserve">he same number </w:t>
      </w:r>
      <w:r>
        <w:rPr>
          <w:rFonts w:eastAsiaTheme="minorEastAsia"/>
          <w:b/>
          <w:bCs/>
          <w:i/>
          <w:iCs/>
          <w:lang w:val="en-GB" w:eastAsia="zh-CN"/>
        </w:rPr>
        <w:t xml:space="preserve">of CQI </w:t>
      </w:r>
      <w:r w:rsidRPr="00FE55A7">
        <w:rPr>
          <w:rFonts w:eastAsiaTheme="minorEastAsia"/>
          <w:b/>
          <w:bCs/>
          <w:i/>
          <w:iCs/>
          <w:lang w:val="en-GB" w:eastAsia="zh-CN"/>
        </w:rPr>
        <w:t xml:space="preserve">as </w:t>
      </w:r>
      <w:r>
        <w:rPr>
          <w:rFonts w:eastAsiaTheme="minorEastAsia"/>
          <w:b/>
          <w:bCs/>
          <w:i/>
          <w:iCs/>
          <w:lang w:val="en-GB" w:eastAsia="zh-CN"/>
        </w:rPr>
        <w:t xml:space="preserve">the number of </w:t>
      </w:r>
      <w:r w:rsidRPr="00FE55A7">
        <w:rPr>
          <w:rFonts w:eastAsiaTheme="minorEastAsia"/>
          <w:b/>
          <w:bCs/>
          <w:i/>
          <w:iCs/>
          <w:lang w:val="en-GB" w:eastAsia="zh-CN"/>
        </w:rPr>
        <w:t xml:space="preserve">CRI/RI in </w:t>
      </w:r>
      <w:r>
        <w:rPr>
          <w:rFonts w:eastAsiaTheme="minorEastAsia"/>
          <w:b/>
          <w:bCs/>
          <w:i/>
          <w:iCs/>
          <w:lang w:val="en-GB" w:eastAsia="zh-CN"/>
        </w:rPr>
        <w:t xml:space="preserve">CSI </w:t>
      </w:r>
      <w:r w:rsidRPr="00FE55A7">
        <w:rPr>
          <w:rFonts w:eastAsiaTheme="minorEastAsia"/>
          <w:b/>
          <w:bCs/>
          <w:i/>
          <w:iCs/>
          <w:lang w:val="en-GB" w:eastAsia="zh-CN"/>
        </w:rPr>
        <w:t>Part 1</w:t>
      </w:r>
      <w:r>
        <w:rPr>
          <w:rFonts w:eastAsiaTheme="minorEastAsia"/>
          <w:b/>
          <w:bCs/>
          <w:i/>
          <w:iCs/>
          <w:lang w:val="en-GB" w:eastAsia="zh-CN"/>
        </w:rPr>
        <w:t xml:space="preserve"> for t</w:t>
      </w:r>
      <w:r w:rsidRPr="00E7152C">
        <w:rPr>
          <w:rFonts w:eastAsiaTheme="minorEastAsia"/>
          <w:b/>
          <w:bCs/>
          <w:i/>
          <w:iCs/>
          <w:lang w:val="en-GB" w:eastAsia="zh-CN"/>
        </w:rPr>
        <w:t xml:space="preserve">he Rel-19 </w:t>
      </w:r>
      <w:r>
        <w:rPr>
          <w:rFonts w:eastAsiaTheme="minorEastAsia"/>
          <w:b/>
          <w:bCs/>
          <w:i/>
          <w:iCs/>
          <w:lang w:val="en-GB" w:eastAsia="zh-CN"/>
        </w:rPr>
        <w:t>multi-</w:t>
      </w:r>
      <w:r w:rsidRPr="00E7152C">
        <w:rPr>
          <w:rFonts w:eastAsiaTheme="minorEastAsia"/>
          <w:b/>
          <w:bCs/>
          <w:i/>
          <w:iCs/>
          <w:lang w:val="en-GB" w:eastAsia="zh-CN"/>
        </w:rPr>
        <w:t>CRI-based CSI refinement</w:t>
      </w:r>
      <w:r>
        <w:rPr>
          <w:rFonts w:eastAsiaTheme="minorEastAsia"/>
          <w:b/>
          <w:bCs/>
          <w:i/>
          <w:iCs/>
          <w:lang w:val="en-GB" w:eastAsia="zh-CN"/>
        </w:rPr>
        <w:t>.</w:t>
      </w:r>
    </w:p>
    <w:p w14:paraId="7C548A17" w14:textId="77777777" w:rsidR="00DD1B26" w:rsidRPr="00B74F8F" w:rsidRDefault="00DD1B26" w:rsidP="00DD1B26">
      <w:pPr>
        <w:pStyle w:val="BodyText"/>
        <w:spacing w:before="120"/>
        <w:jc w:val="both"/>
        <w:rPr>
          <w:rFonts w:eastAsiaTheme="minorEastAsia"/>
          <w:b/>
          <w:i/>
          <w:lang w:eastAsia="zh-CN"/>
        </w:rPr>
      </w:pPr>
      <w:r w:rsidRPr="0009600A">
        <w:rPr>
          <w:rFonts w:eastAsiaTheme="minorEastAsia" w:hint="eastAsia"/>
          <w:b/>
          <w:bCs/>
          <w:i/>
          <w:iCs/>
          <w:lang w:val="en-GB" w:eastAsia="zh-CN"/>
        </w:rPr>
        <w:t>P</w:t>
      </w:r>
      <w:r w:rsidRPr="0009600A">
        <w:rPr>
          <w:rFonts w:eastAsiaTheme="minorEastAsia"/>
          <w:b/>
          <w:bCs/>
          <w:i/>
          <w:iCs/>
          <w:lang w:val="en-GB" w:eastAsia="zh-CN"/>
        </w:rPr>
        <w:t xml:space="preserve">roposal </w:t>
      </w:r>
      <w:r>
        <w:rPr>
          <w:rFonts w:eastAsiaTheme="minorEastAsia"/>
          <w:b/>
          <w:bCs/>
          <w:i/>
          <w:iCs/>
          <w:lang w:val="en-GB" w:eastAsia="zh-CN"/>
        </w:rPr>
        <w:t>4</w:t>
      </w:r>
      <w:r w:rsidRPr="0009600A">
        <w:rPr>
          <w:rFonts w:eastAsiaTheme="minorEastAsia" w:hint="eastAsia"/>
          <w:b/>
          <w:bCs/>
          <w:i/>
          <w:iCs/>
          <w:lang w:val="en-GB" w:eastAsia="zh-CN"/>
        </w:rPr>
        <w:t>:</w:t>
      </w:r>
      <w:r w:rsidRPr="0009600A">
        <w:rPr>
          <w:rFonts w:eastAsiaTheme="minorEastAsia"/>
          <w:b/>
          <w:bCs/>
          <w:i/>
          <w:iCs/>
          <w:lang w:val="en-GB" w:eastAsia="zh-CN"/>
        </w:rPr>
        <w:t xml:space="preserve"> </w:t>
      </w:r>
      <w:r>
        <w:rPr>
          <w:rFonts w:eastAsiaTheme="minorEastAsia"/>
          <w:b/>
          <w:bCs/>
          <w:i/>
          <w:iCs/>
          <w:lang w:val="en-GB" w:eastAsia="zh-CN"/>
        </w:rPr>
        <w:t>Lightly prefer</w:t>
      </w:r>
      <w:r w:rsidRPr="0009600A">
        <w:rPr>
          <w:rFonts w:eastAsiaTheme="minorEastAsia"/>
          <w:b/>
          <w:bCs/>
          <w:i/>
          <w:iCs/>
          <w:lang w:val="en-GB" w:eastAsia="zh-CN"/>
        </w:rPr>
        <w:t xml:space="preserve"> </w:t>
      </w:r>
      <w:r>
        <w:rPr>
          <w:rFonts w:eastAsiaTheme="minorEastAsia"/>
          <w:b/>
          <w:i/>
          <w:lang w:eastAsia="zh-CN"/>
        </w:rPr>
        <w:t>r</w:t>
      </w:r>
      <w:r w:rsidRPr="0009600A">
        <w:rPr>
          <w:rFonts w:eastAsiaTheme="minorEastAsia" w:hint="eastAsia"/>
          <w:b/>
          <w:i/>
          <w:lang w:eastAsia="zh-CN"/>
        </w:rPr>
        <w:t>esource-common CBSR and RI restriction as legacy CRI reporting</w:t>
      </w:r>
      <w:r>
        <w:rPr>
          <w:rFonts w:eastAsiaTheme="minorEastAsia"/>
          <w:b/>
          <w:i/>
          <w:lang w:eastAsia="zh-CN"/>
        </w:rPr>
        <w:t>.</w:t>
      </w:r>
    </w:p>
    <w:p w14:paraId="464A0616" w14:textId="2EC83275" w:rsidR="00A36BE1" w:rsidRPr="00A36BE1" w:rsidRDefault="00A36BE1" w:rsidP="00A36BE1">
      <w:pPr>
        <w:pStyle w:val="BodyText"/>
        <w:rPr>
          <w:rFonts w:eastAsiaTheme="minorEastAsia"/>
          <w:b/>
          <w:bCs/>
          <w:i/>
          <w:iCs/>
          <w:lang w:eastAsia="zh-CN"/>
        </w:rPr>
      </w:pPr>
      <w:r>
        <w:rPr>
          <w:rFonts w:eastAsiaTheme="minorEastAsia"/>
          <w:b/>
          <w:bCs/>
          <w:i/>
          <w:iCs/>
          <w:lang w:eastAsia="zh-CN"/>
        </w:rPr>
        <w:t xml:space="preserve">Proposal 5: </w:t>
      </w:r>
      <w:r w:rsidRPr="00100EBD">
        <w:rPr>
          <w:rFonts w:eastAsiaTheme="minorEastAsia"/>
          <w:b/>
          <w:bCs/>
          <w:i/>
          <w:iCs/>
          <w:lang w:eastAsia="zh-CN"/>
        </w:rPr>
        <w:t>The UCI mapping and CSI omission rule can reuse that of NC-JT with multiple CSIs</w:t>
      </w:r>
      <w:r>
        <w:rPr>
          <w:rFonts w:eastAsiaTheme="minorEastAsia"/>
          <w:b/>
          <w:bCs/>
          <w:i/>
          <w:iCs/>
          <w:lang w:eastAsia="zh-CN"/>
        </w:rPr>
        <w:t>.</w:t>
      </w:r>
    </w:p>
    <w:p w14:paraId="646994A5" w14:textId="41787C6C" w:rsidR="00A36BE1" w:rsidRPr="00016EC9" w:rsidRDefault="00A36BE1" w:rsidP="00A36BE1">
      <w:pPr>
        <w:pStyle w:val="BodyText"/>
        <w:jc w:val="both"/>
        <w:rPr>
          <w:rFonts w:eastAsiaTheme="minorEastAsia"/>
          <w:b/>
          <w:i/>
        </w:rPr>
      </w:pPr>
      <w:r w:rsidRPr="004579AB">
        <w:rPr>
          <w:rFonts w:eastAsiaTheme="minorEastAsia" w:hint="eastAsia"/>
          <w:b/>
          <w:i/>
          <w:lang w:eastAsia="zh-CN"/>
        </w:rPr>
        <w:lastRenderedPageBreak/>
        <w:t>P</w:t>
      </w:r>
      <w:r w:rsidRPr="004579AB">
        <w:rPr>
          <w:rFonts w:eastAsiaTheme="minorEastAsia"/>
          <w:b/>
          <w:i/>
          <w:lang w:eastAsia="zh-CN"/>
        </w:rPr>
        <w:t>roposal</w:t>
      </w:r>
      <w:r>
        <w:rPr>
          <w:rFonts w:eastAsiaTheme="minorEastAsia"/>
          <w:b/>
          <w:i/>
          <w:lang w:eastAsia="zh-CN"/>
        </w:rPr>
        <w:t xml:space="preserve"> 6</w:t>
      </w:r>
      <w:r w:rsidRPr="004579AB">
        <w:rPr>
          <w:rFonts w:eastAsiaTheme="minorEastAsia"/>
          <w:b/>
          <w:i/>
          <w:lang w:eastAsia="zh-CN"/>
        </w:rPr>
        <w:t>:</w:t>
      </w:r>
      <w:r w:rsidRPr="00CB7ED8">
        <w:rPr>
          <w:rFonts w:ascii="OPPO Sans Medium" w:eastAsia="OPPO Sans Medium" w:hAnsi="OPPO Sans Medium" w:cs="OPPO Sans Medium" w:hint="eastAsia"/>
          <w:color w:val="000000" w:themeColor="text1"/>
          <w:kern w:val="24"/>
          <w:sz w:val="34"/>
          <w:szCs w:val="34"/>
          <w:lang w:eastAsia="zh-CN"/>
        </w:rPr>
        <w:t xml:space="preserve"> </w:t>
      </w:r>
      <w:r w:rsidRPr="005A4F6E">
        <w:rPr>
          <w:rFonts w:eastAsiaTheme="minorEastAsia"/>
          <w:b/>
          <w:i/>
        </w:rPr>
        <w:t xml:space="preserve">Opt2 is preferred which is robust for both </w:t>
      </w:r>
      <w:proofErr w:type="spellStart"/>
      <w:r w:rsidRPr="005A4F6E">
        <w:rPr>
          <w:rFonts w:eastAsiaTheme="minorEastAsia"/>
          <w:b/>
          <w:i/>
        </w:rPr>
        <w:t>precoded</w:t>
      </w:r>
      <w:proofErr w:type="spellEnd"/>
      <w:r w:rsidRPr="005A4F6E">
        <w:rPr>
          <w:rFonts w:eastAsiaTheme="minorEastAsia"/>
          <w:b/>
          <w:i/>
        </w:rPr>
        <w:t xml:space="preserve"> and non-</w:t>
      </w:r>
      <w:proofErr w:type="spellStart"/>
      <w:r w:rsidRPr="005A4F6E">
        <w:rPr>
          <w:rFonts w:eastAsiaTheme="minorEastAsia"/>
          <w:b/>
          <w:i/>
        </w:rPr>
        <w:t>precoded</w:t>
      </w:r>
      <w:proofErr w:type="spellEnd"/>
      <w:r w:rsidRPr="005A4F6E">
        <w:rPr>
          <w:rFonts w:eastAsiaTheme="minorEastAsia"/>
          <w:b/>
          <w:i/>
        </w:rPr>
        <w:t xml:space="preserve"> CSI-RS</w:t>
      </w:r>
      <w:r>
        <w:rPr>
          <w:rFonts w:eastAsiaTheme="minorEastAsia"/>
          <w:b/>
          <w:i/>
        </w:rPr>
        <w:t>.</w:t>
      </w:r>
    </w:p>
    <w:p w14:paraId="44E4E245" w14:textId="77777777" w:rsidR="00A312DD" w:rsidRDefault="00A312DD" w:rsidP="00A312DD">
      <w:pPr>
        <w:pStyle w:val="BodyText"/>
        <w:jc w:val="both"/>
        <w:rPr>
          <w:rFonts w:eastAsiaTheme="minorEastAsia"/>
          <w:b/>
          <w:i/>
          <w:lang w:eastAsia="zh-CN"/>
        </w:rPr>
      </w:pPr>
      <w:r w:rsidRPr="004579AB">
        <w:rPr>
          <w:rFonts w:eastAsiaTheme="minorEastAsia" w:hint="eastAsia"/>
          <w:b/>
          <w:i/>
          <w:lang w:eastAsia="zh-CN"/>
        </w:rPr>
        <w:t>P</w:t>
      </w:r>
      <w:r w:rsidRPr="004579AB">
        <w:rPr>
          <w:rFonts w:eastAsiaTheme="minorEastAsia"/>
          <w:b/>
          <w:i/>
          <w:lang w:eastAsia="zh-CN"/>
        </w:rPr>
        <w:t>roposal</w:t>
      </w:r>
      <w:r>
        <w:rPr>
          <w:rFonts w:eastAsiaTheme="minorEastAsia"/>
          <w:b/>
          <w:i/>
          <w:lang w:eastAsia="zh-CN"/>
        </w:rPr>
        <w:t xml:space="preserve"> 7: </w:t>
      </w:r>
      <w:r w:rsidRPr="00262F38">
        <w:rPr>
          <w:rFonts w:eastAsiaTheme="minorEastAsia" w:hint="eastAsia"/>
          <w:b/>
          <w:i/>
          <w:lang w:eastAsia="zh-CN"/>
        </w:rPr>
        <w:t>Q=1 and P</w:t>
      </w:r>
      <w:r w:rsidRPr="00262F38">
        <w:rPr>
          <w:rFonts w:eastAsiaTheme="minorEastAsia" w:hint="eastAsia"/>
          <w:b/>
          <w:i/>
          <w:vertAlign w:val="subscript"/>
          <w:lang w:eastAsia="zh-CN"/>
        </w:rPr>
        <w:t>SRS</w:t>
      </w:r>
      <w:r w:rsidRPr="00262F38">
        <w:rPr>
          <w:rFonts w:eastAsiaTheme="minorEastAsia" w:hint="eastAsia"/>
          <w:b/>
          <w:i/>
          <w:lang w:eastAsia="zh-CN"/>
        </w:rPr>
        <w:t>=1 is sufficient</w:t>
      </w:r>
      <w:r>
        <w:rPr>
          <w:rFonts w:eastAsiaTheme="minorEastAsia"/>
          <w:b/>
          <w:i/>
          <w:lang w:eastAsia="zh-CN"/>
        </w:rPr>
        <w:t xml:space="preserve"> for phase measurement.</w:t>
      </w:r>
    </w:p>
    <w:p w14:paraId="7FE26F85" w14:textId="1606240A" w:rsidR="00A312DD" w:rsidRPr="00A312DD" w:rsidRDefault="00A312DD" w:rsidP="00A312DD">
      <w:pPr>
        <w:pStyle w:val="BodyText"/>
        <w:jc w:val="both"/>
        <w:rPr>
          <w:rFonts w:eastAsiaTheme="minorEastAsia"/>
          <w:b/>
          <w:i/>
          <w:lang w:eastAsia="zh-CN"/>
        </w:rPr>
      </w:pPr>
      <w:r w:rsidRPr="004579AB">
        <w:rPr>
          <w:rFonts w:eastAsiaTheme="minorEastAsia" w:hint="eastAsia"/>
          <w:b/>
          <w:i/>
          <w:lang w:eastAsia="zh-CN"/>
        </w:rPr>
        <w:t>P</w:t>
      </w:r>
      <w:r w:rsidRPr="004579AB">
        <w:rPr>
          <w:rFonts w:eastAsiaTheme="minorEastAsia"/>
          <w:b/>
          <w:i/>
          <w:lang w:eastAsia="zh-CN"/>
        </w:rPr>
        <w:t>roposal</w:t>
      </w:r>
      <w:r>
        <w:rPr>
          <w:rFonts w:eastAsiaTheme="minorEastAsia"/>
          <w:b/>
          <w:i/>
          <w:lang w:eastAsia="zh-CN"/>
        </w:rPr>
        <w:t xml:space="preserve"> 8: </w:t>
      </w:r>
      <w:r w:rsidRPr="00262F38">
        <w:rPr>
          <w:rFonts w:eastAsiaTheme="minorEastAsia" w:hint="eastAsia"/>
          <w:b/>
          <w:i/>
          <w:lang w:eastAsia="zh-CN"/>
        </w:rPr>
        <w:t xml:space="preserve">If multiple SRS ports are </w:t>
      </w:r>
      <w:r>
        <w:rPr>
          <w:rFonts w:eastAsiaTheme="minorEastAsia"/>
          <w:b/>
          <w:i/>
          <w:lang w:eastAsia="zh-CN"/>
        </w:rPr>
        <w:t>supported/configured by Q resource</w:t>
      </w:r>
      <w:r w:rsidRPr="00262F38">
        <w:rPr>
          <w:rFonts w:eastAsiaTheme="minorEastAsia" w:hint="eastAsia"/>
          <w:b/>
          <w:i/>
          <w:lang w:eastAsia="zh-CN"/>
        </w:rPr>
        <w:t xml:space="preserve">, </w:t>
      </w:r>
      <w:r>
        <w:rPr>
          <w:rFonts w:eastAsiaTheme="minorEastAsia"/>
          <w:b/>
          <w:i/>
          <w:lang w:eastAsia="zh-CN"/>
        </w:rPr>
        <w:t xml:space="preserve">support </w:t>
      </w:r>
      <w:proofErr w:type="spellStart"/>
      <w:r>
        <w:rPr>
          <w:rFonts w:eastAsiaTheme="minorEastAsia"/>
          <w:b/>
          <w:i/>
          <w:lang w:eastAsia="zh-CN"/>
        </w:rPr>
        <w:t>gNB</w:t>
      </w:r>
      <w:proofErr w:type="spellEnd"/>
      <w:r>
        <w:rPr>
          <w:rFonts w:eastAsiaTheme="minorEastAsia"/>
          <w:b/>
          <w:i/>
          <w:lang w:eastAsia="zh-CN"/>
        </w:rPr>
        <w:t xml:space="preserve"> to select the </w:t>
      </w:r>
      <w:r w:rsidRPr="00262F38">
        <w:rPr>
          <w:rFonts w:eastAsiaTheme="minorEastAsia" w:hint="eastAsia"/>
          <w:b/>
          <w:i/>
          <w:lang w:eastAsia="zh-CN"/>
        </w:rPr>
        <w:t>P</w:t>
      </w:r>
      <w:r w:rsidRPr="00262F38">
        <w:rPr>
          <w:rFonts w:eastAsiaTheme="minorEastAsia" w:hint="eastAsia"/>
          <w:b/>
          <w:i/>
          <w:vertAlign w:val="subscript"/>
          <w:lang w:eastAsia="zh-CN"/>
        </w:rPr>
        <w:t>SRS</w:t>
      </w:r>
      <w:r>
        <w:rPr>
          <w:rFonts w:eastAsiaTheme="minorEastAsia"/>
          <w:b/>
          <w:i/>
          <w:lang w:eastAsia="zh-CN"/>
        </w:rPr>
        <w:t xml:space="preserve"> SRS port by RRC signaling.</w:t>
      </w:r>
    </w:p>
    <w:p w14:paraId="5EB815CD" w14:textId="7995F229" w:rsidR="00C16E39" w:rsidRPr="00A312DD" w:rsidRDefault="00A312DD" w:rsidP="00A312DD">
      <w:pPr>
        <w:pStyle w:val="BodyText"/>
        <w:rPr>
          <w:rFonts w:eastAsiaTheme="minorEastAsia"/>
          <w:b/>
          <w:i/>
          <w:lang w:eastAsia="zh-CN"/>
        </w:rPr>
      </w:pPr>
      <w:r>
        <w:rPr>
          <w:rFonts w:eastAsiaTheme="minorEastAsia"/>
          <w:b/>
          <w:i/>
          <w:lang w:eastAsia="zh-CN"/>
        </w:rPr>
        <w:t xml:space="preserve">Proposal 9: </w:t>
      </w:r>
      <w:r w:rsidRPr="00EB403B">
        <w:rPr>
          <w:rFonts w:eastAsiaTheme="minorEastAsia"/>
          <w:b/>
          <w:i/>
          <w:lang w:eastAsia="zh-CN"/>
        </w:rPr>
        <w:t xml:space="preserve">Consider Dd + wideband PO when </w:t>
      </w:r>
      <w:proofErr w:type="spellStart"/>
      <w:r w:rsidRPr="00EB403B">
        <w:rPr>
          <w:rFonts w:eastAsiaTheme="minorEastAsia"/>
          <w:b/>
          <w:i/>
          <w:lang w:eastAsia="zh-CN"/>
        </w:rPr>
        <w:t>subband</w:t>
      </w:r>
      <w:proofErr w:type="spellEnd"/>
      <w:r w:rsidRPr="00EB403B">
        <w:rPr>
          <w:rFonts w:eastAsiaTheme="minorEastAsia"/>
          <w:b/>
          <w:i/>
          <w:lang w:eastAsia="zh-CN"/>
        </w:rPr>
        <w:t xml:space="preserve"> phase reporting is not </w:t>
      </w:r>
      <w:r>
        <w:rPr>
          <w:rFonts w:eastAsiaTheme="minorEastAsia"/>
          <w:b/>
          <w:i/>
          <w:lang w:eastAsia="zh-CN"/>
        </w:rPr>
        <w:t xml:space="preserve">agreed. Other combinations for </w:t>
      </w:r>
      <w:r w:rsidRPr="00EB403B">
        <w:rPr>
          <w:rFonts w:eastAsiaTheme="minorEastAsia"/>
          <w:b/>
          <w:i/>
          <w:lang w:eastAsia="zh-CN"/>
        </w:rPr>
        <w:t>CJT calibration reporting</w:t>
      </w:r>
      <w:r>
        <w:rPr>
          <w:rFonts w:eastAsiaTheme="minorEastAsia"/>
          <w:b/>
          <w:i/>
          <w:lang w:eastAsia="zh-CN"/>
        </w:rPr>
        <w:t xml:space="preserve"> are not supported. </w:t>
      </w:r>
    </w:p>
    <w:p w14:paraId="2E6277C7" w14:textId="77777777" w:rsidR="0049252F" w:rsidRPr="00F4403A" w:rsidRDefault="0049252F" w:rsidP="0049252F">
      <w:pPr>
        <w:pStyle w:val="Heading1"/>
        <w:spacing w:after="120"/>
        <w:ind w:left="563" w:hangingChars="201" w:hanging="563"/>
        <w:rPr>
          <w:rFonts w:eastAsia="宋体"/>
          <w:lang w:eastAsia="zh-CN"/>
        </w:rPr>
      </w:pPr>
      <w:r w:rsidRPr="00F0796B">
        <w:rPr>
          <w:rFonts w:eastAsia="宋体"/>
          <w:lang w:eastAsia="zh-CN"/>
        </w:rPr>
        <w:t>References</w:t>
      </w:r>
    </w:p>
    <w:p w14:paraId="6D013DD6" w14:textId="6BA88522" w:rsidR="00AE79DF" w:rsidRPr="00A36BE1" w:rsidRDefault="004C43B5" w:rsidP="00A36BE1">
      <w:pPr>
        <w:numPr>
          <w:ilvl w:val="0"/>
          <w:numId w:val="2"/>
        </w:numPr>
        <w:jc w:val="both"/>
        <w:rPr>
          <w:rFonts w:eastAsia="宋体"/>
          <w:szCs w:val="22"/>
          <w:lang w:eastAsia="zh-CN"/>
        </w:rPr>
      </w:pPr>
      <w:r w:rsidRPr="004C43B5">
        <w:rPr>
          <w:rFonts w:eastAsia="宋体"/>
          <w:szCs w:val="22"/>
          <w:lang w:eastAsia="zh-CN"/>
        </w:rPr>
        <w:t>RP-234007</w:t>
      </w:r>
      <w:r>
        <w:rPr>
          <w:rFonts w:eastAsia="宋体"/>
          <w:szCs w:val="22"/>
          <w:lang w:eastAsia="zh-CN"/>
        </w:rPr>
        <w:t xml:space="preserve">, 3GPP RAN#102 meeting, </w:t>
      </w:r>
      <w:r w:rsidRPr="004C43B5">
        <w:rPr>
          <w:rFonts w:eastAsia="宋体"/>
          <w:szCs w:val="22"/>
          <w:lang w:eastAsia="zh-CN"/>
        </w:rPr>
        <w:t>Samsung (Moderator)</w:t>
      </w:r>
      <w:r>
        <w:rPr>
          <w:rFonts w:eastAsia="宋体"/>
          <w:szCs w:val="22"/>
          <w:lang w:eastAsia="zh-CN"/>
        </w:rPr>
        <w:t xml:space="preserve">, </w:t>
      </w:r>
      <w:r w:rsidRPr="004C43B5">
        <w:rPr>
          <w:rFonts w:eastAsia="宋体"/>
          <w:szCs w:val="22"/>
          <w:lang w:eastAsia="zh-CN"/>
        </w:rPr>
        <w:t>Edinburgh, Scotland, December 11-15, 2023</w:t>
      </w:r>
      <w:r w:rsidR="006C6489">
        <w:rPr>
          <w:rFonts w:eastAsia="宋体"/>
          <w:szCs w:val="22"/>
          <w:lang w:eastAsia="zh-CN"/>
        </w:rPr>
        <w:t>.</w:t>
      </w:r>
    </w:p>
    <w:sectPr w:rsidR="00AE79DF" w:rsidRPr="00A36BE1">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E470D" w14:textId="77777777" w:rsidR="00D402F7" w:rsidRDefault="00D402F7">
      <w:r>
        <w:separator/>
      </w:r>
    </w:p>
  </w:endnote>
  <w:endnote w:type="continuationSeparator" w:id="0">
    <w:p w14:paraId="3E718342" w14:textId="77777777" w:rsidR="00D402F7" w:rsidRDefault="00D40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OPPO Sans Medium">
    <w:panose1 w:val="00000000000000000000"/>
    <w:charset w:val="86"/>
    <w:family w:val="auto"/>
    <w:pitch w:val="variable"/>
    <w:sig w:usb0="A10002FF" w:usb1="7A0FF87B" w:usb2="00000016"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C9F04" w14:textId="77777777" w:rsidR="00D402F7" w:rsidRDefault="00D402F7">
      <w:r>
        <w:separator/>
      </w:r>
    </w:p>
  </w:footnote>
  <w:footnote w:type="continuationSeparator" w:id="0">
    <w:p w14:paraId="56B5B277" w14:textId="77777777" w:rsidR="00D402F7" w:rsidRDefault="00D40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B1A16" w14:textId="77777777" w:rsidR="00B77E6D" w:rsidRDefault="00B77E6D"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1"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2" w15:restartNumberingAfterBreak="0">
    <w:nsid w:val="FFFFFF89"/>
    <w:multiLevelType w:val="singleLevel"/>
    <w:tmpl w:val="756E56C2"/>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3" w15:restartNumberingAfterBreak="0">
    <w:nsid w:val="01845A2A"/>
    <w:multiLevelType w:val="multilevel"/>
    <w:tmpl w:val="01845A2A"/>
    <w:styleLink w:val="StyleBulletedSymbolsymbolLeft025Hanging0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145377"/>
    <w:multiLevelType w:val="hybridMultilevel"/>
    <w:tmpl w:val="62AE3FD8"/>
    <w:styleLink w:val="StyleBulletedSymbolsymbolLeft025Hanging02521"/>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4EE2583"/>
    <w:multiLevelType w:val="hybridMultilevel"/>
    <w:tmpl w:val="A718E138"/>
    <w:styleLink w:val="StyleBulletedSymbolsymbolLeft025Hanging01"/>
    <w:lvl w:ilvl="0" w:tplc="DC0664E8">
      <w:start w:val="1"/>
      <w:numFmt w:val="bullet"/>
      <w:lvlText w:val="•"/>
      <w:lvlJc w:val="left"/>
      <w:pPr>
        <w:tabs>
          <w:tab w:val="num" w:pos="720"/>
        </w:tabs>
        <w:ind w:left="720" w:hanging="360"/>
      </w:pPr>
      <w:rPr>
        <w:rFonts w:ascii="Arial" w:hAnsi="Arial" w:hint="default"/>
      </w:rPr>
    </w:lvl>
    <w:lvl w:ilvl="1" w:tplc="7F66E420">
      <w:start w:val="1"/>
      <w:numFmt w:val="bullet"/>
      <w:lvlText w:val="•"/>
      <w:lvlJc w:val="left"/>
      <w:pPr>
        <w:tabs>
          <w:tab w:val="num" w:pos="1440"/>
        </w:tabs>
        <w:ind w:left="1440" w:hanging="360"/>
      </w:pPr>
      <w:rPr>
        <w:rFonts w:ascii="Arial" w:hAnsi="Arial" w:hint="default"/>
      </w:rPr>
    </w:lvl>
    <w:lvl w:ilvl="2" w:tplc="4796AB50">
      <w:numFmt w:val="bullet"/>
      <w:lvlText w:val="•"/>
      <w:lvlJc w:val="left"/>
      <w:pPr>
        <w:tabs>
          <w:tab w:val="num" w:pos="2160"/>
        </w:tabs>
        <w:ind w:left="2160" w:hanging="360"/>
      </w:pPr>
      <w:rPr>
        <w:rFonts w:ascii="Arial" w:hAnsi="Arial" w:hint="default"/>
      </w:rPr>
    </w:lvl>
    <w:lvl w:ilvl="3" w:tplc="95F8DDDE" w:tentative="1">
      <w:start w:val="1"/>
      <w:numFmt w:val="bullet"/>
      <w:lvlText w:val="•"/>
      <w:lvlJc w:val="left"/>
      <w:pPr>
        <w:tabs>
          <w:tab w:val="num" w:pos="2880"/>
        </w:tabs>
        <w:ind w:left="2880" w:hanging="360"/>
      </w:pPr>
      <w:rPr>
        <w:rFonts w:ascii="Arial" w:hAnsi="Arial" w:hint="default"/>
      </w:rPr>
    </w:lvl>
    <w:lvl w:ilvl="4" w:tplc="4936276C" w:tentative="1">
      <w:start w:val="1"/>
      <w:numFmt w:val="bullet"/>
      <w:lvlText w:val="•"/>
      <w:lvlJc w:val="left"/>
      <w:pPr>
        <w:tabs>
          <w:tab w:val="num" w:pos="3600"/>
        </w:tabs>
        <w:ind w:left="3600" w:hanging="360"/>
      </w:pPr>
      <w:rPr>
        <w:rFonts w:ascii="Arial" w:hAnsi="Arial" w:hint="default"/>
      </w:rPr>
    </w:lvl>
    <w:lvl w:ilvl="5" w:tplc="AF5AC634" w:tentative="1">
      <w:start w:val="1"/>
      <w:numFmt w:val="bullet"/>
      <w:lvlText w:val="•"/>
      <w:lvlJc w:val="left"/>
      <w:pPr>
        <w:tabs>
          <w:tab w:val="num" w:pos="4320"/>
        </w:tabs>
        <w:ind w:left="4320" w:hanging="360"/>
      </w:pPr>
      <w:rPr>
        <w:rFonts w:ascii="Arial" w:hAnsi="Arial" w:hint="default"/>
      </w:rPr>
    </w:lvl>
    <w:lvl w:ilvl="6" w:tplc="470C1444" w:tentative="1">
      <w:start w:val="1"/>
      <w:numFmt w:val="bullet"/>
      <w:lvlText w:val="•"/>
      <w:lvlJc w:val="left"/>
      <w:pPr>
        <w:tabs>
          <w:tab w:val="num" w:pos="5040"/>
        </w:tabs>
        <w:ind w:left="5040" w:hanging="360"/>
      </w:pPr>
      <w:rPr>
        <w:rFonts w:ascii="Arial" w:hAnsi="Arial" w:hint="default"/>
      </w:rPr>
    </w:lvl>
    <w:lvl w:ilvl="7" w:tplc="E0A48636" w:tentative="1">
      <w:start w:val="1"/>
      <w:numFmt w:val="bullet"/>
      <w:lvlText w:val="•"/>
      <w:lvlJc w:val="left"/>
      <w:pPr>
        <w:tabs>
          <w:tab w:val="num" w:pos="5760"/>
        </w:tabs>
        <w:ind w:left="5760" w:hanging="360"/>
      </w:pPr>
      <w:rPr>
        <w:rFonts w:ascii="Arial" w:hAnsi="Arial" w:hint="default"/>
      </w:rPr>
    </w:lvl>
    <w:lvl w:ilvl="8" w:tplc="3AD2FA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F427F"/>
    <w:multiLevelType w:val="multilevel"/>
    <w:tmpl w:val="175F427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4290521"/>
    <w:multiLevelType w:val="hybridMultilevel"/>
    <w:tmpl w:val="C5C846F8"/>
    <w:lvl w:ilvl="0" w:tplc="EBBAD64A">
      <w:start w:val="1"/>
      <w:numFmt w:val="bullet"/>
      <w:lvlText w:val="•"/>
      <w:lvlJc w:val="left"/>
      <w:pPr>
        <w:tabs>
          <w:tab w:val="num" w:pos="720"/>
        </w:tabs>
        <w:ind w:left="720" w:hanging="360"/>
      </w:pPr>
      <w:rPr>
        <w:rFonts w:ascii="Arial" w:hAnsi="Arial" w:hint="default"/>
      </w:rPr>
    </w:lvl>
    <w:lvl w:ilvl="1" w:tplc="76BC7A1E" w:tentative="1">
      <w:start w:val="1"/>
      <w:numFmt w:val="bullet"/>
      <w:lvlText w:val="•"/>
      <w:lvlJc w:val="left"/>
      <w:pPr>
        <w:tabs>
          <w:tab w:val="num" w:pos="1440"/>
        </w:tabs>
        <w:ind w:left="1440" w:hanging="360"/>
      </w:pPr>
      <w:rPr>
        <w:rFonts w:ascii="Arial" w:hAnsi="Arial" w:hint="default"/>
      </w:rPr>
    </w:lvl>
    <w:lvl w:ilvl="2" w:tplc="716CC410">
      <w:start w:val="1"/>
      <w:numFmt w:val="bullet"/>
      <w:lvlText w:val="•"/>
      <w:lvlJc w:val="left"/>
      <w:pPr>
        <w:tabs>
          <w:tab w:val="num" w:pos="2160"/>
        </w:tabs>
        <w:ind w:left="2160" w:hanging="360"/>
      </w:pPr>
      <w:rPr>
        <w:rFonts w:ascii="Arial" w:hAnsi="Arial" w:hint="default"/>
      </w:rPr>
    </w:lvl>
    <w:lvl w:ilvl="3" w:tplc="3AA2CE40" w:tentative="1">
      <w:start w:val="1"/>
      <w:numFmt w:val="bullet"/>
      <w:lvlText w:val="•"/>
      <w:lvlJc w:val="left"/>
      <w:pPr>
        <w:tabs>
          <w:tab w:val="num" w:pos="2880"/>
        </w:tabs>
        <w:ind w:left="2880" w:hanging="360"/>
      </w:pPr>
      <w:rPr>
        <w:rFonts w:ascii="Arial" w:hAnsi="Arial" w:hint="default"/>
      </w:rPr>
    </w:lvl>
    <w:lvl w:ilvl="4" w:tplc="ED9AAA46" w:tentative="1">
      <w:start w:val="1"/>
      <w:numFmt w:val="bullet"/>
      <w:lvlText w:val="•"/>
      <w:lvlJc w:val="left"/>
      <w:pPr>
        <w:tabs>
          <w:tab w:val="num" w:pos="3600"/>
        </w:tabs>
        <w:ind w:left="3600" w:hanging="360"/>
      </w:pPr>
      <w:rPr>
        <w:rFonts w:ascii="Arial" w:hAnsi="Arial" w:hint="default"/>
      </w:rPr>
    </w:lvl>
    <w:lvl w:ilvl="5" w:tplc="B1103F30" w:tentative="1">
      <w:start w:val="1"/>
      <w:numFmt w:val="bullet"/>
      <w:lvlText w:val="•"/>
      <w:lvlJc w:val="left"/>
      <w:pPr>
        <w:tabs>
          <w:tab w:val="num" w:pos="4320"/>
        </w:tabs>
        <w:ind w:left="4320" w:hanging="360"/>
      </w:pPr>
      <w:rPr>
        <w:rFonts w:ascii="Arial" w:hAnsi="Arial" w:hint="default"/>
      </w:rPr>
    </w:lvl>
    <w:lvl w:ilvl="6" w:tplc="8ACE7A20" w:tentative="1">
      <w:start w:val="1"/>
      <w:numFmt w:val="bullet"/>
      <w:lvlText w:val="•"/>
      <w:lvlJc w:val="left"/>
      <w:pPr>
        <w:tabs>
          <w:tab w:val="num" w:pos="5040"/>
        </w:tabs>
        <w:ind w:left="5040" w:hanging="360"/>
      </w:pPr>
      <w:rPr>
        <w:rFonts w:ascii="Arial" w:hAnsi="Arial" w:hint="default"/>
      </w:rPr>
    </w:lvl>
    <w:lvl w:ilvl="7" w:tplc="A55897AA" w:tentative="1">
      <w:start w:val="1"/>
      <w:numFmt w:val="bullet"/>
      <w:lvlText w:val="•"/>
      <w:lvlJc w:val="left"/>
      <w:pPr>
        <w:tabs>
          <w:tab w:val="num" w:pos="5760"/>
        </w:tabs>
        <w:ind w:left="5760" w:hanging="360"/>
      </w:pPr>
      <w:rPr>
        <w:rFonts w:ascii="Arial" w:hAnsi="Arial" w:hint="default"/>
      </w:rPr>
    </w:lvl>
    <w:lvl w:ilvl="8" w:tplc="F912A8C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25"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8"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8A9769D"/>
    <w:multiLevelType w:val="multilevel"/>
    <w:tmpl w:val="38A9769D"/>
    <w:lvl w:ilvl="0">
      <w:start w:val="1"/>
      <w:numFmt w:val="bullet"/>
      <w:pStyle w:val="ListBullet2"/>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3945462C"/>
    <w:multiLevelType w:val="hybridMultilevel"/>
    <w:tmpl w:val="25A0B9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17F6AFB"/>
    <w:multiLevelType w:val="multilevel"/>
    <w:tmpl w:val="02D052B2"/>
    <w:styleLink w:val="StyleBulleted1"/>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47E4AB2"/>
    <w:multiLevelType w:val="hybridMultilevel"/>
    <w:tmpl w:val="94283CE4"/>
    <w:lvl w:ilvl="0" w:tplc="6CB017A8">
      <w:start w:val="1"/>
      <w:numFmt w:val="bullet"/>
      <w:lvlText w:val="•"/>
      <w:lvlJc w:val="left"/>
      <w:pPr>
        <w:tabs>
          <w:tab w:val="num" w:pos="720"/>
        </w:tabs>
        <w:ind w:left="720" w:hanging="360"/>
      </w:pPr>
      <w:rPr>
        <w:rFonts w:ascii="Arial" w:hAnsi="Arial" w:hint="default"/>
      </w:rPr>
    </w:lvl>
    <w:lvl w:ilvl="1" w:tplc="EA28BF0A">
      <w:start w:val="1"/>
      <w:numFmt w:val="bullet"/>
      <w:lvlText w:val="•"/>
      <w:lvlJc w:val="left"/>
      <w:pPr>
        <w:tabs>
          <w:tab w:val="num" w:pos="1440"/>
        </w:tabs>
        <w:ind w:left="1440" w:hanging="360"/>
      </w:pPr>
      <w:rPr>
        <w:rFonts w:ascii="Arial" w:hAnsi="Arial" w:hint="default"/>
      </w:rPr>
    </w:lvl>
    <w:lvl w:ilvl="2" w:tplc="9A0C4700" w:tentative="1">
      <w:start w:val="1"/>
      <w:numFmt w:val="bullet"/>
      <w:lvlText w:val="•"/>
      <w:lvlJc w:val="left"/>
      <w:pPr>
        <w:tabs>
          <w:tab w:val="num" w:pos="2160"/>
        </w:tabs>
        <w:ind w:left="2160" w:hanging="360"/>
      </w:pPr>
      <w:rPr>
        <w:rFonts w:ascii="Arial" w:hAnsi="Arial" w:hint="default"/>
      </w:rPr>
    </w:lvl>
    <w:lvl w:ilvl="3" w:tplc="40E60D46" w:tentative="1">
      <w:start w:val="1"/>
      <w:numFmt w:val="bullet"/>
      <w:lvlText w:val="•"/>
      <w:lvlJc w:val="left"/>
      <w:pPr>
        <w:tabs>
          <w:tab w:val="num" w:pos="2880"/>
        </w:tabs>
        <w:ind w:left="2880" w:hanging="360"/>
      </w:pPr>
      <w:rPr>
        <w:rFonts w:ascii="Arial" w:hAnsi="Arial" w:hint="default"/>
      </w:rPr>
    </w:lvl>
    <w:lvl w:ilvl="4" w:tplc="B366D5FA" w:tentative="1">
      <w:start w:val="1"/>
      <w:numFmt w:val="bullet"/>
      <w:lvlText w:val="•"/>
      <w:lvlJc w:val="left"/>
      <w:pPr>
        <w:tabs>
          <w:tab w:val="num" w:pos="3600"/>
        </w:tabs>
        <w:ind w:left="3600" w:hanging="360"/>
      </w:pPr>
      <w:rPr>
        <w:rFonts w:ascii="Arial" w:hAnsi="Arial" w:hint="default"/>
      </w:rPr>
    </w:lvl>
    <w:lvl w:ilvl="5" w:tplc="85E07BD6" w:tentative="1">
      <w:start w:val="1"/>
      <w:numFmt w:val="bullet"/>
      <w:lvlText w:val="•"/>
      <w:lvlJc w:val="left"/>
      <w:pPr>
        <w:tabs>
          <w:tab w:val="num" w:pos="4320"/>
        </w:tabs>
        <w:ind w:left="4320" w:hanging="360"/>
      </w:pPr>
      <w:rPr>
        <w:rFonts w:ascii="Arial" w:hAnsi="Arial" w:hint="default"/>
      </w:rPr>
    </w:lvl>
    <w:lvl w:ilvl="6" w:tplc="65C465B0" w:tentative="1">
      <w:start w:val="1"/>
      <w:numFmt w:val="bullet"/>
      <w:lvlText w:val="•"/>
      <w:lvlJc w:val="left"/>
      <w:pPr>
        <w:tabs>
          <w:tab w:val="num" w:pos="5040"/>
        </w:tabs>
        <w:ind w:left="5040" w:hanging="360"/>
      </w:pPr>
      <w:rPr>
        <w:rFonts w:ascii="Arial" w:hAnsi="Arial" w:hint="default"/>
      </w:rPr>
    </w:lvl>
    <w:lvl w:ilvl="7" w:tplc="AEA0C300" w:tentative="1">
      <w:start w:val="1"/>
      <w:numFmt w:val="bullet"/>
      <w:lvlText w:val="•"/>
      <w:lvlJc w:val="left"/>
      <w:pPr>
        <w:tabs>
          <w:tab w:val="num" w:pos="5760"/>
        </w:tabs>
        <w:ind w:left="5760" w:hanging="360"/>
      </w:pPr>
      <w:rPr>
        <w:rFonts w:ascii="Arial" w:hAnsi="Arial" w:hint="default"/>
      </w:rPr>
    </w:lvl>
    <w:lvl w:ilvl="8" w:tplc="7AB8640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5ED6722"/>
    <w:multiLevelType w:val="hybridMultilevel"/>
    <w:tmpl w:val="96723B88"/>
    <w:lvl w:ilvl="0" w:tplc="34BEEB1E">
      <w:start w:val="1"/>
      <w:numFmt w:val="bullet"/>
      <w:lvlText w:val="•"/>
      <w:lvlJc w:val="left"/>
      <w:pPr>
        <w:tabs>
          <w:tab w:val="num" w:pos="720"/>
        </w:tabs>
        <w:ind w:left="720" w:hanging="360"/>
      </w:pPr>
      <w:rPr>
        <w:rFonts w:ascii="Arial" w:hAnsi="Arial" w:hint="default"/>
      </w:rPr>
    </w:lvl>
    <w:lvl w:ilvl="1" w:tplc="8C4A9DB6">
      <w:start w:val="1"/>
      <w:numFmt w:val="bullet"/>
      <w:lvlText w:val="•"/>
      <w:lvlJc w:val="left"/>
      <w:pPr>
        <w:tabs>
          <w:tab w:val="num" w:pos="1440"/>
        </w:tabs>
        <w:ind w:left="1440" w:hanging="360"/>
      </w:pPr>
      <w:rPr>
        <w:rFonts w:ascii="Arial" w:hAnsi="Arial" w:hint="default"/>
      </w:rPr>
    </w:lvl>
    <w:lvl w:ilvl="2" w:tplc="CF125D44" w:tentative="1">
      <w:start w:val="1"/>
      <w:numFmt w:val="bullet"/>
      <w:lvlText w:val="•"/>
      <w:lvlJc w:val="left"/>
      <w:pPr>
        <w:tabs>
          <w:tab w:val="num" w:pos="2160"/>
        </w:tabs>
        <w:ind w:left="2160" w:hanging="360"/>
      </w:pPr>
      <w:rPr>
        <w:rFonts w:ascii="Arial" w:hAnsi="Arial" w:hint="default"/>
      </w:rPr>
    </w:lvl>
    <w:lvl w:ilvl="3" w:tplc="76FAF666" w:tentative="1">
      <w:start w:val="1"/>
      <w:numFmt w:val="bullet"/>
      <w:lvlText w:val="•"/>
      <w:lvlJc w:val="left"/>
      <w:pPr>
        <w:tabs>
          <w:tab w:val="num" w:pos="2880"/>
        </w:tabs>
        <w:ind w:left="2880" w:hanging="360"/>
      </w:pPr>
      <w:rPr>
        <w:rFonts w:ascii="Arial" w:hAnsi="Arial" w:hint="default"/>
      </w:rPr>
    </w:lvl>
    <w:lvl w:ilvl="4" w:tplc="639E0644" w:tentative="1">
      <w:start w:val="1"/>
      <w:numFmt w:val="bullet"/>
      <w:lvlText w:val="•"/>
      <w:lvlJc w:val="left"/>
      <w:pPr>
        <w:tabs>
          <w:tab w:val="num" w:pos="3600"/>
        </w:tabs>
        <w:ind w:left="3600" w:hanging="360"/>
      </w:pPr>
      <w:rPr>
        <w:rFonts w:ascii="Arial" w:hAnsi="Arial" w:hint="default"/>
      </w:rPr>
    </w:lvl>
    <w:lvl w:ilvl="5" w:tplc="C68C8F94" w:tentative="1">
      <w:start w:val="1"/>
      <w:numFmt w:val="bullet"/>
      <w:lvlText w:val="•"/>
      <w:lvlJc w:val="left"/>
      <w:pPr>
        <w:tabs>
          <w:tab w:val="num" w:pos="4320"/>
        </w:tabs>
        <w:ind w:left="4320" w:hanging="360"/>
      </w:pPr>
      <w:rPr>
        <w:rFonts w:ascii="Arial" w:hAnsi="Arial" w:hint="default"/>
      </w:rPr>
    </w:lvl>
    <w:lvl w:ilvl="6" w:tplc="BA0014D4" w:tentative="1">
      <w:start w:val="1"/>
      <w:numFmt w:val="bullet"/>
      <w:lvlText w:val="•"/>
      <w:lvlJc w:val="left"/>
      <w:pPr>
        <w:tabs>
          <w:tab w:val="num" w:pos="5040"/>
        </w:tabs>
        <w:ind w:left="5040" w:hanging="360"/>
      </w:pPr>
      <w:rPr>
        <w:rFonts w:ascii="Arial" w:hAnsi="Arial" w:hint="default"/>
      </w:rPr>
    </w:lvl>
    <w:lvl w:ilvl="7" w:tplc="774AD2B6" w:tentative="1">
      <w:start w:val="1"/>
      <w:numFmt w:val="bullet"/>
      <w:lvlText w:val="•"/>
      <w:lvlJc w:val="left"/>
      <w:pPr>
        <w:tabs>
          <w:tab w:val="num" w:pos="5760"/>
        </w:tabs>
        <w:ind w:left="5760" w:hanging="360"/>
      </w:pPr>
      <w:rPr>
        <w:rFonts w:ascii="Arial" w:hAnsi="Arial" w:hint="default"/>
      </w:rPr>
    </w:lvl>
    <w:lvl w:ilvl="8" w:tplc="4E6CF71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E416985"/>
    <w:multiLevelType w:val="hybridMultilevel"/>
    <w:tmpl w:val="D10681D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50546005"/>
    <w:multiLevelType w:val="hybridMultilevel"/>
    <w:tmpl w:val="CB12FAC4"/>
    <w:styleLink w:val="StyleBulletedSymbolsymbolLeft025Hanging0251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 w15:restartNumberingAfterBreak="0">
    <w:nsid w:val="620C43A0"/>
    <w:multiLevelType w:val="hybridMultilevel"/>
    <w:tmpl w:val="6312282A"/>
    <w:lvl w:ilvl="0" w:tplc="E776322E">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4" w15:restartNumberingAfterBreak="0">
    <w:nsid w:val="62B74E9D"/>
    <w:multiLevelType w:val="hybridMultilevel"/>
    <w:tmpl w:val="23B43C28"/>
    <w:lvl w:ilvl="0" w:tplc="289402EE">
      <w:start w:val="1"/>
      <w:numFmt w:val="bullet"/>
      <w:lvlText w:val="•"/>
      <w:lvlJc w:val="left"/>
      <w:pPr>
        <w:tabs>
          <w:tab w:val="num" w:pos="360"/>
        </w:tabs>
        <w:ind w:left="360" w:hanging="360"/>
      </w:pPr>
      <w:rPr>
        <w:rFonts w:ascii="Arial" w:hAnsi="Arial" w:hint="default"/>
      </w:rPr>
    </w:lvl>
    <w:lvl w:ilvl="1" w:tplc="B3E00A56">
      <w:start w:val="1"/>
      <w:numFmt w:val="bullet"/>
      <w:lvlText w:val="•"/>
      <w:lvlJc w:val="left"/>
      <w:pPr>
        <w:tabs>
          <w:tab w:val="num" w:pos="1080"/>
        </w:tabs>
        <w:ind w:left="1080" w:hanging="360"/>
      </w:pPr>
      <w:rPr>
        <w:rFonts w:ascii="Arial" w:hAnsi="Arial" w:hint="default"/>
      </w:rPr>
    </w:lvl>
    <w:lvl w:ilvl="2" w:tplc="BE84817E">
      <w:numFmt w:val="bullet"/>
      <w:lvlText w:val="•"/>
      <w:lvlJc w:val="left"/>
      <w:pPr>
        <w:tabs>
          <w:tab w:val="num" w:pos="1800"/>
        </w:tabs>
        <w:ind w:left="1800" w:hanging="360"/>
      </w:pPr>
      <w:rPr>
        <w:rFonts w:ascii="Arial" w:hAnsi="Arial" w:hint="default"/>
      </w:rPr>
    </w:lvl>
    <w:lvl w:ilvl="3" w:tplc="27A8BF34" w:tentative="1">
      <w:start w:val="1"/>
      <w:numFmt w:val="bullet"/>
      <w:lvlText w:val="•"/>
      <w:lvlJc w:val="left"/>
      <w:pPr>
        <w:tabs>
          <w:tab w:val="num" w:pos="2520"/>
        </w:tabs>
        <w:ind w:left="2520" w:hanging="360"/>
      </w:pPr>
      <w:rPr>
        <w:rFonts w:ascii="Arial" w:hAnsi="Arial" w:hint="default"/>
      </w:rPr>
    </w:lvl>
    <w:lvl w:ilvl="4" w:tplc="AA228800" w:tentative="1">
      <w:start w:val="1"/>
      <w:numFmt w:val="bullet"/>
      <w:lvlText w:val="•"/>
      <w:lvlJc w:val="left"/>
      <w:pPr>
        <w:tabs>
          <w:tab w:val="num" w:pos="3240"/>
        </w:tabs>
        <w:ind w:left="3240" w:hanging="360"/>
      </w:pPr>
      <w:rPr>
        <w:rFonts w:ascii="Arial" w:hAnsi="Arial" w:hint="default"/>
      </w:rPr>
    </w:lvl>
    <w:lvl w:ilvl="5" w:tplc="EF9CF79C" w:tentative="1">
      <w:start w:val="1"/>
      <w:numFmt w:val="bullet"/>
      <w:lvlText w:val="•"/>
      <w:lvlJc w:val="left"/>
      <w:pPr>
        <w:tabs>
          <w:tab w:val="num" w:pos="3960"/>
        </w:tabs>
        <w:ind w:left="3960" w:hanging="360"/>
      </w:pPr>
      <w:rPr>
        <w:rFonts w:ascii="Arial" w:hAnsi="Arial" w:hint="default"/>
      </w:rPr>
    </w:lvl>
    <w:lvl w:ilvl="6" w:tplc="9D9043AA" w:tentative="1">
      <w:start w:val="1"/>
      <w:numFmt w:val="bullet"/>
      <w:lvlText w:val="•"/>
      <w:lvlJc w:val="left"/>
      <w:pPr>
        <w:tabs>
          <w:tab w:val="num" w:pos="4680"/>
        </w:tabs>
        <w:ind w:left="4680" w:hanging="360"/>
      </w:pPr>
      <w:rPr>
        <w:rFonts w:ascii="Arial" w:hAnsi="Arial" w:hint="default"/>
      </w:rPr>
    </w:lvl>
    <w:lvl w:ilvl="7" w:tplc="3D228DCA" w:tentative="1">
      <w:start w:val="1"/>
      <w:numFmt w:val="bullet"/>
      <w:lvlText w:val="•"/>
      <w:lvlJc w:val="left"/>
      <w:pPr>
        <w:tabs>
          <w:tab w:val="num" w:pos="5400"/>
        </w:tabs>
        <w:ind w:left="5400" w:hanging="360"/>
      </w:pPr>
      <w:rPr>
        <w:rFonts w:ascii="Arial" w:hAnsi="Arial" w:hint="default"/>
      </w:rPr>
    </w:lvl>
    <w:lvl w:ilvl="8" w:tplc="14100D58"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65AB0AEC"/>
    <w:multiLevelType w:val="multilevel"/>
    <w:tmpl w:val="65AB0AEC"/>
    <w:styleLink w:val="StyleBullete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1"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6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BED18BC"/>
    <w:multiLevelType w:val="multilevel"/>
    <w:tmpl w:val="229C2372"/>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bullet"/>
      <w:pStyle w:val="Heading3"/>
      <w:lvlText w:val=""/>
      <w:lvlJc w:val="left"/>
      <w:pPr>
        <w:tabs>
          <w:tab w:val="num" w:pos="823"/>
        </w:tabs>
        <w:ind w:left="3374" w:hanging="1304"/>
      </w:pPr>
      <w:rPr>
        <w:rFonts w:ascii="Symbol" w:hAnsi="Symbol"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66"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3"/>
  </w:num>
  <w:num w:numId="2">
    <w:abstractNumId w:val="26"/>
  </w:num>
  <w:num w:numId="3">
    <w:abstractNumId w:val="49"/>
  </w:num>
  <w:num w:numId="4">
    <w:abstractNumId w:val="38"/>
  </w:num>
  <w:num w:numId="5">
    <w:abstractNumId w:val="4"/>
  </w:num>
  <w:num w:numId="6">
    <w:abstractNumId w:val="2"/>
  </w:num>
  <w:num w:numId="7">
    <w:abstractNumId w:val="36"/>
  </w:num>
  <w:num w:numId="8">
    <w:abstractNumId w:val="3"/>
  </w:num>
  <w:num w:numId="9">
    <w:abstractNumId w:val="44"/>
  </w:num>
  <w:num w:numId="10">
    <w:abstractNumId w:val="11"/>
  </w:num>
  <w:num w:numId="11">
    <w:abstractNumId w:val="5"/>
  </w:num>
  <w:num w:numId="12">
    <w:abstractNumId w:val="45"/>
  </w:num>
  <w:num w:numId="13">
    <w:abstractNumId w:val="64"/>
  </w:num>
  <w:num w:numId="14">
    <w:abstractNumId w:val="56"/>
  </w:num>
  <w:num w:numId="15">
    <w:abstractNumId w:val="12"/>
  </w:num>
  <w:num w:numId="16">
    <w:abstractNumId w:val="67"/>
  </w:num>
  <w:num w:numId="17">
    <w:abstractNumId w:val="30"/>
  </w:num>
  <w:num w:numId="18">
    <w:abstractNumId w:val="59"/>
  </w:num>
  <w:num w:numId="1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2"/>
  </w:num>
  <w:num w:numId="22">
    <w:abstractNumId w:val="55"/>
  </w:num>
  <w:num w:numId="23">
    <w:abstractNumId w:val="32"/>
  </w:num>
  <w:num w:numId="24">
    <w:abstractNumId w:val="31"/>
  </w:num>
  <w:num w:numId="25">
    <w:abstractNumId w:val="0"/>
  </w:num>
  <w:num w:numId="26">
    <w:abstractNumId w:val="21"/>
  </w:num>
  <w:num w:numId="27">
    <w:abstractNumId w:val="51"/>
  </w:num>
  <w:num w:numId="28">
    <w:abstractNumId w:val="9"/>
  </w:num>
  <w:num w:numId="29">
    <w:abstractNumId w:val="7"/>
  </w:num>
  <w:num w:numId="30">
    <w:abstractNumId w:val="25"/>
  </w:num>
  <w:num w:numId="31">
    <w:abstractNumId w:val="1"/>
  </w:num>
  <w:num w:numId="32">
    <w:abstractNumId w:val="61"/>
  </w:num>
  <w:num w:numId="33">
    <w:abstractNumId w:val="62"/>
  </w:num>
  <w:num w:numId="34">
    <w:abstractNumId w:val="24"/>
  </w:num>
  <w:num w:numId="35">
    <w:abstractNumId w:val="35"/>
  </w:num>
  <w:num w:numId="36">
    <w:abstractNumId w:val="20"/>
  </w:num>
  <w:num w:numId="37">
    <w:abstractNumId w:val="16"/>
  </w:num>
  <w:num w:numId="38">
    <w:abstractNumId w:val="54"/>
  </w:num>
  <w:num w:numId="3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18"/>
  </w:num>
  <w:num w:numId="42">
    <w:abstractNumId w:val="6"/>
  </w:num>
  <w:num w:numId="43">
    <w:abstractNumId w:val="33"/>
  </w:num>
  <w:num w:numId="44">
    <w:abstractNumId w:val="46"/>
  </w:num>
  <w:num w:numId="45">
    <w:abstractNumId w:val="50"/>
  </w:num>
  <w:num w:numId="46">
    <w:abstractNumId w:val="17"/>
  </w:num>
  <w:num w:numId="47">
    <w:abstractNumId w:val="15"/>
  </w:num>
  <w:num w:numId="48">
    <w:abstractNumId w:val="60"/>
  </w:num>
  <w:num w:numId="49">
    <w:abstractNumId w:val="42"/>
  </w:num>
  <w:num w:numId="50">
    <w:abstractNumId w:val="47"/>
  </w:num>
  <w:num w:numId="51">
    <w:abstractNumId w:val="37"/>
  </w:num>
  <w:num w:numId="52">
    <w:abstractNumId w:val="29"/>
  </w:num>
  <w:num w:numId="53">
    <w:abstractNumId w:val="19"/>
  </w:num>
  <w:num w:numId="54">
    <w:abstractNumId w:val="39"/>
  </w:num>
  <w:num w:numId="55">
    <w:abstractNumId w:val="34"/>
  </w:num>
  <w:num w:numId="56">
    <w:abstractNumId w:val="28"/>
  </w:num>
  <w:num w:numId="57">
    <w:abstractNumId w:val="48"/>
  </w:num>
  <w:num w:numId="58">
    <w:abstractNumId w:val="10"/>
  </w:num>
  <w:num w:numId="59">
    <w:abstractNumId w:val="66"/>
  </w:num>
  <w:num w:numId="60">
    <w:abstractNumId w:val="14"/>
  </w:num>
  <w:num w:numId="61">
    <w:abstractNumId w:val="58"/>
  </w:num>
  <w:num w:numId="62">
    <w:abstractNumId w:val="57"/>
  </w:num>
  <w:num w:numId="63">
    <w:abstractNumId w:val="65"/>
  </w:num>
  <w:num w:numId="64">
    <w:abstractNumId w:val="13"/>
  </w:num>
  <w:num w:numId="65">
    <w:abstractNumId w:val="40"/>
  </w:num>
  <w:num w:numId="66">
    <w:abstractNumId w:val="23"/>
  </w:num>
  <w:num w:numId="67">
    <w:abstractNumId w:val="41"/>
  </w:num>
  <w:num w:numId="68">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A6A"/>
    <w:rsid w:val="00000BE7"/>
    <w:rsid w:val="00000D27"/>
    <w:rsid w:val="00000FA9"/>
    <w:rsid w:val="00001278"/>
    <w:rsid w:val="00001919"/>
    <w:rsid w:val="00001C60"/>
    <w:rsid w:val="00002015"/>
    <w:rsid w:val="00002276"/>
    <w:rsid w:val="0000229C"/>
    <w:rsid w:val="00002698"/>
    <w:rsid w:val="000028BA"/>
    <w:rsid w:val="00003128"/>
    <w:rsid w:val="000035C0"/>
    <w:rsid w:val="00003A29"/>
    <w:rsid w:val="00003AD9"/>
    <w:rsid w:val="00003DAD"/>
    <w:rsid w:val="00003E28"/>
    <w:rsid w:val="000041EE"/>
    <w:rsid w:val="000044EF"/>
    <w:rsid w:val="000046CA"/>
    <w:rsid w:val="000048AB"/>
    <w:rsid w:val="00004F98"/>
    <w:rsid w:val="0000503E"/>
    <w:rsid w:val="00005368"/>
    <w:rsid w:val="0000537F"/>
    <w:rsid w:val="000056D4"/>
    <w:rsid w:val="00006E92"/>
    <w:rsid w:val="0000706D"/>
    <w:rsid w:val="000071AA"/>
    <w:rsid w:val="000074DC"/>
    <w:rsid w:val="00007C69"/>
    <w:rsid w:val="00010254"/>
    <w:rsid w:val="00010F3B"/>
    <w:rsid w:val="000114EB"/>
    <w:rsid w:val="00011B3C"/>
    <w:rsid w:val="00011BCC"/>
    <w:rsid w:val="000122B3"/>
    <w:rsid w:val="0001237B"/>
    <w:rsid w:val="0001270E"/>
    <w:rsid w:val="00012D1C"/>
    <w:rsid w:val="00012D5B"/>
    <w:rsid w:val="000135F2"/>
    <w:rsid w:val="00013BCC"/>
    <w:rsid w:val="00013EF1"/>
    <w:rsid w:val="00014144"/>
    <w:rsid w:val="0001479C"/>
    <w:rsid w:val="00014BB4"/>
    <w:rsid w:val="00014C41"/>
    <w:rsid w:val="00014E1B"/>
    <w:rsid w:val="00014F2A"/>
    <w:rsid w:val="00015DD2"/>
    <w:rsid w:val="000160E5"/>
    <w:rsid w:val="0001619B"/>
    <w:rsid w:val="00016B40"/>
    <w:rsid w:val="00016EC9"/>
    <w:rsid w:val="000172D7"/>
    <w:rsid w:val="00017883"/>
    <w:rsid w:val="00020241"/>
    <w:rsid w:val="000207E9"/>
    <w:rsid w:val="00020D1F"/>
    <w:rsid w:val="00020FC5"/>
    <w:rsid w:val="000215B2"/>
    <w:rsid w:val="0002174C"/>
    <w:rsid w:val="00021F1D"/>
    <w:rsid w:val="00022744"/>
    <w:rsid w:val="00022A02"/>
    <w:rsid w:val="00022D80"/>
    <w:rsid w:val="00022FAF"/>
    <w:rsid w:val="000238E0"/>
    <w:rsid w:val="0002395C"/>
    <w:rsid w:val="000241D8"/>
    <w:rsid w:val="000252E1"/>
    <w:rsid w:val="000256D9"/>
    <w:rsid w:val="00025DC2"/>
    <w:rsid w:val="000263D0"/>
    <w:rsid w:val="00026E76"/>
    <w:rsid w:val="00026F33"/>
    <w:rsid w:val="00027387"/>
    <w:rsid w:val="00027EFC"/>
    <w:rsid w:val="000301A5"/>
    <w:rsid w:val="0003035B"/>
    <w:rsid w:val="0003044C"/>
    <w:rsid w:val="0003065A"/>
    <w:rsid w:val="00030F7D"/>
    <w:rsid w:val="0003160F"/>
    <w:rsid w:val="00031DB4"/>
    <w:rsid w:val="00032380"/>
    <w:rsid w:val="0003267F"/>
    <w:rsid w:val="000328BD"/>
    <w:rsid w:val="00032C8E"/>
    <w:rsid w:val="00032F9F"/>
    <w:rsid w:val="000331F7"/>
    <w:rsid w:val="000332D9"/>
    <w:rsid w:val="00033340"/>
    <w:rsid w:val="000334EC"/>
    <w:rsid w:val="0003356C"/>
    <w:rsid w:val="0003391B"/>
    <w:rsid w:val="00033E95"/>
    <w:rsid w:val="00034522"/>
    <w:rsid w:val="0003456A"/>
    <w:rsid w:val="00034813"/>
    <w:rsid w:val="00034935"/>
    <w:rsid w:val="00034D8B"/>
    <w:rsid w:val="0003500E"/>
    <w:rsid w:val="000350C6"/>
    <w:rsid w:val="00035306"/>
    <w:rsid w:val="00035425"/>
    <w:rsid w:val="00035BD6"/>
    <w:rsid w:val="00035EF6"/>
    <w:rsid w:val="00035F12"/>
    <w:rsid w:val="000361A9"/>
    <w:rsid w:val="000363CB"/>
    <w:rsid w:val="000364AF"/>
    <w:rsid w:val="000369B7"/>
    <w:rsid w:val="00036A30"/>
    <w:rsid w:val="00036C04"/>
    <w:rsid w:val="00036C2D"/>
    <w:rsid w:val="00036D6D"/>
    <w:rsid w:val="00036FBB"/>
    <w:rsid w:val="000374A8"/>
    <w:rsid w:val="00037900"/>
    <w:rsid w:val="00037E29"/>
    <w:rsid w:val="00040397"/>
    <w:rsid w:val="000409F7"/>
    <w:rsid w:val="00040B26"/>
    <w:rsid w:val="00041259"/>
    <w:rsid w:val="000413EE"/>
    <w:rsid w:val="00041C35"/>
    <w:rsid w:val="00042073"/>
    <w:rsid w:val="0004241A"/>
    <w:rsid w:val="00042A51"/>
    <w:rsid w:val="00042BAE"/>
    <w:rsid w:val="00042BF4"/>
    <w:rsid w:val="00042CAE"/>
    <w:rsid w:val="00042DB5"/>
    <w:rsid w:val="00043049"/>
    <w:rsid w:val="000434E0"/>
    <w:rsid w:val="00043691"/>
    <w:rsid w:val="000438F5"/>
    <w:rsid w:val="00043A2C"/>
    <w:rsid w:val="00043F00"/>
    <w:rsid w:val="00044447"/>
    <w:rsid w:val="000444E7"/>
    <w:rsid w:val="00044CC5"/>
    <w:rsid w:val="00044E51"/>
    <w:rsid w:val="000450F0"/>
    <w:rsid w:val="0004512C"/>
    <w:rsid w:val="0004537F"/>
    <w:rsid w:val="0004538D"/>
    <w:rsid w:val="000455D0"/>
    <w:rsid w:val="00045B7F"/>
    <w:rsid w:val="00045EF9"/>
    <w:rsid w:val="00046539"/>
    <w:rsid w:val="00046D16"/>
    <w:rsid w:val="00046E33"/>
    <w:rsid w:val="00046E73"/>
    <w:rsid w:val="00046F72"/>
    <w:rsid w:val="00047875"/>
    <w:rsid w:val="00047EC9"/>
    <w:rsid w:val="0005027F"/>
    <w:rsid w:val="00050394"/>
    <w:rsid w:val="000504C6"/>
    <w:rsid w:val="000509BB"/>
    <w:rsid w:val="000509E3"/>
    <w:rsid w:val="00050C30"/>
    <w:rsid w:val="00050C83"/>
    <w:rsid w:val="00050D09"/>
    <w:rsid w:val="000511EA"/>
    <w:rsid w:val="000516DC"/>
    <w:rsid w:val="00051961"/>
    <w:rsid w:val="00051F47"/>
    <w:rsid w:val="00052A3E"/>
    <w:rsid w:val="0005312E"/>
    <w:rsid w:val="00053311"/>
    <w:rsid w:val="000534B4"/>
    <w:rsid w:val="00053B3E"/>
    <w:rsid w:val="00053BF6"/>
    <w:rsid w:val="00053E57"/>
    <w:rsid w:val="000542A3"/>
    <w:rsid w:val="00054415"/>
    <w:rsid w:val="0005468D"/>
    <w:rsid w:val="0005505B"/>
    <w:rsid w:val="00055476"/>
    <w:rsid w:val="00055FAD"/>
    <w:rsid w:val="000564E3"/>
    <w:rsid w:val="00056978"/>
    <w:rsid w:val="00056D97"/>
    <w:rsid w:val="00056FDB"/>
    <w:rsid w:val="0005700D"/>
    <w:rsid w:val="00057190"/>
    <w:rsid w:val="00057243"/>
    <w:rsid w:val="00057967"/>
    <w:rsid w:val="00057E1F"/>
    <w:rsid w:val="00060301"/>
    <w:rsid w:val="00060390"/>
    <w:rsid w:val="00060739"/>
    <w:rsid w:val="00060950"/>
    <w:rsid w:val="00060FC5"/>
    <w:rsid w:val="000610C8"/>
    <w:rsid w:val="00061346"/>
    <w:rsid w:val="000614E7"/>
    <w:rsid w:val="000621AD"/>
    <w:rsid w:val="0006262D"/>
    <w:rsid w:val="000630D3"/>
    <w:rsid w:val="000635AB"/>
    <w:rsid w:val="0006364A"/>
    <w:rsid w:val="0006387B"/>
    <w:rsid w:val="000638CE"/>
    <w:rsid w:val="00063E67"/>
    <w:rsid w:val="00063EB8"/>
    <w:rsid w:val="0006438D"/>
    <w:rsid w:val="00064A78"/>
    <w:rsid w:val="00064BB4"/>
    <w:rsid w:val="00064F39"/>
    <w:rsid w:val="00065813"/>
    <w:rsid w:val="000666E9"/>
    <w:rsid w:val="0006765F"/>
    <w:rsid w:val="0006790E"/>
    <w:rsid w:val="00067A95"/>
    <w:rsid w:val="00067ACC"/>
    <w:rsid w:val="00067E43"/>
    <w:rsid w:val="0007006E"/>
    <w:rsid w:val="00070305"/>
    <w:rsid w:val="00070401"/>
    <w:rsid w:val="000710EA"/>
    <w:rsid w:val="00071591"/>
    <w:rsid w:val="00071AB4"/>
    <w:rsid w:val="000720AA"/>
    <w:rsid w:val="00072181"/>
    <w:rsid w:val="000723DB"/>
    <w:rsid w:val="0007282B"/>
    <w:rsid w:val="00072CB9"/>
    <w:rsid w:val="00073081"/>
    <w:rsid w:val="000730F8"/>
    <w:rsid w:val="0007322B"/>
    <w:rsid w:val="00073536"/>
    <w:rsid w:val="00074242"/>
    <w:rsid w:val="000747EF"/>
    <w:rsid w:val="000749E6"/>
    <w:rsid w:val="00074B49"/>
    <w:rsid w:val="00074BAC"/>
    <w:rsid w:val="00075819"/>
    <w:rsid w:val="000768B3"/>
    <w:rsid w:val="00076A21"/>
    <w:rsid w:val="00076FD1"/>
    <w:rsid w:val="00077E4E"/>
    <w:rsid w:val="0008013A"/>
    <w:rsid w:val="0008017C"/>
    <w:rsid w:val="0008017F"/>
    <w:rsid w:val="000801F5"/>
    <w:rsid w:val="000802FB"/>
    <w:rsid w:val="00080864"/>
    <w:rsid w:val="00080AAD"/>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C58"/>
    <w:rsid w:val="00085DD3"/>
    <w:rsid w:val="00085EA0"/>
    <w:rsid w:val="0008624A"/>
    <w:rsid w:val="000866ED"/>
    <w:rsid w:val="000868BC"/>
    <w:rsid w:val="00086F50"/>
    <w:rsid w:val="000873DC"/>
    <w:rsid w:val="00087A04"/>
    <w:rsid w:val="0009106A"/>
    <w:rsid w:val="00091330"/>
    <w:rsid w:val="000913AE"/>
    <w:rsid w:val="00091868"/>
    <w:rsid w:val="00091A8E"/>
    <w:rsid w:val="000922DE"/>
    <w:rsid w:val="000925F5"/>
    <w:rsid w:val="00092EB1"/>
    <w:rsid w:val="000933DE"/>
    <w:rsid w:val="000937B7"/>
    <w:rsid w:val="000939AE"/>
    <w:rsid w:val="000939D7"/>
    <w:rsid w:val="00094104"/>
    <w:rsid w:val="000947DE"/>
    <w:rsid w:val="00094A46"/>
    <w:rsid w:val="00094AF7"/>
    <w:rsid w:val="00094CE3"/>
    <w:rsid w:val="00094CED"/>
    <w:rsid w:val="00095429"/>
    <w:rsid w:val="0009550D"/>
    <w:rsid w:val="0009585C"/>
    <w:rsid w:val="00095A21"/>
    <w:rsid w:val="00095BEA"/>
    <w:rsid w:val="0009600A"/>
    <w:rsid w:val="00096025"/>
    <w:rsid w:val="00096B62"/>
    <w:rsid w:val="00097BF9"/>
    <w:rsid w:val="000A01B9"/>
    <w:rsid w:val="000A04EC"/>
    <w:rsid w:val="000A1142"/>
    <w:rsid w:val="000A16D0"/>
    <w:rsid w:val="000A1CD4"/>
    <w:rsid w:val="000A1EB8"/>
    <w:rsid w:val="000A211D"/>
    <w:rsid w:val="000A2DE7"/>
    <w:rsid w:val="000A2EC0"/>
    <w:rsid w:val="000A30C5"/>
    <w:rsid w:val="000A3B0B"/>
    <w:rsid w:val="000A3BAE"/>
    <w:rsid w:val="000A3DB2"/>
    <w:rsid w:val="000A449D"/>
    <w:rsid w:val="000A45BF"/>
    <w:rsid w:val="000A4B40"/>
    <w:rsid w:val="000A4B61"/>
    <w:rsid w:val="000A4E82"/>
    <w:rsid w:val="000A4EA8"/>
    <w:rsid w:val="000A5B9E"/>
    <w:rsid w:val="000A5DE8"/>
    <w:rsid w:val="000A5E8E"/>
    <w:rsid w:val="000A64E5"/>
    <w:rsid w:val="000A6A45"/>
    <w:rsid w:val="000A6CA0"/>
    <w:rsid w:val="000A6D1F"/>
    <w:rsid w:val="000A77B9"/>
    <w:rsid w:val="000B07C2"/>
    <w:rsid w:val="000B1021"/>
    <w:rsid w:val="000B128B"/>
    <w:rsid w:val="000B15F2"/>
    <w:rsid w:val="000B1CEA"/>
    <w:rsid w:val="000B1DA8"/>
    <w:rsid w:val="000B256F"/>
    <w:rsid w:val="000B298B"/>
    <w:rsid w:val="000B347A"/>
    <w:rsid w:val="000B399B"/>
    <w:rsid w:val="000B3CB6"/>
    <w:rsid w:val="000B3D4E"/>
    <w:rsid w:val="000B48C2"/>
    <w:rsid w:val="000B5606"/>
    <w:rsid w:val="000B58E0"/>
    <w:rsid w:val="000B59D4"/>
    <w:rsid w:val="000B5E34"/>
    <w:rsid w:val="000B6059"/>
    <w:rsid w:val="000B6927"/>
    <w:rsid w:val="000B6AB0"/>
    <w:rsid w:val="000B6FEF"/>
    <w:rsid w:val="000B763E"/>
    <w:rsid w:val="000C0D39"/>
    <w:rsid w:val="000C0FB8"/>
    <w:rsid w:val="000C113E"/>
    <w:rsid w:val="000C1C7C"/>
    <w:rsid w:val="000C1ECC"/>
    <w:rsid w:val="000C2341"/>
    <w:rsid w:val="000C2448"/>
    <w:rsid w:val="000C25C9"/>
    <w:rsid w:val="000C2611"/>
    <w:rsid w:val="000C2936"/>
    <w:rsid w:val="000C2B17"/>
    <w:rsid w:val="000C2BD7"/>
    <w:rsid w:val="000C2E87"/>
    <w:rsid w:val="000C2E8D"/>
    <w:rsid w:val="000C35C7"/>
    <w:rsid w:val="000C370E"/>
    <w:rsid w:val="000C3D62"/>
    <w:rsid w:val="000C4465"/>
    <w:rsid w:val="000C5A01"/>
    <w:rsid w:val="000C5E1A"/>
    <w:rsid w:val="000C5F8E"/>
    <w:rsid w:val="000C6113"/>
    <w:rsid w:val="000C6168"/>
    <w:rsid w:val="000C631B"/>
    <w:rsid w:val="000C69F4"/>
    <w:rsid w:val="000C705A"/>
    <w:rsid w:val="000C73F4"/>
    <w:rsid w:val="000C77B5"/>
    <w:rsid w:val="000C7F5B"/>
    <w:rsid w:val="000C7FA4"/>
    <w:rsid w:val="000D0586"/>
    <w:rsid w:val="000D05EC"/>
    <w:rsid w:val="000D1CC6"/>
    <w:rsid w:val="000D2508"/>
    <w:rsid w:val="000D2DC3"/>
    <w:rsid w:val="000D3407"/>
    <w:rsid w:val="000D3A02"/>
    <w:rsid w:val="000D4113"/>
    <w:rsid w:val="000D412C"/>
    <w:rsid w:val="000D4156"/>
    <w:rsid w:val="000D421F"/>
    <w:rsid w:val="000D43ED"/>
    <w:rsid w:val="000D511E"/>
    <w:rsid w:val="000D5569"/>
    <w:rsid w:val="000D5CDD"/>
    <w:rsid w:val="000D5F7A"/>
    <w:rsid w:val="000D66CD"/>
    <w:rsid w:val="000D681A"/>
    <w:rsid w:val="000D6C00"/>
    <w:rsid w:val="000D6CA4"/>
    <w:rsid w:val="000D6DF6"/>
    <w:rsid w:val="000D6E60"/>
    <w:rsid w:val="000D74CC"/>
    <w:rsid w:val="000D7959"/>
    <w:rsid w:val="000D7A25"/>
    <w:rsid w:val="000D7BB7"/>
    <w:rsid w:val="000D7E95"/>
    <w:rsid w:val="000E0BFD"/>
    <w:rsid w:val="000E0DD2"/>
    <w:rsid w:val="000E12D2"/>
    <w:rsid w:val="000E12EB"/>
    <w:rsid w:val="000E16F4"/>
    <w:rsid w:val="000E177F"/>
    <w:rsid w:val="000E18CE"/>
    <w:rsid w:val="000E2035"/>
    <w:rsid w:val="000E2A09"/>
    <w:rsid w:val="000E2B87"/>
    <w:rsid w:val="000E2C3E"/>
    <w:rsid w:val="000E2F5F"/>
    <w:rsid w:val="000E3401"/>
    <w:rsid w:val="000E3642"/>
    <w:rsid w:val="000E3932"/>
    <w:rsid w:val="000E394A"/>
    <w:rsid w:val="000E3A7F"/>
    <w:rsid w:val="000E3E05"/>
    <w:rsid w:val="000E3E77"/>
    <w:rsid w:val="000E3E89"/>
    <w:rsid w:val="000E3F56"/>
    <w:rsid w:val="000E429D"/>
    <w:rsid w:val="000E4B57"/>
    <w:rsid w:val="000E4D05"/>
    <w:rsid w:val="000E4E26"/>
    <w:rsid w:val="000E59C2"/>
    <w:rsid w:val="000E5A8C"/>
    <w:rsid w:val="000E5DD9"/>
    <w:rsid w:val="000E5F36"/>
    <w:rsid w:val="000E604E"/>
    <w:rsid w:val="000E608E"/>
    <w:rsid w:val="000E6228"/>
    <w:rsid w:val="000E63E4"/>
    <w:rsid w:val="000E6672"/>
    <w:rsid w:val="000E6B1D"/>
    <w:rsid w:val="000E7227"/>
    <w:rsid w:val="000E73E4"/>
    <w:rsid w:val="000E7772"/>
    <w:rsid w:val="000E7C13"/>
    <w:rsid w:val="000E7C87"/>
    <w:rsid w:val="000F0143"/>
    <w:rsid w:val="000F0856"/>
    <w:rsid w:val="000F0BB7"/>
    <w:rsid w:val="000F0EA7"/>
    <w:rsid w:val="000F14F6"/>
    <w:rsid w:val="000F15F0"/>
    <w:rsid w:val="000F1964"/>
    <w:rsid w:val="000F22B6"/>
    <w:rsid w:val="000F2700"/>
    <w:rsid w:val="000F29A1"/>
    <w:rsid w:val="000F2F2C"/>
    <w:rsid w:val="000F392F"/>
    <w:rsid w:val="000F3B16"/>
    <w:rsid w:val="000F450E"/>
    <w:rsid w:val="000F4A4A"/>
    <w:rsid w:val="000F4FE8"/>
    <w:rsid w:val="000F502D"/>
    <w:rsid w:val="000F51D7"/>
    <w:rsid w:val="000F5325"/>
    <w:rsid w:val="000F5844"/>
    <w:rsid w:val="000F59CB"/>
    <w:rsid w:val="000F7369"/>
    <w:rsid w:val="000F7493"/>
    <w:rsid w:val="000F7948"/>
    <w:rsid w:val="000F7DF4"/>
    <w:rsid w:val="001006A1"/>
    <w:rsid w:val="00100D13"/>
    <w:rsid w:val="00100E23"/>
    <w:rsid w:val="00100EBD"/>
    <w:rsid w:val="00101947"/>
    <w:rsid w:val="001019ED"/>
    <w:rsid w:val="00101DAB"/>
    <w:rsid w:val="00101EAE"/>
    <w:rsid w:val="0010224E"/>
    <w:rsid w:val="00102EDC"/>
    <w:rsid w:val="00103317"/>
    <w:rsid w:val="0010362D"/>
    <w:rsid w:val="00103760"/>
    <w:rsid w:val="00103FA4"/>
    <w:rsid w:val="0010439C"/>
    <w:rsid w:val="001046A1"/>
    <w:rsid w:val="00104A08"/>
    <w:rsid w:val="0010557E"/>
    <w:rsid w:val="0010627D"/>
    <w:rsid w:val="001066DC"/>
    <w:rsid w:val="001067AE"/>
    <w:rsid w:val="00106A0D"/>
    <w:rsid w:val="00106D10"/>
    <w:rsid w:val="00106DCE"/>
    <w:rsid w:val="00107262"/>
    <w:rsid w:val="0010765B"/>
    <w:rsid w:val="00107C8E"/>
    <w:rsid w:val="001101B8"/>
    <w:rsid w:val="0011033D"/>
    <w:rsid w:val="00110C74"/>
    <w:rsid w:val="00110F27"/>
    <w:rsid w:val="00111042"/>
    <w:rsid w:val="00111106"/>
    <w:rsid w:val="00111121"/>
    <w:rsid w:val="001120A4"/>
    <w:rsid w:val="00112249"/>
    <w:rsid w:val="001122AD"/>
    <w:rsid w:val="001125F1"/>
    <w:rsid w:val="00112818"/>
    <w:rsid w:val="00112D54"/>
    <w:rsid w:val="0011387A"/>
    <w:rsid w:val="0011391A"/>
    <w:rsid w:val="001139B8"/>
    <w:rsid w:val="00113D6B"/>
    <w:rsid w:val="00114361"/>
    <w:rsid w:val="0011438A"/>
    <w:rsid w:val="001148E3"/>
    <w:rsid w:val="00114DB0"/>
    <w:rsid w:val="001153ED"/>
    <w:rsid w:val="00115B51"/>
    <w:rsid w:val="00115C6C"/>
    <w:rsid w:val="00116213"/>
    <w:rsid w:val="0011644F"/>
    <w:rsid w:val="00116818"/>
    <w:rsid w:val="00116DFF"/>
    <w:rsid w:val="0011740C"/>
    <w:rsid w:val="001175F2"/>
    <w:rsid w:val="001179BB"/>
    <w:rsid w:val="0012003D"/>
    <w:rsid w:val="00120495"/>
    <w:rsid w:val="00120FEB"/>
    <w:rsid w:val="001211DA"/>
    <w:rsid w:val="00121443"/>
    <w:rsid w:val="00121682"/>
    <w:rsid w:val="0012178D"/>
    <w:rsid w:val="00121B72"/>
    <w:rsid w:val="001220D4"/>
    <w:rsid w:val="00122DBA"/>
    <w:rsid w:val="001235B6"/>
    <w:rsid w:val="0012387B"/>
    <w:rsid w:val="00123C42"/>
    <w:rsid w:val="00123CB1"/>
    <w:rsid w:val="00124218"/>
    <w:rsid w:val="001243EA"/>
    <w:rsid w:val="00124689"/>
    <w:rsid w:val="001250ED"/>
    <w:rsid w:val="001251A1"/>
    <w:rsid w:val="001252C9"/>
    <w:rsid w:val="0012530C"/>
    <w:rsid w:val="00125C9D"/>
    <w:rsid w:val="00125DBC"/>
    <w:rsid w:val="00126186"/>
    <w:rsid w:val="0012628C"/>
    <w:rsid w:val="00126575"/>
    <w:rsid w:val="0012664B"/>
    <w:rsid w:val="001274D2"/>
    <w:rsid w:val="00127564"/>
    <w:rsid w:val="0012757A"/>
    <w:rsid w:val="0012783D"/>
    <w:rsid w:val="0012796E"/>
    <w:rsid w:val="00127A5D"/>
    <w:rsid w:val="0013002F"/>
    <w:rsid w:val="00130488"/>
    <w:rsid w:val="00130746"/>
    <w:rsid w:val="00130ABE"/>
    <w:rsid w:val="00130C1C"/>
    <w:rsid w:val="0013117E"/>
    <w:rsid w:val="001312A1"/>
    <w:rsid w:val="00131E98"/>
    <w:rsid w:val="00131EF2"/>
    <w:rsid w:val="001323A6"/>
    <w:rsid w:val="0013282C"/>
    <w:rsid w:val="001328E9"/>
    <w:rsid w:val="00132BDC"/>
    <w:rsid w:val="00132C05"/>
    <w:rsid w:val="00132DD4"/>
    <w:rsid w:val="0013399D"/>
    <w:rsid w:val="00133D4F"/>
    <w:rsid w:val="001347A1"/>
    <w:rsid w:val="00134A25"/>
    <w:rsid w:val="00134A5B"/>
    <w:rsid w:val="00134D99"/>
    <w:rsid w:val="0013543A"/>
    <w:rsid w:val="001360B5"/>
    <w:rsid w:val="0013676F"/>
    <w:rsid w:val="00136B37"/>
    <w:rsid w:val="00136D5C"/>
    <w:rsid w:val="00137A74"/>
    <w:rsid w:val="00137C6F"/>
    <w:rsid w:val="001403F4"/>
    <w:rsid w:val="0014049E"/>
    <w:rsid w:val="001404D8"/>
    <w:rsid w:val="00140BBC"/>
    <w:rsid w:val="00140E3A"/>
    <w:rsid w:val="00140F9A"/>
    <w:rsid w:val="0014133B"/>
    <w:rsid w:val="00141497"/>
    <w:rsid w:val="00141522"/>
    <w:rsid w:val="00141B1A"/>
    <w:rsid w:val="00141D81"/>
    <w:rsid w:val="001422E9"/>
    <w:rsid w:val="00142305"/>
    <w:rsid w:val="001423DB"/>
    <w:rsid w:val="0014261F"/>
    <w:rsid w:val="00142786"/>
    <w:rsid w:val="00142922"/>
    <w:rsid w:val="00143226"/>
    <w:rsid w:val="00143EB0"/>
    <w:rsid w:val="0014411B"/>
    <w:rsid w:val="00144222"/>
    <w:rsid w:val="00144312"/>
    <w:rsid w:val="00144800"/>
    <w:rsid w:val="00144E18"/>
    <w:rsid w:val="00145334"/>
    <w:rsid w:val="001455C4"/>
    <w:rsid w:val="001456D7"/>
    <w:rsid w:val="00145DE9"/>
    <w:rsid w:val="00146638"/>
    <w:rsid w:val="00146B93"/>
    <w:rsid w:val="00146C0D"/>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5AE"/>
    <w:rsid w:val="00153746"/>
    <w:rsid w:val="00153856"/>
    <w:rsid w:val="0015385E"/>
    <w:rsid w:val="00153961"/>
    <w:rsid w:val="001539AA"/>
    <w:rsid w:val="00153F17"/>
    <w:rsid w:val="0015430B"/>
    <w:rsid w:val="00154973"/>
    <w:rsid w:val="00154B66"/>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1C59"/>
    <w:rsid w:val="00161D5C"/>
    <w:rsid w:val="00161FE0"/>
    <w:rsid w:val="0016212E"/>
    <w:rsid w:val="00162A23"/>
    <w:rsid w:val="001631DC"/>
    <w:rsid w:val="00163BCD"/>
    <w:rsid w:val="001642D2"/>
    <w:rsid w:val="001643DC"/>
    <w:rsid w:val="001646EF"/>
    <w:rsid w:val="00165131"/>
    <w:rsid w:val="00165346"/>
    <w:rsid w:val="0016534A"/>
    <w:rsid w:val="0016596A"/>
    <w:rsid w:val="0016597F"/>
    <w:rsid w:val="00165A83"/>
    <w:rsid w:val="00165BDF"/>
    <w:rsid w:val="001662C1"/>
    <w:rsid w:val="001668A7"/>
    <w:rsid w:val="00166C46"/>
    <w:rsid w:val="00167050"/>
    <w:rsid w:val="001674D3"/>
    <w:rsid w:val="0016758A"/>
    <w:rsid w:val="0016760D"/>
    <w:rsid w:val="00167D47"/>
    <w:rsid w:val="00171218"/>
    <w:rsid w:val="0017157C"/>
    <w:rsid w:val="00171DDB"/>
    <w:rsid w:val="00171FCE"/>
    <w:rsid w:val="00172042"/>
    <w:rsid w:val="0017220C"/>
    <w:rsid w:val="001728F7"/>
    <w:rsid w:val="00172D59"/>
    <w:rsid w:val="001737CF"/>
    <w:rsid w:val="00173969"/>
    <w:rsid w:val="00173EDA"/>
    <w:rsid w:val="00174328"/>
    <w:rsid w:val="00174AC3"/>
    <w:rsid w:val="00174B83"/>
    <w:rsid w:val="0017511A"/>
    <w:rsid w:val="0017517C"/>
    <w:rsid w:val="001757B6"/>
    <w:rsid w:val="00175BE1"/>
    <w:rsid w:val="00175CEF"/>
    <w:rsid w:val="00175F84"/>
    <w:rsid w:val="00175FF2"/>
    <w:rsid w:val="00176489"/>
    <w:rsid w:val="00176779"/>
    <w:rsid w:val="0017679D"/>
    <w:rsid w:val="00177D2B"/>
    <w:rsid w:val="00177F0A"/>
    <w:rsid w:val="00177F20"/>
    <w:rsid w:val="00180737"/>
    <w:rsid w:val="00180FF1"/>
    <w:rsid w:val="00181A05"/>
    <w:rsid w:val="00181DDA"/>
    <w:rsid w:val="00182053"/>
    <w:rsid w:val="001821C0"/>
    <w:rsid w:val="00182DFE"/>
    <w:rsid w:val="0018303A"/>
    <w:rsid w:val="00183531"/>
    <w:rsid w:val="00183809"/>
    <w:rsid w:val="00183862"/>
    <w:rsid w:val="00183AEA"/>
    <w:rsid w:val="00183EDF"/>
    <w:rsid w:val="00183EE7"/>
    <w:rsid w:val="00184329"/>
    <w:rsid w:val="00184787"/>
    <w:rsid w:val="00184D98"/>
    <w:rsid w:val="00184F04"/>
    <w:rsid w:val="00185284"/>
    <w:rsid w:val="00185668"/>
    <w:rsid w:val="00185799"/>
    <w:rsid w:val="00186050"/>
    <w:rsid w:val="00186677"/>
    <w:rsid w:val="0018669F"/>
    <w:rsid w:val="00186D73"/>
    <w:rsid w:val="00187034"/>
    <w:rsid w:val="001870DB"/>
    <w:rsid w:val="00187CF6"/>
    <w:rsid w:val="00187E12"/>
    <w:rsid w:val="00187F27"/>
    <w:rsid w:val="001904B3"/>
    <w:rsid w:val="00190760"/>
    <w:rsid w:val="001907F0"/>
    <w:rsid w:val="00190824"/>
    <w:rsid w:val="0019098E"/>
    <w:rsid w:val="00191E69"/>
    <w:rsid w:val="001920AD"/>
    <w:rsid w:val="001921D0"/>
    <w:rsid w:val="00192C28"/>
    <w:rsid w:val="00192C89"/>
    <w:rsid w:val="00192E1C"/>
    <w:rsid w:val="00192F11"/>
    <w:rsid w:val="00193464"/>
    <w:rsid w:val="00193723"/>
    <w:rsid w:val="00193857"/>
    <w:rsid w:val="00193A16"/>
    <w:rsid w:val="0019444A"/>
    <w:rsid w:val="00194459"/>
    <w:rsid w:val="001945CE"/>
    <w:rsid w:val="00194696"/>
    <w:rsid w:val="00194DDE"/>
    <w:rsid w:val="00194FE7"/>
    <w:rsid w:val="00194FF9"/>
    <w:rsid w:val="00195041"/>
    <w:rsid w:val="0019567F"/>
    <w:rsid w:val="00195B02"/>
    <w:rsid w:val="00195E3E"/>
    <w:rsid w:val="00196169"/>
    <w:rsid w:val="0019637C"/>
    <w:rsid w:val="001964FC"/>
    <w:rsid w:val="001969A5"/>
    <w:rsid w:val="00196A08"/>
    <w:rsid w:val="00196ABA"/>
    <w:rsid w:val="00196BC1"/>
    <w:rsid w:val="00196C8F"/>
    <w:rsid w:val="00196F87"/>
    <w:rsid w:val="0019723A"/>
    <w:rsid w:val="00197865"/>
    <w:rsid w:val="00197938"/>
    <w:rsid w:val="00197F74"/>
    <w:rsid w:val="001A0644"/>
    <w:rsid w:val="001A08F4"/>
    <w:rsid w:val="001A0A45"/>
    <w:rsid w:val="001A0F21"/>
    <w:rsid w:val="001A1215"/>
    <w:rsid w:val="001A13A5"/>
    <w:rsid w:val="001A1B9B"/>
    <w:rsid w:val="001A24F7"/>
    <w:rsid w:val="001A25B6"/>
    <w:rsid w:val="001A25DD"/>
    <w:rsid w:val="001A2E89"/>
    <w:rsid w:val="001A327A"/>
    <w:rsid w:val="001A3498"/>
    <w:rsid w:val="001A36D2"/>
    <w:rsid w:val="001A37E6"/>
    <w:rsid w:val="001A3EAE"/>
    <w:rsid w:val="001A418C"/>
    <w:rsid w:val="001A4299"/>
    <w:rsid w:val="001A4437"/>
    <w:rsid w:val="001A593A"/>
    <w:rsid w:val="001A5F83"/>
    <w:rsid w:val="001A6764"/>
    <w:rsid w:val="001A6772"/>
    <w:rsid w:val="001A693D"/>
    <w:rsid w:val="001A71F0"/>
    <w:rsid w:val="001A7249"/>
    <w:rsid w:val="001A772D"/>
    <w:rsid w:val="001A7B63"/>
    <w:rsid w:val="001A7BD5"/>
    <w:rsid w:val="001B0332"/>
    <w:rsid w:val="001B0417"/>
    <w:rsid w:val="001B0A33"/>
    <w:rsid w:val="001B0B07"/>
    <w:rsid w:val="001B107A"/>
    <w:rsid w:val="001B11E9"/>
    <w:rsid w:val="001B1AB2"/>
    <w:rsid w:val="001B2063"/>
    <w:rsid w:val="001B2116"/>
    <w:rsid w:val="001B220C"/>
    <w:rsid w:val="001B23E1"/>
    <w:rsid w:val="001B28E1"/>
    <w:rsid w:val="001B2ED1"/>
    <w:rsid w:val="001B2F11"/>
    <w:rsid w:val="001B3C3C"/>
    <w:rsid w:val="001B3E61"/>
    <w:rsid w:val="001B4557"/>
    <w:rsid w:val="001B47AC"/>
    <w:rsid w:val="001B5180"/>
    <w:rsid w:val="001B554E"/>
    <w:rsid w:val="001B6762"/>
    <w:rsid w:val="001B7098"/>
    <w:rsid w:val="001B72EF"/>
    <w:rsid w:val="001B73E8"/>
    <w:rsid w:val="001B79D9"/>
    <w:rsid w:val="001B7BB3"/>
    <w:rsid w:val="001C0815"/>
    <w:rsid w:val="001C085F"/>
    <w:rsid w:val="001C0BF7"/>
    <w:rsid w:val="001C1174"/>
    <w:rsid w:val="001C1667"/>
    <w:rsid w:val="001C1704"/>
    <w:rsid w:val="001C2297"/>
    <w:rsid w:val="001C28C3"/>
    <w:rsid w:val="001C2994"/>
    <w:rsid w:val="001C2B80"/>
    <w:rsid w:val="001C2D71"/>
    <w:rsid w:val="001C304F"/>
    <w:rsid w:val="001C355C"/>
    <w:rsid w:val="001C3F21"/>
    <w:rsid w:val="001C3F2E"/>
    <w:rsid w:val="001C4420"/>
    <w:rsid w:val="001C4F3E"/>
    <w:rsid w:val="001C544A"/>
    <w:rsid w:val="001C56DE"/>
    <w:rsid w:val="001C58BF"/>
    <w:rsid w:val="001C5A70"/>
    <w:rsid w:val="001C654F"/>
    <w:rsid w:val="001C677F"/>
    <w:rsid w:val="001C691C"/>
    <w:rsid w:val="001C6964"/>
    <w:rsid w:val="001C6C01"/>
    <w:rsid w:val="001C78C8"/>
    <w:rsid w:val="001C7A2B"/>
    <w:rsid w:val="001C7C14"/>
    <w:rsid w:val="001D01C8"/>
    <w:rsid w:val="001D035F"/>
    <w:rsid w:val="001D084A"/>
    <w:rsid w:val="001D114D"/>
    <w:rsid w:val="001D1827"/>
    <w:rsid w:val="001D1AE2"/>
    <w:rsid w:val="001D1CE2"/>
    <w:rsid w:val="001D208E"/>
    <w:rsid w:val="001D21ED"/>
    <w:rsid w:val="001D27ED"/>
    <w:rsid w:val="001D3093"/>
    <w:rsid w:val="001D3165"/>
    <w:rsid w:val="001D34EB"/>
    <w:rsid w:val="001D41B1"/>
    <w:rsid w:val="001D4EC2"/>
    <w:rsid w:val="001D50B8"/>
    <w:rsid w:val="001D50D3"/>
    <w:rsid w:val="001D5580"/>
    <w:rsid w:val="001D583F"/>
    <w:rsid w:val="001D5BD7"/>
    <w:rsid w:val="001D604D"/>
    <w:rsid w:val="001D7157"/>
    <w:rsid w:val="001E0069"/>
    <w:rsid w:val="001E0128"/>
    <w:rsid w:val="001E05E9"/>
    <w:rsid w:val="001E0829"/>
    <w:rsid w:val="001E0D88"/>
    <w:rsid w:val="001E103C"/>
    <w:rsid w:val="001E119F"/>
    <w:rsid w:val="001E14DA"/>
    <w:rsid w:val="001E1B82"/>
    <w:rsid w:val="001E20AE"/>
    <w:rsid w:val="001E2131"/>
    <w:rsid w:val="001E221B"/>
    <w:rsid w:val="001E2B56"/>
    <w:rsid w:val="001E34E2"/>
    <w:rsid w:val="001E3ABE"/>
    <w:rsid w:val="001E3E76"/>
    <w:rsid w:val="001E41B2"/>
    <w:rsid w:val="001E449D"/>
    <w:rsid w:val="001E5373"/>
    <w:rsid w:val="001E59C5"/>
    <w:rsid w:val="001E6019"/>
    <w:rsid w:val="001E646C"/>
    <w:rsid w:val="001E64C6"/>
    <w:rsid w:val="001E6893"/>
    <w:rsid w:val="001E6A94"/>
    <w:rsid w:val="001E70FE"/>
    <w:rsid w:val="001E744B"/>
    <w:rsid w:val="001E745F"/>
    <w:rsid w:val="001E7534"/>
    <w:rsid w:val="001E79E2"/>
    <w:rsid w:val="001E7A2A"/>
    <w:rsid w:val="001F02DB"/>
    <w:rsid w:val="001F056F"/>
    <w:rsid w:val="001F0951"/>
    <w:rsid w:val="001F0C78"/>
    <w:rsid w:val="001F0DC0"/>
    <w:rsid w:val="001F168D"/>
    <w:rsid w:val="001F17E1"/>
    <w:rsid w:val="001F2110"/>
    <w:rsid w:val="001F3AD4"/>
    <w:rsid w:val="001F3CDC"/>
    <w:rsid w:val="001F437F"/>
    <w:rsid w:val="001F44DD"/>
    <w:rsid w:val="001F49E0"/>
    <w:rsid w:val="001F49EB"/>
    <w:rsid w:val="001F4A7D"/>
    <w:rsid w:val="001F4B67"/>
    <w:rsid w:val="001F4F5E"/>
    <w:rsid w:val="001F52AB"/>
    <w:rsid w:val="001F55E9"/>
    <w:rsid w:val="001F56E6"/>
    <w:rsid w:val="001F5988"/>
    <w:rsid w:val="001F5D1A"/>
    <w:rsid w:val="001F6806"/>
    <w:rsid w:val="001F6AF3"/>
    <w:rsid w:val="001F6CBC"/>
    <w:rsid w:val="001F6E54"/>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A79"/>
    <w:rsid w:val="00211E5C"/>
    <w:rsid w:val="00212344"/>
    <w:rsid w:val="0021301D"/>
    <w:rsid w:val="0021327C"/>
    <w:rsid w:val="002132B9"/>
    <w:rsid w:val="002135BC"/>
    <w:rsid w:val="0021456A"/>
    <w:rsid w:val="00214BCE"/>
    <w:rsid w:val="002150F4"/>
    <w:rsid w:val="00215122"/>
    <w:rsid w:val="002159FA"/>
    <w:rsid w:val="00215AD9"/>
    <w:rsid w:val="00215B72"/>
    <w:rsid w:val="00215D44"/>
    <w:rsid w:val="0021617A"/>
    <w:rsid w:val="002169EC"/>
    <w:rsid w:val="00216A47"/>
    <w:rsid w:val="00216B07"/>
    <w:rsid w:val="00216CD3"/>
    <w:rsid w:val="00216CDC"/>
    <w:rsid w:val="00216D09"/>
    <w:rsid w:val="00217B7C"/>
    <w:rsid w:val="00217E5B"/>
    <w:rsid w:val="00220639"/>
    <w:rsid w:val="00220FD5"/>
    <w:rsid w:val="0022126C"/>
    <w:rsid w:val="00221339"/>
    <w:rsid w:val="00221801"/>
    <w:rsid w:val="00221B10"/>
    <w:rsid w:val="00221C23"/>
    <w:rsid w:val="002221A0"/>
    <w:rsid w:val="002226C5"/>
    <w:rsid w:val="00222772"/>
    <w:rsid w:val="002228D6"/>
    <w:rsid w:val="00222999"/>
    <w:rsid w:val="00222E31"/>
    <w:rsid w:val="00223B3C"/>
    <w:rsid w:val="00223E02"/>
    <w:rsid w:val="00224327"/>
    <w:rsid w:val="002245BB"/>
    <w:rsid w:val="00224ADF"/>
    <w:rsid w:val="00224D4A"/>
    <w:rsid w:val="00224E49"/>
    <w:rsid w:val="0022513F"/>
    <w:rsid w:val="002251CB"/>
    <w:rsid w:val="00225255"/>
    <w:rsid w:val="002256E0"/>
    <w:rsid w:val="00225B49"/>
    <w:rsid w:val="00226047"/>
    <w:rsid w:val="00226412"/>
    <w:rsid w:val="002264E9"/>
    <w:rsid w:val="002268D7"/>
    <w:rsid w:val="002269A3"/>
    <w:rsid w:val="00226DCE"/>
    <w:rsid w:val="0022729E"/>
    <w:rsid w:val="0022733D"/>
    <w:rsid w:val="00227BBA"/>
    <w:rsid w:val="00230156"/>
    <w:rsid w:val="002302E3"/>
    <w:rsid w:val="00230EAA"/>
    <w:rsid w:val="00230FD8"/>
    <w:rsid w:val="002310D8"/>
    <w:rsid w:val="002314A8"/>
    <w:rsid w:val="002315D6"/>
    <w:rsid w:val="00231ADE"/>
    <w:rsid w:val="002322A3"/>
    <w:rsid w:val="002328B0"/>
    <w:rsid w:val="00232A98"/>
    <w:rsid w:val="00233875"/>
    <w:rsid w:val="00233A2B"/>
    <w:rsid w:val="00233A3D"/>
    <w:rsid w:val="00234D71"/>
    <w:rsid w:val="00234E70"/>
    <w:rsid w:val="00234EF4"/>
    <w:rsid w:val="00234F74"/>
    <w:rsid w:val="00235091"/>
    <w:rsid w:val="0023537A"/>
    <w:rsid w:val="00235BD3"/>
    <w:rsid w:val="00235FE3"/>
    <w:rsid w:val="002363A2"/>
    <w:rsid w:val="002365D0"/>
    <w:rsid w:val="0023715A"/>
    <w:rsid w:val="002375CC"/>
    <w:rsid w:val="00237C56"/>
    <w:rsid w:val="00237D44"/>
    <w:rsid w:val="002400F0"/>
    <w:rsid w:val="002409B0"/>
    <w:rsid w:val="00240E39"/>
    <w:rsid w:val="0024136A"/>
    <w:rsid w:val="00241481"/>
    <w:rsid w:val="00241775"/>
    <w:rsid w:val="002419B6"/>
    <w:rsid w:val="002419E5"/>
    <w:rsid w:val="00241DC1"/>
    <w:rsid w:val="002423BC"/>
    <w:rsid w:val="00242521"/>
    <w:rsid w:val="002426E7"/>
    <w:rsid w:val="00243051"/>
    <w:rsid w:val="002433A9"/>
    <w:rsid w:val="00243BE3"/>
    <w:rsid w:val="00243C10"/>
    <w:rsid w:val="00243D72"/>
    <w:rsid w:val="00243EEC"/>
    <w:rsid w:val="00243F08"/>
    <w:rsid w:val="002443EE"/>
    <w:rsid w:val="0024459F"/>
    <w:rsid w:val="0024474C"/>
    <w:rsid w:val="00244A9D"/>
    <w:rsid w:val="00244E6E"/>
    <w:rsid w:val="00245242"/>
    <w:rsid w:val="0024588A"/>
    <w:rsid w:val="002458EB"/>
    <w:rsid w:val="00245986"/>
    <w:rsid w:val="00245AFC"/>
    <w:rsid w:val="00246035"/>
    <w:rsid w:val="00246A12"/>
    <w:rsid w:val="00246C05"/>
    <w:rsid w:val="00246F97"/>
    <w:rsid w:val="00246FBD"/>
    <w:rsid w:val="00246FD5"/>
    <w:rsid w:val="002472D8"/>
    <w:rsid w:val="002474DC"/>
    <w:rsid w:val="002475BC"/>
    <w:rsid w:val="00247812"/>
    <w:rsid w:val="00247A4F"/>
    <w:rsid w:val="002500AF"/>
    <w:rsid w:val="002501F4"/>
    <w:rsid w:val="002502CE"/>
    <w:rsid w:val="002504F8"/>
    <w:rsid w:val="002506FD"/>
    <w:rsid w:val="00250763"/>
    <w:rsid w:val="002514AC"/>
    <w:rsid w:val="00251B93"/>
    <w:rsid w:val="00252710"/>
    <w:rsid w:val="00252BAA"/>
    <w:rsid w:val="00252F0F"/>
    <w:rsid w:val="00252F35"/>
    <w:rsid w:val="00253A2D"/>
    <w:rsid w:val="0025458B"/>
    <w:rsid w:val="00254628"/>
    <w:rsid w:val="00254E22"/>
    <w:rsid w:val="00254E6C"/>
    <w:rsid w:val="0025507C"/>
    <w:rsid w:val="00255DDD"/>
    <w:rsid w:val="00255FD9"/>
    <w:rsid w:val="00256423"/>
    <w:rsid w:val="00256EB2"/>
    <w:rsid w:val="00256F84"/>
    <w:rsid w:val="0025721C"/>
    <w:rsid w:val="002578EE"/>
    <w:rsid w:val="00257992"/>
    <w:rsid w:val="00260108"/>
    <w:rsid w:val="002601AB"/>
    <w:rsid w:val="002605F4"/>
    <w:rsid w:val="00260B1A"/>
    <w:rsid w:val="00260DBE"/>
    <w:rsid w:val="00261284"/>
    <w:rsid w:val="002612BE"/>
    <w:rsid w:val="00261A12"/>
    <w:rsid w:val="00261C24"/>
    <w:rsid w:val="00261D3A"/>
    <w:rsid w:val="00261EC3"/>
    <w:rsid w:val="0026274C"/>
    <w:rsid w:val="00262E44"/>
    <w:rsid w:val="00262E5A"/>
    <w:rsid w:val="00262EFE"/>
    <w:rsid w:val="00262F38"/>
    <w:rsid w:val="00262F3F"/>
    <w:rsid w:val="00264CCD"/>
    <w:rsid w:val="00264FBD"/>
    <w:rsid w:val="0026570C"/>
    <w:rsid w:val="00265831"/>
    <w:rsid w:val="00265866"/>
    <w:rsid w:val="00265909"/>
    <w:rsid w:val="0026660D"/>
    <w:rsid w:val="00266615"/>
    <w:rsid w:val="00266BA2"/>
    <w:rsid w:val="00266C2F"/>
    <w:rsid w:val="00267120"/>
    <w:rsid w:val="002671C9"/>
    <w:rsid w:val="0026734E"/>
    <w:rsid w:val="00267DE6"/>
    <w:rsid w:val="0027047C"/>
    <w:rsid w:val="00270502"/>
    <w:rsid w:val="00270729"/>
    <w:rsid w:val="00270781"/>
    <w:rsid w:val="00270B2C"/>
    <w:rsid w:val="00270BB8"/>
    <w:rsid w:val="00271180"/>
    <w:rsid w:val="00271D8B"/>
    <w:rsid w:val="00271EB4"/>
    <w:rsid w:val="002724CC"/>
    <w:rsid w:val="002724DD"/>
    <w:rsid w:val="0027386E"/>
    <w:rsid w:val="00273B82"/>
    <w:rsid w:val="00273CDD"/>
    <w:rsid w:val="00273E02"/>
    <w:rsid w:val="00274763"/>
    <w:rsid w:val="00274CE7"/>
    <w:rsid w:val="00274DED"/>
    <w:rsid w:val="00274EB1"/>
    <w:rsid w:val="00276093"/>
    <w:rsid w:val="002763AB"/>
    <w:rsid w:val="00276616"/>
    <w:rsid w:val="00277783"/>
    <w:rsid w:val="0027778E"/>
    <w:rsid w:val="00280064"/>
    <w:rsid w:val="002805E8"/>
    <w:rsid w:val="0028095E"/>
    <w:rsid w:val="00280BAC"/>
    <w:rsid w:val="00280EB1"/>
    <w:rsid w:val="00281AF9"/>
    <w:rsid w:val="00281B4F"/>
    <w:rsid w:val="0028204C"/>
    <w:rsid w:val="00282C00"/>
    <w:rsid w:val="00283404"/>
    <w:rsid w:val="00283944"/>
    <w:rsid w:val="00283D8E"/>
    <w:rsid w:val="00283F01"/>
    <w:rsid w:val="0028447B"/>
    <w:rsid w:val="00284A4F"/>
    <w:rsid w:val="00285089"/>
    <w:rsid w:val="00285331"/>
    <w:rsid w:val="00285763"/>
    <w:rsid w:val="0028646D"/>
    <w:rsid w:val="002867C6"/>
    <w:rsid w:val="002867DB"/>
    <w:rsid w:val="00286813"/>
    <w:rsid w:val="00286ED5"/>
    <w:rsid w:val="00287258"/>
    <w:rsid w:val="00287919"/>
    <w:rsid w:val="00287F48"/>
    <w:rsid w:val="002913C3"/>
    <w:rsid w:val="00291694"/>
    <w:rsid w:val="0029196B"/>
    <w:rsid w:val="00291B3B"/>
    <w:rsid w:val="00291BAD"/>
    <w:rsid w:val="00291E1C"/>
    <w:rsid w:val="0029230D"/>
    <w:rsid w:val="00292575"/>
    <w:rsid w:val="00292949"/>
    <w:rsid w:val="0029355E"/>
    <w:rsid w:val="002935CD"/>
    <w:rsid w:val="002940C9"/>
    <w:rsid w:val="0029414F"/>
    <w:rsid w:val="002942B3"/>
    <w:rsid w:val="0029466B"/>
    <w:rsid w:val="002947D1"/>
    <w:rsid w:val="002957A9"/>
    <w:rsid w:val="00295B81"/>
    <w:rsid w:val="00295BF4"/>
    <w:rsid w:val="002960F9"/>
    <w:rsid w:val="0029610B"/>
    <w:rsid w:val="002962DA"/>
    <w:rsid w:val="00296309"/>
    <w:rsid w:val="0029634B"/>
    <w:rsid w:val="0029658F"/>
    <w:rsid w:val="00296957"/>
    <w:rsid w:val="00296C03"/>
    <w:rsid w:val="002977F5"/>
    <w:rsid w:val="00297F72"/>
    <w:rsid w:val="002A0051"/>
    <w:rsid w:val="002A027E"/>
    <w:rsid w:val="002A0492"/>
    <w:rsid w:val="002A0EC7"/>
    <w:rsid w:val="002A1467"/>
    <w:rsid w:val="002A1B78"/>
    <w:rsid w:val="002A28FD"/>
    <w:rsid w:val="002A2AC8"/>
    <w:rsid w:val="002A320D"/>
    <w:rsid w:val="002A355D"/>
    <w:rsid w:val="002A38D9"/>
    <w:rsid w:val="002A42B5"/>
    <w:rsid w:val="002A5085"/>
    <w:rsid w:val="002A51DA"/>
    <w:rsid w:val="002A5873"/>
    <w:rsid w:val="002A5AF4"/>
    <w:rsid w:val="002A5D11"/>
    <w:rsid w:val="002A5F9B"/>
    <w:rsid w:val="002A650E"/>
    <w:rsid w:val="002A661C"/>
    <w:rsid w:val="002A6ABC"/>
    <w:rsid w:val="002A7045"/>
    <w:rsid w:val="002A7156"/>
    <w:rsid w:val="002A770B"/>
    <w:rsid w:val="002A7AA3"/>
    <w:rsid w:val="002A7DC0"/>
    <w:rsid w:val="002A7F6A"/>
    <w:rsid w:val="002B00D5"/>
    <w:rsid w:val="002B01FA"/>
    <w:rsid w:val="002B041C"/>
    <w:rsid w:val="002B044E"/>
    <w:rsid w:val="002B09ED"/>
    <w:rsid w:val="002B0F20"/>
    <w:rsid w:val="002B13E1"/>
    <w:rsid w:val="002B1B38"/>
    <w:rsid w:val="002B1D44"/>
    <w:rsid w:val="002B217E"/>
    <w:rsid w:val="002B21C1"/>
    <w:rsid w:val="002B2780"/>
    <w:rsid w:val="002B33B0"/>
    <w:rsid w:val="002B3537"/>
    <w:rsid w:val="002B3863"/>
    <w:rsid w:val="002B3CAF"/>
    <w:rsid w:val="002B458A"/>
    <w:rsid w:val="002B4FD3"/>
    <w:rsid w:val="002B55A1"/>
    <w:rsid w:val="002B5E5D"/>
    <w:rsid w:val="002B6520"/>
    <w:rsid w:val="002B66A0"/>
    <w:rsid w:val="002B6816"/>
    <w:rsid w:val="002B7021"/>
    <w:rsid w:val="002B7343"/>
    <w:rsid w:val="002B7711"/>
    <w:rsid w:val="002C024B"/>
    <w:rsid w:val="002C05A4"/>
    <w:rsid w:val="002C1CFB"/>
    <w:rsid w:val="002C250E"/>
    <w:rsid w:val="002C282E"/>
    <w:rsid w:val="002C3BD6"/>
    <w:rsid w:val="002C4DEF"/>
    <w:rsid w:val="002C4EDA"/>
    <w:rsid w:val="002C4EE9"/>
    <w:rsid w:val="002C54AE"/>
    <w:rsid w:val="002C5789"/>
    <w:rsid w:val="002C5881"/>
    <w:rsid w:val="002C5F97"/>
    <w:rsid w:val="002C617A"/>
    <w:rsid w:val="002C6D4E"/>
    <w:rsid w:val="002C6FA6"/>
    <w:rsid w:val="002C7116"/>
    <w:rsid w:val="002C732B"/>
    <w:rsid w:val="002C7496"/>
    <w:rsid w:val="002C7C0C"/>
    <w:rsid w:val="002D03F7"/>
    <w:rsid w:val="002D06C3"/>
    <w:rsid w:val="002D1C72"/>
    <w:rsid w:val="002D2264"/>
    <w:rsid w:val="002D318D"/>
    <w:rsid w:val="002D3319"/>
    <w:rsid w:val="002D337E"/>
    <w:rsid w:val="002D3598"/>
    <w:rsid w:val="002D3682"/>
    <w:rsid w:val="002D3A9A"/>
    <w:rsid w:val="002D3AE9"/>
    <w:rsid w:val="002D3E13"/>
    <w:rsid w:val="002D4609"/>
    <w:rsid w:val="002D4661"/>
    <w:rsid w:val="002D471A"/>
    <w:rsid w:val="002D4DF3"/>
    <w:rsid w:val="002D4F55"/>
    <w:rsid w:val="002D5309"/>
    <w:rsid w:val="002D54E0"/>
    <w:rsid w:val="002D571C"/>
    <w:rsid w:val="002D5845"/>
    <w:rsid w:val="002D5B7B"/>
    <w:rsid w:val="002D6010"/>
    <w:rsid w:val="002D6378"/>
    <w:rsid w:val="002D6CD8"/>
    <w:rsid w:val="002D6F10"/>
    <w:rsid w:val="002D73C2"/>
    <w:rsid w:val="002D7632"/>
    <w:rsid w:val="002D7922"/>
    <w:rsid w:val="002D7D20"/>
    <w:rsid w:val="002D7EAF"/>
    <w:rsid w:val="002E1D22"/>
    <w:rsid w:val="002E1E31"/>
    <w:rsid w:val="002E24D6"/>
    <w:rsid w:val="002E2D78"/>
    <w:rsid w:val="002E2DBD"/>
    <w:rsid w:val="002E300E"/>
    <w:rsid w:val="002E307C"/>
    <w:rsid w:val="002E35EC"/>
    <w:rsid w:val="002E3908"/>
    <w:rsid w:val="002E39BC"/>
    <w:rsid w:val="002E4907"/>
    <w:rsid w:val="002E4D6D"/>
    <w:rsid w:val="002E4F61"/>
    <w:rsid w:val="002E4FE9"/>
    <w:rsid w:val="002E511E"/>
    <w:rsid w:val="002E5130"/>
    <w:rsid w:val="002E5978"/>
    <w:rsid w:val="002E62C9"/>
    <w:rsid w:val="002E65AF"/>
    <w:rsid w:val="002E67A6"/>
    <w:rsid w:val="002E6F59"/>
    <w:rsid w:val="002E7178"/>
    <w:rsid w:val="002E73C0"/>
    <w:rsid w:val="002E7733"/>
    <w:rsid w:val="002E7775"/>
    <w:rsid w:val="002E7846"/>
    <w:rsid w:val="002E7B4C"/>
    <w:rsid w:val="002E7E3D"/>
    <w:rsid w:val="002E7E87"/>
    <w:rsid w:val="002F00B4"/>
    <w:rsid w:val="002F0102"/>
    <w:rsid w:val="002F0498"/>
    <w:rsid w:val="002F0719"/>
    <w:rsid w:val="002F0855"/>
    <w:rsid w:val="002F0B82"/>
    <w:rsid w:val="002F184E"/>
    <w:rsid w:val="002F1B02"/>
    <w:rsid w:val="002F22A0"/>
    <w:rsid w:val="002F3751"/>
    <w:rsid w:val="002F3966"/>
    <w:rsid w:val="002F40C5"/>
    <w:rsid w:val="002F4332"/>
    <w:rsid w:val="002F45D7"/>
    <w:rsid w:val="002F4C85"/>
    <w:rsid w:val="002F539D"/>
    <w:rsid w:val="002F5679"/>
    <w:rsid w:val="002F5749"/>
    <w:rsid w:val="002F5B82"/>
    <w:rsid w:val="002F5C29"/>
    <w:rsid w:val="002F5E03"/>
    <w:rsid w:val="002F67BD"/>
    <w:rsid w:val="002F75D7"/>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1924"/>
    <w:rsid w:val="00312C36"/>
    <w:rsid w:val="00312CE3"/>
    <w:rsid w:val="00312F53"/>
    <w:rsid w:val="003133C9"/>
    <w:rsid w:val="00314344"/>
    <w:rsid w:val="00314EE2"/>
    <w:rsid w:val="00314FBB"/>
    <w:rsid w:val="00315469"/>
    <w:rsid w:val="0031569D"/>
    <w:rsid w:val="003157CD"/>
    <w:rsid w:val="00315B98"/>
    <w:rsid w:val="00315E3C"/>
    <w:rsid w:val="00316019"/>
    <w:rsid w:val="0031666A"/>
    <w:rsid w:val="00316950"/>
    <w:rsid w:val="0031762E"/>
    <w:rsid w:val="00317968"/>
    <w:rsid w:val="00317BD0"/>
    <w:rsid w:val="003202B7"/>
    <w:rsid w:val="00320BB5"/>
    <w:rsid w:val="00321084"/>
    <w:rsid w:val="00321191"/>
    <w:rsid w:val="0032119D"/>
    <w:rsid w:val="003218CE"/>
    <w:rsid w:val="00321977"/>
    <w:rsid w:val="00321CFE"/>
    <w:rsid w:val="00321E09"/>
    <w:rsid w:val="00321EFC"/>
    <w:rsid w:val="00323609"/>
    <w:rsid w:val="00323982"/>
    <w:rsid w:val="00323DD7"/>
    <w:rsid w:val="00324423"/>
    <w:rsid w:val="003244E7"/>
    <w:rsid w:val="00324E65"/>
    <w:rsid w:val="00324EC9"/>
    <w:rsid w:val="00325298"/>
    <w:rsid w:val="0032564A"/>
    <w:rsid w:val="00325C92"/>
    <w:rsid w:val="00326108"/>
    <w:rsid w:val="003266BF"/>
    <w:rsid w:val="003267D6"/>
    <w:rsid w:val="00326892"/>
    <w:rsid w:val="00326B5F"/>
    <w:rsid w:val="00327005"/>
    <w:rsid w:val="003277B3"/>
    <w:rsid w:val="003279E5"/>
    <w:rsid w:val="00327A84"/>
    <w:rsid w:val="00327ABE"/>
    <w:rsid w:val="00327FF5"/>
    <w:rsid w:val="003306E2"/>
    <w:rsid w:val="00330A64"/>
    <w:rsid w:val="00330C82"/>
    <w:rsid w:val="00331088"/>
    <w:rsid w:val="00331145"/>
    <w:rsid w:val="00331312"/>
    <w:rsid w:val="003314C2"/>
    <w:rsid w:val="003316F0"/>
    <w:rsid w:val="0033202C"/>
    <w:rsid w:val="0033241A"/>
    <w:rsid w:val="003329F1"/>
    <w:rsid w:val="00332C39"/>
    <w:rsid w:val="00332F41"/>
    <w:rsid w:val="00333054"/>
    <w:rsid w:val="00333580"/>
    <w:rsid w:val="00333AB2"/>
    <w:rsid w:val="00333F27"/>
    <w:rsid w:val="00334105"/>
    <w:rsid w:val="00334218"/>
    <w:rsid w:val="003342C3"/>
    <w:rsid w:val="00334528"/>
    <w:rsid w:val="00334AC8"/>
    <w:rsid w:val="00335116"/>
    <w:rsid w:val="00335557"/>
    <w:rsid w:val="00335835"/>
    <w:rsid w:val="003360EB"/>
    <w:rsid w:val="0033657F"/>
    <w:rsid w:val="00336645"/>
    <w:rsid w:val="0033696B"/>
    <w:rsid w:val="00336B8B"/>
    <w:rsid w:val="00336DDE"/>
    <w:rsid w:val="00336EC4"/>
    <w:rsid w:val="003370C7"/>
    <w:rsid w:val="00337211"/>
    <w:rsid w:val="00337240"/>
    <w:rsid w:val="00337D72"/>
    <w:rsid w:val="00337EF3"/>
    <w:rsid w:val="00340D54"/>
    <w:rsid w:val="00341184"/>
    <w:rsid w:val="003417EF"/>
    <w:rsid w:val="00341D27"/>
    <w:rsid w:val="003438E9"/>
    <w:rsid w:val="00343F20"/>
    <w:rsid w:val="00343F64"/>
    <w:rsid w:val="00344939"/>
    <w:rsid w:val="00344D22"/>
    <w:rsid w:val="0034516E"/>
    <w:rsid w:val="00345366"/>
    <w:rsid w:val="003456E5"/>
    <w:rsid w:val="00345AB7"/>
    <w:rsid w:val="00345F01"/>
    <w:rsid w:val="0034625F"/>
    <w:rsid w:val="003464BA"/>
    <w:rsid w:val="003464BC"/>
    <w:rsid w:val="00346B66"/>
    <w:rsid w:val="0034729F"/>
    <w:rsid w:val="00347D04"/>
    <w:rsid w:val="003505CB"/>
    <w:rsid w:val="00351D5C"/>
    <w:rsid w:val="0035202E"/>
    <w:rsid w:val="0035277E"/>
    <w:rsid w:val="0035279B"/>
    <w:rsid w:val="00352D63"/>
    <w:rsid w:val="003530B4"/>
    <w:rsid w:val="00353C82"/>
    <w:rsid w:val="0035495D"/>
    <w:rsid w:val="00354CBB"/>
    <w:rsid w:val="00354DF3"/>
    <w:rsid w:val="0035540B"/>
    <w:rsid w:val="00355A11"/>
    <w:rsid w:val="00355AF6"/>
    <w:rsid w:val="00355E53"/>
    <w:rsid w:val="00355EE2"/>
    <w:rsid w:val="003563EA"/>
    <w:rsid w:val="00356DEA"/>
    <w:rsid w:val="00356F84"/>
    <w:rsid w:val="00357E14"/>
    <w:rsid w:val="003601DE"/>
    <w:rsid w:val="00360679"/>
    <w:rsid w:val="00360958"/>
    <w:rsid w:val="00360AA8"/>
    <w:rsid w:val="00360CC4"/>
    <w:rsid w:val="00361433"/>
    <w:rsid w:val="0036153B"/>
    <w:rsid w:val="00361963"/>
    <w:rsid w:val="003625B2"/>
    <w:rsid w:val="003628B5"/>
    <w:rsid w:val="00362CF3"/>
    <w:rsid w:val="00363563"/>
    <w:rsid w:val="003637C9"/>
    <w:rsid w:val="00364DDE"/>
    <w:rsid w:val="003655DF"/>
    <w:rsid w:val="00365DC7"/>
    <w:rsid w:val="0036707E"/>
    <w:rsid w:val="00367B62"/>
    <w:rsid w:val="00367D75"/>
    <w:rsid w:val="00367EEA"/>
    <w:rsid w:val="00367FE1"/>
    <w:rsid w:val="0037014E"/>
    <w:rsid w:val="00370182"/>
    <w:rsid w:val="003706DE"/>
    <w:rsid w:val="003708D7"/>
    <w:rsid w:val="00370E13"/>
    <w:rsid w:val="00371E61"/>
    <w:rsid w:val="0037256B"/>
    <w:rsid w:val="003726DD"/>
    <w:rsid w:val="00372998"/>
    <w:rsid w:val="003732F7"/>
    <w:rsid w:val="00373B13"/>
    <w:rsid w:val="00373F75"/>
    <w:rsid w:val="003745B2"/>
    <w:rsid w:val="00374630"/>
    <w:rsid w:val="00374790"/>
    <w:rsid w:val="0037487F"/>
    <w:rsid w:val="00374CF6"/>
    <w:rsid w:val="00375AD2"/>
    <w:rsid w:val="00375FEA"/>
    <w:rsid w:val="00376696"/>
    <w:rsid w:val="00376AA5"/>
    <w:rsid w:val="00376AEE"/>
    <w:rsid w:val="00376BD3"/>
    <w:rsid w:val="00376CBB"/>
    <w:rsid w:val="00377069"/>
    <w:rsid w:val="00377B5F"/>
    <w:rsid w:val="00377EC4"/>
    <w:rsid w:val="00377FFE"/>
    <w:rsid w:val="00380282"/>
    <w:rsid w:val="003803D6"/>
    <w:rsid w:val="0038067C"/>
    <w:rsid w:val="00380C79"/>
    <w:rsid w:val="003813EA"/>
    <w:rsid w:val="00381445"/>
    <w:rsid w:val="0038197B"/>
    <w:rsid w:val="00381998"/>
    <w:rsid w:val="00381D10"/>
    <w:rsid w:val="00382382"/>
    <w:rsid w:val="0038277A"/>
    <w:rsid w:val="003831DF"/>
    <w:rsid w:val="00383383"/>
    <w:rsid w:val="0038379E"/>
    <w:rsid w:val="00383A49"/>
    <w:rsid w:val="003845A5"/>
    <w:rsid w:val="00384B30"/>
    <w:rsid w:val="00384B7A"/>
    <w:rsid w:val="00384EB9"/>
    <w:rsid w:val="00385AAE"/>
    <w:rsid w:val="00386608"/>
    <w:rsid w:val="003866D8"/>
    <w:rsid w:val="00386C6F"/>
    <w:rsid w:val="003870BA"/>
    <w:rsid w:val="0038735E"/>
    <w:rsid w:val="003873E0"/>
    <w:rsid w:val="0038744B"/>
    <w:rsid w:val="003876D0"/>
    <w:rsid w:val="00387ABD"/>
    <w:rsid w:val="00390088"/>
    <w:rsid w:val="00390741"/>
    <w:rsid w:val="003909C5"/>
    <w:rsid w:val="003909C9"/>
    <w:rsid w:val="00390B81"/>
    <w:rsid w:val="00390D68"/>
    <w:rsid w:val="00391272"/>
    <w:rsid w:val="00391F4F"/>
    <w:rsid w:val="00392911"/>
    <w:rsid w:val="00392D9F"/>
    <w:rsid w:val="003931E2"/>
    <w:rsid w:val="003935C6"/>
    <w:rsid w:val="00393FDA"/>
    <w:rsid w:val="00394094"/>
    <w:rsid w:val="003941BD"/>
    <w:rsid w:val="00394274"/>
    <w:rsid w:val="003945CC"/>
    <w:rsid w:val="003950D0"/>
    <w:rsid w:val="0039553D"/>
    <w:rsid w:val="003957F5"/>
    <w:rsid w:val="003958D3"/>
    <w:rsid w:val="00395A56"/>
    <w:rsid w:val="00395AFD"/>
    <w:rsid w:val="00396B0B"/>
    <w:rsid w:val="00396EAD"/>
    <w:rsid w:val="003971DE"/>
    <w:rsid w:val="00397287"/>
    <w:rsid w:val="00397372"/>
    <w:rsid w:val="00397640"/>
    <w:rsid w:val="00397A59"/>
    <w:rsid w:val="00397B9B"/>
    <w:rsid w:val="003A0155"/>
    <w:rsid w:val="003A049B"/>
    <w:rsid w:val="003A0662"/>
    <w:rsid w:val="003A06C2"/>
    <w:rsid w:val="003A06FD"/>
    <w:rsid w:val="003A0FFF"/>
    <w:rsid w:val="003A115B"/>
    <w:rsid w:val="003A11B6"/>
    <w:rsid w:val="003A1543"/>
    <w:rsid w:val="003A1803"/>
    <w:rsid w:val="003A2068"/>
    <w:rsid w:val="003A2326"/>
    <w:rsid w:val="003A30B1"/>
    <w:rsid w:val="003A31A5"/>
    <w:rsid w:val="003A3387"/>
    <w:rsid w:val="003A3711"/>
    <w:rsid w:val="003A3C39"/>
    <w:rsid w:val="003A4041"/>
    <w:rsid w:val="003A41C2"/>
    <w:rsid w:val="003A44CE"/>
    <w:rsid w:val="003A45D9"/>
    <w:rsid w:val="003A4A94"/>
    <w:rsid w:val="003A4AE5"/>
    <w:rsid w:val="003A4D3C"/>
    <w:rsid w:val="003A542D"/>
    <w:rsid w:val="003A6083"/>
    <w:rsid w:val="003A6498"/>
    <w:rsid w:val="003A64EA"/>
    <w:rsid w:val="003A6E59"/>
    <w:rsid w:val="003A78EA"/>
    <w:rsid w:val="003A7BE1"/>
    <w:rsid w:val="003B0212"/>
    <w:rsid w:val="003B0647"/>
    <w:rsid w:val="003B09A9"/>
    <w:rsid w:val="003B0B04"/>
    <w:rsid w:val="003B0BC8"/>
    <w:rsid w:val="003B0E68"/>
    <w:rsid w:val="003B1B57"/>
    <w:rsid w:val="003B209D"/>
    <w:rsid w:val="003B211F"/>
    <w:rsid w:val="003B21AA"/>
    <w:rsid w:val="003B2243"/>
    <w:rsid w:val="003B22A7"/>
    <w:rsid w:val="003B309E"/>
    <w:rsid w:val="003B3704"/>
    <w:rsid w:val="003B3D98"/>
    <w:rsid w:val="003B4085"/>
    <w:rsid w:val="003B442A"/>
    <w:rsid w:val="003B45C2"/>
    <w:rsid w:val="003B4C3F"/>
    <w:rsid w:val="003B5030"/>
    <w:rsid w:val="003B5036"/>
    <w:rsid w:val="003B53A0"/>
    <w:rsid w:val="003B617C"/>
    <w:rsid w:val="003B6434"/>
    <w:rsid w:val="003B6699"/>
    <w:rsid w:val="003B67B7"/>
    <w:rsid w:val="003B6BCF"/>
    <w:rsid w:val="003B7554"/>
    <w:rsid w:val="003B77CB"/>
    <w:rsid w:val="003B7C77"/>
    <w:rsid w:val="003C07AC"/>
    <w:rsid w:val="003C07C4"/>
    <w:rsid w:val="003C09B1"/>
    <w:rsid w:val="003C09DA"/>
    <w:rsid w:val="003C104A"/>
    <w:rsid w:val="003C1384"/>
    <w:rsid w:val="003C139B"/>
    <w:rsid w:val="003C1426"/>
    <w:rsid w:val="003C191C"/>
    <w:rsid w:val="003C20EA"/>
    <w:rsid w:val="003C224D"/>
    <w:rsid w:val="003C22BE"/>
    <w:rsid w:val="003C23C5"/>
    <w:rsid w:val="003C2668"/>
    <w:rsid w:val="003C2A58"/>
    <w:rsid w:val="003C2B26"/>
    <w:rsid w:val="003C2DB7"/>
    <w:rsid w:val="003C2E5C"/>
    <w:rsid w:val="003C3272"/>
    <w:rsid w:val="003C38B3"/>
    <w:rsid w:val="003C39E0"/>
    <w:rsid w:val="003C3DCE"/>
    <w:rsid w:val="003C4569"/>
    <w:rsid w:val="003C466F"/>
    <w:rsid w:val="003C4955"/>
    <w:rsid w:val="003C4DBB"/>
    <w:rsid w:val="003C5133"/>
    <w:rsid w:val="003C5186"/>
    <w:rsid w:val="003C5252"/>
    <w:rsid w:val="003C529B"/>
    <w:rsid w:val="003C54A5"/>
    <w:rsid w:val="003C5D75"/>
    <w:rsid w:val="003C6161"/>
    <w:rsid w:val="003C6354"/>
    <w:rsid w:val="003C652E"/>
    <w:rsid w:val="003C6BA2"/>
    <w:rsid w:val="003C6F44"/>
    <w:rsid w:val="003C6FE8"/>
    <w:rsid w:val="003C7165"/>
    <w:rsid w:val="003C71EC"/>
    <w:rsid w:val="003C7556"/>
    <w:rsid w:val="003C7626"/>
    <w:rsid w:val="003C7DC0"/>
    <w:rsid w:val="003C7FCF"/>
    <w:rsid w:val="003D00E8"/>
    <w:rsid w:val="003D0272"/>
    <w:rsid w:val="003D036A"/>
    <w:rsid w:val="003D1795"/>
    <w:rsid w:val="003D19AB"/>
    <w:rsid w:val="003D1C22"/>
    <w:rsid w:val="003D1EEE"/>
    <w:rsid w:val="003D203B"/>
    <w:rsid w:val="003D2073"/>
    <w:rsid w:val="003D2278"/>
    <w:rsid w:val="003D22FA"/>
    <w:rsid w:val="003D2368"/>
    <w:rsid w:val="003D2532"/>
    <w:rsid w:val="003D2607"/>
    <w:rsid w:val="003D2AF6"/>
    <w:rsid w:val="003D2C55"/>
    <w:rsid w:val="003D4C73"/>
    <w:rsid w:val="003D4D10"/>
    <w:rsid w:val="003D52E5"/>
    <w:rsid w:val="003D52FF"/>
    <w:rsid w:val="003D5F5D"/>
    <w:rsid w:val="003D6096"/>
    <w:rsid w:val="003D6267"/>
    <w:rsid w:val="003D6B78"/>
    <w:rsid w:val="003D6C17"/>
    <w:rsid w:val="003D70E3"/>
    <w:rsid w:val="003D75E6"/>
    <w:rsid w:val="003D760F"/>
    <w:rsid w:val="003D7A25"/>
    <w:rsid w:val="003E02BA"/>
    <w:rsid w:val="003E02EC"/>
    <w:rsid w:val="003E03D6"/>
    <w:rsid w:val="003E0CF0"/>
    <w:rsid w:val="003E0F6A"/>
    <w:rsid w:val="003E11C2"/>
    <w:rsid w:val="003E1347"/>
    <w:rsid w:val="003E1390"/>
    <w:rsid w:val="003E13C5"/>
    <w:rsid w:val="003E1772"/>
    <w:rsid w:val="003E1793"/>
    <w:rsid w:val="003E1FC3"/>
    <w:rsid w:val="003E2F5B"/>
    <w:rsid w:val="003E349E"/>
    <w:rsid w:val="003E3579"/>
    <w:rsid w:val="003E3676"/>
    <w:rsid w:val="003E36B7"/>
    <w:rsid w:val="003E3969"/>
    <w:rsid w:val="003E440B"/>
    <w:rsid w:val="003E4424"/>
    <w:rsid w:val="003E4CD6"/>
    <w:rsid w:val="003E607E"/>
    <w:rsid w:val="003E65D3"/>
    <w:rsid w:val="003E6752"/>
    <w:rsid w:val="003E6D1D"/>
    <w:rsid w:val="003E72D9"/>
    <w:rsid w:val="003E78FD"/>
    <w:rsid w:val="003E7E9A"/>
    <w:rsid w:val="003F0206"/>
    <w:rsid w:val="003F03CF"/>
    <w:rsid w:val="003F0899"/>
    <w:rsid w:val="003F08D6"/>
    <w:rsid w:val="003F0EAB"/>
    <w:rsid w:val="003F100A"/>
    <w:rsid w:val="003F110B"/>
    <w:rsid w:val="003F21C3"/>
    <w:rsid w:val="003F240A"/>
    <w:rsid w:val="003F2D9E"/>
    <w:rsid w:val="003F3009"/>
    <w:rsid w:val="003F3019"/>
    <w:rsid w:val="003F358F"/>
    <w:rsid w:val="003F37C8"/>
    <w:rsid w:val="003F3871"/>
    <w:rsid w:val="003F3B22"/>
    <w:rsid w:val="003F3E4F"/>
    <w:rsid w:val="003F40B7"/>
    <w:rsid w:val="003F4763"/>
    <w:rsid w:val="003F4793"/>
    <w:rsid w:val="003F4822"/>
    <w:rsid w:val="003F4C1D"/>
    <w:rsid w:val="003F5566"/>
    <w:rsid w:val="003F572A"/>
    <w:rsid w:val="003F5A7B"/>
    <w:rsid w:val="003F5F16"/>
    <w:rsid w:val="003F6055"/>
    <w:rsid w:val="003F6672"/>
    <w:rsid w:val="003F68AE"/>
    <w:rsid w:val="003F720D"/>
    <w:rsid w:val="003F735D"/>
    <w:rsid w:val="003F751D"/>
    <w:rsid w:val="003F7918"/>
    <w:rsid w:val="003F7D42"/>
    <w:rsid w:val="0040010D"/>
    <w:rsid w:val="00400627"/>
    <w:rsid w:val="0040087B"/>
    <w:rsid w:val="004009DB"/>
    <w:rsid w:val="004011EB"/>
    <w:rsid w:val="00401672"/>
    <w:rsid w:val="00401CE9"/>
    <w:rsid w:val="00401F35"/>
    <w:rsid w:val="00402447"/>
    <w:rsid w:val="00402651"/>
    <w:rsid w:val="00402A98"/>
    <w:rsid w:val="00402BA6"/>
    <w:rsid w:val="004035BC"/>
    <w:rsid w:val="00403F8C"/>
    <w:rsid w:val="0040408E"/>
    <w:rsid w:val="00404383"/>
    <w:rsid w:val="004047C6"/>
    <w:rsid w:val="00405496"/>
    <w:rsid w:val="0040584F"/>
    <w:rsid w:val="00406A2B"/>
    <w:rsid w:val="00406AB2"/>
    <w:rsid w:val="00406D5A"/>
    <w:rsid w:val="00407A81"/>
    <w:rsid w:val="00407B3B"/>
    <w:rsid w:val="00410517"/>
    <w:rsid w:val="00410701"/>
    <w:rsid w:val="00411079"/>
    <w:rsid w:val="00412263"/>
    <w:rsid w:val="00413D45"/>
    <w:rsid w:val="004144DD"/>
    <w:rsid w:val="00414682"/>
    <w:rsid w:val="00414A53"/>
    <w:rsid w:val="00414C4E"/>
    <w:rsid w:val="00414D30"/>
    <w:rsid w:val="00415732"/>
    <w:rsid w:val="004158F1"/>
    <w:rsid w:val="00415924"/>
    <w:rsid w:val="00415AA4"/>
    <w:rsid w:val="004160F6"/>
    <w:rsid w:val="00416336"/>
    <w:rsid w:val="004164D3"/>
    <w:rsid w:val="004165CC"/>
    <w:rsid w:val="004167D8"/>
    <w:rsid w:val="004168DA"/>
    <w:rsid w:val="00416940"/>
    <w:rsid w:val="00416F41"/>
    <w:rsid w:val="004175A0"/>
    <w:rsid w:val="00417B3A"/>
    <w:rsid w:val="00420654"/>
    <w:rsid w:val="00421293"/>
    <w:rsid w:val="004225D7"/>
    <w:rsid w:val="0042262D"/>
    <w:rsid w:val="00422E2D"/>
    <w:rsid w:val="00422FAD"/>
    <w:rsid w:val="00423339"/>
    <w:rsid w:val="0042372B"/>
    <w:rsid w:val="00423BBE"/>
    <w:rsid w:val="0042408A"/>
    <w:rsid w:val="00424AF5"/>
    <w:rsid w:val="0042556C"/>
    <w:rsid w:val="0042588B"/>
    <w:rsid w:val="00425E01"/>
    <w:rsid w:val="004262E6"/>
    <w:rsid w:val="0042667B"/>
    <w:rsid w:val="00426BBA"/>
    <w:rsid w:val="004274F8"/>
    <w:rsid w:val="004275E8"/>
    <w:rsid w:val="004277E9"/>
    <w:rsid w:val="00427B70"/>
    <w:rsid w:val="00427CBB"/>
    <w:rsid w:val="00427CDB"/>
    <w:rsid w:val="00427E28"/>
    <w:rsid w:val="00427F80"/>
    <w:rsid w:val="004306D5"/>
    <w:rsid w:val="00430E3D"/>
    <w:rsid w:val="00430F14"/>
    <w:rsid w:val="00430F41"/>
    <w:rsid w:val="00430F78"/>
    <w:rsid w:val="00431996"/>
    <w:rsid w:val="00432017"/>
    <w:rsid w:val="0043214A"/>
    <w:rsid w:val="004329A9"/>
    <w:rsid w:val="00432D9E"/>
    <w:rsid w:val="00432DC7"/>
    <w:rsid w:val="00432EFA"/>
    <w:rsid w:val="00433547"/>
    <w:rsid w:val="0043371A"/>
    <w:rsid w:val="00433E82"/>
    <w:rsid w:val="004346C4"/>
    <w:rsid w:val="00434B5C"/>
    <w:rsid w:val="00434E7C"/>
    <w:rsid w:val="00436214"/>
    <w:rsid w:val="004366AA"/>
    <w:rsid w:val="00436767"/>
    <w:rsid w:val="004367F1"/>
    <w:rsid w:val="00436A0B"/>
    <w:rsid w:val="004373B1"/>
    <w:rsid w:val="004374B5"/>
    <w:rsid w:val="004374B9"/>
    <w:rsid w:val="00437A9B"/>
    <w:rsid w:val="00437AA7"/>
    <w:rsid w:val="00437C64"/>
    <w:rsid w:val="0044067E"/>
    <w:rsid w:val="0044087E"/>
    <w:rsid w:val="0044100E"/>
    <w:rsid w:val="004410F5"/>
    <w:rsid w:val="0044113E"/>
    <w:rsid w:val="00441187"/>
    <w:rsid w:val="004413E5"/>
    <w:rsid w:val="00441D43"/>
    <w:rsid w:val="004424D2"/>
    <w:rsid w:val="0044265B"/>
    <w:rsid w:val="004427AF"/>
    <w:rsid w:val="004432F1"/>
    <w:rsid w:val="00443600"/>
    <w:rsid w:val="00443609"/>
    <w:rsid w:val="004437A7"/>
    <w:rsid w:val="00443939"/>
    <w:rsid w:val="00443C6D"/>
    <w:rsid w:val="00443CBE"/>
    <w:rsid w:val="00443D56"/>
    <w:rsid w:val="0044418B"/>
    <w:rsid w:val="004443C2"/>
    <w:rsid w:val="004445C9"/>
    <w:rsid w:val="004451AD"/>
    <w:rsid w:val="004453AF"/>
    <w:rsid w:val="00445D8E"/>
    <w:rsid w:val="00446AEA"/>
    <w:rsid w:val="00447084"/>
    <w:rsid w:val="00447161"/>
    <w:rsid w:val="00447F31"/>
    <w:rsid w:val="00450145"/>
    <w:rsid w:val="004506B6"/>
    <w:rsid w:val="00450B0F"/>
    <w:rsid w:val="00450CEA"/>
    <w:rsid w:val="00451122"/>
    <w:rsid w:val="0045137E"/>
    <w:rsid w:val="004517C8"/>
    <w:rsid w:val="004517CC"/>
    <w:rsid w:val="004517F2"/>
    <w:rsid w:val="00451AAA"/>
    <w:rsid w:val="00451AC3"/>
    <w:rsid w:val="00451BEF"/>
    <w:rsid w:val="00451DCB"/>
    <w:rsid w:val="00452381"/>
    <w:rsid w:val="0045242F"/>
    <w:rsid w:val="004524D3"/>
    <w:rsid w:val="00452521"/>
    <w:rsid w:val="00452607"/>
    <w:rsid w:val="0045286C"/>
    <w:rsid w:val="00452B11"/>
    <w:rsid w:val="00452EB1"/>
    <w:rsid w:val="00453004"/>
    <w:rsid w:val="00454010"/>
    <w:rsid w:val="0045475B"/>
    <w:rsid w:val="00454ECA"/>
    <w:rsid w:val="00455235"/>
    <w:rsid w:val="00455549"/>
    <w:rsid w:val="004556E1"/>
    <w:rsid w:val="004558E3"/>
    <w:rsid w:val="0045597E"/>
    <w:rsid w:val="004559CE"/>
    <w:rsid w:val="00455B20"/>
    <w:rsid w:val="00455B35"/>
    <w:rsid w:val="00455DA1"/>
    <w:rsid w:val="00456133"/>
    <w:rsid w:val="004569EE"/>
    <w:rsid w:val="0045798C"/>
    <w:rsid w:val="004579AB"/>
    <w:rsid w:val="00457D66"/>
    <w:rsid w:val="004600BA"/>
    <w:rsid w:val="00460729"/>
    <w:rsid w:val="00460B07"/>
    <w:rsid w:val="00461818"/>
    <w:rsid w:val="00461A46"/>
    <w:rsid w:val="00461C2A"/>
    <w:rsid w:val="00461E06"/>
    <w:rsid w:val="004622D1"/>
    <w:rsid w:val="004622E0"/>
    <w:rsid w:val="00463EC7"/>
    <w:rsid w:val="0046428C"/>
    <w:rsid w:val="00464BDD"/>
    <w:rsid w:val="0046536F"/>
    <w:rsid w:val="0046551D"/>
    <w:rsid w:val="00465710"/>
    <w:rsid w:val="00466A95"/>
    <w:rsid w:val="00466DB8"/>
    <w:rsid w:val="00466F0F"/>
    <w:rsid w:val="0046737D"/>
    <w:rsid w:val="0046742F"/>
    <w:rsid w:val="00467467"/>
    <w:rsid w:val="0046748F"/>
    <w:rsid w:val="004676F3"/>
    <w:rsid w:val="00467A24"/>
    <w:rsid w:val="00470373"/>
    <w:rsid w:val="0047045C"/>
    <w:rsid w:val="00470701"/>
    <w:rsid w:val="00470879"/>
    <w:rsid w:val="004709CE"/>
    <w:rsid w:val="00471794"/>
    <w:rsid w:val="00471E39"/>
    <w:rsid w:val="004725F5"/>
    <w:rsid w:val="00472E96"/>
    <w:rsid w:val="00472FBF"/>
    <w:rsid w:val="00473395"/>
    <w:rsid w:val="00473448"/>
    <w:rsid w:val="004734E5"/>
    <w:rsid w:val="004738FD"/>
    <w:rsid w:val="00473A00"/>
    <w:rsid w:val="004742BC"/>
    <w:rsid w:val="0047464A"/>
    <w:rsid w:val="00474C4F"/>
    <w:rsid w:val="00474F72"/>
    <w:rsid w:val="00475060"/>
    <w:rsid w:val="00475F6D"/>
    <w:rsid w:val="004763CE"/>
    <w:rsid w:val="00476429"/>
    <w:rsid w:val="0047655C"/>
    <w:rsid w:val="0047705C"/>
    <w:rsid w:val="00480214"/>
    <w:rsid w:val="0048021C"/>
    <w:rsid w:val="00480305"/>
    <w:rsid w:val="00480E97"/>
    <w:rsid w:val="004811A7"/>
    <w:rsid w:val="00481402"/>
    <w:rsid w:val="00481567"/>
    <w:rsid w:val="00482190"/>
    <w:rsid w:val="00482560"/>
    <w:rsid w:val="004831DF"/>
    <w:rsid w:val="00483ABE"/>
    <w:rsid w:val="00483D1C"/>
    <w:rsid w:val="00483FBD"/>
    <w:rsid w:val="00484AFD"/>
    <w:rsid w:val="00485578"/>
    <w:rsid w:val="00485AE6"/>
    <w:rsid w:val="004860AD"/>
    <w:rsid w:val="00486A42"/>
    <w:rsid w:val="00487190"/>
    <w:rsid w:val="004874BD"/>
    <w:rsid w:val="00487B9A"/>
    <w:rsid w:val="004900DE"/>
    <w:rsid w:val="00490291"/>
    <w:rsid w:val="0049029B"/>
    <w:rsid w:val="00490E80"/>
    <w:rsid w:val="004923A4"/>
    <w:rsid w:val="0049252F"/>
    <w:rsid w:val="00492646"/>
    <w:rsid w:val="00492C29"/>
    <w:rsid w:val="00492D13"/>
    <w:rsid w:val="0049315B"/>
    <w:rsid w:val="00493273"/>
    <w:rsid w:val="0049391D"/>
    <w:rsid w:val="00494838"/>
    <w:rsid w:val="004949E2"/>
    <w:rsid w:val="00494DE9"/>
    <w:rsid w:val="00494F7F"/>
    <w:rsid w:val="00495337"/>
    <w:rsid w:val="004953E3"/>
    <w:rsid w:val="004959B3"/>
    <w:rsid w:val="0049601E"/>
    <w:rsid w:val="00496815"/>
    <w:rsid w:val="004969EF"/>
    <w:rsid w:val="00496A68"/>
    <w:rsid w:val="00496C64"/>
    <w:rsid w:val="00496C88"/>
    <w:rsid w:val="00497104"/>
    <w:rsid w:val="004972A2"/>
    <w:rsid w:val="00497328"/>
    <w:rsid w:val="004975B2"/>
    <w:rsid w:val="004976DD"/>
    <w:rsid w:val="00497AFF"/>
    <w:rsid w:val="004A04F6"/>
    <w:rsid w:val="004A0692"/>
    <w:rsid w:val="004A08D0"/>
    <w:rsid w:val="004A091D"/>
    <w:rsid w:val="004A0956"/>
    <w:rsid w:val="004A09E3"/>
    <w:rsid w:val="004A0DA6"/>
    <w:rsid w:val="004A171A"/>
    <w:rsid w:val="004A18EB"/>
    <w:rsid w:val="004A1C45"/>
    <w:rsid w:val="004A1D34"/>
    <w:rsid w:val="004A2E1F"/>
    <w:rsid w:val="004A315F"/>
    <w:rsid w:val="004A339D"/>
    <w:rsid w:val="004A35B9"/>
    <w:rsid w:val="004A394A"/>
    <w:rsid w:val="004A3C76"/>
    <w:rsid w:val="004A48E1"/>
    <w:rsid w:val="004A4C01"/>
    <w:rsid w:val="004A4D42"/>
    <w:rsid w:val="004A4F73"/>
    <w:rsid w:val="004A503B"/>
    <w:rsid w:val="004A5108"/>
    <w:rsid w:val="004A541B"/>
    <w:rsid w:val="004A5744"/>
    <w:rsid w:val="004A5874"/>
    <w:rsid w:val="004A58C7"/>
    <w:rsid w:val="004A5A52"/>
    <w:rsid w:val="004A5B44"/>
    <w:rsid w:val="004A5BBB"/>
    <w:rsid w:val="004A61A5"/>
    <w:rsid w:val="004A67B2"/>
    <w:rsid w:val="004A6939"/>
    <w:rsid w:val="004A6D6C"/>
    <w:rsid w:val="004A6F47"/>
    <w:rsid w:val="004A72C1"/>
    <w:rsid w:val="004A78FC"/>
    <w:rsid w:val="004A79CE"/>
    <w:rsid w:val="004A7D4C"/>
    <w:rsid w:val="004B0471"/>
    <w:rsid w:val="004B05B1"/>
    <w:rsid w:val="004B0804"/>
    <w:rsid w:val="004B0C6E"/>
    <w:rsid w:val="004B10B3"/>
    <w:rsid w:val="004B118D"/>
    <w:rsid w:val="004B14E2"/>
    <w:rsid w:val="004B166E"/>
    <w:rsid w:val="004B1AE0"/>
    <w:rsid w:val="004B1C97"/>
    <w:rsid w:val="004B2A8F"/>
    <w:rsid w:val="004B2D69"/>
    <w:rsid w:val="004B3286"/>
    <w:rsid w:val="004B3330"/>
    <w:rsid w:val="004B3ABC"/>
    <w:rsid w:val="004B3C1F"/>
    <w:rsid w:val="004B3D07"/>
    <w:rsid w:val="004B3FA2"/>
    <w:rsid w:val="004B43E4"/>
    <w:rsid w:val="004B4512"/>
    <w:rsid w:val="004B4957"/>
    <w:rsid w:val="004B4C1E"/>
    <w:rsid w:val="004B54F6"/>
    <w:rsid w:val="004B55AB"/>
    <w:rsid w:val="004B55BE"/>
    <w:rsid w:val="004B57AE"/>
    <w:rsid w:val="004B585C"/>
    <w:rsid w:val="004B5B4B"/>
    <w:rsid w:val="004B5BDD"/>
    <w:rsid w:val="004B6587"/>
    <w:rsid w:val="004B684E"/>
    <w:rsid w:val="004B72F6"/>
    <w:rsid w:val="004B73F4"/>
    <w:rsid w:val="004B75BF"/>
    <w:rsid w:val="004B78F8"/>
    <w:rsid w:val="004B7AF4"/>
    <w:rsid w:val="004B7BC2"/>
    <w:rsid w:val="004B7CEF"/>
    <w:rsid w:val="004C0040"/>
    <w:rsid w:val="004C02D2"/>
    <w:rsid w:val="004C039C"/>
    <w:rsid w:val="004C1119"/>
    <w:rsid w:val="004C16E3"/>
    <w:rsid w:val="004C1860"/>
    <w:rsid w:val="004C1A46"/>
    <w:rsid w:val="004C33E5"/>
    <w:rsid w:val="004C373B"/>
    <w:rsid w:val="004C38F7"/>
    <w:rsid w:val="004C3978"/>
    <w:rsid w:val="004C3998"/>
    <w:rsid w:val="004C39D5"/>
    <w:rsid w:val="004C43B5"/>
    <w:rsid w:val="004C4CF2"/>
    <w:rsid w:val="004C5500"/>
    <w:rsid w:val="004C569B"/>
    <w:rsid w:val="004C5C0E"/>
    <w:rsid w:val="004C5CF2"/>
    <w:rsid w:val="004C5E8F"/>
    <w:rsid w:val="004C63B6"/>
    <w:rsid w:val="004C65BD"/>
    <w:rsid w:val="004C6A1E"/>
    <w:rsid w:val="004C722D"/>
    <w:rsid w:val="004C7BFC"/>
    <w:rsid w:val="004C7C7E"/>
    <w:rsid w:val="004C7D42"/>
    <w:rsid w:val="004D0087"/>
    <w:rsid w:val="004D00FE"/>
    <w:rsid w:val="004D0136"/>
    <w:rsid w:val="004D01F8"/>
    <w:rsid w:val="004D08C6"/>
    <w:rsid w:val="004D0D0E"/>
    <w:rsid w:val="004D1048"/>
    <w:rsid w:val="004D183B"/>
    <w:rsid w:val="004D1B49"/>
    <w:rsid w:val="004D1CD5"/>
    <w:rsid w:val="004D1F4B"/>
    <w:rsid w:val="004D2A91"/>
    <w:rsid w:val="004D2F49"/>
    <w:rsid w:val="004D3043"/>
    <w:rsid w:val="004D3BFF"/>
    <w:rsid w:val="004D4983"/>
    <w:rsid w:val="004D5716"/>
    <w:rsid w:val="004D5A59"/>
    <w:rsid w:val="004D654E"/>
    <w:rsid w:val="004D6618"/>
    <w:rsid w:val="004D665C"/>
    <w:rsid w:val="004D68B6"/>
    <w:rsid w:val="004D6A5E"/>
    <w:rsid w:val="004D6B0A"/>
    <w:rsid w:val="004D6D26"/>
    <w:rsid w:val="004D708D"/>
    <w:rsid w:val="004D7158"/>
    <w:rsid w:val="004D760F"/>
    <w:rsid w:val="004E0A55"/>
    <w:rsid w:val="004E0ECB"/>
    <w:rsid w:val="004E12EF"/>
    <w:rsid w:val="004E13EC"/>
    <w:rsid w:val="004E16CA"/>
    <w:rsid w:val="004E1A81"/>
    <w:rsid w:val="004E27E6"/>
    <w:rsid w:val="004E2CBA"/>
    <w:rsid w:val="004E2E83"/>
    <w:rsid w:val="004E3155"/>
    <w:rsid w:val="004E347A"/>
    <w:rsid w:val="004E368B"/>
    <w:rsid w:val="004E39FD"/>
    <w:rsid w:val="004E3A85"/>
    <w:rsid w:val="004E44FE"/>
    <w:rsid w:val="004E4D1C"/>
    <w:rsid w:val="004E5035"/>
    <w:rsid w:val="004E51FC"/>
    <w:rsid w:val="004E5550"/>
    <w:rsid w:val="004E5B27"/>
    <w:rsid w:val="004E611B"/>
    <w:rsid w:val="004E62E1"/>
    <w:rsid w:val="004E6322"/>
    <w:rsid w:val="004E64C1"/>
    <w:rsid w:val="004E66D6"/>
    <w:rsid w:val="004E681C"/>
    <w:rsid w:val="004E6D6A"/>
    <w:rsid w:val="004E72D1"/>
    <w:rsid w:val="004E74A3"/>
    <w:rsid w:val="004E760D"/>
    <w:rsid w:val="004E7E07"/>
    <w:rsid w:val="004F0239"/>
    <w:rsid w:val="004F0B6F"/>
    <w:rsid w:val="004F14AB"/>
    <w:rsid w:val="004F159A"/>
    <w:rsid w:val="004F20F9"/>
    <w:rsid w:val="004F28A8"/>
    <w:rsid w:val="004F2D5C"/>
    <w:rsid w:val="004F2F66"/>
    <w:rsid w:val="004F30A7"/>
    <w:rsid w:val="004F3590"/>
    <w:rsid w:val="004F383F"/>
    <w:rsid w:val="004F3E70"/>
    <w:rsid w:val="004F4248"/>
    <w:rsid w:val="004F4267"/>
    <w:rsid w:val="004F4B46"/>
    <w:rsid w:val="004F5DB9"/>
    <w:rsid w:val="004F672B"/>
    <w:rsid w:val="004F6981"/>
    <w:rsid w:val="004F6D44"/>
    <w:rsid w:val="004F74A2"/>
    <w:rsid w:val="004F7638"/>
    <w:rsid w:val="004F7D2F"/>
    <w:rsid w:val="004F7E19"/>
    <w:rsid w:val="004F7F76"/>
    <w:rsid w:val="00500048"/>
    <w:rsid w:val="005003BD"/>
    <w:rsid w:val="00500610"/>
    <w:rsid w:val="005006DA"/>
    <w:rsid w:val="0050074D"/>
    <w:rsid w:val="005007AA"/>
    <w:rsid w:val="0050115A"/>
    <w:rsid w:val="005012D2"/>
    <w:rsid w:val="00501950"/>
    <w:rsid w:val="00501BC8"/>
    <w:rsid w:val="005021E9"/>
    <w:rsid w:val="00502502"/>
    <w:rsid w:val="0050263C"/>
    <w:rsid w:val="00502666"/>
    <w:rsid w:val="0050290D"/>
    <w:rsid w:val="00502B43"/>
    <w:rsid w:val="00502DBB"/>
    <w:rsid w:val="005036F6"/>
    <w:rsid w:val="0050376C"/>
    <w:rsid w:val="005037FB"/>
    <w:rsid w:val="00503DF3"/>
    <w:rsid w:val="0050410A"/>
    <w:rsid w:val="00504356"/>
    <w:rsid w:val="00504372"/>
    <w:rsid w:val="00504F05"/>
    <w:rsid w:val="00505796"/>
    <w:rsid w:val="00505B54"/>
    <w:rsid w:val="00505C9B"/>
    <w:rsid w:val="005060C6"/>
    <w:rsid w:val="005063E8"/>
    <w:rsid w:val="005065F2"/>
    <w:rsid w:val="005066E2"/>
    <w:rsid w:val="00506A8B"/>
    <w:rsid w:val="00506B1E"/>
    <w:rsid w:val="005071F1"/>
    <w:rsid w:val="00507462"/>
    <w:rsid w:val="005075FB"/>
    <w:rsid w:val="00507B8F"/>
    <w:rsid w:val="00507C68"/>
    <w:rsid w:val="00507D5D"/>
    <w:rsid w:val="00507EE2"/>
    <w:rsid w:val="0051070E"/>
    <w:rsid w:val="00510C9E"/>
    <w:rsid w:val="00511415"/>
    <w:rsid w:val="005118B5"/>
    <w:rsid w:val="00511DAB"/>
    <w:rsid w:val="005121BE"/>
    <w:rsid w:val="00512471"/>
    <w:rsid w:val="005124D6"/>
    <w:rsid w:val="00512D1D"/>
    <w:rsid w:val="00512F51"/>
    <w:rsid w:val="005132A9"/>
    <w:rsid w:val="005135D4"/>
    <w:rsid w:val="005136E9"/>
    <w:rsid w:val="00513AE8"/>
    <w:rsid w:val="0051522D"/>
    <w:rsid w:val="00515689"/>
    <w:rsid w:val="005159E7"/>
    <w:rsid w:val="00515BBE"/>
    <w:rsid w:val="00515CC1"/>
    <w:rsid w:val="005164E7"/>
    <w:rsid w:val="0051690A"/>
    <w:rsid w:val="00516991"/>
    <w:rsid w:val="00516C26"/>
    <w:rsid w:val="005173B0"/>
    <w:rsid w:val="0051786A"/>
    <w:rsid w:val="00517A7B"/>
    <w:rsid w:val="00517B9F"/>
    <w:rsid w:val="00517BD3"/>
    <w:rsid w:val="00517EE8"/>
    <w:rsid w:val="00520A5C"/>
    <w:rsid w:val="00520C04"/>
    <w:rsid w:val="00521244"/>
    <w:rsid w:val="00521610"/>
    <w:rsid w:val="00521E93"/>
    <w:rsid w:val="00521F27"/>
    <w:rsid w:val="00522355"/>
    <w:rsid w:val="005228FF"/>
    <w:rsid w:val="00522D4C"/>
    <w:rsid w:val="0052300B"/>
    <w:rsid w:val="0052328B"/>
    <w:rsid w:val="00524373"/>
    <w:rsid w:val="005244FB"/>
    <w:rsid w:val="00524A20"/>
    <w:rsid w:val="005253AE"/>
    <w:rsid w:val="005255A3"/>
    <w:rsid w:val="0052570D"/>
    <w:rsid w:val="00525B81"/>
    <w:rsid w:val="00525EF8"/>
    <w:rsid w:val="00526A04"/>
    <w:rsid w:val="00526AD2"/>
    <w:rsid w:val="00526BD7"/>
    <w:rsid w:val="00526CBD"/>
    <w:rsid w:val="005279AF"/>
    <w:rsid w:val="00527D26"/>
    <w:rsid w:val="00530401"/>
    <w:rsid w:val="00530D01"/>
    <w:rsid w:val="005320BE"/>
    <w:rsid w:val="005320D8"/>
    <w:rsid w:val="00532317"/>
    <w:rsid w:val="005325C8"/>
    <w:rsid w:val="005338EE"/>
    <w:rsid w:val="00533BD1"/>
    <w:rsid w:val="00533E32"/>
    <w:rsid w:val="00533F8E"/>
    <w:rsid w:val="005348F0"/>
    <w:rsid w:val="00534D52"/>
    <w:rsid w:val="005350B8"/>
    <w:rsid w:val="005357CB"/>
    <w:rsid w:val="00535839"/>
    <w:rsid w:val="00536105"/>
    <w:rsid w:val="00536B69"/>
    <w:rsid w:val="00536E36"/>
    <w:rsid w:val="0053716F"/>
    <w:rsid w:val="00537937"/>
    <w:rsid w:val="00537B23"/>
    <w:rsid w:val="0054034D"/>
    <w:rsid w:val="0054041F"/>
    <w:rsid w:val="00540452"/>
    <w:rsid w:val="005404F3"/>
    <w:rsid w:val="0054057F"/>
    <w:rsid w:val="005409C5"/>
    <w:rsid w:val="00541319"/>
    <w:rsid w:val="00541520"/>
    <w:rsid w:val="00541901"/>
    <w:rsid w:val="00542218"/>
    <w:rsid w:val="00542FE7"/>
    <w:rsid w:val="00543554"/>
    <w:rsid w:val="005438EC"/>
    <w:rsid w:val="00543AFD"/>
    <w:rsid w:val="00543CC4"/>
    <w:rsid w:val="00543FFD"/>
    <w:rsid w:val="0054495D"/>
    <w:rsid w:val="00545160"/>
    <w:rsid w:val="0054534C"/>
    <w:rsid w:val="0054538D"/>
    <w:rsid w:val="005453D7"/>
    <w:rsid w:val="005456F1"/>
    <w:rsid w:val="00545738"/>
    <w:rsid w:val="0054576C"/>
    <w:rsid w:val="0054622D"/>
    <w:rsid w:val="00546798"/>
    <w:rsid w:val="00546C9B"/>
    <w:rsid w:val="00546F89"/>
    <w:rsid w:val="00547695"/>
    <w:rsid w:val="005477C9"/>
    <w:rsid w:val="00547A1B"/>
    <w:rsid w:val="00547CC8"/>
    <w:rsid w:val="0055033D"/>
    <w:rsid w:val="00550358"/>
    <w:rsid w:val="005504D3"/>
    <w:rsid w:val="005506B7"/>
    <w:rsid w:val="00550DCB"/>
    <w:rsid w:val="00550E31"/>
    <w:rsid w:val="005512E3"/>
    <w:rsid w:val="00551CB0"/>
    <w:rsid w:val="005524C8"/>
    <w:rsid w:val="00552793"/>
    <w:rsid w:val="00552E98"/>
    <w:rsid w:val="00553229"/>
    <w:rsid w:val="00553622"/>
    <w:rsid w:val="0055362E"/>
    <w:rsid w:val="00553DA2"/>
    <w:rsid w:val="00553FA3"/>
    <w:rsid w:val="0055405B"/>
    <w:rsid w:val="0055436A"/>
    <w:rsid w:val="005548AA"/>
    <w:rsid w:val="00554957"/>
    <w:rsid w:val="00554D7E"/>
    <w:rsid w:val="00555497"/>
    <w:rsid w:val="005555A3"/>
    <w:rsid w:val="00555938"/>
    <w:rsid w:val="00556023"/>
    <w:rsid w:val="005560D0"/>
    <w:rsid w:val="005561D2"/>
    <w:rsid w:val="005567A7"/>
    <w:rsid w:val="00556940"/>
    <w:rsid w:val="00556AE3"/>
    <w:rsid w:val="00556BA8"/>
    <w:rsid w:val="00557389"/>
    <w:rsid w:val="0055787B"/>
    <w:rsid w:val="005602F7"/>
    <w:rsid w:val="005604D3"/>
    <w:rsid w:val="0056050A"/>
    <w:rsid w:val="00560794"/>
    <w:rsid w:val="0056090A"/>
    <w:rsid w:val="005609EF"/>
    <w:rsid w:val="00560BE5"/>
    <w:rsid w:val="005610D6"/>
    <w:rsid w:val="005615C9"/>
    <w:rsid w:val="00561607"/>
    <w:rsid w:val="00561FFD"/>
    <w:rsid w:val="00562D8A"/>
    <w:rsid w:val="00562E22"/>
    <w:rsid w:val="00562F00"/>
    <w:rsid w:val="00563786"/>
    <w:rsid w:val="005647C4"/>
    <w:rsid w:val="0056487A"/>
    <w:rsid w:val="0056522F"/>
    <w:rsid w:val="00565873"/>
    <w:rsid w:val="005677A2"/>
    <w:rsid w:val="00567943"/>
    <w:rsid w:val="005679E8"/>
    <w:rsid w:val="00567AF7"/>
    <w:rsid w:val="00567F70"/>
    <w:rsid w:val="00570968"/>
    <w:rsid w:val="00570ACC"/>
    <w:rsid w:val="00570E35"/>
    <w:rsid w:val="00571208"/>
    <w:rsid w:val="0057132D"/>
    <w:rsid w:val="0057173B"/>
    <w:rsid w:val="00571ED6"/>
    <w:rsid w:val="00572897"/>
    <w:rsid w:val="005730DF"/>
    <w:rsid w:val="00574301"/>
    <w:rsid w:val="005743B3"/>
    <w:rsid w:val="00574492"/>
    <w:rsid w:val="0057464C"/>
    <w:rsid w:val="005747B2"/>
    <w:rsid w:val="00575165"/>
    <w:rsid w:val="00575A7C"/>
    <w:rsid w:val="00576532"/>
    <w:rsid w:val="0057674E"/>
    <w:rsid w:val="00576955"/>
    <w:rsid w:val="00576F19"/>
    <w:rsid w:val="005773FF"/>
    <w:rsid w:val="005776D6"/>
    <w:rsid w:val="00577C9C"/>
    <w:rsid w:val="0058051B"/>
    <w:rsid w:val="0058083A"/>
    <w:rsid w:val="00580875"/>
    <w:rsid w:val="00580A07"/>
    <w:rsid w:val="00580B4F"/>
    <w:rsid w:val="00580BA6"/>
    <w:rsid w:val="005812EA"/>
    <w:rsid w:val="00581766"/>
    <w:rsid w:val="005818CA"/>
    <w:rsid w:val="0058229B"/>
    <w:rsid w:val="00582B65"/>
    <w:rsid w:val="00582C08"/>
    <w:rsid w:val="00582C09"/>
    <w:rsid w:val="00583481"/>
    <w:rsid w:val="00583721"/>
    <w:rsid w:val="00583FBD"/>
    <w:rsid w:val="005843D5"/>
    <w:rsid w:val="00584761"/>
    <w:rsid w:val="00584E9C"/>
    <w:rsid w:val="00585BA4"/>
    <w:rsid w:val="00585C5B"/>
    <w:rsid w:val="00585DA5"/>
    <w:rsid w:val="005866B3"/>
    <w:rsid w:val="00586A0A"/>
    <w:rsid w:val="00586DC8"/>
    <w:rsid w:val="00586DE0"/>
    <w:rsid w:val="005871F2"/>
    <w:rsid w:val="00587C1B"/>
    <w:rsid w:val="00587DB0"/>
    <w:rsid w:val="0059077F"/>
    <w:rsid w:val="00590CDD"/>
    <w:rsid w:val="00590CFF"/>
    <w:rsid w:val="00590F25"/>
    <w:rsid w:val="0059147E"/>
    <w:rsid w:val="00591505"/>
    <w:rsid w:val="00591C97"/>
    <w:rsid w:val="0059291A"/>
    <w:rsid w:val="00592BD3"/>
    <w:rsid w:val="00592C99"/>
    <w:rsid w:val="00593533"/>
    <w:rsid w:val="005946E5"/>
    <w:rsid w:val="00594FAF"/>
    <w:rsid w:val="00595856"/>
    <w:rsid w:val="005958BA"/>
    <w:rsid w:val="00595FC0"/>
    <w:rsid w:val="00596277"/>
    <w:rsid w:val="0059644B"/>
    <w:rsid w:val="005969EF"/>
    <w:rsid w:val="00597723"/>
    <w:rsid w:val="00597F2D"/>
    <w:rsid w:val="005A08BC"/>
    <w:rsid w:val="005A09CE"/>
    <w:rsid w:val="005A1655"/>
    <w:rsid w:val="005A172A"/>
    <w:rsid w:val="005A1949"/>
    <w:rsid w:val="005A1CA2"/>
    <w:rsid w:val="005A1FA7"/>
    <w:rsid w:val="005A201A"/>
    <w:rsid w:val="005A20A2"/>
    <w:rsid w:val="005A2181"/>
    <w:rsid w:val="005A21EE"/>
    <w:rsid w:val="005A24DD"/>
    <w:rsid w:val="005A2579"/>
    <w:rsid w:val="005A2804"/>
    <w:rsid w:val="005A2C97"/>
    <w:rsid w:val="005A3014"/>
    <w:rsid w:val="005A30E2"/>
    <w:rsid w:val="005A3291"/>
    <w:rsid w:val="005A3655"/>
    <w:rsid w:val="005A3A09"/>
    <w:rsid w:val="005A461D"/>
    <w:rsid w:val="005A4A58"/>
    <w:rsid w:val="005A4B54"/>
    <w:rsid w:val="005A4BEA"/>
    <w:rsid w:val="005A4C88"/>
    <w:rsid w:val="005A4F6E"/>
    <w:rsid w:val="005A4FD7"/>
    <w:rsid w:val="005A5102"/>
    <w:rsid w:val="005A54AA"/>
    <w:rsid w:val="005A57B3"/>
    <w:rsid w:val="005A6176"/>
    <w:rsid w:val="005A64C5"/>
    <w:rsid w:val="005A67FC"/>
    <w:rsid w:val="005A6909"/>
    <w:rsid w:val="005A6969"/>
    <w:rsid w:val="005A70DD"/>
    <w:rsid w:val="005A7B71"/>
    <w:rsid w:val="005A7DD0"/>
    <w:rsid w:val="005B0228"/>
    <w:rsid w:val="005B0C86"/>
    <w:rsid w:val="005B0F91"/>
    <w:rsid w:val="005B12BB"/>
    <w:rsid w:val="005B250B"/>
    <w:rsid w:val="005B2763"/>
    <w:rsid w:val="005B28A5"/>
    <w:rsid w:val="005B28AF"/>
    <w:rsid w:val="005B2FC7"/>
    <w:rsid w:val="005B35FC"/>
    <w:rsid w:val="005B36FD"/>
    <w:rsid w:val="005B3AE5"/>
    <w:rsid w:val="005B3AFD"/>
    <w:rsid w:val="005B41FD"/>
    <w:rsid w:val="005B42BB"/>
    <w:rsid w:val="005B45BA"/>
    <w:rsid w:val="005B4AE1"/>
    <w:rsid w:val="005B4C23"/>
    <w:rsid w:val="005B4E28"/>
    <w:rsid w:val="005B4E5E"/>
    <w:rsid w:val="005B51F3"/>
    <w:rsid w:val="005B54E7"/>
    <w:rsid w:val="005B5E7B"/>
    <w:rsid w:val="005B5EEF"/>
    <w:rsid w:val="005B6257"/>
    <w:rsid w:val="005B6551"/>
    <w:rsid w:val="005B6904"/>
    <w:rsid w:val="005B6AF3"/>
    <w:rsid w:val="005B6CCF"/>
    <w:rsid w:val="005B6F08"/>
    <w:rsid w:val="005C03FD"/>
    <w:rsid w:val="005C056D"/>
    <w:rsid w:val="005C057F"/>
    <w:rsid w:val="005C0B72"/>
    <w:rsid w:val="005C187A"/>
    <w:rsid w:val="005C1B0D"/>
    <w:rsid w:val="005C1F35"/>
    <w:rsid w:val="005C1F4E"/>
    <w:rsid w:val="005C23F3"/>
    <w:rsid w:val="005C2521"/>
    <w:rsid w:val="005C27AC"/>
    <w:rsid w:val="005C280C"/>
    <w:rsid w:val="005C2CF7"/>
    <w:rsid w:val="005C2F9B"/>
    <w:rsid w:val="005C3D7C"/>
    <w:rsid w:val="005C4014"/>
    <w:rsid w:val="005C4081"/>
    <w:rsid w:val="005C45E9"/>
    <w:rsid w:val="005C46D0"/>
    <w:rsid w:val="005C4848"/>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8BC"/>
    <w:rsid w:val="005D0B75"/>
    <w:rsid w:val="005D0F37"/>
    <w:rsid w:val="005D119D"/>
    <w:rsid w:val="005D1707"/>
    <w:rsid w:val="005D3456"/>
    <w:rsid w:val="005D34E9"/>
    <w:rsid w:val="005D4374"/>
    <w:rsid w:val="005D4D3C"/>
    <w:rsid w:val="005D525F"/>
    <w:rsid w:val="005D5486"/>
    <w:rsid w:val="005D5813"/>
    <w:rsid w:val="005D5DDE"/>
    <w:rsid w:val="005D5F48"/>
    <w:rsid w:val="005D5FBD"/>
    <w:rsid w:val="005D6194"/>
    <w:rsid w:val="005D6A9F"/>
    <w:rsid w:val="005D6C64"/>
    <w:rsid w:val="005D6FEA"/>
    <w:rsid w:val="005D7179"/>
    <w:rsid w:val="005D7388"/>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4CCE"/>
    <w:rsid w:val="005E5AE3"/>
    <w:rsid w:val="005E5CAB"/>
    <w:rsid w:val="005E61F7"/>
    <w:rsid w:val="005E6764"/>
    <w:rsid w:val="005E68DB"/>
    <w:rsid w:val="005E69B5"/>
    <w:rsid w:val="005E6B2C"/>
    <w:rsid w:val="005E6D5F"/>
    <w:rsid w:val="005E710F"/>
    <w:rsid w:val="005E7386"/>
    <w:rsid w:val="005E7463"/>
    <w:rsid w:val="005E78F2"/>
    <w:rsid w:val="005E7E2A"/>
    <w:rsid w:val="005F016E"/>
    <w:rsid w:val="005F094F"/>
    <w:rsid w:val="005F140C"/>
    <w:rsid w:val="005F170A"/>
    <w:rsid w:val="005F1FCD"/>
    <w:rsid w:val="005F23E7"/>
    <w:rsid w:val="005F2491"/>
    <w:rsid w:val="005F258D"/>
    <w:rsid w:val="005F2E32"/>
    <w:rsid w:val="005F2FCC"/>
    <w:rsid w:val="005F3992"/>
    <w:rsid w:val="005F409E"/>
    <w:rsid w:val="005F429A"/>
    <w:rsid w:val="005F436C"/>
    <w:rsid w:val="005F44BD"/>
    <w:rsid w:val="005F4534"/>
    <w:rsid w:val="005F4A4A"/>
    <w:rsid w:val="005F6712"/>
    <w:rsid w:val="005F6D5D"/>
    <w:rsid w:val="005F6F3A"/>
    <w:rsid w:val="005F726D"/>
    <w:rsid w:val="005F7594"/>
    <w:rsid w:val="005F79C5"/>
    <w:rsid w:val="005F7F63"/>
    <w:rsid w:val="00600335"/>
    <w:rsid w:val="006006DD"/>
    <w:rsid w:val="00600BD8"/>
    <w:rsid w:val="00600D5B"/>
    <w:rsid w:val="00600F10"/>
    <w:rsid w:val="00600F75"/>
    <w:rsid w:val="00601289"/>
    <w:rsid w:val="006016C9"/>
    <w:rsid w:val="006017B9"/>
    <w:rsid w:val="0060187B"/>
    <w:rsid w:val="0060197D"/>
    <w:rsid w:val="006022CF"/>
    <w:rsid w:val="006028EA"/>
    <w:rsid w:val="006034B9"/>
    <w:rsid w:val="00603B08"/>
    <w:rsid w:val="006040F7"/>
    <w:rsid w:val="00604135"/>
    <w:rsid w:val="006044FA"/>
    <w:rsid w:val="00604908"/>
    <w:rsid w:val="006050F4"/>
    <w:rsid w:val="00605414"/>
    <w:rsid w:val="006054A0"/>
    <w:rsid w:val="006059B8"/>
    <w:rsid w:val="00606314"/>
    <w:rsid w:val="00606484"/>
    <w:rsid w:val="006066C9"/>
    <w:rsid w:val="00606CE7"/>
    <w:rsid w:val="006070D2"/>
    <w:rsid w:val="00607CB4"/>
    <w:rsid w:val="00607D2E"/>
    <w:rsid w:val="00607DB9"/>
    <w:rsid w:val="00607E2E"/>
    <w:rsid w:val="0061005A"/>
    <w:rsid w:val="0061015F"/>
    <w:rsid w:val="006105DB"/>
    <w:rsid w:val="00610916"/>
    <w:rsid w:val="00610BA7"/>
    <w:rsid w:val="00611B3B"/>
    <w:rsid w:val="006128E2"/>
    <w:rsid w:val="00612AAB"/>
    <w:rsid w:val="00613284"/>
    <w:rsid w:val="0061365D"/>
    <w:rsid w:val="0061366B"/>
    <w:rsid w:val="006139B3"/>
    <w:rsid w:val="00613FBB"/>
    <w:rsid w:val="0061401C"/>
    <w:rsid w:val="00614656"/>
    <w:rsid w:val="006147E7"/>
    <w:rsid w:val="0061507D"/>
    <w:rsid w:val="006152F7"/>
    <w:rsid w:val="00615363"/>
    <w:rsid w:val="006156B6"/>
    <w:rsid w:val="006157FC"/>
    <w:rsid w:val="00616561"/>
    <w:rsid w:val="0061676C"/>
    <w:rsid w:val="00616BBD"/>
    <w:rsid w:val="00616DDA"/>
    <w:rsid w:val="00617075"/>
    <w:rsid w:val="0061715F"/>
    <w:rsid w:val="00617617"/>
    <w:rsid w:val="0061777E"/>
    <w:rsid w:val="00617A7C"/>
    <w:rsid w:val="00621089"/>
    <w:rsid w:val="006212CA"/>
    <w:rsid w:val="006214C9"/>
    <w:rsid w:val="006221B7"/>
    <w:rsid w:val="00622A92"/>
    <w:rsid w:val="00622C4C"/>
    <w:rsid w:val="00622E58"/>
    <w:rsid w:val="00623021"/>
    <w:rsid w:val="0062314A"/>
    <w:rsid w:val="006240FF"/>
    <w:rsid w:val="00624147"/>
    <w:rsid w:val="006241B6"/>
    <w:rsid w:val="006245EC"/>
    <w:rsid w:val="006246CA"/>
    <w:rsid w:val="00624BA3"/>
    <w:rsid w:val="00625D8B"/>
    <w:rsid w:val="00626009"/>
    <w:rsid w:val="006266E1"/>
    <w:rsid w:val="0062676F"/>
    <w:rsid w:val="00626FCC"/>
    <w:rsid w:val="00627023"/>
    <w:rsid w:val="00627B5F"/>
    <w:rsid w:val="00627D28"/>
    <w:rsid w:val="00627F2A"/>
    <w:rsid w:val="00630F4B"/>
    <w:rsid w:val="00630FE7"/>
    <w:rsid w:val="00631127"/>
    <w:rsid w:val="00631167"/>
    <w:rsid w:val="006316F0"/>
    <w:rsid w:val="006323C6"/>
    <w:rsid w:val="00633001"/>
    <w:rsid w:val="00633065"/>
    <w:rsid w:val="006330F4"/>
    <w:rsid w:val="00633FED"/>
    <w:rsid w:val="0063406C"/>
    <w:rsid w:val="00634245"/>
    <w:rsid w:val="00634C55"/>
    <w:rsid w:val="00634EE0"/>
    <w:rsid w:val="00634F4F"/>
    <w:rsid w:val="00635687"/>
    <w:rsid w:val="006359E2"/>
    <w:rsid w:val="00635A54"/>
    <w:rsid w:val="00636073"/>
    <w:rsid w:val="006361E4"/>
    <w:rsid w:val="00636337"/>
    <w:rsid w:val="00636A89"/>
    <w:rsid w:val="00636DCF"/>
    <w:rsid w:val="00636EDB"/>
    <w:rsid w:val="00636FEB"/>
    <w:rsid w:val="00637CD5"/>
    <w:rsid w:val="006400B8"/>
    <w:rsid w:val="0064021A"/>
    <w:rsid w:val="00640696"/>
    <w:rsid w:val="00640961"/>
    <w:rsid w:val="00640BE9"/>
    <w:rsid w:val="00640DF0"/>
    <w:rsid w:val="006414D0"/>
    <w:rsid w:val="00641A47"/>
    <w:rsid w:val="00641B74"/>
    <w:rsid w:val="00641BA3"/>
    <w:rsid w:val="00641DEA"/>
    <w:rsid w:val="00642082"/>
    <w:rsid w:val="006428AB"/>
    <w:rsid w:val="00642D14"/>
    <w:rsid w:val="00643E26"/>
    <w:rsid w:val="00645054"/>
    <w:rsid w:val="00645384"/>
    <w:rsid w:val="00645D2D"/>
    <w:rsid w:val="006461A9"/>
    <w:rsid w:val="00646DDD"/>
    <w:rsid w:val="006470AA"/>
    <w:rsid w:val="00647357"/>
    <w:rsid w:val="0064786B"/>
    <w:rsid w:val="00647898"/>
    <w:rsid w:val="00647908"/>
    <w:rsid w:val="00647A26"/>
    <w:rsid w:val="00650817"/>
    <w:rsid w:val="006509BD"/>
    <w:rsid w:val="00651200"/>
    <w:rsid w:val="00651B35"/>
    <w:rsid w:val="006524DD"/>
    <w:rsid w:val="00652A5E"/>
    <w:rsid w:val="00652DBB"/>
    <w:rsid w:val="006531F0"/>
    <w:rsid w:val="00653876"/>
    <w:rsid w:val="006544A0"/>
    <w:rsid w:val="00654B26"/>
    <w:rsid w:val="00654C10"/>
    <w:rsid w:val="00655183"/>
    <w:rsid w:val="006558B9"/>
    <w:rsid w:val="006558F1"/>
    <w:rsid w:val="00656248"/>
    <w:rsid w:val="006562AA"/>
    <w:rsid w:val="006564E6"/>
    <w:rsid w:val="00656658"/>
    <w:rsid w:val="0065675D"/>
    <w:rsid w:val="00656BB7"/>
    <w:rsid w:val="00656DA5"/>
    <w:rsid w:val="0065733A"/>
    <w:rsid w:val="006576E4"/>
    <w:rsid w:val="00657C64"/>
    <w:rsid w:val="00657D1F"/>
    <w:rsid w:val="00660284"/>
    <w:rsid w:val="006608B9"/>
    <w:rsid w:val="00660E66"/>
    <w:rsid w:val="00661878"/>
    <w:rsid w:val="006619B5"/>
    <w:rsid w:val="00661BA6"/>
    <w:rsid w:val="00661F43"/>
    <w:rsid w:val="006620F5"/>
    <w:rsid w:val="00662AB7"/>
    <w:rsid w:val="0066332E"/>
    <w:rsid w:val="0066353D"/>
    <w:rsid w:val="00663822"/>
    <w:rsid w:val="00663E6C"/>
    <w:rsid w:val="00664250"/>
    <w:rsid w:val="0066477A"/>
    <w:rsid w:val="006648CF"/>
    <w:rsid w:val="00665046"/>
    <w:rsid w:val="00665268"/>
    <w:rsid w:val="00665621"/>
    <w:rsid w:val="006661C0"/>
    <w:rsid w:val="006665B8"/>
    <w:rsid w:val="00666675"/>
    <w:rsid w:val="00666A50"/>
    <w:rsid w:val="00666A66"/>
    <w:rsid w:val="00666D50"/>
    <w:rsid w:val="00666DC7"/>
    <w:rsid w:val="00667065"/>
    <w:rsid w:val="00667292"/>
    <w:rsid w:val="00667336"/>
    <w:rsid w:val="00667AE5"/>
    <w:rsid w:val="0067021D"/>
    <w:rsid w:val="006702BC"/>
    <w:rsid w:val="00670635"/>
    <w:rsid w:val="00670EF1"/>
    <w:rsid w:val="006718B3"/>
    <w:rsid w:val="00671AB0"/>
    <w:rsid w:val="00671C3A"/>
    <w:rsid w:val="00672131"/>
    <w:rsid w:val="00672232"/>
    <w:rsid w:val="00672233"/>
    <w:rsid w:val="00672676"/>
    <w:rsid w:val="00672699"/>
    <w:rsid w:val="00672831"/>
    <w:rsid w:val="00673168"/>
    <w:rsid w:val="0067395E"/>
    <w:rsid w:val="0067395F"/>
    <w:rsid w:val="00673FFD"/>
    <w:rsid w:val="00674087"/>
    <w:rsid w:val="0067485F"/>
    <w:rsid w:val="00674F0F"/>
    <w:rsid w:val="00675A2D"/>
    <w:rsid w:val="00675B2E"/>
    <w:rsid w:val="00676039"/>
    <w:rsid w:val="006768A0"/>
    <w:rsid w:val="006768F1"/>
    <w:rsid w:val="00676CF0"/>
    <w:rsid w:val="00677039"/>
    <w:rsid w:val="00677730"/>
    <w:rsid w:val="00677BCE"/>
    <w:rsid w:val="00677BF0"/>
    <w:rsid w:val="00680BD4"/>
    <w:rsid w:val="00680FCA"/>
    <w:rsid w:val="006811EC"/>
    <w:rsid w:val="0068128F"/>
    <w:rsid w:val="0068310F"/>
    <w:rsid w:val="006834A2"/>
    <w:rsid w:val="00683829"/>
    <w:rsid w:val="00684234"/>
    <w:rsid w:val="00684AA4"/>
    <w:rsid w:val="00684B7E"/>
    <w:rsid w:val="00684FA3"/>
    <w:rsid w:val="0068530B"/>
    <w:rsid w:val="0068595C"/>
    <w:rsid w:val="00686445"/>
    <w:rsid w:val="006866B1"/>
    <w:rsid w:val="00686A4E"/>
    <w:rsid w:val="006878FE"/>
    <w:rsid w:val="00687A2E"/>
    <w:rsid w:val="00687A7B"/>
    <w:rsid w:val="00687C8C"/>
    <w:rsid w:val="0069022A"/>
    <w:rsid w:val="00691113"/>
    <w:rsid w:val="0069135B"/>
    <w:rsid w:val="0069179E"/>
    <w:rsid w:val="00691B14"/>
    <w:rsid w:val="0069209F"/>
    <w:rsid w:val="006925BB"/>
    <w:rsid w:val="00692652"/>
    <w:rsid w:val="00692C2F"/>
    <w:rsid w:val="006943F2"/>
    <w:rsid w:val="006947DC"/>
    <w:rsid w:val="00694846"/>
    <w:rsid w:val="00694C8D"/>
    <w:rsid w:val="00695BF9"/>
    <w:rsid w:val="00695E00"/>
    <w:rsid w:val="0069702C"/>
    <w:rsid w:val="006976E1"/>
    <w:rsid w:val="006A078C"/>
    <w:rsid w:val="006A0BBD"/>
    <w:rsid w:val="006A0BC9"/>
    <w:rsid w:val="006A0DF4"/>
    <w:rsid w:val="006A0ECE"/>
    <w:rsid w:val="006A15CE"/>
    <w:rsid w:val="006A184C"/>
    <w:rsid w:val="006A19B5"/>
    <w:rsid w:val="006A2462"/>
    <w:rsid w:val="006A284A"/>
    <w:rsid w:val="006A290F"/>
    <w:rsid w:val="006A2F15"/>
    <w:rsid w:val="006A2FE6"/>
    <w:rsid w:val="006A30C0"/>
    <w:rsid w:val="006A3F89"/>
    <w:rsid w:val="006A488C"/>
    <w:rsid w:val="006A4B60"/>
    <w:rsid w:val="006A4F64"/>
    <w:rsid w:val="006A54C1"/>
    <w:rsid w:val="006A5C1B"/>
    <w:rsid w:val="006A6555"/>
    <w:rsid w:val="006A67B7"/>
    <w:rsid w:val="006A6AE8"/>
    <w:rsid w:val="006A7748"/>
    <w:rsid w:val="006A7A09"/>
    <w:rsid w:val="006A7A7D"/>
    <w:rsid w:val="006A7AC3"/>
    <w:rsid w:val="006A7D80"/>
    <w:rsid w:val="006A7ECF"/>
    <w:rsid w:val="006B00D5"/>
    <w:rsid w:val="006B0106"/>
    <w:rsid w:val="006B0B1F"/>
    <w:rsid w:val="006B0E04"/>
    <w:rsid w:val="006B1099"/>
    <w:rsid w:val="006B11EA"/>
    <w:rsid w:val="006B12ED"/>
    <w:rsid w:val="006B161E"/>
    <w:rsid w:val="006B21AE"/>
    <w:rsid w:val="006B24ED"/>
    <w:rsid w:val="006B3051"/>
    <w:rsid w:val="006B3177"/>
    <w:rsid w:val="006B31E4"/>
    <w:rsid w:val="006B3545"/>
    <w:rsid w:val="006B365B"/>
    <w:rsid w:val="006B3B91"/>
    <w:rsid w:val="006B3BA9"/>
    <w:rsid w:val="006B4CDC"/>
    <w:rsid w:val="006B5388"/>
    <w:rsid w:val="006B53AC"/>
    <w:rsid w:val="006B577D"/>
    <w:rsid w:val="006B5780"/>
    <w:rsid w:val="006B5EBA"/>
    <w:rsid w:val="006B5FE1"/>
    <w:rsid w:val="006B63BB"/>
    <w:rsid w:val="006B6981"/>
    <w:rsid w:val="006B6D0C"/>
    <w:rsid w:val="006B6DF3"/>
    <w:rsid w:val="006B73A3"/>
    <w:rsid w:val="006B742E"/>
    <w:rsid w:val="006B7AEB"/>
    <w:rsid w:val="006B7B45"/>
    <w:rsid w:val="006B7B91"/>
    <w:rsid w:val="006C004E"/>
    <w:rsid w:val="006C057D"/>
    <w:rsid w:val="006C0712"/>
    <w:rsid w:val="006C0A48"/>
    <w:rsid w:val="006C154B"/>
    <w:rsid w:val="006C15F8"/>
    <w:rsid w:val="006C1833"/>
    <w:rsid w:val="006C193B"/>
    <w:rsid w:val="006C1B19"/>
    <w:rsid w:val="006C20E8"/>
    <w:rsid w:val="006C214A"/>
    <w:rsid w:val="006C2252"/>
    <w:rsid w:val="006C2738"/>
    <w:rsid w:val="006C2A5C"/>
    <w:rsid w:val="006C2BB6"/>
    <w:rsid w:val="006C2C3F"/>
    <w:rsid w:val="006C2E62"/>
    <w:rsid w:val="006C36EC"/>
    <w:rsid w:val="006C384C"/>
    <w:rsid w:val="006C3937"/>
    <w:rsid w:val="006C3A19"/>
    <w:rsid w:val="006C4203"/>
    <w:rsid w:val="006C4B70"/>
    <w:rsid w:val="006C529F"/>
    <w:rsid w:val="006C5874"/>
    <w:rsid w:val="006C5D2F"/>
    <w:rsid w:val="006C6310"/>
    <w:rsid w:val="006C6445"/>
    <w:rsid w:val="006C6489"/>
    <w:rsid w:val="006C6A94"/>
    <w:rsid w:val="006C6E9F"/>
    <w:rsid w:val="006C7098"/>
    <w:rsid w:val="006C71DF"/>
    <w:rsid w:val="006C7766"/>
    <w:rsid w:val="006D08C0"/>
    <w:rsid w:val="006D12AA"/>
    <w:rsid w:val="006D16AF"/>
    <w:rsid w:val="006D1F2E"/>
    <w:rsid w:val="006D320F"/>
    <w:rsid w:val="006D3711"/>
    <w:rsid w:val="006D39C9"/>
    <w:rsid w:val="006D44B1"/>
    <w:rsid w:val="006D4816"/>
    <w:rsid w:val="006D521D"/>
    <w:rsid w:val="006D5876"/>
    <w:rsid w:val="006D5AEF"/>
    <w:rsid w:val="006D5CFF"/>
    <w:rsid w:val="006D5E3A"/>
    <w:rsid w:val="006D60BF"/>
    <w:rsid w:val="006D6E58"/>
    <w:rsid w:val="006D78DF"/>
    <w:rsid w:val="006D7C2F"/>
    <w:rsid w:val="006E0662"/>
    <w:rsid w:val="006E0C30"/>
    <w:rsid w:val="006E0C5E"/>
    <w:rsid w:val="006E1248"/>
    <w:rsid w:val="006E1252"/>
    <w:rsid w:val="006E16FF"/>
    <w:rsid w:val="006E24DF"/>
    <w:rsid w:val="006E26CF"/>
    <w:rsid w:val="006E26E2"/>
    <w:rsid w:val="006E2791"/>
    <w:rsid w:val="006E2851"/>
    <w:rsid w:val="006E2AF9"/>
    <w:rsid w:val="006E2EED"/>
    <w:rsid w:val="006E3135"/>
    <w:rsid w:val="006E3CD0"/>
    <w:rsid w:val="006E41D0"/>
    <w:rsid w:val="006E41E9"/>
    <w:rsid w:val="006E4B7E"/>
    <w:rsid w:val="006E4E91"/>
    <w:rsid w:val="006E58B3"/>
    <w:rsid w:val="006E620E"/>
    <w:rsid w:val="006E6681"/>
    <w:rsid w:val="006E68EE"/>
    <w:rsid w:val="006E6B7C"/>
    <w:rsid w:val="006E6D88"/>
    <w:rsid w:val="006E71B7"/>
    <w:rsid w:val="006E73C4"/>
    <w:rsid w:val="006E751D"/>
    <w:rsid w:val="006E7751"/>
    <w:rsid w:val="006E77A4"/>
    <w:rsid w:val="006E781C"/>
    <w:rsid w:val="006E7C7D"/>
    <w:rsid w:val="006E7E95"/>
    <w:rsid w:val="006E7FF7"/>
    <w:rsid w:val="006F013D"/>
    <w:rsid w:val="006F0221"/>
    <w:rsid w:val="006F0423"/>
    <w:rsid w:val="006F0428"/>
    <w:rsid w:val="006F0444"/>
    <w:rsid w:val="006F04A4"/>
    <w:rsid w:val="006F05A0"/>
    <w:rsid w:val="006F0977"/>
    <w:rsid w:val="006F09D9"/>
    <w:rsid w:val="006F1067"/>
    <w:rsid w:val="006F1239"/>
    <w:rsid w:val="006F14F7"/>
    <w:rsid w:val="006F1A79"/>
    <w:rsid w:val="006F2513"/>
    <w:rsid w:val="006F28B6"/>
    <w:rsid w:val="006F31B4"/>
    <w:rsid w:val="006F33BF"/>
    <w:rsid w:val="006F371F"/>
    <w:rsid w:val="006F38E3"/>
    <w:rsid w:val="006F39F6"/>
    <w:rsid w:val="006F3B4E"/>
    <w:rsid w:val="006F3CD2"/>
    <w:rsid w:val="006F4337"/>
    <w:rsid w:val="006F4BD8"/>
    <w:rsid w:val="006F4C00"/>
    <w:rsid w:val="006F4C2D"/>
    <w:rsid w:val="006F4E37"/>
    <w:rsid w:val="006F5783"/>
    <w:rsid w:val="006F6821"/>
    <w:rsid w:val="006F6BAD"/>
    <w:rsid w:val="006F6CD4"/>
    <w:rsid w:val="006F6F80"/>
    <w:rsid w:val="006F76D7"/>
    <w:rsid w:val="006F7922"/>
    <w:rsid w:val="006F7E16"/>
    <w:rsid w:val="00700427"/>
    <w:rsid w:val="00700C78"/>
    <w:rsid w:val="00701240"/>
    <w:rsid w:val="007017D0"/>
    <w:rsid w:val="00701E54"/>
    <w:rsid w:val="00701E99"/>
    <w:rsid w:val="00701F1B"/>
    <w:rsid w:val="007023AF"/>
    <w:rsid w:val="00702536"/>
    <w:rsid w:val="007029A8"/>
    <w:rsid w:val="0070312F"/>
    <w:rsid w:val="0070318C"/>
    <w:rsid w:val="0070366B"/>
    <w:rsid w:val="0070381E"/>
    <w:rsid w:val="00704B05"/>
    <w:rsid w:val="00704E4F"/>
    <w:rsid w:val="00705070"/>
    <w:rsid w:val="007051FA"/>
    <w:rsid w:val="00705B96"/>
    <w:rsid w:val="0070602C"/>
    <w:rsid w:val="00706347"/>
    <w:rsid w:val="00706C05"/>
    <w:rsid w:val="00706D67"/>
    <w:rsid w:val="007070DA"/>
    <w:rsid w:val="00707FB4"/>
    <w:rsid w:val="007105B8"/>
    <w:rsid w:val="00710A7C"/>
    <w:rsid w:val="00711283"/>
    <w:rsid w:val="0071128A"/>
    <w:rsid w:val="00711920"/>
    <w:rsid w:val="00711FF4"/>
    <w:rsid w:val="007125BD"/>
    <w:rsid w:val="007125C6"/>
    <w:rsid w:val="007126C5"/>
    <w:rsid w:val="00712835"/>
    <w:rsid w:val="00713075"/>
    <w:rsid w:val="00713349"/>
    <w:rsid w:val="007133DB"/>
    <w:rsid w:val="00713689"/>
    <w:rsid w:val="007137DB"/>
    <w:rsid w:val="00713980"/>
    <w:rsid w:val="00713B3D"/>
    <w:rsid w:val="00714070"/>
    <w:rsid w:val="007140D1"/>
    <w:rsid w:val="007140F4"/>
    <w:rsid w:val="007142C5"/>
    <w:rsid w:val="00714321"/>
    <w:rsid w:val="00714959"/>
    <w:rsid w:val="00714E8D"/>
    <w:rsid w:val="00715415"/>
    <w:rsid w:val="007158D7"/>
    <w:rsid w:val="00715BE5"/>
    <w:rsid w:val="00715C5D"/>
    <w:rsid w:val="00715D6A"/>
    <w:rsid w:val="00716623"/>
    <w:rsid w:val="0071688D"/>
    <w:rsid w:val="007169F9"/>
    <w:rsid w:val="00716B6E"/>
    <w:rsid w:val="00717333"/>
    <w:rsid w:val="0071751D"/>
    <w:rsid w:val="00717597"/>
    <w:rsid w:val="00717A5E"/>
    <w:rsid w:val="00717E42"/>
    <w:rsid w:val="00721395"/>
    <w:rsid w:val="0072149F"/>
    <w:rsid w:val="00721BF0"/>
    <w:rsid w:val="00721D18"/>
    <w:rsid w:val="00722896"/>
    <w:rsid w:val="00722C58"/>
    <w:rsid w:val="00722F85"/>
    <w:rsid w:val="00723191"/>
    <w:rsid w:val="0072326E"/>
    <w:rsid w:val="007236BD"/>
    <w:rsid w:val="0072387D"/>
    <w:rsid w:val="00723DB3"/>
    <w:rsid w:val="00724EFD"/>
    <w:rsid w:val="007250AD"/>
    <w:rsid w:val="00725608"/>
    <w:rsid w:val="00725C26"/>
    <w:rsid w:val="007263A7"/>
    <w:rsid w:val="007265DC"/>
    <w:rsid w:val="007266C3"/>
    <w:rsid w:val="00726743"/>
    <w:rsid w:val="0072689C"/>
    <w:rsid w:val="00726B08"/>
    <w:rsid w:val="00726DA6"/>
    <w:rsid w:val="007300F0"/>
    <w:rsid w:val="00730109"/>
    <w:rsid w:val="00730371"/>
    <w:rsid w:val="00730518"/>
    <w:rsid w:val="00730AB3"/>
    <w:rsid w:val="00730BDB"/>
    <w:rsid w:val="00730E15"/>
    <w:rsid w:val="00730F36"/>
    <w:rsid w:val="0073171C"/>
    <w:rsid w:val="00732157"/>
    <w:rsid w:val="0073252A"/>
    <w:rsid w:val="00732AFC"/>
    <w:rsid w:val="00733690"/>
    <w:rsid w:val="0073370B"/>
    <w:rsid w:val="00733E61"/>
    <w:rsid w:val="0073415C"/>
    <w:rsid w:val="00734291"/>
    <w:rsid w:val="007342E6"/>
    <w:rsid w:val="0073440F"/>
    <w:rsid w:val="007345B6"/>
    <w:rsid w:val="0073472A"/>
    <w:rsid w:val="00734EF5"/>
    <w:rsid w:val="00735076"/>
    <w:rsid w:val="007353F1"/>
    <w:rsid w:val="00735B5D"/>
    <w:rsid w:val="00735E1B"/>
    <w:rsid w:val="00735EB1"/>
    <w:rsid w:val="00735EDA"/>
    <w:rsid w:val="007361BC"/>
    <w:rsid w:val="00736894"/>
    <w:rsid w:val="00736C95"/>
    <w:rsid w:val="00736DFB"/>
    <w:rsid w:val="0073704A"/>
    <w:rsid w:val="007371CA"/>
    <w:rsid w:val="007372BC"/>
    <w:rsid w:val="0073740A"/>
    <w:rsid w:val="007377B0"/>
    <w:rsid w:val="0074015B"/>
    <w:rsid w:val="00740B5C"/>
    <w:rsid w:val="00740FAB"/>
    <w:rsid w:val="00741D2E"/>
    <w:rsid w:val="00742461"/>
    <w:rsid w:val="00742488"/>
    <w:rsid w:val="00742499"/>
    <w:rsid w:val="00742980"/>
    <w:rsid w:val="00742CFC"/>
    <w:rsid w:val="007432DC"/>
    <w:rsid w:val="0074358B"/>
    <w:rsid w:val="00744592"/>
    <w:rsid w:val="00744E54"/>
    <w:rsid w:val="007455DD"/>
    <w:rsid w:val="0074580E"/>
    <w:rsid w:val="007469B9"/>
    <w:rsid w:val="00746DD1"/>
    <w:rsid w:val="00747393"/>
    <w:rsid w:val="007473EE"/>
    <w:rsid w:val="007474EC"/>
    <w:rsid w:val="00747517"/>
    <w:rsid w:val="007501DF"/>
    <w:rsid w:val="0075035E"/>
    <w:rsid w:val="00750C93"/>
    <w:rsid w:val="00750DFD"/>
    <w:rsid w:val="0075101A"/>
    <w:rsid w:val="007510F6"/>
    <w:rsid w:val="007516BE"/>
    <w:rsid w:val="007518D3"/>
    <w:rsid w:val="00752231"/>
    <w:rsid w:val="0075232A"/>
    <w:rsid w:val="007524BC"/>
    <w:rsid w:val="00752643"/>
    <w:rsid w:val="007526FB"/>
    <w:rsid w:val="00752A65"/>
    <w:rsid w:val="007531A9"/>
    <w:rsid w:val="00753412"/>
    <w:rsid w:val="0075399D"/>
    <w:rsid w:val="00753A94"/>
    <w:rsid w:val="00753F03"/>
    <w:rsid w:val="00753FC7"/>
    <w:rsid w:val="0075415F"/>
    <w:rsid w:val="00754759"/>
    <w:rsid w:val="007547A5"/>
    <w:rsid w:val="00754921"/>
    <w:rsid w:val="00755198"/>
    <w:rsid w:val="007554F3"/>
    <w:rsid w:val="007556AC"/>
    <w:rsid w:val="007557C5"/>
    <w:rsid w:val="00756CAA"/>
    <w:rsid w:val="00756E6E"/>
    <w:rsid w:val="00756FE1"/>
    <w:rsid w:val="007611B4"/>
    <w:rsid w:val="00761258"/>
    <w:rsid w:val="00761C95"/>
    <w:rsid w:val="00761E98"/>
    <w:rsid w:val="00762074"/>
    <w:rsid w:val="007620F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546"/>
    <w:rsid w:val="00770CC3"/>
    <w:rsid w:val="00770D67"/>
    <w:rsid w:val="007711DD"/>
    <w:rsid w:val="00771283"/>
    <w:rsid w:val="0077132F"/>
    <w:rsid w:val="007713D0"/>
    <w:rsid w:val="00771985"/>
    <w:rsid w:val="00771E20"/>
    <w:rsid w:val="007727F4"/>
    <w:rsid w:val="0077298E"/>
    <w:rsid w:val="00772FE3"/>
    <w:rsid w:val="00773392"/>
    <w:rsid w:val="0077370F"/>
    <w:rsid w:val="00773875"/>
    <w:rsid w:val="00773A1D"/>
    <w:rsid w:val="00773BAA"/>
    <w:rsid w:val="00773C0A"/>
    <w:rsid w:val="00774233"/>
    <w:rsid w:val="007743AD"/>
    <w:rsid w:val="00774C19"/>
    <w:rsid w:val="0077513D"/>
    <w:rsid w:val="007751E4"/>
    <w:rsid w:val="0077532E"/>
    <w:rsid w:val="007758CD"/>
    <w:rsid w:val="00775FAD"/>
    <w:rsid w:val="007760B9"/>
    <w:rsid w:val="007762C3"/>
    <w:rsid w:val="0077653F"/>
    <w:rsid w:val="00776D95"/>
    <w:rsid w:val="0077707D"/>
    <w:rsid w:val="007777E9"/>
    <w:rsid w:val="007801E0"/>
    <w:rsid w:val="00780381"/>
    <w:rsid w:val="007809D0"/>
    <w:rsid w:val="00780A05"/>
    <w:rsid w:val="007810FB"/>
    <w:rsid w:val="007812A8"/>
    <w:rsid w:val="007812F7"/>
    <w:rsid w:val="00781704"/>
    <w:rsid w:val="00781815"/>
    <w:rsid w:val="00781BD7"/>
    <w:rsid w:val="007821ED"/>
    <w:rsid w:val="007822D2"/>
    <w:rsid w:val="007823F5"/>
    <w:rsid w:val="00782448"/>
    <w:rsid w:val="00782690"/>
    <w:rsid w:val="007827A7"/>
    <w:rsid w:val="00782857"/>
    <w:rsid w:val="007830AD"/>
    <w:rsid w:val="00783858"/>
    <w:rsid w:val="00783C02"/>
    <w:rsid w:val="00783E1D"/>
    <w:rsid w:val="0078463D"/>
    <w:rsid w:val="00784AD1"/>
    <w:rsid w:val="007850EB"/>
    <w:rsid w:val="0078565E"/>
    <w:rsid w:val="00785677"/>
    <w:rsid w:val="00785A84"/>
    <w:rsid w:val="00785E7F"/>
    <w:rsid w:val="00785ECD"/>
    <w:rsid w:val="007863A5"/>
    <w:rsid w:val="007866D3"/>
    <w:rsid w:val="00786968"/>
    <w:rsid w:val="007872B8"/>
    <w:rsid w:val="00787439"/>
    <w:rsid w:val="00787492"/>
    <w:rsid w:val="00787A44"/>
    <w:rsid w:val="00787E9A"/>
    <w:rsid w:val="00790335"/>
    <w:rsid w:val="00790471"/>
    <w:rsid w:val="00790785"/>
    <w:rsid w:val="00790CF9"/>
    <w:rsid w:val="00790F9B"/>
    <w:rsid w:val="0079216B"/>
    <w:rsid w:val="00792242"/>
    <w:rsid w:val="00792374"/>
    <w:rsid w:val="007923C7"/>
    <w:rsid w:val="007924C6"/>
    <w:rsid w:val="00792C35"/>
    <w:rsid w:val="00792D1A"/>
    <w:rsid w:val="00792DD7"/>
    <w:rsid w:val="00793714"/>
    <w:rsid w:val="00793DC4"/>
    <w:rsid w:val="00794580"/>
    <w:rsid w:val="0079458F"/>
    <w:rsid w:val="007947AA"/>
    <w:rsid w:val="00794A6B"/>
    <w:rsid w:val="00794A91"/>
    <w:rsid w:val="00794E41"/>
    <w:rsid w:val="0079512A"/>
    <w:rsid w:val="00795343"/>
    <w:rsid w:val="00795B15"/>
    <w:rsid w:val="00795DF8"/>
    <w:rsid w:val="00795F13"/>
    <w:rsid w:val="00796615"/>
    <w:rsid w:val="007968E6"/>
    <w:rsid w:val="00796CFD"/>
    <w:rsid w:val="007971BB"/>
    <w:rsid w:val="00797749"/>
    <w:rsid w:val="007A03F9"/>
    <w:rsid w:val="007A0C27"/>
    <w:rsid w:val="007A102F"/>
    <w:rsid w:val="007A1624"/>
    <w:rsid w:val="007A1F10"/>
    <w:rsid w:val="007A240B"/>
    <w:rsid w:val="007A27C0"/>
    <w:rsid w:val="007A28A8"/>
    <w:rsid w:val="007A2A4A"/>
    <w:rsid w:val="007A2AD5"/>
    <w:rsid w:val="007A2C30"/>
    <w:rsid w:val="007A2CA6"/>
    <w:rsid w:val="007A2E3B"/>
    <w:rsid w:val="007A33D9"/>
    <w:rsid w:val="007A3535"/>
    <w:rsid w:val="007A396F"/>
    <w:rsid w:val="007A40CC"/>
    <w:rsid w:val="007A4204"/>
    <w:rsid w:val="007A4477"/>
    <w:rsid w:val="007A4CB7"/>
    <w:rsid w:val="007A4E2C"/>
    <w:rsid w:val="007A6062"/>
    <w:rsid w:val="007A60DF"/>
    <w:rsid w:val="007A668B"/>
    <w:rsid w:val="007A6AC7"/>
    <w:rsid w:val="007A71C3"/>
    <w:rsid w:val="007A722B"/>
    <w:rsid w:val="007A730D"/>
    <w:rsid w:val="007A7665"/>
    <w:rsid w:val="007A7B57"/>
    <w:rsid w:val="007A7B69"/>
    <w:rsid w:val="007A7DF6"/>
    <w:rsid w:val="007A7F45"/>
    <w:rsid w:val="007B058F"/>
    <w:rsid w:val="007B074A"/>
    <w:rsid w:val="007B0C6F"/>
    <w:rsid w:val="007B0E1A"/>
    <w:rsid w:val="007B11A9"/>
    <w:rsid w:val="007B18C9"/>
    <w:rsid w:val="007B19B5"/>
    <w:rsid w:val="007B1C06"/>
    <w:rsid w:val="007B2015"/>
    <w:rsid w:val="007B21BA"/>
    <w:rsid w:val="007B2207"/>
    <w:rsid w:val="007B2628"/>
    <w:rsid w:val="007B305E"/>
    <w:rsid w:val="007B4ACD"/>
    <w:rsid w:val="007B4C38"/>
    <w:rsid w:val="007B4C7E"/>
    <w:rsid w:val="007B5011"/>
    <w:rsid w:val="007B50A2"/>
    <w:rsid w:val="007B5174"/>
    <w:rsid w:val="007B5E43"/>
    <w:rsid w:val="007B6358"/>
    <w:rsid w:val="007B6415"/>
    <w:rsid w:val="007B65D0"/>
    <w:rsid w:val="007B6985"/>
    <w:rsid w:val="007B6A20"/>
    <w:rsid w:val="007B6B03"/>
    <w:rsid w:val="007B725D"/>
    <w:rsid w:val="007B72A0"/>
    <w:rsid w:val="007B737E"/>
    <w:rsid w:val="007B73E7"/>
    <w:rsid w:val="007B74FC"/>
    <w:rsid w:val="007B7A57"/>
    <w:rsid w:val="007C0854"/>
    <w:rsid w:val="007C0A78"/>
    <w:rsid w:val="007C14A0"/>
    <w:rsid w:val="007C1686"/>
    <w:rsid w:val="007C213A"/>
    <w:rsid w:val="007C24D7"/>
    <w:rsid w:val="007C261E"/>
    <w:rsid w:val="007C2633"/>
    <w:rsid w:val="007C28B4"/>
    <w:rsid w:val="007C2935"/>
    <w:rsid w:val="007C2A9A"/>
    <w:rsid w:val="007C34D0"/>
    <w:rsid w:val="007C3700"/>
    <w:rsid w:val="007C3727"/>
    <w:rsid w:val="007C3BC0"/>
    <w:rsid w:val="007C3C10"/>
    <w:rsid w:val="007C4021"/>
    <w:rsid w:val="007C4DD3"/>
    <w:rsid w:val="007C4F8B"/>
    <w:rsid w:val="007C5CEA"/>
    <w:rsid w:val="007C6370"/>
    <w:rsid w:val="007C690E"/>
    <w:rsid w:val="007C6957"/>
    <w:rsid w:val="007C6D0A"/>
    <w:rsid w:val="007C6E2D"/>
    <w:rsid w:val="007C7102"/>
    <w:rsid w:val="007C7237"/>
    <w:rsid w:val="007C72ED"/>
    <w:rsid w:val="007C74CE"/>
    <w:rsid w:val="007C76DB"/>
    <w:rsid w:val="007C777D"/>
    <w:rsid w:val="007C7C96"/>
    <w:rsid w:val="007D0039"/>
    <w:rsid w:val="007D014D"/>
    <w:rsid w:val="007D0341"/>
    <w:rsid w:val="007D050C"/>
    <w:rsid w:val="007D0967"/>
    <w:rsid w:val="007D1B48"/>
    <w:rsid w:val="007D2070"/>
    <w:rsid w:val="007D2BA7"/>
    <w:rsid w:val="007D31F9"/>
    <w:rsid w:val="007D4115"/>
    <w:rsid w:val="007D41A5"/>
    <w:rsid w:val="007D46B5"/>
    <w:rsid w:val="007D4970"/>
    <w:rsid w:val="007D4A0F"/>
    <w:rsid w:val="007D4B78"/>
    <w:rsid w:val="007D4E7C"/>
    <w:rsid w:val="007D4E98"/>
    <w:rsid w:val="007D4F81"/>
    <w:rsid w:val="007D5018"/>
    <w:rsid w:val="007D509B"/>
    <w:rsid w:val="007D518D"/>
    <w:rsid w:val="007D5209"/>
    <w:rsid w:val="007D52D7"/>
    <w:rsid w:val="007D566E"/>
    <w:rsid w:val="007D57DF"/>
    <w:rsid w:val="007D61F4"/>
    <w:rsid w:val="007D63D1"/>
    <w:rsid w:val="007D6466"/>
    <w:rsid w:val="007D7827"/>
    <w:rsid w:val="007D7999"/>
    <w:rsid w:val="007D7BE7"/>
    <w:rsid w:val="007D7EF2"/>
    <w:rsid w:val="007D7F46"/>
    <w:rsid w:val="007E07F8"/>
    <w:rsid w:val="007E09F2"/>
    <w:rsid w:val="007E1331"/>
    <w:rsid w:val="007E1338"/>
    <w:rsid w:val="007E1BA4"/>
    <w:rsid w:val="007E2492"/>
    <w:rsid w:val="007E278A"/>
    <w:rsid w:val="007E3890"/>
    <w:rsid w:val="007E39AE"/>
    <w:rsid w:val="007E4113"/>
    <w:rsid w:val="007E51EE"/>
    <w:rsid w:val="007E581F"/>
    <w:rsid w:val="007E5BA6"/>
    <w:rsid w:val="007E5BDD"/>
    <w:rsid w:val="007E5E63"/>
    <w:rsid w:val="007E630D"/>
    <w:rsid w:val="007E6D06"/>
    <w:rsid w:val="007E7A88"/>
    <w:rsid w:val="007E7FFB"/>
    <w:rsid w:val="007F0BBA"/>
    <w:rsid w:val="007F0D2B"/>
    <w:rsid w:val="007F1112"/>
    <w:rsid w:val="007F14BC"/>
    <w:rsid w:val="007F16F2"/>
    <w:rsid w:val="007F1761"/>
    <w:rsid w:val="007F17C6"/>
    <w:rsid w:val="007F1A2B"/>
    <w:rsid w:val="007F252D"/>
    <w:rsid w:val="007F2D5F"/>
    <w:rsid w:val="007F3364"/>
    <w:rsid w:val="007F3538"/>
    <w:rsid w:val="007F41D4"/>
    <w:rsid w:val="007F46D6"/>
    <w:rsid w:val="007F49F9"/>
    <w:rsid w:val="007F5598"/>
    <w:rsid w:val="007F60F6"/>
    <w:rsid w:val="007F697E"/>
    <w:rsid w:val="007F69F8"/>
    <w:rsid w:val="007F6B60"/>
    <w:rsid w:val="007F6DFA"/>
    <w:rsid w:val="007F7615"/>
    <w:rsid w:val="007F77C6"/>
    <w:rsid w:val="0080026B"/>
    <w:rsid w:val="00800AFA"/>
    <w:rsid w:val="00800F08"/>
    <w:rsid w:val="00801370"/>
    <w:rsid w:val="008016B8"/>
    <w:rsid w:val="008016BB"/>
    <w:rsid w:val="0080216D"/>
    <w:rsid w:val="00802AF0"/>
    <w:rsid w:val="00802DB7"/>
    <w:rsid w:val="00802DCD"/>
    <w:rsid w:val="008043F1"/>
    <w:rsid w:val="00804CD2"/>
    <w:rsid w:val="00804D96"/>
    <w:rsid w:val="00804D99"/>
    <w:rsid w:val="00804EB3"/>
    <w:rsid w:val="00805308"/>
    <w:rsid w:val="0080564E"/>
    <w:rsid w:val="008058F7"/>
    <w:rsid w:val="00805D77"/>
    <w:rsid w:val="00806885"/>
    <w:rsid w:val="0080772B"/>
    <w:rsid w:val="0081001C"/>
    <w:rsid w:val="0081003C"/>
    <w:rsid w:val="008102DC"/>
    <w:rsid w:val="0081098F"/>
    <w:rsid w:val="00810ED7"/>
    <w:rsid w:val="008113EA"/>
    <w:rsid w:val="00811400"/>
    <w:rsid w:val="00811EE1"/>
    <w:rsid w:val="008121A3"/>
    <w:rsid w:val="00812278"/>
    <w:rsid w:val="00812457"/>
    <w:rsid w:val="0081249F"/>
    <w:rsid w:val="00812D20"/>
    <w:rsid w:val="00812FE1"/>
    <w:rsid w:val="00813005"/>
    <w:rsid w:val="00813852"/>
    <w:rsid w:val="008146FF"/>
    <w:rsid w:val="0081494A"/>
    <w:rsid w:val="008149B7"/>
    <w:rsid w:val="00815495"/>
    <w:rsid w:val="00815930"/>
    <w:rsid w:val="00815BD7"/>
    <w:rsid w:val="00815BFB"/>
    <w:rsid w:val="00815E84"/>
    <w:rsid w:val="0081613C"/>
    <w:rsid w:val="00816271"/>
    <w:rsid w:val="00816764"/>
    <w:rsid w:val="008167E2"/>
    <w:rsid w:val="008169CC"/>
    <w:rsid w:val="00816AFA"/>
    <w:rsid w:val="00817E9E"/>
    <w:rsid w:val="00820198"/>
    <w:rsid w:val="00820417"/>
    <w:rsid w:val="00820422"/>
    <w:rsid w:val="008205D8"/>
    <w:rsid w:val="00820731"/>
    <w:rsid w:val="00820906"/>
    <w:rsid w:val="00820AEF"/>
    <w:rsid w:val="00820F2A"/>
    <w:rsid w:val="00820FF9"/>
    <w:rsid w:val="00821003"/>
    <w:rsid w:val="0082109B"/>
    <w:rsid w:val="00821C68"/>
    <w:rsid w:val="008220EC"/>
    <w:rsid w:val="008220EF"/>
    <w:rsid w:val="00822968"/>
    <w:rsid w:val="00822B26"/>
    <w:rsid w:val="00822E3B"/>
    <w:rsid w:val="00823194"/>
    <w:rsid w:val="00823900"/>
    <w:rsid w:val="00823DF8"/>
    <w:rsid w:val="00823FDA"/>
    <w:rsid w:val="008242D9"/>
    <w:rsid w:val="008247A5"/>
    <w:rsid w:val="00824BFF"/>
    <w:rsid w:val="008255D8"/>
    <w:rsid w:val="00825F6F"/>
    <w:rsid w:val="00827278"/>
    <w:rsid w:val="00827677"/>
    <w:rsid w:val="008300D8"/>
    <w:rsid w:val="008301BA"/>
    <w:rsid w:val="0083020D"/>
    <w:rsid w:val="00830D3E"/>
    <w:rsid w:val="00830E36"/>
    <w:rsid w:val="0083105E"/>
    <w:rsid w:val="0083117A"/>
    <w:rsid w:val="00831DD0"/>
    <w:rsid w:val="00831E60"/>
    <w:rsid w:val="00832221"/>
    <w:rsid w:val="00832D13"/>
    <w:rsid w:val="00832EF7"/>
    <w:rsid w:val="008332C5"/>
    <w:rsid w:val="008332D0"/>
    <w:rsid w:val="008335B0"/>
    <w:rsid w:val="008336F8"/>
    <w:rsid w:val="00833EFC"/>
    <w:rsid w:val="008340CC"/>
    <w:rsid w:val="00834335"/>
    <w:rsid w:val="00834844"/>
    <w:rsid w:val="00835214"/>
    <w:rsid w:val="00835649"/>
    <w:rsid w:val="00835D98"/>
    <w:rsid w:val="0083618A"/>
    <w:rsid w:val="008361CF"/>
    <w:rsid w:val="0083681B"/>
    <w:rsid w:val="00836D45"/>
    <w:rsid w:val="00836D54"/>
    <w:rsid w:val="008372A5"/>
    <w:rsid w:val="008372AB"/>
    <w:rsid w:val="008373FD"/>
    <w:rsid w:val="00837458"/>
    <w:rsid w:val="008376A9"/>
    <w:rsid w:val="00837ABE"/>
    <w:rsid w:val="008400F3"/>
    <w:rsid w:val="00840298"/>
    <w:rsid w:val="00840A63"/>
    <w:rsid w:val="00840D13"/>
    <w:rsid w:val="00840E66"/>
    <w:rsid w:val="00841486"/>
    <w:rsid w:val="008417A9"/>
    <w:rsid w:val="00841A50"/>
    <w:rsid w:val="00841AAD"/>
    <w:rsid w:val="00842160"/>
    <w:rsid w:val="008425EA"/>
    <w:rsid w:val="0084277C"/>
    <w:rsid w:val="008427B2"/>
    <w:rsid w:val="008429C7"/>
    <w:rsid w:val="008438EB"/>
    <w:rsid w:val="00843B6B"/>
    <w:rsid w:val="00843DC0"/>
    <w:rsid w:val="00843ED1"/>
    <w:rsid w:val="008440EC"/>
    <w:rsid w:val="0084410E"/>
    <w:rsid w:val="00844252"/>
    <w:rsid w:val="00844470"/>
    <w:rsid w:val="00844780"/>
    <w:rsid w:val="008449D6"/>
    <w:rsid w:val="00844C40"/>
    <w:rsid w:val="00844C6C"/>
    <w:rsid w:val="00844D41"/>
    <w:rsid w:val="008454B6"/>
    <w:rsid w:val="00845626"/>
    <w:rsid w:val="00845825"/>
    <w:rsid w:val="00845A97"/>
    <w:rsid w:val="00845CEB"/>
    <w:rsid w:val="0084636B"/>
    <w:rsid w:val="0084664F"/>
    <w:rsid w:val="008466C4"/>
    <w:rsid w:val="00846710"/>
    <w:rsid w:val="00846CE2"/>
    <w:rsid w:val="00847548"/>
    <w:rsid w:val="00850053"/>
    <w:rsid w:val="0085061C"/>
    <w:rsid w:val="008507A9"/>
    <w:rsid w:val="008508A7"/>
    <w:rsid w:val="008511E2"/>
    <w:rsid w:val="0085155E"/>
    <w:rsid w:val="00851617"/>
    <w:rsid w:val="008518AF"/>
    <w:rsid w:val="0085241E"/>
    <w:rsid w:val="00852425"/>
    <w:rsid w:val="0085259B"/>
    <w:rsid w:val="0085261D"/>
    <w:rsid w:val="00852620"/>
    <w:rsid w:val="0085290B"/>
    <w:rsid w:val="00852961"/>
    <w:rsid w:val="00852D07"/>
    <w:rsid w:val="00852E30"/>
    <w:rsid w:val="0085313D"/>
    <w:rsid w:val="008531B8"/>
    <w:rsid w:val="00853520"/>
    <w:rsid w:val="00853704"/>
    <w:rsid w:val="008537D2"/>
    <w:rsid w:val="00853997"/>
    <w:rsid w:val="00853C16"/>
    <w:rsid w:val="00854058"/>
    <w:rsid w:val="00854091"/>
    <w:rsid w:val="008544D2"/>
    <w:rsid w:val="00854B78"/>
    <w:rsid w:val="00854BF4"/>
    <w:rsid w:val="00854C64"/>
    <w:rsid w:val="00854D46"/>
    <w:rsid w:val="00855005"/>
    <w:rsid w:val="00855399"/>
    <w:rsid w:val="0085543D"/>
    <w:rsid w:val="0085579B"/>
    <w:rsid w:val="00855A74"/>
    <w:rsid w:val="00855FFD"/>
    <w:rsid w:val="0085632F"/>
    <w:rsid w:val="008566B7"/>
    <w:rsid w:val="00856826"/>
    <w:rsid w:val="00856AA4"/>
    <w:rsid w:val="00856AF3"/>
    <w:rsid w:val="00857757"/>
    <w:rsid w:val="008579DE"/>
    <w:rsid w:val="00857E28"/>
    <w:rsid w:val="0086098E"/>
    <w:rsid w:val="00860B62"/>
    <w:rsid w:val="00861633"/>
    <w:rsid w:val="0086164F"/>
    <w:rsid w:val="00861BF6"/>
    <w:rsid w:val="0086228B"/>
    <w:rsid w:val="00862500"/>
    <w:rsid w:val="00863A35"/>
    <w:rsid w:val="00863AEB"/>
    <w:rsid w:val="00864B1F"/>
    <w:rsid w:val="00864D8E"/>
    <w:rsid w:val="00864DEA"/>
    <w:rsid w:val="00865664"/>
    <w:rsid w:val="00865B00"/>
    <w:rsid w:val="00865B29"/>
    <w:rsid w:val="00865EE7"/>
    <w:rsid w:val="00865F41"/>
    <w:rsid w:val="00866349"/>
    <w:rsid w:val="008669BE"/>
    <w:rsid w:val="008671E7"/>
    <w:rsid w:val="008671F2"/>
    <w:rsid w:val="0086732C"/>
    <w:rsid w:val="00867669"/>
    <w:rsid w:val="00867DE5"/>
    <w:rsid w:val="00867EFA"/>
    <w:rsid w:val="0087041C"/>
    <w:rsid w:val="0087110F"/>
    <w:rsid w:val="0087156E"/>
    <w:rsid w:val="00871591"/>
    <w:rsid w:val="0087162A"/>
    <w:rsid w:val="0087352D"/>
    <w:rsid w:val="00873AE8"/>
    <w:rsid w:val="00873BE3"/>
    <w:rsid w:val="00874251"/>
    <w:rsid w:val="008747E3"/>
    <w:rsid w:val="008750AD"/>
    <w:rsid w:val="0087529F"/>
    <w:rsid w:val="0087543B"/>
    <w:rsid w:val="00875A28"/>
    <w:rsid w:val="00875C3A"/>
    <w:rsid w:val="00875D89"/>
    <w:rsid w:val="008764A4"/>
    <w:rsid w:val="0087673E"/>
    <w:rsid w:val="00876B87"/>
    <w:rsid w:val="00876F41"/>
    <w:rsid w:val="0087727E"/>
    <w:rsid w:val="00877357"/>
    <w:rsid w:val="00877525"/>
    <w:rsid w:val="008776EE"/>
    <w:rsid w:val="00877A4D"/>
    <w:rsid w:val="00877B57"/>
    <w:rsid w:val="00877BE7"/>
    <w:rsid w:val="008800E4"/>
    <w:rsid w:val="00880371"/>
    <w:rsid w:val="008803DA"/>
    <w:rsid w:val="00880C90"/>
    <w:rsid w:val="00881126"/>
    <w:rsid w:val="008811C1"/>
    <w:rsid w:val="00881832"/>
    <w:rsid w:val="00881885"/>
    <w:rsid w:val="00881980"/>
    <w:rsid w:val="00881D95"/>
    <w:rsid w:val="00881DCE"/>
    <w:rsid w:val="0088215D"/>
    <w:rsid w:val="00882430"/>
    <w:rsid w:val="00882742"/>
    <w:rsid w:val="00882832"/>
    <w:rsid w:val="008829C2"/>
    <w:rsid w:val="00882C1C"/>
    <w:rsid w:val="00882E97"/>
    <w:rsid w:val="008831B4"/>
    <w:rsid w:val="00883240"/>
    <w:rsid w:val="00883655"/>
    <w:rsid w:val="008838BD"/>
    <w:rsid w:val="008839F0"/>
    <w:rsid w:val="00883B56"/>
    <w:rsid w:val="00883FC6"/>
    <w:rsid w:val="00884123"/>
    <w:rsid w:val="008845EF"/>
    <w:rsid w:val="00884725"/>
    <w:rsid w:val="00884AB4"/>
    <w:rsid w:val="00884C79"/>
    <w:rsid w:val="008852FA"/>
    <w:rsid w:val="00885327"/>
    <w:rsid w:val="00885B6A"/>
    <w:rsid w:val="00885C6C"/>
    <w:rsid w:val="00885E4D"/>
    <w:rsid w:val="00886A7F"/>
    <w:rsid w:val="0089011E"/>
    <w:rsid w:val="00890894"/>
    <w:rsid w:val="00890CC2"/>
    <w:rsid w:val="0089124E"/>
    <w:rsid w:val="00891858"/>
    <w:rsid w:val="00891B81"/>
    <w:rsid w:val="00892915"/>
    <w:rsid w:val="00892B00"/>
    <w:rsid w:val="0089398E"/>
    <w:rsid w:val="00893AFC"/>
    <w:rsid w:val="00894383"/>
    <w:rsid w:val="0089464D"/>
    <w:rsid w:val="00894773"/>
    <w:rsid w:val="008947F4"/>
    <w:rsid w:val="0089500F"/>
    <w:rsid w:val="008953FD"/>
    <w:rsid w:val="00895A0A"/>
    <w:rsid w:val="0089641D"/>
    <w:rsid w:val="0089657D"/>
    <w:rsid w:val="00896CEC"/>
    <w:rsid w:val="00897C5D"/>
    <w:rsid w:val="008A01F5"/>
    <w:rsid w:val="008A0246"/>
    <w:rsid w:val="008A032E"/>
    <w:rsid w:val="008A06ED"/>
    <w:rsid w:val="008A09A2"/>
    <w:rsid w:val="008A0AB7"/>
    <w:rsid w:val="008A10D5"/>
    <w:rsid w:val="008A1140"/>
    <w:rsid w:val="008A1216"/>
    <w:rsid w:val="008A211E"/>
    <w:rsid w:val="008A28D0"/>
    <w:rsid w:val="008A2C61"/>
    <w:rsid w:val="008A346F"/>
    <w:rsid w:val="008A37D1"/>
    <w:rsid w:val="008A3914"/>
    <w:rsid w:val="008A3AB4"/>
    <w:rsid w:val="008A3B30"/>
    <w:rsid w:val="008A3C26"/>
    <w:rsid w:val="008A425D"/>
    <w:rsid w:val="008A44DC"/>
    <w:rsid w:val="008A48E7"/>
    <w:rsid w:val="008A50B6"/>
    <w:rsid w:val="008A5675"/>
    <w:rsid w:val="008A5E60"/>
    <w:rsid w:val="008A5E79"/>
    <w:rsid w:val="008A5FC3"/>
    <w:rsid w:val="008A60DF"/>
    <w:rsid w:val="008A6374"/>
    <w:rsid w:val="008A69DC"/>
    <w:rsid w:val="008A7403"/>
    <w:rsid w:val="008A7838"/>
    <w:rsid w:val="008A7914"/>
    <w:rsid w:val="008A7A54"/>
    <w:rsid w:val="008B0023"/>
    <w:rsid w:val="008B00A2"/>
    <w:rsid w:val="008B048E"/>
    <w:rsid w:val="008B0BC4"/>
    <w:rsid w:val="008B0D28"/>
    <w:rsid w:val="008B0D5C"/>
    <w:rsid w:val="008B18F4"/>
    <w:rsid w:val="008B1CCC"/>
    <w:rsid w:val="008B1D16"/>
    <w:rsid w:val="008B25F7"/>
    <w:rsid w:val="008B2CA4"/>
    <w:rsid w:val="008B2D77"/>
    <w:rsid w:val="008B44C7"/>
    <w:rsid w:val="008B4A0B"/>
    <w:rsid w:val="008B4CB0"/>
    <w:rsid w:val="008B4D61"/>
    <w:rsid w:val="008B5063"/>
    <w:rsid w:val="008B57BA"/>
    <w:rsid w:val="008B5BA2"/>
    <w:rsid w:val="008B64A7"/>
    <w:rsid w:val="008B6C49"/>
    <w:rsid w:val="008B7500"/>
    <w:rsid w:val="008B7512"/>
    <w:rsid w:val="008B7A1E"/>
    <w:rsid w:val="008B7B46"/>
    <w:rsid w:val="008B7BE2"/>
    <w:rsid w:val="008C0387"/>
    <w:rsid w:val="008C03C1"/>
    <w:rsid w:val="008C0628"/>
    <w:rsid w:val="008C09AF"/>
    <w:rsid w:val="008C0BA1"/>
    <w:rsid w:val="008C12AB"/>
    <w:rsid w:val="008C196D"/>
    <w:rsid w:val="008C1E53"/>
    <w:rsid w:val="008C2355"/>
    <w:rsid w:val="008C2376"/>
    <w:rsid w:val="008C2E6D"/>
    <w:rsid w:val="008C3BCB"/>
    <w:rsid w:val="008C3D42"/>
    <w:rsid w:val="008C4DDD"/>
    <w:rsid w:val="008C55B6"/>
    <w:rsid w:val="008C58B7"/>
    <w:rsid w:val="008C5A38"/>
    <w:rsid w:val="008C6009"/>
    <w:rsid w:val="008C67CA"/>
    <w:rsid w:val="008C6C5A"/>
    <w:rsid w:val="008C7191"/>
    <w:rsid w:val="008C74EF"/>
    <w:rsid w:val="008C7712"/>
    <w:rsid w:val="008D09E2"/>
    <w:rsid w:val="008D0AF8"/>
    <w:rsid w:val="008D0D34"/>
    <w:rsid w:val="008D1038"/>
    <w:rsid w:val="008D16C7"/>
    <w:rsid w:val="008D176B"/>
    <w:rsid w:val="008D1AF9"/>
    <w:rsid w:val="008D1F6B"/>
    <w:rsid w:val="008D230A"/>
    <w:rsid w:val="008D283C"/>
    <w:rsid w:val="008D2C2B"/>
    <w:rsid w:val="008D387E"/>
    <w:rsid w:val="008D3961"/>
    <w:rsid w:val="008D41B7"/>
    <w:rsid w:val="008D48CD"/>
    <w:rsid w:val="008D49BB"/>
    <w:rsid w:val="008D4ABE"/>
    <w:rsid w:val="008D4C3A"/>
    <w:rsid w:val="008D5089"/>
    <w:rsid w:val="008D5297"/>
    <w:rsid w:val="008D55D5"/>
    <w:rsid w:val="008D5811"/>
    <w:rsid w:val="008D5A36"/>
    <w:rsid w:val="008D5B9C"/>
    <w:rsid w:val="008D5F0A"/>
    <w:rsid w:val="008D685A"/>
    <w:rsid w:val="008D6E08"/>
    <w:rsid w:val="008D716D"/>
    <w:rsid w:val="008D73B7"/>
    <w:rsid w:val="008D7863"/>
    <w:rsid w:val="008D797B"/>
    <w:rsid w:val="008D7C9D"/>
    <w:rsid w:val="008E0AC6"/>
    <w:rsid w:val="008E1338"/>
    <w:rsid w:val="008E1340"/>
    <w:rsid w:val="008E2168"/>
    <w:rsid w:val="008E27B8"/>
    <w:rsid w:val="008E2A05"/>
    <w:rsid w:val="008E2F9B"/>
    <w:rsid w:val="008E32EA"/>
    <w:rsid w:val="008E3519"/>
    <w:rsid w:val="008E381B"/>
    <w:rsid w:val="008E3C68"/>
    <w:rsid w:val="008E41CE"/>
    <w:rsid w:val="008E4344"/>
    <w:rsid w:val="008E4526"/>
    <w:rsid w:val="008E52EB"/>
    <w:rsid w:val="008E5337"/>
    <w:rsid w:val="008E5973"/>
    <w:rsid w:val="008E5CA3"/>
    <w:rsid w:val="008E5D58"/>
    <w:rsid w:val="008E5E16"/>
    <w:rsid w:val="008E5F04"/>
    <w:rsid w:val="008E651D"/>
    <w:rsid w:val="008E6819"/>
    <w:rsid w:val="008E68D5"/>
    <w:rsid w:val="008E691A"/>
    <w:rsid w:val="008E6A69"/>
    <w:rsid w:val="008E6A6B"/>
    <w:rsid w:val="008E7B41"/>
    <w:rsid w:val="008F00E1"/>
    <w:rsid w:val="008F043A"/>
    <w:rsid w:val="008F0536"/>
    <w:rsid w:val="008F074E"/>
    <w:rsid w:val="008F0AE7"/>
    <w:rsid w:val="008F1346"/>
    <w:rsid w:val="008F1FCD"/>
    <w:rsid w:val="008F209C"/>
    <w:rsid w:val="008F2274"/>
    <w:rsid w:val="008F28E5"/>
    <w:rsid w:val="008F2BE7"/>
    <w:rsid w:val="008F3EAB"/>
    <w:rsid w:val="008F472A"/>
    <w:rsid w:val="008F4CCE"/>
    <w:rsid w:val="008F4CF3"/>
    <w:rsid w:val="008F4FC8"/>
    <w:rsid w:val="008F560D"/>
    <w:rsid w:val="008F5CED"/>
    <w:rsid w:val="008F5E2F"/>
    <w:rsid w:val="008F64D8"/>
    <w:rsid w:val="008F6695"/>
    <w:rsid w:val="008F7264"/>
    <w:rsid w:val="008F745F"/>
    <w:rsid w:val="008F777A"/>
    <w:rsid w:val="008F78C3"/>
    <w:rsid w:val="008F7CC8"/>
    <w:rsid w:val="008F7F79"/>
    <w:rsid w:val="00900053"/>
    <w:rsid w:val="00900513"/>
    <w:rsid w:val="00900521"/>
    <w:rsid w:val="0090080E"/>
    <w:rsid w:val="00900999"/>
    <w:rsid w:val="009009AD"/>
    <w:rsid w:val="00900F1A"/>
    <w:rsid w:val="0090106D"/>
    <w:rsid w:val="00901120"/>
    <w:rsid w:val="00901266"/>
    <w:rsid w:val="0090168E"/>
    <w:rsid w:val="009028C7"/>
    <w:rsid w:val="0090296F"/>
    <w:rsid w:val="00903BE3"/>
    <w:rsid w:val="00903DCC"/>
    <w:rsid w:val="00904320"/>
    <w:rsid w:val="009044E8"/>
    <w:rsid w:val="00905461"/>
    <w:rsid w:val="009055D3"/>
    <w:rsid w:val="009058C8"/>
    <w:rsid w:val="00905B74"/>
    <w:rsid w:val="00905EDA"/>
    <w:rsid w:val="009060BB"/>
    <w:rsid w:val="00906A58"/>
    <w:rsid w:val="00906DF4"/>
    <w:rsid w:val="00907A55"/>
    <w:rsid w:val="00907D87"/>
    <w:rsid w:val="009105C7"/>
    <w:rsid w:val="00912838"/>
    <w:rsid w:val="00912968"/>
    <w:rsid w:val="00913100"/>
    <w:rsid w:val="00913482"/>
    <w:rsid w:val="0091361D"/>
    <w:rsid w:val="0091365D"/>
    <w:rsid w:val="00913923"/>
    <w:rsid w:val="00913B45"/>
    <w:rsid w:val="00913B68"/>
    <w:rsid w:val="009146F3"/>
    <w:rsid w:val="009148EB"/>
    <w:rsid w:val="00914C6B"/>
    <w:rsid w:val="00915309"/>
    <w:rsid w:val="00915338"/>
    <w:rsid w:val="009159AD"/>
    <w:rsid w:val="00915CD7"/>
    <w:rsid w:val="00915F02"/>
    <w:rsid w:val="00916362"/>
    <w:rsid w:val="00916393"/>
    <w:rsid w:val="009168F0"/>
    <w:rsid w:val="009171B0"/>
    <w:rsid w:val="00917417"/>
    <w:rsid w:val="00917CA9"/>
    <w:rsid w:val="00917DCC"/>
    <w:rsid w:val="0092069D"/>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6E9"/>
    <w:rsid w:val="0092677C"/>
    <w:rsid w:val="00926950"/>
    <w:rsid w:val="00926A3D"/>
    <w:rsid w:val="009273AE"/>
    <w:rsid w:val="0092753C"/>
    <w:rsid w:val="00927B2D"/>
    <w:rsid w:val="00927FB6"/>
    <w:rsid w:val="00927FE4"/>
    <w:rsid w:val="0093021C"/>
    <w:rsid w:val="00930449"/>
    <w:rsid w:val="00930919"/>
    <w:rsid w:val="00930FA9"/>
    <w:rsid w:val="0093157D"/>
    <w:rsid w:val="0093181E"/>
    <w:rsid w:val="00931F8A"/>
    <w:rsid w:val="00931FA9"/>
    <w:rsid w:val="00931FEB"/>
    <w:rsid w:val="00932066"/>
    <w:rsid w:val="009321F3"/>
    <w:rsid w:val="00932207"/>
    <w:rsid w:val="009322F5"/>
    <w:rsid w:val="00932C43"/>
    <w:rsid w:val="00932CCE"/>
    <w:rsid w:val="009331AC"/>
    <w:rsid w:val="009331C9"/>
    <w:rsid w:val="00933721"/>
    <w:rsid w:val="009339E0"/>
    <w:rsid w:val="00933B4B"/>
    <w:rsid w:val="00933BAC"/>
    <w:rsid w:val="00933F7D"/>
    <w:rsid w:val="0093544F"/>
    <w:rsid w:val="009355ED"/>
    <w:rsid w:val="00935A18"/>
    <w:rsid w:val="00935DE1"/>
    <w:rsid w:val="00935F6D"/>
    <w:rsid w:val="0093619E"/>
    <w:rsid w:val="00936DC3"/>
    <w:rsid w:val="00936FE8"/>
    <w:rsid w:val="009373E9"/>
    <w:rsid w:val="0093760E"/>
    <w:rsid w:val="00937AE7"/>
    <w:rsid w:val="00940752"/>
    <w:rsid w:val="00940E8B"/>
    <w:rsid w:val="00940EB9"/>
    <w:rsid w:val="00941053"/>
    <w:rsid w:val="009412C0"/>
    <w:rsid w:val="0094136B"/>
    <w:rsid w:val="0094152D"/>
    <w:rsid w:val="00941635"/>
    <w:rsid w:val="009416CA"/>
    <w:rsid w:val="009418C0"/>
    <w:rsid w:val="00941B8C"/>
    <w:rsid w:val="00941BAD"/>
    <w:rsid w:val="0094231B"/>
    <w:rsid w:val="009425CF"/>
    <w:rsid w:val="0094294A"/>
    <w:rsid w:val="009430F9"/>
    <w:rsid w:val="00943628"/>
    <w:rsid w:val="00943BDE"/>
    <w:rsid w:val="00944AB4"/>
    <w:rsid w:val="00944C89"/>
    <w:rsid w:val="00944DB9"/>
    <w:rsid w:val="009451D9"/>
    <w:rsid w:val="00945704"/>
    <w:rsid w:val="00945AFD"/>
    <w:rsid w:val="00946065"/>
    <w:rsid w:val="009461EA"/>
    <w:rsid w:val="00946603"/>
    <w:rsid w:val="00946630"/>
    <w:rsid w:val="00947116"/>
    <w:rsid w:val="00947764"/>
    <w:rsid w:val="009478AB"/>
    <w:rsid w:val="00947C89"/>
    <w:rsid w:val="00950A0F"/>
    <w:rsid w:val="00950B24"/>
    <w:rsid w:val="00950C6B"/>
    <w:rsid w:val="00950E25"/>
    <w:rsid w:val="00950F3F"/>
    <w:rsid w:val="00951C96"/>
    <w:rsid w:val="009525AA"/>
    <w:rsid w:val="009532E7"/>
    <w:rsid w:val="009535D6"/>
    <w:rsid w:val="00953883"/>
    <w:rsid w:val="00953FB5"/>
    <w:rsid w:val="009542FD"/>
    <w:rsid w:val="00954972"/>
    <w:rsid w:val="00954F23"/>
    <w:rsid w:val="009552F9"/>
    <w:rsid w:val="009553F4"/>
    <w:rsid w:val="00955442"/>
    <w:rsid w:val="00955672"/>
    <w:rsid w:val="0095592B"/>
    <w:rsid w:val="0095594F"/>
    <w:rsid w:val="00956007"/>
    <w:rsid w:val="00956141"/>
    <w:rsid w:val="0095624C"/>
    <w:rsid w:val="0095653C"/>
    <w:rsid w:val="00957346"/>
    <w:rsid w:val="00957946"/>
    <w:rsid w:val="00957A66"/>
    <w:rsid w:val="00957D10"/>
    <w:rsid w:val="009601E8"/>
    <w:rsid w:val="00960B2E"/>
    <w:rsid w:val="00960FB0"/>
    <w:rsid w:val="00960FCA"/>
    <w:rsid w:val="00961041"/>
    <w:rsid w:val="00961974"/>
    <w:rsid w:val="00961AFD"/>
    <w:rsid w:val="00961C1D"/>
    <w:rsid w:val="009623E4"/>
    <w:rsid w:val="00962971"/>
    <w:rsid w:val="00963243"/>
    <w:rsid w:val="009633B4"/>
    <w:rsid w:val="009635B5"/>
    <w:rsid w:val="009636EE"/>
    <w:rsid w:val="009637A8"/>
    <w:rsid w:val="009637E9"/>
    <w:rsid w:val="00963D0A"/>
    <w:rsid w:val="0096416C"/>
    <w:rsid w:val="00964332"/>
    <w:rsid w:val="00964D3F"/>
    <w:rsid w:val="00965824"/>
    <w:rsid w:val="0096598F"/>
    <w:rsid w:val="00965AFC"/>
    <w:rsid w:val="00965C54"/>
    <w:rsid w:val="0096656B"/>
    <w:rsid w:val="00966D03"/>
    <w:rsid w:val="009673C6"/>
    <w:rsid w:val="009678A0"/>
    <w:rsid w:val="00967D38"/>
    <w:rsid w:val="009700E7"/>
    <w:rsid w:val="00970178"/>
    <w:rsid w:val="009705E1"/>
    <w:rsid w:val="00970699"/>
    <w:rsid w:val="00970DBA"/>
    <w:rsid w:val="00971D2E"/>
    <w:rsid w:val="00972708"/>
    <w:rsid w:val="00972759"/>
    <w:rsid w:val="00972F43"/>
    <w:rsid w:val="00972FAB"/>
    <w:rsid w:val="009731B8"/>
    <w:rsid w:val="00973349"/>
    <w:rsid w:val="00973DB2"/>
    <w:rsid w:val="009742D8"/>
    <w:rsid w:val="0097484F"/>
    <w:rsid w:val="00974B51"/>
    <w:rsid w:val="00975136"/>
    <w:rsid w:val="00975555"/>
    <w:rsid w:val="0097577B"/>
    <w:rsid w:val="0097640B"/>
    <w:rsid w:val="00976669"/>
    <w:rsid w:val="00977185"/>
    <w:rsid w:val="00980191"/>
    <w:rsid w:val="00980591"/>
    <w:rsid w:val="00980685"/>
    <w:rsid w:val="00980BA1"/>
    <w:rsid w:val="009817D1"/>
    <w:rsid w:val="00981867"/>
    <w:rsid w:val="00982A52"/>
    <w:rsid w:val="00982B67"/>
    <w:rsid w:val="00982C07"/>
    <w:rsid w:val="00982EE7"/>
    <w:rsid w:val="00982F9E"/>
    <w:rsid w:val="0098309A"/>
    <w:rsid w:val="0098333B"/>
    <w:rsid w:val="009833F1"/>
    <w:rsid w:val="009835A7"/>
    <w:rsid w:val="0098371E"/>
    <w:rsid w:val="00983FD7"/>
    <w:rsid w:val="0098403E"/>
    <w:rsid w:val="009845E7"/>
    <w:rsid w:val="00984A6F"/>
    <w:rsid w:val="00984D7D"/>
    <w:rsid w:val="009854EF"/>
    <w:rsid w:val="00985778"/>
    <w:rsid w:val="00985A80"/>
    <w:rsid w:val="00986AF0"/>
    <w:rsid w:val="00986FD6"/>
    <w:rsid w:val="009870FC"/>
    <w:rsid w:val="0098774B"/>
    <w:rsid w:val="009878D4"/>
    <w:rsid w:val="00987A7B"/>
    <w:rsid w:val="00987BEF"/>
    <w:rsid w:val="00987FB6"/>
    <w:rsid w:val="00990623"/>
    <w:rsid w:val="00991096"/>
    <w:rsid w:val="009915BD"/>
    <w:rsid w:val="009918EE"/>
    <w:rsid w:val="009924AB"/>
    <w:rsid w:val="00992B96"/>
    <w:rsid w:val="00992D68"/>
    <w:rsid w:val="009930B8"/>
    <w:rsid w:val="0099355F"/>
    <w:rsid w:val="009938FC"/>
    <w:rsid w:val="00993CEC"/>
    <w:rsid w:val="0099409F"/>
    <w:rsid w:val="00994211"/>
    <w:rsid w:val="00994424"/>
    <w:rsid w:val="0099470E"/>
    <w:rsid w:val="0099479D"/>
    <w:rsid w:val="009947E1"/>
    <w:rsid w:val="00994B09"/>
    <w:rsid w:val="00994E94"/>
    <w:rsid w:val="009953FD"/>
    <w:rsid w:val="009959C2"/>
    <w:rsid w:val="0099601E"/>
    <w:rsid w:val="009962EF"/>
    <w:rsid w:val="0099658F"/>
    <w:rsid w:val="00996718"/>
    <w:rsid w:val="0099676F"/>
    <w:rsid w:val="00996AAB"/>
    <w:rsid w:val="00996F1F"/>
    <w:rsid w:val="00997307"/>
    <w:rsid w:val="0099780B"/>
    <w:rsid w:val="00997B84"/>
    <w:rsid w:val="00997CE2"/>
    <w:rsid w:val="009A108A"/>
    <w:rsid w:val="009A1576"/>
    <w:rsid w:val="009A1BED"/>
    <w:rsid w:val="009A1DBD"/>
    <w:rsid w:val="009A1EE4"/>
    <w:rsid w:val="009A2312"/>
    <w:rsid w:val="009A2A86"/>
    <w:rsid w:val="009A2D74"/>
    <w:rsid w:val="009A2F44"/>
    <w:rsid w:val="009A2FEB"/>
    <w:rsid w:val="009A33A1"/>
    <w:rsid w:val="009A45D8"/>
    <w:rsid w:val="009A4AEB"/>
    <w:rsid w:val="009A4CBD"/>
    <w:rsid w:val="009A55DB"/>
    <w:rsid w:val="009A5B4B"/>
    <w:rsid w:val="009A63C6"/>
    <w:rsid w:val="009B0238"/>
    <w:rsid w:val="009B0407"/>
    <w:rsid w:val="009B09F7"/>
    <w:rsid w:val="009B1AE5"/>
    <w:rsid w:val="009B2043"/>
    <w:rsid w:val="009B2D3C"/>
    <w:rsid w:val="009B31E8"/>
    <w:rsid w:val="009B3669"/>
    <w:rsid w:val="009B3C49"/>
    <w:rsid w:val="009B3EC8"/>
    <w:rsid w:val="009B40FD"/>
    <w:rsid w:val="009B4444"/>
    <w:rsid w:val="009B5027"/>
    <w:rsid w:val="009B5531"/>
    <w:rsid w:val="009B55DA"/>
    <w:rsid w:val="009B6051"/>
    <w:rsid w:val="009B62E6"/>
    <w:rsid w:val="009B6372"/>
    <w:rsid w:val="009B645D"/>
    <w:rsid w:val="009B64B7"/>
    <w:rsid w:val="009B650E"/>
    <w:rsid w:val="009B6592"/>
    <w:rsid w:val="009B6753"/>
    <w:rsid w:val="009B6C0C"/>
    <w:rsid w:val="009B7319"/>
    <w:rsid w:val="009B75B4"/>
    <w:rsid w:val="009C0237"/>
    <w:rsid w:val="009C053A"/>
    <w:rsid w:val="009C05D5"/>
    <w:rsid w:val="009C10F3"/>
    <w:rsid w:val="009C15B3"/>
    <w:rsid w:val="009C16D9"/>
    <w:rsid w:val="009C1788"/>
    <w:rsid w:val="009C1FC4"/>
    <w:rsid w:val="009C23D9"/>
    <w:rsid w:val="009C2730"/>
    <w:rsid w:val="009C2F10"/>
    <w:rsid w:val="009C351C"/>
    <w:rsid w:val="009C3940"/>
    <w:rsid w:val="009C3B06"/>
    <w:rsid w:val="009C3E70"/>
    <w:rsid w:val="009C45EE"/>
    <w:rsid w:val="009C4799"/>
    <w:rsid w:val="009C5119"/>
    <w:rsid w:val="009C5181"/>
    <w:rsid w:val="009C5205"/>
    <w:rsid w:val="009C5998"/>
    <w:rsid w:val="009C5D6A"/>
    <w:rsid w:val="009C5E90"/>
    <w:rsid w:val="009C6950"/>
    <w:rsid w:val="009C6964"/>
    <w:rsid w:val="009C698F"/>
    <w:rsid w:val="009C6BA3"/>
    <w:rsid w:val="009C6F0F"/>
    <w:rsid w:val="009C707F"/>
    <w:rsid w:val="009C7290"/>
    <w:rsid w:val="009C745B"/>
    <w:rsid w:val="009D0619"/>
    <w:rsid w:val="009D0624"/>
    <w:rsid w:val="009D0B53"/>
    <w:rsid w:val="009D0C5E"/>
    <w:rsid w:val="009D1703"/>
    <w:rsid w:val="009D17E4"/>
    <w:rsid w:val="009D1FDC"/>
    <w:rsid w:val="009D278B"/>
    <w:rsid w:val="009D281E"/>
    <w:rsid w:val="009D32DD"/>
    <w:rsid w:val="009D33D2"/>
    <w:rsid w:val="009D372C"/>
    <w:rsid w:val="009D4232"/>
    <w:rsid w:val="009D44D4"/>
    <w:rsid w:val="009D4775"/>
    <w:rsid w:val="009D47E9"/>
    <w:rsid w:val="009D4913"/>
    <w:rsid w:val="009D49B9"/>
    <w:rsid w:val="009D4AAF"/>
    <w:rsid w:val="009D4EA8"/>
    <w:rsid w:val="009D5064"/>
    <w:rsid w:val="009D57CB"/>
    <w:rsid w:val="009D5A09"/>
    <w:rsid w:val="009D5BA0"/>
    <w:rsid w:val="009D5D14"/>
    <w:rsid w:val="009D5F89"/>
    <w:rsid w:val="009D662B"/>
    <w:rsid w:val="009D6B43"/>
    <w:rsid w:val="009D6E51"/>
    <w:rsid w:val="009D702D"/>
    <w:rsid w:val="009D735F"/>
    <w:rsid w:val="009D7963"/>
    <w:rsid w:val="009D7C1C"/>
    <w:rsid w:val="009E02FB"/>
    <w:rsid w:val="009E06DF"/>
    <w:rsid w:val="009E08CE"/>
    <w:rsid w:val="009E11C0"/>
    <w:rsid w:val="009E12B5"/>
    <w:rsid w:val="009E12C6"/>
    <w:rsid w:val="009E14E4"/>
    <w:rsid w:val="009E2288"/>
    <w:rsid w:val="009E240D"/>
    <w:rsid w:val="009E266D"/>
    <w:rsid w:val="009E2947"/>
    <w:rsid w:val="009E29A0"/>
    <w:rsid w:val="009E35C5"/>
    <w:rsid w:val="009E35D2"/>
    <w:rsid w:val="009E38D2"/>
    <w:rsid w:val="009E3E81"/>
    <w:rsid w:val="009E40A3"/>
    <w:rsid w:val="009E429F"/>
    <w:rsid w:val="009E42A9"/>
    <w:rsid w:val="009E4A93"/>
    <w:rsid w:val="009E5736"/>
    <w:rsid w:val="009E5BDD"/>
    <w:rsid w:val="009E5C8B"/>
    <w:rsid w:val="009E6564"/>
    <w:rsid w:val="009E65F4"/>
    <w:rsid w:val="009E6672"/>
    <w:rsid w:val="009E6B90"/>
    <w:rsid w:val="009E6BC3"/>
    <w:rsid w:val="009E7068"/>
    <w:rsid w:val="009E70FC"/>
    <w:rsid w:val="009E7174"/>
    <w:rsid w:val="009E717B"/>
    <w:rsid w:val="009E7194"/>
    <w:rsid w:val="009E74C4"/>
    <w:rsid w:val="009E7F5F"/>
    <w:rsid w:val="009F0684"/>
    <w:rsid w:val="009F0D07"/>
    <w:rsid w:val="009F0D60"/>
    <w:rsid w:val="009F1453"/>
    <w:rsid w:val="009F19A7"/>
    <w:rsid w:val="009F1A25"/>
    <w:rsid w:val="009F1FBA"/>
    <w:rsid w:val="009F2BF4"/>
    <w:rsid w:val="009F3501"/>
    <w:rsid w:val="009F3B66"/>
    <w:rsid w:val="009F3D9E"/>
    <w:rsid w:val="009F3DCA"/>
    <w:rsid w:val="009F401E"/>
    <w:rsid w:val="009F44D4"/>
    <w:rsid w:val="009F4917"/>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695"/>
    <w:rsid w:val="009F7AF9"/>
    <w:rsid w:val="009F7C21"/>
    <w:rsid w:val="009F7C42"/>
    <w:rsid w:val="00A00269"/>
    <w:rsid w:val="00A00373"/>
    <w:rsid w:val="00A00A0E"/>
    <w:rsid w:val="00A0155E"/>
    <w:rsid w:val="00A016C7"/>
    <w:rsid w:val="00A019A3"/>
    <w:rsid w:val="00A01A92"/>
    <w:rsid w:val="00A0224F"/>
    <w:rsid w:val="00A02273"/>
    <w:rsid w:val="00A02282"/>
    <w:rsid w:val="00A024E9"/>
    <w:rsid w:val="00A029D5"/>
    <w:rsid w:val="00A03781"/>
    <w:rsid w:val="00A03D79"/>
    <w:rsid w:val="00A04301"/>
    <w:rsid w:val="00A048EC"/>
    <w:rsid w:val="00A04B46"/>
    <w:rsid w:val="00A04BDB"/>
    <w:rsid w:val="00A05137"/>
    <w:rsid w:val="00A05258"/>
    <w:rsid w:val="00A059B4"/>
    <w:rsid w:val="00A062DE"/>
    <w:rsid w:val="00A069B6"/>
    <w:rsid w:val="00A06E61"/>
    <w:rsid w:val="00A06FCD"/>
    <w:rsid w:val="00A07133"/>
    <w:rsid w:val="00A0787A"/>
    <w:rsid w:val="00A078C7"/>
    <w:rsid w:val="00A07BB7"/>
    <w:rsid w:val="00A07F7E"/>
    <w:rsid w:val="00A1044B"/>
    <w:rsid w:val="00A10452"/>
    <w:rsid w:val="00A10861"/>
    <w:rsid w:val="00A10C21"/>
    <w:rsid w:val="00A11240"/>
    <w:rsid w:val="00A115D5"/>
    <w:rsid w:val="00A122D2"/>
    <w:rsid w:val="00A1316F"/>
    <w:rsid w:val="00A13ADD"/>
    <w:rsid w:val="00A1472C"/>
    <w:rsid w:val="00A14B7E"/>
    <w:rsid w:val="00A15101"/>
    <w:rsid w:val="00A1557D"/>
    <w:rsid w:val="00A15C89"/>
    <w:rsid w:val="00A16042"/>
    <w:rsid w:val="00A16185"/>
    <w:rsid w:val="00A161B9"/>
    <w:rsid w:val="00A16496"/>
    <w:rsid w:val="00A16652"/>
    <w:rsid w:val="00A1667C"/>
    <w:rsid w:val="00A16AFA"/>
    <w:rsid w:val="00A171C1"/>
    <w:rsid w:val="00A17477"/>
    <w:rsid w:val="00A177A5"/>
    <w:rsid w:val="00A203ED"/>
    <w:rsid w:val="00A2089B"/>
    <w:rsid w:val="00A20945"/>
    <w:rsid w:val="00A209D3"/>
    <w:rsid w:val="00A20CAE"/>
    <w:rsid w:val="00A20E22"/>
    <w:rsid w:val="00A2116E"/>
    <w:rsid w:val="00A21414"/>
    <w:rsid w:val="00A21676"/>
    <w:rsid w:val="00A216BF"/>
    <w:rsid w:val="00A22221"/>
    <w:rsid w:val="00A22630"/>
    <w:rsid w:val="00A22A32"/>
    <w:rsid w:val="00A22AE2"/>
    <w:rsid w:val="00A22D9E"/>
    <w:rsid w:val="00A23029"/>
    <w:rsid w:val="00A2303D"/>
    <w:rsid w:val="00A23234"/>
    <w:rsid w:val="00A23E05"/>
    <w:rsid w:val="00A23E72"/>
    <w:rsid w:val="00A242CA"/>
    <w:rsid w:val="00A252E0"/>
    <w:rsid w:val="00A2534B"/>
    <w:rsid w:val="00A25352"/>
    <w:rsid w:val="00A255B4"/>
    <w:rsid w:val="00A256DE"/>
    <w:rsid w:val="00A2572A"/>
    <w:rsid w:val="00A25878"/>
    <w:rsid w:val="00A258A1"/>
    <w:rsid w:val="00A25996"/>
    <w:rsid w:val="00A25A8B"/>
    <w:rsid w:val="00A26080"/>
    <w:rsid w:val="00A260D8"/>
    <w:rsid w:val="00A264B1"/>
    <w:rsid w:val="00A266CA"/>
    <w:rsid w:val="00A26B9A"/>
    <w:rsid w:val="00A26DE5"/>
    <w:rsid w:val="00A26E4A"/>
    <w:rsid w:val="00A270FF"/>
    <w:rsid w:val="00A2737F"/>
    <w:rsid w:val="00A274CA"/>
    <w:rsid w:val="00A277FA"/>
    <w:rsid w:val="00A3076D"/>
    <w:rsid w:val="00A3082C"/>
    <w:rsid w:val="00A30C18"/>
    <w:rsid w:val="00A312DD"/>
    <w:rsid w:val="00A31749"/>
    <w:rsid w:val="00A31771"/>
    <w:rsid w:val="00A320E1"/>
    <w:rsid w:val="00A33282"/>
    <w:rsid w:val="00A337BA"/>
    <w:rsid w:val="00A33AE7"/>
    <w:rsid w:val="00A33FE7"/>
    <w:rsid w:val="00A345D0"/>
    <w:rsid w:val="00A357AB"/>
    <w:rsid w:val="00A3593B"/>
    <w:rsid w:val="00A359F5"/>
    <w:rsid w:val="00A35A7D"/>
    <w:rsid w:val="00A3620F"/>
    <w:rsid w:val="00A363C8"/>
    <w:rsid w:val="00A36A9E"/>
    <w:rsid w:val="00A36BE1"/>
    <w:rsid w:val="00A37925"/>
    <w:rsid w:val="00A37DF3"/>
    <w:rsid w:val="00A401F0"/>
    <w:rsid w:val="00A410CC"/>
    <w:rsid w:val="00A4182A"/>
    <w:rsid w:val="00A41AD1"/>
    <w:rsid w:val="00A41F59"/>
    <w:rsid w:val="00A4244E"/>
    <w:rsid w:val="00A430FC"/>
    <w:rsid w:val="00A43584"/>
    <w:rsid w:val="00A440DE"/>
    <w:rsid w:val="00A45036"/>
    <w:rsid w:val="00A45220"/>
    <w:rsid w:val="00A457FE"/>
    <w:rsid w:val="00A45E56"/>
    <w:rsid w:val="00A45EF7"/>
    <w:rsid w:val="00A463D3"/>
    <w:rsid w:val="00A47338"/>
    <w:rsid w:val="00A47341"/>
    <w:rsid w:val="00A47686"/>
    <w:rsid w:val="00A50090"/>
    <w:rsid w:val="00A50182"/>
    <w:rsid w:val="00A50AE8"/>
    <w:rsid w:val="00A50BD1"/>
    <w:rsid w:val="00A50D43"/>
    <w:rsid w:val="00A50EB6"/>
    <w:rsid w:val="00A511C2"/>
    <w:rsid w:val="00A51203"/>
    <w:rsid w:val="00A513CA"/>
    <w:rsid w:val="00A51534"/>
    <w:rsid w:val="00A5177F"/>
    <w:rsid w:val="00A521D7"/>
    <w:rsid w:val="00A522E5"/>
    <w:rsid w:val="00A523E5"/>
    <w:rsid w:val="00A533B3"/>
    <w:rsid w:val="00A539EF"/>
    <w:rsid w:val="00A541AA"/>
    <w:rsid w:val="00A5433E"/>
    <w:rsid w:val="00A54BB7"/>
    <w:rsid w:val="00A54C96"/>
    <w:rsid w:val="00A5543D"/>
    <w:rsid w:val="00A55BD0"/>
    <w:rsid w:val="00A5627E"/>
    <w:rsid w:val="00A562BF"/>
    <w:rsid w:val="00A563EB"/>
    <w:rsid w:val="00A56506"/>
    <w:rsid w:val="00A57938"/>
    <w:rsid w:val="00A579D8"/>
    <w:rsid w:val="00A57D68"/>
    <w:rsid w:val="00A602A1"/>
    <w:rsid w:val="00A6036F"/>
    <w:rsid w:val="00A60EAB"/>
    <w:rsid w:val="00A6123E"/>
    <w:rsid w:val="00A612B1"/>
    <w:rsid w:val="00A6169C"/>
    <w:rsid w:val="00A618DE"/>
    <w:rsid w:val="00A61AAC"/>
    <w:rsid w:val="00A61B88"/>
    <w:rsid w:val="00A61D57"/>
    <w:rsid w:val="00A627D9"/>
    <w:rsid w:val="00A62BF5"/>
    <w:rsid w:val="00A62DDC"/>
    <w:rsid w:val="00A6329C"/>
    <w:rsid w:val="00A63D88"/>
    <w:rsid w:val="00A64054"/>
    <w:rsid w:val="00A64163"/>
    <w:rsid w:val="00A64465"/>
    <w:rsid w:val="00A645C1"/>
    <w:rsid w:val="00A64700"/>
    <w:rsid w:val="00A6489D"/>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02CE"/>
    <w:rsid w:val="00A70CC8"/>
    <w:rsid w:val="00A714C4"/>
    <w:rsid w:val="00A7167D"/>
    <w:rsid w:val="00A718B2"/>
    <w:rsid w:val="00A71AAA"/>
    <w:rsid w:val="00A71BD1"/>
    <w:rsid w:val="00A71F32"/>
    <w:rsid w:val="00A7274B"/>
    <w:rsid w:val="00A72987"/>
    <w:rsid w:val="00A72B75"/>
    <w:rsid w:val="00A7349B"/>
    <w:rsid w:val="00A735A5"/>
    <w:rsid w:val="00A735D0"/>
    <w:rsid w:val="00A738BA"/>
    <w:rsid w:val="00A73AE0"/>
    <w:rsid w:val="00A73E34"/>
    <w:rsid w:val="00A748A1"/>
    <w:rsid w:val="00A7494A"/>
    <w:rsid w:val="00A749FB"/>
    <w:rsid w:val="00A75131"/>
    <w:rsid w:val="00A75744"/>
    <w:rsid w:val="00A75A9E"/>
    <w:rsid w:val="00A75D57"/>
    <w:rsid w:val="00A76B00"/>
    <w:rsid w:val="00A76B16"/>
    <w:rsid w:val="00A76C94"/>
    <w:rsid w:val="00A76F85"/>
    <w:rsid w:val="00A77025"/>
    <w:rsid w:val="00A77039"/>
    <w:rsid w:val="00A77080"/>
    <w:rsid w:val="00A77178"/>
    <w:rsid w:val="00A77253"/>
    <w:rsid w:val="00A773D2"/>
    <w:rsid w:val="00A801E7"/>
    <w:rsid w:val="00A803F7"/>
    <w:rsid w:val="00A80610"/>
    <w:rsid w:val="00A809E3"/>
    <w:rsid w:val="00A80A65"/>
    <w:rsid w:val="00A80F11"/>
    <w:rsid w:val="00A81411"/>
    <w:rsid w:val="00A81989"/>
    <w:rsid w:val="00A819DD"/>
    <w:rsid w:val="00A819F2"/>
    <w:rsid w:val="00A8205D"/>
    <w:rsid w:val="00A8261C"/>
    <w:rsid w:val="00A82A8A"/>
    <w:rsid w:val="00A82CD8"/>
    <w:rsid w:val="00A83124"/>
    <w:rsid w:val="00A832CE"/>
    <w:rsid w:val="00A8373A"/>
    <w:rsid w:val="00A840B9"/>
    <w:rsid w:val="00A848AC"/>
    <w:rsid w:val="00A84F38"/>
    <w:rsid w:val="00A85154"/>
    <w:rsid w:val="00A85327"/>
    <w:rsid w:val="00A853B4"/>
    <w:rsid w:val="00A85877"/>
    <w:rsid w:val="00A8598C"/>
    <w:rsid w:val="00A85B0E"/>
    <w:rsid w:val="00A86377"/>
    <w:rsid w:val="00A866CD"/>
    <w:rsid w:val="00A86D2C"/>
    <w:rsid w:val="00A86EC2"/>
    <w:rsid w:val="00A87609"/>
    <w:rsid w:val="00A877A0"/>
    <w:rsid w:val="00A87C29"/>
    <w:rsid w:val="00A9046D"/>
    <w:rsid w:val="00A90813"/>
    <w:rsid w:val="00A90918"/>
    <w:rsid w:val="00A91400"/>
    <w:rsid w:val="00A91590"/>
    <w:rsid w:val="00A91A21"/>
    <w:rsid w:val="00A9226F"/>
    <w:rsid w:val="00A92492"/>
    <w:rsid w:val="00A931FB"/>
    <w:rsid w:val="00A93AB4"/>
    <w:rsid w:val="00A93CCB"/>
    <w:rsid w:val="00A94658"/>
    <w:rsid w:val="00A94C09"/>
    <w:rsid w:val="00A94C18"/>
    <w:rsid w:val="00A94E2A"/>
    <w:rsid w:val="00A95011"/>
    <w:rsid w:val="00A96017"/>
    <w:rsid w:val="00A96251"/>
    <w:rsid w:val="00A96910"/>
    <w:rsid w:val="00A969E8"/>
    <w:rsid w:val="00A96A87"/>
    <w:rsid w:val="00A97203"/>
    <w:rsid w:val="00A97263"/>
    <w:rsid w:val="00A9742D"/>
    <w:rsid w:val="00A976AD"/>
    <w:rsid w:val="00A979F1"/>
    <w:rsid w:val="00A97C96"/>
    <w:rsid w:val="00A97CAD"/>
    <w:rsid w:val="00AA04C8"/>
    <w:rsid w:val="00AA0A5E"/>
    <w:rsid w:val="00AA0EF7"/>
    <w:rsid w:val="00AA112B"/>
    <w:rsid w:val="00AA11DD"/>
    <w:rsid w:val="00AA11DE"/>
    <w:rsid w:val="00AA19D3"/>
    <w:rsid w:val="00AA1EC3"/>
    <w:rsid w:val="00AA24B3"/>
    <w:rsid w:val="00AA2A04"/>
    <w:rsid w:val="00AA31D9"/>
    <w:rsid w:val="00AA3423"/>
    <w:rsid w:val="00AA355D"/>
    <w:rsid w:val="00AA37AF"/>
    <w:rsid w:val="00AA3BA6"/>
    <w:rsid w:val="00AA3F25"/>
    <w:rsid w:val="00AA3FBB"/>
    <w:rsid w:val="00AA41F5"/>
    <w:rsid w:val="00AA46CD"/>
    <w:rsid w:val="00AA4A2E"/>
    <w:rsid w:val="00AA4B06"/>
    <w:rsid w:val="00AA4E4E"/>
    <w:rsid w:val="00AA4F0E"/>
    <w:rsid w:val="00AA5800"/>
    <w:rsid w:val="00AA5F6B"/>
    <w:rsid w:val="00AA5FBA"/>
    <w:rsid w:val="00AA6B53"/>
    <w:rsid w:val="00AA6DDB"/>
    <w:rsid w:val="00AA70AB"/>
    <w:rsid w:val="00AA74DF"/>
    <w:rsid w:val="00AB0631"/>
    <w:rsid w:val="00AB0CF0"/>
    <w:rsid w:val="00AB0E37"/>
    <w:rsid w:val="00AB110C"/>
    <w:rsid w:val="00AB1380"/>
    <w:rsid w:val="00AB16D3"/>
    <w:rsid w:val="00AB1CB5"/>
    <w:rsid w:val="00AB20E2"/>
    <w:rsid w:val="00AB3218"/>
    <w:rsid w:val="00AB4428"/>
    <w:rsid w:val="00AB4434"/>
    <w:rsid w:val="00AB501E"/>
    <w:rsid w:val="00AB568D"/>
    <w:rsid w:val="00AB57D5"/>
    <w:rsid w:val="00AB59C8"/>
    <w:rsid w:val="00AB651F"/>
    <w:rsid w:val="00AB6527"/>
    <w:rsid w:val="00AB6FAE"/>
    <w:rsid w:val="00AB6FDF"/>
    <w:rsid w:val="00AB7288"/>
    <w:rsid w:val="00AB77AF"/>
    <w:rsid w:val="00AB7A35"/>
    <w:rsid w:val="00AC0069"/>
    <w:rsid w:val="00AC06F6"/>
    <w:rsid w:val="00AC071E"/>
    <w:rsid w:val="00AC085B"/>
    <w:rsid w:val="00AC0962"/>
    <w:rsid w:val="00AC098A"/>
    <w:rsid w:val="00AC168D"/>
    <w:rsid w:val="00AC171A"/>
    <w:rsid w:val="00AC336C"/>
    <w:rsid w:val="00AC3B7E"/>
    <w:rsid w:val="00AC41A6"/>
    <w:rsid w:val="00AC4407"/>
    <w:rsid w:val="00AC4C95"/>
    <w:rsid w:val="00AC4DE0"/>
    <w:rsid w:val="00AC53FA"/>
    <w:rsid w:val="00AC59A4"/>
    <w:rsid w:val="00AC5ABE"/>
    <w:rsid w:val="00AC6355"/>
    <w:rsid w:val="00AC6794"/>
    <w:rsid w:val="00AC6A00"/>
    <w:rsid w:val="00AC6B15"/>
    <w:rsid w:val="00AC6B91"/>
    <w:rsid w:val="00AC6C1D"/>
    <w:rsid w:val="00AC6C2F"/>
    <w:rsid w:val="00AC6D59"/>
    <w:rsid w:val="00AC70AF"/>
    <w:rsid w:val="00AC7910"/>
    <w:rsid w:val="00AC7BAE"/>
    <w:rsid w:val="00AD0288"/>
    <w:rsid w:val="00AD1942"/>
    <w:rsid w:val="00AD1A53"/>
    <w:rsid w:val="00AD1A56"/>
    <w:rsid w:val="00AD2200"/>
    <w:rsid w:val="00AD2382"/>
    <w:rsid w:val="00AD38A8"/>
    <w:rsid w:val="00AD460D"/>
    <w:rsid w:val="00AD47A1"/>
    <w:rsid w:val="00AD4D1F"/>
    <w:rsid w:val="00AD4D23"/>
    <w:rsid w:val="00AD4EE1"/>
    <w:rsid w:val="00AD516E"/>
    <w:rsid w:val="00AD591F"/>
    <w:rsid w:val="00AD5B5B"/>
    <w:rsid w:val="00AD62EE"/>
    <w:rsid w:val="00AD68AF"/>
    <w:rsid w:val="00AD6B33"/>
    <w:rsid w:val="00AD6D09"/>
    <w:rsid w:val="00AD6E55"/>
    <w:rsid w:val="00AD77D9"/>
    <w:rsid w:val="00AD7A83"/>
    <w:rsid w:val="00AD7EDE"/>
    <w:rsid w:val="00AD7FF6"/>
    <w:rsid w:val="00AE05FF"/>
    <w:rsid w:val="00AE0748"/>
    <w:rsid w:val="00AE0838"/>
    <w:rsid w:val="00AE0FA8"/>
    <w:rsid w:val="00AE0FFA"/>
    <w:rsid w:val="00AE1A4D"/>
    <w:rsid w:val="00AE1ABB"/>
    <w:rsid w:val="00AE2011"/>
    <w:rsid w:val="00AE2358"/>
    <w:rsid w:val="00AE2A3D"/>
    <w:rsid w:val="00AE2A3E"/>
    <w:rsid w:val="00AE300B"/>
    <w:rsid w:val="00AE35C6"/>
    <w:rsid w:val="00AE369F"/>
    <w:rsid w:val="00AE3835"/>
    <w:rsid w:val="00AE3B05"/>
    <w:rsid w:val="00AE3E4D"/>
    <w:rsid w:val="00AE3ECA"/>
    <w:rsid w:val="00AE44F9"/>
    <w:rsid w:val="00AE4A61"/>
    <w:rsid w:val="00AE4E46"/>
    <w:rsid w:val="00AE4EDE"/>
    <w:rsid w:val="00AE509E"/>
    <w:rsid w:val="00AE527D"/>
    <w:rsid w:val="00AE593B"/>
    <w:rsid w:val="00AE5ADC"/>
    <w:rsid w:val="00AE5B6A"/>
    <w:rsid w:val="00AE5F6E"/>
    <w:rsid w:val="00AE622C"/>
    <w:rsid w:val="00AE79DF"/>
    <w:rsid w:val="00AE7A98"/>
    <w:rsid w:val="00AE7AFF"/>
    <w:rsid w:val="00AE7D9D"/>
    <w:rsid w:val="00AF0107"/>
    <w:rsid w:val="00AF080E"/>
    <w:rsid w:val="00AF084D"/>
    <w:rsid w:val="00AF0886"/>
    <w:rsid w:val="00AF0EE9"/>
    <w:rsid w:val="00AF0FF2"/>
    <w:rsid w:val="00AF15D4"/>
    <w:rsid w:val="00AF1741"/>
    <w:rsid w:val="00AF1751"/>
    <w:rsid w:val="00AF18FA"/>
    <w:rsid w:val="00AF2351"/>
    <w:rsid w:val="00AF247B"/>
    <w:rsid w:val="00AF2AC3"/>
    <w:rsid w:val="00AF2AE6"/>
    <w:rsid w:val="00AF2CA4"/>
    <w:rsid w:val="00AF3415"/>
    <w:rsid w:val="00AF37DB"/>
    <w:rsid w:val="00AF37F7"/>
    <w:rsid w:val="00AF400E"/>
    <w:rsid w:val="00AF47CA"/>
    <w:rsid w:val="00AF4AC1"/>
    <w:rsid w:val="00AF4B20"/>
    <w:rsid w:val="00AF4FBF"/>
    <w:rsid w:val="00AF545D"/>
    <w:rsid w:val="00AF5587"/>
    <w:rsid w:val="00AF6180"/>
    <w:rsid w:val="00AF622E"/>
    <w:rsid w:val="00AF6BE7"/>
    <w:rsid w:val="00AF770A"/>
    <w:rsid w:val="00AF7C32"/>
    <w:rsid w:val="00AF7C93"/>
    <w:rsid w:val="00AF7D20"/>
    <w:rsid w:val="00B00D0F"/>
    <w:rsid w:val="00B016B0"/>
    <w:rsid w:val="00B0175E"/>
    <w:rsid w:val="00B017FC"/>
    <w:rsid w:val="00B01B98"/>
    <w:rsid w:val="00B0263B"/>
    <w:rsid w:val="00B0294A"/>
    <w:rsid w:val="00B031BD"/>
    <w:rsid w:val="00B03517"/>
    <w:rsid w:val="00B037E8"/>
    <w:rsid w:val="00B03F52"/>
    <w:rsid w:val="00B054E0"/>
    <w:rsid w:val="00B05603"/>
    <w:rsid w:val="00B05F28"/>
    <w:rsid w:val="00B06881"/>
    <w:rsid w:val="00B06D11"/>
    <w:rsid w:val="00B077B7"/>
    <w:rsid w:val="00B07AE4"/>
    <w:rsid w:val="00B07E68"/>
    <w:rsid w:val="00B07F53"/>
    <w:rsid w:val="00B1016E"/>
    <w:rsid w:val="00B1085A"/>
    <w:rsid w:val="00B10A5C"/>
    <w:rsid w:val="00B11204"/>
    <w:rsid w:val="00B11636"/>
    <w:rsid w:val="00B11A20"/>
    <w:rsid w:val="00B11FA9"/>
    <w:rsid w:val="00B12095"/>
    <w:rsid w:val="00B123D1"/>
    <w:rsid w:val="00B12646"/>
    <w:rsid w:val="00B12836"/>
    <w:rsid w:val="00B12CEA"/>
    <w:rsid w:val="00B12D79"/>
    <w:rsid w:val="00B130E4"/>
    <w:rsid w:val="00B1329B"/>
    <w:rsid w:val="00B13820"/>
    <w:rsid w:val="00B13E5B"/>
    <w:rsid w:val="00B13EFB"/>
    <w:rsid w:val="00B13FA2"/>
    <w:rsid w:val="00B141CC"/>
    <w:rsid w:val="00B142DA"/>
    <w:rsid w:val="00B1447C"/>
    <w:rsid w:val="00B14704"/>
    <w:rsid w:val="00B149DD"/>
    <w:rsid w:val="00B153C7"/>
    <w:rsid w:val="00B15CE0"/>
    <w:rsid w:val="00B15EAA"/>
    <w:rsid w:val="00B1663C"/>
    <w:rsid w:val="00B16C39"/>
    <w:rsid w:val="00B16E6B"/>
    <w:rsid w:val="00B170AA"/>
    <w:rsid w:val="00B17579"/>
    <w:rsid w:val="00B175DD"/>
    <w:rsid w:val="00B17684"/>
    <w:rsid w:val="00B2024E"/>
    <w:rsid w:val="00B2075A"/>
    <w:rsid w:val="00B20D31"/>
    <w:rsid w:val="00B20E46"/>
    <w:rsid w:val="00B20E70"/>
    <w:rsid w:val="00B216C0"/>
    <w:rsid w:val="00B218C3"/>
    <w:rsid w:val="00B21D3A"/>
    <w:rsid w:val="00B21E20"/>
    <w:rsid w:val="00B22154"/>
    <w:rsid w:val="00B22CC8"/>
    <w:rsid w:val="00B22E4C"/>
    <w:rsid w:val="00B23616"/>
    <w:rsid w:val="00B23C8A"/>
    <w:rsid w:val="00B23FEA"/>
    <w:rsid w:val="00B2408A"/>
    <w:rsid w:val="00B24348"/>
    <w:rsid w:val="00B243B8"/>
    <w:rsid w:val="00B2453E"/>
    <w:rsid w:val="00B24605"/>
    <w:rsid w:val="00B2465E"/>
    <w:rsid w:val="00B24909"/>
    <w:rsid w:val="00B24B52"/>
    <w:rsid w:val="00B24BC2"/>
    <w:rsid w:val="00B24E5E"/>
    <w:rsid w:val="00B25457"/>
    <w:rsid w:val="00B255A9"/>
    <w:rsid w:val="00B25BF8"/>
    <w:rsid w:val="00B265DC"/>
    <w:rsid w:val="00B267ED"/>
    <w:rsid w:val="00B2708D"/>
    <w:rsid w:val="00B274A8"/>
    <w:rsid w:val="00B2791F"/>
    <w:rsid w:val="00B2798F"/>
    <w:rsid w:val="00B30493"/>
    <w:rsid w:val="00B30945"/>
    <w:rsid w:val="00B30E08"/>
    <w:rsid w:val="00B3102B"/>
    <w:rsid w:val="00B3137F"/>
    <w:rsid w:val="00B31826"/>
    <w:rsid w:val="00B3249B"/>
    <w:rsid w:val="00B32659"/>
    <w:rsid w:val="00B32BE6"/>
    <w:rsid w:val="00B32C6B"/>
    <w:rsid w:val="00B32F60"/>
    <w:rsid w:val="00B33EBA"/>
    <w:rsid w:val="00B340D0"/>
    <w:rsid w:val="00B340DD"/>
    <w:rsid w:val="00B34D2C"/>
    <w:rsid w:val="00B35161"/>
    <w:rsid w:val="00B35446"/>
    <w:rsid w:val="00B354D9"/>
    <w:rsid w:val="00B35599"/>
    <w:rsid w:val="00B355EB"/>
    <w:rsid w:val="00B358F7"/>
    <w:rsid w:val="00B35982"/>
    <w:rsid w:val="00B35A9D"/>
    <w:rsid w:val="00B35DED"/>
    <w:rsid w:val="00B3627E"/>
    <w:rsid w:val="00B363C8"/>
    <w:rsid w:val="00B364E5"/>
    <w:rsid w:val="00B36B86"/>
    <w:rsid w:val="00B37A23"/>
    <w:rsid w:val="00B37D62"/>
    <w:rsid w:val="00B4048A"/>
    <w:rsid w:val="00B40739"/>
    <w:rsid w:val="00B409E4"/>
    <w:rsid w:val="00B40AA6"/>
    <w:rsid w:val="00B417F7"/>
    <w:rsid w:val="00B41AF9"/>
    <w:rsid w:val="00B41B81"/>
    <w:rsid w:val="00B41D7F"/>
    <w:rsid w:val="00B44001"/>
    <w:rsid w:val="00B44085"/>
    <w:rsid w:val="00B445CA"/>
    <w:rsid w:val="00B44811"/>
    <w:rsid w:val="00B44874"/>
    <w:rsid w:val="00B44F55"/>
    <w:rsid w:val="00B45449"/>
    <w:rsid w:val="00B4602C"/>
    <w:rsid w:val="00B4650F"/>
    <w:rsid w:val="00B46550"/>
    <w:rsid w:val="00B47139"/>
    <w:rsid w:val="00B471F7"/>
    <w:rsid w:val="00B47C28"/>
    <w:rsid w:val="00B5005C"/>
    <w:rsid w:val="00B504FB"/>
    <w:rsid w:val="00B508B4"/>
    <w:rsid w:val="00B50BD8"/>
    <w:rsid w:val="00B50C0D"/>
    <w:rsid w:val="00B5106F"/>
    <w:rsid w:val="00B515FC"/>
    <w:rsid w:val="00B5179A"/>
    <w:rsid w:val="00B51839"/>
    <w:rsid w:val="00B5235C"/>
    <w:rsid w:val="00B52815"/>
    <w:rsid w:val="00B529F8"/>
    <w:rsid w:val="00B52DBA"/>
    <w:rsid w:val="00B52F0D"/>
    <w:rsid w:val="00B531BC"/>
    <w:rsid w:val="00B5334D"/>
    <w:rsid w:val="00B535AF"/>
    <w:rsid w:val="00B53632"/>
    <w:rsid w:val="00B53B43"/>
    <w:rsid w:val="00B547A6"/>
    <w:rsid w:val="00B550C8"/>
    <w:rsid w:val="00B55494"/>
    <w:rsid w:val="00B55503"/>
    <w:rsid w:val="00B555D0"/>
    <w:rsid w:val="00B5560C"/>
    <w:rsid w:val="00B556E2"/>
    <w:rsid w:val="00B5580F"/>
    <w:rsid w:val="00B558F6"/>
    <w:rsid w:val="00B55F2F"/>
    <w:rsid w:val="00B55FE6"/>
    <w:rsid w:val="00B562D4"/>
    <w:rsid w:val="00B56CAD"/>
    <w:rsid w:val="00B6011A"/>
    <w:rsid w:val="00B602DB"/>
    <w:rsid w:val="00B60F85"/>
    <w:rsid w:val="00B60FE3"/>
    <w:rsid w:val="00B614CB"/>
    <w:rsid w:val="00B617C2"/>
    <w:rsid w:val="00B61815"/>
    <w:rsid w:val="00B618AF"/>
    <w:rsid w:val="00B61AE7"/>
    <w:rsid w:val="00B61DC4"/>
    <w:rsid w:val="00B620F5"/>
    <w:rsid w:val="00B624E1"/>
    <w:rsid w:val="00B625FE"/>
    <w:rsid w:val="00B6280E"/>
    <w:rsid w:val="00B633CF"/>
    <w:rsid w:val="00B638F4"/>
    <w:rsid w:val="00B63F6A"/>
    <w:rsid w:val="00B642B0"/>
    <w:rsid w:val="00B645FD"/>
    <w:rsid w:val="00B64989"/>
    <w:rsid w:val="00B64B25"/>
    <w:rsid w:val="00B64D25"/>
    <w:rsid w:val="00B64DF5"/>
    <w:rsid w:val="00B65447"/>
    <w:rsid w:val="00B656C0"/>
    <w:rsid w:val="00B65760"/>
    <w:rsid w:val="00B65966"/>
    <w:rsid w:val="00B6666F"/>
    <w:rsid w:val="00B66BB1"/>
    <w:rsid w:val="00B66EED"/>
    <w:rsid w:val="00B66F93"/>
    <w:rsid w:val="00B67024"/>
    <w:rsid w:val="00B6784F"/>
    <w:rsid w:val="00B67C30"/>
    <w:rsid w:val="00B67F81"/>
    <w:rsid w:val="00B705C0"/>
    <w:rsid w:val="00B7063F"/>
    <w:rsid w:val="00B70D89"/>
    <w:rsid w:val="00B70E20"/>
    <w:rsid w:val="00B70EC7"/>
    <w:rsid w:val="00B7152C"/>
    <w:rsid w:val="00B71542"/>
    <w:rsid w:val="00B71575"/>
    <w:rsid w:val="00B71622"/>
    <w:rsid w:val="00B71B78"/>
    <w:rsid w:val="00B72079"/>
    <w:rsid w:val="00B72265"/>
    <w:rsid w:val="00B72B17"/>
    <w:rsid w:val="00B72D19"/>
    <w:rsid w:val="00B730E2"/>
    <w:rsid w:val="00B731E5"/>
    <w:rsid w:val="00B733BD"/>
    <w:rsid w:val="00B73F3B"/>
    <w:rsid w:val="00B7410C"/>
    <w:rsid w:val="00B746AF"/>
    <w:rsid w:val="00B74BFF"/>
    <w:rsid w:val="00B74F8F"/>
    <w:rsid w:val="00B74FF9"/>
    <w:rsid w:val="00B750CD"/>
    <w:rsid w:val="00B75314"/>
    <w:rsid w:val="00B753E1"/>
    <w:rsid w:val="00B75686"/>
    <w:rsid w:val="00B7606D"/>
    <w:rsid w:val="00B760D1"/>
    <w:rsid w:val="00B762E4"/>
    <w:rsid w:val="00B76374"/>
    <w:rsid w:val="00B76755"/>
    <w:rsid w:val="00B76B95"/>
    <w:rsid w:val="00B76FD0"/>
    <w:rsid w:val="00B77330"/>
    <w:rsid w:val="00B774DC"/>
    <w:rsid w:val="00B777C5"/>
    <w:rsid w:val="00B779E8"/>
    <w:rsid w:val="00B77CBC"/>
    <w:rsid w:val="00B77D8E"/>
    <w:rsid w:val="00B77E6D"/>
    <w:rsid w:val="00B77FF8"/>
    <w:rsid w:val="00B80256"/>
    <w:rsid w:val="00B80A7E"/>
    <w:rsid w:val="00B80C70"/>
    <w:rsid w:val="00B80F26"/>
    <w:rsid w:val="00B818B2"/>
    <w:rsid w:val="00B81A6D"/>
    <w:rsid w:val="00B81F4C"/>
    <w:rsid w:val="00B8297C"/>
    <w:rsid w:val="00B8316D"/>
    <w:rsid w:val="00B84068"/>
    <w:rsid w:val="00B8497B"/>
    <w:rsid w:val="00B84A75"/>
    <w:rsid w:val="00B84DFA"/>
    <w:rsid w:val="00B850F4"/>
    <w:rsid w:val="00B857AC"/>
    <w:rsid w:val="00B858A3"/>
    <w:rsid w:val="00B862CB"/>
    <w:rsid w:val="00B8675B"/>
    <w:rsid w:val="00B8714F"/>
    <w:rsid w:val="00B87177"/>
    <w:rsid w:val="00B8745D"/>
    <w:rsid w:val="00B87561"/>
    <w:rsid w:val="00B87E1C"/>
    <w:rsid w:val="00B87FFC"/>
    <w:rsid w:val="00B9048F"/>
    <w:rsid w:val="00B909F2"/>
    <w:rsid w:val="00B90CDA"/>
    <w:rsid w:val="00B90EE3"/>
    <w:rsid w:val="00B9131B"/>
    <w:rsid w:val="00B91383"/>
    <w:rsid w:val="00B91C94"/>
    <w:rsid w:val="00B924F1"/>
    <w:rsid w:val="00B92C50"/>
    <w:rsid w:val="00B93069"/>
    <w:rsid w:val="00B9336F"/>
    <w:rsid w:val="00B93542"/>
    <w:rsid w:val="00B939AD"/>
    <w:rsid w:val="00B93C3C"/>
    <w:rsid w:val="00B941A7"/>
    <w:rsid w:val="00B9450E"/>
    <w:rsid w:val="00B94783"/>
    <w:rsid w:val="00B94784"/>
    <w:rsid w:val="00B94818"/>
    <w:rsid w:val="00B94C01"/>
    <w:rsid w:val="00B94DFE"/>
    <w:rsid w:val="00B94EA2"/>
    <w:rsid w:val="00B94EAB"/>
    <w:rsid w:val="00B94F70"/>
    <w:rsid w:val="00B95265"/>
    <w:rsid w:val="00B9557A"/>
    <w:rsid w:val="00B95949"/>
    <w:rsid w:val="00B95CB0"/>
    <w:rsid w:val="00B960A2"/>
    <w:rsid w:val="00B96510"/>
    <w:rsid w:val="00B96DDB"/>
    <w:rsid w:val="00B97032"/>
    <w:rsid w:val="00B973D9"/>
    <w:rsid w:val="00B976B6"/>
    <w:rsid w:val="00B976E3"/>
    <w:rsid w:val="00B977F6"/>
    <w:rsid w:val="00B97DDE"/>
    <w:rsid w:val="00BA01F6"/>
    <w:rsid w:val="00BA05FC"/>
    <w:rsid w:val="00BA0B64"/>
    <w:rsid w:val="00BA0E57"/>
    <w:rsid w:val="00BA1445"/>
    <w:rsid w:val="00BA1450"/>
    <w:rsid w:val="00BA1697"/>
    <w:rsid w:val="00BA1C75"/>
    <w:rsid w:val="00BA1CC7"/>
    <w:rsid w:val="00BA1D0D"/>
    <w:rsid w:val="00BA21AB"/>
    <w:rsid w:val="00BA2B48"/>
    <w:rsid w:val="00BA34DE"/>
    <w:rsid w:val="00BA3E60"/>
    <w:rsid w:val="00BA3EB0"/>
    <w:rsid w:val="00BA4414"/>
    <w:rsid w:val="00BA4480"/>
    <w:rsid w:val="00BA465C"/>
    <w:rsid w:val="00BA50B6"/>
    <w:rsid w:val="00BA5391"/>
    <w:rsid w:val="00BA5709"/>
    <w:rsid w:val="00BA5722"/>
    <w:rsid w:val="00BA580A"/>
    <w:rsid w:val="00BA585C"/>
    <w:rsid w:val="00BA5A5C"/>
    <w:rsid w:val="00BA5D84"/>
    <w:rsid w:val="00BA65A6"/>
    <w:rsid w:val="00BA66A8"/>
    <w:rsid w:val="00BA6B83"/>
    <w:rsid w:val="00BA6C0D"/>
    <w:rsid w:val="00BA6C69"/>
    <w:rsid w:val="00BA6F9E"/>
    <w:rsid w:val="00BA7212"/>
    <w:rsid w:val="00BA724C"/>
    <w:rsid w:val="00BA799F"/>
    <w:rsid w:val="00BB10A9"/>
    <w:rsid w:val="00BB14B7"/>
    <w:rsid w:val="00BB166C"/>
    <w:rsid w:val="00BB1C27"/>
    <w:rsid w:val="00BB1DA1"/>
    <w:rsid w:val="00BB24DA"/>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5AC7"/>
    <w:rsid w:val="00BB5BBC"/>
    <w:rsid w:val="00BB5FB0"/>
    <w:rsid w:val="00BB62EE"/>
    <w:rsid w:val="00BB63D4"/>
    <w:rsid w:val="00BB666C"/>
    <w:rsid w:val="00BB670F"/>
    <w:rsid w:val="00BB67CB"/>
    <w:rsid w:val="00BB6B27"/>
    <w:rsid w:val="00BB6B82"/>
    <w:rsid w:val="00BB70B0"/>
    <w:rsid w:val="00BB773D"/>
    <w:rsid w:val="00BB7B78"/>
    <w:rsid w:val="00BC0067"/>
    <w:rsid w:val="00BC01AA"/>
    <w:rsid w:val="00BC119F"/>
    <w:rsid w:val="00BC1782"/>
    <w:rsid w:val="00BC18F6"/>
    <w:rsid w:val="00BC1A2B"/>
    <w:rsid w:val="00BC1FB2"/>
    <w:rsid w:val="00BC22AD"/>
    <w:rsid w:val="00BC2B72"/>
    <w:rsid w:val="00BC330E"/>
    <w:rsid w:val="00BC3334"/>
    <w:rsid w:val="00BC3412"/>
    <w:rsid w:val="00BC3532"/>
    <w:rsid w:val="00BC392E"/>
    <w:rsid w:val="00BC3AE1"/>
    <w:rsid w:val="00BC3D8F"/>
    <w:rsid w:val="00BC449F"/>
    <w:rsid w:val="00BC44E2"/>
    <w:rsid w:val="00BC467C"/>
    <w:rsid w:val="00BC476A"/>
    <w:rsid w:val="00BC4934"/>
    <w:rsid w:val="00BC4A3E"/>
    <w:rsid w:val="00BC4ABC"/>
    <w:rsid w:val="00BC53EF"/>
    <w:rsid w:val="00BC5B4C"/>
    <w:rsid w:val="00BC5B86"/>
    <w:rsid w:val="00BC62E0"/>
    <w:rsid w:val="00BC63FB"/>
    <w:rsid w:val="00BC64DF"/>
    <w:rsid w:val="00BC6951"/>
    <w:rsid w:val="00BC6AB7"/>
    <w:rsid w:val="00BC6B89"/>
    <w:rsid w:val="00BC6D6F"/>
    <w:rsid w:val="00BC6ED1"/>
    <w:rsid w:val="00BC709A"/>
    <w:rsid w:val="00BC7F92"/>
    <w:rsid w:val="00BD02E7"/>
    <w:rsid w:val="00BD092B"/>
    <w:rsid w:val="00BD09D9"/>
    <w:rsid w:val="00BD15E8"/>
    <w:rsid w:val="00BD1E7E"/>
    <w:rsid w:val="00BD237C"/>
    <w:rsid w:val="00BD244E"/>
    <w:rsid w:val="00BD282E"/>
    <w:rsid w:val="00BD2AD5"/>
    <w:rsid w:val="00BD2ADD"/>
    <w:rsid w:val="00BD2AE1"/>
    <w:rsid w:val="00BD2BB2"/>
    <w:rsid w:val="00BD2D7F"/>
    <w:rsid w:val="00BD37BD"/>
    <w:rsid w:val="00BD3895"/>
    <w:rsid w:val="00BD3DC9"/>
    <w:rsid w:val="00BD43E4"/>
    <w:rsid w:val="00BD4C2B"/>
    <w:rsid w:val="00BD4D39"/>
    <w:rsid w:val="00BD4E72"/>
    <w:rsid w:val="00BD5143"/>
    <w:rsid w:val="00BD5580"/>
    <w:rsid w:val="00BD6099"/>
    <w:rsid w:val="00BD60AA"/>
    <w:rsid w:val="00BD645F"/>
    <w:rsid w:val="00BD6595"/>
    <w:rsid w:val="00BD6EFF"/>
    <w:rsid w:val="00BD7563"/>
    <w:rsid w:val="00BD7CF6"/>
    <w:rsid w:val="00BE05AC"/>
    <w:rsid w:val="00BE08C7"/>
    <w:rsid w:val="00BE0BE9"/>
    <w:rsid w:val="00BE21E4"/>
    <w:rsid w:val="00BE287D"/>
    <w:rsid w:val="00BE31C1"/>
    <w:rsid w:val="00BE3DB1"/>
    <w:rsid w:val="00BE42F0"/>
    <w:rsid w:val="00BE4307"/>
    <w:rsid w:val="00BE4337"/>
    <w:rsid w:val="00BE4364"/>
    <w:rsid w:val="00BE4FA3"/>
    <w:rsid w:val="00BE5263"/>
    <w:rsid w:val="00BE5516"/>
    <w:rsid w:val="00BE58EE"/>
    <w:rsid w:val="00BE5A7B"/>
    <w:rsid w:val="00BE5B1D"/>
    <w:rsid w:val="00BE62C0"/>
    <w:rsid w:val="00BE62D5"/>
    <w:rsid w:val="00BE6449"/>
    <w:rsid w:val="00BE6767"/>
    <w:rsid w:val="00BE69E1"/>
    <w:rsid w:val="00BE706F"/>
    <w:rsid w:val="00BF0003"/>
    <w:rsid w:val="00BF0650"/>
    <w:rsid w:val="00BF0CE6"/>
    <w:rsid w:val="00BF0DD4"/>
    <w:rsid w:val="00BF3068"/>
    <w:rsid w:val="00BF3168"/>
    <w:rsid w:val="00BF3239"/>
    <w:rsid w:val="00BF42DE"/>
    <w:rsid w:val="00BF4826"/>
    <w:rsid w:val="00BF4971"/>
    <w:rsid w:val="00BF4F43"/>
    <w:rsid w:val="00BF56B1"/>
    <w:rsid w:val="00BF57A1"/>
    <w:rsid w:val="00BF5804"/>
    <w:rsid w:val="00BF661F"/>
    <w:rsid w:val="00BF6FFB"/>
    <w:rsid w:val="00BF7B24"/>
    <w:rsid w:val="00BF7C0B"/>
    <w:rsid w:val="00C00210"/>
    <w:rsid w:val="00C00377"/>
    <w:rsid w:val="00C008AA"/>
    <w:rsid w:val="00C00E42"/>
    <w:rsid w:val="00C019FF"/>
    <w:rsid w:val="00C0210F"/>
    <w:rsid w:val="00C02C30"/>
    <w:rsid w:val="00C0342C"/>
    <w:rsid w:val="00C0355C"/>
    <w:rsid w:val="00C03A89"/>
    <w:rsid w:val="00C0422A"/>
    <w:rsid w:val="00C04AF6"/>
    <w:rsid w:val="00C04B8E"/>
    <w:rsid w:val="00C053E0"/>
    <w:rsid w:val="00C0588B"/>
    <w:rsid w:val="00C05F5B"/>
    <w:rsid w:val="00C06657"/>
    <w:rsid w:val="00C06805"/>
    <w:rsid w:val="00C06DE1"/>
    <w:rsid w:val="00C07513"/>
    <w:rsid w:val="00C07538"/>
    <w:rsid w:val="00C07587"/>
    <w:rsid w:val="00C078B6"/>
    <w:rsid w:val="00C11020"/>
    <w:rsid w:val="00C11AC6"/>
    <w:rsid w:val="00C12AE2"/>
    <w:rsid w:val="00C12C9B"/>
    <w:rsid w:val="00C12F56"/>
    <w:rsid w:val="00C1357A"/>
    <w:rsid w:val="00C13858"/>
    <w:rsid w:val="00C138CB"/>
    <w:rsid w:val="00C13C0F"/>
    <w:rsid w:val="00C141BF"/>
    <w:rsid w:val="00C152C5"/>
    <w:rsid w:val="00C15449"/>
    <w:rsid w:val="00C158A6"/>
    <w:rsid w:val="00C15AAC"/>
    <w:rsid w:val="00C15B90"/>
    <w:rsid w:val="00C15C6E"/>
    <w:rsid w:val="00C15C92"/>
    <w:rsid w:val="00C16487"/>
    <w:rsid w:val="00C16E39"/>
    <w:rsid w:val="00C1729C"/>
    <w:rsid w:val="00C17564"/>
    <w:rsid w:val="00C17851"/>
    <w:rsid w:val="00C2018F"/>
    <w:rsid w:val="00C20BF4"/>
    <w:rsid w:val="00C20D3E"/>
    <w:rsid w:val="00C20EC3"/>
    <w:rsid w:val="00C21482"/>
    <w:rsid w:val="00C21DE8"/>
    <w:rsid w:val="00C21EB4"/>
    <w:rsid w:val="00C21F4F"/>
    <w:rsid w:val="00C22511"/>
    <w:rsid w:val="00C234E3"/>
    <w:rsid w:val="00C238ED"/>
    <w:rsid w:val="00C23953"/>
    <w:rsid w:val="00C2480D"/>
    <w:rsid w:val="00C248FA"/>
    <w:rsid w:val="00C24955"/>
    <w:rsid w:val="00C24F55"/>
    <w:rsid w:val="00C25BE3"/>
    <w:rsid w:val="00C25C3C"/>
    <w:rsid w:val="00C25FC2"/>
    <w:rsid w:val="00C26162"/>
    <w:rsid w:val="00C2635D"/>
    <w:rsid w:val="00C266C4"/>
    <w:rsid w:val="00C26BEA"/>
    <w:rsid w:val="00C26D05"/>
    <w:rsid w:val="00C2703C"/>
    <w:rsid w:val="00C2736B"/>
    <w:rsid w:val="00C302B1"/>
    <w:rsid w:val="00C30312"/>
    <w:rsid w:val="00C30FB3"/>
    <w:rsid w:val="00C3106D"/>
    <w:rsid w:val="00C31361"/>
    <w:rsid w:val="00C31423"/>
    <w:rsid w:val="00C31770"/>
    <w:rsid w:val="00C318DC"/>
    <w:rsid w:val="00C31967"/>
    <w:rsid w:val="00C32220"/>
    <w:rsid w:val="00C325D0"/>
    <w:rsid w:val="00C32791"/>
    <w:rsid w:val="00C32C26"/>
    <w:rsid w:val="00C338EA"/>
    <w:rsid w:val="00C3398D"/>
    <w:rsid w:val="00C33EC1"/>
    <w:rsid w:val="00C33F72"/>
    <w:rsid w:val="00C34243"/>
    <w:rsid w:val="00C34556"/>
    <w:rsid w:val="00C34B62"/>
    <w:rsid w:val="00C35782"/>
    <w:rsid w:val="00C357C2"/>
    <w:rsid w:val="00C35984"/>
    <w:rsid w:val="00C35A98"/>
    <w:rsid w:val="00C35AC3"/>
    <w:rsid w:val="00C35C0F"/>
    <w:rsid w:val="00C36CCF"/>
    <w:rsid w:val="00C36E6D"/>
    <w:rsid w:val="00C36FB8"/>
    <w:rsid w:val="00C3734C"/>
    <w:rsid w:val="00C375D2"/>
    <w:rsid w:val="00C37644"/>
    <w:rsid w:val="00C377E3"/>
    <w:rsid w:val="00C3799F"/>
    <w:rsid w:val="00C379F8"/>
    <w:rsid w:val="00C37B30"/>
    <w:rsid w:val="00C40635"/>
    <w:rsid w:val="00C40855"/>
    <w:rsid w:val="00C41452"/>
    <w:rsid w:val="00C41FC3"/>
    <w:rsid w:val="00C422C6"/>
    <w:rsid w:val="00C42353"/>
    <w:rsid w:val="00C423E5"/>
    <w:rsid w:val="00C427B3"/>
    <w:rsid w:val="00C42A96"/>
    <w:rsid w:val="00C42B1B"/>
    <w:rsid w:val="00C42B83"/>
    <w:rsid w:val="00C42C78"/>
    <w:rsid w:val="00C44336"/>
    <w:rsid w:val="00C44641"/>
    <w:rsid w:val="00C448C4"/>
    <w:rsid w:val="00C44D68"/>
    <w:rsid w:val="00C4528F"/>
    <w:rsid w:val="00C45D82"/>
    <w:rsid w:val="00C45FCE"/>
    <w:rsid w:val="00C46390"/>
    <w:rsid w:val="00C463A7"/>
    <w:rsid w:val="00C46449"/>
    <w:rsid w:val="00C46A39"/>
    <w:rsid w:val="00C470F5"/>
    <w:rsid w:val="00C471FC"/>
    <w:rsid w:val="00C47220"/>
    <w:rsid w:val="00C472E3"/>
    <w:rsid w:val="00C476CF"/>
    <w:rsid w:val="00C4773A"/>
    <w:rsid w:val="00C47793"/>
    <w:rsid w:val="00C47B61"/>
    <w:rsid w:val="00C47C4A"/>
    <w:rsid w:val="00C47DD3"/>
    <w:rsid w:val="00C47E84"/>
    <w:rsid w:val="00C50082"/>
    <w:rsid w:val="00C50899"/>
    <w:rsid w:val="00C509BD"/>
    <w:rsid w:val="00C51525"/>
    <w:rsid w:val="00C51857"/>
    <w:rsid w:val="00C51F93"/>
    <w:rsid w:val="00C52278"/>
    <w:rsid w:val="00C52563"/>
    <w:rsid w:val="00C528FC"/>
    <w:rsid w:val="00C52930"/>
    <w:rsid w:val="00C529E6"/>
    <w:rsid w:val="00C52A5F"/>
    <w:rsid w:val="00C52DF6"/>
    <w:rsid w:val="00C532A9"/>
    <w:rsid w:val="00C5338E"/>
    <w:rsid w:val="00C53B1B"/>
    <w:rsid w:val="00C545A0"/>
    <w:rsid w:val="00C545EC"/>
    <w:rsid w:val="00C54BA3"/>
    <w:rsid w:val="00C54F62"/>
    <w:rsid w:val="00C55150"/>
    <w:rsid w:val="00C558FE"/>
    <w:rsid w:val="00C55B7E"/>
    <w:rsid w:val="00C55EEA"/>
    <w:rsid w:val="00C55F5B"/>
    <w:rsid w:val="00C5645D"/>
    <w:rsid w:val="00C56BE2"/>
    <w:rsid w:val="00C56DA0"/>
    <w:rsid w:val="00C5701A"/>
    <w:rsid w:val="00C570B1"/>
    <w:rsid w:val="00C57946"/>
    <w:rsid w:val="00C57AD3"/>
    <w:rsid w:val="00C57CE7"/>
    <w:rsid w:val="00C60270"/>
    <w:rsid w:val="00C605A9"/>
    <w:rsid w:val="00C60AE3"/>
    <w:rsid w:val="00C60F20"/>
    <w:rsid w:val="00C611AA"/>
    <w:rsid w:val="00C615B5"/>
    <w:rsid w:val="00C61823"/>
    <w:rsid w:val="00C6226B"/>
    <w:rsid w:val="00C623A8"/>
    <w:rsid w:val="00C6314F"/>
    <w:rsid w:val="00C633EA"/>
    <w:rsid w:val="00C635FF"/>
    <w:rsid w:val="00C639AA"/>
    <w:rsid w:val="00C6426F"/>
    <w:rsid w:val="00C643D5"/>
    <w:rsid w:val="00C64435"/>
    <w:rsid w:val="00C652E3"/>
    <w:rsid w:val="00C658C2"/>
    <w:rsid w:val="00C65D39"/>
    <w:rsid w:val="00C66046"/>
    <w:rsid w:val="00C665F6"/>
    <w:rsid w:val="00C66D09"/>
    <w:rsid w:val="00C66E31"/>
    <w:rsid w:val="00C66E4D"/>
    <w:rsid w:val="00C67681"/>
    <w:rsid w:val="00C67E4A"/>
    <w:rsid w:val="00C704F2"/>
    <w:rsid w:val="00C7051F"/>
    <w:rsid w:val="00C705CB"/>
    <w:rsid w:val="00C7069A"/>
    <w:rsid w:val="00C70782"/>
    <w:rsid w:val="00C7120E"/>
    <w:rsid w:val="00C71A8E"/>
    <w:rsid w:val="00C71AA1"/>
    <w:rsid w:val="00C71BBF"/>
    <w:rsid w:val="00C734DE"/>
    <w:rsid w:val="00C735E3"/>
    <w:rsid w:val="00C73BA5"/>
    <w:rsid w:val="00C7475F"/>
    <w:rsid w:val="00C74958"/>
    <w:rsid w:val="00C7496C"/>
    <w:rsid w:val="00C74D45"/>
    <w:rsid w:val="00C74EC9"/>
    <w:rsid w:val="00C755B1"/>
    <w:rsid w:val="00C75A08"/>
    <w:rsid w:val="00C764E3"/>
    <w:rsid w:val="00C76B74"/>
    <w:rsid w:val="00C76CBB"/>
    <w:rsid w:val="00C775AD"/>
    <w:rsid w:val="00C77E39"/>
    <w:rsid w:val="00C77FC2"/>
    <w:rsid w:val="00C80581"/>
    <w:rsid w:val="00C80C03"/>
    <w:rsid w:val="00C80C7F"/>
    <w:rsid w:val="00C80EB3"/>
    <w:rsid w:val="00C812C7"/>
    <w:rsid w:val="00C815F4"/>
    <w:rsid w:val="00C82F31"/>
    <w:rsid w:val="00C831F1"/>
    <w:rsid w:val="00C83AA6"/>
    <w:rsid w:val="00C8410F"/>
    <w:rsid w:val="00C842CD"/>
    <w:rsid w:val="00C84412"/>
    <w:rsid w:val="00C844F4"/>
    <w:rsid w:val="00C84FDB"/>
    <w:rsid w:val="00C8502B"/>
    <w:rsid w:val="00C855E4"/>
    <w:rsid w:val="00C858B7"/>
    <w:rsid w:val="00C86054"/>
    <w:rsid w:val="00C86619"/>
    <w:rsid w:val="00C8667B"/>
    <w:rsid w:val="00C86AE1"/>
    <w:rsid w:val="00C878A6"/>
    <w:rsid w:val="00C87D8F"/>
    <w:rsid w:val="00C90358"/>
    <w:rsid w:val="00C903F4"/>
    <w:rsid w:val="00C906E9"/>
    <w:rsid w:val="00C90833"/>
    <w:rsid w:val="00C90986"/>
    <w:rsid w:val="00C90B5B"/>
    <w:rsid w:val="00C90B8D"/>
    <w:rsid w:val="00C912AE"/>
    <w:rsid w:val="00C91929"/>
    <w:rsid w:val="00C91E42"/>
    <w:rsid w:val="00C91EC8"/>
    <w:rsid w:val="00C9257C"/>
    <w:rsid w:val="00C93586"/>
    <w:rsid w:val="00C936EE"/>
    <w:rsid w:val="00C938F5"/>
    <w:rsid w:val="00C93A9A"/>
    <w:rsid w:val="00C93B91"/>
    <w:rsid w:val="00C943A2"/>
    <w:rsid w:val="00C943DA"/>
    <w:rsid w:val="00C94AA4"/>
    <w:rsid w:val="00C951DE"/>
    <w:rsid w:val="00C95297"/>
    <w:rsid w:val="00C9571D"/>
    <w:rsid w:val="00C95CD9"/>
    <w:rsid w:val="00C96052"/>
    <w:rsid w:val="00C96B38"/>
    <w:rsid w:val="00C97D96"/>
    <w:rsid w:val="00C97EB3"/>
    <w:rsid w:val="00CA041C"/>
    <w:rsid w:val="00CA07E4"/>
    <w:rsid w:val="00CA0A39"/>
    <w:rsid w:val="00CA1115"/>
    <w:rsid w:val="00CA120B"/>
    <w:rsid w:val="00CA19C4"/>
    <w:rsid w:val="00CA19C9"/>
    <w:rsid w:val="00CA1D2C"/>
    <w:rsid w:val="00CA2570"/>
    <w:rsid w:val="00CA28EA"/>
    <w:rsid w:val="00CA2CE8"/>
    <w:rsid w:val="00CA2F6D"/>
    <w:rsid w:val="00CA4000"/>
    <w:rsid w:val="00CA46BE"/>
    <w:rsid w:val="00CA49CC"/>
    <w:rsid w:val="00CA4B92"/>
    <w:rsid w:val="00CA4BF9"/>
    <w:rsid w:val="00CA4DE4"/>
    <w:rsid w:val="00CA5154"/>
    <w:rsid w:val="00CA5377"/>
    <w:rsid w:val="00CA541C"/>
    <w:rsid w:val="00CA6BF4"/>
    <w:rsid w:val="00CA7237"/>
    <w:rsid w:val="00CA7D99"/>
    <w:rsid w:val="00CB004D"/>
    <w:rsid w:val="00CB0122"/>
    <w:rsid w:val="00CB0565"/>
    <w:rsid w:val="00CB05BE"/>
    <w:rsid w:val="00CB06B9"/>
    <w:rsid w:val="00CB072B"/>
    <w:rsid w:val="00CB08BB"/>
    <w:rsid w:val="00CB0C10"/>
    <w:rsid w:val="00CB0DBD"/>
    <w:rsid w:val="00CB0F78"/>
    <w:rsid w:val="00CB0FF3"/>
    <w:rsid w:val="00CB16CF"/>
    <w:rsid w:val="00CB17D2"/>
    <w:rsid w:val="00CB1CB6"/>
    <w:rsid w:val="00CB1D90"/>
    <w:rsid w:val="00CB20D0"/>
    <w:rsid w:val="00CB2F6C"/>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1C8"/>
    <w:rsid w:val="00CB69AE"/>
    <w:rsid w:val="00CB6C1E"/>
    <w:rsid w:val="00CB6DC2"/>
    <w:rsid w:val="00CB6FAE"/>
    <w:rsid w:val="00CB7679"/>
    <w:rsid w:val="00CB76A3"/>
    <w:rsid w:val="00CB771E"/>
    <w:rsid w:val="00CB7974"/>
    <w:rsid w:val="00CB7A26"/>
    <w:rsid w:val="00CB7CA7"/>
    <w:rsid w:val="00CB7ED8"/>
    <w:rsid w:val="00CC03C3"/>
    <w:rsid w:val="00CC051E"/>
    <w:rsid w:val="00CC1342"/>
    <w:rsid w:val="00CC13E8"/>
    <w:rsid w:val="00CC1907"/>
    <w:rsid w:val="00CC21B7"/>
    <w:rsid w:val="00CC2696"/>
    <w:rsid w:val="00CC28AC"/>
    <w:rsid w:val="00CC2A74"/>
    <w:rsid w:val="00CC2CAE"/>
    <w:rsid w:val="00CC34AB"/>
    <w:rsid w:val="00CC3874"/>
    <w:rsid w:val="00CC40D2"/>
    <w:rsid w:val="00CC4876"/>
    <w:rsid w:val="00CC4C60"/>
    <w:rsid w:val="00CC52AD"/>
    <w:rsid w:val="00CC5940"/>
    <w:rsid w:val="00CC6044"/>
    <w:rsid w:val="00CC627C"/>
    <w:rsid w:val="00CC662E"/>
    <w:rsid w:val="00CC764E"/>
    <w:rsid w:val="00CC7904"/>
    <w:rsid w:val="00CC79A1"/>
    <w:rsid w:val="00CC7B54"/>
    <w:rsid w:val="00CD0818"/>
    <w:rsid w:val="00CD0C01"/>
    <w:rsid w:val="00CD15E1"/>
    <w:rsid w:val="00CD1722"/>
    <w:rsid w:val="00CD1ABA"/>
    <w:rsid w:val="00CD233A"/>
    <w:rsid w:val="00CD25DB"/>
    <w:rsid w:val="00CD2D93"/>
    <w:rsid w:val="00CD34FB"/>
    <w:rsid w:val="00CD3C01"/>
    <w:rsid w:val="00CD3F68"/>
    <w:rsid w:val="00CD4771"/>
    <w:rsid w:val="00CD4A21"/>
    <w:rsid w:val="00CD4EDA"/>
    <w:rsid w:val="00CD4F3D"/>
    <w:rsid w:val="00CD5999"/>
    <w:rsid w:val="00CD5BC3"/>
    <w:rsid w:val="00CD61FD"/>
    <w:rsid w:val="00CD6E79"/>
    <w:rsid w:val="00CD77D2"/>
    <w:rsid w:val="00CD7FAD"/>
    <w:rsid w:val="00CE05F0"/>
    <w:rsid w:val="00CE064C"/>
    <w:rsid w:val="00CE09D8"/>
    <w:rsid w:val="00CE127F"/>
    <w:rsid w:val="00CE12AC"/>
    <w:rsid w:val="00CE2039"/>
    <w:rsid w:val="00CE2294"/>
    <w:rsid w:val="00CE2462"/>
    <w:rsid w:val="00CE24DE"/>
    <w:rsid w:val="00CE2C20"/>
    <w:rsid w:val="00CE2DA5"/>
    <w:rsid w:val="00CE3C0C"/>
    <w:rsid w:val="00CE3DEF"/>
    <w:rsid w:val="00CE4909"/>
    <w:rsid w:val="00CE4DAA"/>
    <w:rsid w:val="00CE544A"/>
    <w:rsid w:val="00CE58F9"/>
    <w:rsid w:val="00CE5A48"/>
    <w:rsid w:val="00CE5D2F"/>
    <w:rsid w:val="00CE5F1D"/>
    <w:rsid w:val="00CE648D"/>
    <w:rsid w:val="00CE653D"/>
    <w:rsid w:val="00CE65CB"/>
    <w:rsid w:val="00CE6C52"/>
    <w:rsid w:val="00CE72C5"/>
    <w:rsid w:val="00CE79BC"/>
    <w:rsid w:val="00CE7AA3"/>
    <w:rsid w:val="00CE7CD3"/>
    <w:rsid w:val="00CE7E39"/>
    <w:rsid w:val="00CF0226"/>
    <w:rsid w:val="00CF0410"/>
    <w:rsid w:val="00CF0411"/>
    <w:rsid w:val="00CF047C"/>
    <w:rsid w:val="00CF066A"/>
    <w:rsid w:val="00CF08BA"/>
    <w:rsid w:val="00CF0A5D"/>
    <w:rsid w:val="00CF1473"/>
    <w:rsid w:val="00CF16A3"/>
    <w:rsid w:val="00CF1CA5"/>
    <w:rsid w:val="00CF24ED"/>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0EF4"/>
    <w:rsid w:val="00D01421"/>
    <w:rsid w:val="00D02ED0"/>
    <w:rsid w:val="00D02EF1"/>
    <w:rsid w:val="00D02F62"/>
    <w:rsid w:val="00D03697"/>
    <w:rsid w:val="00D03718"/>
    <w:rsid w:val="00D039D2"/>
    <w:rsid w:val="00D03BB7"/>
    <w:rsid w:val="00D04D82"/>
    <w:rsid w:val="00D04F91"/>
    <w:rsid w:val="00D05C0A"/>
    <w:rsid w:val="00D05C7C"/>
    <w:rsid w:val="00D05CB1"/>
    <w:rsid w:val="00D061A3"/>
    <w:rsid w:val="00D0628D"/>
    <w:rsid w:val="00D07840"/>
    <w:rsid w:val="00D0790C"/>
    <w:rsid w:val="00D07B43"/>
    <w:rsid w:val="00D07C44"/>
    <w:rsid w:val="00D1006B"/>
    <w:rsid w:val="00D10172"/>
    <w:rsid w:val="00D1022D"/>
    <w:rsid w:val="00D10664"/>
    <w:rsid w:val="00D10E2A"/>
    <w:rsid w:val="00D112D9"/>
    <w:rsid w:val="00D122D1"/>
    <w:rsid w:val="00D1281B"/>
    <w:rsid w:val="00D12836"/>
    <w:rsid w:val="00D132A1"/>
    <w:rsid w:val="00D13925"/>
    <w:rsid w:val="00D139AC"/>
    <w:rsid w:val="00D13D98"/>
    <w:rsid w:val="00D14108"/>
    <w:rsid w:val="00D14359"/>
    <w:rsid w:val="00D14BC9"/>
    <w:rsid w:val="00D1561F"/>
    <w:rsid w:val="00D15647"/>
    <w:rsid w:val="00D1665E"/>
    <w:rsid w:val="00D16770"/>
    <w:rsid w:val="00D172EE"/>
    <w:rsid w:val="00D178C6"/>
    <w:rsid w:val="00D17C31"/>
    <w:rsid w:val="00D209E3"/>
    <w:rsid w:val="00D20B3A"/>
    <w:rsid w:val="00D2105B"/>
    <w:rsid w:val="00D212A4"/>
    <w:rsid w:val="00D21307"/>
    <w:rsid w:val="00D21F72"/>
    <w:rsid w:val="00D222BA"/>
    <w:rsid w:val="00D228FD"/>
    <w:rsid w:val="00D22974"/>
    <w:rsid w:val="00D229E2"/>
    <w:rsid w:val="00D22A34"/>
    <w:rsid w:val="00D22D53"/>
    <w:rsid w:val="00D22DDC"/>
    <w:rsid w:val="00D2319F"/>
    <w:rsid w:val="00D23E2A"/>
    <w:rsid w:val="00D24324"/>
    <w:rsid w:val="00D2461E"/>
    <w:rsid w:val="00D268B7"/>
    <w:rsid w:val="00D26D70"/>
    <w:rsid w:val="00D27497"/>
    <w:rsid w:val="00D30227"/>
    <w:rsid w:val="00D303C0"/>
    <w:rsid w:val="00D30430"/>
    <w:rsid w:val="00D304CF"/>
    <w:rsid w:val="00D3071B"/>
    <w:rsid w:val="00D309A6"/>
    <w:rsid w:val="00D30A67"/>
    <w:rsid w:val="00D30A80"/>
    <w:rsid w:val="00D30AFC"/>
    <w:rsid w:val="00D318DE"/>
    <w:rsid w:val="00D31A25"/>
    <w:rsid w:val="00D3208B"/>
    <w:rsid w:val="00D3228D"/>
    <w:rsid w:val="00D32460"/>
    <w:rsid w:val="00D32540"/>
    <w:rsid w:val="00D3267B"/>
    <w:rsid w:val="00D32AAD"/>
    <w:rsid w:val="00D32E60"/>
    <w:rsid w:val="00D33332"/>
    <w:rsid w:val="00D33563"/>
    <w:rsid w:val="00D336A3"/>
    <w:rsid w:val="00D3392D"/>
    <w:rsid w:val="00D341FD"/>
    <w:rsid w:val="00D34236"/>
    <w:rsid w:val="00D34281"/>
    <w:rsid w:val="00D3443B"/>
    <w:rsid w:val="00D34594"/>
    <w:rsid w:val="00D346AE"/>
    <w:rsid w:val="00D34715"/>
    <w:rsid w:val="00D34E8B"/>
    <w:rsid w:val="00D35A91"/>
    <w:rsid w:val="00D35AFF"/>
    <w:rsid w:val="00D371AF"/>
    <w:rsid w:val="00D379C0"/>
    <w:rsid w:val="00D37C41"/>
    <w:rsid w:val="00D402F7"/>
    <w:rsid w:val="00D406A8"/>
    <w:rsid w:val="00D407D5"/>
    <w:rsid w:val="00D407D8"/>
    <w:rsid w:val="00D4088A"/>
    <w:rsid w:val="00D4148D"/>
    <w:rsid w:val="00D41833"/>
    <w:rsid w:val="00D426E8"/>
    <w:rsid w:val="00D42AEA"/>
    <w:rsid w:val="00D43270"/>
    <w:rsid w:val="00D43B86"/>
    <w:rsid w:val="00D43F75"/>
    <w:rsid w:val="00D43F81"/>
    <w:rsid w:val="00D44407"/>
    <w:rsid w:val="00D4458F"/>
    <w:rsid w:val="00D44AB4"/>
    <w:rsid w:val="00D44E68"/>
    <w:rsid w:val="00D44FE8"/>
    <w:rsid w:val="00D45218"/>
    <w:rsid w:val="00D45314"/>
    <w:rsid w:val="00D45362"/>
    <w:rsid w:val="00D46309"/>
    <w:rsid w:val="00D47008"/>
    <w:rsid w:val="00D4742B"/>
    <w:rsid w:val="00D47B29"/>
    <w:rsid w:val="00D47F3F"/>
    <w:rsid w:val="00D50206"/>
    <w:rsid w:val="00D502E1"/>
    <w:rsid w:val="00D504A0"/>
    <w:rsid w:val="00D5051D"/>
    <w:rsid w:val="00D5084F"/>
    <w:rsid w:val="00D50B94"/>
    <w:rsid w:val="00D50B9B"/>
    <w:rsid w:val="00D50F9F"/>
    <w:rsid w:val="00D51C6E"/>
    <w:rsid w:val="00D5247A"/>
    <w:rsid w:val="00D5273C"/>
    <w:rsid w:val="00D52FE3"/>
    <w:rsid w:val="00D5333B"/>
    <w:rsid w:val="00D535B3"/>
    <w:rsid w:val="00D53FAE"/>
    <w:rsid w:val="00D54526"/>
    <w:rsid w:val="00D54710"/>
    <w:rsid w:val="00D547FB"/>
    <w:rsid w:val="00D54CC2"/>
    <w:rsid w:val="00D55818"/>
    <w:rsid w:val="00D5627A"/>
    <w:rsid w:val="00D562C1"/>
    <w:rsid w:val="00D5652E"/>
    <w:rsid w:val="00D56552"/>
    <w:rsid w:val="00D56605"/>
    <w:rsid w:val="00D5663E"/>
    <w:rsid w:val="00D56875"/>
    <w:rsid w:val="00D56C48"/>
    <w:rsid w:val="00D56E9D"/>
    <w:rsid w:val="00D5728D"/>
    <w:rsid w:val="00D575D0"/>
    <w:rsid w:val="00D5797E"/>
    <w:rsid w:val="00D57B8E"/>
    <w:rsid w:val="00D60406"/>
    <w:rsid w:val="00D604AE"/>
    <w:rsid w:val="00D60936"/>
    <w:rsid w:val="00D60964"/>
    <w:rsid w:val="00D60D59"/>
    <w:rsid w:val="00D60E5E"/>
    <w:rsid w:val="00D61351"/>
    <w:rsid w:val="00D6186E"/>
    <w:rsid w:val="00D61A2E"/>
    <w:rsid w:val="00D61B20"/>
    <w:rsid w:val="00D6202B"/>
    <w:rsid w:val="00D6267E"/>
    <w:rsid w:val="00D62D16"/>
    <w:rsid w:val="00D62E30"/>
    <w:rsid w:val="00D6366D"/>
    <w:rsid w:val="00D636CE"/>
    <w:rsid w:val="00D63B5A"/>
    <w:rsid w:val="00D63F9B"/>
    <w:rsid w:val="00D643D9"/>
    <w:rsid w:val="00D64E1B"/>
    <w:rsid w:val="00D65135"/>
    <w:rsid w:val="00D6556B"/>
    <w:rsid w:val="00D65573"/>
    <w:rsid w:val="00D65BD7"/>
    <w:rsid w:val="00D65E97"/>
    <w:rsid w:val="00D6670D"/>
    <w:rsid w:val="00D66D64"/>
    <w:rsid w:val="00D66F6B"/>
    <w:rsid w:val="00D676A2"/>
    <w:rsid w:val="00D700E2"/>
    <w:rsid w:val="00D7034E"/>
    <w:rsid w:val="00D703F5"/>
    <w:rsid w:val="00D706BF"/>
    <w:rsid w:val="00D70FE6"/>
    <w:rsid w:val="00D7102D"/>
    <w:rsid w:val="00D71148"/>
    <w:rsid w:val="00D728C1"/>
    <w:rsid w:val="00D72933"/>
    <w:rsid w:val="00D72A8E"/>
    <w:rsid w:val="00D72B15"/>
    <w:rsid w:val="00D72C80"/>
    <w:rsid w:val="00D72C82"/>
    <w:rsid w:val="00D73668"/>
    <w:rsid w:val="00D73698"/>
    <w:rsid w:val="00D74077"/>
    <w:rsid w:val="00D74314"/>
    <w:rsid w:val="00D7446E"/>
    <w:rsid w:val="00D749E8"/>
    <w:rsid w:val="00D74ADF"/>
    <w:rsid w:val="00D74B16"/>
    <w:rsid w:val="00D74D04"/>
    <w:rsid w:val="00D75783"/>
    <w:rsid w:val="00D761FC"/>
    <w:rsid w:val="00D7635F"/>
    <w:rsid w:val="00D769FE"/>
    <w:rsid w:val="00D77563"/>
    <w:rsid w:val="00D8093A"/>
    <w:rsid w:val="00D81174"/>
    <w:rsid w:val="00D815D3"/>
    <w:rsid w:val="00D81A6A"/>
    <w:rsid w:val="00D81F88"/>
    <w:rsid w:val="00D821CF"/>
    <w:rsid w:val="00D82468"/>
    <w:rsid w:val="00D8292F"/>
    <w:rsid w:val="00D82A25"/>
    <w:rsid w:val="00D82B58"/>
    <w:rsid w:val="00D82D19"/>
    <w:rsid w:val="00D82D77"/>
    <w:rsid w:val="00D82DD9"/>
    <w:rsid w:val="00D8383F"/>
    <w:rsid w:val="00D842BA"/>
    <w:rsid w:val="00D843A2"/>
    <w:rsid w:val="00D85236"/>
    <w:rsid w:val="00D856E3"/>
    <w:rsid w:val="00D8574E"/>
    <w:rsid w:val="00D8598C"/>
    <w:rsid w:val="00D859CC"/>
    <w:rsid w:val="00D8620B"/>
    <w:rsid w:val="00D863DC"/>
    <w:rsid w:val="00D86C2D"/>
    <w:rsid w:val="00D86E2B"/>
    <w:rsid w:val="00D86F69"/>
    <w:rsid w:val="00D870FC"/>
    <w:rsid w:val="00D874EF"/>
    <w:rsid w:val="00D87565"/>
    <w:rsid w:val="00D87685"/>
    <w:rsid w:val="00D87791"/>
    <w:rsid w:val="00D87A26"/>
    <w:rsid w:val="00D87BE0"/>
    <w:rsid w:val="00D90461"/>
    <w:rsid w:val="00D90464"/>
    <w:rsid w:val="00D90917"/>
    <w:rsid w:val="00D90FD2"/>
    <w:rsid w:val="00D90FD3"/>
    <w:rsid w:val="00D9101D"/>
    <w:rsid w:val="00D9195E"/>
    <w:rsid w:val="00D91AC3"/>
    <w:rsid w:val="00D92122"/>
    <w:rsid w:val="00D92D69"/>
    <w:rsid w:val="00D932E4"/>
    <w:rsid w:val="00D9333B"/>
    <w:rsid w:val="00D93472"/>
    <w:rsid w:val="00D93476"/>
    <w:rsid w:val="00D93667"/>
    <w:rsid w:val="00D93A62"/>
    <w:rsid w:val="00D93E2F"/>
    <w:rsid w:val="00D944EC"/>
    <w:rsid w:val="00D9505A"/>
    <w:rsid w:val="00D951D6"/>
    <w:rsid w:val="00D9594C"/>
    <w:rsid w:val="00D95B6F"/>
    <w:rsid w:val="00D95F6B"/>
    <w:rsid w:val="00D96C7A"/>
    <w:rsid w:val="00D97F32"/>
    <w:rsid w:val="00DA052A"/>
    <w:rsid w:val="00DA0DC0"/>
    <w:rsid w:val="00DA0F52"/>
    <w:rsid w:val="00DA1069"/>
    <w:rsid w:val="00DA1CEB"/>
    <w:rsid w:val="00DA1D71"/>
    <w:rsid w:val="00DA202C"/>
    <w:rsid w:val="00DA2065"/>
    <w:rsid w:val="00DA21DA"/>
    <w:rsid w:val="00DA25E5"/>
    <w:rsid w:val="00DA26FA"/>
    <w:rsid w:val="00DA271E"/>
    <w:rsid w:val="00DA2930"/>
    <w:rsid w:val="00DA2CD5"/>
    <w:rsid w:val="00DA2DE3"/>
    <w:rsid w:val="00DA2E8A"/>
    <w:rsid w:val="00DA2F60"/>
    <w:rsid w:val="00DA3633"/>
    <w:rsid w:val="00DA3D16"/>
    <w:rsid w:val="00DA47CD"/>
    <w:rsid w:val="00DA4AE3"/>
    <w:rsid w:val="00DA501B"/>
    <w:rsid w:val="00DA512D"/>
    <w:rsid w:val="00DA5730"/>
    <w:rsid w:val="00DA5A85"/>
    <w:rsid w:val="00DA5DC2"/>
    <w:rsid w:val="00DA6369"/>
    <w:rsid w:val="00DA658D"/>
    <w:rsid w:val="00DA6D13"/>
    <w:rsid w:val="00DA6DB8"/>
    <w:rsid w:val="00DA7098"/>
    <w:rsid w:val="00DA7AF8"/>
    <w:rsid w:val="00DA7F51"/>
    <w:rsid w:val="00DB01BC"/>
    <w:rsid w:val="00DB0FC5"/>
    <w:rsid w:val="00DB1142"/>
    <w:rsid w:val="00DB17C3"/>
    <w:rsid w:val="00DB2611"/>
    <w:rsid w:val="00DB2786"/>
    <w:rsid w:val="00DB298D"/>
    <w:rsid w:val="00DB3060"/>
    <w:rsid w:val="00DB3567"/>
    <w:rsid w:val="00DB36DE"/>
    <w:rsid w:val="00DB3719"/>
    <w:rsid w:val="00DB46F8"/>
    <w:rsid w:val="00DB4CCA"/>
    <w:rsid w:val="00DB4CD1"/>
    <w:rsid w:val="00DB5A82"/>
    <w:rsid w:val="00DB5B31"/>
    <w:rsid w:val="00DB5D51"/>
    <w:rsid w:val="00DB68F4"/>
    <w:rsid w:val="00DB7542"/>
    <w:rsid w:val="00DB76BE"/>
    <w:rsid w:val="00DB7B69"/>
    <w:rsid w:val="00DB7C6F"/>
    <w:rsid w:val="00DB7E40"/>
    <w:rsid w:val="00DB7FC0"/>
    <w:rsid w:val="00DC0584"/>
    <w:rsid w:val="00DC0894"/>
    <w:rsid w:val="00DC0EA8"/>
    <w:rsid w:val="00DC151F"/>
    <w:rsid w:val="00DC181C"/>
    <w:rsid w:val="00DC1C6A"/>
    <w:rsid w:val="00DC2214"/>
    <w:rsid w:val="00DC27DA"/>
    <w:rsid w:val="00DC2CFA"/>
    <w:rsid w:val="00DC3154"/>
    <w:rsid w:val="00DC31ED"/>
    <w:rsid w:val="00DC3350"/>
    <w:rsid w:val="00DC3526"/>
    <w:rsid w:val="00DC3E11"/>
    <w:rsid w:val="00DC41B2"/>
    <w:rsid w:val="00DC42A9"/>
    <w:rsid w:val="00DC4FB4"/>
    <w:rsid w:val="00DC5CFC"/>
    <w:rsid w:val="00DC5D95"/>
    <w:rsid w:val="00DC5DDC"/>
    <w:rsid w:val="00DC5DED"/>
    <w:rsid w:val="00DC5ED0"/>
    <w:rsid w:val="00DC5FAA"/>
    <w:rsid w:val="00DC60FE"/>
    <w:rsid w:val="00DC62DB"/>
    <w:rsid w:val="00DC68D1"/>
    <w:rsid w:val="00DC6BA3"/>
    <w:rsid w:val="00DC730F"/>
    <w:rsid w:val="00DC7389"/>
    <w:rsid w:val="00DC7687"/>
    <w:rsid w:val="00DC7799"/>
    <w:rsid w:val="00DC77D1"/>
    <w:rsid w:val="00DC791C"/>
    <w:rsid w:val="00DD1030"/>
    <w:rsid w:val="00DD132A"/>
    <w:rsid w:val="00DD137A"/>
    <w:rsid w:val="00DD137D"/>
    <w:rsid w:val="00DD1545"/>
    <w:rsid w:val="00DD1B26"/>
    <w:rsid w:val="00DD1FF2"/>
    <w:rsid w:val="00DD2292"/>
    <w:rsid w:val="00DD23F3"/>
    <w:rsid w:val="00DD2A00"/>
    <w:rsid w:val="00DD2DB3"/>
    <w:rsid w:val="00DD2F6C"/>
    <w:rsid w:val="00DD336A"/>
    <w:rsid w:val="00DD34B4"/>
    <w:rsid w:val="00DD368C"/>
    <w:rsid w:val="00DD379C"/>
    <w:rsid w:val="00DD3A37"/>
    <w:rsid w:val="00DD3A8F"/>
    <w:rsid w:val="00DD4CC6"/>
    <w:rsid w:val="00DD4E07"/>
    <w:rsid w:val="00DD5D75"/>
    <w:rsid w:val="00DD63BE"/>
    <w:rsid w:val="00DD6E53"/>
    <w:rsid w:val="00DD744B"/>
    <w:rsid w:val="00DD74D4"/>
    <w:rsid w:val="00DD795C"/>
    <w:rsid w:val="00DD7ABC"/>
    <w:rsid w:val="00DE0215"/>
    <w:rsid w:val="00DE021B"/>
    <w:rsid w:val="00DE03C2"/>
    <w:rsid w:val="00DE07AB"/>
    <w:rsid w:val="00DE085C"/>
    <w:rsid w:val="00DE0D78"/>
    <w:rsid w:val="00DE0E4A"/>
    <w:rsid w:val="00DE10CF"/>
    <w:rsid w:val="00DE112E"/>
    <w:rsid w:val="00DE1354"/>
    <w:rsid w:val="00DE16BC"/>
    <w:rsid w:val="00DE1881"/>
    <w:rsid w:val="00DE1BC8"/>
    <w:rsid w:val="00DE211C"/>
    <w:rsid w:val="00DE226F"/>
    <w:rsid w:val="00DE26EE"/>
    <w:rsid w:val="00DE27A9"/>
    <w:rsid w:val="00DE2EF9"/>
    <w:rsid w:val="00DE31CA"/>
    <w:rsid w:val="00DE33BA"/>
    <w:rsid w:val="00DE3779"/>
    <w:rsid w:val="00DE3AF8"/>
    <w:rsid w:val="00DE4221"/>
    <w:rsid w:val="00DE4642"/>
    <w:rsid w:val="00DE4766"/>
    <w:rsid w:val="00DE4C04"/>
    <w:rsid w:val="00DE4D03"/>
    <w:rsid w:val="00DE4D64"/>
    <w:rsid w:val="00DE4FB9"/>
    <w:rsid w:val="00DE5020"/>
    <w:rsid w:val="00DE510A"/>
    <w:rsid w:val="00DE5229"/>
    <w:rsid w:val="00DE553E"/>
    <w:rsid w:val="00DE583A"/>
    <w:rsid w:val="00DE5D45"/>
    <w:rsid w:val="00DE5E46"/>
    <w:rsid w:val="00DE636E"/>
    <w:rsid w:val="00DE6969"/>
    <w:rsid w:val="00DE6B04"/>
    <w:rsid w:val="00DE71FF"/>
    <w:rsid w:val="00DE77AB"/>
    <w:rsid w:val="00DE7893"/>
    <w:rsid w:val="00DF0681"/>
    <w:rsid w:val="00DF0798"/>
    <w:rsid w:val="00DF096B"/>
    <w:rsid w:val="00DF0A1A"/>
    <w:rsid w:val="00DF0A4A"/>
    <w:rsid w:val="00DF0E20"/>
    <w:rsid w:val="00DF1D31"/>
    <w:rsid w:val="00DF1E57"/>
    <w:rsid w:val="00DF2043"/>
    <w:rsid w:val="00DF2092"/>
    <w:rsid w:val="00DF2DE8"/>
    <w:rsid w:val="00DF3BCB"/>
    <w:rsid w:val="00DF3FF7"/>
    <w:rsid w:val="00DF4000"/>
    <w:rsid w:val="00DF4D74"/>
    <w:rsid w:val="00DF4EE6"/>
    <w:rsid w:val="00DF4F8F"/>
    <w:rsid w:val="00DF554B"/>
    <w:rsid w:val="00DF5D9B"/>
    <w:rsid w:val="00DF647F"/>
    <w:rsid w:val="00DF6582"/>
    <w:rsid w:val="00DF66C0"/>
    <w:rsid w:val="00DF6EC3"/>
    <w:rsid w:val="00DF7154"/>
    <w:rsid w:val="00DF76A1"/>
    <w:rsid w:val="00DF7CBA"/>
    <w:rsid w:val="00E001E2"/>
    <w:rsid w:val="00E001EF"/>
    <w:rsid w:val="00E00E31"/>
    <w:rsid w:val="00E01493"/>
    <w:rsid w:val="00E01A4F"/>
    <w:rsid w:val="00E01A71"/>
    <w:rsid w:val="00E020B6"/>
    <w:rsid w:val="00E02889"/>
    <w:rsid w:val="00E02AB3"/>
    <w:rsid w:val="00E02C53"/>
    <w:rsid w:val="00E02F57"/>
    <w:rsid w:val="00E03434"/>
    <w:rsid w:val="00E03E14"/>
    <w:rsid w:val="00E03E19"/>
    <w:rsid w:val="00E03E24"/>
    <w:rsid w:val="00E03F1B"/>
    <w:rsid w:val="00E053AB"/>
    <w:rsid w:val="00E053D6"/>
    <w:rsid w:val="00E0559C"/>
    <w:rsid w:val="00E05F5A"/>
    <w:rsid w:val="00E06616"/>
    <w:rsid w:val="00E0696D"/>
    <w:rsid w:val="00E07097"/>
    <w:rsid w:val="00E075A8"/>
    <w:rsid w:val="00E076C2"/>
    <w:rsid w:val="00E078E2"/>
    <w:rsid w:val="00E07E49"/>
    <w:rsid w:val="00E07E74"/>
    <w:rsid w:val="00E103AD"/>
    <w:rsid w:val="00E10A5D"/>
    <w:rsid w:val="00E10C17"/>
    <w:rsid w:val="00E1165D"/>
    <w:rsid w:val="00E116BC"/>
    <w:rsid w:val="00E11D6E"/>
    <w:rsid w:val="00E11DC3"/>
    <w:rsid w:val="00E11E8A"/>
    <w:rsid w:val="00E121B0"/>
    <w:rsid w:val="00E121EB"/>
    <w:rsid w:val="00E12444"/>
    <w:rsid w:val="00E1395B"/>
    <w:rsid w:val="00E144FE"/>
    <w:rsid w:val="00E149B4"/>
    <w:rsid w:val="00E14BFC"/>
    <w:rsid w:val="00E1502E"/>
    <w:rsid w:val="00E1530E"/>
    <w:rsid w:val="00E154B4"/>
    <w:rsid w:val="00E15821"/>
    <w:rsid w:val="00E159F7"/>
    <w:rsid w:val="00E15D21"/>
    <w:rsid w:val="00E15EF4"/>
    <w:rsid w:val="00E161FB"/>
    <w:rsid w:val="00E16BD6"/>
    <w:rsid w:val="00E17132"/>
    <w:rsid w:val="00E17911"/>
    <w:rsid w:val="00E17EB8"/>
    <w:rsid w:val="00E200FA"/>
    <w:rsid w:val="00E2046F"/>
    <w:rsid w:val="00E206CB"/>
    <w:rsid w:val="00E20BDF"/>
    <w:rsid w:val="00E20FA0"/>
    <w:rsid w:val="00E22088"/>
    <w:rsid w:val="00E23164"/>
    <w:rsid w:val="00E23364"/>
    <w:rsid w:val="00E237B2"/>
    <w:rsid w:val="00E2401B"/>
    <w:rsid w:val="00E24113"/>
    <w:rsid w:val="00E245AF"/>
    <w:rsid w:val="00E24FBF"/>
    <w:rsid w:val="00E255B8"/>
    <w:rsid w:val="00E25A1D"/>
    <w:rsid w:val="00E25A3B"/>
    <w:rsid w:val="00E25A9D"/>
    <w:rsid w:val="00E25D38"/>
    <w:rsid w:val="00E25F8D"/>
    <w:rsid w:val="00E266B4"/>
    <w:rsid w:val="00E26758"/>
    <w:rsid w:val="00E26B37"/>
    <w:rsid w:val="00E26C77"/>
    <w:rsid w:val="00E2760B"/>
    <w:rsid w:val="00E27927"/>
    <w:rsid w:val="00E27F85"/>
    <w:rsid w:val="00E3023B"/>
    <w:rsid w:val="00E30E0F"/>
    <w:rsid w:val="00E3166D"/>
    <w:rsid w:val="00E31C43"/>
    <w:rsid w:val="00E31E93"/>
    <w:rsid w:val="00E32445"/>
    <w:rsid w:val="00E3280C"/>
    <w:rsid w:val="00E33075"/>
    <w:rsid w:val="00E33145"/>
    <w:rsid w:val="00E333EC"/>
    <w:rsid w:val="00E334B4"/>
    <w:rsid w:val="00E33ACD"/>
    <w:rsid w:val="00E33D84"/>
    <w:rsid w:val="00E3475F"/>
    <w:rsid w:val="00E3476E"/>
    <w:rsid w:val="00E34F90"/>
    <w:rsid w:val="00E35403"/>
    <w:rsid w:val="00E3561D"/>
    <w:rsid w:val="00E358BD"/>
    <w:rsid w:val="00E35B70"/>
    <w:rsid w:val="00E36E6F"/>
    <w:rsid w:val="00E36E95"/>
    <w:rsid w:val="00E36EBA"/>
    <w:rsid w:val="00E37574"/>
    <w:rsid w:val="00E379DF"/>
    <w:rsid w:val="00E37FBF"/>
    <w:rsid w:val="00E40403"/>
    <w:rsid w:val="00E40469"/>
    <w:rsid w:val="00E4064C"/>
    <w:rsid w:val="00E409DA"/>
    <w:rsid w:val="00E40DC8"/>
    <w:rsid w:val="00E410C6"/>
    <w:rsid w:val="00E4128C"/>
    <w:rsid w:val="00E41318"/>
    <w:rsid w:val="00E4140A"/>
    <w:rsid w:val="00E417F6"/>
    <w:rsid w:val="00E41A4E"/>
    <w:rsid w:val="00E41B29"/>
    <w:rsid w:val="00E42666"/>
    <w:rsid w:val="00E426D0"/>
    <w:rsid w:val="00E4291A"/>
    <w:rsid w:val="00E431A6"/>
    <w:rsid w:val="00E436BE"/>
    <w:rsid w:val="00E43CB7"/>
    <w:rsid w:val="00E43DA4"/>
    <w:rsid w:val="00E43E16"/>
    <w:rsid w:val="00E43EF7"/>
    <w:rsid w:val="00E44CC1"/>
    <w:rsid w:val="00E44D48"/>
    <w:rsid w:val="00E44FE8"/>
    <w:rsid w:val="00E4545B"/>
    <w:rsid w:val="00E4586E"/>
    <w:rsid w:val="00E45BA7"/>
    <w:rsid w:val="00E45C73"/>
    <w:rsid w:val="00E4757E"/>
    <w:rsid w:val="00E47658"/>
    <w:rsid w:val="00E47826"/>
    <w:rsid w:val="00E50970"/>
    <w:rsid w:val="00E517A9"/>
    <w:rsid w:val="00E51873"/>
    <w:rsid w:val="00E521FE"/>
    <w:rsid w:val="00E52C2F"/>
    <w:rsid w:val="00E531A7"/>
    <w:rsid w:val="00E531F7"/>
    <w:rsid w:val="00E535D6"/>
    <w:rsid w:val="00E537C1"/>
    <w:rsid w:val="00E53CC0"/>
    <w:rsid w:val="00E549C0"/>
    <w:rsid w:val="00E54B5A"/>
    <w:rsid w:val="00E54FA4"/>
    <w:rsid w:val="00E55424"/>
    <w:rsid w:val="00E55867"/>
    <w:rsid w:val="00E55A86"/>
    <w:rsid w:val="00E55E88"/>
    <w:rsid w:val="00E55FA3"/>
    <w:rsid w:val="00E579EC"/>
    <w:rsid w:val="00E57A9E"/>
    <w:rsid w:val="00E57B41"/>
    <w:rsid w:val="00E60383"/>
    <w:rsid w:val="00E60CE0"/>
    <w:rsid w:val="00E60CEA"/>
    <w:rsid w:val="00E60F3D"/>
    <w:rsid w:val="00E60F9D"/>
    <w:rsid w:val="00E61095"/>
    <w:rsid w:val="00E6131B"/>
    <w:rsid w:val="00E6160D"/>
    <w:rsid w:val="00E6167D"/>
    <w:rsid w:val="00E62366"/>
    <w:rsid w:val="00E62A4E"/>
    <w:rsid w:val="00E63007"/>
    <w:rsid w:val="00E6334D"/>
    <w:rsid w:val="00E635B5"/>
    <w:rsid w:val="00E6377E"/>
    <w:rsid w:val="00E63B0B"/>
    <w:rsid w:val="00E63DDC"/>
    <w:rsid w:val="00E6461C"/>
    <w:rsid w:val="00E65058"/>
    <w:rsid w:val="00E651C1"/>
    <w:rsid w:val="00E65910"/>
    <w:rsid w:val="00E65A79"/>
    <w:rsid w:val="00E65C6D"/>
    <w:rsid w:val="00E662F4"/>
    <w:rsid w:val="00E67D6C"/>
    <w:rsid w:val="00E67DF0"/>
    <w:rsid w:val="00E708BF"/>
    <w:rsid w:val="00E70AF9"/>
    <w:rsid w:val="00E7152C"/>
    <w:rsid w:val="00E71626"/>
    <w:rsid w:val="00E721FE"/>
    <w:rsid w:val="00E73335"/>
    <w:rsid w:val="00E737F0"/>
    <w:rsid w:val="00E73C6D"/>
    <w:rsid w:val="00E73F7A"/>
    <w:rsid w:val="00E741EB"/>
    <w:rsid w:val="00E744BE"/>
    <w:rsid w:val="00E751B8"/>
    <w:rsid w:val="00E75BAB"/>
    <w:rsid w:val="00E75D2A"/>
    <w:rsid w:val="00E76001"/>
    <w:rsid w:val="00E76269"/>
    <w:rsid w:val="00E765FE"/>
    <w:rsid w:val="00E76A81"/>
    <w:rsid w:val="00E76D3C"/>
    <w:rsid w:val="00E76D84"/>
    <w:rsid w:val="00E76E6F"/>
    <w:rsid w:val="00E772A8"/>
    <w:rsid w:val="00E7738C"/>
    <w:rsid w:val="00E77FE6"/>
    <w:rsid w:val="00E80084"/>
    <w:rsid w:val="00E8015B"/>
    <w:rsid w:val="00E802D4"/>
    <w:rsid w:val="00E8030E"/>
    <w:rsid w:val="00E80878"/>
    <w:rsid w:val="00E80990"/>
    <w:rsid w:val="00E80E5D"/>
    <w:rsid w:val="00E81314"/>
    <w:rsid w:val="00E81818"/>
    <w:rsid w:val="00E8209A"/>
    <w:rsid w:val="00E82453"/>
    <w:rsid w:val="00E82553"/>
    <w:rsid w:val="00E826E1"/>
    <w:rsid w:val="00E8276A"/>
    <w:rsid w:val="00E828CC"/>
    <w:rsid w:val="00E82FC4"/>
    <w:rsid w:val="00E8313A"/>
    <w:rsid w:val="00E833B8"/>
    <w:rsid w:val="00E84791"/>
    <w:rsid w:val="00E85240"/>
    <w:rsid w:val="00E8557F"/>
    <w:rsid w:val="00E85939"/>
    <w:rsid w:val="00E85C40"/>
    <w:rsid w:val="00E86BFE"/>
    <w:rsid w:val="00E8732E"/>
    <w:rsid w:val="00E878CC"/>
    <w:rsid w:val="00E878D5"/>
    <w:rsid w:val="00E90184"/>
    <w:rsid w:val="00E90CA1"/>
    <w:rsid w:val="00E90E3F"/>
    <w:rsid w:val="00E9135A"/>
    <w:rsid w:val="00E916AB"/>
    <w:rsid w:val="00E91935"/>
    <w:rsid w:val="00E91ECE"/>
    <w:rsid w:val="00E92080"/>
    <w:rsid w:val="00E9344A"/>
    <w:rsid w:val="00E93558"/>
    <w:rsid w:val="00E93C22"/>
    <w:rsid w:val="00E93C55"/>
    <w:rsid w:val="00E93DF7"/>
    <w:rsid w:val="00E94020"/>
    <w:rsid w:val="00E94059"/>
    <w:rsid w:val="00E94D99"/>
    <w:rsid w:val="00E95769"/>
    <w:rsid w:val="00E9599D"/>
    <w:rsid w:val="00E95A5D"/>
    <w:rsid w:val="00E95A8E"/>
    <w:rsid w:val="00E95B08"/>
    <w:rsid w:val="00E95FB5"/>
    <w:rsid w:val="00E960E6"/>
    <w:rsid w:val="00E9685D"/>
    <w:rsid w:val="00E96C88"/>
    <w:rsid w:val="00E96EA1"/>
    <w:rsid w:val="00E979BC"/>
    <w:rsid w:val="00E97A2D"/>
    <w:rsid w:val="00E97AF7"/>
    <w:rsid w:val="00E97B68"/>
    <w:rsid w:val="00E97C90"/>
    <w:rsid w:val="00E97D03"/>
    <w:rsid w:val="00EA0374"/>
    <w:rsid w:val="00EA0638"/>
    <w:rsid w:val="00EA14AC"/>
    <w:rsid w:val="00EA1B3C"/>
    <w:rsid w:val="00EA1BC6"/>
    <w:rsid w:val="00EA2435"/>
    <w:rsid w:val="00EA24DD"/>
    <w:rsid w:val="00EA25AD"/>
    <w:rsid w:val="00EA262F"/>
    <w:rsid w:val="00EA2826"/>
    <w:rsid w:val="00EA309C"/>
    <w:rsid w:val="00EA3258"/>
    <w:rsid w:val="00EA340B"/>
    <w:rsid w:val="00EA3448"/>
    <w:rsid w:val="00EA373D"/>
    <w:rsid w:val="00EA4675"/>
    <w:rsid w:val="00EA48F7"/>
    <w:rsid w:val="00EA4A2B"/>
    <w:rsid w:val="00EA50D3"/>
    <w:rsid w:val="00EA5D03"/>
    <w:rsid w:val="00EA61F2"/>
    <w:rsid w:val="00EA6630"/>
    <w:rsid w:val="00EA666E"/>
    <w:rsid w:val="00EA6C1B"/>
    <w:rsid w:val="00EA6D3E"/>
    <w:rsid w:val="00EA70E2"/>
    <w:rsid w:val="00EA764A"/>
    <w:rsid w:val="00EA7779"/>
    <w:rsid w:val="00EB0ACD"/>
    <w:rsid w:val="00EB0C68"/>
    <w:rsid w:val="00EB113F"/>
    <w:rsid w:val="00EB134D"/>
    <w:rsid w:val="00EB1BE5"/>
    <w:rsid w:val="00EB1E4D"/>
    <w:rsid w:val="00EB21D3"/>
    <w:rsid w:val="00EB232A"/>
    <w:rsid w:val="00EB2A29"/>
    <w:rsid w:val="00EB3F4C"/>
    <w:rsid w:val="00EB403B"/>
    <w:rsid w:val="00EB40C6"/>
    <w:rsid w:val="00EB474C"/>
    <w:rsid w:val="00EB4CCB"/>
    <w:rsid w:val="00EB54CA"/>
    <w:rsid w:val="00EB54ED"/>
    <w:rsid w:val="00EB576E"/>
    <w:rsid w:val="00EB5853"/>
    <w:rsid w:val="00EB59F5"/>
    <w:rsid w:val="00EB5A98"/>
    <w:rsid w:val="00EB5D1C"/>
    <w:rsid w:val="00EB6053"/>
    <w:rsid w:val="00EB6691"/>
    <w:rsid w:val="00EB6774"/>
    <w:rsid w:val="00EB68AF"/>
    <w:rsid w:val="00EB6F90"/>
    <w:rsid w:val="00EB73A7"/>
    <w:rsid w:val="00EB7498"/>
    <w:rsid w:val="00EB7A5B"/>
    <w:rsid w:val="00EB7CC9"/>
    <w:rsid w:val="00EC01E9"/>
    <w:rsid w:val="00EC0376"/>
    <w:rsid w:val="00EC0425"/>
    <w:rsid w:val="00EC093D"/>
    <w:rsid w:val="00EC14E3"/>
    <w:rsid w:val="00EC1A34"/>
    <w:rsid w:val="00EC1A6A"/>
    <w:rsid w:val="00EC1E69"/>
    <w:rsid w:val="00EC1F41"/>
    <w:rsid w:val="00EC222A"/>
    <w:rsid w:val="00EC2308"/>
    <w:rsid w:val="00EC3082"/>
    <w:rsid w:val="00EC30FF"/>
    <w:rsid w:val="00EC355A"/>
    <w:rsid w:val="00EC3C0F"/>
    <w:rsid w:val="00EC457E"/>
    <w:rsid w:val="00EC459D"/>
    <w:rsid w:val="00EC513B"/>
    <w:rsid w:val="00EC54B2"/>
    <w:rsid w:val="00EC5668"/>
    <w:rsid w:val="00EC5690"/>
    <w:rsid w:val="00EC6161"/>
    <w:rsid w:val="00EC6806"/>
    <w:rsid w:val="00ED1118"/>
    <w:rsid w:val="00ED13ED"/>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613"/>
    <w:rsid w:val="00ED7780"/>
    <w:rsid w:val="00ED77B8"/>
    <w:rsid w:val="00ED7C44"/>
    <w:rsid w:val="00ED7C5E"/>
    <w:rsid w:val="00ED7F8E"/>
    <w:rsid w:val="00EE0557"/>
    <w:rsid w:val="00EE15DE"/>
    <w:rsid w:val="00EE1C7E"/>
    <w:rsid w:val="00EE24D9"/>
    <w:rsid w:val="00EE25CF"/>
    <w:rsid w:val="00EE266D"/>
    <w:rsid w:val="00EE2ED2"/>
    <w:rsid w:val="00EE2EE9"/>
    <w:rsid w:val="00EE3058"/>
    <w:rsid w:val="00EE3A1A"/>
    <w:rsid w:val="00EE41F7"/>
    <w:rsid w:val="00EE466A"/>
    <w:rsid w:val="00EE47AB"/>
    <w:rsid w:val="00EE4FE2"/>
    <w:rsid w:val="00EE535B"/>
    <w:rsid w:val="00EE5531"/>
    <w:rsid w:val="00EE5861"/>
    <w:rsid w:val="00EE5A3B"/>
    <w:rsid w:val="00EE5B3A"/>
    <w:rsid w:val="00EE6006"/>
    <w:rsid w:val="00EE6547"/>
    <w:rsid w:val="00EE6616"/>
    <w:rsid w:val="00EE66E4"/>
    <w:rsid w:val="00EE67BE"/>
    <w:rsid w:val="00EE6E2F"/>
    <w:rsid w:val="00EE7123"/>
    <w:rsid w:val="00EE78D7"/>
    <w:rsid w:val="00EF08DB"/>
    <w:rsid w:val="00EF0900"/>
    <w:rsid w:val="00EF0ED0"/>
    <w:rsid w:val="00EF127A"/>
    <w:rsid w:val="00EF162F"/>
    <w:rsid w:val="00EF1636"/>
    <w:rsid w:val="00EF1711"/>
    <w:rsid w:val="00EF1FA1"/>
    <w:rsid w:val="00EF24D4"/>
    <w:rsid w:val="00EF2539"/>
    <w:rsid w:val="00EF258B"/>
    <w:rsid w:val="00EF25F1"/>
    <w:rsid w:val="00EF2C0A"/>
    <w:rsid w:val="00EF3006"/>
    <w:rsid w:val="00EF31FE"/>
    <w:rsid w:val="00EF3573"/>
    <w:rsid w:val="00EF3A96"/>
    <w:rsid w:val="00EF3AD2"/>
    <w:rsid w:val="00EF3B91"/>
    <w:rsid w:val="00EF3EAE"/>
    <w:rsid w:val="00EF3FEF"/>
    <w:rsid w:val="00EF418B"/>
    <w:rsid w:val="00EF43B7"/>
    <w:rsid w:val="00EF459B"/>
    <w:rsid w:val="00EF470A"/>
    <w:rsid w:val="00EF4A4D"/>
    <w:rsid w:val="00EF4E72"/>
    <w:rsid w:val="00EF54E7"/>
    <w:rsid w:val="00EF56A0"/>
    <w:rsid w:val="00EF58C7"/>
    <w:rsid w:val="00EF663B"/>
    <w:rsid w:val="00EF6854"/>
    <w:rsid w:val="00EF68FE"/>
    <w:rsid w:val="00EF696B"/>
    <w:rsid w:val="00EF69CA"/>
    <w:rsid w:val="00EF6F83"/>
    <w:rsid w:val="00EF7108"/>
    <w:rsid w:val="00EF79C9"/>
    <w:rsid w:val="00EF7BE0"/>
    <w:rsid w:val="00EF7C68"/>
    <w:rsid w:val="00F0057B"/>
    <w:rsid w:val="00F00920"/>
    <w:rsid w:val="00F011B0"/>
    <w:rsid w:val="00F014D2"/>
    <w:rsid w:val="00F01BEB"/>
    <w:rsid w:val="00F01C02"/>
    <w:rsid w:val="00F01E19"/>
    <w:rsid w:val="00F02163"/>
    <w:rsid w:val="00F021E6"/>
    <w:rsid w:val="00F028FB"/>
    <w:rsid w:val="00F02C1B"/>
    <w:rsid w:val="00F03204"/>
    <w:rsid w:val="00F03335"/>
    <w:rsid w:val="00F03E8A"/>
    <w:rsid w:val="00F0425D"/>
    <w:rsid w:val="00F04403"/>
    <w:rsid w:val="00F06031"/>
    <w:rsid w:val="00F06F9A"/>
    <w:rsid w:val="00F07694"/>
    <w:rsid w:val="00F07A98"/>
    <w:rsid w:val="00F1025D"/>
    <w:rsid w:val="00F10428"/>
    <w:rsid w:val="00F10429"/>
    <w:rsid w:val="00F107E2"/>
    <w:rsid w:val="00F110F6"/>
    <w:rsid w:val="00F113AF"/>
    <w:rsid w:val="00F11440"/>
    <w:rsid w:val="00F11C19"/>
    <w:rsid w:val="00F11C33"/>
    <w:rsid w:val="00F1261E"/>
    <w:rsid w:val="00F12667"/>
    <w:rsid w:val="00F12921"/>
    <w:rsid w:val="00F12AA3"/>
    <w:rsid w:val="00F12DC2"/>
    <w:rsid w:val="00F12F07"/>
    <w:rsid w:val="00F13121"/>
    <w:rsid w:val="00F134FC"/>
    <w:rsid w:val="00F13714"/>
    <w:rsid w:val="00F13D07"/>
    <w:rsid w:val="00F14850"/>
    <w:rsid w:val="00F14860"/>
    <w:rsid w:val="00F148A5"/>
    <w:rsid w:val="00F148CA"/>
    <w:rsid w:val="00F14CC0"/>
    <w:rsid w:val="00F15037"/>
    <w:rsid w:val="00F15199"/>
    <w:rsid w:val="00F151CF"/>
    <w:rsid w:val="00F15212"/>
    <w:rsid w:val="00F15500"/>
    <w:rsid w:val="00F156FB"/>
    <w:rsid w:val="00F15B3B"/>
    <w:rsid w:val="00F15B9D"/>
    <w:rsid w:val="00F161A8"/>
    <w:rsid w:val="00F16295"/>
    <w:rsid w:val="00F16502"/>
    <w:rsid w:val="00F171FC"/>
    <w:rsid w:val="00F17499"/>
    <w:rsid w:val="00F17972"/>
    <w:rsid w:val="00F17AF6"/>
    <w:rsid w:val="00F17BEF"/>
    <w:rsid w:val="00F20DAD"/>
    <w:rsid w:val="00F20F6C"/>
    <w:rsid w:val="00F2107B"/>
    <w:rsid w:val="00F21B55"/>
    <w:rsid w:val="00F222FD"/>
    <w:rsid w:val="00F22FC4"/>
    <w:rsid w:val="00F233BE"/>
    <w:rsid w:val="00F23484"/>
    <w:rsid w:val="00F24A81"/>
    <w:rsid w:val="00F24A89"/>
    <w:rsid w:val="00F251DB"/>
    <w:rsid w:val="00F25837"/>
    <w:rsid w:val="00F25970"/>
    <w:rsid w:val="00F25C2B"/>
    <w:rsid w:val="00F2627D"/>
    <w:rsid w:val="00F26354"/>
    <w:rsid w:val="00F2677C"/>
    <w:rsid w:val="00F27192"/>
    <w:rsid w:val="00F27E46"/>
    <w:rsid w:val="00F304B0"/>
    <w:rsid w:val="00F30963"/>
    <w:rsid w:val="00F30C14"/>
    <w:rsid w:val="00F3172C"/>
    <w:rsid w:val="00F318D7"/>
    <w:rsid w:val="00F31995"/>
    <w:rsid w:val="00F31EAB"/>
    <w:rsid w:val="00F32E06"/>
    <w:rsid w:val="00F330BC"/>
    <w:rsid w:val="00F353A9"/>
    <w:rsid w:val="00F35840"/>
    <w:rsid w:val="00F360A3"/>
    <w:rsid w:val="00F3631C"/>
    <w:rsid w:val="00F363EB"/>
    <w:rsid w:val="00F36466"/>
    <w:rsid w:val="00F36497"/>
    <w:rsid w:val="00F36998"/>
    <w:rsid w:val="00F36BA7"/>
    <w:rsid w:val="00F37474"/>
    <w:rsid w:val="00F37694"/>
    <w:rsid w:val="00F37E3B"/>
    <w:rsid w:val="00F407E2"/>
    <w:rsid w:val="00F40BB2"/>
    <w:rsid w:val="00F40D5B"/>
    <w:rsid w:val="00F414F7"/>
    <w:rsid w:val="00F41983"/>
    <w:rsid w:val="00F41A28"/>
    <w:rsid w:val="00F42204"/>
    <w:rsid w:val="00F4253A"/>
    <w:rsid w:val="00F42DB2"/>
    <w:rsid w:val="00F42F32"/>
    <w:rsid w:val="00F4352D"/>
    <w:rsid w:val="00F435D3"/>
    <w:rsid w:val="00F437F2"/>
    <w:rsid w:val="00F43ACE"/>
    <w:rsid w:val="00F43F05"/>
    <w:rsid w:val="00F44037"/>
    <w:rsid w:val="00F4443A"/>
    <w:rsid w:val="00F44916"/>
    <w:rsid w:val="00F44DC0"/>
    <w:rsid w:val="00F45174"/>
    <w:rsid w:val="00F451BA"/>
    <w:rsid w:val="00F45269"/>
    <w:rsid w:val="00F4531A"/>
    <w:rsid w:val="00F45486"/>
    <w:rsid w:val="00F454B7"/>
    <w:rsid w:val="00F4573B"/>
    <w:rsid w:val="00F45B72"/>
    <w:rsid w:val="00F45CE6"/>
    <w:rsid w:val="00F464DD"/>
    <w:rsid w:val="00F470F2"/>
    <w:rsid w:val="00F4717A"/>
    <w:rsid w:val="00F47193"/>
    <w:rsid w:val="00F47A57"/>
    <w:rsid w:val="00F47ED0"/>
    <w:rsid w:val="00F501A2"/>
    <w:rsid w:val="00F503F9"/>
    <w:rsid w:val="00F50C0E"/>
    <w:rsid w:val="00F50DC5"/>
    <w:rsid w:val="00F5165F"/>
    <w:rsid w:val="00F5192E"/>
    <w:rsid w:val="00F5195C"/>
    <w:rsid w:val="00F51B15"/>
    <w:rsid w:val="00F51CC2"/>
    <w:rsid w:val="00F520A2"/>
    <w:rsid w:val="00F5215B"/>
    <w:rsid w:val="00F522C7"/>
    <w:rsid w:val="00F5251B"/>
    <w:rsid w:val="00F5268D"/>
    <w:rsid w:val="00F52A7C"/>
    <w:rsid w:val="00F531B8"/>
    <w:rsid w:val="00F5360C"/>
    <w:rsid w:val="00F53B3C"/>
    <w:rsid w:val="00F54EE6"/>
    <w:rsid w:val="00F5506F"/>
    <w:rsid w:val="00F5520E"/>
    <w:rsid w:val="00F5585B"/>
    <w:rsid w:val="00F56989"/>
    <w:rsid w:val="00F569A9"/>
    <w:rsid w:val="00F56FE2"/>
    <w:rsid w:val="00F57241"/>
    <w:rsid w:val="00F573D0"/>
    <w:rsid w:val="00F57803"/>
    <w:rsid w:val="00F57E00"/>
    <w:rsid w:val="00F60CAB"/>
    <w:rsid w:val="00F6108A"/>
    <w:rsid w:val="00F61474"/>
    <w:rsid w:val="00F61673"/>
    <w:rsid w:val="00F61893"/>
    <w:rsid w:val="00F61A7A"/>
    <w:rsid w:val="00F61DBF"/>
    <w:rsid w:val="00F61E3F"/>
    <w:rsid w:val="00F61F53"/>
    <w:rsid w:val="00F62048"/>
    <w:rsid w:val="00F62422"/>
    <w:rsid w:val="00F628BE"/>
    <w:rsid w:val="00F62C7F"/>
    <w:rsid w:val="00F62D35"/>
    <w:rsid w:val="00F62FB2"/>
    <w:rsid w:val="00F63B60"/>
    <w:rsid w:val="00F63D3E"/>
    <w:rsid w:val="00F63DD8"/>
    <w:rsid w:val="00F64323"/>
    <w:rsid w:val="00F648AE"/>
    <w:rsid w:val="00F64B72"/>
    <w:rsid w:val="00F6537E"/>
    <w:rsid w:val="00F654EF"/>
    <w:rsid w:val="00F65507"/>
    <w:rsid w:val="00F65FC9"/>
    <w:rsid w:val="00F65FEA"/>
    <w:rsid w:val="00F6624C"/>
    <w:rsid w:val="00F66497"/>
    <w:rsid w:val="00F664AA"/>
    <w:rsid w:val="00F6671C"/>
    <w:rsid w:val="00F6682E"/>
    <w:rsid w:val="00F670FB"/>
    <w:rsid w:val="00F675EF"/>
    <w:rsid w:val="00F6790D"/>
    <w:rsid w:val="00F67D42"/>
    <w:rsid w:val="00F67D60"/>
    <w:rsid w:val="00F7022F"/>
    <w:rsid w:val="00F706D9"/>
    <w:rsid w:val="00F710AA"/>
    <w:rsid w:val="00F71455"/>
    <w:rsid w:val="00F71493"/>
    <w:rsid w:val="00F7202B"/>
    <w:rsid w:val="00F72449"/>
    <w:rsid w:val="00F72CCD"/>
    <w:rsid w:val="00F7317C"/>
    <w:rsid w:val="00F7341E"/>
    <w:rsid w:val="00F7347E"/>
    <w:rsid w:val="00F73546"/>
    <w:rsid w:val="00F73581"/>
    <w:rsid w:val="00F7377F"/>
    <w:rsid w:val="00F739E8"/>
    <w:rsid w:val="00F73B79"/>
    <w:rsid w:val="00F73DDA"/>
    <w:rsid w:val="00F74B2D"/>
    <w:rsid w:val="00F75149"/>
    <w:rsid w:val="00F75389"/>
    <w:rsid w:val="00F755A4"/>
    <w:rsid w:val="00F758C9"/>
    <w:rsid w:val="00F75DE0"/>
    <w:rsid w:val="00F75F16"/>
    <w:rsid w:val="00F75F72"/>
    <w:rsid w:val="00F76029"/>
    <w:rsid w:val="00F7627A"/>
    <w:rsid w:val="00F7637F"/>
    <w:rsid w:val="00F76451"/>
    <w:rsid w:val="00F76775"/>
    <w:rsid w:val="00F768A2"/>
    <w:rsid w:val="00F77688"/>
    <w:rsid w:val="00F7798D"/>
    <w:rsid w:val="00F77C2B"/>
    <w:rsid w:val="00F77DEF"/>
    <w:rsid w:val="00F800A2"/>
    <w:rsid w:val="00F800A7"/>
    <w:rsid w:val="00F801FA"/>
    <w:rsid w:val="00F815C8"/>
    <w:rsid w:val="00F815EB"/>
    <w:rsid w:val="00F818B3"/>
    <w:rsid w:val="00F826C0"/>
    <w:rsid w:val="00F83006"/>
    <w:rsid w:val="00F83399"/>
    <w:rsid w:val="00F833AA"/>
    <w:rsid w:val="00F839D1"/>
    <w:rsid w:val="00F83AAC"/>
    <w:rsid w:val="00F83B6B"/>
    <w:rsid w:val="00F84847"/>
    <w:rsid w:val="00F84B47"/>
    <w:rsid w:val="00F84BAC"/>
    <w:rsid w:val="00F84E36"/>
    <w:rsid w:val="00F858EF"/>
    <w:rsid w:val="00F85A8B"/>
    <w:rsid w:val="00F85BC1"/>
    <w:rsid w:val="00F85D47"/>
    <w:rsid w:val="00F86747"/>
    <w:rsid w:val="00F86855"/>
    <w:rsid w:val="00F86CB9"/>
    <w:rsid w:val="00F86F69"/>
    <w:rsid w:val="00F86FB7"/>
    <w:rsid w:val="00F8716D"/>
    <w:rsid w:val="00F87364"/>
    <w:rsid w:val="00F87391"/>
    <w:rsid w:val="00F875A1"/>
    <w:rsid w:val="00F87FA5"/>
    <w:rsid w:val="00F90478"/>
    <w:rsid w:val="00F90D80"/>
    <w:rsid w:val="00F90EA7"/>
    <w:rsid w:val="00F91010"/>
    <w:rsid w:val="00F91224"/>
    <w:rsid w:val="00F921CF"/>
    <w:rsid w:val="00F923A0"/>
    <w:rsid w:val="00F92411"/>
    <w:rsid w:val="00F93150"/>
    <w:rsid w:val="00F931DF"/>
    <w:rsid w:val="00F9342D"/>
    <w:rsid w:val="00F9349E"/>
    <w:rsid w:val="00F93BFB"/>
    <w:rsid w:val="00F94823"/>
    <w:rsid w:val="00F94A1C"/>
    <w:rsid w:val="00F952E4"/>
    <w:rsid w:val="00F95B07"/>
    <w:rsid w:val="00F95D81"/>
    <w:rsid w:val="00F95F67"/>
    <w:rsid w:val="00F9651E"/>
    <w:rsid w:val="00F96EFA"/>
    <w:rsid w:val="00F97330"/>
    <w:rsid w:val="00F97C68"/>
    <w:rsid w:val="00FA0260"/>
    <w:rsid w:val="00FA02DD"/>
    <w:rsid w:val="00FA061D"/>
    <w:rsid w:val="00FA07C8"/>
    <w:rsid w:val="00FA0F51"/>
    <w:rsid w:val="00FA102D"/>
    <w:rsid w:val="00FA130C"/>
    <w:rsid w:val="00FA1762"/>
    <w:rsid w:val="00FA1E84"/>
    <w:rsid w:val="00FA1E94"/>
    <w:rsid w:val="00FA210C"/>
    <w:rsid w:val="00FA2159"/>
    <w:rsid w:val="00FA2282"/>
    <w:rsid w:val="00FA2342"/>
    <w:rsid w:val="00FA26C8"/>
    <w:rsid w:val="00FA292F"/>
    <w:rsid w:val="00FA2B55"/>
    <w:rsid w:val="00FA2FF9"/>
    <w:rsid w:val="00FA30F5"/>
    <w:rsid w:val="00FA3832"/>
    <w:rsid w:val="00FA3A8A"/>
    <w:rsid w:val="00FA3C43"/>
    <w:rsid w:val="00FA3CE4"/>
    <w:rsid w:val="00FA42C4"/>
    <w:rsid w:val="00FA43D1"/>
    <w:rsid w:val="00FA52B7"/>
    <w:rsid w:val="00FA55FB"/>
    <w:rsid w:val="00FA5A24"/>
    <w:rsid w:val="00FA6B16"/>
    <w:rsid w:val="00FA7170"/>
    <w:rsid w:val="00FA7255"/>
    <w:rsid w:val="00FA747F"/>
    <w:rsid w:val="00FA74C2"/>
    <w:rsid w:val="00FA7853"/>
    <w:rsid w:val="00FA7EE1"/>
    <w:rsid w:val="00FB057A"/>
    <w:rsid w:val="00FB0A1F"/>
    <w:rsid w:val="00FB0FB6"/>
    <w:rsid w:val="00FB1409"/>
    <w:rsid w:val="00FB1E82"/>
    <w:rsid w:val="00FB24F0"/>
    <w:rsid w:val="00FB27F6"/>
    <w:rsid w:val="00FB2AAF"/>
    <w:rsid w:val="00FB2D24"/>
    <w:rsid w:val="00FB30BB"/>
    <w:rsid w:val="00FB3295"/>
    <w:rsid w:val="00FB3855"/>
    <w:rsid w:val="00FB4120"/>
    <w:rsid w:val="00FB4355"/>
    <w:rsid w:val="00FB44D7"/>
    <w:rsid w:val="00FB4F7E"/>
    <w:rsid w:val="00FB5378"/>
    <w:rsid w:val="00FB5597"/>
    <w:rsid w:val="00FB6308"/>
    <w:rsid w:val="00FB6601"/>
    <w:rsid w:val="00FB683F"/>
    <w:rsid w:val="00FB6A82"/>
    <w:rsid w:val="00FB6B25"/>
    <w:rsid w:val="00FB6DA0"/>
    <w:rsid w:val="00FB6F08"/>
    <w:rsid w:val="00FB70D0"/>
    <w:rsid w:val="00FB7432"/>
    <w:rsid w:val="00FB7D26"/>
    <w:rsid w:val="00FB7D77"/>
    <w:rsid w:val="00FC0099"/>
    <w:rsid w:val="00FC03C9"/>
    <w:rsid w:val="00FC0B99"/>
    <w:rsid w:val="00FC0C84"/>
    <w:rsid w:val="00FC0CA5"/>
    <w:rsid w:val="00FC0DEE"/>
    <w:rsid w:val="00FC1030"/>
    <w:rsid w:val="00FC1A2B"/>
    <w:rsid w:val="00FC1C0E"/>
    <w:rsid w:val="00FC1C35"/>
    <w:rsid w:val="00FC200F"/>
    <w:rsid w:val="00FC281D"/>
    <w:rsid w:val="00FC3496"/>
    <w:rsid w:val="00FC34D7"/>
    <w:rsid w:val="00FC3551"/>
    <w:rsid w:val="00FC42AD"/>
    <w:rsid w:val="00FC4491"/>
    <w:rsid w:val="00FC4963"/>
    <w:rsid w:val="00FC4C14"/>
    <w:rsid w:val="00FC4CF1"/>
    <w:rsid w:val="00FC5136"/>
    <w:rsid w:val="00FC5619"/>
    <w:rsid w:val="00FC5B45"/>
    <w:rsid w:val="00FC641E"/>
    <w:rsid w:val="00FC64A7"/>
    <w:rsid w:val="00FC6AA1"/>
    <w:rsid w:val="00FC7445"/>
    <w:rsid w:val="00FC74DF"/>
    <w:rsid w:val="00FC7560"/>
    <w:rsid w:val="00FD0EEE"/>
    <w:rsid w:val="00FD1122"/>
    <w:rsid w:val="00FD1B0A"/>
    <w:rsid w:val="00FD1EBF"/>
    <w:rsid w:val="00FD2071"/>
    <w:rsid w:val="00FD2AA9"/>
    <w:rsid w:val="00FD2D56"/>
    <w:rsid w:val="00FD34CA"/>
    <w:rsid w:val="00FD401D"/>
    <w:rsid w:val="00FD4561"/>
    <w:rsid w:val="00FD470B"/>
    <w:rsid w:val="00FD49C5"/>
    <w:rsid w:val="00FD4B43"/>
    <w:rsid w:val="00FD4BFE"/>
    <w:rsid w:val="00FD4DE6"/>
    <w:rsid w:val="00FD4E29"/>
    <w:rsid w:val="00FD5020"/>
    <w:rsid w:val="00FD555D"/>
    <w:rsid w:val="00FD58E8"/>
    <w:rsid w:val="00FD5FA6"/>
    <w:rsid w:val="00FD5FD5"/>
    <w:rsid w:val="00FD5FE5"/>
    <w:rsid w:val="00FD6092"/>
    <w:rsid w:val="00FD7107"/>
    <w:rsid w:val="00FD71F4"/>
    <w:rsid w:val="00FD770F"/>
    <w:rsid w:val="00FD77AA"/>
    <w:rsid w:val="00FE00BC"/>
    <w:rsid w:val="00FE014C"/>
    <w:rsid w:val="00FE0BC3"/>
    <w:rsid w:val="00FE184C"/>
    <w:rsid w:val="00FE195E"/>
    <w:rsid w:val="00FE2DA5"/>
    <w:rsid w:val="00FE38CD"/>
    <w:rsid w:val="00FE3CCB"/>
    <w:rsid w:val="00FE41BD"/>
    <w:rsid w:val="00FE430F"/>
    <w:rsid w:val="00FE4736"/>
    <w:rsid w:val="00FE4B47"/>
    <w:rsid w:val="00FE4F58"/>
    <w:rsid w:val="00FE50D8"/>
    <w:rsid w:val="00FE55A7"/>
    <w:rsid w:val="00FE5E75"/>
    <w:rsid w:val="00FE6F3C"/>
    <w:rsid w:val="00FE72F1"/>
    <w:rsid w:val="00FE74E6"/>
    <w:rsid w:val="00FE7B9C"/>
    <w:rsid w:val="00FE7CC9"/>
    <w:rsid w:val="00FE7EAA"/>
    <w:rsid w:val="00FE7F7C"/>
    <w:rsid w:val="00FF019C"/>
    <w:rsid w:val="00FF0497"/>
    <w:rsid w:val="00FF09BE"/>
    <w:rsid w:val="00FF0ABA"/>
    <w:rsid w:val="00FF22E2"/>
    <w:rsid w:val="00FF2338"/>
    <w:rsid w:val="00FF292D"/>
    <w:rsid w:val="00FF2DA0"/>
    <w:rsid w:val="00FF390B"/>
    <w:rsid w:val="00FF3A80"/>
    <w:rsid w:val="00FF421B"/>
    <w:rsid w:val="00FF5AD8"/>
    <w:rsid w:val="00FF5D1C"/>
    <w:rsid w:val="00FF5DDB"/>
    <w:rsid w:val="00FF5EE1"/>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71F"/>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Heading 2 Char,Sub-section,Heading Two,l2,Head 2,List level 2,Sub-Heading,A"/>
    <w:basedOn w:val="Normal"/>
    <w:next w:val="BodyText"/>
    <w:link w:val="Heading2Char1"/>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uiPriority w:val="9"/>
    <w:qFormat/>
    <w:rsid w:val="002328B0"/>
    <w:pPr>
      <w:keepNext/>
      <w:numPr>
        <w:ilvl w:val="3"/>
        <w:numId w:val="1"/>
      </w:numPr>
      <w:spacing w:before="240" w:after="60"/>
      <w:outlineLvl w:val="3"/>
    </w:pPr>
    <w:rPr>
      <w:rFonts w:eastAsia="MS Mincho"/>
      <w:b/>
      <w:bCs/>
      <w:sz w:val="28"/>
      <w:szCs w:val="28"/>
    </w:rPr>
  </w:style>
  <w:style w:type="paragraph" w:styleId="Heading5">
    <w:name w:val="heading 5"/>
    <w:aliases w:val="h5,Heading5"/>
    <w:basedOn w:val="Heading4"/>
    <w:next w:val="Normal"/>
    <w:link w:val="Heading5Char"/>
    <w:qFormat/>
    <w:rsid w:val="000B256F"/>
    <w:pPr>
      <w:numPr>
        <w:ilvl w:val="0"/>
        <w:numId w:val="0"/>
      </w:numPr>
      <w:tabs>
        <w:tab w:val="left" w:pos="864"/>
      </w:tabs>
      <w:ind w:left="864" w:hanging="864"/>
      <w:outlineLvl w:val="4"/>
    </w:pPr>
    <w:rPr>
      <w:rFonts w:ascii="Arial" w:eastAsia="Batang" w:hAnsi="Arial"/>
      <w:bCs w:val="0"/>
      <w:iCs/>
      <w:sz w:val="18"/>
      <w:szCs w:val="26"/>
      <w:lang w:val="en-GB" w:eastAsia="x-none"/>
    </w:rPr>
  </w:style>
  <w:style w:type="paragraph" w:styleId="Heading6">
    <w:name w:val="heading 6"/>
    <w:basedOn w:val="Normal"/>
    <w:next w:val="Normal"/>
    <w:link w:val="Heading6Char"/>
    <w:qFormat/>
    <w:rsid w:val="000B256F"/>
    <w:pPr>
      <w:tabs>
        <w:tab w:val="num" w:pos="1152"/>
      </w:tabs>
      <w:spacing w:before="240" w:after="60"/>
      <w:ind w:left="1152" w:hanging="1152"/>
      <w:outlineLvl w:val="5"/>
    </w:pPr>
    <w:rPr>
      <w:rFonts w:eastAsia="Batang"/>
      <w:b/>
      <w:bCs/>
      <w:i/>
      <w:szCs w:val="22"/>
      <w:lang w:val="en-GB" w:eastAsia="x-none"/>
    </w:rPr>
  </w:style>
  <w:style w:type="paragraph" w:styleId="Heading7">
    <w:name w:val="heading 7"/>
    <w:basedOn w:val="Normal"/>
    <w:next w:val="Normal"/>
    <w:link w:val="Heading7Char"/>
    <w:uiPriority w:val="9"/>
    <w:qFormat/>
    <w:rsid w:val="000B256F"/>
    <w:pPr>
      <w:tabs>
        <w:tab w:val="num" w:pos="1296"/>
      </w:tabs>
      <w:spacing w:before="240" w:after="60"/>
      <w:ind w:left="1296" w:hanging="1296"/>
      <w:outlineLvl w:val="6"/>
    </w:pPr>
    <w:rPr>
      <w:rFonts w:eastAsia="Batang"/>
      <w:sz w:val="24"/>
      <w:lang w:val="en-GB" w:eastAsia="x-none"/>
    </w:rPr>
  </w:style>
  <w:style w:type="paragraph" w:styleId="Heading8">
    <w:name w:val="heading 8"/>
    <w:basedOn w:val="Normal"/>
    <w:next w:val="Normal"/>
    <w:link w:val="Heading8Char"/>
    <w:qFormat/>
    <w:rsid w:val="000B256F"/>
    <w:pPr>
      <w:tabs>
        <w:tab w:val="num" w:pos="1440"/>
      </w:tabs>
      <w:spacing w:before="240" w:after="60"/>
      <w:ind w:left="1440" w:hanging="1440"/>
      <w:outlineLvl w:val="7"/>
    </w:pPr>
    <w:rPr>
      <w:rFonts w:eastAsia="Batang"/>
      <w:i/>
      <w:iCs/>
      <w:sz w:val="24"/>
      <w:lang w:val="en-GB" w:eastAsia="x-none"/>
    </w:rPr>
  </w:style>
  <w:style w:type="paragraph" w:styleId="Heading9">
    <w:name w:val="heading 9"/>
    <w:basedOn w:val="Normal"/>
    <w:next w:val="Normal"/>
    <w:link w:val="Heading9Char"/>
    <w:uiPriority w:val="9"/>
    <w:qFormat/>
    <w:rsid w:val="000B256F"/>
    <w:pPr>
      <w:tabs>
        <w:tab w:val="num" w:pos="1584"/>
      </w:tabs>
      <w:spacing w:before="240" w:after="60"/>
      <w:ind w:left="1584" w:hanging="1584"/>
      <w:outlineLvl w:val="8"/>
    </w:pPr>
    <w:rPr>
      <w:rFonts w:ascii="Arial" w:eastAsia="Batang" w:hAnsi="Arial"/>
      <w:sz w:val="22"/>
      <w:szCs w:val="2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2328B0"/>
    <w:pPr>
      <w:tabs>
        <w:tab w:val="center" w:pos="4536"/>
        <w:tab w:val="right" w:pos="9072"/>
      </w:tabs>
    </w:pPr>
    <w:rPr>
      <w:rFonts w:ascii="Arial" w:eastAsia="MS Mincho" w:hAnsi="Arial"/>
      <w:b/>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uiPriority w:val="99"/>
    <w:qFormat/>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qFormat/>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Normal"/>
    <w:link w:val="3GPPAgreementsChar"/>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aliases w:val="bt"/>
    <w:basedOn w:val="Normal"/>
    <w:link w:val="BodyTextChar"/>
    <w:unhideWhenUsed/>
    <w:rsid w:val="002328B0"/>
    <w:pPr>
      <w:spacing w:after="120"/>
    </w:pPr>
  </w:style>
  <w:style w:type="character" w:customStyle="1" w:styleId="BodyTextChar">
    <w:name w:val="Body Text Char"/>
    <w:aliases w:val="bt Char"/>
    <w:basedOn w:val="DefaultParagraphFont"/>
    <w:link w:val="BodyText"/>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semiHidden/>
    <w:qFormat/>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nhideWhenUsed/>
    <w:rsid w:val="00527D26"/>
    <w:pPr>
      <w:tabs>
        <w:tab w:val="center" w:pos="4680"/>
        <w:tab w:val="right" w:pos="9360"/>
      </w:tabs>
    </w:pPr>
  </w:style>
  <w:style w:type="character" w:customStyle="1" w:styleId="FooterChar">
    <w:name w:val="Footer Char"/>
    <w:basedOn w:val="DefaultParagraphFont"/>
    <w:link w:val="Footer"/>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nhideWhenUsed/>
    <w:qFormat/>
    <w:rsid w:val="00B774DC"/>
    <w:rPr>
      <w:sz w:val="16"/>
      <w:szCs w:val="16"/>
    </w:rPr>
  </w:style>
  <w:style w:type="paragraph" w:styleId="CommentText">
    <w:name w:val="annotation text"/>
    <w:basedOn w:val="Normal"/>
    <w:link w:val="CommentTextChar"/>
    <w:unhideWhenUsed/>
    <w:qFormat/>
    <w:rsid w:val="00B774DC"/>
    <w:rPr>
      <w:szCs w:val="20"/>
    </w:rPr>
  </w:style>
  <w:style w:type="character" w:customStyle="1" w:styleId="CommentTextChar">
    <w:name w:val="Comment Text Char"/>
    <w:basedOn w:val="DefaultParagraphFont"/>
    <w:link w:val="CommentText"/>
    <w:qFormat/>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semiHidden/>
    <w:unhideWhenUsed/>
    <w:rsid w:val="00B774DC"/>
    <w:rPr>
      <w:b/>
      <w:bCs/>
    </w:rPr>
  </w:style>
  <w:style w:type="character" w:customStyle="1" w:styleId="CommentSubjectChar">
    <w:name w:val="Comment Subject Char"/>
    <w:basedOn w:val="CommentTextChar"/>
    <w:link w:val="CommentSubject"/>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Normal"/>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Normal"/>
    <w:rsid w:val="000D511E"/>
    <w:pPr>
      <w:overflowPunct w:val="0"/>
      <w:autoSpaceDE w:val="0"/>
      <w:autoSpaceDN w:val="0"/>
      <w:adjustRightInd w:val="0"/>
      <w:textAlignment w:val="baseline"/>
    </w:pPr>
    <w:rPr>
      <w:szCs w:val="20"/>
      <w:lang w:val="en-GB"/>
    </w:rPr>
  </w:style>
  <w:style w:type="paragraph" w:customStyle="1" w:styleId="B1">
    <w:name w:val="B1"/>
    <w:basedOn w:val="List"/>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qFormat/>
    <w:rsid w:val="000D511E"/>
    <w:rPr>
      <w:rFonts w:ascii="Times New Roman" w:eastAsia="Times New Roman" w:hAnsi="Times New Roman" w:cs="Times New Roman"/>
      <w:sz w:val="20"/>
      <w:szCs w:val="20"/>
      <w:lang w:val="en-GB" w:eastAsia="en-US"/>
    </w:rPr>
  </w:style>
  <w:style w:type="paragraph" w:styleId="List">
    <w:name w:val="List"/>
    <w:basedOn w:val="Normal"/>
    <w:unhideWhenUsed/>
    <w:rsid w:val="000D511E"/>
    <w:pPr>
      <w:ind w:left="200" w:hangingChars="200" w:hanging="200"/>
      <w:contextualSpacing/>
    </w:pPr>
  </w:style>
  <w:style w:type="paragraph" w:customStyle="1" w:styleId="RAN1bullet2">
    <w:name w:val="RAN1 bullet2"/>
    <w:basedOn w:val="Normal"/>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Normal"/>
    <w:uiPriority w:val="99"/>
    <w:qFormat/>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Normal"/>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Normal"/>
    <w:next w:val="Normal"/>
    <w:link w:val="EQChar"/>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qFormat/>
    <w:rsid w:val="00692652"/>
    <w:pPr>
      <w:overflowPunct/>
      <w:autoSpaceDE/>
      <w:autoSpaceDN/>
      <w:adjustRightInd/>
      <w:jc w:val="center"/>
      <w:textAlignment w:val="auto"/>
    </w:pPr>
    <w:rPr>
      <w:rFonts w:eastAsia="Malgun Gothic"/>
    </w:rPr>
  </w:style>
  <w:style w:type="character" w:customStyle="1" w:styleId="TACChar">
    <w:name w:val="TAC Char"/>
    <w:link w:val="TAC"/>
    <w:qFormat/>
    <w:rsid w:val="00692652"/>
    <w:rPr>
      <w:rFonts w:ascii="Arial" w:eastAsia="Malgun Gothic" w:hAnsi="Arial" w:cs="Times New Roman"/>
      <w:sz w:val="18"/>
      <w:szCs w:val="20"/>
      <w:lang w:val="en-GB" w:eastAsia="en-US"/>
    </w:rPr>
  </w:style>
  <w:style w:type="paragraph" w:styleId="ListParagraph">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
    <w:basedOn w:val="Normal"/>
    <w:link w:val="ListParagraphChar"/>
    <w:uiPriority w:val="99"/>
    <w:qFormat/>
    <w:rsid w:val="009C2730"/>
    <w:pPr>
      <w:spacing w:after="200" w:line="276" w:lineRule="auto"/>
      <w:ind w:firstLineChars="200" w:firstLine="420"/>
    </w:pPr>
    <w:rPr>
      <w:rFonts w:eastAsia="宋体"/>
      <w:sz w:val="22"/>
      <w:szCs w:val="22"/>
      <w:lang w:eastAsia="zh-CN"/>
    </w:rPr>
  </w:style>
  <w:style w:type="character" w:customStyle="1" w:styleId="ListParagraphChar">
    <w:name w:val="List Paragraph Char"/>
    <w:aliases w:val="- Bullets Char,リスト段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C2730"/>
    <w:rPr>
      <w:rFonts w:ascii="Times New Roman" w:eastAsia="宋体" w:hAnsi="Times New Roman" w:cs="Times New Roman"/>
    </w:rPr>
  </w:style>
  <w:style w:type="paragraph" w:styleId="NormalWeb">
    <w:name w:val="Normal (Web)"/>
    <w:basedOn w:val="Normal"/>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Title">
    <w:name w:val="Title"/>
    <w:basedOn w:val="Normal"/>
    <w:next w:val="Normal"/>
    <w:link w:val="TitleChar"/>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2676F"/>
    <w:rPr>
      <w:rFonts w:asciiTheme="majorHAnsi" w:eastAsiaTheme="majorEastAsia" w:hAnsiTheme="majorHAnsi" w:cstheme="majorBidi"/>
      <w:spacing w:val="-10"/>
      <w:kern w:val="28"/>
      <w:sz w:val="56"/>
      <w:szCs w:val="56"/>
      <w:lang w:eastAsia="en-US"/>
    </w:rPr>
  </w:style>
  <w:style w:type="character" w:styleId="Strong">
    <w:name w:val="Strong"/>
    <w:uiPriority w:val="22"/>
    <w:qFormat/>
    <w:rsid w:val="005A67FC"/>
    <w:rPr>
      <w:b/>
      <w:bCs/>
    </w:rPr>
  </w:style>
  <w:style w:type="character" w:styleId="Emphasis">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DefaultParagraphFont"/>
    <w:qFormat/>
    <w:locked/>
    <w:rsid w:val="00011BCC"/>
    <w:rPr>
      <w:rFonts w:ascii="Arial" w:hAnsi="Arial" w:cs="Times New Roman"/>
      <w:sz w:val="18"/>
      <w:szCs w:val="20"/>
      <w:lang w:val="en-GB" w:eastAsia="en-US"/>
    </w:rPr>
  </w:style>
  <w:style w:type="character" w:customStyle="1" w:styleId="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Revision">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Normal"/>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Normal"/>
    <w:qFormat/>
    <w:rsid w:val="008C3BCB"/>
    <w:rPr>
      <w:rFonts w:ascii="Calibri" w:eastAsia="Calibri" w:hAnsi="Calibri" w:cs="Calibri"/>
      <w:sz w:val="22"/>
      <w:szCs w:val="22"/>
    </w:rPr>
  </w:style>
  <w:style w:type="paragraph" w:styleId="ListBullet">
    <w:name w:val="List Bullet"/>
    <w:basedOn w:val="Normal"/>
    <w:unhideWhenUsed/>
    <w:qFormat/>
    <w:rsid w:val="00E55867"/>
    <w:pPr>
      <w:numPr>
        <w:numId w:val="6"/>
      </w:numPr>
      <w:contextualSpacing/>
    </w:pPr>
  </w:style>
  <w:style w:type="character" w:styleId="Hyperlink">
    <w:name w:val="Hyperlink"/>
    <w:uiPriority w:val="99"/>
    <w:qFormat/>
    <w:rsid w:val="001423DB"/>
    <w:rPr>
      <w:color w:val="0000FF"/>
      <w:u w:val="single"/>
    </w:rPr>
  </w:style>
  <w:style w:type="character" w:customStyle="1" w:styleId="apple-converted-space">
    <w:name w:val="apple-converted-space"/>
    <w:qFormat/>
    <w:rsid w:val="001423DB"/>
  </w:style>
  <w:style w:type="numbering" w:customStyle="1" w:styleId="StyleBulleted4">
    <w:name w:val="Style Bulleted4"/>
    <w:rsid w:val="00EF3006"/>
  </w:style>
  <w:style w:type="paragraph" w:customStyle="1" w:styleId="Default">
    <w:name w:val="Default"/>
    <w:qFormat/>
    <w:rsid w:val="00B80C70"/>
    <w:pPr>
      <w:widowControl w:val="0"/>
      <w:autoSpaceDE w:val="0"/>
      <w:autoSpaceDN w:val="0"/>
      <w:adjustRightInd w:val="0"/>
      <w:spacing w:after="0" w:line="240" w:lineRule="auto"/>
    </w:pPr>
    <w:rPr>
      <w:rFonts w:ascii="Arial" w:hAnsi="Arial" w:cs="Arial"/>
      <w:color w:val="000000"/>
      <w:sz w:val="24"/>
      <w:szCs w:val="24"/>
    </w:rPr>
  </w:style>
  <w:style w:type="character" w:customStyle="1" w:styleId="Heading5Char">
    <w:name w:val="Heading 5 Char"/>
    <w:aliases w:val="h5 Char,Heading5 Char"/>
    <w:basedOn w:val="DefaultParagraphFont"/>
    <w:link w:val="Heading5"/>
    <w:rsid w:val="000B256F"/>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rsid w:val="000B256F"/>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0B256F"/>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rsid w:val="000B256F"/>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0B256F"/>
    <w:rPr>
      <w:rFonts w:ascii="Arial" w:eastAsia="Batang" w:hAnsi="Arial" w:cs="Times New Roman"/>
      <w:lang w:val="en-GB" w:eastAsia="x-none"/>
    </w:rPr>
  </w:style>
  <w:style w:type="numbering" w:customStyle="1" w:styleId="10">
    <w:name w:val="无列表1"/>
    <w:next w:val="NoList"/>
    <w:uiPriority w:val="99"/>
    <w:semiHidden/>
    <w:unhideWhenUsed/>
    <w:rsid w:val="000B256F"/>
  </w:style>
  <w:style w:type="paragraph" w:styleId="PlainText">
    <w:name w:val="Plain Text"/>
    <w:basedOn w:val="Normal"/>
    <w:link w:val="PlainTextChar"/>
    <w:uiPriority w:val="99"/>
    <w:unhideWhenUsed/>
    <w:rsid w:val="000B256F"/>
    <w:rPr>
      <w:rFonts w:ascii="Arial" w:eastAsia="MS Gothic" w:hAnsi="Arial"/>
      <w:color w:val="000000"/>
      <w:szCs w:val="20"/>
      <w:lang w:val="x-none" w:eastAsia="x-none"/>
    </w:rPr>
  </w:style>
  <w:style w:type="character" w:customStyle="1" w:styleId="PlainTextChar">
    <w:name w:val="Plain Text Char"/>
    <w:basedOn w:val="DefaultParagraphFont"/>
    <w:link w:val="PlainText"/>
    <w:uiPriority w:val="99"/>
    <w:rsid w:val="000B256F"/>
    <w:rPr>
      <w:rFonts w:ascii="Arial" w:eastAsia="MS Gothic" w:hAnsi="Arial" w:cs="Times New Roman"/>
      <w:color w:val="000000"/>
      <w:sz w:val="20"/>
      <w:szCs w:val="20"/>
      <w:lang w:val="x-none" w:eastAsia="x-none"/>
    </w:rPr>
  </w:style>
  <w:style w:type="character" w:styleId="FollowedHyperlink">
    <w:name w:val="FollowedHyperlink"/>
    <w:unhideWhenUsed/>
    <w:rsid w:val="000B256F"/>
    <w:rPr>
      <w:color w:val="954F72"/>
      <w:u w:val="single"/>
    </w:rPr>
  </w:style>
  <w:style w:type="paragraph" w:customStyle="1" w:styleId="References">
    <w:name w:val="References"/>
    <w:basedOn w:val="Normal"/>
    <w:rsid w:val="000B256F"/>
    <w:pPr>
      <w:numPr>
        <w:ilvl w:val="2"/>
        <w:numId w:val="11"/>
      </w:numPr>
    </w:pPr>
  </w:style>
  <w:style w:type="character" w:customStyle="1" w:styleId="UnresolvedMention1">
    <w:name w:val="Unresolved Mention1"/>
    <w:uiPriority w:val="99"/>
    <w:unhideWhenUsed/>
    <w:rsid w:val="000B256F"/>
    <w:rPr>
      <w:color w:val="605E5C"/>
      <w:shd w:val="clear" w:color="auto" w:fill="E1DFDD"/>
    </w:rPr>
  </w:style>
  <w:style w:type="paragraph" w:customStyle="1" w:styleId="TdocHeader2">
    <w:name w:val="Tdoc_Header_2"/>
    <w:basedOn w:val="Normal"/>
    <w:rsid w:val="000B256F"/>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docHeading1">
    <w:name w:val="Tdoc_Heading_1"/>
    <w:basedOn w:val="Heading1"/>
    <w:next w:val="BodyText"/>
    <w:autoRedefine/>
    <w:rsid w:val="000B256F"/>
    <w:pPr>
      <w:keepNext w:val="0"/>
      <w:widowControl w:val="0"/>
      <w:numPr>
        <w:numId w:val="0"/>
      </w:numPr>
      <w:tabs>
        <w:tab w:val="num" w:pos="360"/>
      </w:tabs>
      <w:spacing w:after="120"/>
      <w:ind w:left="357" w:hanging="357"/>
      <w:jc w:val="both"/>
    </w:pPr>
    <w:rPr>
      <w:rFonts w:ascii="Arial" w:eastAsia="Batang" w:hAnsi="Arial" w:cs="Times New Roman"/>
      <w:b/>
      <w:bCs w:val="0"/>
      <w:noProof/>
      <w:kern w:val="28"/>
      <w:sz w:val="24"/>
      <w:szCs w:val="20"/>
      <w:lang w:eastAsia="x-none"/>
    </w:rPr>
  </w:style>
  <w:style w:type="paragraph" w:customStyle="1" w:styleId="TdocHeader1">
    <w:name w:val="Tdoc_Header_1"/>
    <w:basedOn w:val="Header"/>
    <w:rsid w:val="000B256F"/>
    <w:pPr>
      <w:tabs>
        <w:tab w:val="clear" w:pos="4536"/>
        <w:tab w:val="clear" w:pos="9072"/>
        <w:tab w:val="center" w:pos="4680"/>
        <w:tab w:val="right" w:pos="9360"/>
      </w:tabs>
    </w:pPr>
    <w:rPr>
      <w:rFonts w:ascii="Times" w:eastAsia="Batang" w:hAnsi="Times"/>
      <w:b w:val="0"/>
      <w:lang w:val="en-GB"/>
    </w:rPr>
  </w:style>
  <w:style w:type="paragraph" w:styleId="FootnoteText">
    <w:name w:val="footnote text"/>
    <w:basedOn w:val="Normal"/>
    <w:link w:val="FootnoteTextChar"/>
    <w:semiHidden/>
    <w:rsid w:val="000B256F"/>
    <w:pPr>
      <w:jc w:val="both"/>
    </w:pPr>
    <w:rPr>
      <w:rFonts w:ascii="Times" w:eastAsia="Batang" w:hAnsi="Times"/>
      <w:szCs w:val="20"/>
      <w:lang w:val="x-none" w:eastAsia="x-none"/>
    </w:rPr>
  </w:style>
  <w:style w:type="character" w:customStyle="1" w:styleId="FootnoteTextChar">
    <w:name w:val="Footnote Text Char"/>
    <w:basedOn w:val="DefaultParagraphFont"/>
    <w:link w:val="FootnoteText"/>
    <w:semiHidden/>
    <w:rsid w:val="000B256F"/>
    <w:rPr>
      <w:rFonts w:ascii="Times" w:eastAsia="Batang" w:hAnsi="Times" w:cs="Times New Roman"/>
      <w:sz w:val="20"/>
      <w:szCs w:val="20"/>
      <w:lang w:val="x-none" w:eastAsia="x-none"/>
    </w:rPr>
  </w:style>
  <w:style w:type="paragraph" w:styleId="DocumentMap">
    <w:name w:val="Document Map"/>
    <w:basedOn w:val="Normal"/>
    <w:link w:val="DocumentMapChar"/>
    <w:semiHidden/>
    <w:rsid w:val="000B256F"/>
    <w:pPr>
      <w:shd w:val="clear" w:color="auto" w:fill="000080"/>
    </w:pPr>
    <w:rPr>
      <w:rFonts w:ascii="Tahoma" w:eastAsia="Batang" w:hAnsi="Tahoma"/>
      <w:lang w:val="en-GB" w:eastAsia="x-none"/>
    </w:rPr>
  </w:style>
  <w:style w:type="character" w:customStyle="1" w:styleId="DocumentMapChar">
    <w:name w:val="Document Map Char"/>
    <w:basedOn w:val="DefaultParagraphFont"/>
    <w:link w:val="DocumentMap"/>
    <w:semiHidden/>
    <w:rsid w:val="000B256F"/>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0B256F"/>
    <w:rPr>
      <w:rFonts w:ascii="Times" w:eastAsia="Batang" w:hAnsi="Times"/>
      <w:lang w:val="en-GB"/>
    </w:rPr>
  </w:style>
  <w:style w:type="table" w:customStyle="1" w:styleId="TableGrid1">
    <w:name w:val="TableGrid1"/>
    <w:basedOn w:val="TableNormal"/>
    <w:next w:val="TableGrid"/>
    <w:uiPriority w:val="39"/>
    <w:qFormat/>
    <w:rsid w:val="000B256F"/>
    <w:pPr>
      <w:spacing w:after="0" w:line="240" w:lineRule="auto"/>
    </w:pPr>
    <w:rPr>
      <w:rFonts w:ascii="Times New Roman" w:eastAsia="Batang" w:hAnsi="Times New Roman" w:cs="Times New Roman"/>
      <w:sz w:val="20"/>
      <w:szCs w:val="20"/>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0B256F"/>
    <w:pPr>
      <w:tabs>
        <w:tab w:val="left" w:pos="403"/>
        <w:tab w:val="right" w:leader="dot" w:pos="9631"/>
      </w:tabs>
      <w:spacing w:before="120" w:after="120"/>
    </w:pPr>
    <w:rPr>
      <w:b/>
      <w:bCs/>
      <w:caps/>
      <w:szCs w:val="20"/>
    </w:rPr>
  </w:style>
  <w:style w:type="paragraph" w:styleId="TOC2">
    <w:name w:val="toc 2"/>
    <w:basedOn w:val="Normal"/>
    <w:next w:val="Normal"/>
    <w:autoRedefine/>
    <w:uiPriority w:val="39"/>
    <w:rsid w:val="000B256F"/>
    <w:pPr>
      <w:tabs>
        <w:tab w:val="left" w:pos="960"/>
        <w:tab w:val="right" w:leader="dot" w:pos="9631"/>
      </w:tabs>
      <w:ind w:left="238"/>
    </w:pPr>
    <w:rPr>
      <w:smallCaps/>
      <w:szCs w:val="20"/>
    </w:rPr>
  </w:style>
  <w:style w:type="paragraph" w:styleId="TOC3">
    <w:name w:val="toc 3"/>
    <w:basedOn w:val="Normal"/>
    <w:next w:val="Normal"/>
    <w:autoRedefine/>
    <w:uiPriority w:val="39"/>
    <w:rsid w:val="000B256F"/>
    <w:pPr>
      <w:tabs>
        <w:tab w:val="left" w:pos="1200"/>
        <w:tab w:val="right" w:leader="dot" w:pos="9631"/>
      </w:tabs>
      <w:ind w:left="403"/>
    </w:pPr>
    <w:rPr>
      <w:rFonts w:ascii="Times" w:eastAsia="Batang" w:hAnsi="Times"/>
      <w:lang w:val="en-GB"/>
    </w:rPr>
  </w:style>
  <w:style w:type="paragraph" w:styleId="TOC4">
    <w:name w:val="toc 4"/>
    <w:basedOn w:val="Normal"/>
    <w:next w:val="Normal"/>
    <w:autoRedefine/>
    <w:uiPriority w:val="39"/>
    <w:rsid w:val="000B256F"/>
    <w:pPr>
      <w:tabs>
        <w:tab w:val="left" w:pos="1440"/>
        <w:tab w:val="right" w:leader="dot" w:pos="9631"/>
      </w:tabs>
      <w:ind w:left="601"/>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rsid w:val="000B256F"/>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styleId="Date">
    <w:name w:val="Date"/>
    <w:basedOn w:val="Normal"/>
    <w:next w:val="Normal"/>
    <w:link w:val="DateChar"/>
    <w:rsid w:val="000B256F"/>
    <w:rPr>
      <w:rFonts w:ascii="Times" w:eastAsia="Batang" w:hAnsi="Times"/>
      <w:lang w:val="en-GB" w:eastAsia="x-none"/>
    </w:rPr>
  </w:style>
  <w:style w:type="character" w:customStyle="1" w:styleId="DateChar">
    <w:name w:val="Date Char"/>
    <w:basedOn w:val="DefaultParagraphFont"/>
    <w:link w:val="Date"/>
    <w:rsid w:val="000B256F"/>
    <w:rPr>
      <w:rFonts w:ascii="Times" w:eastAsia="Batang" w:hAnsi="Times" w:cs="Times New Roman"/>
      <w:sz w:val="20"/>
      <w:szCs w:val="24"/>
      <w:lang w:val="en-GB" w:eastAsia="x-none"/>
    </w:rPr>
  </w:style>
  <w:style w:type="paragraph" w:customStyle="1" w:styleId="3GPPNormalText">
    <w:name w:val="3GPP Normal Text"/>
    <w:basedOn w:val="BodyText"/>
    <w:link w:val="3GPPNormalTextChar"/>
    <w:qFormat/>
    <w:rsid w:val="000B256F"/>
    <w:pPr>
      <w:jc w:val="both"/>
    </w:pPr>
    <w:rPr>
      <w:rFonts w:eastAsia="MS Mincho"/>
      <w:sz w:val="22"/>
      <w:lang w:val="x-none" w:eastAsia="x-none"/>
    </w:rPr>
  </w:style>
  <w:style w:type="character" w:customStyle="1" w:styleId="3GPPNormalTextChar">
    <w:name w:val="3GPP Normal Text Char"/>
    <w:link w:val="3GPPNormalText"/>
    <w:rsid w:val="000B256F"/>
    <w:rPr>
      <w:rFonts w:ascii="Times New Roman" w:eastAsia="MS Mincho" w:hAnsi="Times New Roman" w:cs="Times New Roman"/>
      <w:szCs w:val="24"/>
      <w:lang w:val="x-none" w:eastAsia="x-none"/>
    </w:rPr>
  </w:style>
  <w:style w:type="paragraph" w:customStyle="1" w:styleId="Statement">
    <w:name w:val="Statement"/>
    <w:basedOn w:val="Normal"/>
    <w:rsid w:val="000B256F"/>
    <w:pPr>
      <w:keepNext/>
      <w:ind w:left="601" w:hanging="601"/>
    </w:pPr>
    <w:rPr>
      <w:rFonts w:eastAsia="Batang"/>
      <w:b/>
      <w:i/>
      <w:lang w:eastAsia="ko-KR"/>
    </w:rPr>
  </w:style>
  <w:style w:type="paragraph" w:customStyle="1" w:styleId="B2">
    <w:name w:val="B2"/>
    <w:basedOn w:val="List2"/>
    <w:link w:val="B2Char"/>
    <w:qFormat/>
    <w:rsid w:val="000B256F"/>
    <w:pPr>
      <w:spacing w:after="180"/>
      <w:ind w:left="851" w:hanging="284"/>
    </w:pPr>
    <w:rPr>
      <w:rFonts w:ascii="Times New Roman" w:eastAsia="MS Mincho" w:hAnsi="Times New Roman"/>
      <w:szCs w:val="20"/>
    </w:rPr>
  </w:style>
  <w:style w:type="character" w:customStyle="1" w:styleId="B2Char">
    <w:name w:val="B2 Char"/>
    <w:link w:val="B2"/>
    <w:qFormat/>
    <w:rsid w:val="000B256F"/>
    <w:rPr>
      <w:rFonts w:ascii="Times New Roman" w:eastAsia="MS Mincho" w:hAnsi="Times New Roman" w:cs="Times New Roman"/>
      <w:sz w:val="20"/>
      <w:szCs w:val="20"/>
      <w:lang w:val="en-GB" w:eastAsia="en-US"/>
    </w:rPr>
  </w:style>
  <w:style w:type="paragraph" w:styleId="List2">
    <w:name w:val="List 2"/>
    <w:basedOn w:val="Normal"/>
    <w:rsid w:val="000B256F"/>
    <w:pPr>
      <w:ind w:left="566" w:hanging="283"/>
    </w:pPr>
    <w:rPr>
      <w:rFonts w:ascii="Times" w:eastAsia="Batang" w:hAnsi="Times"/>
      <w:lang w:val="en-GB"/>
    </w:rPr>
  </w:style>
  <w:style w:type="paragraph" w:styleId="TOC5">
    <w:name w:val="toc 5"/>
    <w:basedOn w:val="Normal"/>
    <w:next w:val="Normal"/>
    <w:autoRedefine/>
    <w:uiPriority w:val="39"/>
    <w:rsid w:val="000B256F"/>
    <w:pPr>
      <w:ind w:left="960"/>
    </w:pPr>
    <w:rPr>
      <w:rFonts w:eastAsia="MS Mincho"/>
      <w:sz w:val="24"/>
      <w:lang w:val="en-GB" w:eastAsia="ja-JP"/>
    </w:rPr>
  </w:style>
  <w:style w:type="paragraph" w:styleId="TOC6">
    <w:name w:val="toc 6"/>
    <w:basedOn w:val="Normal"/>
    <w:next w:val="Normal"/>
    <w:autoRedefine/>
    <w:uiPriority w:val="39"/>
    <w:rsid w:val="000B256F"/>
    <w:pPr>
      <w:ind w:left="1200"/>
    </w:pPr>
    <w:rPr>
      <w:rFonts w:eastAsia="MS Mincho"/>
      <w:sz w:val="24"/>
      <w:lang w:val="en-GB" w:eastAsia="ja-JP"/>
    </w:rPr>
  </w:style>
  <w:style w:type="paragraph" w:styleId="TOC7">
    <w:name w:val="toc 7"/>
    <w:basedOn w:val="Normal"/>
    <w:next w:val="Normal"/>
    <w:autoRedefine/>
    <w:uiPriority w:val="39"/>
    <w:rsid w:val="000B256F"/>
    <w:rPr>
      <w:rFonts w:eastAsia="MS Mincho"/>
      <w:sz w:val="24"/>
      <w:lang w:val="en-GB" w:eastAsia="ja-JP"/>
    </w:rPr>
  </w:style>
  <w:style w:type="paragraph" w:styleId="TOC8">
    <w:name w:val="toc 8"/>
    <w:basedOn w:val="Normal"/>
    <w:next w:val="Normal"/>
    <w:autoRedefine/>
    <w:uiPriority w:val="39"/>
    <w:rsid w:val="000B256F"/>
    <w:pPr>
      <w:ind w:left="1680"/>
    </w:pPr>
    <w:rPr>
      <w:rFonts w:eastAsia="MS Mincho"/>
      <w:sz w:val="24"/>
      <w:lang w:val="en-GB" w:eastAsia="ja-JP"/>
    </w:rPr>
  </w:style>
  <w:style w:type="paragraph" w:styleId="TOC9">
    <w:name w:val="toc 9"/>
    <w:basedOn w:val="Normal"/>
    <w:next w:val="Normal"/>
    <w:autoRedefine/>
    <w:uiPriority w:val="39"/>
    <w:rsid w:val="000B256F"/>
    <w:pPr>
      <w:ind w:left="1920"/>
    </w:pPr>
    <w:rPr>
      <w:rFonts w:eastAsia="MS Mincho"/>
      <w:sz w:val="24"/>
      <w:lang w:val="en-GB" w:eastAsia="ja-JP"/>
    </w:rPr>
  </w:style>
  <w:style w:type="character" w:customStyle="1" w:styleId="Alcatel-Lucent-4">
    <w:name w:val="Alcatel-Lucent-4"/>
    <w:semiHidden/>
    <w:rsid w:val="000B256F"/>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uiPriority w:val="99"/>
    <w:qFormat/>
    <w:rsid w:val="000B256F"/>
    <w:pPr>
      <w:suppressAutoHyphens/>
      <w:overflowPunct w:val="0"/>
      <w:autoSpaceDE w:val="0"/>
      <w:spacing w:before="120" w:after="120"/>
      <w:textAlignment w:val="baseline"/>
    </w:pPr>
    <w:rPr>
      <w:b/>
      <w:szCs w:val="20"/>
      <w:lang w:val="en-GB" w:eastAsia="ar-SA"/>
    </w:rPr>
  </w:style>
  <w:style w:type="numbering" w:customStyle="1" w:styleId="StyleBulleted">
    <w:name w:val="Style Bulleted"/>
    <w:rsid w:val="000B256F"/>
    <w:pPr>
      <w:numPr>
        <w:numId w:val="12"/>
      </w:numPr>
    </w:pPr>
  </w:style>
  <w:style w:type="paragraph" w:customStyle="1" w:styleId="ZchnZchn">
    <w:name w:val="Zchn Zchn"/>
    <w:rsid w:val="000B256F"/>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Normal"/>
    <w:link w:val="a"/>
    <w:qFormat/>
    <w:rsid w:val="000B256F"/>
    <w:pPr>
      <w:ind w:left="720"/>
      <w:contextualSpacing/>
    </w:pPr>
    <w:rPr>
      <w:sz w:val="24"/>
      <w:lang w:eastAsia="zh-CN"/>
    </w:rPr>
  </w:style>
  <w:style w:type="paragraph" w:customStyle="1" w:styleId="StatementBody">
    <w:name w:val="Statement Body"/>
    <w:basedOn w:val="Normal"/>
    <w:link w:val="StatementBodyChar"/>
    <w:qFormat/>
    <w:rsid w:val="000B256F"/>
    <w:pPr>
      <w:numPr>
        <w:numId w:val="13"/>
      </w:numPr>
      <w:spacing w:after="100" w:afterAutospacing="1"/>
      <w:contextualSpacing/>
    </w:pPr>
    <w:rPr>
      <w:lang w:val="x-none" w:eastAsia="ko-KR"/>
    </w:rPr>
  </w:style>
  <w:style w:type="character" w:customStyle="1" w:styleId="StatementBodyChar">
    <w:name w:val="Statement Body Char"/>
    <w:link w:val="StatementBody"/>
    <w:rsid w:val="000B256F"/>
    <w:rPr>
      <w:rFonts w:ascii="Times New Roman" w:eastAsia="Times New Roman" w:hAnsi="Times New Roman" w:cs="Times New Roman"/>
      <w:sz w:val="20"/>
      <w:szCs w:val="24"/>
      <w:lang w:val="x-none" w:eastAsia="ko-KR"/>
    </w:rPr>
  </w:style>
  <w:style w:type="character" w:customStyle="1" w:styleId="B1Zchn">
    <w:name w:val="B1 Zchn"/>
    <w:qFormat/>
    <w:rsid w:val="000B256F"/>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0B256F"/>
    <w:pPr>
      <w:keepNext w:val="0"/>
      <w:widowControl w:val="0"/>
      <w:numPr>
        <w:numId w:val="0"/>
      </w:numPr>
      <w:tabs>
        <w:tab w:val="num" w:pos="432"/>
      </w:tabs>
      <w:ind w:left="432" w:hanging="432"/>
    </w:pPr>
    <w:rPr>
      <w:rFonts w:ascii="Arial" w:eastAsia="Batang" w:hAnsi="Arial" w:cs="Times New Roman"/>
      <w:b/>
      <w:lang w:val="en-GB" w:eastAsia="x-none"/>
    </w:rPr>
  </w:style>
  <w:style w:type="character" w:customStyle="1" w:styleId="Alcatel-Lucent2">
    <w:name w:val="Alcatel-Lucent2"/>
    <w:semiHidden/>
    <w:rsid w:val="000B256F"/>
    <w:rPr>
      <w:rFonts w:ascii="Arial" w:hAnsi="Arial" w:cs="Arial"/>
      <w:color w:val="auto"/>
      <w:sz w:val="20"/>
      <w:szCs w:val="20"/>
    </w:rPr>
  </w:style>
  <w:style w:type="paragraph" w:customStyle="1" w:styleId="Comments">
    <w:name w:val="Comments"/>
    <w:basedOn w:val="Normal"/>
    <w:link w:val="CommentsChar"/>
    <w:qFormat/>
    <w:rsid w:val="000B256F"/>
    <w:pPr>
      <w:spacing w:before="40"/>
    </w:pPr>
    <w:rPr>
      <w:rFonts w:ascii="Arial" w:eastAsia="MS Mincho" w:hAnsi="Arial"/>
      <w:i/>
      <w:sz w:val="18"/>
      <w:lang w:val="en-GB" w:eastAsia="en-GB"/>
    </w:rPr>
  </w:style>
  <w:style w:type="character" w:customStyle="1" w:styleId="CommentsChar">
    <w:name w:val="Comments Char"/>
    <w:link w:val="Comments"/>
    <w:rsid w:val="000B256F"/>
    <w:rPr>
      <w:rFonts w:ascii="Arial" w:eastAsia="MS Mincho" w:hAnsi="Arial" w:cs="Times New Roman"/>
      <w:i/>
      <w:sz w:val="18"/>
      <w:szCs w:val="24"/>
      <w:lang w:val="en-GB" w:eastAsia="en-GB"/>
    </w:rPr>
  </w:style>
  <w:style w:type="character" w:customStyle="1" w:styleId="5">
    <w:name w:val="(文字) (文字)5"/>
    <w:semiHidden/>
    <w:rsid w:val="000B256F"/>
    <w:rPr>
      <w:rFonts w:ascii="Times New Roman" w:hAnsi="Times New Roman"/>
      <w:lang w:eastAsia="en-US"/>
    </w:rPr>
  </w:style>
  <w:style w:type="paragraph" w:customStyle="1" w:styleId="TableCell">
    <w:name w:val="TableCell"/>
    <w:basedOn w:val="Normal"/>
    <w:qFormat/>
    <w:rsid w:val="000B256F"/>
    <w:pPr>
      <w:autoSpaceDE w:val="0"/>
      <w:autoSpaceDN w:val="0"/>
      <w:adjustRightInd w:val="0"/>
      <w:snapToGrid w:val="0"/>
      <w:spacing w:before="20" w:after="20"/>
    </w:pPr>
    <w:rPr>
      <w:szCs w:val="21"/>
      <w:lang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0B256F"/>
    <w:rPr>
      <w:rFonts w:ascii="Times New Roman" w:eastAsia="Times New Roman" w:hAnsi="Times New Roman" w:cs="Times New Roman"/>
      <w:b/>
      <w:sz w:val="20"/>
      <w:szCs w:val="20"/>
      <w:lang w:val="en-GB" w:eastAsia="ar-SA"/>
    </w:rPr>
  </w:style>
  <w:style w:type="numbering" w:customStyle="1" w:styleId="StyleBulletedSymbolsymbolLeft025Hanging0">
    <w:name w:val="Style Bulleted Symbol (symbol) Left:  0.25&quot; Hanging:  0."/>
    <w:basedOn w:val="NoList"/>
    <w:rsid w:val="000B256F"/>
    <w:pPr>
      <w:numPr>
        <w:numId w:val="17"/>
      </w:numPr>
    </w:pPr>
  </w:style>
  <w:style w:type="paragraph" w:customStyle="1" w:styleId="Doc-text2">
    <w:name w:val="Doc-text2"/>
    <w:basedOn w:val="Normal"/>
    <w:link w:val="Doc-text2Char"/>
    <w:qFormat/>
    <w:rsid w:val="000B256F"/>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0B256F"/>
    <w:rPr>
      <w:rFonts w:ascii="Arial" w:eastAsia="MS Mincho" w:hAnsi="Arial" w:cs="Times New Roman"/>
      <w:sz w:val="20"/>
      <w:szCs w:val="24"/>
      <w:lang w:val="en-GB" w:eastAsia="en-GB"/>
    </w:rPr>
  </w:style>
  <w:style w:type="paragraph" w:customStyle="1" w:styleId="ListParagraph3">
    <w:name w:val="List Paragraph3"/>
    <w:basedOn w:val="Normal"/>
    <w:qFormat/>
    <w:rsid w:val="000B256F"/>
    <w:pPr>
      <w:ind w:left="720"/>
      <w:contextualSpacing/>
    </w:pPr>
    <w:rPr>
      <w:sz w:val="24"/>
      <w:lang w:eastAsia="zh-CN"/>
    </w:rPr>
  </w:style>
  <w:style w:type="paragraph" w:customStyle="1" w:styleId="ListParagraph2">
    <w:name w:val="List Paragraph2"/>
    <w:basedOn w:val="Normal"/>
    <w:qFormat/>
    <w:rsid w:val="000B256F"/>
    <w:pPr>
      <w:ind w:left="720"/>
      <w:contextualSpacing/>
    </w:pPr>
    <w:rPr>
      <w:sz w:val="24"/>
      <w:lang w:eastAsia="zh-CN"/>
    </w:rPr>
  </w:style>
  <w:style w:type="paragraph" w:customStyle="1" w:styleId="ListParagraph5">
    <w:name w:val="List Paragraph5"/>
    <w:basedOn w:val="Normal"/>
    <w:qFormat/>
    <w:rsid w:val="000B256F"/>
    <w:pPr>
      <w:ind w:left="720"/>
      <w:contextualSpacing/>
    </w:pPr>
    <w:rPr>
      <w:sz w:val="24"/>
      <w:lang w:eastAsia="zh-CN"/>
    </w:rPr>
  </w:style>
  <w:style w:type="paragraph" w:customStyle="1" w:styleId="ListParagraph4">
    <w:name w:val="List Paragraph4"/>
    <w:basedOn w:val="Normal"/>
    <w:qFormat/>
    <w:rsid w:val="000B256F"/>
    <w:pPr>
      <w:ind w:left="720"/>
      <w:contextualSpacing/>
    </w:pPr>
    <w:rPr>
      <w:sz w:val="24"/>
      <w:lang w:eastAsia="zh-CN"/>
    </w:rPr>
  </w:style>
  <w:style w:type="paragraph" w:styleId="Index1">
    <w:name w:val="index 1"/>
    <w:basedOn w:val="Normal"/>
    <w:rsid w:val="000B256F"/>
    <w:pPr>
      <w:keepLines/>
      <w:overflowPunct w:val="0"/>
      <w:autoSpaceDE w:val="0"/>
      <w:autoSpaceDN w:val="0"/>
      <w:adjustRightInd w:val="0"/>
      <w:textAlignment w:val="baseline"/>
    </w:pPr>
    <w:rPr>
      <w:szCs w:val="20"/>
      <w:lang w:val="en-GB" w:eastAsia="en-GB"/>
    </w:rPr>
  </w:style>
  <w:style w:type="character" w:styleId="SubtleEmphasis">
    <w:name w:val="Subtle Emphasis"/>
    <w:uiPriority w:val="19"/>
    <w:qFormat/>
    <w:rsid w:val="000B256F"/>
    <w:rPr>
      <w:i/>
      <w:iCs/>
      <w:color w:val="404040"/>
    </w:rPr>
  </w:style>
  <w:style w:type="character" w:customStyle="1" w:styleId="5Char">
    <w:name w:val="标题 5 Char"/>
    <w:aliases w:val="H5 Char1"/>
    <w:link w:val="51"/>
    <w:rsid w:val="000B256F"/>
    <w:rPr>
      <w:rFonts w:ascii="Arial" w:hAnsi="Arial"/>
    </w:rPr>
  </w:style>
  <w:style w:type="paragraph" w:customStyle="1" w:styleId="51">
    <w:name w:val="标题 51"/>
    <w:aliases w:val="H5"/>
    <w:basedOn w:val="Normal"/>
    <w:link w:val="5Char"/>
    <w:rsid w:val="000B256F"/>
    <w:pPr>
      <w:keepNext/>
      <w:tabs>
        <w:tab w:val="num" w:pos="1008"/>
      </w:tabs>
      <w:spacing w:before="240" w:after="60"/>
      <w:ind w:left="1008" w:hanging="1008"/>
    </w:pPr>
    <w:rPr>
      <w:rFonts w:ascii="Arial" w:eastAsiaTheme="minorEastAsia" w:hAnsi="Arial" w:cstheme="minorBidi"/>
      <w:sz w:val="22"/>
      <w:szCs w:val="22"/>
      <w:lang w:eastAsia="zh-CN"/>
    </w:rPr>
  </w:style>
  <w:style w:type="paragraph" w:customStyle="1" w:styleId="81">
    <w:name w:val="标题 81"/>
    <w:aliases w:val="Table Heading"/>
    <w:basedOn w:val="Normal"/>
    <w:rsid w:val="000B256F"/>
    <w:pPr>
      <w:tabs>
        <w:tab w:val="num" w:pos="1440"/>
      </w:tabs>
      <w:spacing w:before="240" w:after="60"/>
    </w:pPr>
    <w:rPr>
      <w:rFonts w:eastAsia="MS PGothic"/>
      <w:i/>
      <w:iCs/>
      <w:sz w:val="24"/>
      <w:lang w:eastAsia="ja-JP"/>
    </w:rPr>
  </w:style>
  <w:style w:type="paragraph" w:customStyle="1" w:styleId="91">
    <w:name w:val="标题 91"/>
    <w:aliases w:val="Figure Heading,FH"/>
    <w:basedOn w:val="Normal"/>
    <w:rsid w:val="000B256F"/>
    <w:pPr>
      <w:tabs>
        <w:tab w:val="num" w:pos="1584"/>
      </w:tabs>
      <w:spacing w:before="240" w:after="60"/>
      <w:ind w:left="1584" w:hanging="1584"/>
    </w:pPr>
    <w:rPr>
      <w:rFonts w:ascii="Arial" w:eastAsia="MS PGothic" w:hAnsi="Arial" w:cs="Arial"/>
      <w:sz w:val="22"/>
      <w:szCs w:val="22"/>
      <w:lang w:eastAsia="ja-JP"/>
    </w:rPr>
  </w:style>
  <w:style w:type="paragraph" w:customStyle="1" w:styleId="63">
    <w:name w:val="标题 63"/>
    <w:basedOn w:val="Normal"/>
    <w:rsid w:val="000B256F"/>
    <w:pPr>
      <w:tabs>
        <w:tab w:val="num" w:pos="1152"/>
      </w:tabs>
    </w:pPr>
    <w:rPr>
      <w:rFonts w:ascii="Times" w:eastAsia="MS PGothic" w:hAnsi="Times" w:cs="Times"/>
      <w:szCs w:val="20"/>
      <w:lang w:eastAsia="ja-JP"/>
    </w:rPr>
  </w:style>
  <w:style w:type="paragraph" w:customStyle="1" w:styleId="73">
    <w:name w:val="标题 73"/>
    <w:basedOn w:val="Normal"/>
    <w:rsid w:val="000B256F"/>
    <w:pPr>
      <w:tabs>
        <w:tab w:val="num" w:pos="1296"/>
      </w:tabs>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Heading3"/>
    <w:rsid w:val="000B256F"/>
    <w:pPr>
      <w:numPr>
        <w:ilvl w:val="0"/>
        <w:numId w:val="0"/>
      </w:numPr>
      <w:tabs>
        <w:tab w:val="num" w:pos="720"/>
      </w:tabs>
      <w:ind w:left="720" w:hanging="720"/>
    </w:pPr>
    <w:rPr>
      <w:rFonts w:eastAsia="Batang" w:cs="Times New Roman"/>
      <w:bCs w:val="0"/>
      <w:sz w:val="20"/>
      <w:lang w:val="en-GB" w:eastAsia="x-none"/>
    </w:rPr>
  </w:style>
  <w:style w:type="paragraph" w:customStyle="1" w:styleId="ListParagraph7">
    <w:name w:val="List Paragraph7"/>
    <w:basedOn w:val="Normal"/>
    <w:qFormat/>
    <w:rsid w:val="000B256F"/>
    <w:pPr>
      <w:ind w:left="720"/>
      <w:contextualSpacing/>
    </w:pPr>
    <w:rPr>
      <w:sz w:val="24"/>
      <w:lang w:eastAsia="zh-CN"/>
    </w:rPr>
  </w:style>
  <w:style w:type="paragraph" w:customStyle="1" w:styleId="ListParagraph6">
    <w:name w:val="List Paragraph6"/>
    <w:basedOn w:val="Normal"/>
    <w:qFormat/>
    <w:rsid w:val="000B256F"/>
    <w:pPr>
      <w:ind w:left="720"/>
      <w:contextualSpacing/>
    </w:pPr>
    <w:rPr>
      <w:sz w:val="24"/>
      <w:lang w:eastAsia="zh-CN"/>
    </w:rPr>
  </w:style>
  <w:style w:type="paragraph" w:customStyle="1" w:styleId="Proposal">
    <w:name w:val="Proposal"/>
    <w:basedOn w:val="Normal"/>
    <w:link w:val="ProposalChar"/>
    <w:qFormat/>
    <w:rsid w:val="000B256F"/>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paragraph" w:customStyle="1" w:styleId="61">
    <w:name w:val="标题 61"/>
    <w:basedOn w:val="Normal"/>
    <w:rsid w:val="000B256F"/>
    <w:pPr>
      <w:tabs>
        <w:tab w:val="num" w:pos="1152"/>
      </w:tabs>
    </w:pPr>
    <w:rPr>
      <w:rFonts w:ascii="Times" w:eastAsia="MS PGothic" w:hAnsi="Times" w:cs="Times"/>
      <w:szCs w:val="20"/>
      <w:lang w:eastAsia="ja-JP"/>
    </w:rPr>
  </w:style>
  <w:style w:type="paragraph" w:customStyle="1" w:styleId="ListParagraph8">
    <w:name w:val="List Paragraph8"/>
    <w:basedOn w:val="Normal"/>
    <w:qFormat/>
    <w:rsid w:val="000B256F"/>
    <w:pPr>
      <w:ind w:left="720"/>
      <w:contextualSpacing/>
    </w:pPr>
    <w:rPr>
      <w:sz w:val="24"/>
      <w:lang w:eastAsia="zh-CN"/>
    </w:rPr>
  </w:style>
  <w:style w:type="paragraph" w:styleId="NoSpacing">
    <w:name w:val="No Spacing"/>
    <w:uiPriority w:val="1"/>
    <w:qFormat/>
    <w:rsid w:val="000B256F"/>
    <w:pPr>
      <w:spacing w:after="0" w:line="240" w:lineRule="auto"/>
      <w:ind w:left="720" w:hanging="360"/>
    </w:pPr>
    <w:rPr>
      <w:rFonts w:ascii="Calibri" w:eastAsia="宋体" w:hAnsi="Calibri" w:cs="Times New Roman"/>
    </w:rPr>
  </w:style>
  <w:style w:type="paragraph" w:customStyle="1" w:styleId="StyleHeading1H1h1appheading1l1MemoHeading1h11h12h13h">
    <w:name w:val="Style Heading 1H1h1app heading 1l1Memo Heading 1h11h12h13h..."/>
    <w:basedOn w:val="Heading1"/>
    <w:rsid w:val="000B256F"/>
    <w:pPr>
      <w:keepNext w:val="0"/>
      <w:widowControl w:val="0"/>
      <w:numPr>
        <w:numId w:val="14"/>
      </w:numPr>
    </w:pPr>
    <w:rPr>
      <w:rFonts w:eastAsia="Times New Roman" w:cs="Times New Roman"/>
      <w:b/>
      <w:szCs w:val="20"/>
    </w:rPr>
  </w:style>
  <w:style w:type="paragraph" w:customStyle="1" w:styleId="71">
    <w:name w:val="标题 71"/>
    <w:basedOn w:val="Normal"/>
    <w:rsid w:val="000B256F"/>
    <w:pPr>
      <w:tabs>
        <w:tab w:val="num" w:pos="1296"/>
      </w:tabs>
    </w:pPr>
    <w:rPr>
      <w:rFonts w:ascii="Times" w:eastAsia="MS PGothic" w:hAnsi="Times" w:cs="Times"/>
      <w:szCs w:val="20"/>
      <w:lang w:eastAsia="ja-JP"/>
    </w:rPr>
  </w:style>
  <w:style w:type="paragraph" w:customStyle="1" w:styleId="tac0">
    <w:name w:val="tac"/>
    <w:basedOn w:val="Normal"/>
    <w:rsid w:val="000B256F"/>
    <w:pPr>
      <w:keepNext/>
      <w:autoSpaceDE w:val="0"/>
      <w:autoSpaceDN w:val="0"/>
      <w:jc w:val="center"/>
    </w:pPr>
    <w:rPr>
      <w:rFonts w:ascii="Arial" w:eastAsia="宋体" w:hAnsi="Arial" w:cs="Arial"/>
      <w:sz w:val="18"/>
      <w:szCs w:val="18"/>
      <w:lang w:eastAsia="zh-CN"/>
    </w:rPr>
  </w:style>
  <w:style w:type="paragraph" w:customStyle="1" w:styleId="th0">
    <w:name w:val="th"/>
    <w:basedOn w:val="Normal"/>
    <w:rsid w:val="000B256F"/>
    <w:pPr>
      <w:keepNext/>
      <w:autoSpaceDE w:val="0"/>
      <w:autoSpaceDN w:val="0"/>
      <w:spacing w:before="60" w:after="180"/>
      <w:jc w:val="center"/>
    </w:pPr>
    <w:rPr>
      <w:rFonts w:ascii="Arial" w:eastAsia="宋体" w:hAnsi="Arial" w:cs="Arial"/>
      <w:b/>
      <w:bCs/>
      <w:szCs w:val="20"/>
      <w:lang w:eastAsia="zh-CN"/>
    </w:rPr>
  </w:style>
  <w:style w:type="paragraph" w:customStyle="1" w:styleId="tah0">
    <w:name w:val="tah"/>
    <w:basedOn w:val="Normal"/>
    <w:rsid w:val="000B256F"/>
    <w:pPr>
      <w:keepNext/>
      <w:autoSpaceDE w:val="0"/>
      <w:autoSpaceDN w:val="0"/>
      <w:jc w:val="center"/>
    </w:pPr>
    <w:rPr>
      <w:rFonts w:ascii="Arial" w:eastAsia="宋体" w:hAnsi="Arial" w:cs="Arial"/>
      <w:b/>
      <w:bCs/>
      <w:sz w:val="18"/>
      <w:szCs w:val="18"/>
      <w:lang w:eastAsia="zh-CN"/>
    </w:rPr>
  </w:style>
  <w:style w:type="paragraph" w:customStyle="1" w:styleId="IvDbodytext">
    <w:name w:val="IvD bodytext"/>
    <w:basedOn w:val="BodyText"/>
    <w:link w:val="IvDbodytextChar"/>
    <w:qFormat/>
    <w:rsid w:val="000B256F"/>
    <w:pPr>
      <w:keepLines/>
      <w:tabs>
        <w:tab w:val="left" w:pos="2552"/>
        <w:tab w:val="left" w:pos="3856"/>
        <w:tab w:val="left" w:pos="5216"/>
        <w:tab w:val="left" w:pos="6464"/>
        <w:tab w:val="left" w:pos="7768"/>
        <w:tab w:val="left" w:pos="9072"/>
        <w:tab w:val="left" w:pos="9639"/>
      </w:tabs>
      <w:spacing w:before="240" w:after="0"/>
    </w:pPr>
    <w:rPr>
      <w:rFonts w:ascii="Arial" w:hAnsi="Arial"/>
      <w:spacing w:val="2"/>
      <w:szCs w:val="20"/>
    </w:rPr>
  </w:style>
  <w:style w:type="character" w:customStyle="1" w:styleId="IvDbodytextChar">
    <w:name w:val="IvD bodytext Char"/>
    <w:link w:val="IvDbodytext"/>
    <w:rsid w:val="000B256F"/>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0B256F"/>
    <w:pPr>
      <w:numPr>
        <w:ilvl w:val="0"/>
        <w:numId w:val="0"/>
      </w:numPr>
      <w:tabs>
        <w:tab w:val="num" w:pos="864"/>
      </w:tabs>
      <w:ind w:left="864" w:hanging="864"/>
    </w:pPr>
    <w:rPr>
      <w:rFonts w:ascii="Arial" w:hAnsi="Arial"/>
      <w:bCs w:val="0"/>
      <w:i/>
      <w:iCs/>
      <w:color w:val="000000"/>
      <w:sz w:val="20"/>
      <w:szCs w:val="26"/>
      <w:lang w:val="en-GB" w:eastAsia="x-none"/>
    </w:rPr>
  </w:style>
  <w:style w:type="character" w:customStyle="1" w:styleId="13">
    <w:name w:val="表 (青) 13 (文字)"/>
    <w:link w:val="ColorfulList-Accent1"/>
    <w:uiPriority w:val="34"/>
    <w:locked/>
    <w:rsid w:val="000B256F"/>
    <w:rPr>
      <w:rFonts w:eastAsia="MS Gothic"/>
      <w:sz w:val="24"/>
      <w:szCs w:val="24"/>
      <w:lang w:val="en-GB" w:eastAsia="en-US"/>
    </w:rPr>
  </w:style>
  <w:style w:type="table" w:styleId="ColorfulList-Accent1">
    <w:name w:val="Colorful List Accent 1"/>
    <w:basedOn w:val="TableNormal"/>
    <w:link w:val="13"/>
    <w:uiPriority w:val="34"/>
    <w:rsid w:val="000B256F"/>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B256F"/>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0B256F"/>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0B256F"/>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rsid w:val="000B256F"/>
    <w:pPr>
      <w:keepNext/>
      <w:spacing w:before="240" w:after="60"/>
      <w:ind w:left="864" w:hanging="864"/>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Heading4"/>
    <w:rsid w:val="000B256F"/>
    <w:pPr>
      <w:numPr>
        <w:ilvl w:val="0"/>
        <w:numId w:val="0"/>
      </w:numPr>
      <w:tabs>
        <w:tab w:val="num" w:pos="864"/>
      </w:tabs>
      <w:ind w:left="864" w:hanging="864"/>
    </w:pPr>
    <w:rPr>
      <w:rFonts w:ascii="Arial" w:eastAsia="宋体" w:hAnsi="Arial"/>
      <w:bCs w:val="0"/>
      <w:i/>
      <w:iCs/>
      <w:sz w:val="20"/>
      <w:szCs w:val="26"/>
      <w:lang w:val="en-GB" w:eastAsia="x-none"/>
    </w:rPr>
  </w:style>
  <w:style w:type="paragraph" w:customStyle="1" w:styleId="4h4H4H41h41H42h42H43h43H411h411H421h421H44h">
    <w:name w:val="スタイル 見出し 4h4H4H41h41H42h42H43h43H411h411H421h421H44h..."/>
    <w:basedOn w:val="Heading4"/>
    <w:rsid w:val="000B256F"/>
    <w:pPr>
      <w:numPr>
        <w:ilvl w:val="0"/>
        <w:numId w:val="0"/>
      </w:numPr>
      <w:ind w:left="2880" w:hanging="360"/>
    </w:pPr>
    <w:rPr>
      <w:rFonts w:ascii="Arial" w:eastAsia="Batang" w:hAnsi="Arial"/>
      <w:bCs w:val="0"/>
      <w:i/>
      <w:iCs/>
      <w:sz w:val="20"/>
      <w:szCs w:val="26"/>
      <w:lang w:val="en-GB" w:eastAsia="x-none"/>
    </w:rPr>
  </w:style>
  <w:style w:type="character" w:customStyle="1" w:styleId="Mention1">
    <w:name w:val="Mention1"/>
    <w:uiPriority w:val="99"/>
    <w:unhideWhenUsed/>
    <w:rsid w:val="000B256F"/>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B256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B256F"/>
    <w:rPr>
      <w:rFonts w:ascii="Arial" w:hAnsi="Arial"/>
      <w:b/>
      <w:i/>
      <w:szCs w:val="26"/>
      <w:lang w:val="en-GB" w:eastAsia="x-none"/>
    </w:rPr>
  </w:style>
  <w:style w:type="paragraph" w:styleId="BodyText2">
    <w:name w:val="Body Text 2"/>
    <w:basedOn w:val="Normal"/>
    <w:link w:val="BodyText2Char"/>
    <w:rsid w:val="000B256F"/>
    <w:pPr>
      <w:spacing w:after="120" w:line="480" w:lineRule="auto"/>
    </w:pPr>
    <w:rPr>
      <w:rFonts w:ascii="Times" w:eastAsia="Batang" w:hAnsi="Times"/>
      <w:lang w:val="en-GB"/>
    </w:rPr>
  </w:style>
  <w:style w:type="character" w:customStyle="1" w:styleId="BodyText2Char">
    <w:name w:val="Body Text 2 Char"/>
    <w:basedOn w:val="DefaultParagraphFont"/>
    <w:link w:val="BodyText2"/>
    <w:rsid w:val="000B256F"/>
    <w:rPr>
      <w:rFonts w:ascii="Times" w:eastAsia="Batang" w:hAnsi="Times" w:cs="Times New Roman"/>
      <w:sz w:val="20"/>
      <w:szCs w:val="24"/>
      <w:lang w:val="en-GB" w:eastAsia="en-US"/>
    </w:rPr>
  </w:style>
  <w:style w:type="paragraph" w:customStyle="1" w:styleId="Paragraph">
    <w:name w:val="Paragraph"/>
    <w:basedOn w:val="Normal"/>
    <w:link w:val="ParagraphChar"/>
    <w:qFormat/>
    <w:rsid w:val="000B256F"/>
    <w:pPr>
      <w:spacing w:before="220"/>
    </w:pPr>
    <w:rPr>
      <w:rFonts w:eastAsia="宋体"/>
      <w:sz w:val="22"/>
      <w:szCs w:val="20"/>
      <w:lang w:val="en-GB"/>
    </w:rPr>
  </w:style>
  <w:style w:type="character" w:customStyle="1" w:styleId="ParagraphChar">
    <w:name w:val="Paragraph Char"/>
    <w:link w:val="Paragraph"/>
    <w:locked/>
    <w:rsid w:val="000B256F"/>
    <w:rPr>
      <w:rFonts w:ascii="Times New Roman" w:eastAsia="宋体" w:hAnsi="Times New Roman" w:cs="Times New Roman"/>
      <w:szCs w:val="20"/>
      <w:lang w:val="en-GB" w:eastAsia="en-US"/>
    </w:rPr>
  </w:style>
  <w:style w:type="character" w:customStyle="1" w:styleId="ColorfulList-Accent1Char">
    <w:name w:val="Colorful List - Accent 1 Char"/>
    <w:uiPriority w:val="34"/>
    <w:locked/>
    <w:rsid w:val="000B256F"/>
    <w:rPr>
      <w:rFonts w:eastAsia="MS Gothic"/>
      <w:sz w:val="24"/>
      <w:szCs w:val="24"/>
      <w:lang w:eastAsia="en-US"/>
    </w:rPr>
  </w:style>
  <w:style w:type="table" w:styleId="GridTable4-Accent5">
    <w:name w:val="Grid Table 4 Accent 5"/>
    <w:basedOn w:val="TableNormal"/>
    <w:uiPriority w:val="49"/>
    <w:rsid w:val="000B256F"/>
    <w:pPr>
      <w:spacing w:after="0" w:line="240" w:lineRule="auto"/>
    </w:pPr>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B256F"/>
    <w:rPr>
      <w:color w:val="000000"/>
    </w:rPr>
  </w:style>
  <w:style w:type="numbering" w:customStyle="1" w:styleId="StyleBulletedSymbolsymbolLeft025Hanging025">
    <w:name w:val="Style Bulleted Symbol (symbol) Left:  0.25&quot; Hanging:  0.25&quot;"/>
    <w:basedOn w:val="NoList"/>
    <w:rsid w:val="000B256F"/>
    <w:pPr>
      <w:numPr>
        <w:numId w:val="15"/>
      </w:numPr>
    </w:pPr>
  </w:style>
  <w:style w:type="numbering" w:customStyle="1" w:styleId="StyleBulletedSymbolsymbolLeft025Hanging0251">
    <w:name w:val="Style Bulleted Symbol (symbol) Left:  0.25&quot; Hanging:  0.25&quot;1"/>
    <w:basedOn w:val="NoList"/>
    <w:rsid w:val="000B256F"/>
    <w:pPr>
      <w:numPr>
        <w:numId w:val="16"/>
      </w:numPr>
    </w:pPr>
  </w:style>
  <w:style w:type="numbering" w:customStyle="1" w:styleId="StyleBulletedSymbolsymbolLeft025Hanging0252">
    <w:name w:val="Style Bulleted Symbol (symbol) Left:  0.25&quot; Hanging:  0.25&quot;2"/>
    <w:basedOn w:val="NoList"/>
    <w:rsid w:val="000B256F"/>
    <w:pPr>
      <w:numPr>
        <w:numId w:val="18"/>
      </w:numPr>
    </w:pPr>
  </w:style>
  <w:style w:type="character" w:customStyle="1" w:styleId="xapple-converted-space">
    <w:name w:val="x_apple-converted-space"/>
    <w:qFormat/>
    <w:rsid w:val="000B256F"/>
  </w:style>
  <w:style w:type="paragraph" w:customStyle="1" w:styleId="xlistparagraph">
    <w:name w:val="x_listparagraph"/>
    <w:basedOn w:val="Normal"/>
    <w:rsid w:val="000B256F"/>
    <w:rPr>
      <w:rFonts w:ascii="Calibri" w:eastAsia="Calibri" w:hAnsi="Calibri" w:cs="Calibri"/>
      <w:sz w:val="22"/>
      <w:szCs w:val="22"/>
    </w:rPr>
  </w:style>
  <w:style w:type="paragraph" w:customStyle="1" w:styleId="xa0">
    <w:name w:val="xa0"/>
    <w:basedOn w:val="Normal"/>
    <w:qFormat/>
    <w:rsid w:val="000B256F"/>
    <w:pPr>
      <w:spacing w:before="100" w:beforeAutospacing="1" w:after="100" w:afterAutospacing="1"/>
    </w:pPr>
    <w:rPr>
      <w:rFonts w:ascii="Calibri" w:eastAsia="Calibri" w:hAnsi="Calibri" w:cs="Calibri"/>
      <w:sz w:val="22"/>
      <w:szCs w:val="22"/>
      <w:lang w:eastAsia="zh-CN"/>
    </w:rPr>
  </w:style>
  <w:style w:type="character" w:customStyle="1" w:styleId="15">
    <w:name w:val="15"/>
    <w:rsid w:val="000B256F"/>
    <w:rPr>
      <w:rFonts w:ascii="Symbol" w:hAnsi="Symbol" w:hint="default"/>
      <w:b/>
      <w:bCs/>
    </w:rPr>
  </w:style>
  <w:style w:type="character" w:customStyle="1" w:styleId="B1Char">
    <w:name w:val="B1 Char"/>
    <w:qFormat/>
    <w:rsid w:val="000B256F"/>
    <w:rPr>
      <w:rFonts w:ascii="Times New Roman" w:hAnsi="Times New Roman"/>
      <w:lang w:val="en-GB"/>
    </w:rPr>
  </w:style>
  <w:style w:type="character" w:customStyle="1" w:styleId="mark5gnezsh2s">
    <w:name w:val="mark5gnezsh2s"/>
    <w:rsid w:val="000B256F"/>
  </w:style>
  <w:style w:type="character" w:customStyle="1" w:styleId="markca674dpc9">
    <w:name w:val="markca674dpc9"/>
    <w:rsid w:val="000B256F"/>
  </w:style>
  <w:style w:type="paragraph" w:customStyle="1" w:styleId="a0">
    <w:name w:val="a0"/>
    <w:basedOn w:val="Normal"/>
    <w:rsid w:val="000B256F"/>
    <w:pPr>
      <w:spacing w:before="100" w:beforeAutospacing="1" w:after="100" w:afterAutospacing="1"/>
    </w:pPr>
    <w:rPr>
      <w:rFonts w:ascii="宋体" w:eastAsia="宋体" w:hAnsi="宋体"/>
      <w:sz w:val="24"/>
      <w:lang w:eastAsia="ko-KR"/>
    </w:rPr>
  </w:style>
  <w:style w:type="character" w:customStyle="1" w:styleId="xxxxxapple-converted-space">
    <w:name w:val="xxxxxapple-converted-space"/>
    <w:rsid w:val="000B256F"/>
  </w:style>
  <w:style w:type="character" w:customStyle="1" w:styleId="xxapple-converted-space">
    <w:name w:val="xxapple-converted-space"/>
    <w:rsid w:val="000B256F"/>
  </w:style>
  <w:style w:type="character" w:customStyle="1" w:styleId="xxxapple-converted-space">
    <w:name w:val="xxxapple-converted-space"/>
    <w:rsid w:val="000B256F"/>
  </w:style>
  <w:style w:type="paragraph" w:customStyle="1" w:styleId="figure">
    <w:name w:val="figure"/>
    <w:basedOn w:val="Normal"/>
    <w:next w:val="Normal"/>
    <w:qFormat/>
    <w:rsid w:val="000B256F"/>
    <w:pPr>
      <w:numPr>
        <w:numId w:val="19"/>
      </w:numPr>
      <w:spacing w:after="120"/>
      <w:ind w:left="720" w:hanging="360"/>
      <w:jc w:val="center"/>
    </w:pPr>
    <w:rPr>
      <w:sz w:val="22"/>
      <w:lang w:val="x-none"/>
    </w:rPr>
  </w:style>
  <w:style w:type="paragraph" w:customStyle="1" w:styleId="xxmsolistparagraph">
    <w:name w:val="x_xmsolistparagraph"/>
    <w:basedOn w:val="Normal"/>
    <w:rsid w:val="000B256F"/>
    <w:rPr>
      <w:rFonts w:ascii="宋体" w:eastAsia="宋体" w:hAnsi="宋体" w:cs="宋体"/>
      <w:sz w:val="24"/>
      <w:lang w:eastAsia="zh-CN"/>
    </w:rPr>
  </w:style>
  <w:style w:type="paragraph" w:customStyle="1" w:styleId="xx0maintext">
    <w:name w:val="x_x0maintext"/>
    <w:basedOn w:val="Normal"/>
    <w:uiPriority w:val="99"/>
    <w:rsid w:val="000B256F"/>
    <w:rPr>
      <w:rFonts w:ascii="宋体" w:eastAsia="宋体" w:hAnsi="宋体" w:cs="宋体"/>
      <w:sz w:val="24"/>
      <w:lang w:eastAsia="zh-CN"/>
    </w:rPr>
  </w:style>
  <w:style w:type="paragraph" w:customStyle="1" w:styleId="xxxmsonormal">
    <w:name w:val="x_xxmsonormal"/>
    <w:basedOn w:val="Normal"/>
    <w:rsid w:val="000B256F"/>
    <w:rPr>
      <w:rFonts w:ascii="Calibri" w:eastAsia="Malgun Gothic" w:hAnsi="Calibri" w:cs="Calibri"/>
      <w:sz w:val="22"/>
      <w:szCs w:val="22"/>
      <w:lang w:eastAsia="ko-KR"/>
    </w:rPr>
  </w:style>
  <w:style w:type="paragraph" w:customStyle="1" w:styleId="xxmsonormal">
    <w:name w:val="x_xmsonormal"/>
    <w:basedOn w:val="Normal"/>
    <w:qFormat/>
    <w:rsid w:val="000B256F"/>
    <w:rPr>
      <w:rFonts w:ascii="Calibri" w:eastAsia="Malgun Gothic" w:hAnsi="Calibri" w:cs="Calibri"/>
      <w:sz w:val="22"/>
      <w:szCs w:val="22"/>
      <w:lang w:eastAsia="ko-KR"/>
    </w:rPr>
  </w:style>
  <w:style w:type="paragraph" w:customStyle="1" w:styleId="xmsolistparagraph">
    <w:name w:val="x_msolistparagraph"/>
    <w:basedOn w:val="Normal"/>
    <w:uiPriority w:val="99"/>
    <w:rsid w:val="000B256F"/>
    <w:pPr>
      <w:spacing w:before="100" w:beforeAutospacing="1" w:after="100" w:afterAutospacing="1"/>
    </w:pPr>
    <w:rPr>
      <w:rFonts w:ascii="宋体" w:eastAsia="宋体" w:hAnsi="宋体"/>
      <w:sz w:val="24"/>
      <w:lang w:eastAsia="ko-KR"/>
    </w:rPr>
  </w:style>
  <w:style w:type="paragraph" w:customStyle="1" w:styleId="xmsonormal0">
    <w:name w:val="xmsonormal"/>
    <w:basedOn w:val="Normal"/>
    <w:rsid w:val="000B256F"/>
    <w:pPr>
      <w:spacing w:before="100" w:beforeAutospacing="1" w:after="100" w:afterAutospacing="1"/>
    </w:pPr>
    <w:rPr>
      <w:rFonts w:eastAsia="Malgun Gothic"/>
      <w:sz w:val="24"/>
      <w:lang w:eastAsia="ko-KR"/>
    </w:rPr>
  </w:style>
  <w:style w:type="paragraph" w:customStyle="1" w:styleId="xxxxmsonormal">
    <w:name w:val="xxxxmsonormal"/>
    <w:basedOn w:val="Normal"/>
    <w:uiPriority w:val="99"/>
    <w:semiHidden/>
    <w:rsid w:val="000B256F"/>
    <w:pPr>
      <w:spacing w:before="100" w:beforeAutospacing="1" w:after="100" w:afterAutospacing="1"/>
    </w:pPr>
    <w:rPr>
      <w:rFonts w:eastAsia="Malgun Gothic"/>
      <w:sz w:val="24"/>
      <w:lang w:eastAsia="ko-KR"/>
    </w:rPr>
  </w:style>
  <w:style w:type="character" w:customStyle="1" w:styleId="xxxxapple-converted-space">
    <w:name w:val="xxxxapple-converted-space"/>
    <w:rsid w:val="000B256F"/>
  </w:style>
  <w:style w:type="character" w:customStyle="1" w:styleId="xxxxxxxxxxapple-converted-space">
    <w:name w:val="xxxxxxxxxxapple-converted-space"/>
    <w:rsid w:val="000B256F"/>
  </w:style>
  <w:style w:type="character" w:customStyle="1" w:styleId="xxxxxxxapple-converted-space">
    <w:name w:val="xxxxxxxapple-converted-space"/>
    <w:rsid w:val="000B256F"/>
  </w:style>
  <w:style w:type="character" w:customStyle="1" w:styleId="xxxxmarkuzf5ivend">
    <w:name w:val="x_xxxmarkuzf5ivend"/>
    <w:rsid w:val="000B256F"/>
  </w:style>
  <w:style w:type="paragraph" w:customStyle="1" w:styleId="Bulletedo1">
    <w:name w:val="Bulleted o 1"/>
    <w:basedOn w:val="Normal"/>
    <w:qFormat/>
    <w:rsid w:val="000B256F"/>
    <w:pPr>
      <w:numPr>
        <w:numId w:val="20"/>
      </w:numPr>
      <w:overflowPunct w:val="0"/>
      <w:autoSpaceDE w:val="0"/>
      <w:autoSpaceDN w:val="0"/>
      <w:adjustRightInd w:val="0"/>
      <w:spacing w:after="180" w:line="259" w:lineRule="auto"/>
      <w:textAlignment w:val="baseline"/>
    </w:pPr>
    <w:rPr>
      <w:rFonts w:eastAsia="宋体"/>
      <w:szCs w:val="20"/>
    </w:rPr>
  </w:style>
  <w:style w:type="paragraph" w:customStyle="1" w:styleId="discussionpoint">
    <w:name w:val="discussion point"/>
    <w:basedOn w:val="Normal"/>
    <w:link w:val="discussionpointChar"/>
    <w:qFormat/>
    <w:rsid w:val="000B256F"/>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sid w:val="000B256F"/>
    <w:rPr>
      <w:rFonts w:ascii="Times New Roman" w:eastAsia="Batang" w:hAnsi="Times New Roman" w:cs="Times New Roman"/>
      <w:snapToGrid w:val="0"/>
      <w:kern w:val="2"/>
      <w:sz w:val="20"/>
      <w:lang w:val="en-GB" w:eastAsia="en-US"/>
    </w:rPr>
  </w:style>
  <w:style w:type="paragraph" w:customStyle="1" w:styleId="3GPPHeader">
    <w:name w:val="3GPP_Header"/>
    <w:basedOn w:val="BodyText"/>
    <w:rsid w:val="000B256F"/>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0B256F"/>
    <w:pPr>
      <w:tabs>
        <w:tab w:val="num" w:pos="720"/>
        <w:tab w:val="left" w:pos="1701"/>
      </w:tabs>
      <w:spacing w:after="160" w:line="259" w:lineRule="auto"/>
      <w:ind w:left="720" w:hanging="360"/>
    </w:pPr>
    <w:rPr>
      <w:rFonts w:ascii="Arial" w:eastAsia="Calibri" w:hAnsi="Arial" w:cs="Arial"/>
      <w:b/>
      <w:bCs/>
      <w:sz w:val="22"/>
      <w:szCs w:val="22"/>
    </w:rPr>
  </w:style>
  <w:style w:type="paragraph" w:customStyle="1" w:styleId="Prop1">
    <w:name w:val="Prop1"/>
    <w:basedOn w:val="ListParagraph"/>
    <w:uiPriority w:val="99"/>
    <w:qFormat/>
    <w:rsid w:val="000B256F"/>
    <w:pPr>
      <w:spacing w:after="0" w:line="240" w:lineRule="auto"/>
      <w:ind w:firstLineChars="0" w:firstLine="0"/>
    </w:pPr>
    <w:rPr>
      <w:b/>
      <w:sz w:val="20"/>
      <w:szCs w:val="21"/>
    </w:rPr>
  </w:style>
  <w:style w:type="character" w:customStyle="1" w:styleId="3GPPAgreementsChar">
    <w:name w:val="3GPP Agreements Char"/>
    <w:link w:val="3GPPAgreements"/>
    <w:qFormat/>
    <w:rsid w:val="000B256F"/>
    <w:rPr>
      <w:rFonts w:ascii="Times New Roman" w:eastAsia="宋体" w:hAnsi="Times New Roman" w:cs="Times New Roman"/>
      <w:szCs w:val="20"/>
    </w:rPr>
  </w:style>
  <w:style w:type="paragraph" w:customStyle="1" w:styleId="3GPPText">
    <w:name w:val="3GPP Text"/>
    <w:basedOn w:val="Normal"/>
    <w:link w:val="3GPPTextChar"/>
    <w:qFormat/>
    <w:rsid w:val="000B256F"/>
    <w:pPr>
      <w:overflowPunct w:val="0"/>
      <w:autoSpaceDE w:val="0"/>
      <w:autoSpaceDN w:val="0"/>
      <w:adjustRightInd w:val="0"/>
      <w:spacing w:before="120" w:after="120"/>
      <w:jc w:val="both"/>
      <w:textAlignment w:val="baseline"/>
    </w:pPr>
    <w:rPr>
      <w:rFonts w:eastAsia="宋体"/>
      <w:sz w:val="22"/>
      <w:szCs w:val="20"/>
    </w:rPr>
  </w:style>
  <w:style w:type="character" w:customStyle="1" w:styleId="3GPPTextChar">
    <w:name w:val="3GPP Text Char"/>
    <w:link w:val="3GPPText"/>
    <w:qFormat/>
    <w:rsid w:val="000B256F"/>
    <w:rPr>
      <w:rFonts w:ascii="Times New Roman" w:eastAsia="宋体" w:hAnsi="Times New Roman" w:cs="Times New Roman"/>
      <w:szCs w:val="20"/>
      <w:lang w:eastAsia="en-US"/>
    </w:rPr>
  </w:style>
  <w:style w:type="paragraph" w:customStyle="1" w:styleId="IEEEStdsRegularTableCaption">
    <w:name w:val="IEEEStds Regular Table Caption"/>
    <w:basedOn w:val="Normal"/>
    <w:next w:val="Normal"/>
    <w:qFormat/>
    <w:rsid w:val="000B256F"/>
    <w:pPr>
      <w:keepNext/>
      <w:keepLines/>
      <w:numPr>
        <w:numId w:val="21"/>
      </w:numPr>
      <w:tabs>
        <w:tab w:val="clear" w:pos="1080"/>
        <w:tab w:val="left" w:pos="360"/>
        <w:tab w:val="left" w:pos="432"/>
        <w:tab w:val="left" w:pos="504"/>
      </w:tabs>
      <w:suppressAutoHyphens/>
      <w:spacing w:before="120" w:after="120"/>
      <w:jc w:val="center"/>
    </w:pPr>
    <w:rPr>
      <w:rFonts w:ascii="Arial" w:hAnsi="Arial"/>
      <w:b/>
      <w:szCs w:val="20"/>
      <w:lang w:eastAsia="ja-JP"/>
    </w:rPr>
  </w:style>
  <w:style w:type="paragraph" w:customStyle="1" w:styleId="3gppagreements0">
    <w:name w:val="3gppagreements"/>
    <w:basedOn w:val="Normal"/>
    <w:rsid w:val="000B256F"/>
    <w:pPr>
      <w:spacing w:before="100" w:beforeAutospacing="1" w:after="100" w:afterAutospacing="1"/>
    </w:pPr>
    <w:rPr>
      <w:rFonts w:ascii="宋体" w:eastAsia="宋体" w:hAnsi="宋体" w:cs="宋体"/>
      <w:sz w:val="24"/>
      <w:lang w:eastAsia="zh-CN"/>
    </w:rPr>
  </w:style>
  <w:style w:type="character" w:customStyle="1" w:styleId="NOChar1">
    <w:name w:val="NO Char1"/>
    <w:qFormat/>
    <w:locked/>
    <w:rsid w:val="000B256F"/>
    <w:rPr>
      <w:rFonts w:ascii="Times New Roman" w:hAnsi="Times New Roman"/>
      <w:lang w:val="en-GB"/>
    </w:rPr>
  </w:style>
  <w:style w:type="paragraph" w:customStyle="1" w:styleId="62">
    <w:name w:val="标题 62"/>
    <w:basedOn w:val="Normal"/>
    <w:rsid w:val="000B256F"/>
    <w:pPr>
      <w:tabs>
        <w:tab w:val="num" w:pos="1152"/>
      </w:tabs>
    </w:pPr>
    <w:rPr>
      <w:rFonts w:ascii="Times" w:eastAsia="MS PGothic" w:hAnsi="Times" w:cs="Times"/>
      <w:szCs w:val="20"/>
      <w:lang w:eastAsia="ja-JP"/>
    </w:rPr>
  </w:style>
  <w:style w:type="paragraph" w:customStyle="1" w:styleId="72">
    <w:name w:val="标题 72"/>
    <w:basedOn w:val="Normal"/>
    <w:rsid w:val="000B256F"/>
    <w:pPr>
      <w:tabs>
        <w:tab w:val="num" w:pos="1296"/>
      </w:tabs>
    </w:pPr>
    <w:rPr>
      <w:rFonts w:ascii="Times" w:eastAsia="MS PGothic" w:hAnsi="Times" w:cs="Times"/>
      <w:szCs w:val="20"/>
      <w:lang w:eastAsia="ja-JP"/>
    </w:rPr>
  </w:style>
  <w:style w:type="character" w:customStyle="1" w:styleId="11">
    <w:name w:val="未处理的提及1"/>
    <w:uiPriority w:val="99"/>
    <w:semiHidden/>
    <w:unhideWhenUsed/>
    <w:rsid w:val="000B256F"/>
    <w:rPr>
      <w:color w:val="605E5C"/>
      <w:shd w:val="clear" w:color="auto" w:fill="E1DFDD"/>
    </w:rPr>
  </w:style>
  <w:style w:type="paragraph" w:customStyle="1" w:styleId="ZG">
    <w:name w:val="ZG"/>
    <w:qFormat/>
    <w:rsid w:val="000B256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sz w:val="20"/>
      <w:szCs w:val="20"/>
      <w:lang w:eastAsia="en-US"/>
    </w:rPr>
  </w:style>
  <w:style w:type="table" w:customStyle="1" w:styleId="TableGrid43">
    <w:name w:val="Table Grid43"/>
    <w:basedOn w:val="TableNormal"/>
    <w:next w:val="TableGrid"/>
    <w:qFormat/>
    <w:rsid w:val="000B256F"/>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0B256F"/>
    <w:pPr>
      <w:spacing w:before="100" w:beforeAutospacing="1" w:after="100" w:afterAutospacing="1"/>
    </w:pPr>
    <w:rPr>
      <w:rFonts w:ascii="宋体" w:eastAsia="宋体" w:hAnsi="宋体" w:cs="宋体"/>
      <w:sz w:val="24"/>
      <w:lang w:eastAsia="zh-CN"/>
    </w:rPr>
  </w:style>
  <w:style w:type="character" w:customStyle="1" w:styleId="msoins0">
    <w:name w:val="msoins"/>
    <w:rsid w:val="000B256F"/>
  </w:style>
  <w:style w:type="paragraph" w:styleId="TableofFigures">
    <w:name w:val="table of figures"/>
    <w:basedOn w:val="Normal"/>
    <w:next w:val="Normal"/>
    <w:uiPriority w:val="99"/>
    <w:unhideWhenUsed/>
    <w:qFormat/>
    <w:rsid w:val="000B256F"/>
    <w:pPr>
      <w:tabs>
        <w:tab w:val="left" w:pos="1080"/>
        <w:tab w:val="left" w:pos="1411"/>
      </w:tabs>
      <w:jc w:val="both"/>
    </w:pPr>
    <w:rPr>
      <w:rFonts w:ascii="Calibri" w:eastAsia="Calibri" w:hAnsi="Calibri"/>
      <w:b/>
      <w:bCs/>
      <w:sz w:val="24"/>
    </w:rPr>
  </w:style>
  <w:style w:type="paragraph" w:customStyle="1" w:styleId="bodytext0">
    <w:name w:val="bodytext"/>
    <w:basedOn w:val="Normal"/>
    <w:uiPriority w:val="99"/>
    <w:rsid w:val="000B256F"/>
    <w:pPr>
      <w:spacing w:before="100" w:beforeAutospacing="1" w:after="100" w:afterAutospacing="1"/>
    </w:pPr>
    <w:rPr>
      <w:rFonts w:ascii="Gulim" w:eastAsia="Gulim" w:hAnsi="Gulim"/>
      <w:sz w:val="24"/>
      <w:lang w:eastAsia="ko-KR"/>
    </w:rPr>
  </w:style>
  <w:style w:type="character" w:customStyle="1" w:styleId="ProposalChar">
    <w:name w:val="Proposal Char"/>
    <w:link w:val="Proposal"/>
    <w:qFormat/>
    <w:rsid w:val="000B256F"/>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
    <w:locked/>
    <w:rsid w:val="000B256F"/>
    <w:rPr>
      <w:rFonts w:ascii="Arial" w:hAnsi="Arial" w:cs="Arial"/>
    </w:rPr>
  </w:style>
  <w:style w:type="character" w:customStyle="1" w:styleId="a1">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0B256F"/>
    <w:rPr>
      <w:rFonts w:ascii="MS Gothic" w:eastAsia="MS Gothic" w:hAnsi="MS Gothic"/>
    </w:rPr>
  </w:style>
  <w:style w:type="paragraph" w:customStyle="1" w:styleId="TAN">
    <w:name w:val="TAN"/>
    <w:basedOn w:val="Normal"/>
    <w:rsid w:val="000B256F"/>
    <w:pPr>
      <w:keepNext/>
      <w:ind w:left="851" w:hanging="851"/>
    </w:pPr>
    <w:rPr>
      <w:rFonts w:ascii="Arial" w:eastAsia="Malgun Gothic" w:hAnsi="Arial" w:cs="Arial"/>
      <w:sz w:val="18"/>
      <w:szCs w:val="18"/>
    </w:rPr>
  </w:style>
  <w:style w:type="paragraph" w:customStyle="1" w:styleId="paragraph0">
    <w:name w:val="paragraph"/>
    <w:basedOn w:val="Normal"/>
    <w:uiPriority w:val="99"/>
    <w:rsid w:val="000B256F"/>
    <w:pPr>
      <w:spacing w:before="100" w:beforeAutospacing="1" w:after="100" w:afterAutospacing="1"/>
    </w:pPr>
    <w:rPr>
      <w:rFonts w:eastAsia="Malgun Gothic"/>
      <w:sz w:val="24"/>
      <w:lang w:eastAsia="ko-KR"/>
    </w:rPr>
  </w:style>
  <w:style w:type="character" w:customStyle="1" w:styleId="normaltextrun">
    <w:name w:val="normaltextrun"/>
    <w:rsid w:val="000B256F"/>
  </w:style>
  <w:style w:type="character" w:customStyle="1" w:styleId="eop">
    <w:name w:val="eop"/>
    <w:rsid w:val="000B256F"/>
  </w:style>
  <w:style w:type="paragraph" w:customStyle="1" w:styleId="B3">
    <w:name w:val="B3"/>
    <w:basedOn w:val="List3"/>
    <w:link w:val="B3Char"/>
    <w:qFormat/>
    <w:rsid w:val="000B256F"/>
    <w:pPr>
      <w:spacing w:after="180"/>
      <w:ind w:left="1135" w:hanging="284"/>
      <w:contextualSpacing w:val="0"/>
    </w:pPr>
    <w:rPr>
      <w:rFonts w:ascii="Times New Roman" w:eastAsia="宋体" w:hAnsi="Times New Roman"/>
      <w:szCs w:val="20"/>
    </w:rPr>
  </w:style>
  <w:style w:type="character" w:customStyle="1" w:styleId="B3Char">
    <w:name w:val="B3 Char"/>
    <w:link w:val="B3"/>
    <w:qFormat/>
    <w:rsid w:val="000B256F"/>
    <w:rPr>
      <w:rFonts w:ascii="Times New Roman" w:eastAsia="宋体" w:hAnsi="Times New Roman" w:cs="Times New Roman"/>
      <w:sz w:val="20"/>
      <w:szCs w:val="20"/>
      <w:lang w:val="en-GB" w:eastAsia="en-US"/>
    </w:rPr>
  </w:style>
  <w:style w:type="paragraph" w:styleId="List3">
    <w:name w:val="List 3"/>
    <w:basedOn w:val="Normal"/>
    <w:uiPriority w:val="99"/>
    <w:semiHidden/>
    <w:unhideWhenUsed/>
    <w:rsid w:val="000B256F"/>
    <w:pPr>
      <w:ind w:left="1080" w:hanging="360"/>
      <w:contextualSpacing/>
    </w:pPr>
    <w:rPr>
      <w:rFonts w:ascii="Times" w:eastAsia="Batang" w:hAnsi="Times"/>
      <w:lang w:val="en-GB"/>
    </w:rPr>
  </w:style>
  <w:style w:type="character" w:customStyle="1" w:styleId="EQChar">
    <w:name w:val="EQ Char"/>
    <w:link w:val="EQ"/>
    <w:autoRedefine/>
    <w:qFormat/>
    <w:locked/>
    <w:rsid w:val="000B256F"/>
    <w:rPr>
      <w:rFonts w:ascii="Times New Roman" w:eastAsia="Malgun Gothic" w:hAnsi="Times New Roman" w:cs="Times New Roman"/>
      <w:noProof/>
      <w:sz w:val="20"/>
      <w:szCs w:val="20"/>
      <w:lang w:val="en-GB" w:eastAsia="en-US"/>
    </w:rPr>
  </w:style>
  <w:style w:type="table" w:customStyle="1" w:styleId="TableGrid27">
    <w:name w:val="TableGrid27"/>
    <w:basedOn w:val="TableNormal"/>
    <w:uiPriority w:val="59"/>
    <w:qFormat/>
    <w:rsid w:val="000B256F"/>
    <w:pPr>
      <w:spacing w:after="180" w:line="240" w:lineRule="auto"/>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Normal"/>
    <w:autoRedefine/>
    <w:qFormat/>
    <w:rsid w:val="000B256F"/>
    <w:pPr>
      <w:keepNext/>
      <w:jc w:val="center"/>
    </w:pPr>
    <w:rPr>
      <w:rFonts w:ascii="Calibri" w:eastAsia="宋体" w:hAnsi="Calibri" w:cs="Arial"/>
      <w:kern w:val="2"/>
      <w:szCs w:val="20"/>
      <w:lang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sid w:val="000B256F"/>
    <w:rPr>
      <w:rFonts w:ascii="Cambria" w:eastAsia="黑体" w:hAnsi="Cambria" w:cs="宋体"/>
    </w:rPr>
  </w:style>
  <w:style w:type="numbering" w:customStyle="1" w:styleId="StyleBulleted2">
    <w:name w:val="Style Bulleted2"/>
    <w:rsid w:val="000B256F"/>
    <w:pPr>
      <w:numPr>
        <w:numId w:val="22"/>
      </w:numPr>
    </w:pPr>
  </w:style>
  <w:style w:type="paragraph" w:customStyle="1" w:styleId="CRCoverPage">
    <w:name w:val="CR Cover Page"/>
    <w:link w:val="CRCoverPageZchn"/>
    <w:qFormat/>
    <w:rsid w:val="000B256F"/>
    <w:pPr>
      <w:suppressAutoHyphens/>
      <w:spacing w:after="120" w:line="254" w:lineRule="auto"/>
    </w:pPr>
    <w:rPr>
      <w:rFonts w:ascii="Arial" w:eastAsia="MS Mincho" w:hAnsi="Arial" w:cs="Times New Roman"/>
      <w:sz w:val="20"/>
      <w:szCs w:val="20"/>
      <w:lang w:val="en-GB" w:eastAsia="en-US"/>
    </w:rPr>
  </w:style>
  <w:style w:type="paragraph" w:customStyle="1" w:styleId="TDocObservation">
    <w:name w:val="TDoc Observation"/>
    <w:basedOn w:val="Normal"/>
    <w:qFormat/>
    <w:rsid w:val="000B256F"/>
    <w:pPr>
      <w:numPr>
        <w:numId w:val="24"/>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Zchn">
    <w:name w:val="CR Cover Page Zchn"/>
    <w:link w:val="CRCoverPage"/>
    <w:qFormat/>
    <w:locked/>
    <w:rsid w:val="000B256F"/>
    <w:rPr>
      <w:rFonts w:ascii="Arial" w:eastAsia="MS Mincho" w:hAnsi="Arial" w:cs="Times New Roman"/>
      <w:sz w:val="20"/>
      <w:szCs w:val="20"/>
      <w:lang w:val="en-GB" w:eastAsia="en-US"/>
    </w:rPr>
  </w:style>
  <w:style w:type="paragraph" w:styleId="ListNumber2">
    <w:name w:val="List Number 2"/>
    <w:basedOn w:val="Normal"/>
    <w:autoRedefine/>
    <w:qFormat/>
    <w:rsid w:val="000B256F"/>
    <w:pPr>
      <w:numPr>
        <w:numId w:val="25"/>
      </w:numPr>
      <w:spacing w:after="180"/>
      <w:contextualSpacing/>
    </w:pPr>
    <w:rPr>
      <w:rFonts w:eastAsia="MS Mincho"/>
      <w:szCs w:val="20"/>
      <w:lang w:val="en-GB"/>
    </w:rPr>
  </w:style>
  <w:style w:type="character" w:customStyle="1" w:styleId="CRCoverPageChar">
    <w:name w:val="CR Cover Page Char"/>
    <w:qFormat/>
    <w:rsid w:val="000B256F"/>
    <w:rPr>
      <w:rFonts w:ascii="Arial" w:eastAsia="Batang" w:hAnsi="Arial" w:cs="Times New Roman"/>
      <w:sz w:val="20"/>
      <w:szCs w:val="20"/>
      <w:lang w:val="en-GB" w:eastAsia="en-US"/>
    </w:rPr>
  </w:style>
  <w:style w:type="paragraph" w:styleId="ListNumber">
    <w:name w:val="List Number"/>
    <w:basedOn w:val="Normal"/>
    <w:unhideWhenUsed/>
    <w:qFormat/>
    <w:rsid w:val="000B256F"/>
    <w:pPr>
      <w:widowControl w:val="0"/>
      <w:numPr>
        <w:numId w:val="31"/>
      </w:numPr>
      <w:tabs>
        <w:tab w:val="clear" w:pos="360"/>
        <w:tab w:val="num" w:pos="432"/>
      </w:tabs>
      <w:spacing w:after="160" w:line="259" w:lineRule="auto"/>
      <w:ind w:left="0" w:firstLineChars="0" w:firstLine="0"/>
      <w:contextualSpacing/>
      <w:jc w:val="both"/>
    </w:pPr>
    <w:rPr>
      <w:rFonts w:ascii="Calibri" w:eastAsia="宋体" w:hAnsi="Calibri"/>
      <w:kern w:val="2"/>
      <w:sz w:val="21"/>
      <w:szCs w:val="22"/>
      <w:lang w:eastAsia="zh-CN"/>
    </w:rPr>
  </w:style>
  <w:style w:type="paragraph" w:customStyle="1" w:styleId="Observation">
    <w:name w:val="Observation"/>
    <w:basedOn w:val="Normal"/>
    <w:link w:val="ObservationChar"/>
    <w:qFormat/>
    <w:rsid w:val="000B256F"/>
    <w:pPr>
      <w:widowControl w:val="0"/>
      <w:tabs>
        <w:tab w:val="left" w:pos="1701"/>
      </w:tabs>
      <w:spacing w:after="160" w:line="259" w:lineRule="auto"/>
      <w:jc w:val="both"/>
    </w:pPr>
    <w:rPr>
      <w:rFonts w:ascii="Calibri" w:eastAsia="宋体" w:hAnsi="Calibri"/>
      <w:b/>
      <w:bCs/>
      <w:kern w:val="2"/>
      <w:sz w:val="21"/>
      <w:szCs w:val="22"/>
      <w:lang w:eastAsia="zh-CN"/>
    </w:rPr>
  </w:style>
  <w:style w:type="character" w:customStyle="1" w:styleId="ObservationChar">
    <w:name w:val="Observation Char"/>
    <w:link w:val="Observation"/>
    <w:qFormat/>
    <w:locked/>
    <w:rsid w:val="000B256F"/>
    <w:rPr>
      <w:rFonts w:ascii="Calibri" w:eastAsia="宋体" w:hAnsi="Calibri" w:cs="Times New Roman"/>
      <w:b/>
      <w:bCs/>
      <w:kern w:val="2"/>
      <w:sz w:val="21"/>
    </w:rPr>
  </w:style>
  <w:style w:type="paragraph" w:customStyle="1" w:styleId="s">
    <w:name w:val="正文s"/>
    <w:basedOn w:val="Normal"/>
    <w:qFormat/>
    <w:rsid w:val="000B256F"/>
    <w:pPr>
      <w:jc w:val="both"/>
    </w:pPr>
    <w:rPr>
      <w:rFonts w:eastAsia="宋体"/>
      <w:iCs/>
      <w:sz w:val="21"/>
      <w:szCs w:val="21"/>
      <w:lang w:eastAsia="zh-CN"/>
    </w:rPr>
  </w:style>
  <w:style w:type="paragraph" w:customStyle="1" w:styleId="Reference">
    <w:name w:val="Reference"/>
    <w:basedOn w:val="Normal"/>
    <w:link w:val="ReferenceChar"/>
    <w:qFormat/>
    <w:rsid w:val="000B256F"/>
    <w:pPr>
      <w:numPr>
        <w:numId w:val="32"/>
      </w:numPr>
    </w:pPr>
    <w:rPr>
      <w:szCs w:val="20"/>
    </w:rPr>
  </w:style>
  <w:style w:type="character" w:customStyle="1" w:styleId="ReferenceChar">
    <w:name w:val="Reference Char"/>
    <w:link w:val="Reference"/>
    <w:rsid w:val="000B256F"/>
    <w:rPr>
      <w:rFonts w:ascii="Times New Roman" w:eastAsia="Times New Roman" w:hAnsi="Times New Roman" w:cs="Times New Roman"/>
      <w:sz w:val="20"/>
      <w:szCs w:val="20"/>
      <w:lang w:eastAsia="en-US"/>
    </w:rPr>
  </w:style>
  <w:style w:type="character" w:styleId="PageNumber">
    <w:name w:val="page number"/>
    <w:basedOn w:val="DefaultParagraphFont"/>
    <w:autoRedefine/>
    <w:qFormat/>
    <w:rsid w:val="000B256F"/>
  </w:style>
  <w:style w:type="paragraph" w:customStyle="1" w:styleId="clean">
    <w:name w:val="clean"/>
    <w:uiPriority w:val="99"/>
    <w:semiHidden/>
    <w:qFormat/>
    <w:rsid w:val="000B256F"/>
    <w:pPr>
      <w:keepNext/>
      <w:numPr>
        <w:numId w:val="33"/>
      </w:numPr>
      <w:autoSpaceDE w:val="0"/>
      <w:autoSpaceDN w:val="0"/>
      <w:adjustRightInd w:val="0"/>
      <w:spacing w:before="60" w:after="60" w:line="288" w:lineRule="auto"/>
      <w:jc w:val="both"/>
    </w:pPr>
    <w:rPr>
      <w:rFonts w:ascii="Arial" w:eastAsia="宋体" w:hAnsi="Arial" w:cs="Arial"/>
      <w:color w:val="0000FF"/>
      <w:kern w:val="2"/>
      <w:sz w:val="20"/>
      <w:szCs w:val="20"/>
    </w:rPr>
  </w:style>
  <w:style w:type="paragraph" w:styleId="ListBullet3">
    <w:name w:val="List Bullet 3"/>
    <w:basedOn w:val="ListBullet2"/>
    <w:qFormat/>
    <w:rsid w:val="000B256F"/>
    <w:pPr>
      <w:numPr>
        <w:numId w:val="34"/>
      </w:numPr>
      <w:tabs>
        <w:tab w:val="num" w:pos="432"/>
      </w:tabs>
      <w:spacing w:after="120"/>
      <w:ind w:left="432" w:hanging="432"/>
      <w:contextualSpacing w:val="0"/>
    </w:pPr>
    <w:rPr>
      <w:rFonts w:ascii="宋体" w:eastAsia="宋体" w:hAnsi="宋体" w:cs="宋体"/>
      <w:lang w:val="en-US"/>
    </w:rPr>
  </w:style>
  <w:style w:type="paragraph" w:styleId="ListBullet2">
    <w:name w:val="List Bullet 2"/>
    <w:basedOn w:val="Normal"/>
    <w:uiPriority w:val="99"/>
    <w:semiHidden/>
    <w:unhideWhenUsed/>
    <w:rsid w:val="000B256F"/>
    <w:pPr>
      <w:numPr>
        <w:numId w:val="35"/>
      </w:numPr>
      <w:contextualSpacing/>
    </w:pPr>
    <w:rPr>
      <w:rFonts w:ascii="Times" w:eastAsia="Batang" w:hAnsi="Times"/>
      <w:lang w:val="en-GB"/>
    </w:rPr>
  </w:style>
  <w:style w:type="paragraph" w:customStyle="1" w:styleId="B4">
    <w:name w:val="B4"/>
    <w:basedOn w:val="List4"/>
    <w:link w:val="B4Char"/>
    <w:qFormat/>
    <w:rsid w:val="000B256F"/>
    <w:pPr>
      <w:spacing w:after="180"/>
      <w:ind w:left="1418" w:hanging="284"/>
      <w:contextualSpacing w:val="0"/>
    </w:pPr>
    <w:rPr>
      <w:rFonts w:ascii="Times New Roman" w:eastAsia="宋体" w:hAnsi="Times New Roman"/>
      <w:szCs w:val="20"/>
    </w:rPr>
  </w:style>
  <w:style w:type="character" w:customStyle="1" w:styleId="B4Char">
    <w:name w:val="B4 Char"/>
    <w:link w:val="B4"/>
    <w:qFormat/>
    <w:locked/>
    <w:rsid w:val="000B256F"/>
    <w:rPr>
      <w:rFonts w:ascii="Times New Roman" w:eastAsia="宋体" w:hAnsi="Times New Roman" w:cs="Times New Roman"/>
      <w:sz w:val="20"/>
      <w:szCs w:val="20"/>
      <w:lang w:val="en-GB" w:eastAsia="en-US"/>
    </w:rPr>
  </w:style>
  <w:style w:type="paragraph" w:styleId="List4">
    <w:name w:val="List 4"/>
    <w:basedOn w:val="Normal"/>
    <w:uiPriority w:val="99"/>
    <w:semiHidden/>
    <w:unhideWhenUsed/>
    <w:rsid w:val="000B256F"/>
    <w:pPr>
      <w:ind w:left="1440" w:hanging="360"/>
      <w:contextualSpacing/>
    </w:pPr>
    <w:rPr>
      <w:rFonts w:ascii="Times" w:eastAsia="Batang" w:hAnsi="Times"/>
      <w:lang w:val="en-GB"/>
    </w:rPr>
  </w:style>
  <w:style w:type="paragraph" w:customStyle="1" w:styleId="00BodyText">
    <w:name w:val="00 BodyText"/>
    <w:basedOn w:val="Normal"/>
    <w:autoRedefine/>
    <w:uiPriority w:val="99"/>
    <w:qFormat/>
    <w:rsid w:val="000B256F"/>
    <w:pPr>
      <w:spacing w:after="220"/>
    </w:pPr>
    <w:rPr>
      <w:rFonts w:ascii="Arial" w:eastAsia="宋体" w:hAnsi="Arial"/>
      <w:sz w:val="22"/>
    </w:rPr>
  </w:style>
  <w:style w:type="character" w:styleId="UnresolvedMention">
    <w:name w:val="Unresolved Mention"/>
    <w:uiPriority w:val="99"/>
    <w:unhideWhenUsed/>
    <w:rsid w:val="000B256F"/>
    <w:rPr>
      <w:color w:val="605E5C"/>
      <w:shd w:val="clear" w:color="auto" w:fill="E1DFDD"/>
    </w:rPr>
  </w:style>
  <w:style w:type="character" w:styleId="Mention">
    <w:name w:val="Mention"/>
    <w:uiPriority w:val="99"/>
    <w:unhideWhenUsed/>
    <w:rsid w:val="000B256F"/>
    <w:rPr>
      <w:color w:val="2B579A"/>
      <w:shd w:val="clear" w:color="auto" w:fill="E6E6E6"/>
    </w:rPr>
  </w:style>
  <w:style w:type="character" w:customStyle="1" w:styleId="50">
    <w:name w:val="列表段落 字符5"/>
    <w:link w:val="2"/>
    <w:qFormat/>
    <w:rsid w:val="000B256F"/>
    <w:rPr>
      <w:rFonts w:ascii="Times" w:eastAsia="Batang" w:hAnsi="Times" w:cs="Times"/>
      <w:szCs w:val="24"/>
    </w:rPr>
  </w:style>
  <w:style w:type="paragraph" w:customStyle="1" w:styleId="2">
    <w:name w:val="列表段落2"/>
    <w:basedOn w:val="Normal"/>
    <w:link w:val="50"/>
    <w:rsid w:val="000B256F"/>
    <w:pPr>
      <w:spacing w:before="120"/>
      <w:ind w:leftChars="400" w:left="840" w:hanging="1440"/>
    </w:pPr>
    <w:rPr>
      <w:rFonts w:ascii="Times" w:eastAsia="Batang" w:hAnsi="Times" w:cs="Times"/>
      <w:sz w:val="22"/>
      <w:lang w:eastAsia="zh-CN"/>
    </w:rPr>
  </w:style>
  <w:style w:type="numbering" w:customStyle="1" w:styleId="20">
    <w:name w:val="无列表2"/>
    <w:next w:val="NoList"/>
    <w:uiPriority w:val="99"/>
    <w:semiHidden/>
    <w:unhideWhenUsed/>
    <w:rsid w:val="003601DE"/>
  </w:style>
  <w:style w:type="table" w:customStyle="1" w:styleId="TableGrid2">
    <w:name w:val="TableGrid2"/>
    <w:basedOn w:val="TableNormal"/>
    <w:next w:val="TableGrid"/>
    <w:uiPriority w:val="59"/>
    <w:qFormat/>
    <w:rsid w:val="003601DE"/>
    <w:pPr>
      <w:spacing w:after="0" w:line="240" w:lineRule="auto"/>
    </w:pPr>
    <w:rPr>
      <w:rFonts w:ascii="Times New Roman" w:eastAsia="Batang" w:hAnsi="Times New Roman" w:cs="Times New Roman"/>
      <w:sz w:val="20"/>
      <w:szCs w:val="20"/>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3601DE"/>
    <w:pPr>
      <w:numPr>
        <w:numId w:val="4"/>
      </w:numPr>
    </w:pPr>
  </w:style>
  <w:style w:type="numbering" w:customStyle="1" w:styleId="StyleBulletedSymbolsymbolLeft025Hanging01">
    <w:name w:val="Style Bulleted Symbol (symbol) Left:  0.25&quot; Hanging:  0.1"/>
    <w:basedOn w:val="NoList"/>
    <w:rsid w:val="003601DE"/>
    <w:pPr>
      <w:numPr>
        <w:numId w:val="10"/>
      </w:numPr>
    </w:pPr>
  </w:style>
  <w:style w:type="table" w:customStyle="1" w:styleId="-11">
    <w:name w:val="彩色列表 - 着色 11"/>
    <w:basedOn w:val="TableNormal"/>
    <w:next w:val="ColorfulList-Accent1"/>
    <w:uiPriority w:val="34"/>
    <w:rsid w:val="003601DE"/>
    <w:pPr>
      <w:spacing w:after="0" w:line="240" w:lineRule="auto"/>
    </w:pPr>
    <w:rPr>
      <w:rFonts w:ascii="Malgun Gothic" w:eastAsia="MS Gothic" w:hAnsi="Malgun Gothic"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leNormal"/>
    <w:next w:val="GridTable4-Accent5"/>
    <w:uiPriority w:val="49"/>
    <w:rsid w:val="003601DE"/>
    <w:pPr>
      <w:spacing w:after="0" w:line="240" w:lineRule="auto"/>
    </w:pPr>
    <w:rPr>
      <w:rFonts w:ascii="Times New Roman" w:eastAsia="Batang" w:hAnsi="Times New Roman" w:cs="Times New Roman"/>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3601DE"/>
    <w:pPr>
      <w:numPr>
        <w:numId w:val="8"/>
      </w:numPr>
    </w:pPr>
  </w:style>
  <w:style w:type="numbering" w:customStyle="1" w:styleId="StyleBulletedSymbolsymbolLeft025Hanging02511">
    <w:name w:val="Style Bulleted Symbol (symbol) Left:  0.25&quot; Hanging:  0.25&quot;11"/>
    <w:basedOn w:val="NoList"/>
    <w:rsid w:val="003601DE"/>
    <w:pPr>
      <w:numPr>
        <w:numId w:val="9"/>
      </w:numPr>
    </w:pPr>
  </w:style>
  <w:style w:type="numbering" w:customStyle="1" w:styleId="StyleBulletedSymbolsymbolLeft025Hanging02521">
    <w:name w:val="Style Bulleted Symbol (symbol) Left:  0.25&quot; Hanging:  0.25&quot;21"/>
    <w:basedOn w:val="NoList"/>
    <w:rsid w:val="003601DE"/>
    <w:pPr>
      <w:numPr>
        <w:numId w:val="11"/>
      </w:numPr>
    </w:pPr>
  </w:style>
  <w:style w:type="table" w:customStyle="1" w:styleId="TableGrid431">
    <w:name w:val="Table Grid431"/>
    <w:basedOn w:val="TableNormal"/>
    <w:next w:val="TableGrid"/>
    <w:qFormat/>
    <w:rsid w:val="003601DE"/>
    <w:pPr>
      <w:spacing w:after="0" w:line="240" w:lineRule="auto"/>
    </w:pPr>
    <w:rPr>
      <w:rFonts w:ascii="Calibri" w:eastAsia="等线"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
    <w:name w:val="清單段落 字元"/>
    <w:link w:val="ListParagraph1"/>
    <w:qFormat/>
    <w:rsid w:val="003601DE"/>
    <w:rPr>
      <w:rFonts w:ascii="Times New Roman" w:eastAsia="Times New Roman" w:hAnsi="Times New Roman" w:cs="Times New Roman"/>
      <w:sz w:val="24"/>
      <w:szCs w:val="24"/>
    </w:rPr>
  </w:style>
  <w:style w:type="paragraph" w:customStyle="1" w:styleId="31">
    <w:name w:val="标题 31"/>
    <w:basedOn w:val="Normal"/>
    <w:next w:val="Normal"/>
    <w:autoRedefine/>
    <w:qFormat/>
    <w:rsid w:val="003601DE"/>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12">
    <w:name w:val="正文1"/>
    <w:autoRedefine/>
    <w:qFormat/>
    <w:rsid w:val="003601DE"/>
    <w:pPr>
      <w:spacing w:before="100" w:beforeAutospacing="1" w:after="180" w:line="240" w:lineRule="auto"/>
    </w:pPr>
    <w:rPr>
      <w:rFonts w:ascii="Times New Roman" w:eastAsia="宋体" w:hAnsi="Times New Roman" w:cs="Times New Roman"/>
      <w:sz w:val="24"/>
      <w:szCs w:val="24"/>
    </w:rPr>
  </w:style>
  <w:style w:type="paragraph" w:customStyle="1" w:styleId="14">
    <w:name w:val="清單段落1"/>
    <w:basedOn w:val="Normal"/>
    <w:uiPriority w:val="34"/>
    <w:qFormat/>
    <w:rsid w:val="003601DE"/>
    <w:pPr>
      <w:ind w:leftChars="400" w:left="840"/>
    </w:pPr>
    <w:rPr>
      <w:rFonts w:ascii="Times" w:eastAsia="Batang" w:hAnsi="Times"/>
      <w:lang w:val="en-GB" w:eastAsia="zh-CN"/>
    </w:rPr>
  </w:style>
  <w:style w:type="character" w:customStyle="1" w:styleId="Char1">
    <w:name w:val="목록 단락 Char1"/>
    <w:uiPriority w:val="34"/>
    <w:qFormat/>
    <w:locked/>
    <w:rsid w:val="003601DE"/>
    <w:rPr>
      <w:rFonts w:ascii="Arial" w:eastAsia="Calibri" w:hAnsi="Arial" w:cs="Times New Roman"/>
      <w:kern w:val="2"/>
      <w:sz w:val="22"/>
      <w:szCs w:val="22"/>
      <w:lang w:val="zh-CN" w:eastAsia="en-US"/>
      <w14:ligatures w14:val="standardContextual"/>
    </w:rPr>
  </w:style>
  <w:style w:type="paragraph" w:customStyle="1" w:styleId="B5">
    <w:name w:val="B5"/>
    <w:basedOn w:val="Normal"/>
    <w:link w:val="B5Char"/>
    <w:qFormat/>
    <w:rsid w:val="003601DE"/>
    <w:pPr>
      <w:spacing w:after="180"/>
      <w:ind w:left="1702" w:hanging="284"/>
    </w:pPr>
    <w:rPr>
      <w:rFonts w:eastAsia="宋体"/>
      <w:szCs w:val="20"/>
      <w:lang w:val="en-GB"/>
    </w:rPr>
  </w:style>
  <w:style w:type="character" w:customStyle="1" w:styleId="B5Char">
    <w:name w:val="B5 Char"/>
    <w:link w:val="B5"/>
    <w:rsid w:val="003601DE"/>
    <w:rPr>
      <w:rFonts w:ascii="Times New Roman" w:eastAsia="宋体" w:hAnsi="Times New Roman" w:cs="Times New Roman"/>
      <w:sz w:val="20"/>
      <w:szCs w:val="20"/>
      <w:lang w:val="en-GB" w:eastAsia="en-US"/>
    </w:rPr>
  </w:style>
  <w:style w:type="paragraph" w:customStyle="1" w:styleId="16">
    <w:name w:val="목록 단락1"/>
    <w:basedOn w:val="Normal"/>
    <w:uiPriority w:val="34"/>
    <w:qFormat/>
    <w:rsid w:val="003601DE"/>
    <w:pPr>
      <w:overflowPunct w:val="0"/>
      <w:autoSpaceDE w:val="0"/>
      <w:autoSpaceDN w:val="0"/>
      <w:adjustRightInd w:val="0"/>
      <w:spacing w:after="120"/>
      <w:ind w:left="720"/>
      <w:contextualSpacing/>
      <w:jc w:val="both"/>
      <w:textAlignment w:val="baseline"/>
    </w:pPr>
    <w:rPr>
      <w:rFonts w:ascii="Arial" w:hAnsi="Arial"/>
      <w:szCs w:val="20"/>
      <w:lang w:val="en-GB" w:eastAsia="zh-CN"/>
    </w:rPr>
  </w:style>
  <w:style w:type="paragraph" w:customStyle="1" w:styleId="table">
    <w:name w:val="table"/>
    <w:basedOn w:val="Normal"/>
    <w:next w:val="Normal"/>
    <w:autoRedefine/>
    <w:qFormat/>
    <w:rsid w:val="003601DE"/>
    <w:pPr>
      <w:numPr>
        <w:numId w:val="63"/>
      </w:numPr>
      <w:tabs>
        <w:tab w:val="clear" w:pos="0"/>
        <w:tab w:val="num" w:pos="360"/>
      </w:tabs>
      <w:spacing w:after="120"/>
      <w:ind w:left="0" w:firstLine="0"/>
      <w:jc w:val="center"/>
    </w:pPr>
    <w:rPr>
      <w:rFonts w:eastAsia="Malgun Gothic"/>
      <w:lang w:eastAsia="zh-CN"/>
    </w:rPr>
  </w:style>
  <w:style w:type="character" w:customStyle="1" w:styleId="UnresolvedMention2">
    <w:name w:val="Unresolved Mention2"/>
    <w:uiPriority w:val="99"/>
    <w:semiHidden/>
    <w:unhideWhenUsed/>
    <w:rsid w:val="003601DE"/>
    <w:rPr>
      <w:color w:val="808080"/>
      <w:shd w:val="clear" w:color="auto" w:fill="E6E6E6"/>
    </w:rPr>
  </w:style>
  <w:style w:type="character" w:customStyle="1" w:styleId="Mention2">
    <w:name w:val="Mention2"/>
    <w:uiPriority w:val="99"/>
    <w:semiHidden/>
    <w:unhideWhenUsed/>
    <w:rsid w:val="003601DE"/>
    <w:rPr>
      <w:color w:val="2B579A"/>
      <w:shd w:val="clear" w:color="auto" w:fill="E6E6E6"/>
    </w:rPr>
  </w:style>
  <w:style w:type="paragraph" w:customStyle="1" w:styleId="PL">
    <w:name w:val="PL"/>
    <w:link w:val="PLChar"/>
    <w:qFormat/>
    <w:rsid w:val="00360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sz w:val="16"/>
      <w:szCs w:val="20"/>
      <w:lang w:val="en-GB" w:eastAsia="en-US"/>
    </w:rPr>
  </w:style>
  <w:style w:type="character" w:customStyle="1" w:styleId="PLChar">
    <w:name w:val="PL Char"/>
    <w:link w:val="PL"/>
    <w:qFormat/>
    <w:locked/>
    <w:rsid w:val="003601DE"/>
    <w:rPr>
      <w:rFonts w:ascii="Courier New" w:eastAsia="宋体" w:hAnsi="Courier New" w:cs="Times New Roman"/>
      <w:sz w:val="16"/>
      <w:szCs w:val="20"/>
      <w:lang w:val="en-GB" w:eastAsia="en-US"/>
    </w:rPr>
  </w:style>
  <w:style w:type="paragraph" w:customStyle="1" w:styleId="boldbullet1">
    <w:name w:val="boldbullet1"/>
    <w:basedOn w:val="Normal"/>
    <w:qFormat/>
    <w:rsid w:val="003601DE"/>
    <w:pPr>
      <w:spacing w:after="120"/>
      <w:jc w:val="both"/>
    </w:pPr>
    <w:rPr>
      <w:rFonts w:eastAsia="宋体"/>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18578">
      <w:bodyDiv w:val="1"/>
      <w:marLeft w:val="0"/>
      <w:marRight w:val="0"/>
      <w:marTop w:val="0"/>
      <w:marBottom w:val="0"/>
      <w:divBdr>
        <w:top w:val="none" w:sz="0" w:space="0" w:color="auto"/>
        <w:left w:val="none" w:sz="0" w:space="0" w:color="auto"/>
        <w:bottom w:val="none" w:sz="0" w:space="0" w:color="auto"/>
        <w:right w:val="none" w:sz="0" w:space="0" w:color="auto"/>
      </w:divBdr>
    </w:div>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22843313">
      <w:bodyDiv w:val="1"/>
      <w:marLeft w:val="0"/>
      <w:marRight w:val="0"/>
      <w:marTop w:val="0"/>
      <w:marBottom w:val="0"/>
      <w:divBdr>
        <w:top w:val="none" w:sz="0" w:space="0" w:color="auto"/>
        <w:left w:val="none" w:sz="0" w:space="0" w:color="auto"/>
        <w:bottom w:val="none" w:sz="0" w:space="0" w:color="auto"/>
        <w:right w:val="none" w:sz="0" w:space="0" w:color="auto"/>
      </w:divBdr>
      <w:divsChild>
        <w:div w:id="180245223">
          <w:marLeft w:val="1627"/>
          <w:marRight w:val="0"/>
          <w:marTop w:val="0"/>
          <w:marBottom w:val="0"/>
          <w:divBdr>
            <w:top w:val="none" w:sz="0" w:space="0" w:color="auto"/>
            <w:left w:val="none" w:sz="0" w:space="0" w:color="auto"/>
            <w:bottom w:val="none" w:sz="0" w:space="0" w:color="auto"/>
            <w:right w:val="none" w:sz="0" w:space="0" w:color="auto"/>
          </w:divBdr>
        </w:div>
        <w:div w:id="2006130617">
          <w:marLeft w:val="2347"/>
          <w:marRight w:val="0"/>
          <w:marTop w:val="0"/>
          <w:marBottom w:val="0"/>
          <w:divBdr>
            <w:top w:val="none" w:sz="0" w:space="0" w:color="auto"/>
            <w:left w:val="none" w:sz="0" w:space="0" w:color="auto"/>
            <w:bottom w:val="none" w:sz="0" w:space="0" w:color="auto"/>
            <w:right w:val="none" w:sz="0" w:space="0" w:color="auto"/>
          </w:divBdr>
        </w:div>
        <w:div w:id="1816682505">
          <w:marLeft w:val="2347"/>
          <w:marRight w:val="0"/>
          <w:marTop w:val="0"/>
          <w:marBottom w:val="0"/>
          <w:divBdr>
            <w:top w:val="none" w:sz="0" w:space="0" w:color="auto"/>
            <w:left w:val="none" w:sz="0" w:space="0" w:color="auto"/>
            <w:bottom w:val="none" w:sz="0" w:space="0" w:color="auto"/>
            <w:right w:val="none" w:sz="0" w:space="0" w:color="auto"/>
          </w:divBdr>
        </w:div>
        <w:div w:id="1482960630">
          <w:marLeft w:val="1627"/>
          <w:marRight w:val="0"/>
          <w:marTop w:val="0"/>
          <w:marBottom w:val="0"/>
          <w:divBdr>
            <w:top w:val="none" w:sz="0" w:space="0" w:color="auto"/>
            <w:left w:val="none" w:sz="0" w:space="0" w:color="auto"/>
            <w:bottom w:val="none" w:sz="0" w:space="0" w:color="auto"/>
            <w:right w:val="none" w:sz="0" w:space="0" w:color="auto"/>
          </w:divBdr>
        </w:div>
      </w:divsChild>
    </w:div>
    <w:div w:id="430856025">
      <w:bodyDiv w:val="1"/>
      <w:marLeft w:val="0"/>
      <w:marRight w:val="0"/>
      <w:marTop w:val="0"/>
      <w:marBottom w:val="0"/>
      <w:divBdr>
        <w:top w:val="none" w:sz="0" w:space="0" w:color="auto"/>
        <w:left w:val="none" w:sz="0" w:space="0" w:color="auto"/>
        <w:bottom w:val="none" w:sz="0" w:space="0" w:color="auto"/>
        <w:right w:val="none" w:sz="0" w:space="0" w:color="auto"/>
      </w:divBdr>
      <w:divsChild>
        <w:div w:id="884560671">
          <w:marLeft w:val="1627"/>
          <w:marRight w:val="0"/>
          <w:marTop w:val="0"/>
          <w:marBottom w:val="0"/>
          <w:divBdr>
            <w:top w:val="none" w:sz="0" w:space="0" w:color="auto"/>
            <w:left w:val="none" w:sz="0" w:space="0" w:color="auto"/>
            <w:bottom w:val="none" w:sz="0" w:space="0" w:color="auto"/>
            <w:right w:val="none" w:sz="0" w:space="0" w:color="auto"/>
          </w:divBdr>
        </w:div>
        <w:div w:id="1421293709">
          <w:marLeft w:val="1627"/>
          <w:marRight w:val="0"/>
          <w:marTop w:val="0"/>
          <w:marBottom w:val="0"/>
          <w:divBdr>
            <w:top w:val="none" w:sz="0" w:space="0" w:color="auto"/>
            <w:left w:val="none" w:sz="0" w:space="0" w:color="auto"/>
            <w:bottom w:val="none" w:sz="0" w:space="0" w:color="auto"/>
            <w:right w:val="none" w:sz="0" w:space="0" w:color="auto"/>
          </w:divBdr>
        </w:div>
      </w:divsChild>
    </w:div>
    <w:div w:id="464546720">
      <w:bodyDiv w:val="1"/>
      <w:marLeft w:val="0"/>
      <w:marRight w:val="0"/>
      <w:marTop w:val="0"/>
      <w:marBottom w:val="0"/>
      <w:divBdr>
        <w:top w:val="none" w:sz="0" w:space="0" w:color="auto"/>
        <w:left w:val="none" w:sz="0" w:space="0" w:color="auto"/>
        <w:bottom w:val="none" w:sz="0" w:space="0" w:color="auto"/>
        <w:right w:val="none" w:sz="0" w:space="0" w:color="auto"/>
      </w:divBdr>
      <w:divsChild>
        <w:div w:id="715273685">
          <w:marLeft w:val="547"/>
          <w:marRight w:val="0"/>
          <w:marTop w:val="0"/>
          <w:marBottom w:val="0"/>
          <w:divBdr>
            <w:top w:val="none" w:sz="0" w:space="0" w:color="auto"/>
            <w:left w:val="none" w:sz="0" w:space="0" w:color="auto"/>
            <w:bottom w:val="none" w:sz="0" w:space="0" w:color="auto"/>
            <w:right w:val="none" w:sz="0" w:space="0" w:color="auto"/>
          </w:divBdr>
        </w:div>
        <w:div w:id="757675268">
          <w:marLeft w:val="1627"/>
          <w:marRight w:val="0"/>
          <w:marTop w:val="0"/>
          <w:marBottom w:val="0"/>
          <w:divBdr>
            <w:top w:val="none" w:sz="0" w:space="0" w:color="auto"/>
            <w:left w:val="none" w:sz="0" w:space="0" w:color="auto"/>
            <w:bottom w:val="none" w:sz="0" w:space="0" w:color="auto"/>
            <w:right w:val="none" w:sz="0" w:space="0" w:color="auto"/>
          </w:divBdr>
        </w:div>
        <w:div w:id="1844394846">
          <w:marLeft w:val="1627"/>
          <w:marRight w:val="0"/>
          <w:marTop w:val="0"/>
          <w:marBottom w:val="0"/>
          <w:divBdr>
            <w:top w:val="none" w:sz="0" w:space="0" w:color="auto"/>
            <w:left w:val="none" w:sz="0" w:space="0" w:color="auto"/>
            <w:bottom w:val="none" w:sz="0" w:space="0" w:color="auto"/>
            <w:right w:val="none" w:sz="0" w:space="0" w:color="auto"/>
          </w:divBdr>
        </w:div>
        <w:div w:id="1200630692">
          <w:marLeft w:val="1627"/>
          <w:marRight w:val="0"/>
          <w:marTop w:val="0"/>
          <w:marBottom w:val="0"/>
          <w:divBdr>
            <w:top w:val="none" w:sz="0" w:space="0" w:color="auto"/>
            <w:left w:val="none" w:sz="0" w:space="0" w:color="auto"/>
            <w:bottom w:val="none" w:sz="0" w:space="0" w:color="auto"/>
            <w:right w:val="none" w:sz="0" w:space="0" w:color="auto"/>
          </w:divBdr>
        </w:div>
        <w:div w:id="652609578">
          <w:marLeft w:val="547"/>
          <w:marRight w:val="0"/>
          <w:marTop w:val="0"/>
          <w:marBottom w:val="0"/>
          <w:divBdr>
            <w:top w:val="none" w:sz="0" w:space="0" w:color="auto"/>
            <w:left w:val="none" w:sz="0" w:space="0" w:color="auto"/>
            <w:bottom w:val="none" w:sz="0" w:space="0" w:color="auto"/>
            <w:right w:val="none" w:sz="0" w:space="0" w:color="auto"/>
          </w:divBdr>
        </w:div>
        <w:div w:id="1374765610">
          <w:marLeft w:val="1627"/>
          <w:marRight w:val="0"/>
          <w:marTop w:val="0"/>
          <w:marBottom w:val="0"/>
          <w:divBdr>
            <w:top w:val="none" w:sz="0" w:space="0" w:color="auto"/>
            <w:left w:val="none" w:sz="0" w:space="0" w:color="auto"/>
            <w:bottom w:val="none" w:sz="0" w:space="0" w:color="auto"/>
            <w:right w:val="none" w:sz="0" w:space="0" w:color="auto"/>
          </w:divBdr>
        </w:div>
        <w:div w:id="1091395527">
          <w:marLeft w:val="2347"/>
          <w:marRight w:val="0"/>
          <w:marTop w:val="0"/>
          <w:marBottom w:val="0"/>
          <w:divBdr>
            <w:top w:val="none" w:sz="0" w:space="0" w:color="auto"/>
            <w:left w:val="none" w:sz="0" w:space="0" w:color="auto"/>
            <w:bottom w:val="none" w:sz="0" w:space="0" w:color="auto"/>
            <w:right w:val="none" w:sz="0" w:space="0" w:color="auto"/>
          </w:divBdr>
        </w:div>
        <w:div w:id="568464186">
          <w:marLeft w:val="1627"/>
          <w:marRight w:val="0"/>
          <w:marTop w:val="0"/>
          <w:marBottom w:val="0"/>
          <w:divBdr>
            <w:top w:val="none" w:sz="0" w:space="0" w:color="auto"/>
            <w:left w:val="none" w:sz="0" w:space="0" w:color="auto"/>
            <w:bottom w:val="none" w:sz="0" w:space="0" w:color="auto"/>
            <w:right w:val="none" w:sz="0" w:space="0" w:color="auto"/>
          </w:divBdr>
        </w:div>
        <w:div w:id="915407506">
          <w:marLeft w:val="547"/>
          <w:marRight w:val="0"/>
          <w:marTop w:val="0"/>
          <w:marBottom w:val="0"/>
          <w:divBdr>
            <w:top w:val="none" w:sz="0" w:space="0" w:color="auto"/>
            <w:left w:val="none" w:sz="0" w:space="0" w:color="auto"/>
            <w:bottom w:val="none" w:sz="0" w:space="0" w:color="auto"/>
            <w:right w:val="none" w:sz="0" w:space="0" w:color="auto"/>
          </w:divBdr>
        </w:div>
        <w:div w:id="920289096">
          <w:marLeft w:val="1627"/>
          <w:marRight w:val="0"/>
          <w:marTop w:val="0"/>
          <w:marBottom w:val="0"/>
          <w:divBdr>
            <w:top w:val="none" w:sz="0" w:space="0" w:color="auto"/>
            <w:left w:val="none" w:sz="0" w:space="0" w:color="auto"/>
            <w:bottom w:val="none" w:sz="0" w:space="0" w:color="auto"/>
            <w:right w:val="none" w:sz="0" w:space="0" w:color="auto"/>
          </w:divBdr>
        </w:div>
        <w:div w:id="2099908930">
          <w:marLeft w:val="1627"/>
          <w:marRight w:val="0"/>
          <w:marTop w:val="0"/>
          <w:marBottom w:val="0"/>
          <w:divBdr>
            <w:top w:val="none" w:sz="0" w:space="0" w:color="auto"/>
            <w:left w:val="none" w:sz="0" w:space="0" w:color="auto"/>
            <w:bottom w:val="none" w:sz="0" w:space="0" w:color="auto"/>
            <w:right w:val="none" w:sz="0" w:space="0" w:color="auto"/>
          </w:divBdr>
        </w:div>
        <w:div w:id="251858902">
          <w:marLeft w:val="2347"/>
          <w:marRight w:val="0"/>
          <w:marTop w:val="0"/>
          <w:marBottom w:val="0"/>
          <w:divBdr>
            <w:top w:val="none" w:sz="0" w:space="0" w:color="auto"/>
            <w:left w:val="none" w:sz="0" w:space="0" w:color="auto"/>
            <w:bottom w:val="none" w:sz="0" w:space="0" w:color="auto"/>
            <w:right w:val="none" w:sz="0" w:space="0" w:color="auto"/>
          </w:divBdr>
        </w:div>
        <w:div w:id="1210268326">
          <w:marLeft w:val="2347"/>
          <w:marRight w:val="0"/>
          <w:marTop w:val="0"/>
          <w:marBottom w:val="0"/>
          <w:divBdr>
            <w:top w:val="none" w:sz="0" w:space="0" w:color="auto"/>
            <w:left w:val="none" w:sz="0" w:space="0" w:color="auto"/>
            <w:bottom w:val="none" w:sz="0" w:space="0" w:color="auto"/>
            <w:right w:val="none" w:sz="0" w:space="0" w:color="auto"/>
          </w:divBdr>
        </w:div>
        <w:div w:id="2026402180">
          <w:marLeft w:val="1627"/>
          <w:marRight w:val="0"/>
          <w:marTop w:val="0"/>
          <w:marBottom w:val="0"/>
          <w:divBdr>
            <w:top w:val="none" w:sz="0" w:space="0" w:color="auto"/>
            <w:left w:val="none" w:sz="0" w:space="0" w:color="auto"/>
            <w:bottom w:val="none" w:sz="0" w:space="0" w:color="auto"/>
            <w:right w:val="none" w:sz="0" w:space="0" w:color="auto"/>
          </w:divBdr>
        </w:div>
        <w:div w:id="1014308450">
          <w:marLeft w:val="2347"/>
          <w:marRight w:val="0"/>
          <w:marTop w:val="0"/>
          <w:marBottom w:val="0"/>
          <w:divBdr>
            <w:top w:val="none" w:sz="0" w:space="0" w:color="auto"/>
            <w:left w:val="none" w:sz="0" w:space="0" w:color="auto"/>
            <w:bottom w:val="none" w:sz="0" w:space="0" w:color="auto"/>
            <w:right w:val="none" w:sz="0" w:space="0" w:color="auto"/>
          </w:divBdr>
        </w:div>
        <w:div w:id="857279912">
          <w:marLeft w:val="547"/>
          <w:marRight w:val="0"/>
          <w:marTop w:val="0"/>
          <w:marBottom w:val="0"/>
          <w:divBdr>
            <w:top w:val="none" w:sz="0" w:space="0" w:color="auto"/>
            <w:left w:val="none" w:sz="0" w:space="0" w:color="auto"/>
            <w:bottom w:val="none" w:sz="0" w:space="0" w:color="auto"/>
            <w:right w:val="none" w:sz="0" w:space="0" w:color="auto"/>
          </w:divBdr>
        </w:div>
        <w:div w:id="633099009">
          <w:marLeft w:val="1627"/>
          <w:marRight w:val="0"/>
          <w:marTop w:val="0"/>
          <w:marBottom w:val="0"/>
          <w:divBdr>
            <w:top w:val="none" w:sz="0" w:space="0" w:color="auto"/>
            <w:left w:val="none" w:sz="0" w:space="0" w:color="auto"/>
            <w:bottom w:val="none" w:sz="0" w:space="0" w:color="auto"/>
            <w:right w:val="none" w:sz="0" w:space="0" w:color="auto"/>
          </w:divBdr>
        </w:div>
        <w:div w:id="880022303">
          <w:marLeft w:val="2347"/>
          <w:marRight w:val="0"/>
          <w:marTop w:val="0"/>
          <w:marBottom w:val="0"/>
          <w:divBdr>
            <w:top w:val="none" w:sz="0" w:space="0" w:color="auto"/>
            <w:left w:val="none" w:sz="0" w:space="0" w:color="auto"/>
            <w:bottom w:val="none" w:sz="0" w:space="0" w:color="auto"/>
            <w:right w:val="none" w:sz="0" w:space="0" w:color="auto"/>
          </w:divBdr>
        </w:div>
        <w:div w:id="2120681947">
          <w:marLeft w:val="1627"/>
          <w:marRight w:val="0"/>
          <w:marTop w:val="0"/>
          <w:marBottom w:val="0"/>
          <w:divBdr>
            <w:top w:val="none" w:sz="0" w:space="0" w:color="auto"/>
            <w:left w:val="none" w:sz="0" w:space="0" w:color="auto"/>
            <w:bottom w:val="none" w:sz="0" w:space="0" w:color="auto"/>
            <w:right w:val="none" w:sz="0" w:space="0" w:color="auto"/>
          </w:divBdr>
        </w:div>
      </w:divsChild>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586234416">
      <w:bodyDiv w:val="1"/>
      <w:marLeft w:val="0"/>
      <w:marRight w:val="0"/>
      <w:marTop w:val="0"/>
      <w:marBottom w:val="0"/>
      <w:divBdr>
        <w:top w:val="none" w:sz="0" w:space="0" w:color="auto"/>
        <w:left w:val="none" w:sz="0" w:space="0" w:color="auto"/>
        <w:bottom w:val="none" w:sz="0" w:space="0" w:color="auto"/>
        <w:right w:val="none" w:sz="0" w:space="0" w:color="auto"/>
      </w:divBdr>
    </w:div>
    <w:div w:id="610362143">
      <w:bodyDiv w:val="1"/>
      <w:marLeft w:val="0"/>
      <w:marRight w:val="0"/>
      <w:marTop w:val="0"/>
      <w:marBottom w:val="0"/>
      <w:divBdr>
        <w:top w:val="none" w:sz="0" w:space="0" w:color="auto"/>
        <w:left w:val="none" w:sz="0" w:space="0" w:color="auto"/>
        <w:bottom w:val="none" w:sz="0" w:space="0" w:color="auto"/>
        <w:right w:val="none" w:sz="0" w:space="0" w:color="auto"/>
      </w:divBdr>
      <w:divsChild>
        <w:div w:id="1802570193">
          <w:marLeft w:val="1627"/>
          <w:marRight w:val="0"/>
          <w:marTop w:val="0"/>
          <w:marBottom w:val="0"/>
          <w:divBdr>
            <w:top w:val="none" w:sz="0" w:space="0" w:color="auto"/>
            <w:left w:val="none" w:sz="0" w:space="0" w:color="auto"/>
            <w:bottom w:val="none" w:sz="0" w:space="0" w:color="auto"/>
            <w:right w:val="none" w:sz="0" w:space="0" w:color="auto"/>
          </w:divBdr>
        </w:div>
        <w:div w:id="1391615889">
          <w:marLeft w:val="1627"/>
          <w:marRight w:val="0"/>
          <w:marTop w:val="0"/>
          <w:marBottom w:val="0"/>
          <w:divBdr>
            <w:top w:val="none" w:sz="0" w:space="0" w:color="auto"/>
            <w:left w:val="none" w:sz="0" w:space="0" w:color="auto"/>
            <w:bottom w:val="none" w:sz="0" w:space="0" w:color="auto"/>
            <w:right w:val="none" w:sz="0" w:space="0" w:color="auto"/>
          </w:divBdr>
        </w:div>
        <w:div w:id="57553067">
          <w:marLeft w:val="2347"/>
          <w:marRight w:val="0"/>
          <w:marTop w:val="0"/>
          <w:marBottom w:val="0"/>
          <w:divBdr>
            <w:top w:val="none" w:sz="0" w:space="0" w:color="auto"/>
            <w:left w:val="none" w:sz="0" w:space="0" w:color="auto"/>
            <w:bottom w:val="none" w:sz="0" w:space="0" w:color="auto"/>
            <w:right w:val="none" w:sz="0" w:space="0" w:color="auto"/>
          </w:divBdr>
        </w:div>
      </w:divsChild>
    </w:div>
    <w:div w:id="674111360">
      <w:bodyDiv w:val="1"/>
      <w:marLeft w:val="0"/>
      <w:marRight w:val="0"/>
      <w:marTop w:val="0"/>
      <w:marBottom w:val="0"/>
      <w:divBdr>
        <w:top w:val="none" w:sz="0" w:space="0" w:color="auto"/>
        <w:left w:val="none" w:sz="0" w:space="0" w:color="auto"/>
        <w:bottom w:val="none" w:sz="0" w:space="0" w:color="auto"/>
        <w:right w:val="none" w:sz="0" w:space="0" w:color="auto"/>
      </w:divBdr>
      <w:divsChild>
        <w:div w:id="1758745552">
          <w:marLeft w:val="1627"/>
          <w:marRight w:val="0"/>
          <w:marTop w:val="0"/>
          <w:marBottom w:val="0"/>
          <w:divBdr>
            <w:top w:val="none" w:sz="0" w:space="0" w:color="auto"/>
            <w:left w:val="none" w:sz="0" w:space="0" w:color="auto"/>
            <w:bottom w:val="none" w:sz="0" w:space="0" w:color="auto"/>
            <w:right w:val="none" w:sz="0" w:space="0" w:color="auto"/>
          </w:divBdr>
        </w:div>
        <w:div w:id="576406764">
          <w:marLeft w:val="2347"/>
          <w:marRight w:val="0"/>
          <w:marTop w:val="0"/>
          <w:marBottom w:val="0"/>
          <w:divBdr>
            <w:top w:val="none" w:sz="0" w:space="0" w:color="auto"/>
            <w:left w:val="none" w:sz="0" w:space="0" w:color="auto"/>
            <w:bottom w:val="none" w:sz="0" w:space="0" w:color="auto"/>
            <w:right w:val="none" w:sz="0" w:space="0" w:color="auto"/>
          </w:divBdr>
        </w:div>
        <w:div w:id="1674409240">
          <w:marLeft w:val="1627"/>
          <w:marRight w:val="0"/>
          <w:marTop w:val="0"/>
          <w:marBottom w:val="0"/>
          <w:divBdr>
            <w:top w:val="none" w:sz="0" w:space="0" w:color="auto"/>
            <w:left w:val="none" w:sz="0" w:space="0" w:color="auto"/>
            <w:bottom w:val="none" w:sz="0" w:space="0" w:color="auto"/>
            <w:right w:val="none" w:sz="0" w:space="0" w:color="auto"/>
          </w:divBdr>
        </w:div>
        <w:div w:id="2107655861">
          <w:marLeft w:val="2347"/>
          <w:marRight w:val="0"/>
          <w:marTop w:val="0"/>
          <w:marBottom w:val="0"/>
          <w:divBdr>
            <w:top w:val="none" w:sz="0" w:space="0" w:color="auto"/>
            <w:left w:val="none" w:sz="0" w:space="0" w:color="auto"/>
            <w:bottom w:val="none" w:sz="0" w:space="0" w:color="auto"/>
            <w:right w:val="none" w:sz="0" w:space="0" w:color="auto"/>
          </w:divBdr>
        </w:div>
        <w:div w:id="208538996">
          <w:marLeft w:val="1627"/>
          <w:marRight w:val="0"/>
          <w:marTop w:val="0"/>
          <w:marBottom w:val="0"/>
          <w:divBdr>
            <w:top w:val="none" w:sz="0" w:space="0" w:color="auto"/>
            <w:left w:val="none" w:sz="0" w:space="0" w:color="auto"/>
            <w:bottom w:val="none" w:sz="0" w:space="0" w:color="auto"/>
            <w:right w:val="none" w:sz="0" w:space="0" w:color="auto"/>
          </w:divBdr>
        </w:div>
        <w:div w:id="1019625494">
          <w:marLeft w:val="1627"/>
          <w:marRight w:val="0"/>
          <w:marTop w:val="0"/>
          <w:marBottom w:val="0"/>
          <w:divBdr>
            <w:top w:val="none" w:sz="0" w:space="0" w:color="auto"/>
            <w:left w:val="none" w:sz="0" w:space="0" w:color="auto"/>
            <w:bottom w:val="none" w:sz="0" w:space="0" w:color="auto"/>
            <w:right w:val="none" w:sz="0" w:space="0" w:color="auto"/>
          </w:divBdr>
        </w:div>
      </w:divsChild>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03024135">
      <w:bodyDiv w:val="1"/>
      <w:marLeft w:val="0"/>
      <w:marRight w:val="0"/>
      <w:marTop w:val="0"/>
      <w:marBottom w:val="0"/>
      <w:divBdr>
        <w:top w:val="none" w:sz="0" w:space="0" w:color="auto"/>
        <w:left w:val="none" w:sz="0" w:space="0" w:color="auto"/>
        <w:bottom w:val="none" w:sz="0" w:space="0" w:color="auto"/>
        <w:right w:val="none" w:sz="0" w:space="0" w:color="auto"/>
      </w:divBdr>
    </w:div>
    <w:div w:id="794835133">
      <w:bodyDiv w:val="1"/>
      <w:marLeft w:val="0"/>
      <w:marRight w:val="0"/>
      <w:marTop w:val="0"/>
      <w:marBottom w:val="0"/>
      <w:divBdr>
        <w:top w:val="none" w:sz="0" w:space="0" w:color="auto"/>
        <w:left w:val="none" w:sz="0" w:space="0" w:color="auto"/>
        <w:bottom w:val="none" w:sz="0" w:space="0" w:color="auto"/>
        <w:right w:val="none" w:sz="0" w:space="0" w:color="auto"/>
      </w:divBdr>
      <w:divsChild>
        <w:div w:id="58015251">
          <w:marLeft w:val="1800"/>
          <w:marRight w:val="0"/>
          <w:marTop w:val="77"/>
          <w:marBottom w:val="0"/>
          <w:divBdr>
            <w:top w:val="none" w:sz="0" w:space="0" w:color="auto"/>
            <w:left w:val="none" w:sz="0" w:space="0" w:color="auto"/>
            <w:bottom w:val="none" w:sz="0" w:space="0" w:color="auto"/>
            <w:right w:val="none" w:sz="0" w:space="0" w:color="auto"/>
          </w:divBdr>
        </w:div>
        <w:div w:id="1524048509">
          <w:marLeft w:val="1800"/>
          <w:marRight w:val="0"/>
          <w:marTop w:val="77"/>
          <w:marBottom w:val="0"/>
          <w:divBdr>
            <w:top w:val="none" w:sz="0" w:space="0" w:color="auto"/>
            <w:left w:val="none" w:sz="0" w:space="0" w:color="auto"/>
            <w:bottom w:val="none" w:sz="0" w:space="0" w:color="auto"/>
            <w:right w:val="none" w:sz="0" w:space="0" w:color="auto"/>
          </w:divBdr>
        </w:div>
      </w:divsChild>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79986145">
      <w:bodyDiv w:val="1"/>
      <w:marLeft w:val="0"/>
      <w:marRight w:val="0"/>
      <w:marTop w:val="0"/>
      <w:marBottom w:val="0"/>
      <w:divBdr>
        <w:top w:val="none" w:sz="0" w:space="0" w:color="auto"/>
        <w:left w:val="none" w:sz="0" w:space="0" w:color="auto"/>
        <w:bottom w:val="none" w:sz="0" w:space="0" w:color="auto"/>
        <w:right w:val="none" w:sz="0" w:space="0" w:color="auto"/>
      </w:divBdr>
      <w:divsChild>
        <w:div w:id="1117527404">
          <w:marLeft w:val="2347"/>
          <w:marRight w:val="0"/>
          <w:marTop w:val="0"/>
          <w:marBottom w:val="0"/>
          <w:divBdr>
            <w:top w:val="none" w:sz="0" w:space="0" w:color="auto"/>
            <w:left w:val="none" w:sz="0" w:space="0" w:color="auto"/>
            <w:bottom w:val="none" w:sz="0" w:space="0" w:color="auto"/>
            <w:right w:val="none" w:sz="0" w:space="0" w:color="auto"/>
          </w:divBdr>
        </w:div>
        <w:div w:id="1444379301">
          <w:marLeft w:val="2347"/>
          <w:marRight w:val="0"/>
          <w:marTop w:val="0"/>
          <w:marBottom w:val="0"/>
          <w:divBdr>
            <w:top w:val="none" w:sz="0" w:space="0" w:color="auto"/>
            <w:left w:val="none" w:sz="0" w:space="0" w:color="auto"/>
            <w:bottom w:val="none" w:sz="0" w:space="0" w:color="auto"/>
            <w:right w:val="none" w:sz="0" w:space="0" w:color="auto"/>
          </w:divBdr>
        </w:div>
      </w:divsChild>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12019502">
      <w:bodyDiv w:val="1"/>
      <w:marLeft w:val="0"/>
      <w:marRight w:val="0"/>
      <w:marTop w:val="0"/>
      <w:marBottom w:val="0"/>
      <w:divBdr>
        <w:top w:val="none" w:sz="0" w:space="0" w:color="auto"/>
        <w:left w:val="none" w:sz="0" w:space="0" w:color="auto"/>
        <w:bottom w:val="none" w:sz="0" w:space="0" w:color="auto"/>
        <w:right w:val="none" w:sz="0" w:space="0" w:color="auto"/>
      </w:divBdr>
      <w:divsChild>
        <w:div w:id="1006328888">
          <w:marLeft w:val="1627"/>
          <w:marRight w:val="0"/>
          <w:marTop w:val="0"/>
          <w:marBottom w:val="0"/>
          <w:divBdr>
            <w:top w:val="none" w:sz="0" w:space="0" w:color="auto"/>
            <w:left w:val="none" w:sz="0" w:space="0" w:color="auto"/>
            <w:bottom w:val="none" w:sz="0" w:space="0" w:color="auto"/>
            <w:right w:val="none" w:sz="0" w:space="0" w:color="auto"/>
          </w:divBdr>
        </w:div>
        <w:div w:id="2021420911">
          <w:marLeft w:val="1627"/>
          <w:marRight w:val="0"/>
          <w:marTop w:val="0"/>
          <w:marBottom w:val="0"/>
          <w:divBdr>
            <w:top w:val="none" w:sz="0" w:space="0" w:color="auto"/>
            <w:left w:val="none" w:sz="0" w:space="0" w:color="auto"/>
            <w:bottom w:val="none" w:sz="0" w:space="0" w:color="auto"/>
            <w:right w:val="none" w:sz="0" w:space="0" w:color="auto"/>
          </w:divBdr>
        </w:div>
        <w:div w:id="135029797">
          <w:marLeft w:val="2347"/>
          <w:marRight w:val="0"/>
          <w:marTop w:val="0"/>
          <w:marBottom w:val="0"/>
          <w:divBdr>
            <w:top w:val="none" w:sz="0" w:space="0" w:color="auto"/>
            <w:left w:val="none" w:sz="0" w:space="0" w:color="auto"/>
            <w:bottom w:val="none" w:sz="0" w:space="0" w:color="auto"/>
            <w:right w:val="none" w:sz="0" w:space="0" w:color="auto"/>
          </w:divBdr>
        </w:div>
        <w:div w:id="963388960">
          <w:marLeft w:val="1627"/>
          <w:marRight w:val="0"/>
          <w:marTop w:val="0"/>
          <w:marBottom w:val="0"/>
          <w:divBdr>
            <w:top w:val="none" w:sz="0" w:space="0" w:color="auto"/>
            <w:left w:val="none" w:sz="0" w:space="0" w:color="auto"/>
            <w:bottom w:val="none" w:sz="0" w:space="0" w:color="auto"/>
            <w:right w:val="none" w:sz="0" w:space="0" w:color="auto"/>
          </w:divBdr>
        </w:div>
        <w:div w:id="1068383514">
          <w:marLeft w:val="2347"/>
          <w:marRight w:val="0"/>
          <w:marTop w:val="0"/>
          <w:marBottom w:val="0"/>
          <w:divBdr>
            <w:top w:val="none" w:sz="0" w:space="0" w:color="auto"/>
            <w:left w:val="none" w:sz="0" w:space="0" w:color="auto"/>
            <w:bottom w:val="none" w:sz="0" w:space="0" w:color="auto"/>
            <w:right w:val="none" w:sz="0" w:space="0" w:color="auto"/>
          </w:divBdr>
        </w:div>
        <w:div w:id="212159865">
          <w:marLeft w:val="2347"/>
          <w:marRight w:val="0"/>
          <w:marTop w:val="0"/>
          <w:marBottom w:val="0"/>
          <w:divBdr>
            <w:top w:val="none" w:sz="0" w:space="0" w:color="auto"/>
            <w:left w:val="none" w:sz="0" w:space="0" w:color="auto"/>
            <w:bottom w:val="none" w:sz="0" w:space="0" w:color="auto"/>
            <w:right w:val="none" w:sz="0" w:space="0" w:color="auto"/>
          </w:divBdr>
        </w:div>
      </w:divsChild>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199046730">
      <w:bodyDiv w:val="1"/>
      <w:marLeft w:val="0"/>
      <w:marRight w:val="0"/>
      <w:marTop w:val="0"/>
      <w:marBottom w:val="0"/>
      <w:divBdr>
        <w:top w:val="none" w:sz="0" w:space="0" w:color="auto"/>
        <w:left w:val="none" w:sz="0" w:space="0" w:color="auto"/>
        <w:bottom w:val="none" w:sz="0" w:space="0" w:color="auto"/>
        <w:right w:val="none" w:sz="0" w:space="0" w:color="auto"/>
      </w:divBdr>
      <w:divsChild>
        <w:div w:id="1878158299">
          <w:marLeft w:val="2347"/>
          <w:marRight w:val="0"/>
          <w:marTop w:val="0"/>
          <w:marBottom w:val="0"/>
          <w:divBdr>
            <w:top w:val="none" w:sz="0" w:space="0" w:color="auto"/>
            <w:left w:val="none" w:sz="0" w:space="0" w:color="auto"/>
            <w:bottom w:val="none" w:sz="0" w:space="0" w:color="auto"/>
            <w:right w:val="none" w:sz="0" w:space="0" w:color="auto"/>
          </w:divBdr>
        </w:div>
      </w:divsChild>
    </w:div>
    <w:div w:id="1241869967">
      <w:bodyDiv w:val="1"/>
      <w:marLeft w:val="0"/>
      <w:marRight w:val="0"/>
      <w:marTop w:val="0"/>
      <w:marBottom w:val="0"/>
      <w:divBdr>
        <w:top w:val="none" w:sz="0" w:space="0" w:color="auto"/>
        <w:left w:val="none" w:sz="0" w:space="0" w:color="auto"/>
        <w:bottom w:val="none" w:sz="0" w:space="0" w:color="auto"/>
        <w:right w:val="none" w:sz="0" w:space="0" w:color="auto"/>
      </w:divBdr>
      <w:divsChild>
        <w:div w:id="1561206780">
          <w:marLeft w:val="1627"/>
          <w:marRight w:val="0"/>
          <w:marTop w:val="0"/>
          <w:marBottom w:val="0"/>
          <w:divBdr>
            <w:top w:val="none" w:sz="0" w:space="0" w:color="auto"/>
            <w:left w:val="none" w:sz="0" w:space="0" w:color="auto"/>
            <w:bottom w:val="none" w:sz="0" w:space="0" w:color="auto"/>
            <w:right w:val="none" w:sz="0" w:space="0" w:color="auto"/>
          </w:divBdr>
        </w:div>
        <w:div w:id="1315065028">
          <w:marLeft w:val="1627"/>
          <w:marRight w:val="0"/>
          <w:marTop w:val="0"/>
          <w:marBottom w:val="0"/>
          <w:divBdr>
            <w:top w:val="none" w:sz="0" w:space="0" w:color="auto"/>
            <w:left w:val="none" w:sz="0" w:space="0" w:color="auto"/>
            <w:bottom w:val="none" w:sz="0" w:space="0" w:color="auto"/>
            <w:right w:val="none" w:sz="0" w:space="0" w:color="auto"/>
          </w:divBdr>
        </w:div>
        <w:div w:id="1262107989">
          <w:marLeft w:val="2347"/>
          <w:marRight w:val="0"/>
          <w:marTop w:val="0"/>
          <w:marBottom w:val="0"/>
          <w:divBdr>
            <w:top w:val="none" w:sz="0" w:space="0" w:color="auto"/>
            <w:left w:val="none" w:sz="0" w:space="0" w:color="auto"/>
            <w:bottom w:val="none" w:sz="0" w:space="0" w:color="auto"/>
            <w:right w:val="none" w:sz="0" w:space="0" w:color="auto"/>
          </w:divBdr>
        </w:div>
        <w:div w:id="897781169">
          <w:marLeft w:val="1627"/>
          <w:marRight w:val="0"/>
          <w:marTop w:val="0"/>
          <w:marBottom w:val="0"/>
          <w:divBdr>
            <w:top w:val="none" w:sz="0" w:space="0" w:color="auto"/>
            <w:left w:val="none" w:sz="0" w:space="0" w:color="auto"/>
            <w:bottom w:val="none" w:sz="0" w:space="0" w:color="auto"/>
            <w:right w:val="none" w:sz="0" w:space="0" w:color="auto"/>
          </w:divBdr>
        </w:div>
        <w:div w:id="1090346556">
          <w:marLeft w:val="2347"/>
          <w:marRight w:val="0"/>
          <w:marTop w:val="0"/>
          <w:marBottom w:val="0"/>
          <w:divBdr>
            <w:top w:val="none" w:sz="0" w:space="0" w:color="auto"/>
            <w:left w:val="none" w:sz="0" w:space="0" w:color="auto"/>
            <w:bottom w:val="none" w:sz="0" w:space="0" w:color="auto"/>
            <w:right w:val="none" w:sz="0" w:space="0" w:color="auto"/>
          </w:divBdr>
        </w:div>
      </w:divsChild>
    </w:div>
    <w:div w:id="1280332235">
      <w:bodyDiv w:val="1"/>
      <w:marLeft w:val="0"/>
      <w:marRight w:val="0"/>
      <w:marTop w:val="0"/>
      <w:marBottom w:val="0"/>
      <w:divBdr>
        <w:top w:val="none" w:sz="0" w:space="0" w:color="auto"/>
        <w:left w:val="none" w:sz="0" w:space="0" w:color="auto"/>
        <w:bottom w:val="none" w:sz="0" w:space="0" w:color="auto"/>
        <w:right w:val="none" w:sz="0" w:space="0" w:color="auto"/>
      </w:divBdr>
      <w:divsChild>
        <w:div w:id="528645386">
          <w:marLeft w:val="1166"/>
          <w:marRight w:val="0"/>
          <w:marTop w:val="77"/>
          <w:marBottom w:val="0"/>
          <w:divBdr>
            <w:top w:val="none" w:sz="0" w:space="0" w:color="auto"/>
            <w:left w:val="none" w:sz="0" w:space="0" w:color="auto"/>
            <w:bottom w:val="none" w:sz="0" w:space="0" w:color="auto"/>
            <w:right w:val="none" w:sz="0" w:space="0" w:color="auto"/>
          </w:divBdr>
        </w:div>
        <w:div w:id="55445032">
          <w:marLeft w:val="1800"/>
          <w:marRight w:val="0"/>
          <w:marTop w:val="77"/>
          <w:marBottom w:val="0"/>
          <w:divBdr>
            <w:top w:val="none" w:sz="0" w:space="0" w:color="auto"/>
            <w:left w:val="none" w:sz="0" w:space="0" w:color="auto"/>
            <w:bottom w:val="none" w:sz="0" w:space="0" w:color="auto"/>
            <w:right w:val="none" w:sz="0" w:space="0" w:color="auto"/>
          </w:divBdr>
        </w:div>
        <w:div w:id="122888530">
          <w:marLeft w:val="1166"/>
          <w:marRight w:val="0"/>
          <w:marTop w:val="77"/>
          <w:marBottom w:val="0"/>
          <w:divBdr>
            <w:top w:val="none" w:sz="0" w:space="0" w:color="auto"/>
            <w:left w:val="none" w:sz="0" w:space="0" w:color="auto"/>
            <w:bottom w:val="none" w:sz="0" w:space="0" w:color="auto"/>
            <w:right w:val="none" w:sz="0" w:space="0" w:color="auto"/>
          </w:divBdr>
        </w:div>
      </w:divsChild>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336803673">
      <w:bodyDiv w:val="1"/>
      <w:marLeft w:val="0"/>
      <w:marRight w:val="0"/>
      <w:marTop w:val="0"/>
      <w:marBottom w:val="0"/>
      <w:divBdr>
        <w:top w:val="none" w:sz="0" w:space="0" w:color="auto"/>
        <w:left w:val="none" w:sz="0" w:space="0" w:color="auto"/>
        <w:bottom w:val="none" w:sz="0" w:space="0" w:color="auto"/>
        <w:right w:val="none" w:sz="0" w:space="0" w:color="auto"/>
      </w:divBdr>
    </w:div>
    <w:div w:id="1340111694">
      <w:bodyDiv w:val="1"/>
      <w:marLeft w:val="0"/>
      <w:marRight w:val="0"/>
      <w:marTop w:val="0"/>
      <w:marBottom w:val="0"/>
      <w:divBdr>
        <w:top w:val="none" w:sz="0" w:space="0" w:color="auto"/>
        <w:left w:val="none" w:sz="0" w:space="0" w:color="auto"/>
        <w:bottom w:val="none" w:sz="0" w:space="0" w:color="auto"/>
        <w:right w:val="none" w:sz="0" w:space="0" w:color="auto"/>
      </w:divBdr>
      <w:divsChild>
        <w:div w:id="169176427">
          <w:marLeft w:val="1627"/>
          <w:marRight w:val="0"/>
          <w:marTop w:val="0"/>
          <w:marBottom w:val="0"/>
          <w:divBdr>
            <w:top w:val="none" w:sz="0" w:space="0" w:color="auto"/>
            <w:left w:val="none" w:sz="0" w:space="0" w:color="auto"/>
            <w:bottom w:val="none" w:sz="0" w:space="0" w:color="auto"/>
            <w:right w:val="none" w:sz="0" w:space="0" w:color="auto"/>
          </w:divBdr>
        </w:div>
        <w:div w:id="1772237546">
          <w:marLeft w:val="1627"/>
          <w:marRight w:val="0"/>
          <w:marTop w:val="0"/>
          <w:marBottom w:val="0"/>
          <w:divBdr>
            <w:top w:val="none" w:sz="0" w:space="0" w:color="auto"/>
            <w:left w:val="none" w:sz="0" w:space="0" w:color="auto"/>
            <w:bottom w:val="none" w:sz="0" w:space="0" w:color="auto"/>
            <w:right w:val="none" w:sz="0" w:space="0" w:color="auto"/>
          </w:divBdr>
        </w:div>
      </w:divsChild>
    </w:div>
    <w:div w:id="1370378558">
      <w:bodyDiv w:val="1"/>
      <w:marLeft w:val="0"/>
      <w:marRight w:val="0"/>
      <w:marTop w:val="0"/>
      <w:marBottom w:val="0"/>
      <w:divBdr>
        <w:top w:val="none" w:sz="0" w:space="0" w:color="auto"/>
        <w:left w:val="none" w:sz="0" w:space="0" w:color="auto"/>
        <w:bottom w:val="none" w:sz="0" w:space="0" w:color="auto"/>
        <w:right w:val="none" w:sz="0" w:space="0" w:color="auto"/>
      </w:divBdr>
      <w:divsChild>
        <w:div w:id="1515025535">
          <w:marLeft w:val="1627"/>
          <w:marRight w:val="0"/>
          <w:marTop w:val="0"/>
          <w:marBottom w:val="0"/>
          <w:divBdr>
            <w:top w:val="none" w:sz="0" w:space="0" w:color="auto"/>
            <w:left w:val="none" w:sz="0" w:space="0" w:color="auto"/>
            <w:bottom w:val="none" w:sz="0" w:space="0" w:color="auto"/>
            <w:right w:val="none" w:sz="0" w:space="0" w:color="auto"/>
          </w:divBdr>
        </w:div>
        <w:div w:id="1206332518">
          <w:marLeft w:val="1627"/>
          <w:marRight w:val="0"/>
          <w:marTop w:val="0"/>
          <w:marBottom w:val="0"/>
          <w:divBdr>
            <w:top w:val="none" w:sz="0" w:space="0" w:color="auto"/>
            <w:left w:val="none" w:sz="0" w:space="0" w:color="auto"/>
            <w:bottom w:val="none" w:sz="0" w:space="0" w:color="auto"/>
            <w:right w:val="none" w:sz="0" w:space="0" w:color="auto"/>
          </w:divBdr>
        </w:div>
        <w:div w:id="1019434893">
          <w:marLeft w:val="2347"/>
          <w:marRight w:val="0"/>
          <w:marTop w:val="0"/>
          <w:marBottom w:val="0"/>
          <w:divBdr>
            <w:top w:val="none" w:sz="0" w:space="0" w:color="auto"/>
            <w:left w:val="none" w:sz="0" w:space="0" w:color="auto"/>
            <w:bottom w:val="none" w:sz="0" w:space="0" w:color="auto"/>
            <w:right w:val="none" w:sz="0" w:space="0" w:color="auto"/>
          </w:divBdr>
        </w:div>
      </w:divsChild>
    </w:div>
    <w:div w:id="1375498532">
      <w:bodyDiv w:val="1"/>
      <w:marLeft w:val="0"/>
      <w:marRight w:val="0"/>
      <w:marTop w:val="0"/>
      <w:marBottom w:val="0"/>
      <w:divBdr>
        <w:top w:val="none" w:sz="0" w:space="0" w:color="auto"/>
        <w:left w:val="none" w:sz="0" w:space="0" w:color="auto"/>
        <w:bottom w:val="none" w:sz="0" w:space="0" w:color="auto"/>
        <w:right w:val="none" w:sz="0" w:space="0" w:color="auto"/>
      </w:divBdr>
      <w:divsChild>
        <w:div w:id="64957735">
          <w:marLeft w:val="1627"/>
          <w:marRight w:val="0"/>
          <w:marTop w:val="0"/>
          <w:marBottom w:val="0"/>
          <w:divBdr>
            <w:top w:val="none" w:sz="0" w:space="0" w:color="auto"/>
            <w:left w:val="none" w:sz="0" w:space="0" w:color="auto"/>
            <w:bottom w:val="none" w:sz="0" w:space="0" w:color="auto"/>
            <w:right w:val="none" w:sz="0" w:space="0" w:color="auto"/>
          </w:divBdr>
        </w:div>
      </w:divsChild>
    </w:div>
    <w:div w:id="1441023591">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79109729">
      <w:bodyDiv w:val="1"/>
      <w:marLeft w:val="0"/>
      <w:marRight w:val="0"/>
      <w:marTop w:val="0"/>
      <w:marBottom w:val="0"/>
      <w:divBdr>
        <w:top w:val="none" w:sz="0" w:space="0" w:color="auto"/>
        <w:left w:val="none" w:sz="0" w:space="0" w:color="auto"/>
        <w:bottom w:val="none" w:sz="0" w:space="0" w:color="auto"/>
        <w:right w:val="none" w:sz="0" w:space="0" w:color="auto"/>
      </w:divBdr>
      <w:divsChild>
        <w:div w:id="717047405">
          <w:marLeft w:val="1627"/>
          <w:marRight w:val="0"/>
          <w:marTop w:val="0"/>
          <w:marBottom w:val="0"/>
          <w:divBdr>
            <w:top w:val="none" w:sz="0" w:space="0" w:color="auto"/>
            <w:left w:val="none" w:sz="0" w:space="0" w:color="auto"/>
            <w:bottom w:val="none" w:sz="0" w:space="0" w:color="auto"/>
            <w:right w:val="none" w:sz="0" w:space="0" w:color="auto"/>
          </w:divBdr>
        </w:div>
      </w:divsChild>
    </w:div>
    <w:div w:id="148342678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88487198">
      <w:bodyDiv w:val="1"/>
      <w:marLeft w:val="0"/>
      <w:marRight w:val="0"/>
      <w:marTop w:val="0"/>
      <w:marBottom w:val="0"/>
      <w:divBdr>
        <w:top w:val="none" w:sz="0" w:space="0" w:color="auto"/>
        <w:left w:val="none" w:sz="0" w:space="0" w:color="auto"/>
        <w:bottom w:val="none" w:sz="0" w:space="0" w:color="auto"/>
        <w:right w:val="none" w:sz="0" w:space="0" w:color="auto"/>
      </w:divBdr>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1762141119">
      <w:bodyDiv w:val="1"/>
      <w:marLeft w:val="0"/>
      <w:marRight w:val="0"/>
      <w:marTop w:val="0"/>
      <w:marBottom w:val="0"/>
      <w:divBdr>
        <w:top w:val="none" w:sz="0" w:space="0" w:color="auto"/>
        <w:left w:val="none" w:sz="0" w:space="0" w:color="auto"/>
        <w:bottom w:val="none" w:sz="0" w:space="0" w:color="auto"/>
        <w:right w:val="none" w:sz="0" w:space="0" w:color="auto"/>
      </w:divBdr>
      <w:divsChild>
        <w:div w:id="1898663384">
          <w:marLeft w:val="1627"/>
          <w:marRight w:val="0"/>
          <w:marTop w:val="0"/>
          <w:marBottom w:val="0"/>
          <w:divBdr>
            <w:top w:val="none" w:sz="0" w:space="0" w:color="auto"/>
            <w:left w:val="none" w:sz="0" w:space="0" w:color="auto"/>
            <w:bottom w:val="none" w:sz="0" w:space="0" w:color="auto"/>
            <w:right w:val="none" w:sz="0" w:space="0" w:color="auto"/>
          </w:divBdr>
        </w:div>
      </w:divsChild>
    </w:div>
    <w:div w:id="1845052691">
      <w:bodyDiv w:val="1"/>
      <w:marLeft w:val="0"/>
      <w:marRight w:val="0"/>
      <w:marTop w:val="0"/>
      <w:marBottom w:val="0"/>
      <w:divBdr>
        <w:top w:val="none" w:sz="0" w:space="0" w:color="auto"/>
        <w:left w:val="none" w:sz="0" w:space="0" w:color="auto"/>
        <w:bottom w:val="none" w:sz="0" w:space="0" w:color="auto"/>
        <w:right w:val="none" w:sz="0" w:space="0" w:color="auto"/>
      </w:divBdr>
      <w:divsChild>
        <w:div w:id="338120665">
          <w:marLeft w:val="1627"/>
          <w:marRight w:val="0"/>
          <w:marTop w:val="0"/>
          <w:marBottom w:val="0"/>
          <w:divBdr>
            <w:top w:val="none" w:sz="0" w:space="0" w:color="auto"/>
            <w:left w:val="none" w:sz="0" w:space="0" w:color="auto"/>
            <w:bottom w:val="none" w:sz="0" w:space="0" w:color="auto"/>
            <w:right w:val="none" w:sz="0" w:space="0" w:color="auto"/>
          </w:divBdr>
        </w:div>
        <w:div w:id="1729256895">
          <w:marLeft w:val="2347"/>
          <w:marRight w:val="0"/>
          <w:marTop w:val="0"/>
          <w:marBottom w:val="0"/>
          <w:divBdr>
            <w:top w:val="none" w:sz="0" w:space="0" w:color="auto"/>
            <w:left w:val="none" w:sz="0" w:space="0" w:color="auto"/>
            <w:bottom w:val="none" w:sz="0" w:space="0" w:color="auto"/>
            <w:right w:val="none" w:sz="0" w:space="0" w:color="auto"/>
          </w:divBdr>
        </w:div>
        <w:div w:id="1302273689">
          <w:marLeft w:val="2347"/>
          <w:marRight w:val="0"/>
          <w:marTop w:val="0"/>
          <w:marBottom w:val="0"/>
          <w:divBdr>
            <w:top w:val="none" w:sz="0" w:space="0" w:color="auto"/>
            <w:left w:val="none" w:sz="0" w:space="0" w:color="auto"/>
            <w:bottom w:val="none" w:sz="0" w:space="0" w:color="auto"/>
            <w:right w:val="none" w:sz="0" w:space="0" w:color="auto"/>
          </w:divBdr>
        </w:div>
      </w:divsChild>
    </w:div>
    <w:div w:id="1915314879">
      <w:bodyDiv w:val="1"/>
      <w:marLeft w:val="0"/>
      <w:marRight w:val="0"/>
      <w:marTop w:val="0"/>
      <w:marBottom w:val="0"/>
      <w:divBdr>
        <w:top w:val="none" w:sz="0" w:space="0" w:color="auto"/>
        <w:left w:val="none" w:sz="0" w:space="0" w:color="auto"/>
        <w:bottom w:val="none" w:sz="0" w:space="0" w:color="auto"/>
        <w:right w:val="none" w:sz="0" w:space="0" w:color="auto"/>
      </w:divBdr>
    </w:div>
    <w:div w:id="2027125945">
      <w:bodyDiv w:val="1"/>
      <w:marLeft w:val="0"/>
      <w:marRight w:val="0"/>
      <w:marTop w:val="0"/>
      <w:marBottom w:val="0"/>
      <w:divBdr>
        <w:top w:val="none" w:sz="0" w:space="0" w:color="auto"/>
        <w:left w:val="none" w:sz="0" w:space="0" w:color="auto"/>
        <w:bottom w:val="none" w:sz="0" w:space="0" w:color="auto"/>
        <w:right w:val="none" w:sz="0" w:space="0" w:color="auto"/>
      </w:divBdr>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CC1F1-1ACF-4465-A478-5260773AD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2040</Words>
  <Characters>11632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2024-08-09T05:47:00Z</dcterms:created>
  <dcterms:modified xsi:type="dcterms:W3CDTF">2024-08-09T05:47:00Z</dcterms:modified>
</cp:coreProperties>
</file>