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7687B28E" w14:textId="623D0673" w:rsidR="009F2360" w:rsidRDefault="00DC76C6" w:rsidP="009F236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551AC2">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宋体"/>
          <w:b/>
          <w:kern w:val="2"/>
          <w:sz w:val="22"/>
          <w:szCs w:val="22"/>
          <w:lang w:eastAsia="zh-CN"/>
        </w:rPr>
        <w:t>3GPP TSG-</w:t>
      </w:r>
      <w:r w:rsidRPr="00551AC2">
        <w:rPr>
          <w:rFonts w:eastAsia="宋体"/>
          <w:b/>
          <w:kern w:val="2"/>
          <w:sz w:val="22"/>
          <w:szCs w:val="22"/>
          <w:lang w:eastAsia="zh-CN"/>
        </w:rPr>
        <w:t>RAN WG1 Meeting #1</w:t>
      </w:r>
      <w:r w:rsidR="000B28D8">
        <w:rPr>
          <w:rFonts w:eastAsia="宋体"/>
          <w:b/>
          <w:kern w:val="2"/>
          <w:sz w:val="22"/>
          <w:szCs w:val="22"/>
          <w:lang w:eastAsia="zh-CN"/>
        </w:rPr>
        <w:t>1</w:t>
      </w:r>
      <w:r w:rsidR="009A64C7">
        <w:rPr>
          <w:rFonts w:eastAsia="宋体"/>
          <w:b/>
          <w:kern w:val="2"/>
          <w:sz w:val="22"/>
          <w:szCs w:val="22"/>
          <w:lang w:eastAsia="zh-CN"/>
        </w:rPr>
        <w:t>8</w:t>
      </w:r>
      <w:r w:rsidRPr="00551AC2">
        <w:rPr>
          <w:rFonts w:eastAsia="宋体"/>
          <w:b/>
          <w:kern w:val="2"/>
          <w:sz w:val="22"/>
          <w:szCs w:val="22"/>
          <w:lang w:eastAsia="zh-CN"/>
        </w:rPr>
        <w:tab/>
      </w:r>
      <w:bookmarkEnd w:id="0"/>
      <w:r w:rsidR="00FC6682" w:rsidRPr="00FC6682">
        <w:rPr>
          <w:rFonts w:eastAsia="宋体"/>
          <w:b/>
          <w:kern w:val="2"/>
          <w:sz w:val="22"/>
          <w:szCs w:val="22"/>
          <w:lang w:eastAsia="zh-CN"/>
        </w:rPr>
        <w:t>R1-2405841</w:t>
      </w:r>
      <w:r w:rsidR="00FC6682" w:rsidRPr="00FC6682" w:rsidDel="00FC6682">
        <w:rPr>
          <w:rFonts w:eastAsia="宋体"/>
          <w:b/>
          <w:kern w:val="2"/>
          <w:sz w:val="22"/>
          <w:szCs w:val="22"/>
          <w:lang w:eastAsia="zh-CN"/>
        </w:rPr>
        <w:t xml:space="preserve"> </w:t>
      </w:r>
    </w:p>
    <w:p w14:paraId="387BD107" w14:textId="503D6AA7" w:rsidR="00DC76C6" w:rsidRPr="00551AC2" w:rsidRDefault="009A64C7" w:rsidP="009F236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9A64C7">
        <w:rPr>
          <w:rFonts w:eastAsia="宋体"/>
          <w:b/>
          <w:kern w:val="2"/>
          <w:sz w:val="22"/>
          <w:szCs w:val="22"/>
          <w:lang w:eastAsia="zh-CN"/>
        </w:rPr>
        <w:t>Maastricht, Netherlands, 19-23 August, 2024</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2E43EA83"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2A6826">
        <w:rPr>
          <w:rFonts w:eastAsia="宋体"/>
          <w:b/>
          <w:sz w:val="22"/>
          <w:szCs w:val="22"/>
          <w:lang w:eastAsia="zh-CN"/>
        </w:rPr>
        <w:t>5</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0D5B154F"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654E2E" w:rsidRPr="00654E2E">
        <w:rPr>
          <w:rFonts w:eastAsia="宋体"/>
          <w:b/>
          <w:bCs/>
          <w:sz w:val="22"/>
          <w:szCs w:val="22"/>
          <w:lang w:eastAsia="en-US"/>
        </w:rPr>
        <w:t xml:space="preserve">Discussion on </w:t>
      </w:r>
      <w:r w:rsidR="009A64C7">
        <w:rPr>
          <w:rFonts w:eastAsia="宋体"/>
          <w:b/>
          <w:bCs/>
          <w:sz w:val="22"/>
          <w:szCs w:val="22"/>
          <w:lang w:eastAsia="en-US"/>
        </w:rPr>
        <w:t>the reply of LS on DL coverage enhancement</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3F25A22C"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180E33EB" w14:textId="1321BFBC" w:rsidR="00627F4F" w:rsidRDefault="009273D1" w:rsidP="00875006">
      <w:pPr>
        <w:spacing w:beforeLines="50" w:before="120" w:afterLines="50" w:after="120" w:line="276" w:lineRule="auto"/>
        <w:jc w:val="both"/>
        <w:rPr>
          <w:rFonts w:eastAsia="宋体"/>
          <w:color w:val="000000" w:themeColor="text1"/>
          <w:sz w:val="22"/>
          <w:szCs w:val="22"/>
          <w:lang w:eastAsia="zh-CN"/>
        </w:rPr>
      </w:pPr>
      <w:r w:rsidRPr="00B97EAD">
        <w:rPr>
          <w:rFonts w:eastAsia="宋体"/>
          <w:color w:val="000000" w:themeColor="text1"/>
          <w:sz w:val="22"/>
          <w:szCs w:val="22"/>
          <w:lang w:eastAsia="zh-CN"/>
        </w:rPr>
        <w:t>In Rel-1</w:t>
      </w:r>
      <w:r w:rsidR="009A64C7" w:rsidRPr="00B97EAD">
        <w:rPr>
          <w:rFonts w:eastAsia="宋体"/>
          <w:color w:val="000000" w:themeColor="text1"/>
          <w:sz w:val="22"/>
          <w:szCs w:val="22"/>
          <w:lang w:eastAsia="zh-CN"/>
        </w:rPr>
        <w:t>9</w:t>
      </w:r>
      <w:r w:rsidRPr="00B97EAD">
        <w:rPr>
          <w:rFonts w:eastAsia="宋体"/>
          <w:color w:val="000000" w:themeColor="text1"/>
          <w:sz w:val="22"/>
          <w:szCs w:val="22"/>
          <w:lang w:eastAsia="zh-CN"/>
        </w:rPr>
        <w:t xml:space="preserve"> </w:t>
      </w:r>
      <w:r w:rsidR="00627F4F" w:rsidRPr="00B97EAD">
        <w:rPr>
          <w:rFonts w:eastAsia="宋体"/>
          <w:color w:val="000000" w:themeColor="text1"/>
          <w:sz w:val="22"/>
          <w:szCs w:val="22"/>
          <w:lang w:eastAsia="zh-CN"/>
        </w:rPr>
        <w:t xml:space="preserve">NR NTN, </w:t>
      </w:r>
      <w:r w:rsidR="009A64C7" w:rsidRPr="00B97EAD">
        <w:rPr>
          <w:rFonts w:eastAsia="宋体" w:hint="eastAsia"/>
          <w:color w:val="000000" w:themeColor="text1"/>
          <w:sz w:val="22"/>
          <w:szCs w:val="22"/>
          <w:lang w:eastAsia="zh-CN"/>
        </w:rPr>
        <w:t>RAN</w:t>
      </w:r>
      <w:r w:rsidR="009A64C7" w:rsidRPr="00B97EAD">
        <w:rPr>
          <w:rFonts w:eastAsia="宋体"/>
          <w:color w:val="000000" w:themeColor="text1"/>
          <w:sz w:val="22"/>
          <w:szCs w:val="22"/>
          <w:lang w:eastAsia="zh-CN"/>
        </w:rPr>
        <w:t>2 has studied</w:t>
      </w:r>
      <w:r w:rsidR="009A64C7" w:rsidRPr="00B97EAD">
        <w:rPr>
          <w:rFonts w:eastAsia="宋体" w:hint="eastAsia"/>
          <w:color w:val="000000" w:themeColor="text1"/>
          <w:sz w:val="22"/>
          <w:szCs w:val="22"/>
          <w:lang w:eastAsia="zh-CN"/>
        </w:rPr>
        <w:t xml:space="preserve"> on RAN2 aspects of DL coverage enhancement. To progress the study, RAN2 has identified </w:t>
      </w:r>
      <w:r w:rsidR="00627F4F" w:rsidRPr="00B97EAD">
        <w:rPr>
          <w:rFonts w:eastAsia="宋体"/>
          <w:color w:val="000000" w:themeColor="text1"/>
          <w:sz w:val="22"/>
          <w:szCs w:val="22"/>
          <w:lang w:eastAsia="zh-CN"/>
        </w:rPr>
        <w:t>some issues which are more relevant to RAN1. I</w:t>
      </w:r>
      <w:r w:rsidR="002A6826" w:rsidRPr="00B97EAD">
        <w:rPr>
          <w:rFonts w:eastAsia="宋体"/>
          <w:color w:val="000000" w:themeColor="text1"/>
          <w:sz w:val="22"/>
          <w:szCs w:val="22"/>
          <w:lang w:eastAsia="zh-CN"/>
        </w:rPr>
        <w:t>n</w:t>
      </w:r>
      <w:r w:rsidR="00627F4F" w:rsidRPr="00B97EAD">
        <w:rPr>
          <w:rFonts w:eastAsia="宋体"/>
          <w:color w:val="000000" w:themeColor="text1"/>
          <w:sz w:val="22"/>
          <w:szCs w:val="22"/>
          <w:lang w:eastAsia="zh-CN"/>
        </w:rPr>
        <w:t xml:space="preserve"> RAN2#12</w:t>
      </w:r>
      <w:r w:rsidR="009A64C7" w:rsidRPr="00B97EAD">
        <w:rPr>
          <w:rFonts w:eastAsia="宋体"/>
          <w:color w:val="000000" w:themeColor="text1"/>
          <w:sz w:val="22"/>
          <w:szCs w:val="22"/>
          <w:lang w:eastAsia="zh-CN"/>
        </w:rPr>
        <w:t>6 meeting</w:t>
      </w:r>
      <w:r w:rsidR="00627F4F" w:rsidRPr="00B97EAD">
        <w:rPr>
          <w:rFonts w:eastAsia="宋体"/>
          <w:color w:val="000000" w:themeColor="text1"/>
          <w:sz w:val="22"/>
          <w:szCs w:val="22"/>
          <w:lang w:eastAsia="zh-CN"/>
        </w:rPr>
        <w:t>, the following questions remained to be answered from RAN1</w:t>
      </w:r>
      <w:r w:rsidR="009A64C7" w:rsidRPr="00B97EAD">
        <w:rPr>
          <w:rFonts w:eastAsia="宋体"/>
          <w:color w:val="000000" w:themeColor="text1"/>
          <w:sz w:val="22"/>
          <w:szCs w:val="22"/>
          <w:lang w:eastAsia="zh-CN"/>
        </w:rPr>
        <w:t xml:space="preserve"> </w:t>
      </w:r>
      <w:r w:rsidR="009A64C7" w:rsidRPr="00B97EAD">
        <w:rPr>
          <w:rFonts w:eastAsia="宋体"/>
          <w:color w:val="000000" w:themeColor="text1"/>
          <w:sz w:val="22"/>
          <w:szCs w:val="22"/>
          <w:lang w:eastAsia="zh-CN"/>
        </w:rPr>
        <w:fldChar w:fldCharType="begin"/>
      </w:r>
      <w:r w:rsidR="009A64C7" w:rsidRPr="00B97EAD">
        <w:rPr>
          <w:rFonts w:eastAsia="宋体"/>
          <w:color w:val="000000" w:themeColor="text1"/>
          <w:sz w:val="22"/>
          <w:szCs w:val="22"/>
          <w:lang w:eastAsia="zh-CN"/>
        </w:rPr>
        <w:instrText xml:space="preserve"> REF _Ref171699126 \n \h </w:instrText>
      </w:r>
      <w:r w:rsidR="00B97EAD">
        <w:rPr>
          <w:rFonts w:eastAsia="宋体"/>
          <w:color w:val="000000" w:themeColor="text1"/>
          <w:sz w:val="22"/>
          <w:szCs w:val="22"/>
          <w:lang w:eastAsia="zh-CN"/>
        </w:rPr>
        <w:instrText xml:space="preserve"> \* MERGEFORMAT </w:instrText>
      </w:r>
      <w:r w:rsidR="009A64C7" w:rsidRPr="00B97EAD">
        <w:rPr>
          <w:rFonts w:eastAsia="宋体"/>
          <w:color w:val="000000" w:themeColor="text1"/>
          <w:sz w:val="22"/>
          <w:szCs w:val="22"/>
          <w:lang w:eastAsia="zh-CN"/>
        </w:rPr>
      </w:r>
      <w:r w:rsidR="009A64C7" w:rsidRPr="00B97EAD">
        <w:rPr>
          <w:rFonts w:eastAsia="宋体"/>
          <w:color w:val="000000" w:themeColor="text1"/>
          <w:sz w:val="22"/>
          <w:szCs w:val="22"/>
          <w:lang w:eastAsia="zh-CN"/>
        </w:rPr>
        <w:fldChar w:fldCharType="separate"/>
      </w:r>
      <w:r w:rsidR="009A64C7" w:rsidRPr="00B97EAD">
        <w:rPr>
          <w:rFonts w:eastAsia="宋体"/>
          <w:color w:val="000000" w:themeColor="text1"/>
          <w:sz w:val="22"/>
          <w:szCs w:val="22"/>
          <w:lang w:eastAsia="zh-CN"/>
        </w:rPr>
        <w:t>[1]</w:t>
      </w:r>
      <w:r w:rsidR="009A64C7" w:rsidRPr="00B97EAD">
        <w:rPr>
          <w:rFonts w:eastAsia="宋体"/>
          <w:color w:val="000000" w:themeColor="text1"/>
          <w:sz w:val="22"/>
          <w:szCs w:val="22"/>
          <w:lang w:eastAsia="zh-CN"/>
        </w:rPr>
        <w:fldChar w:fldCharType="end"/>
      </w:r>
      <w:r w:rsidR="00627F4F" w:rsidRPr="00B97EAD">
        <w:rPr>
          <w:rFonts w:eastAsia="宋体"/>
          <w:color w:val="000000" w:themeColor="text1"/>
          <w:sz w:val="22"/>
          <w:szCs w:val="22"/>
          <w:lang w:eastAsia="zh-CN"/>
        </w:rPr>
        <w:t>.</w:t>
      </w:r>
    </w:p>
    <w:tbl>
      <w:tblPr>
        <w:tblStyle w:val="a9"/>
        <w:tblW w:w="0" w:type="auto"/>
        <w:tblLook w:val="04A0" w:firstRow="1" w:lastRow="0" w:firstColumn="1" w:lastColumn="0" w:noHBand="0" w:noVBand="1"/>
      </w:tblPr>
      <w:tblGrid>
        <w:gridCol w:w="9629"/>
      </w:tblGrid>
      <w:tr w:rsidR="00A02777" w14:paraId="52B2E81D" w14:textId="77777777" w:rsidTr="00A02777">
        <w:tc>
          <w:tcPr>
            <w:tcW w:w="9629" w:type="dxa"/>
          </w:tcPr>
          <w:p w14:paraId="3EF73381" w14:textId="77777777" w:rsidR="00A02777" w:rsidRPr="00A02777" w:rsidRDefault="00A02777" w:rsidP="00A02777">
            <w:pPr>
              <w:spacing w:beforeLines="50" w:before="120" w:afterLines="50" w:after="120" w:line="276" w:lineRule="auto"/>
              <w:jc w:val="both"/>
              <w:rPr>
                <w:rFonts w:eastAsia="宋体"/>
                <w:color w:val="000000" w:themeColor="text1"/>
                <w:lang w:eastAsia="zh-CN"/>
              </w:rPr>
            </w:pPr>
            <w:r w:rsidRPr="00A02777">
              <w:rPr>
                <w:rFonts w:eastAsia="宋体"/>
                <w:b/>
                <w:color w:val="000000" w:themeColor="text1"/>
                <w:lang w:eastAsia="zh-CN"/>
              </w:rPr>
              <w:t xml:space="preserve">Question1 : </w:t>
            </w:r>
            <w:r w:rsidRPr="00A02777">
              <w:rPr>
                <w:rFonts w:eastAsia="宋体"/>
                <w:color w:val="000000" w:themeColor="text1"/>
                <w:lang w:eastAsia="zh-CN"/>
              </w:rPr>
              <w:t>Can RAN1 provide the information on their progress on whether the existing SSB pattern for an NR cell (e.g. SSB position in burst, SSB index number, etc.) is changed in Rel-19 NR NTN, and whether the SSB periodicity is extended compared with existing TN values?</w:t>
            </w:r>
          </w:p>
          <w:p w14:paraId="2C7FA0F3" w14:textId="1C304FA7" w:rsidR="00A02777" w:rsidRPr="00A02777" w:rsidRDefault="00A02777" w:rsidP="00A02777">
            <w:pPr>
              <w:spacing w:beforeLines="50" w:before="120" w:afterLines="50" w:after="120" w:line="276" w:lineRule="auto"/>
              <w:jc w:val="both"/>
              <w:rPr>
                <w:rFonts w:eastAsia="宋体"/>
                <w:color w:val="000000" w:themeColor="text1"/>
                <w:lang w:eastAsia="zh-CN"/>
              </w:rPr>
            </w:pPr>
            <w:r w:rsidRPr="00A02777">
              <w:rPr>
                <w:rFonts w:eastAsia="宋体"/>
                <w:b/>
                <w:color w:val="000000" w:themeColor="text1"/>
                <w:lang w:eastAsia="zh-CN"/>
              </w:rPr>
              <w:t>Question2 :</w:t>
            </w:r>
            <w:r w:rsidRPr="00A02777">
              <w:rPr>
                <w:rFonts w:eastAsia="宋体"/>
                <w:color w:val="000000" w:themeColor="text1"/>
                <w:lang w:eastAsia="zh-CN"/>
              </w:rPr>
              <w:t xml:space="preserve"> Can RAN1 provide the information on </w:t>
            </w:r>
            <w:r>
              <w:rPr>
                <w:rFonts w:eastAsia="宋体"/>
                <w:color w:val="000000" w:themeColor="text1"/>
                <w:lang w:eastAsia="zh-CN"/>
              </w:rPr>
              <w:t>e</w:t>
            </w:r>
            <w:r w:rsidRPr="00A02777">
              <w:rPr>
                <w:rFonts w:eastAsia="宋体"/>
                <w:color w:val="000000" w:themeColor="text1"/>
                <w:lang w:eastAsia="zh-CN"/>
              </w:rPr>
              <w:t>RAN1 is investigating is expected to impact common control signalling for UEs in RRC idle / RRC inactive?</w:t>
            </w:r>
          </w:p>
          <w:p w14:paraId="374E4FE3" w14:textId="05E34048" w:rsidR="00A02777" w:rsidRPr="00A02777" w:rsidRDefault="00A02777" w:rsidP="00A02777">
            <w:pPr>
              <w:spacing w:beforeLines="50" w:before="120" w:afterLines="50" w:after="120" w:line="276" w:lineRule="auto"/>
              <w:jc w:val="both"/>
              <w:rPr>
                <w:rFonts w:eastAsia="宋体"/>
                <w:color w:val="000000" w:themeColor="text1"/>
                <w:lang w:eastAsia="zh-CN"/>
              </w:rPr>
            </w:pPr>
            <w:r w:rsidRPr="00A02777">
              <w:rPr>
                <w:rFonts w:eastAsia="宋体"/>
                <w:b/>
                <w:color w:val="000000" w:themeColor="text1"/>
                <w:lang w:eastAsia="zh-CN"/>
              </w:rPr>
              <w:t xml:space="preserve">Question3 : </w:t>
            </w:r>
            <w:r w:rsidRPr="00A02777">
              <w:rPr>
                <w:rFonts w:eastAsia="宋体"/>
                <w:color w:val="000000" w:themeColor="text1"/>
                <w:lang w:eastAsia="zh-CN"/>
              </w:rPr>
              <w:t>Can RAN1 provide the feedback on whether UL beam hopping is also being studied in RAN1 (and whether this is separate from DL beam hopping)?</w:t>
            </w:r>
          </w:p>
          <w:p w14:paraId="525B877D" w14:textId="77777777" w:rsidR="00A02777" w:rsidRPr="00A02777" w:rsidRDefault="00A02777" w:rsidP="00A02777">
            <w:pPr>
              <w:spacing w:beforeLines="50" w:before="120" w:afterLines="50" w:after="120" w:line="276" w:lineRule="auto"/>
              <w:jc w:val="both"/>
              <w:rPr>
                <w:rFonts w:eastAsia="宋体"/>
                <w:color w:val="000000" w:themeColor="text1"/>
                <w:lang w:eastAsia="zh-CN"/>
              </w:rPr>
            </w:pPr>
            <w:r w:rsidRPr="00A02777">
              <w:rPr>
                <w:rFonts w:eastAsia="宋体"/>
                <w:b/>
                <w:color w:val="000000" w:themeColor="text1"/>
                <w:lang w:eastAsia="zh-CN"/>
              </w:rPr>
              <w:t xml:space="preserve">Question4 : </w:t>
            </w:r>
            <w:r w:rsidRPr="00A02777">
              <w:rPr>
                <w:rFonts w:eastAsia="宋体"/>
                <w:color w:val="000000" w:themeColor="text1"/>
                <w:lang w:eastAsia="zh-CN"/>
              </w:rPr>
              <w:t>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14:paraId="64F98011" w14:textId="673FEF77" w:rsidR="00A02777" w:rsidRDefault="00A02777" w:rsidP="00A02777">
            <w:pPr>
              <w:spacing w:beforeLines="50" w:before="120" w:afterLines="50" w:after="120" w:line="276" w:lineRule="auto"/>
              <w:jc w:val="both"/>
              <w:rPr>
                <w:rFonts w:eastAsia="宋体"/>
                <w:color w:val="000000" w:themeColor="text1"/>
                <w:sz w:val="22"/>
                <w:szCs w:val="22"/>
                <w:lang w:eastAsia="zh-CN"/>
              </w:rPr>
            </w:pPr>
            <w:r w:rsidRPr="00A02777">
              <w:rPr>
                <w:rFonts w:eastAsia="宋体"/>
                <w:b/>
                <w:color w:val="000000" w:themeColor="text1"/>
                <w:lang w:eastAsia="zh-CN"/>
              </w:rPr>
              <w:t xml:space="preserve">Question5 : </w:t>
            </w:r>
            <w:r w:rsidRPr="00A02777">
              <w:rPr>
                <w:rFonts w:eastAsia="宋体"/>
                <w:color w:val="000000" w:themeColor="text1"/>
                <w:lang w:eastAsia="zh-CN"/>
              </w:rPr>
              <w:t>Can RAN1 provide the feedback on whether the beam status in different beams (visible to the UE) of one cell are the same or can be different in any given time, i.e.. the beam status is cell specific or beam specific?</w:t>
            </w:r>
          </w:p>
        </w:tc>
      </w:tr>
    </w:tbl>
    <w:p w14:paraId="30BFF9EA" w14:textId="77777777" w:rsidR="004A402C" w:rsidRDefault="00111EFE"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 xml:space="preserve">Discussion on </w:t>
      </w:r>
      <w:r w:rsidR="00335A98">
        <w:rPr>
          <w:rFonts w:ascii="Times New Roman" w:eastAsia="宋体" w:hAnsi="Times New Roman"/>
          <w:lang w:eastAsia="zh-CN"/>
        </w:rPr>
        <w:t>RAN2</w:t>
      </w:r>
      <w:r>
        <w:rPr>
          <w:rFonts w:ascii="Times New Roman" w:eastAsia="宋体" w:hAnsi="Times New Roman"/>
          <w:lang w:eastAsia="zh-CN"/>
        </w:rPr>
        <w:t xml:space="preserve"> LS</w:t>
      </w:r>
    </w:p>
    <w:p w14:paraId="34F77A6C" w14:textId="47E8F76E" w:rsidR="00F0471C" w:rsidRDefault="00CD7A5B" w:rsidP="006827CE">
      <w:pPr>
        <w:spacing w:beforeLines="50" w:before="120" w:afterLines="50" w:after="120" w:line="276" w:lineRule="auto"/>
        <w:jc w:val="both"/>
        <w:rPr>
          <w:rFonts w:eastAsia="宋体"/>
          <w:color w:val="000000" w:themeColor="text1"/>
          <w:sz w:val="22"/>
          <w:szCs w:val="22"/>
          <w:lang w:eastAsia="zh-CN"/>
        </w:rPr>
      </w:pPr>
      <w:r>
        <w:rPr>
          <w:rFonts w:eastAsia="宋体"/>
          <w:color w:val="000000" w:themeColor="text1"/>
          <w:sz w:val="22"/>
          <w:szCs w:val="22"/>
          <w:lang w:eastAsia="zh-CN"/>
        </w:rPr>
        <w:t xml:space="preserve">In RAN1, </w:t>
      </w:r>
      <w:r w:rsidR="00824EC5">
        <w:rPr>
          <w:rFonts w:eastAsia="宋体"/>
          <w:color w:val="000000" w:themeColor="text1"/>
          <w:sz w:val="22"/>
          <w:szCs w:val="22"/>
          <w:lang w:eastAsia="zh-CN"/>
        </w:rPr>
        <w:t xml:space="preserve">DL coverage enhancements </w:t>
      </w:r>
      <w:r>
        <w:rPr>
          <w:rFonts w:eastAsia="宋体"/>
          <w:color w:val="000000" w:themeColor="text1"/>
          <w:sz w:val="22"/>
          <w:szCs w:val="22"/>
          <w:lang w:eastAsia="zh-CN"/>
        </w:rPr>
        <w:t xml:space="preserve">include the discussion on </w:t>
      </w:r>
      <w:r w:rsidR="00824EC5">
        <w:rPr>
          <w:rFonts w:eastAsia="宋体"/>
          <w:color w:val="000000" w:themeColor="text1"/>
          <w:sz w:val="22"/>
          <w:szCs w:val="22"/>
          <w:lang w:eastAsia="zh-CN"/>
        </w:rPr>
        <w:t>system level coverage enhancement and link level coverage enhancement. The system level coverage enhancements target at improving the coverage ratio</w:t>
      </w:r>
      <w:r w:rsidR="00BD4167">
        <w:rPr>
          <w:rFonts w:eastAsia="宋体"/>
          <w:color w:val="000000" w:themeColor="text1"/>
          <w:sz w:val="22"/>
          <w:szCs w:val="22"/>
          <w:lang w:eastAsia="zh-CN"/>
        </w:rPr>
        <w:t>, where the coverage ratio is defined as the number of beam footprints provided with common signal</w:t>
      </w:r>
      <w:r w:rsidR="00A00D8C">
        <w:rPr>
          <w:rFonts w:eastAsia="宋体"/>
          <w:color w:val="000000" w:themeColor="text1"/>
          <w:sz w:val="22"/>
          <w:szCs w:val="22"/>
          <w:lang w:eastAsia="zh-CN"/>
        </w:rPr>
        <w:t>s</w:t>
      </w:r>
      <w:r w:rsidR="00BD4167">
        <w:rPr>
          <w:rFonts w:eastAsia="宋体"/>
          <w:color w:val="000000" w:themeColor="text1"/>
          <w:sz w:val="22"/>
          <w:szCs w:val="22"/>
          <w:lang w:eastAsia="zh-CN"/>
        </w:rPr>
        <w:t>/channel</w:t>
      </w:r>
      <w:r w:rsidR="00A00D8C">
        <w:rPr>
          <w:rFonts w:eastAsia="宋体"/>
          <w:color w:val="000000" w:themeColor="text1"/>
          <w:sz w:val="22"/>
          <w:szCs w:val="22"/>
          <w:lang w:eastAsia="zh-CN"/>
        </w:rPr>
        <w:t>s</w:t>
      </w:r>
      <w:r w:rsidR="00BD4167">
        <w:rPr>
          <w:rFonts w:eastAsia="宋体"/>
          <w:color w:val="000000" w:themeColor="text1"/>
          <w:sz w:val="22"/>
          <w:szCs w:val="22"/>
          <w:lang w:eastAsia="zh-CN"/>
        </w:rPr>
        <w:t xml:space="preserve"> transmission to support the UE to access the network over the total number of beam footprints of a satellite. It is observed that </w:t>
      </w:r>
      <w:r w:rsidR="00713970">
        <w:rPr>
          <w:rFonts w:eastAsia="宋体"/>
          <w:color w:val="000000" w:themeColor="text1"/>
          <w:sz w:val="22"/>
          <w:szCs w:val="22"/>
          <w:lang w:eastAsia="zh-CN"/>
        </w:rPr>
        <w:t>the</w:t>
      </w:r>
      <w:r w:rsidR="00BD4167">
        <w:rPr>
          <w:rFonts w:eastAsia="宋体"/>
          <w:color w:val="000000" w:themeColor="text1"/>
          <w:sz w:val="22"/>
          <w:szCs w:val="22"/>
          <w:lang w:eastAsia="zh-CN"/>
        </w:rPr>
        <w:t xml:space="preserve"> coverage ratios are </w:t>
      </w:r>
      <w:r>
        <w:rPr>
          <w:rFonts w:eastAsia="宋体"/>
          <w:color w:val="000000" w:themeColor="text1"/>
          <w:sz w:val="22"/>
          <w:szCs w:val="22"/>
          <w:lang w:eastAsia="zh-CN"/>
        </w:rPr>
        <w:t>10%</w:t>
      </w:r>
      <w:r w:rsidR="00BD4167">
        <w:rPr>
          <w:rFonts w:eastAsia="宋体"/>
          <w:color w:val="000000" w:themeColor="text1"/>
          <w:sz w:val="22"/>
          <w:szCs w:val="22"/>
          <w:lang w:eastAsia="zh-CN"/>
        </w:rPr>
        <w:t xml:space="preserve">, </w:t>
      </w:r>
      <w:r>
        <w:rPr>
          <w:rFonts w:eastAsia="宋体"/>
          <w:color w:val="000000" w:themeColor="text1"/>
          <w:sz w:val="22"/>
          <w:szCs w:val="22"/>
          <w:lang w:eastAsia="zh-CN"/>
        </w:rPr>
        <w:t>1.6%</w:t>
      </w:r>
      <w:r w:rsidR="00BD4167">
        <w:rPr>
          <w:rFonts w:eastAsia="宋体"/>
          <w:color w:val="000000" w:themeColor="text1"/>
          <w:sz w:val="22"/>
          <w:szCs w:val="22"/>
          <w:lang w:eastAsia="zh-CN"/>
        </w:rPr>
        <w:t xml:space="preserve"> and </w:t>
      </w:r>
      <w:r>
        <w:rPr>
          <w:rFonts w:eastAsia="宋体"/>
          <w:color w:val="000000" w:themeColor="text1"/>
          <w:sz w:val="22"/>
          <w:szCs w:val="22"/>
          <w:lang w:eastAsia="zh-CN"/>
        </w:rPr>
        <w:t xml:space="preserve">10% </w:t>
      </w:r>
      <w:r w:rsidR="00BD4167">
        <w:rPr>
          <w:rFonts w:eastAsia="宋体"/>
          <w:color w:val="000000" w:themeColor="text1"/>
          <w:sz w:val="22"/>
          <w:szCs w:val="22"/>
          <w:lang w:eastAsia="zh-CN"/>
        </w:rPr>
        <w:t xml:space="preserve">for </w:t>
      </w:r>
      <w:r w:rsidR="00A00D8C">
        <w:rPr>
          <w:rFonts w:eastAsia="宋体"/>
          <w:color w:val="000000" w:themeColor="text1"/>
          <w:sz w:val="22"/>
          <w:szCs w:val="22"/>
          <w:lang w:eastAsia="zh-CN"/>
        </w:rPr>
        <w:t xml:space="preserve">the </w:t>
      </w:r>
      <w:r w:rsidR="00824EC5">
        <w:rPr>
          <w:rFonts w:eastAsia="宋体"/>
          <w:color w:val="000000" w:themeColor="text1"/>
          <w:sz w:val="22"/>
          <w:szCs w:val="22"/>
          <w:lang w:eastAsia="zh-CN"/>
        </w:rPr>
        <w:t xml:space="preserve">3 </w:t>
      </w:r>
      <w:r w:rsidR="005A4E9A">
        <w:rPr>
          <w:rFonts w:eastAsia="宋体"/>
          <w:color w:val="000000" w:themeColor="text1"/>
          <w:sz w:val="22"/>
          <w:szCs w:val="22"/>
          <w:lang w:eastAsia="zh-CN"/>
        </w:rPr>
        <w:t xml:space="preserve">sets of </w:t>
      </w:r>
      <w:r w:rsidR="00BD4167">
        <w:rPr>
          <w:rFonts w:eastAsia="宋体"/>
          <w:color w:val="000000" w:themeColor="text1"/>
          <w:sz w:val="22"/>
          <w:szCs w:val="22"/>
          <w:lang w:eastAsia="zh-CN"/>
        </w:rPr>
        <w:t xml:space="preserve">agreed </w:t>
      </w:r>
      <w:r w:rsidR="00824EC5">
        <w:rPr>
          <w:rFonts w:eastAsia="宋体"/>
          <w:color w:val="000000" w:themeColor="text1"/>
          <w:sz w:val="22"/>
          <w:szCs w:val="22"/>
          <w:lang w:eastAsia="zh-CN"/>
        </w:rPr>
        <w:t xml:space="preserve">satellite </w:t>
      </w:r>
      <w:r w:rsidR="00BD4167">
        <w:rPr>
          <w:rFonts w:eastAsia="宋体"/>
          <w:color w:val="000000" w:themeColor="text1"/>
          <w:sz w:val="22"/>
          <w:szCs w:val="22"/>
          <w:lang w:eastAsia="zh-CN"/>
        </w:rPr>
        <w:t xml:space="preserve">payload </w:t>
      </w:r>
      <w:r w:rsidR="00824EC5">
        <w:rPr>
          <w:rFonts w:eastAsia="宋体"/>
          <w:color w:val="000000" w:themeColor="text1"/>
          <w:sz w:val="22"/>
          <w:szCs w:val="22"/>
          <w:lang w:eastAsia="zh-CN"/>
        </w:rPr>
        <w:t>parameters</w:t>
      </w:r>
      <w:r w:rsidR="00713970" w:rsidRPr="00713970">
        <w:rPr>
          <w:rFonts w:eastAsia="宋体"/>
          <w:color w:val="000000" w:themeColor="text1"/>
          <w:sz w:val="22"/>
          <w:szCs w:val="22"/>
          <w:lang w:eastAsia="zh-CN"/>
        </w:rPr>
        <w:t xml:space="preserve"> </w:t>
      </w:r>
      <w:r w:rsidR="00713970">
        <w:rPr>
          <w:rFonts w:eastAsia="宋体"/>
          <w:color w:val="000000" w:themeColor="text1"/>
          <w:sz w:val="22"/>
          <w:szCs w:val="22"/>
          <w:lang w:eastAsia="zh-CN"/>
        </w:rPr>
        <w:t>respectively</w:t>
      </w:r>
      <w:r w:rsidR="00BD4167">
        <w:rPr>
          <w:rFonts w:eastAsia="宋体"/>
          <w:color w:val="000000" w:themeColor="text1"/>
          <w:sz w:val="22"/>
          <w:szCs w:val="22"/>
          <w:lang w:eastAsia="zh-CN"/>
        </w:rPr>
        <w:t xml:space="preserve"> to reflect the current situation of satellites, which </w:t>
      </w:r>
      <w:r w:rsidR="00BD4167">
        <w:rPr>
          <w:rFonts w:eastAsia="宋体" w:hint="eastAsia"/>
          <w:color w:val="000000" w:themeColor="text1"/>
          <w:sz w:val="22"/>
          <w:szCs w:val="22"/>
          <w:lang w:eastAsia="zh-CN"/>
        </w:rPr>
        <w:t>are</w:t>
      </w:r>
      <w:r w:rsidR="00BD4167">
        <w:rPr>
          <w:rFonts w:eastAsia="宋体"/>
          <w:color w:val="000000" w:themeColor="text1"/>
          <w:sz w:val="22"/>
          <w:szCs w:val="22"/>
          <w:lang w:eastAsia="zh-CN"/>
        </w:rPr>
        <w:t xml:space="preserve"> provided</w:t>
      </w:r>
      <w:r w:rsidR="00D019E1">
        <w:rPr>
          <w:rFonts w:eastAsia="宋体"/>
          <w:color w:val="000000" w:themeColor="text1"/>
          <w:sz w:val="22"/>
          <w:szCs w:val="22"/>
          <w:lang w:eastAsia="zh-CN"/>
        </w:rPr>
        <w:t xml:space="preserve"> in</w:t>
      </w:r>
      <w:r w:rsidR="00824EC5">
        <w:rPr>
          <w:rFonts w:eastAsia="宋体"/>
          <w:color w:val="000000" w:themeColor="text1"/>
          <w:sz w:val="22"/>
          <w:szCs w:val="22"/>
          <w:lang w:eastAsia="zh-CN"/>
        </w:rPr>
        <w:t xml:space="preserve"> the appendix</w:t>
      </w:r>
      <w:r w:rsidR="00BD4167">
        <w:rPr>
          <w:rFonts w:eastAsia="宋体"/>
          <w:color w:val="000000" w:themeColor="text1"/>
          <w:sz w:val="22"/>
          <w:szCs w:val="22"/>
          <w:lang w:eastAsia="zh-CN"/>
        </w:rPr>
        <w:t xml:space="preserve"> for reference</w:t>
      </w:r>
      <w:r w:rsidR="00824EC5">
        <w:rPr>
          <w:rFonts w:eastAsia="宋体"/>
          <w:color w:val="000000" w:themeColor="text1"/>
          <w:sz w:val="22"/>
          <w:szCs w:val="22"/>
          <w:lang w:eastAsia="zh-CN"/>
        </w:rPr>
        <w:t xml:space="preserve">. </w:t>
      </w:r>
      <w:r w:rsidR="004A402C">
        <w:rPr>
          <w:rFonts w:eastAsia="宋体"/>
          <w:color w:val="000000" w:themeColor="text1"/>
          <w:sz w:val="22"/>
          <w:szCs w:val="22"/>
          <w:lang w:eastAsia="zh-CN"/>
        </w:rPr>
        <w:t>Although, the</w:t>
      </w:r>
      <w:r w:rsidR="00EB23A0">
        <w:rPr>
          <w:rFonts w:eastAsia="宋体"/>
          <w:color w:val="000000" w:themeColor="text1"/>
          <w:sz w:val="22"/>
          <w:szCs w:val="22"/>
          <w:lang w:eastAsia="zh-CN"/>
        </w:rPr>
        <w:t xml:space="preserve">re may not be a large number of </w:t>
      </w:r>
      <w:r w:rsidR="004A402C">
        <w:rPr>
          <w:rFonts w:eastAsia="宋体"/>
          <w:color w:val="000000" w:themeColor="text1"/>
          <w:sz w:val="22"/>
          <w:szCs w:val="22"/>
          <w:lang w:eastAsia="zh-CN"/>
        </w:rPr>
        <w:t xml:space="preserve">beam </w:t>
      </w:r>
      <w:r w:rsidR="00D019E1">
        <w:rPr>
          <w:rFonts w:eastAsia="宋体"/>
          <w:color w:val="000000" w:themeColor="text1"/>
          <w:sz w:val="22"/>
          <w:szCs w:val="22"/>
          <w:lang w:eastAsia="zh-CN"/>
        </w:rPr>
        <w:t xml:space="preserve">footprints </w:t>
      </w:r>
      <w:r w:rsidR="004A402C">
        <w:rPr>
          <w:rFonts w:eastAsia="宋体"/>
          <w:color w:val="000000" w:themeColor="text1"/>
          <w:sz w:val="22"/>
          <w:szCs w:val="22"/>
          <w:lang w:eastAsia="zh-CN"/>
        </w:rPr>
        <w:t xml:space="preserve">that </w:t>
      </w:r>
      <w:r w:rsidR="00EB23A0">
        <w:rPr>
          <w:rFonts w:eastAsia="宋体"/>
          <w:color w:val="000000" w:themeColor="text1"/>
          <w:sz w:val="22"/>
          <w:szCs w:val="22"/>
          <w:lang w:eastAsia="zh-CN"/>
        </w:rPr>
        <w:t xml:space="preserve">need </w:t>
      </w:r>
      <w:r w:rsidR="009C50F0">
        <w:rPr>
          <w:rFonts w:eastAsia="宋体"/>
          <w:color w:val="000000" w:themeColor="text1"/>
          <w:sz w:val="22"/>
          <w:szCs w:val="22"/>
          <w:lang w:eastAsia="zh-CN"/>
        </w:rPr>
        <w:t xml:space="preserve">to be </w:t>
      </w:r>
      <w:r w:rsidR="00EB23A0">
        <w:rPr>
          <w:rFonts w:eastAsia="宋体"/>
          <w:color w:val="000000" w:themeColor="text1"/>
          <w:sz w:val="22"/>
          <w:szCs w:val="22"/>
          <w:lang w:eastAsia="zh-CN"/>
        </w:rPr>
        <w:t xml:space="preserve">simultaneously scheduled </w:t>
      </w:r>
      <w:r w:rsidR="00F81264">
        <w:rPr>
          <w:rFonts w:eastAsia="宋体"/>
          <w:color w:val="000000" w:themeColor="text1"/>
          <w:sz w:val="22"/>
          <w:szCs w:val="22"/>
          <w:lang w:eastAsia="zh-CN"/>
        </w:rPr>
        <w:t xml:space="preserve">with </w:t>
      </w:r>
      <w:r w:rsidR="00EB23A0">
        <w:rPr>
          <w:rFonts w:eastAsia="宋体"/>
          <w:color w:val="000000" w:themeColor="text1"/>
          <w:sz w:val="22"/>
          <w:szCs w:val="22"/>
          <w:lang w:eastAsia="zh-CN"/>
        </w:rPr>
        <w:t>traffic</w:t>
      </w:r>
      <w:r w:rsidR="004A402C">
        <w:rPr>
          <w:rFonts w:eastAsia="宋体"/>
          <w:color w:val="000000" w:themeColor="text1"/>
          <w:sz w:val="22"/>
          <w:szCs w:val="22"/>
          <w:lang w:eastAsia="zh-CN"/>
        </w:rPr>
        <w:t xml:space="preserve">, all the beam </w:t>
      </w:r>
      <w:r w:rsidR="00D019E1">
        <w:rPr>
          <w:rFonts w:eastAsia="宋体"/>
          <w:color w:val="000000" w:themeColor="text1"/>
          <w:sz w:val="22"/>
          <w:szCs w:val="22"/>
          <w:lang w:eastAsia="zh-CN"/>
        </w:rPr>
        <w:t xml:space="preserve">footprints </w:t>
      </w:r>
      <w:r w:rsidR="00EB23A0">
        <w:rPr>
          <w:rFonts w:eastAsia="宋体"/>
          <w:color w:val="000000" w:themeColor="text1"/>
          <w:sz w:val="22"/>
          <w:szCs w:val="22"/>
          <w:lang w:eastAsia="zh-CN"/>
        </w:rPr>
        <w:t xml:space="preserve">should at least </w:t>
      </w:r>
      <w:r w:rsidR="00713970">
        <w:rPr>
          <w:rFonts w:eastAsia="宋体"/>
          <w:color w:val="000000" w:themeColor="text1"/>
          <w:sz w:val="22"/>
          <w:szCs w:val="22"/>
          <w:lang w:eastAsia="zh-CN"/>
        </w:rPr>
        <w:t>be provided</w:t>
      </w:r>
      <w:r w:rsidR="00EB23A0">
        <w:rPr>
          <w:rFonts w:eastAsia="宋体"/>
          <w:color w:val="000000" w:themeColor="text1"/>
          <w:sz w:val="22"/>
          <w:szCs w:val="22"/>
          <w:lang w:eastAsia="zh-CN"/>
        </w:rPr>
        <w:t xml:space="preserve"> with</w:t>
      </w:r>
      <w:r w:rsidR="004A402C">
        <w:rPr>
          <w:rFonts w:eastAsia="宋体"/>
          <w:color w:val="000000" w:themeColor="text1"/>
          <w:sz w:val="22"/>
          <w:szCs w:val="22"/>
          <w:lang w:eastAsia="zh-CN"/>
        </w:rPr>
        <w:t xml:space="preserve"> the common </w:t>
      </w:r>
      <w:r w:rsidR="004A402C" w:rsidRPr="004A402C">
        <w:rPr>
          <w:rFonts w:eastAsia="宋体"/>
          <w:color w:val="000000" w:themeColor="text1"/>
          <w:sz w:val="22"/>
          <w:szCs w:val="22"/>
          <w:lang w:eastAsia="zh-CN"/>
        </w:rPr>
        <w:t>control signalling for UEs in RRC idle / RRC inactive</w:t>
      </w:r>
      <w:r w:rsidR="00EB23A0">
        <w:rPr>
          <w:rFonts w:eastAsia="宋体"/>
          <w:color w:val="000000" w:themeColor="text1"/>
          <w:sz w:val="22"/>
          <w:szCs w:val="22"/>
          <w:lang w:eastAsia="zh-CN"/>
        </w:rPr>
        <w:t xml:space="preserve"> to allow the access </w:t>
      </w:r>
      <w:r w:rsidR="00713970">
        <w:rPr>
          <w:rFonts w:eastAsia="宋体"/>
          <w:color w:val="000000" w:themeColor="text1"/>
          <w:sz w:val="22"/>
          <w:szCs w:val="22"/>
          <w:lang w:eastAsia="zh-CN"/>
        </w:rPr>
        <w:t>to</w:t>
      </w:r>
      <w:r w:rsidR="00EB23A0">
        <w:rPr>
          <w:rFonts w:eastAsia="宋体"/>
          <w:color w:val="000000" w:themeColor="text1"/>
          <w:sz w:val="22"/>
          <w:szCs w:val="22"/>
          <w:lang w:eastAsia="zh-CN"/>
        </w:rPr>
        <w:t xml:space="preserve"> network, so </w:t>
      </w:r>
      <w:r w:rsidR="00713970">
        <w:rPr>
          <w:rFonts w:eastAsia="宋体"/>
          <w:color w:val="000000" w:themeColor="text1"/>
          <w:sz w:val="22"/>
          <w:szCs w:val="22"/>
          <w:lang w:eastAsia="zh-CN"/>
        </w:rPr>
        <w:t>as</w:t>
      </w:r>
      <w:r w:rsidR="00EB23A0">
        <w:rPr>
          <w:rFonts w:eastAsia="宋体"/>
          <w:color w:val="000000" w:themeColor="text1"/>
          <w:sz w:val="22"/>
          <w:szCs w:val="22"/>
          <w:lang w:eastAsia="zh-CN"/>
        </w:rPr>
        <w:t xml:space="preserve"> to support typical NTN service</w:t>
      </w:r>
      <w:r w:rsidR="009C50F0">
        <w:rPr>
          <w:rFonts w:eastAsia="宋体"/>
          <w:color w:val="000000" w:themeColor="text1"/>
          <w:sz w:val="22"/>
          <w:szCs w:val="22"/>
          <w:lang w:eastAsia="zh-CN"/>
        </w:rPr>
        <w:t>s</w:t>
      </w:r>
      <w:r w:rsidR="00EB23A0">
        <w:rPr>
          <w:rFonts w:eastAsia="宋体"/>
          <w:color w:val="000000" w:themeColor="text1"/>
          <w:sz w:val="22"/>
          <w:szCs w:val="22"/>
          <w:lang w:eastAsia="zh-CN"/>
        </w:rPr>
        <w:t xml:space="preserve"> including emergency communication</w:t>
      </w:r>
      <w:r w:rsidR="00D019E1">
        <w:rPr>
          <w:rFonts w:eastAsia="宋体"/>
          <w:color w:val="000000" w:themeColor="text1"/>
          <w:sz w:val="22"/>
          <w:szCs w:val="22"/>
          <w:lang w:eastAsia="zh-CN"/>
        </w:rPr>
        <w:t>.</w:t>
      </w:r>
      <w:r w:rsidR="004A402C">
        <w:rPr>
          <w:rFonts w:eastAsia="宋体"/>
          <w:color w:val="000000" w:themeColor="text1"/>
          <w:sz w:val="22"/>
          <w:szCs w:val="22"/>
          <w:lang w:eastAsia="zh-CN"/>
        </w:rPr>
        <w:t xml:space="preserve"> </w:t>
      </w:r>
      <w:r w:rsidR="00EB23A0">
        <w:rPr>
          <w:rFonts w:eastAsia="宋体"/>
          <w:color w:val="000000" w:themeColor="text1"/>
          <w:sz w:val="22"/>
          <w:szCs w:val="22"/>
          <w:lang w:eastAsia="zh-CN"/>
        </w:rPr>
        <w:t xml:space="preserve">Therefore, </w:t>
      </w:r>
      <w:r w:rsidR="009C50F0">
        <w:rPr>
          <w:rFonts w:eastAsia="宋体"/>
          <w:color w:val="000000" w:themeColor="text1"/>
          <w:sz w:val="22"/>
          <w:szCs w:val="22"/>
          <w:lang w:eastAsia="zh-CN"/>
        </w:rPr>
        <w:t>t</w:t>
      </w:r>
      <w:r w:rsidR="00EB23A0">
        <w:rPr>
          <w:rFonts w:eastAsia="宋体"/>
          <w:color w:val="000000" w:themeColor="text1"/>
          <w:sz w:val="22"/>
          <w:szCs w:val="22"/>
          <w:lang w:eastAsia="zh-CN"/>
        </w:rPr>
        <w:t>he main issue to be addressed is how to improve the coverage ratio with limited number of active beams</w:t>
      </w:r>
      <w:r w:rsidR="00713970">
        <w:rPr>
          <w:rFonts w:eastAsia="宋体"/>
          <w:color w:val="000000" w:themeColor="text1"/>
          <w:sz w:val="22"/>
          <w:szCs w:val="22"/>
          <w:lang w:eastAsia="zh-CN"/>
        </w:rPr>
        <w:t xml:space="preserve"> (16/106 active beams to provide access for 1058 beam footprints)</w:t>
      </w:r>
      <w:r w:rsidR="00EB23A0">
        <w:rPr>
          <w:rFonts w:eastAsia="宋体"/>
          <w:color w:val="000000" w:themeColor="text1"/>
          <w:sz w:val="22"/>
          <w:szCs w:val="22"/>
          <w:lang w:eastAsia="zh-CN"/>
        </w:rPr>
        <w:t xml:space="preserve"> and total transmission power, which are proposed by several satellite </w:t>
      </w:r>
      <w:r w:rsidR="00EB23A0" w:rsidRPr="00171976">
        <w:rPr>
          <w:rFonts w:eastAsia="宋体"/>
          <w:color w:val="000000" w:themeColor="text1"/>
          <w:sz w:val="22"/>
          <w:szCs w:val="22"/>
          <w:lang w:eastAsia="zh-CN"/>
        </w:rPr>
        <w:t xml:space="preserve">operators </w:t>
      </w:r>
      <w:r w:rsidR="00EB23A0" w:rsidRPr="000937E7">
        <w:rPr>
          <w:rFonts w:eastAsia="宋体"/>
          <w:color w:val="000000" w:themeColor="text1"/>
          <w:sz w:val="22"/>
          <w:szCs w:val="22"/>
          <w:lang w:eastAsia="zh-CN"/>
        </w:rPr>
        <w:t>[</w:t>
      </w:r>
      <w:r w:rsidR="00171976" w:rsidRPr="000937E7">
        <w:rPr>
          <w:rFonts w:eastAsia="宋体"/>
          <w:color w:val="000000" w:themeColor="text1"/>
          <w:sz w:val="22"/>
          <w:szCs w:val="22"/>
          <w:lang w:eastAsia="zh-CN"/>
        </w:rPr>
        <w:t>2, 3</w:t>
      </w:r>
      <w:r w:rsidR="00EB23A0" w:rsidRPr="000937E7">
        <w:rPr>
          <w:rFonts w:eastAsia="宋体"/>
          <w:color w:val="000000" w:themeColor="text1"/>
          <w:sz w:val="22"/>
          <w:szCs w:val="22"/>
          <w:lang w:eastAsia="zh-CN"/>
        </w:rPr>
        <w:t>]</w:t>
      </w:r>
      <w:r w:rsidR="00EB23A0" w:rsidRPr="00171976">
        <w:rPr>
          <w:rFonts w:eastAsia="宋体"/>
          <w:color w:val="000000" w:themeColor="text1"/>
          <w:sz w:val="22"/>
          <w:szCs w:val="22"/>
          <w:lang w:eastAsia="zh-CN"/>
        </w:rPr>
        <w:t>.</w:t>
      </w:r>
      <w:r w:rsidR="00EB23A0">
        <w:rPr>
          <w:rFonts w:eastAsia="宋体"/>
          <w:color w:val="000000" w:themeColor="text1"/>
          <w:sz w:val="22"/>
          <w:szCs w:val="22"/>
          <w:lang w:eastAsia="zh-CN"/>
        </w:rPr>
        <w:t xml:space="preserve"> </w:t>
      </w:r>
      <w:r w:rsidR="00713970">
        <w:rPr>
          <w:rFonts w:eastAsia="宋体"/>
          <w:color w:val="000000" w:themeColor="text1"/>
          <w:sz w:val="22"/>
          <w:szCs w:val="22"/>
          <w:lang w:eastAsia="zh-CN"/>
        </w:rPr>
        <w:t xml:space="preserve">Extending the </w:t>
      </w:r>
      <w:r w:rsidR="009C50F0">
        <w:rPr>
          <w:rFonts w:eastAsia="宋体"/>
          <w:color w:val="000000" w:themeColor="text1"/>
          <w:sz w:val="22"/>
          <w:szCs w:val="22"/>
          <w:lang w:eastAsia="zh-CN"/>
        </w:rPr>
        <w:t>SSB periodicity with</w:t>
      </w:r>
      <w:r w:rsidR="00D019E1">
        <w:rPr>
          <w:rFonts w:eastAsia="宋体"/>
          <w:color w:val="000000" w:themeColor="text1"/>
          <w:sz w:val="22"/>
          <w:szCs w:val="22"/>
          <w:lang w:eastAsia="zh-CN"/>
        </w:rPr>
        <w:t xml:space="preserve"> </w:t>
      </w:r>
      <w:r w:rsidR="004A402C">
        <w:rPr>
          <w:rFonts w:eastAsia="宋体"/>
          <w:color w:val="000000" w:themeColor="text1"/>
          <w:sz w:val="22"/>
          <w:szCs w:val="22"/>
          <w:lang w:eastAsia="zh-CN"/>
        </w:rPr>
        <w:t xml:space="preserve">beam hopping is the main solution </w:t>
      </w:r>
      <w:r w:rsidR="009C50F0">
        <w:rPr>
          <w:rFonts w:eastAsia="宋体"/>
          <w:color w:val="000000" w:themeColor="text1"/>
          <w:sz w:val="22"/>
          <w:szCs w:val="22"/>
          <w:lang w:eastAsia="zh-CN"/>
        </w:rPr>
        <w:t xml:space="preserve">proposed to resolve the issue. </w:t>
      </w:r>
      <w:r w:rsidR="005E786E">
        <w:rPr>
          <w:rFonts w:eastAsia="宋体"/>
          <w:color w:val="000000" w:themeColor="text1"/>
          <w:sz w:val="22"/>
          <w:szCs w:val="22"/>
          <w:lang w:eastAsia="zh-CN"/>
        </w:rPr>
        <w:t xml:space="preserve">RAN1#117 </w:t>
      </w:r>
      <w:r w:rsidR="00713970">
        <w:rPr>
          <w:rFonts w:eastAsia="宋体"/>
          <w:color w:val="000000" w:themeColor="text1"/>
          <w:sz w:val="22"/>
          <w:szCs w:val="22"/>
          <w:lang w:eastAsia="zh-CN"/>
        </w:rPr>
        <w:t>achieved</w:t>
      </w:r>
      <w:r w:rsidR="005E786E">
        <w:rPr>
          <w:rFonts w:eastAsia="宋体"/>
          <w:color w:val="000000" w:themeColor="text1"/>
          <w:sz w:val="22"/>
          <w:szCs w:val="22"/>
          <w:lang w:eastAsia="zh-CN"/>
        </w:rPr>
        <w:t xml:space="preserve"> </w:t>
      </w:r>
      <w:r w:rsidR="00A77338">
        <w:rPr>
          <w:rFonts w:eastAsia="宋体"/>
          <w:color w:val="000000" w:themeColor="text1"/>
          <w:sz w:val="22"/>
          <w:szCs w:val="22"/>
          <w:lang w:eastAsia="zh-CN"/>
        </w:rPr>
        <w:t>an</w:t>
      </w:r>
      <w:r w:rsidR="005E786E">
        <w:rPr>
          <w:rFonts w:eastAsia="宋体"/>
          <w:color w:val="000000" w:themeColor="text1"/>
          <w:sz w:val="22"/>
          <w:szCs w:val="22"/>
          <w:lang w:eastAsia="zh-CN"/>
        </w:rPr>
        <w:t xml:space="preserve"> observation that</w:t>
      </w:r>
      <w:r w:rsidR="005E786E" w:rsidRPr="005E786E">
        <w:t xml:space="preserve"> </w:t>
      </w:r>
      <w:r w:rsidR="005E786E">
        <w:rPr>
          <w:rFonts w:eastAsia="宋体"/>
          <w:color w:val="000000" w:themeColor="text1"/>
          <w:sz w:val="22"/>
          <w:szCs w:val="22"/>
          <w:lang w:eastAsia="zh-CN"/>
        </w:rPr>
        <w:t>f</w:t>
      </w:r>
      <w:r w:rsidR="005E786E" w:rsidRPr="005E786E">
        <w:rPr>
          <w:rFonts w:eastAsia="宋体"/>
          <w:color w:val="000000" w:themeColor="text1"/>
          <w:sz w:val="22"/>
          <w:szCs w:val="22"/>
          <w:lang w:eastAsia="zh-CN"/>
        </w:rPr>
        <w:t xml:space="preserve">or Set 1-1/1-3, the coverage ratio can be improved from 10% to 100% if the SSB periodicity is increased from 20ms to 80ms </w:t>
      </w:r>
      <w:r w:rsidR="00713970">
        <w:rPr>
          <w:rFonts w:eastAsia="宋体"/>
          <w:color w:val="000000" w:themeColor="text1"/>
          <w:sz w:val="22"/>
          <w:szCs w:val="22"/>
          <w:lang w:eastAsia="zh-CN"/>
        </w:rPr>
        <w:t>with</w:t>
      </w:r>
      <w:r w:rsidR="005E786E" w:rsidRPr="005E786E">
        <w:rPr>
          <w:rFonts w:eastAsia="宋体"/>
          <w:color w:val="000000" w:themeColor="text1"/>
          <w:sz w:val="22"/>
          <w:szCs w:val="22"/>
          <w:lang w:eastAsia="zh-CN"/>
        </w:rPr>
        <w:t xml:space="preserve"> beam hopping applied</w:t>
      </w:r>
      <w:r w:rsidR="00713970">
        <w:rPr>
          <w:rFonts w:eastAsia="宋体" w:hint="eastAsia"/>
          <w:color w:val="000000" w:themeColor="text1"/>
          <w:sz w:val="22"/>
          <w:szCs w:val="22"/>
          <w:lang w:eastAsia="zh-CN"/>
        </w:rPr>
        <w:t>.</w:t>
      </w:r>
      <w:r w:rsidR="005E786E">
        <w:rPr>
          <w:rFonts w:eastAsia="宋体"/>
          <w:color w:val="000000" w:themeColor="text1"/>
          <w:sz w:val="22"/>
          <w:szCs w:val="22"/>
          <w:lang w:eastAsia="zh-CN"/>
        </w:rPr>
        <w:t xml:space="preserve"> </w:t>
      </w:r>
      <w:r w:rsidR="00713970">
        <w:rPr>
          <w:rFonts w:eastAsia="宋体"/>
          <w:color w:val="000000" w:themeColor="text1"/>
          <w:sz w:val="22"/>
          <w:szCs w:val="22"/>
          <w:lang w:eastAsia="zh-CN"/>
        </w:rPr>
        <w:t>W</w:t>
      </w:r>
      <w:r w:rsidR="005E786E">
        <w:rPr>
          <w:rFonts w:eastAsia="宋体"/>
          <w:color w:val="000000" w:themeColor="text1"/>
          <w:sz w:val="22"/>
          <w:szCs w:val="22"/>
          <w:lang w:eastAsia="zh-CN"/>
        </w:rPr>
        <w:t>hile f</w:t>
      </w:r>
      <w:r w:rsidR="005E786E" w:rsidRPr="005E786E">
        <w:rPr>
          <w:rFonts w:eastAsia="宋体"/>
          <w:color w:val="000000" w:themeColor="text1"/>
          <w:sz w:val="22"/>
          <w:szCs w:val="22"/>
          <w:lang w:eastAsia="zh-CN"/>
        </w:rPr>
        <w:t xml:space="preserve">or Set 1-2, the coverage ratio can be improved from 1.5% to 96.8% if the SSB periodicity is increased from 20ms to 320ms </w:t>
      </w:r>
      <w:r w:rsidR="00713970">
        <w:rPr>
          <w:rFonts w:eastAsia="宋体"/>
          <w:color w:val="000000" w:themeColor="text1"/>
          <w:sz w:val="22"/>
          <w:szCs w:val="22"/>
          <w:lang w:eastAsia="zh-CN"/>
        </w:rPr>
        <w:t>with</w:t>
      </w:r>
      <w:r w:rsidR="005E786E" w:rsidRPr="005E786E">
        <w:rPr>
          <w:rFonts w:eastAsia="宋体"/>
          <w:color w:val="000000" w:themeColor="text1"/>
          <w:sz w:val="22"/>
          <w:szCs w:val="22"/>
          <w:lang w:eastAsia="zh-CN"/>
        </w:rPr>
        <w:t xml:space="preserve"> beam hopping applied.</w:t>
      </w:r>
      <w:r w:rsidR="005E786E" w:rsidRPr="004A402C">
        <w:rPr>
          <w:rFonts w:eastAsia="宋体"/>
          <w:color w:val="000000" w:themeColor="text1"/>
          <w:sz w:val="22"/>
          <w:szCs w:val="22"/>
          <w:lang w:eastAsia="zh-CN"/>
        </w:rPr>
        <w:t xml:space="preserve"> Three sources observe</w:t>
      </w:r>
      <w:r w:rsidR="005E786E">
        <w:rPr>
          <w:rFonts w:eastAsia="宋体"/>
          <w:color w:val="000000" w:themeColor="text1"/>
          <w:sz w:val="22"/>
          <w:szCs w:val="22"/>
          <w:lang w:eastAsia="zh-CN"/>
        </w:rPr>
        <w:t>d</w:t>
      </w:r>
      <w:r w:rsidR="005E786E" w:rsidRPr="004A402C">
        <w:rPr>
          <w:rFonts w:eastAsia="宋体"/>
          <w:color w:val="000000" w:themeColor="text1"/>
          <w:sz w:val="22"/>
          <w:szCs w:val="22"/>
          <w:lang w:eastAsia="zh-CN"/>
        </w:rPr>
        <w:t xml:space="preserve"> that a wider beam </w:t>
      </w:r>
      <w:r w:rsidR="00A00D8C">
        <w:rPr>
          <w:rFonts w:eastAsia="宋体"/>
          <w:color w:val="000000" w:themeColor="text1"/>
          <w:sz w:val="22"/>
          <w:szCs w:val="22"/>
          <w:lang w:eastAsia="zh-CN"/>
        </w:rPr>
        <w:t>could</w:t>
      </w:r>
      <w:r w:rsidR="005E786E" w:rsidRPr="004A402C">
        <w:rPr>
          <w:rFonts w:eastAsia="宋体"/>
          <w:color w:val="000000" w:themeColor="text1"/>
          <w:sz w:val="22"/>
          <w:szCs w:val="22"/>
          <w:lang w:eastAsia="zh-CN"/>
        </w:rPr>
        <w:t xml:space="preserve"> also increase the coverage ratio, however </w:t>
      </w:r>
      <w:r w:rsidR="00713970">
        <w:rPr>
          <w:rFonts w:eastAsia="宋体"/>
          <w:color w:val="000000" w:themeColor="text1"/>
          <w:sz w:val="22"/>
          <w:szCs w:val="22"/>
          <w:lang w:eastAsia="zh-CN"/>
        </w:rPr>
        <w:t>such approach</w:t>
      </w:r>
      <w:r w:rsidR="005E786E">
        <w:rPr>
          <w:rFonts w:eastAsia="宋体"/>
          <w:color w:val="000000" w:themeColor="text1"/>
          <w:sz w:val="22"/>
          <w:szCs w:val="22"/>
          <w:lang w:eastAsia="zh-CN"/>
        </w:rPr>
        <w:t xml:space="preserve"> cause</w:t>
      </w:r>
      <w:r w:rsidR="00713970">
        <w:rPr>
          <w:rFonts w:eastAsia="宋体"/>
          <w:color w:val="000000" w:themeColor="text1"/>
          <w:sz w:val="22"/>
          <w:szCs w:val="22"/>
          <w:lang w:eastAsia="zh-CN"/>
        </w:rPr>
        <w:t>s</w:t>
      </w:r>
      <w:r w:rsidR="005E786E">
        <w:rPr>
          <w:rFonts w:eastAsia="宋体"/>
          <w:color w:val="000000" w:themeColor="text1"/>
          <w:sz w:val="22"/>
          <w:szCs w:val="22"/>
          <w:lang w:eastAsia="zh-CN"/>
        </w:rPr>
        <w:t xml:space="preserve"> </w:t>
      </w:r>
      <w:r w:rsidR="005E786E" w:rsidRPr="004A402C">
        <w:rPr>
          <w:rFonts w:eastAsia="宋体"/>
          <w:color w:val="000000" w:themeColor="text1"/>
          <w:sz w:val="22"/>
          <w:szCs w:val="22"/>
          <w:lang w:eastAsia="zh-CN"/>
        </w:rPr>
        <w:t xml:space="preserve">EIRP </w:t>
      </w:r>
      <w:r w:rsidR="005E786E" w:rsidRPr="004A402C">
        <w:rPr>
          <w:rFonts w:eastAsia="宋体"/>
          <w:color w:val="000000" w:themeColor="text1"/>
          <w:sz w:val="22"/>
          <w:szCs w:val="22"/>
          <w:lang w:eastAsia="zh-CN"/>
        </w:rPr>
        <w:lastRenderedPageBreak/>
        <w:t>reduction.</w:t>
      </w:r>
      <w:r w:rsidR="005E786E">
        <w:rPr>
          <w:rFonts w:eastAsia="宋体"/>
          <w:color w:val="000000" w:themeColor="text1"/>
          <w:sz w:val="22"/>
          <w:szCs w:val="22"/>
          <w:lang w:eastAsia="zh-CN"/>
        </w:rPr>
        <w:t xml:space="preserve"> </w:t>
      </w:r>
      <w:r w:rsidR="00F0471C">
        <w:rPr>
          <w:rFonts w:eastAsia="宋体" w:hint="eastAsia"/>
          <w:color w:val="000000" w:themeColor="text1"/>
          <w:sz w:val="22"/>
          <w:szCs w:val="22"/>
          <w:lang w:eastAsia="zh-CN"/>
        </w:rPr>
        <w:t>E</w:t>
      </w:r>
      <w:r w:rsidR="00F0471C">
        <w:rPr>
          <w:rFonts w:eastAsia="宋体"/>
          <w:color w:val="000000" w:themeColor="text1"/>
          <w:sz w:val="22"/>
          <w:szCs w:val="22"/>
          <w:lang w:eastAsia="zh-CN"/>
        </w:rPr>
        <w:t>xcept for SSB periodicity, c</w:t>
      </w:r>
      <w:r w:rsidR="00F0471C" w:rsidRPr="00F0471C">
        <w:rPr>
          <w:rFonts w:eastAsia="宋体"/>
          <w:color w:val="000000" w:themeColor="text1"/>
          <w:sz w:val="22"/>
          <w:szCs w:val="22"/>
          <w:lang w:eastAsia="zh-CN"/>
        </w:rPr>
        <w:t xml:space="preserve">ell DTX is </w:t>
      </w:r>
      <w:r w:rsidR="00713970">
        <w:rPr>
          <w:rFonts w:eastAsia="宋体"/>
          <w:color w:val="000000" w:themeColor="text1"/>
          <w:sz w:val="22"/>
          <w:szCs w:val="22"/>
          <w:lang w:eastAsia="zh-CN"/>
        </w:rPr>
        <w:t xml:space="preserve">also </w:t>
      </w:r>
      <w:r w:rsidR="00F0471C" w:rsidRPr="00F0471C">
        <w:rPr>
          <w:rFonts w:eastAsia="宋体"/>
          <w:color w:val="000000" w:themeColor="text1"/>
          <w:sz w:val="22"/>
          <w:szCs w:val="22"/>
          <w:lang w:eastAsia="zh-CN"/>
        </w:rPr>
        <w:t xml:space="preserve">being proposed by </w:t>
      </w:r>
      <w:r w:rsidR="005E786E">
        <w:rPr>
          <w:rFonts w:eastAsia="宋体"/>
          <w:color w:val="000000" w:themeColor="text1"/>
          <w:sz w:val="22"/>
          <w:szCs w:val="22"/>
          <w:lang w:eastAsia="zh-CN"/>
        </w:rPr>
        <w:t>some</w:t>
      </w:r>
      <w:r w:rsidR="005E786E" w:rsidRPr="00F0471C">
        <w:rPr>
          <w:rFonts w:eastAsia="宋体"/>
          <w:color w:val="000000" w:themeColor="text1"/>
          <w:sz w:val="22"/>
          <w:szCs w:val="22"/>
          <w:lang w:eastAsia="zh-CN"/>
        </w:rPr>
        <w:t xml:space="preserve"> </w:t>
      </w:r>
      <w:r w:rsidR="00F0471C" w:rsidRPr="00F0471C">
        <w:rPr>
          <w:rFonts w:eastAsia="宋体"/>
          <w:color w:val="000000" w:themeColor="text1"/>
          <w:sz w:val="22"/>
          <w:szCs w:val="22"/>
          <w:lang w:eastAsia="zh-CN"/>
        </w:rPr>
        <w:t>companies as a potential solution to realize beam hopping and power sharing among beams.</w:t>
      </w:r>
      <w:r w:rsidR="00F0471C">
        <w:rPr>
          <w:rFonts w:eastAsia="宋体"/>
          <w:color w:val="000000" w:themeColor="text1"/>
          <w:sz w:val="22"/>
          <w:szCs w:val="22"/>
          <w:lang w:eastAsia="zh-CN"/>
        </w:rPr>
        <w:t xml:space="preserve">  </w:t>
      </w:r>
    </w:p>
    <w:p w14:paraId="449D2C68" w14:textId="394CEA66" w:rsidR="004A402C" w:rsidRPr="004A402C" w:rsidRDefault="005E786E" w:rsidP="006827CE">
      <w:pPr>
        <w:spacing w:beforeLines="50" w:before="120" w:afterLines="50" w:after="120" w:line="276" w:lineRule="auto"/>
        <w:jc w:val="both"/>
        <w:rPr>
          <w:rFonts w:eastAsia="宋体"/>
          <w:color w:val="000000" w:themeColor="text1"/>
          <w:sz w:val="22"/>
          <w:szCs w:val="22"/>
          <w:lang w:eastAsia="zh-CN"/>
        </w:rPr>
      </w:pPr>
      <w:r>
        <w:rPr>
          <w:rFonts w:eastAsia="宋体"/>
          <w:color w:val="000000" w:themeColor="text1"/>
          <w:sz w:val="22"/>
          <w:szCs w:val="22"/>
          <w:lang w:eastAsia="zh-CN"/>
        </w:rPr>
        <w:t>L</w:t>
      </w:r>
      <w:r w:rsidR="004A402C">
        <w:rPr>
          <w:rFonts w:eastAsia="宋体"/>
          <w:color w:val="000000" w:themeColor="text1"/>
          <w:sz w:val="22"/>
          <w:szCs w:val="22"/>
          <w:lang w:eastAsia="zh-CN"/>
        </w:rPr>
        <w:t xml:space="preserve">ink level coverage enhancements target at improving the link budget of different channels in NTN </w:t>
      </w:r>
      <w:r>
        <w:rPr>
          <w:rFonts w:eastAsia="宋体"/>
          <w:color w:val="000000" w:themeColor="text1"/>
          <w:sz w:val="22"/>
          <w:szCs w:val="22"/>
          <w:lang w:eastAsia="zh-CN"/>
        </w:rPr>
        <w:t xml:space="preserve">if it </w:t>
      </w:r>
      <w:r w:rsidR="00106125">
        <w:rPr>
          <w:rFonts w:eastAsia="宋体"/>
          <w:color w:val="000000" w:themeColor="text1"/>
          <w:sz w:val="22"/>
          <w:szCs w:val="22"/>
          <w:lang w:eastAsia="zh-CN"/>
        </w:rPr>
        <w:t>experiences</w:t>
      </w:r>
      <w:r>
        <w:rPr>
          <w:rFonts w:eastAsia="宋体"/>
          <w:color w:val="000000" w:themeColor="text1"/>
          <w:sz w:val="22"/>
          <w:szCs w:val="22"/>
          <w:lang w:eastAsia="zh-CN"/>
        </w:rPr>
        <w:t xml:space="preserve"> coverage issue in downlink</w:t>
      </w:r>
      <w:r w:rsidR="004A402C">
        <w:rPr>
          <w:rFonts w:eastAsia="宋体"/>
          <w:color w:val="000000" w:themeColor="text1"/>
          <w:sz w:val="22"/>
          <w:szCs w:val="22"/>
          <w:lang w:eastAsia="zh-CN"/>
        </w:rPr>
        <w:t xml:space="preserve">. </w:t>
      </w:r>
      <w:r>
        <w:rPr>
          <w:rFonts w:eastAsia="宋体"/>
          <w:color w:val="000000" w:themeColor="text1"/>
          <w:sz w:val="22"/>
          <w:szCs w:val="22"/>
          <w:lang w:eastAsia="zh-CN"/>
        </w:rPr>
        <w:t xml:space="preserve">Link level evaluations are provided by companies and some observations are achieved by RAN1. Based on the </w:t>
      </w:r>
      <w:r w:rsidR="000D6A5C">
        <w:rPr>
          <w:rFonts w:eastAsia="宋体"/>
          <w:color w:val="000000" w:themeColor="text1"/>
          <w:sz w:val="22"/>
          <w:szCs w:val="22"/>
          <w:lang w:eastAsia="zh-CN"/>
        </w:rPr>
        <w:t>observations made in RAN1, there is</w:t>
      </w:r>
      <w:r w:rsidR="004A402C" w:rsidRPr="004A402C">
        <w:rPr>
          <w:rFonts w:eastAsia="宋体"/>
          <w:color w:val="000000" w:themeColor="text1"/>
          <w:sz w:val="22"/>
          <w:szCs w:val="22"/>
          <w:lang w:eastAsia="zh-CN"/>
        </w:rPr>
        <w:t xml:space="preserve"> no coverage gap found for all DL channel</w:t>
      </w:r>
      <w:r w:rsidR="000D6A5C">
        <w:rPr>
          <w:rFonts w:eastAsia="宋体" w:hint="eastAsia"/>
          <w:color w:val="000000" w:themeColor="text1"/>
          <w:sz w:val="22"/>
          <w:szCs w:val="22"/>
          <w:lang w:eastAsia="zh-CN"/>
        </w:rPr>
        <w:t>s</w:t>
      </w:r>
      <w:r w:rsidR="000D6A5C">
        <w:rPr>
          <w:rFonts w:eastAsia="宋体"/>
          <w:color w:val="000000" w:themeColor="text1"/>
          <w:sz w:val="22"/>
          <w:szCs w:val="22"/>
          <w:lang w:eastAsia="zh-CN"/>
        </w:rPr>
        <w:t>/signals</w:t>
      </w:r>
      <w:r w:rsidR="004A402C" w:rsidRPr="004A402C">
        <w:rPr>
          <w:rFonts w:eastAsia="宋体"/>
          <w:color w:val="000000" w:themeColor="text1"/>
          <w:sz w:val="22"/>
          <w:szCs w:val="22"/>
          <w:lang w:eastAsia="zh-CN"/>
        </w:rPr>
        <w:t xml:space="preserve"> </w:t>
      </w:r>
      <w:r w:rsidR="000D6A5C">
        <w:rPr>
          <w:rFonts w:eastAsia="宋体"/>
          <w:color w:val="000000" w:themeColor="text1"/>
          <w:sz w:val="22"/>
          <w:szCs w:val="22"/>
          <w:lang w:eastAsia="zh-CN"/>
        </w:rPr>
        <w:t>for</w:t>
      </w:r>
      <w:r w:rsidR="004A402C" w:rsidRPr="004A402C">
        <w:rPr>
          <w:rFonts w:eastAsia="宋体"/>
          <w:color w:val="000000" w:themeColor="text1"/>
          <w:sz w:val="22"/>
          <w:szCs w:val="22"/>
          <w:lang w:eastAsia="zh-CN"/>
        </w:rPr>
        <w:t xml:space="preserve"> satellite payload parameter LEO600km Set 1-1 and Set </w:t>
      </w:r>
      <w:r w:rsidR="004A402C">
        <w:rPr>
          <w:rFonts w:eastAsia="宋体"/>
          <w:color w:val="000000" w:themeColor="text1"/>
          <w:sz w:val="22"/>
          <w:szCs w:val="22"/>
          <w:lang w:eastAsia="zh-CN"/>
        </w:rPr>
        <w:t>1-2</w:t>
      </w:r>
      <w:r w:rsidR="00C6282A">
        <w:rPr>
          <w:rFonts w:eastAsia="宋体"/>
          <w:color w:val="000000" w:themeColor="text1"/>
          <w:sz w:val="22"/>
          <w:szCs w:val="22"/>
          <w:lang w:eastAsia="zh-CN"/>
        </w:rPr>
        <w:t xml:space="preserve">. </w:t>
      </w:r>
      <w:r w:rsidR="000D6A5C">
        <w:rPr>
          <w:rFonts w:eastAsia="宋体"/>
          <w:color w:val="000000" w:themeColor="text1"/>
          <w:sz w:val="22"/>
          <w:szCs w:val="22"/>
          <w:lang w:eastAsia="zh-CN"/>
        </w:rPr>
        <w:t xml:space="preserve">While, there is coverage gap observed for LEO600km </w:t>
      </w:r>
      <w:r w:rsidR="004A402C" w:rsidRPr="004A402C">
        <w:rPr>
          <w:rFonts w:eastAsia="宋体"/>
          <w:color w:val="000000" w:themeColor="text1"/>
          <w:sz w:val="22"/>
          <w:szCs w:val="22"/>
          <w:lang w:eastAsia="zh-CN"/>
        </w:rPr>
        <w:t>Set</w:t>
      </w:r>
      <w:r w:rsidR="000D6A5C">
        <w:rPr>
          <w:rFonts w:eastAsia="宋体"/>
          <w:color w:val="000000" w:themeColor="text1"/>
          <w:sz w:val="22"/>
          <w:szCs w:val="22"/>
          <w:lang w:eastAsia="zh-CN"/>
        </w:rPr>
        <w:t xml:space="preserve"> </w:t>
      </w:r>
      <w:r w:rsidR="004A402C" w:rsidRPr="004A402C">
        <w:rPr>
          <w:rFonts w:eastAsia="宋体"/>
          <w:color w:val="000000" w:themeColor="text1"/>
          <w:sz w:val="22"/>
          <w:szCs w:val="22"/>
          <w:lang w:eastAsia="zh-CN"/>
        </w:rPr>
        <w:t>1-3</w:t>
      </w:r>
      <w:r w:rsidR="000D6A5C">
        <w:rPr>
          <w:rFonts w:eastAsia="宋体"/>
          <w:color w:val="000000" w:themeColor="text1"/>
          <w:sz w:val="22"/>
          <w:szCs w:val="22"/>
          <w:lang w:eastAsia="zh-CN"/>
        </w:rPr>
        <w:t xml:space="preserve">, however there are discussions </w:t>
      </w:r>
      <w:r w:rsidR="00106125">
        <w:rPr>
          <w:rFonts w:eastAsia="宋体"/>
          <w:color w:val="000000" w:themeColor="text1"/>
          <w:sz w:val="22"/>
          <w:szCs w:val="22"/>
          <w:lang w:eastAsia="zh-CN"/>
        </w:rPr>
        <w:t xml:space="preserve">about the </w:t>
      </w:r>
      <w:r w:rsidR="000D6A5C">
        <w:rPr>
          <w:rFonts w:eastAsia="宋体"/>
          <w:color w:val="000000" w:themeColor="text1"/>
          <w:sz w:val="22"/>
          <w:szCs w:val="22"/>
          <w:lang w:eastAsia="zh-CN"/>
        </w:rPr>
        <w:t>concern</w:t>
      </w:r>
      <w:r w:rsidR="00106125">
        <w:rPr>
          <w:rFonts w:eastAsia="宋体"/>
          <w:color w:val="000000" w:themeColor="text1"/>
          <w:sz w:val="22"/>
          <w:szCs w:val="22"/>
          <w:lang w:eastAsia="zh-CN"/>
        </w:rPr>
        <w:t>s to</w:t>
      </w:r>
      <w:r w:rsidR="000D6A5C">
        <w:rPr>
          <w:rFonts w:eastAsia="宋体"/>
          <w:color w:val="000000" w:themeColor="text1"/>
          <w:sz w:val="22"/>
          <w:szCs w:val="22"/>
          <w:lang w:eastAsia="zh-CN"/>
        </w:rPr>
        <w:t xml:space="preserve"> parameter Set 1-3 considering PSS cannot be detected under </w:t>
      </w:r>
      <w:r w:rsidR="00106125">
        <w:rPr>
          <w:rFonts w:eastAsia="宋体"/>
          <w:color w:val="000000" w:themeColor="text1"/>
          <w:sz w:val="22"/>
          <w:szCs w:val="22"/>
          <w:lang w:eastAsia="zh-CN"/>
        </w:rPr>
        <w:t>such a parameter set</w:t>
      </w:r>
      <w:r w:rsidR="004A402C">
        <w:rPr>
          <w:rFonts w:eastAsia="宋体"/>
          <w:color w:val="000000" w:themeColor="text1"/>
          <w:sz w:val="22"/>
          <w:szCs w:val="22"/>
          <w:lang w:eastAsia="zh-CN"/>
        </w:rPr>
        <w:t>.</w:t>
      </w:r>
      <w:r w:rsidR="00AE00E5">
        <w:rPr>
          <w:rFonts w:eastAsia="宋体"/>
          <w:color w:val="000000" w:themeColor="text1"/>
          <w:sz w:val="22"/>
          <w:szCs w:val="22"/>
          <w:lang w:eastAsia="zh-CN"/>
        </w:rPr>
        <w:t xml:space="preserve"> </w:t>
      </w:r>
    </w:p>
    <w:p w14:paraId="5BBDD64B" w14:textId="7AA98206" w:rsidR="00F7038E" w:rsidRDefault="00F7038E" w:rsidP="00F7038E">
      <w:pPr>
        <w:spacing w:beforeLines="50" w:before="120" w:afterLines="50" w:after="120" w:line="276" w:lineRule="auto"/>
        <w:jc w:val="both"/>
        <w:rPr>
          <w:rFonts w:eastAsia="宋体"/>
          <w:b/>
          <w:color w:val="000000" w:themeColor="text1"/>
          <w:sz w:val="22"/>
          <w:szCs w:val="22"/>
          <w:lang w:val="en-US" w:eastAsia="zh-CN"/>
        </w:rPr>
      </w:pPr>
      <w:r w:rsidRPr="006827CE">
        <w:rPr>
          <w:rFonts w:eastAsia="宋体"/>
          <w:b/>
          <w:color w:val="000000" w:themeColor="text1"/>
          <w:sz w:val="22"/>
          <w:szCs w:val="22"/>
          <w:lang w:val="en-US" w:eastAsia="zh-CN"/>
        </w:rPr>
        <w:t>Propos</w:t>
      </w:r>
      <w:r>
        <w:rPr>
          <w:rFonts w:eastAsia="宋体"/>
          <w:b/>
          <w:color w:val="000000" w:themeColor="text1"/>
          <w:sz w:val="22"/>
          <w:szCs w:val="22"/>
          <w:lang w:val="en-US" w:eastAsia="zh-CN"/>
        </w:rPr>
        <w:t>al 1</w:t>
      </w:r>
      <w:r>
        <w:rPr>
          <w:rFonts w:eastAsia="宋体" w:hint="eastAsia"/>
          <w:b/>
          <w:color w:val="000000" w:themeColor="text1"/>
          <w:sz w:val="22"/>
          <w:szCs w:val="22"/>
          <w:lang w:val="en-US" w:eastAsia="zh-CN"/>
        </w:rPr>
        <w:t>:</w:t>
      </w:r>
      <w:r>
        <w:rPr>
          <w:rFonts w:eastAsia="宋体"/>
          <w:b/>
          <w:color w:val="000000" w:themeColor="text1"/>
          <w:sz w:val="22"/>
          <w:szCs w:val="22"/>
          <w:lang w:val="en-US" w:eastAsia="zh-CN"/>
        </w:rPr>
        <w:t xml:space="preserve"> RAN1 provide the </w:t>
      </w:r>
      <w:r w:rsidR="00A77338">
        <w:rPr>
          <w:rFonts w:eastAsia="宋体"/>
          <w:b/>
          <w:color w:val="000000" w:themeColor="text1"/>
          <w:sz w:val="22"/>
          <w:szCs w:val="22"/>
          <w:lang w:val="en-US" w:eastAsia="zh-CN"/>
        </w:rPr>
        <w:t>following</w:t>
      </w:r>
      <w:r>
        <w:rPr>
          <w:rFonts w:eastAsia="宋体"/>
          <w:b/>
          <w:color w:val="000000" w:themeColor="text1"/>
          <w:sz w:val="22"/>
          <w:szCs w:val="22"/>
          <w:lang w:val="en-US" w:eastAsia="zh-CN"/>
        </w:rPr>
        <w:t xml:space="preserve"> general progress of DL coverage enhancement to RAN2 in addition to the replies of RAN2’s questions.</w:t>
      </w:r>
    </w:p>
    <w:tbl>
      <w:tblPr>
        <w:tblStyle w:val="a9"/>
        <w:tblW w:w="0" w:type="auto"/>
        <w:tblLook w:val="04A0" w:firstRow="1" w:lastRow="0" w:firstColumn="1" w:lastColumn="0" w:noHBand="0" w:noVBand="1"/>
      </w:tblPr>
      <w:tblGrid>
        <w:gridCol w:w="9629"/>
      </w:tblGrid>
      <w:tr w:rsidR="00A77338" w14:paraId="3F1E6AD8" w14:textId="77777777" w:rsidTr="00A77338">
        <w:tc>
          <w:tcPr>
            <w:tcW w:w="9629" w:type="dxa"/>
          </w:tcPr>
          <w:p w14:paraId="1FC7A50B" w14:textId="3D337A9F" w:rsidR="00A77338" w:rsidRDefault="00A77338" w:rsidP="00A77338">
            <w:pPr>
              <w:spacing w:beforeLines="50" w:before="120" w:afterLines="50" w:after="120" w:line="276" w:lineRule="auto"/>
              <w:jc w:val="both"/>
              <w:rPr>
                <w:rFonts w:eastAsia="宋体"/>
                <w:color w:val="000000" w:themeColor="text1"/>
                <w:sz w:val="22"/>
                <w:szCs w:val="22"/>
                <w:lang w:eastAsia="zh-CN"/>
              </w:rPr>
            </w:pPr>
            <w:r>
              <w:rPr>
                <w:rFonts w:eastAsia="宋体"/>
                <w:color w:val="000000" w:themeColor="text1"/>
                <w:sz w:val="22"/>
                <w:szCs w:val="22"/>
                <w:lang w:eastAsia="zh-CN"/>
              </w:rPr>
              <w:t>In RAN1, DL coverage enhancements include the discussion on system level coverage enhancement and link level coverage enhancement. The system level coverage enhancements target at improving the coverage ratio, which is defined as the number of beam footprints provided with common signal</w:t>
            </w:r>
            <w:r w:rsidR="00EF2637">
              <w:rPr>
                <w:rFonts w:eastAsia="宋体"/>
                <w:color w:val="000000" w:themeColor="text1"/>
                <w:sz w:val="22"/>
                <w:szCs w:val="22"/>
                <w:lang w:eastAsia="zh-CN"/>
              </w:rPr>
              <w:t>s</w:t>
            </w:r>
            <w:r>
              <w:rPr>
                <w:rFonts w:eastAsia="宋体"/>
                <w:color w:val="000000" w:themeColor="text1"/>
                <w:sz w:val="22"/>
                <w:szCs w:val="22"/>
                <w:lang w:eastAsia="zh-CN"/>
              </w:rPr>
              <w:t>/channel</w:t>
            </w:r>
            <w:r w:rsidR="00EF2637">
              <w:rPr>
                <w:rFonts w:eastAsia="宋体"/>
                <w:color w:val="000000" w:themeColor="text1"/>
                <w:sz w:val="22"/>
                <w:szCs w:val="22"/>
                <w:lang w:eastAsia="zh-CN"/>
              </w:rPr>
              <w:t>s</w:t>
            </w:r>
            <w:r>
              <w:rPr>
                <w:rFonts w:eastAsia="宋体"/>
                <w:color w:val="000000" w:themeColor="text1"/>
                <w:sz w:val="22"/>
                <w:szCs w:val="22"/>
                <w:lang w:eastAsia="zh-CN"/>
              </w:rPr>
              <w:t xml:space="preserve"> transmission to support the UE to access the network, over the total number of beam footprints of a satellite. Although, there may not be a large number of beam footprints that needs to be simultaneously scheduled with traffic, all the beam footprints should at least </w:t>
            </w:r>
            <w:r w:rsidR="00F81264">
              <w:rPr>
                <w:rFonts w:eastAsia="宋体"/>
                <w:color w:val="000000" w:themeColor="text1"/>
                <w:sz w:val="22"/>
                <w:szCs w:val="22"/>
                <w:lang w:eastAsia="zh-CN"/>
              </w:rPr>
              <w:t>be provided</w:t>
            </w:r>
            <w:r>
              <w:rPr>
                <w:rFonts w:eastAsia="宋体"/>
                <w:color w:val="000000" w:themeColor="text1"/>
                <w:sz w:val="22"/>
                <w:szCs w:val="22"/>
                <w:lang w:eastAsia="zh-CN"/>
              </w:rPr>
              <w:t xml:space="preserve"> with the common </w:t>
            </w:r>
            <w:r w:rsidRPr="004A402C">
              <w:rPr>
                <w:rFonts w:eastAsia="宋体"/>
                <w:color w:val="000000" w:themeColor="text1"/>
                <w:sz w:val="22"/>
                <w:szCs w:val="22"/>
                <w:lang w:eastAsia="zh-CN"/>
              </w:rPr>
              <w:t>control signal</w:t>
            </w:r>
            <w:r w:rsidR="00EF2637">
              <w:rPr>
                <w:rFonts w:eastAsia="宋体"/>
                <w:color w:val="000000" w:themeColor="text1"/>
                <w:sz w:val="22"/>
                <w:szCs w:val="22"/>
                <w:lang w:eastAsia="zh-CN"/>
              </w:rPr>
              <w:t>s/channels</w:t>
            </w:r>
            <w:r w:rsidRPr="004A402C">
              <w:rPr>
                <w:rFonts w:eastAsia="宋体"/>
                <w:color w:val="000000" w:themeColor="text1"/>
                <w:sz w:val="22"/>
                <w:szCs w:val="22"/>
                <w:lang w:eastAsia="zh-CN"/>
              </w:rPr>
              <w:t xml:space="preserve"> for UEs in RRC idle / RRC inactive</w:t>
            </w:r>
            <w:r>
              <w:rPr>
                <w:rFonts w:eastAsia="宋体"/>
                <w:color w:val="000000" w:themeColor="text1"/>
                <w:sz w:val="22"/>
                <w:szCs w:val="22"/>
                <w:lang w:eastAsia="zh-CN"/>
              </w:rPr>
              <w:t xml:space="preserve"> to allow the access </w:t>
            </w:r>
            <w:r w:rsidR="00F81264">
              <w:rPr>
                <w:rFonts w:eastAsia="宋体"/>
                <w:color w:val="000000" w:themeColor="text1"/>
                <w:sz w:val="22"/>
                <w:szCs w:val="22"/>
                <w:lang w:eastAsia="zh-CN"/>
              </w:rPr>
              <w:t>to</w:t>
            </w:r>
            <w:r>
              <w:rPr>
                <w:rFonts w:eastAsia="宋体"/>
                <w:color w:val="000000" w:themeColor="text1"/>
                <w:sz w:val="22"/>
                <w:szCs w:val="22"/>
                <w:lang w:eastAsia="zh-CN"/>
              </w:rPr>
              <w:t xml:space="preserve"> network, so </w:t>
            </w:r>
            <w:r w:rsidR="00F81264">
              <w:rPr>
                <w:rFonts w:eastAsia="宋体"/>
                <w:color w:val="000000" w:themeColor="text1"/>
                <w:sz w:val="22"/>
                <w:szCs w:val="22"/>
                <w:lang w:eastAsia="zh-CN"/>
              </w:rPr>
              <w:t>as</w:t>
            </w:r>
            <w:r>
              <w:rPr>
                <w:rFonts w:eastAsia="宋体"/>
                <w:color w:val="000000" w:themeColor="text1"/>
                <w:sz w:val="22"/>
                <w:szCs w:val="22"/>
                <w:lang w:eastAsia="zh-CN"/>
              </w:rPr>
              <w:t xml:space="preserve"> to support typical NTN services including emergency communication. Therefore, the main issue to be addressed is how to improve the coverage ratio with limited number of active beams and total transmission power, which are proposed by several satellite operators </w:t>
            </w:r>
            <w:r w:rsidR="00171976" w:rsidRPr="000E5202">
              <w:rPr>
                <w:rFonts w:eastAsia="宋体"/>
                <w:color w:val="000000" w:themeColor="text1"/>
                <w:sz w:val="22"/>
                <w:szCs w:val="22"/>
                <w:lang w:eastAsia="zh-CN"/>
              </w:rPr>
              <w:t>[2, 3]</w:t>
            </w:r>
            <w:r>
              <w:rPr>
                <w:rFonts w:eastAsia="宋体"/>
                <w:color w:val="000000" w:themeColor="text1"/>
                <w:sz w:val="22"/>
                <w:szCs w:val="22"/>
                <w:lang w:eastAsia="zh-CN"/>
              </w:rPr>
              <w:t xml:space="preserve">. </w:t>
            </w:r>
            <w:r w:rsidR="00F81264">
              <w:rPr>
                <w:rFonts w:eastAsia="宋体"/>
                <w:color w:val="000000" w:themeColor="text1"/>
                <w:sz w:val="22"/>
                <w:szCs w:val="22"/>
                <w:lang w:eastAsia="zh-CN"/>
              </w:rPr>
              <w:t xml:space="preserve">Extended </w:t>
            </w:r>
            <w:r>
              <w:rPr>
                <w:rFonts w:eastAsia="宋体"/>
                <w:color w:val="000000" w:themeColor="text1"/>
                <w:sz w:val="22"/>
                <w:szCs w:val="22"/>
                <w:lang w:eastAsia="zh-CN"/>
              </w:rPr>
              <w:t>SSB periodicity with beam hopping is the main solution proposed to resolve the issue. RAN1#117 agreed an observation that</w:t>
            </w:r>
            <w:r w:rsidRPr="005E786E">
              <w:t xml:space="preserve"> </w:t>
            </w:r>
            <w:r>
              <w:rPr>
                <w:rFonts w:eastAsia="宋体"/>
                <w:color w:val="000000" w:themeColor="text1"/>
                <w:sz w:val="22"/>
                <w:szCs w:val="22"/>
                <w:lang w:eastAsia="zh-CN"/>
              </w:rPr>
              <w:t>f</w:t>
            </w:r>
            <w:r w:rsidRPr="005E786E">
              <w:rPr>
                <w:rFonts w:eastAsia="宋体"/>
                <w:color w:val="000000" w:themeColor="text1"/>
                <w:sz w:val="22"/>
                <w:szCs w:val="22"/>
                <w:lang w:eastAsia="zh-CN"/>
              </w:rPr>
              <w:t xml:space="preserve">or Set 1-1/1-3, the coverage ratio can be improved from 10% to 100% if the SSB periodicity is increased from 20ms to 80ms </w:t>
            </w:r>
            <w:r w:rsidR="00F81264">
              <w:rPr>
                <w:rFonts w:eastAsia="宋体"/>
                <w:color w:val="000000" w:themeColor="text1"/>
                <w:sz w:val="22"/>
                <w:szCs w:val="22"/>
                <w:lang w:eastAsia="zh-CN"/>
              </w:rPr>
              <w:t>with</w:t>
            </w:r>
            <w:r w:rsidRPr="005E786E">
              <w:rPr>
                <w:rFonts w:eastAsia="宋体"/>
                <w:color w:val="000000" w:themeColor="text1"/>
                <w:sz w:val="22"/>
                <w:szCs w:val="22"/>
                <w:lang w:eastAsia="zh-CN"/>
              </w:rPr>
              <w:t xml:space="preserve"> beam hopping applied</w:t>
            </w:r>
            <w:r>
              <w:rPr>
                <w:rFonts w:eastAsia="宋体"/>
                <w:color w:val="000000" w:themeColor="text1"/>
                <w:sz w:val="22"/>
                <w:szCs w:val="22"/>
                <w:lang w:eastAsia="zh-CN"/>
              </w:rPr>
              <w:t>, while f</w:t>
            </w:r>
            <w:r w:rsidRPr="005E786E">
              <w:rPr>
                <w:rFonts w:eastAsia="宋体"/>
                <w:color w:val="000000" w:themeColor="text1"/>
                <w:sz w:val="22"/>
                <w:szCs w:val="22"/>
                <w:lang w:eastAsia="zh-CN"/>
              </w:rPr>
              <w:t xml:space="preserve">or Set 1-2, the coverage ratio can be improved from 1.5% to 96.8% if the SSB periodicity is increased from 20ms to 320ms </w:t>
            </w:r>
            <w:r w:rsidR="00F81264">
              <w:rPr>
                <w:rFonts w:eastAsia="宋体"/>
                <w:color w:val="000000" w:themeColor="text1"/>
                <w:sz w:val="22"/>
                <w:szCs w:val="22"/>
                <w:lang w:eastAsia="zh-CN"/>
              </w:rPr>
              <w:t>with</w:t>
            </w:r>
            <w:r w:rsidRPr="005E786E">
              <w:rPr>
                <w:rFonts w:eastAsia="宋体"/>
                <w:color w:val="000000" w:themeColor="text1"/>
                <w:sz w:val="22"/>
                <w:szCs w:val="22"/>
                <w:lang w:eastAsia="zh-CN"/>
              </w:rPr>
              <w:t xml:space="preserve"> beam hopping applied.</w:t>
            </w:r>
            <w:r w:rsidRPr="004A402C">
              <w:rPr>
                <w:rFonts w:eastAsia="宋体"/>
                <w:color w:val="000000" w:themeColor="text1"/>
                <w:sz w:val="22"/>
                <w:szCs w:val="22"/>
                <w:lang w:eastAsia="zh-CN"/>
              </w:rPr>
              <w:t xml:space="preserve"> Three sources observe</w:t>
            </w:r>
            <w:r>
              <w:rPr>
                <w:rFonts w:eastAsia="宋体"/>
                <w:color w:val="000000" w:themeColor="text1"/>
                <w:sz w:val="22"/>
                <w:szCs w:val="22"/>
                <w:lang w:eastAsia="zh-CN"/>
              </w:rPr>
              <w:t>d</w:t>
            </w:r>
            <w:r w:rsidRPr="004A402C">
              <w:rPr>
                <w:rFonts w:eastAsia="宋体"/>
                <w:color w:val="000000" w:themeColor="text1"/>
                <w:sz w:val="22"/>
                <w:szCs w:val="22"/>
                <w:lang w:eastAsia="zh-CN"/>
              </w:rPr>
              <w:t xml:space="preserve"> that a wider beam can also increase the coverage ratio</w:t>
            </w:r>
            <w:r>
              <w:rPr>
                <w:rFonts w:eastAsia="宋体"/>
                <w:color w:val="000000" w:themeColor="text1"/>
                <w:sz w:val="22"/>
                <w:szCs w:val="22"/>
                <w:lang w:eastAsia="zh-CN"/>
              </w:rPr>
              <w:t xml:space="preserve"> but meanwhile causing </w:t>
            </w:r>
            <w:r w:rsidRPr="004A402C">
              <w:rPr>
                <w:rFonts w:eastAsia="宋体"/>
                <w:color w:val="000000" w:themeColor="text1"/>
                <w:sz w:val="22"/>
                <w:szCs w:val="22"/>
                <w:lang w:eastAsia="zh-CN"/>
              </w:rPr>
              <w:t>EIRP reduction.</w:t>
            </w:r>
            <w:r>
              <w:rPr>
                <w:rFonts w:eastAsia="宋体"/>
                <w:color w:val="000000" w:themeColor="text1"/>
                <w:sz w:val="22"/>
                <w:szCs w:val="22"/>
                <w:lang w:eastAsia="zh-CN"/>
              </w:rPr>
              <w:t xml:space="preserve"> </w:t>
            </w:r>
            <w:r>
              <w:rPr>
                <w:rFonts w:eastAsia="宋体" w:hint="eastAsia"/>
                <w:color w:val="000000" w:themeColor="text1"/>
                <w:sz w:val="22"/>
                <w:szCs w:val="22"/>
                <w:lang w:eastAsia="zh-CN"/>
              </w:rPr>
              <w:t>E</w:t>
            </w:r>
            <w:r>
              <w:rPr>
                <w:rFonts w:eastAsia="宋体"/>
                <w:color w:val="000000" w:themeColor="text1"/>
                <w:sz w:val="22"/>
                <w:szCs w:val="22"/>
                <w:lang w:eastAsia="zh-CN"/>
              </w:rPr>
              <w:t>xcept for SSB periodicity, c</w:t>
            </w:r>
            <w:r w:rsidRPr="00F0471C">
              <w:rPr>
                <w:rFonts w:eastAsia="宋体"/>
                <w:color w:val="000000" w:themeColor="text1"/>
                <w:sz w:val="22"/>
                <w:szCs w:val="22"/>
                <w:lang w:eastAsia="zh-CN"/>
              </w:rPr>
              <w:t xml:space="preserve">ell DTX is </w:t>
            </w:r>
            <w:r w:rsidR="00F81264">
              <w:rPr>
                <w:rFonts w:eastAsia="宋体"/>
                <w:color w:val="000000" w:themeColor="text1"/>
                <w:sz w:val="22"/>
                <w:szCs w:val="22"/>
                <w:lang w:eastAsia="zh-CN"/>
              </w:rPr>
              <w:t xml:space="preserve">also </w:t>
            </w:r>
            <w:r w:rsidRPr="00F0471C">
              <w:rPr>
                <w:rFonts w:eastAsia="宋体"/>
                <w:color w:val="000000" w:themeColor="text1"/>
                <w:sz w:val="22"/>
                <w:szCs w:val="22"/>
                <w:lang w:eastAsia="zh-CN"/>
              </w:rPr>
              <w:t xml:space="preserve">being proposed by </w:t>
            </w:r>
            <w:r>
              <w:rPr>
                <w:rFonts w:eastAsia="宋体"/>
                <w:color w:val="000000" w:themeColor="text1"/>
                <w:sz w:val="22"/>
                <w:szCs w:val="22"/>
                <w:lang w:eastAsia="zh-CN"/>
              </w:rPr>
              <w:t>some</w:t>
            </w:r>
            <w:r w:rsidRPr="00F0471C">
              <w:rPr>
                <w:rFonts w:eastAsia="宋体"/>
                <w:color w:val="000000" w:themeColor="text1"/>
                <w:sz w:val="22"/>
                <w:szCs w:val="22"/>
                <w:lang w:eastAsia="zh-CN"/>
              </w:rPr>
              <w:t xml:space="preserve"> companies as a potential solution to realize beam hopping and power sharing among beams.</w:t>
            </w:r>
          </w:p>
          <w:p w14:paraId="3FCD395D" w14:textId="4EE8E079" w:rsidR="00A77338" w:rsidRDefault="00A77338" w:rsidP="00755C85">
            <w:pPr>
              <w:spacing w:beforeLines="50" w:before="120" w:afterLines="50" w:after="120" w:line="276" w:lineRule="auto"/>
              <w:rPr>
                <w:rFonts w:eastAsia="宋体"/>
                <w:color w:val="000000" w:themeColor="text1"/>
                <w:sz w:val="22"/>
                <w:szCs w:val="22"/>
                <w:lang w:val="en-US" w:eastAsia="zh-CN"/>
              </w:rPr>
            </w:pPr>
            <w:r>
              <w:rPr>
                <w:rFonts w:eastAsia="宋体"/>
                <w:color w:val="000000" w:themeColor="text1"/>
                <w:sz w:val="22"/>
                <w:szCs w:val="22"/>
                <w:lang w:eastAsia="zh-CN"/>
              </w:rPr>
              <w:t xml:space="preserve">Link level coverage enhancements target at improving the link budget of different channels in NTN if it </w:t>
            </w:r>
            <w:r w:rsidR="00F81264">
              <w:rPr>
                <w:rFonts w:eastAsia="宋体"/>
                <w:color w:val="000000" w:themeColor="text1"/>
                <w:sz w:val="22"/>
                <w:szCs w:val="22"/>
                <w:lang w:eastAsia="zh-CN"/>
              </w:rPr>
              <w:t>experiences</w:t>
            </w:r>
            <w:r>
              <w:rPr>
                <w:rFonts w:eastAsia="宋体"/>
                <w:color w:val="000000" w:themeColor="text1"/>
                <w:sz w:val="22"/>
                <w:szCs w:val="22"/>
                <w:lang w:eastAsia="zh-CN"/>
              </w:rPr>
              <w:t xml:space="preserve"> coverage issue in downlink. Link level evaluations are provided by companies and some observations are achieved by RAN1. Based on the observations made in RAN1, there is</w:t>
            </w:r>
            <w:r w:rsidRPr="004A402C">
              <w:rPr>
                <w:rFonts w:eastAsia="宋体"/>
                <w:color w:val="000000" w:themeColor="text1"/>
                <w:sz w:val="22"/>
                <w:szCs w:val="22"/>
                <w:lang w:eastAsia="zh-CN"/>
              </w:rPr>
              <w:t xml:space="preserve"> no coverage gap found for all DL channel</w:t>
            </w:r>
            <w:r>
              <w:rPr>
                <w:rFonts w:eastAsia="宋体" w:hint="eastAsia"/>
                <w:color w:val="000000" w:themeColor="text1"/>
                <w:sz w:val="22"/>
                <w:szCs w:val="22"/>
                <w:lang w:eastAsia="zh-CN"/>
              </w:rPr>
              <w:t>s</w:t>
            </w:r>
            <w:r>
              <w:rPr>
                <w:rFonts w:eastAsia="宋体"/>
                <w:color w:val="000000" w:themeColor="text1"/>
                <w:sz w:val="22"/>
                <w:szCs w:val="22"/>
                <w:lang w:eastAsia="zh-CN"/>
              </w:rPr>
              <w:t>/signals</w:t>
            </w:r>
            <w:r w:rsidRPr="004A402C">
              <w:rPr>
                <w:rFonts w:eastAsia="宋体"/>
                <w:color w:val="000000" w:themeColor="text1"/>
                <w:sz w:val="22"/>
                <w:szCs w:val="22"/>
                <w:lang w:eastAsia="zh-CN"/>
              </w:rPr>
              <w:t xml:space="preserve"> </w:t>
            </w:r>
            <w:r>
              <w:rPr>
                <w:rFonts w:eastAsia="宋体"/>
                <w:color w:val="000000" w:themeColor="text1"/>
                <w:sz w:val="22"/>
                <w:szCs w:val="22"/>
                <w:lang w:eastAsia="zh-CN"/>
              </w:rPr>
              <w:t>for</w:t>
            </w:r>
            <w:r w:rsidRPr="004A402C">
              <w:rPr>
                <w:rFonts w:eastAsia="宋体"/>
                <w:color w:val="000000" w:themeColor="text1"/>
                <w:sz w:val="22"/>
                <w:szCs w:val="22"/>
                <w:lang w:eastAsia="zh-CN"/>
              </w:rPr>
              <w:t xml:space="preserve"> satellite payload parameter LEO600km Set 1-1 and Set </w:t>
            </w:r>
            <w:r>
              <w:rPr>
                <w:rFonts w:eastAsia="宋体"/>
                <w:color w:val="000000" w:themeColor="text1"/>
                <w:sz w:val="22"/>
                <w:szCs w:val="22"/>
                <w:lang w:eastAsia="zh-CN"/>
              </w:rPr>
              <w:t xml:space="preserve">1-2. There are coverage gaps observed for LEO600km </w:t>
            </w:r>
            <w:r w:rsidRPr="004A402C">
              <w:rPr>
                <w:rFonts w:eastAsia="宋体"/>
                <w:color w:val="000000" w:themeColor="text1"/>
                <w:sz w:val="22"/>
                <w:szCs w:val="22"/>
                <w:lang w:eastAsia="zh-CN"/>
              </w:rPr>
              <w:t>Set</w:t>
            </w:r>
            <w:r>
              <w:rPr>
                <w:rFonts w:eastAsia="宋体"/>
                <w:color w:val="000000" w:themeColor="text1"/>
                <w:sz w:val="22"/>
                <w:szCs w:val="22"/>
                <w:lang w:eastAsia="zh-CN"/>
              </w:rPr>
              <w:t xml:space="preserve"> </w:t>
            </w:r>
            <w:r w:rsidRPr="004A402C">
              <w:rPr>
                <w:rFonts w:eastAsia="宋体"/>
                <w:color w:val="000000" w:themeColor="text1"/>
                <w:sz w:val="22"/>
                <w:szCs w:val="22"/>
                <w:lang w:eastAsia="zh-CN"/>
              </w:rPr>
              <w:t>1-3</w:t>
            </w:r>
            <w:r>
              <w:rPr>
                <w:rFonts w:eastAsia="宋体"/>
                <w:color w:val="000000" w:themeColor="text1"/>
                <w:sz w:val="22"/>
                <w:szCs w:val="22"/>
                <w:lang w:eastAsia="zh-CN"/>
              </w:rPr>
              <w:t xml:space="preserve">, however there are discussions </w:t>
            </w:r>
            <w:r w:rsidR="00F81264">
              <w:rPr>
                <w:rFonts w:eastAsia="宋体"/>
                <w:color w:val="000000" w:themeColor="text1"/>
                <w:sz w:val="22"/>
                <w:szCs w:val="22"/>
                <w:lang w:eastAsia="zh-CN"/>
              </w:rPr>
              <w:t xml:space="preserve">about the </w:t>
            </w:r>
            <w:r>
              <w:rPr>
                <w:rFonts w:eastAsia="宋体"/>
                <w:color w:val="000000" w:themeColor="text1"/>
                <w:sz w:val="22"/>
                <w:szCs w:val="22"/>
                <w:lang w:eastAsia="zh-CN"/>
              </w:rPr>
              <w:t>concern</w:t>
            </w:r>
            <w:r w:rsidR="00F81264">
              <w:rPr>
                <w:rFonts w:eastAsia="宋体"/>
                <w:color w:val="000000" w:themeColor="text1"/>
                <w:sz w:val="22"/>
                <w:szCs w:val="22"/>
                <w:lang w:eastAsia="zh-CN"/>
              </w:rPr>
              <w:t>s</w:t>
            </w:r>
            <w:r>
              <w:rPr>
                <w:rFonts w:eastAsia="宋体"/>
                <w:color w:val="000000" w:themeColor="text1"/>
                <w:sz w:val="22"/>
                <w:szCs w:val="22"/>
                <w:lang w:eastAsia="zh-CN"/>
              </w:rPr>
              <w:t xml:space="preserve"> </w:t>
            </w:r>
            <w:r w:rsidR="00F81264">
              <w:rPr>
                <w:rFonts w:eastAsia="宋体"/>
                <w:color w:val="000000" w:themeColor="text1"/>
                <w:sz w:val="22"/>
                <w:szCs w:val="22"/>
                <w:lang w:eastAsia="zh-CN"/>
              </w:rPr>
              <w:t>to</w:t>
            </w:r>
            <w:r>
              <w:rPr>
                <w:rFonts w:eastAsia="宋体"/>
                <w:color w:val="000000" w:themeColor="text1"/>
                <w:sz w:val="22"/>
                <w:szCs w:val="22"/>
                <w:lang w:eastAsia="zh-CN"/>
              </w:rPr>
              <w:t xml:space="preserve"> parameter Set 1-3 considering PSS cannot be detected under </w:t>
            </w:r>
            <w:r w:rsidR="00F81264">
              <w:rPr>
                <w:rFonts w:eastAsia="宋体"/>
                <w:color w:val="000000" w:themeColor="text1"/>
                <w:sz w:val="22"/>
                <w:szCs w:val="22"/>
                <w:lang w:eastAsia="zh-CN"/>
              </w:rPr>
              <w:t>such parameter set</w:t>
            </w:r>
            <w:r>
              <w:rPr>
                <w:rFonts w:eastAsia="宋体"/>
                <w:color w:val="000000" w:themeColor="text1"/>
                <w:sz w:val="22"/>
                <w:szCs w:val="22"/>
                <w:lang w:eastAsia="zh-CN"/>
              </w:rPr>
              <w:t>.</w:t>
            </w:r>
          </w:p>
        </w:tc>
      </w:tr>
    </w:tbl>
    <w:p w14:paraId="6377B456" w14:textId="629015DF" w:rsidR="00DE1CF2" w:rsidRDefault="00DE1CF2" w:rsidP="000937E7">
      <w:pPr>
        <w:spacing w:beforeLines="50" w:before="120" w:afterLines="50" w:after="120" w:line="276" w:lineRule="auto"/>
        <w:rPr>
          <w:rFonts w:eastAsia="宋体"/>
          <w:color w:val="000000" w:themeColor="text1"/>
          <w:sz w:val="22"/>
          <w:szCs w:val="22"/>
          <w:lang w:val="en-US" w:eastAsia="zh-CN"/>
        </w:rPr>
      </w:pPr>
    </w:p>
    <w:tbl>
      <w:tblPr>
        <w:tblStyle w:val="a9"/>
        <w:tblW w:w="0" w:type="auto"/>
        <w:tblLook w:val="04A0" w:firstRow="1" w:lastRow="0" w:firstColumn="1" w:lastColumn="0" w:noHBand="0" w:noVBand="1"/>
      </w:tblPr>
      <w:tblGrid>
        <w:gridCol w:w="9629"/>
      </w:tblGrid>
      <w:tr w:rsidR="00875006" w14:paraId="16931DE3" w14:textId="77777777" w:rsidTr="00875006">
        <w:tc>
          <w:tcPr>
            <w:tcW w:w="9629" w:type="dxa"/>
          </w:tcPr>
          <w:p w14:paraId="43B1C9AF" w14:textId="3851EE2C" w:rsidR="00875006" w:rsidRDefault="00875006" w:rsidP="00875006">
            <w:pPr>
              <w:spacing w:beforeLines="50" w:before="120" w:afterLines="50" w:after="120" w:line="276" w:lineRule="auto"/>
              <w:jc w:val="both"/>
              <w:rPr>
                <w:rFonts w:eastAsia="宋体"/>
                <w:color w:val="000000" w:themeColor="text1"/>
                <w:sz w:val="22"/>
                <w:szCs w:val="22"/>
                <w:lang w:val="en-US" w:eastAsia="zh-CN"/>
              </w:rPr>
            </w:pPr>
            <w:r w:rsidRPr="00857174">
              <w:rPr>
                <w:rFonts w:eastAsia="宋体"/>
                <w:b/>
                <w:color w:val="000000" w:themeColor="text1"/>
                <w:sz w:val="21"/>
                <w:szCs w:val="22"/>
                <w:lang w:val="en-US" w:eastAsia="zh-CN"/>
              </w:rPr>
              <w:t>Question1:</w:t>
            </w:r>
            <w:r w:rsidRPr="00857174">
              <w:rPr>
                <w:rFonts w:eastAsia="宋体"/>
                <w:color w:val="000000" w:themeColor="text1"/>
                <w:sz w:val="21"/>
                <w:szCs w:val="22"/>
                <w:lang w:val="en-US" w:eastAsia="zh-CN"/>
              </w:rPr>
              <w:t xml:space="preserve"> Can RAN1 provide the information on their progress on whether the existing SSB pattern for an NR cell (e.g. SSB position in burst, SSB index number, etc.) is changed in Rel-19 NR NTN, and whether the SSB periodicity is extended compared with existing TN values?</w:t>
            </w:r>
          </w:p>
        </w:tc>
      </w:tr>
    </w:tbl>
    <w:p w14:paraId="7201AAEC" w14:textId="77777777" w:rsidR="000D6A5C" w:rsidRPr="004A402C" w:rsidRDefault="000D6A5C" w:rsidP="000D6A5C">
      <w:pPr>
        <w:spacing w:beforeLines="50" w:before="120" w:afterLines="50" w:after="120" w:line="276" w:lineRule="auto"/>
        <w:jc w:val="both"/>
        <w:rPr>
          <w:rFonts w:eastAsia="宋体"/>
          <w:color w:val="000000" w:themeColor="text1"/>
          <w:sz w:val="22"/>
          <w:szCs w:val="22"/>
          <w:lang w:eastAsia="zh-CN"/>
        </w:rPr>
      </w:pPr>
      <w:r>
        <w:rPr>
          <w:rFonts w:eastAsia="宋体"/>
          <w:color w:val="000000" w:themeColor="text1"/>
          <w:sz w:val="22"/>
          <w:szCs w:val="22"/>
          <w:lang w:eastAsia="zh-CN"/>
        </w:rPr>
        <w:t xml:space="preserve">In the last RAN meeting </w:t>
      </w:r>
      <w:r>
        <w:rPr>
          <w:rFonts w:eastAsia="宋体"/>
          <w:color w:val="000000" w:themeColor="text1"/>
          <w:sz w:val="22"/>
          <w:szCs w:val="22"/>
          <w:lang w:eastAsia="zh-CN"/>
        </w:rPr>
        <w:fldChar w:fldCharType="begin"/>
      </w:r>
      <w:r>
        <w:rPr>
          <w:rFonts w:eastAsia="宋体"/>
          <w:color w:val="000000" w:themeColor="text1"/>
          <w:sz w:val="22"/>
          <w:szCs w:val="22"/>
          <w:lang w:eastAsia="zh-CN"/>
        </w:rPr>
        <w:instrText xml:space="preserve"> REF _Ref172123902 \n \h </w:instrText>
      </w:r>
      <w:r>
        <w:rPr>
          <w:rFonts w:eastAsia="宋体"/>
          <w:color w:val="000000" w:themeColor="text1"/>
          <w:sz w:val="22"/>
          <w:szCs w:val="22"/>
          <w:lang w:eastAsia="zh-CN"/>
        </w:rPr>
      </w:r>
      <w:r>
        <w:rPr>
          <w:rFonts w:eastAsia="宋体"/>
          <w:color w:val="000000" w:themeColor="text1"/>
          <w:sz w:val="22"/>
          <w:szCs w:val="22"/>
          <w:lang w:eastAsia="zh-CN"/>
        </w:rPr>
        <w:fldChar w:fldCharType="separate"/>
      </w:r>
      <w:r>
        <w:rPr>
          <w:rFonts w:eastAsia="宋体"/>
          <w:color w:val="000000" w:themeColor="text1"/>
          <w:sz w:val="22"/>
          <w:szCs w:val="22"/>
          <w:lang w:eastAsia="zh-CN"/>
        </w:rPr>
        <w:t>[4]</w:t>
      </w:r>
      <w:r>
        <w:rPr>
          <w:rFonts w:eastAsia="宋体"/>
          <w:color w:val="000000" w:themeColor="text1"/>
          <w:sz w:val="22"/>
          <w:szCs w:val="22"/>
          <w:lang w:eastAsia="zh-CN"/>
        </w:rPr>
        <w:fldChar w:fldCharType="end"/>
      </w:r>
      <w:r>
        <w:rPr>
          <w:rFonts w:eastAsia="宋体"/>
          <w:color w:val="000000" w:themeColor="text1"/>
          <w:sz w:val="22"/>
          <w:szCs w:val="22"/>
          <w:lang w:eastAsia="zh-CN"/>
        </w:rPr>
        <w:t xml:space="preserve">, </w:t>
      </w:r>
      <w:r>
        <w:rPr>
          <w:rFonts w:eastAsia="宋体" w:hint="eastAsia"/>
          <w:color w:val="000000" w:themeColor="text1"/>
          <w:sz w:val="22"/>
          <w:szCs w:val="22"/>
          <w:lang w:eastAsia="zh-CN"/>
        </w:rPr>
        <w:t>the</w:t>
      </w:r>
      <w:r>
        <w:rPr>
          <w:rFonts w:eastAsia="宋体"/>
          <w:color w:val="000000" w:themeColor="text1"/>
          <w:sz w:val="22"/>
          <w:szCs w:val="22"/>
          <w:lang w:eastAsia="zh-CN"/>
        </w:rPr>
        <w:t xml:space="preserve"> WID </w:t>
      </w:r>
      <w:r>
        <w:rPr>
          <w:rFonts w:eastAsia="宋体" w:hint="eastAsia"/>
          <w:color w:val="000000" w:themeColor="text1"/>
          <w:sz w:val="22"/>
          <w:szCs w:val="22"/>
          <w:lang w:eastAsia="zh-CN"/>
        </w:rPr>
        <w:t>is</w:t>
      </w:r>
      <w:r>
        <w:rPr>
          <w:rFonts w:eastAsia="宋体"/>
          <w:color w:val="000000" w:themeColor="text1"/>
          <w:sz w:val="22"/>
          <w:szCs w:val="22"/>
          <w:lang w:eastAsia="zh-CN"/>
        </w:rPr>
        <w:t xml:space="preserve"> </w:t>
      </w:r>
      <w:r>
        <w:rPr>
          <w:rFonts w:eastAsia="宋体" w:hint="eastAsia"/>
          <w:color w:val="000000" w:themeColor="text1"/>
          <w:sz w:val="22"/>
          <w:szCs w:val="22"/>
          <w:lang w:eastAsia="zh-CN"/>
        </w:rPr>
        <w:t>updated</w:t>
      </w:r>
      <w:r>
        <w:rPr>
          <w:rFonts w:eastAsia="宋体"/>
          <w:color w:val="000000" w:themeColor="text1"/>
          <w:sz w:val="22"/>
          <w:szCs w:val="22"/>
          <w:lang w:eastAsia="zh-CN"/>
        </w:rPr>
        <w:t xml:space="preserve"> </w:t>
      </w:r>
      <w:r>
        <w:rPr>
          <w:rFonts w:eastAsia="宋体" w:hint="eastAsia"/>
          <w:color w:val="000000" w:themeColor="text1"/>
          <w:sz w:val="22"/>
          <w:szCs w:val="22"/>
          <w:lang w:eastAsia="zh-CN"/>
        </w:rPr>
        <w:t>as</w:t>
      </w:r>
      <w:r>
        <w:rPr>
          <w:rFonts w:eastAsia="宋体"/>
          <w:color w:val="000000" w:themeColor="text1"/>
          <w:sz w:val="22"/>
          <w:szCs w:val="22"/>
          <w:lang w:eastAsia="zh-CN"/>
        </w:rPr>
        <w:t xml:space="preserve"> </w:t>
      </w:r>
      <w:r>
        <w:rPr>
          <w:rFonts w:eastAsia="宋体" w:hint="eastAsia"/>
          <w:color w:val="000000" w:themeColor="text1"/>
          <w:sz w:val="22"/>
          <w:szCs w:val="22"/>
          <w:lang w:eastAsia="zh-CN"/>
        </w:rPr>
        <w:t>following:</w:t>
      </w:r>
    </w:p>
    <w:p w14:paraId="45071EF6" w14:textId="77777777" w:rsidR="000D6A5C" w:rsidRDefault="000D6A5C" w:rsidP="000D6A5C">
      <w:pPr>
        <w:spacing w:afterLines="50" w:after="120" w:line="276" w:lineRule="auto"/>
        <w:jc w:val="center"/>
        <w:rPr>
          <w:rFonts w:eastAsia="宋体"/>
          <w:color w:val="000000" w:themeColor="text1"/>
          <w:sz w:val="22"/>
          <w:szCs w:val="22"/>
          <w:lang w:eastAsia="zh-CN"/>
        </w:rPr>
      </w:pPr>
      <w:r w:rsidRPr="0020048F">
        <w:rPr>
          <w:rFonts w:eastAsia="宋体"/>
          <w:noProof/>
          <w:color w:val="000000" w:themeColor="text1"/>
          <w:sz w:val="22"/>
          <w:szCs w:val="22"/>
          <w:lang w:val="en-US" w:eastAsia="zh-CN"/>
        </w:rPr>
        <w:lastRenderedPageBreak/>
        <mc:AlternateContent>
          <mc:Choice Requires="wps">
            <w:drawing>
              <wp:inline distT="0" distB="0" distL="0" distR="0" wp14:anchorId="35832F7A" wp14:editId="04C11C70">
                <wp:extent cx="6064301" cy="3803904"/>
                <wp:effectExtent l="0" t="0" r="12700" b="2413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301" cy="3803904"/>
                        </a:xfrm>
                        <a:prstGeom prst="rect">
                          <a:avLst/>
                        </a:prstGeom>
                        <a:solidFill>
                          <a:srgbClr val="FFFFFF"/>
                        </a:solidFill>
                        <a:ln w="9525">
                          <a:solidFill>
                            <a:srgbClr val="000000"/>
                          </a:solidFill>
                          <a:miter lim="800000"/>
                          <a:headEnd/>
                          <a:tailEnd/>
                        </a:ln>
                      </wps:spPr>
                      <wps:txbx>
                        <w:txbxContent>
                          <w:p w14:paraId="56904DB6" w14:textId="77777777" w:rsidR="00A77338" w:rsidRPr="00DE1CF2" w:rsidRDefault="00A77338" w:rsidP="000D6A5C">
                            <w:pPr>
                              <w:numPr>
                                <w:ilvl w:val="0"/>
                                <w:numId w:val="39"/>
                              </w:numPr>
                              <w:spacing w:after="0" w:line="276" w:lineRule="auto"/>
                              <w:ind w:leftChars="100" w:left="600" w:hangingChars="200" w:hanging="400"/>
                              <w:rPr>
                                <w:rFonts w:ascii="宋体" w:eastAsia="宋体" w:hAnsi="宋体" w:cs="宋体"/>
                                <w:i/>
                                <w:lang w:val="en-US" w:eastAsia="zh-CN"/>
                              </w:rPr>
                            </w:pPr>
                            <w:r w:rsidRPr="00DE1CF2">
                              <w:rPr>
                                <w:rFonts w:eastAsia="微软雅黑"/>
                                <w:i/>
                                <w:color w:val="1D1D1A"/>
                                <w:kern w:val="24"/>
                                <w:lang w:val="en-US"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9021894" w14:textId="77777777" w:rsidR="00A77338" w:rsidRPr="00DE1CF2" w:rsidRDefault="00A77338" w:rsidP="000D6A5C">
                            <w:pPr>
                              <w:numPr>
                                <w:ilvl w:val="1"/>
                                <w:numId w:val="39"/>
                              </w:numPr>
                              <w:spacing w:after="0" w:line="276" w:lineRule="auto"/>
                              <w:ind w:left="1491" w:hanging="357"/>
                              <w:rPr>
                                <w:rFonts w:ascii="宋体" w:eastAsia="宋体" w:hAnsi="宋体" w:cs="宋体"/>
                                <w:i/>
                                <w:lang w:val="en-US" w:eastAsia="zh-CN"/>
                              </w:rPr>
                            </w:pPr>
                            <w:r w:rsidRPr="00DE1CF2">
                              <w:rPr>
                                <w:rFonts w:eastAsia="微软雅黑"/>
                                <w:i/>
                                <w:color w:val="FF0000"/>
                                <w:kern w:val="24"/>
                                <w:lang w:val="en-US" w:eastAsia="zh-CN"/>
                              </w:rPr>
                              <w:t>RAN1 to report at the latest by RAN#106 with the list of targeted physical channels/signals for link level enhancements (if any), and with the targeted system-level enhancements (if any)</w:t>
                            </w:r>
                          </w:p>
                          <w:p w14:paraId="6075E152" w14:textId="77777777" w:rsidR="00A77338" w:rsidRPr="00DE1CF2" w:rsidRDefault="00A77338" w:rsidP="000D6A5C">
                            <w:pPr>
                              <w:numPr>
                                <w:ilvl w:val="1"/>
                                <w:numId w:val="39"/>
                              </w:numPr>
                              <w:spacing w:after="0" w:line="276" w:lineRule="auto"/>
                              <w:ind w:left="1491" w:hanging="357"/>
                              <w:rPr>
                                <w:rFonts w:ascii="宋体" w:eastAsia="宋体" w:hAnsi="宋体" w:cs="宋体"/>
                                <w:i/>
                                <w:lang w:val="en-US" w:eastAsia="zh-CN"/>
                              </w:rPr>
                            </w:pPr>
                            <w:r w:rsidRPr="00DE1CF2">
                              <w:rPr>
                                <w:rFonts w:eastAsia="微软雅黑"/>
                                <w:i/>
                                <w:color w:val="FF0000"/>
                                <w:kern w:val="24"/>
                                <w:lang w:val="en-US" w:eastAsia="zh-CN"/>
                              </w:rPr>
                              <w:t>RAN1 should report on impact to backward compatibility, if any, for potential extension of the SSB periodicity at the latest by RAN#106, in conjunction with the targeted system-level enhancements.</w:t>
                            </w:r>
                          </w:p>
                          <w:p w14:paraId="2551F4DC" w14:textId="77777777" w:rsidR="00A77338" w:rsidRPr="00DE1CF2" w:rsidRDefault="00A77338" w:rsidP="000D6A5C">
                            <w:pPr>
                              <w:numPr>
                                <w:ilvl w:val="0"/>
                                <w:numId w:val="39"/>
                              </w:numPr>
                              <w:spacing w:after="0" w:line="276" w:lineRule="auto"/>
                              <w:ind w:leftChars="100" w:left="600" w:hangingChars="200" w:hanging="400"/>
                              <w:rPr>
                                <w:rFonts w:eastAsia="微软雅黑"/>
                                <w:i/>
                                <w:color w:val="1D1D1A"/>
                                <w:kern w:val="24"/>
                                <w:lang w:val="en-US" w:eastAsia="zh-CN"/>
                              </w:rPr>
                            </w:pPr>
                            <w:r w:rsidRPr="00DE1CF2">
                              <w:rPr>
                                <w:rFonts w:eastAsia="微软雅黑"/>
                                <w:i/>
                                <w:color w:val="1D1D1A"/>
                                <w:kern w:val="24"/>
                                <w:lang w:val="en-US" w:eastAsia="zh-CN"/>
                              </w:rPr>
                              <w:t>Notes for this objective:</w:t>
                            </w:r>
                          </w:p>
                          <w:p w14:paraId="542B6F3E" w14:textId="77777777" w:rsidR="00A77338" w:rsidRPr="00DE1CF2" w:rsidRDefault="00A77338" w:rsidP="000D6A5C">
                            <w:pPr>
                              <w:numPr>
                                <w:ilvl w:val="1"/>
                                <w:numId w:val="39"/>
                              </w:numPr>
                              <w:spacing w:after="0" w:line="276" w:lineRule="auto"/>
                              <w:ind w:left="1491" w:hanging="357"/>
                              <w:rPr>
                                <w:rFonts w:ascii="宋体" w:eastAsia="宋体" w:hAnsi="宋体" w:cs="宋体"/>
                                <w:i/>
                                <w:lang w:val="en-US" w:eastAsia="zh-CN"/>
                              </w:rPr>
                            </w:pPr>
                            <w:r w:rsidRPr="00DE1CF2">
                              <w:rPr>
                                <w:rFonts w:eastAsia="微软雅黑"/>
                                <w:i/>
                                <w:color w:val="1D1D1A"/>
                                <w:kern w:val="24"/>
                                <w:lang w:val="en-US" w:eastAsia="zh-CN"/>
                              </w:rPr>
                              <w:t xml:space="preserve">SSB channel enhancement </w:t>
                            </w:r>
                            <w:r w:rsidRPr="00DE1CF2">
                              <w:rPr>
                                <w:rFonts w:eastAsia="微软雅黑"/>
                                <w:i/>
                                <w:color w:val="FF0000"/>
                                <w:kern w:val="24"/>
                                <w:lang w:val="en-US" w:eastAsia="zh-CN"/>
                              </w:rPr>
                              <w:t>other than SSB periodicity extension</w:t>
                            </w:r>
                            <w:r w:rsidRPr="00DE1CF2">
                              <w:rPr>
                                <w:rFonts w:eastAsia="微软雅黑"/>
                                <w:i/>
                                <w:color w:val="1D1D1A"/>
                                <w:kern w:val="24"/>
                                <w:lang w:val="en-US" w:eastAsia="zh-CN"/>
                              </w:rPr>
                              <w:t xml:space="preserve"> is not considered</w:t>
                            </w:r>
                          </w:p>
                          <w:p w14:paraId="215776C4" w14:textId="77777777" w:rsidR="00A77338" w:rsidRPr="00DE1CF2" w:rsidRDefault="00A77338" w:rsidP="000D6A5C">
                            <w:pPr>
                              <w:numPr>
                                <w:ilvl w:val="2"/>
                                <w:numId w:val="39"/>
                              </w:numPr>
                              <w:spacing w:after="0" w:line="276" w:lineRule="auto"/>
                              <w:ind w:left="2625" w:hanging="357"/>
                              <w:rPr>
                                <w:rFonts w:ascii="宋体" w:eastAsia="宋体" w:hAnsi="宋体" w:cs="宋体"/>
                                <w:i/>
                                <w:lang w:val="en-US" w:eastAsia="zh-CN"/>
                              </w:rPr>
                            </w:pPr>
                            <w:r w:rsidRPr="00DE1CF2">
                              <w:rPr>
                                <w:rFonts w:eastAsia="微软雅黑"/>
                                <w:i/>
                                <w:color w:val="FF0000"/>
                                <w:kern w:val="24"/>
                                <w:lang w:val="en-US" w:eastAsia="zh-CN"/>
                              </w:rPr>
                              <w:t>RAN1 should consider issues such as UE’s cell search complexity and impact to initial cell selection, latency and success rate, for the above extension</w:t>
                            </w:r>
                          </w:p>
                          <w:p w14:paraId="3373FD7E" w14:textId="77777777" w:rsidR="00A77338" w:rsidRPr="00DE1CF2" w:rsidRDefault="00A77338" w:rsidP="000D6A5C">
                            <w:pPr>
                              <w:numPr>
                                <w:ilvl w:val="1"/>
                                <w:numId w:val="39"/>
                              </w:numPr>
                              <w:spacing w:after="0" w:line="276" w:lineRule="auto"/>
                              <w:ind w:left="1491" w:hanging="357"/>
                              <w:rPr>
                                <w:rFonts w:eastAsia="微软雅黑"/>
                                <w:i/>
                                <w:color w:val="FF0000"/>
                                <w:kern w:val="24"/>
                                <w:lang w:val="en-US" w:eastAsia="zh-CN"/>
                              </w:rPr>
                            </w:pPr>
                            <w:r w:rsidRPr="00DE1CF2">
                              <w:rPr>
                                <w:rFonts w:eastAsia="微软雅黑"/>
                                <w:i/>
                                <w:color w:val="FF0000"/>
                                <w:kern w:val="24"/>
                                <w:lang w:val="en-US" w:eastAsia="zh-CN"/>
                              </w:rPr>
                              <w:t>The SSB periodicity enhancements potentially defined in this WID only apply to NTN operation</w:t>
                            </w:r>
                          </w:p>
                          <w:p w14:paraId="03D09EC6" w14:textId="77777777" w:rsidR="00A77338" w:rsidRPr="00DE1CF2" w:rsidRDefault="00A77338" w:rsidP="000D6A5C">
                            <w:pPr>
                              <w:numPr>
                                <w:ilvl w:val="1"/>
                                <w:numId w:val="39"/>
                              </w:numPr>
                              <w:spacing w:after="0" w:line="276" w:lineRule="auto"/>
                              <w:ind w:left="1491" w:hanging="357"/>
                              <w:rPr>
                                <w:rFonts w:ascii="宋体" w:eastAsia="宋体" w:hAnsi="宋体" w:cs="宋体"/>
                                <w:i/>
                                <w:lang w:val="en-US" w:eastAsia="zh-CN"/>
                              </w:rPr>
                            </w:pPr>
                            <w:r w:rsidRPr="00DE1CF2">
                              <w:rPr>
                                <w:rFonts w:eastAsia="微软雅黑"/>
                                <w:i/>
                                <w:color w:val="1D1D1A"/>
                                <w:kern w:val="24"/>
                                <w:lang w:val="en-US" w:eastAsia="zh-CN"/>
                              </w:rPr>
                              <w:t>Antenna gain of UE shall be assumed to be -5.5dBi in case of smartphone in FR1-NTN, the UE is assumed to be a full duplex UE, and at least 2Rx are considered at the UE</w:t>
                            </w:r>
                          </w:p>
                          <w:p w14:paraId="7567B6CB" w14:textId="77777777" w:rsidR="00A77338" w:rsidRPr="00DE1CF2" w:rsidRDefault="00A77338" w:rsidP="000D6A5C">
                            <w:pPr>
                              <w:numPr>
                                <w:ilvl w:val="1"/>
                                <w:numId w:val="39"/>
                              </w:numPr>
                              <w:spacing w:after="0" w:line="276" w:lineRule="auto"/>
                              <w:ind w:left="1491" w:hanging="357"/>
                              <w:rPr>
                                <w:rFonts w:ascii="宋体" w:eastAsia="宋体" w:hAnsi="宋体" w:cs="宋体"/>
                                <w:i/>
                                <w:lang w:val="en-US" w:eastAsia="zh-CN"/>
                              </w:rPr>
                            </w:pPr>
                            <w:r w:rsidRPr="00DE1CF2">
                              <w:rPr>
                                <w:rFonts w:eastAsia="微软雅黑"/>
                                <w:i/>
                                <w:color w:val="1D1D1A"/>
                                <w:kern w:val="24"/>
                                <w:lang w:val="en-US" w:eastAsia="zh-CN"/>
                              </w:rPr>
                              <w:t>NGSO to be considered in priority: LEO Set-1 @ 600 km</w:t>
                            </w:r>
                          </w:p>
                          <w:p w14:paraId="26DC71AC" w14:textId="77777777" w:rsidR="00A77338" w:rsidRPr="0020048F" w:rsidRDefault="00A77338" w:rsidP="000D6A5C">
                            <w:pPr>
                              <w:numPr>
                                <w:ilvl w:val="1"/>
                                <w:numId w:val="39"/>
                              </w:numPr>
                              <w:spacing w:after="0" w:line="276" w:lineRule="auto"/>
                              <w:ind w:left="1491" w:hanging="357"/>
                              <w:rPr>
                                <w:rFonts w:ascii="宋体" w:eastAsia="宋体" w:hAnsi="宋体" w:cs="宋体"/>
                                <w:i/>
                                <w:lang w:val="en-US" w:eastAsia="zh-CN"/>
                              </w:rPr>
                            </w:pPr>
                            <w:r w:rsidRPr="00DE1CF2">
                              <w:rPr>
                                <w:rFonts w:eastAsia="微软雅黑"/>
                                <w:i/>
                                <w:color w:val="1D1D1A"/>
                                <w:kern w:val="24"/>
                                <w:lang w:val="en-US" w:eastAsia="zh-CN"/>
                              </w:rPr>
                              <w:t>Rel-18 network energy saving techniques should be considered as baseline in the system level study</w:t>
                            </w:r>
                          </w:p>
                        </w:txbxContent>
                      </wps:txbx>
                      <wps:bodyPr rot="0" vert="horz" wrap="square" lIns="91440" tIns="45720" rIns="91440" bIns="45720" anchor="t" anchorCtr="0">
                        <a:spAutoFit/>
                      </wps:bodyPr>
                    </wps:wsp>
                  </a:graphicData>
                </a:graphic>
              </wp:inline>
            </w:drawing>
          </mc:Choice>
          <mc:Fallback>
            <w:pict>
              <v:shape w14:anchorId="35832F7A" id="_x0000_s1027" type="#_x0000_t202" style="width:477.5pt;height:2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">
                <v:textbox style="mso-fit-shape-to-text:t">
                  <w:txbxContent>
                    <w:p w14:paraId="56904DB6" w14:textId="77777777" w:rsidR="00A77338" w:rsidRPr="00DE1CF2" w:rsidRDefault="00A77338" w:rsidP="000D6A5C">
                      <w:pPr>
                        <w:numPr>
                          <w:ilvl w:val="0"/>
                          <w:numId w:val="39"/>
                        </w:numPr>
                        <w:spacing w:after="0" w:line="276" w:lineRule="auto"/>
                        <w:ind w:leftChars="100" w:left="600" w:hangingChars="200" w:hanging="400"/>
                        <w:rPr>
                          <w:rFonts w:ascii="宋体" w:eastAsia="宋体" w:hAnsi="宋体" w:cs="宋体"/>
                          <w:i/>
                          <w:lang w:val="en-US" w:eastAsia="zh-CN"/>
                        </w:rPr>
                      </w:pPr>
                      <w:r w:rsidRPr="00DE1CF2">
                        <w:rPr>
                          <w:rFonts w:eastAsia="微软雅黑"/>
                          <w:i/>
                          <w:color w:val="1D1D1A"/>
                          <w:kern w:val="24"/>
                          <w:lang w:val="en-US"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9021894" w14:textId="77777777" w:rsidR="00A77338" w:rsidRPr="00DE1CF2" w:rsidRDefault="00A77338" w:rsidP="000D6A5C">
                      <w:pPr>
                        <w:numPr>
                          <w:ilvl w:val="1"/>
                          <w:numId w:val="39"/>
                        </w:numPr>
                        <w:spacing w:after="0" w:line="276" w:lineRule="auto"/>
                        <w:ind w:left="1491" w:hanging="357"/>
                        <w:rPr>
                          <w:rFonts w:ascii="宋体" w:eastAsia="宋体" w:hAnsi="宋体" w:cs="宋体"/>
                          <w:i/>
                          <w:lang w:val="en-US" w:eastAsia="zh-CN"/>
                        </w:rPr>
                      </w:pPr>
                      <w:r w:rsidRPr="00DE1CF2">
                        <w:rPr>
                          <w:rFonts w:eastAsia="微软雅黑"/>
                          <w:i/>
                          <w:color w:val="FF0000"/>
                          <w:kern w:val="24"/>
                          <w:lang w:val="en-US" w:eastAsia="zh-CN"/>
                        </w:rPr>
                        <w:t>RAN1 to report at the latest by RAN#106 with the list of targeted physical channels/signals for link level enhancements (if any), and with the targeted system-level enhancements (if any)</w:t>
                      </w:r>
                    </w:p>
                    <w:p w14:paraId="6075E152" w14:textId="77777777" w:rsidR="00A77338" w:rsidRPr="00DE1CF2" w:rsidRDefault="00A77338" w:rsidP="000D6A5C">
                      <w:pPr>
                        <w:numPr>
                          <w:ilvl w:val="1"/>
                          <w:numId w:val="39"/>
                        </w:numPr>
                        <w:spacing w:after="0" w:line="276" w:lineRule="auto"/>
                        <w:ind w:left="1491" w:hanging="357"/>
                        <w:rPr>
                          <w:rFonts w:ascii="宋体" w:eastAsia="宋体" w:hAnsi="宋体" w:cs="宋体"/>
                          <w:i/>
                          <w:lang w:val="en-US" w:eastAsia="zh-CN"/>
                        </w:rPr>
                      </w:pPr>
                      <w:r w:rsidRPr="00DE1CF2">
                        <w:rPr>
                          <w:rFonts w:eastAsia="微软雅黑"/>
                          <w:i/>
                          <w:color w:val="FF0000"/>
                          <w:kern w:val="24"/>
                          <w:lang w:val="en-US" w:eastAsia="zh-CN"/>
                        </w:rPr>
                        <w:t>RAN1 should report on impact to backward compatibility, if any, for potential extension of the SSB periodicity at the latest by RAN#106, in conjunction with the targeted system-level enhancements.</w:t>
                      </w:r>
                    </w:p>
                    <w:p w14:paraId="2551F4DC" w14:textId="77777777" w:rsidR="00A77338" w:rsidRPr="00DE1CF2" w:rsidRDefault="00A77338" w:rsidP="000D6A5C">
                      <w:pPr>
                        <w:numPr>
                          <w:ilvl w:val="0"/>
                          <w:numId w:val="39"/>
                        </w:numPr>
                        <w:spacing w:after="0" w:line="276" w:lineRule="auto"/>
                        <w:ind w:leftChars="100" w:left="600" w:hangingChars="200" w:hanging="400"/>
                        <w:rPr>
                          <w:rFonts w:eastAsia="微软雅黑"/>
                          <w:i/>
                          <w:color w:val="1D1D1A"/>
                          <w:kern w:val="24"/>
                          <w:lang w:val="en-US" w:eastAsia="zh-CN"/>
                        </w:rPr>
                      </w:pPr>
                      <w:r w:rsidRPr="00DE1CF2">
                        <w:rPr>
                          <w:rFonts w:eastAsia="微软雅黑"/>
                          <w:i/>
                          <w:color w:val="1D1D1A"/>
                          <w:kern w:val="24"/>
                          <w:lang w:val="en-US" w:eastAsia="zh-CN"/>
                        </w:rPr>
                        <w:t>Notes for this objective:</w:t>
                      </w:r>
                    </w:p>
                    <w:p w14:paraId="542B6F3E" w14:textId="77777777" w:rsidR="00A77338" w:rsidRPr="00DE1CF2" w:rsidRDefault="00A77338" w:rsidP="000D6A5C">
                      <w:pPr>
                        <w:numPr>
                          <w:ilvl w:val="1"/>
                          <w:numId w:val="39"/>
                        </w:numPr>
                        <w:spacing w:after="0" w:line="276" w:lineRule="auto"/>
                        <w:ind w:left="1491" w:hanging="357"/>
                        <w:rPr>
                          <w:rFonts w:ascii="宋体" w:eastAsia="宋体" w:hAnsi="宋体" w:cs="宋体"/>
                          <w:i/>
                          <w:lang w:val="en-US" w:eastAsia="zh-CN"/>
                        </w:rPr>
                      </w:pPr>
                      <w:r w:rsidRPr="00DE1CF2">
                        <w:rPr>
                          <w:rFonts w:eastAsia="微软雅黑"/>
                          <w:i/>
                          <w:color w:val="1D1D1A"/>
                          <w:kern w:val="24"/>
                          <w:lang w:val="en-US" w:eastAsia="zh-CN"/>
                        </w:rPr>
                        <w:t xml:space="preserve">SSB channel enhancement </w:t>
                      </w:r>
                      <w:r w:rsidRPr="00DE1CF2">
                        <w:rPr>
                          <w:rFonts w:eastAsia="微软雅黑"/>
                          <w:i/>
                          <w:color w:val="FF0000"/>
                          <w:kern w:val="24"/>
                          <w:lang w:val="en-US" w:eastAsia="zh-CN"/>
                        </w:rPr>
                        <w:t>other than SSB periodicity extension</w:t>
                      </w:r>
                      <w:r w:rsidRPr="00DE1CF2">
                        <w:rPr>
                          <w:rFonts w:eastAsia="微软雅黑"/>
                          <w:i/>
                          <w:color w:val="1D1D1A"/>
                          <w:kern w:val="24"/>
                          <w:lang w:val="en-US" w:eastAsia="zh-CN"/>
                        </w:rPr>
                        <w:t xml:space="preserve"> is not considered</w:t>
                      </w:r>
                    </w:p>
                    <w:p w14:paraId="215776C4" w14:textId="77777777" w:rsidR="00A77338" w:rsidRPr="00DE1CF2" w:rsidRDefault="00A77338" w:rsidP="000D6A5C">
                      <w:pPr>
                        <w:numPr>
                          <w:ilvl w:val="2"/>
                          <w:numId w:val="39"/>
                        </w:numPr>
                        <w:spacing w:after="0" w:line="276" w:lineRule="auto"/>
                        <w:ind w:left="2625" w:hanging="357"/>
                        <w:rPr>
                          <w:rFonts w:ascii="宋体" w:eastAsia="宋体" w:hAnsi="宋体" w:cs="宋体"/>
                          <w:i/>
                          <w:lang w:val="en-US" w:eastAsia="zh-CN"/>
                        </w:rPr>
                      </w:pPr>
                      <w:r w:rsidRPr="00DE1CF2">
                        <w:rPr>
                          <w:rFonts w:eastAsia="微软雅黑"/>
                          <w:i/>
                          <w:color w:val="FF0000"/>
                          <w:kern w:val="24"/>
                          <w:lang w:val="en-US" w:eastAsia="zh-CN"/>
                        </w:rPr>
                        <w:t>RAN1 should consider issues such as UE’s cell search complexity and impact to initial cell selection, latency and success rate, for the above extension</w:t>
                      </w:r>
                    </w:p>
                    <w:p w14:paraId="3373FD7E" w14:textId="77777777" w:rsidR="00A77338" w:rsidRPr="00DE1CF2" w:rsidRDefault="00A77338" w:rsidP="000D6A5C">
                      <w:pPr>
                        <w:numPr>
                          <w:ilvl w:val="1"/>
                          <w:numId w:val="39"/>
                        </w:numPr>
                        <w:spacing w:after="0" w:line="276" w:lineRule="auto"/>
                        <w:ind w:left="1491" w:hanging="357"/>
                        <w:rPr>
                          <w:rFonts w:eastAsia="微软雅黑"/>
                          <w:i/>
                          <w:color w:val="FF0000"/>
                          <w:kern w:val="24"/>
                          <w:lang w:val="en-US" w:eastAsia="zh-CN"/>
                        </w:rPr>
                      </w:pPr>
                      <w:r w:rsidRPr="00DE1CF2">
                        <w:rPr>
                          <w:rFonts w:eastAsia="微软雅黑"/>
                          <w:i/>
                          <w:color w:val="FF0000"/>
                          <w:kern w:val="24"/>
                          <w:lang w:val="en-US" w:eastAsia="zh-CN"/>
                        </w:rPr>
                        <w:t>The SSB periodicity enhancements potentially defined in this WID only apply to NTN operation</w:t>
                      </w:r>
                    </w:p>
                    <w:p w14:paraId="03D09EC6" w14:textId="77777777" w:rsidR="00A77338" w:rsidRPr="00DE1CF2" w:rsidRDefault="00A77338" w:rsidP="000D6A5C">
                      <w:pPr>
                        <w:numPr>
                          <w:ilvl w:val="1"/>
                          <w:numId w:val="39"/>
                        </w:numPr>
                        <w:spacing w:after="0" w:line="276" w:lineRule="auto"/>
                        <w:ind w:left="1491" w:hanging="357"/>
                        <w:rPr>
                          <w:rFonts w:ascii="宋体" w:eastAsia="宋体" w:hAnsi="宋体" w:cs="宋体"/>
                          <w:i/>
                          <w:lang w:val="en-US" w:eastAsia="zh-CN"/>
                        </w:rPr>
                      </w:pPr>
                      <w:r w:rsidRPr="00DE1CF2">
                        <w:rPr>
                          <w:rFonts w:eastAsia="微软雅黑"/>
                          <w:i/>
                          <w:color w:val="1D1D1A"/>
                          <w:kern w:val="24"/>
                          <w:lang w:val="en-US" w:eastAsia="zh-CN"/>
                        </w:rPr>
                        <w:t>Antenna gain of UE shall be assumed to be -5.5dBi in case of smartphone in FR1-NTN, the UE is assumed to be a full duplex UE, and at least 2Rx are considered at the UE</w:t>
                      </w:r>
                    </w:p>
                    <w:p w14:paraId="7567B6CB" w14:textId="77777777" w:rsidR="00A77338" w:rsidRPr="00DE1CF2" w:rsidRDefault="00A77338" w:rsidP="000D6A5C">
                      <w:pPr>
                        <w:numPr>
                          <w:ilvl w:val="1"/>
                          <w:numId w:val="39"/>
                        </w:numPr>
                        <w:spacing w:after="0" w:line="276" w:lineRule="auto"/>
                        <w:ind w:left="1491" w:hanging="357"/>
                        <w:rPr>
                          <w:rFonts w:ascii="宋体" w:eastAsia="宋体" w:hAnsi="宋体" w:cs="宋体"/>
                          <w:i/>
                          <w:lang w:val="en-US" w:eastAsia="zh-CN"/>
                        </w:rPr>
                      </w:pPr>
                      <w:r w:rsidRPr="00DE1CF2">
                        <w:rPr>
                          <w:rFonts w:eastAsia="微软雅黑"/>
                          <w:i/>
                          <w:color w:val="1D1D1A"/>
                          <w:kern w:val="24"/>
                          <w:lang w:val="en-US" w:eastAsia="zh-CN"/>
                        </w:rPr>
                        <w:t>NGSO to be considered in priority: LEO Set-1 @ 600 km</w:t>
                      </w:r>
                    </w:p>
                    <w:p w14:paraId="26DC71AC" w14:textId="77777777" w:rsidR="00A77338" w:rsidRPr="0020048F" w:rsidRDefault="00A77338" w:rsidP="000D6A5C">
                      <w:pPr>
                        <w:numPr>
                          <w:ilvl w:val="1"/>
                          <w:numId w:val="39"/>
                        </w:numPr>
                        <w:spacing w:after="0" w:line="276" w:lineRule="auto"/>
                        <w:ind w:left="1491" w:hanging="357"/>
                        <w:rPr>
                          <w:rFonts w:ascii="宋体" w:eastAsia="宋体" w:hAnsi="宋体" w:cs="宋体"/>
                          <w:i/>
                          <w:lang w:val="en-US" w:eastAsia="zh-CN"/>
                        </w:rPr>
                      </w:pPr>
                      <w:r w:rsidRPr="00DE1CF2">
                        <w:rPr>
                          <w:rFonts w:eastAsia="微软雅黑"/>
                          <w:i/>
                          <w:color w:val="1D1D1A"/>
                          <w:kern w:val="24"/>
                          <w:lang w:val="en-US" w:eastAsia="zh-CN"/>
                        </w:rPr>
                        <w:t>Rel-18 network energy saving techniques should be considered as baseline in the system level study</w:t>
                      </w:r>
                    </w:p>
                  </w:txbxContent>
                </v:textbox>
                <w10:anchorlock/>
              </v:shape>
            </w:pict>
          </mc:Fallback>
        </mc:AlternateContent>
      </w:r>
    </w:p>
    <w:p w14:paraId="5CDE4880" w14:textId="48F49400" w:rsidR="000D6A5C" w:rsidRPr="000D6A5C" w:rsidRDefault="000D6A5C" w:rsidP="006827CE">
      <w:pPr>
        <w:spacing w:beforeLines="50" w:before="120" w:afterLines="50" w:after="120" w:line="276" w:lineRule="auto"/>
        <w:jc w:val="both"/>
        <w:rPr>
          <w:rFonts w:eastAsia="宋体"/>
          <w:b/>
          <w:color w:val="000000" w:themeColor="text1"/>
          <w:sz w:val="22"/>
          <w:szCs w:val="22"/>
          <w:lang w:val="en-US" w:eastAsia="zh-CN"/>
        </w:rPr>
      </w:pPr>
      <w:r w:rsidRPr="006827CE">
        <w:rPr>
          <w:rFonts w:eastAsia="宋体"/>
          <w:color w:val="000000" w:themeColor="text1"/>
          <w:sz w:val="22"/>
          <w:szCs w:val="22"/>
          <w:lang w:val="en-US" w:eastAsia="zh-CN"/>
        </w:rPr>
        <w:t>It can be observed from the update</w:t>
      </w:r>
      <w:r w:rsidR="00EF2637">
        <w:rPr>
          <w:rFonts w:eastAsia="宋体"/>
          <w:color w:val="000000" w:themeColor="text1"/>
          <w:sz w:val="22"/>
          <w:szCs w:val="22"/>
          <w:lang w:val="en-US" w:eastAsia="zh-CN"/>
        </w:rPr>
        <w:t>d</w:t>
      </w:r>
      <w:r w:rsidRPr="006827CE">
        <w:rPr>
          <w:rFonts w:eastAsia="宋体"/>
          <w:color w:val="000000" w:themeColor="text1"/>
          <w:sz w:val="22"/>
          <w:szCs w:val="22"/>
          <w:lang w:val="en-US" w:eastAsia="zh-CN"/>
        </w:rPr>
        <w:t xml:space="preserve"> WID that “SSB channel enhancement other than SSB periodicity extension is not considered”, meaning that SSB periodicity</w:t>
      </w:r>
      <w:r w:rsidR="00EF2637">
        <w:rPr>
          <w:rFonts w:eastAsia="宋体"/>
          <w:color w:val="000000" w:themeColor="text1"/>
          <w:sz w:val="22"/>
          <w:szCs w:val="22"/>
          <w:lang w:val="en-US" w:eastAsia="zh-CN"/>
        </w:rPr>
        <w:t xml:space="preserve"> exten</w:t>
      </w:r>
      <w:r w:rsidR="00902A05">
        <w:rPr>
          <w:rFonts w:eastAsia="宋体"/>
          <w:color w:val="000000" w:themeColor="text1"/>
          <w:sz w:val="22"/>
          <w:szCs w:val="22"/>
          <w:lang w:val="en-US" w:eastAsia="zh-CN"/>
        </w:rPr>
        <w:t>sion is considered in the WID</w:t>
      </w:r>
      <w:r w:rsidRPr="006827CE">
        <w:rPr>
          <w:rFonts w:eastAsia="宋体"/>
          <w:color w:val="000000" w:themeColor="text1"/>
          <w:sz w:val="22"/>
          <w:szCs w:val="22"/>
          <w:lang w:val="en-US" w:eastAsia="zh-CN"/>
        </w:rPr>
        <w:t>,</w:t>
      </w:r>
      <w:r w:rsidR="00902A05">
        <w:rPr>
          <w:rFonts w:eastAsia="宋体"/>
          <w:color w:val="000000" w:themeColor="text1"/>
          <w:sz w:val="22"/>
          <w:szCs w:val="22"/>
          <w:lang w:val="en-US" w:eastAsia="zh-CN"/>
        </w:rPr>
        <w:t xml:space="preserve"> and</w:t>
      </w:r>
      <w:r w:rsidRPr="006827CE">
        <w:rPr>
          <w:rFonts w:eastAsia="宋体"/>
          <w:color w:val="000000" w:themeColor="text1"/>
          <w:sz w:val="22"/>
          <w:szCs w:val="22"/>
          <w:lang w:val="en-US" w:eastAsia="zh-CN"/>
        </w:rPr>
        <w:t xml:space="preserve"> other enhancement of SSB channel, e.g. </w:t>
      </w:r>
      <w:r w:rsidR="00446206">
        <w:rPr>
          <w:rFonts w:eastAsia="宋体"/>
          <w:color w:val="000000" w:themeColor="text1"/>
          <w:sz w:val="22"/>
          <w:szCs w:val="22"/>
          <w:lang w:val="en-US" w:eastAsia="zh-CN"/>
        </w:rPr>
        <w:t xml:space="preserve">new </w:t>
      </w:r>
      <w:r w:rsidRPr="006827CE">
        <w:rPr>
          <w:rFonts w:eastAsia="宋体"/>
          <w:color w:val="000000" w:themeColor="text1"/>
          <w:sz w:val="22"/>
          <w:szCs w:val="22"/>
          <w:lang w:val="en-US" w:eastAsia="zh-CN"/>
        </w:rPr>
        <w:t>SSB patterns, will not be considered.</w:t>
      </w:r>
      <w:r w:rsidR="00A77338">
        <w:rPr>
          <w:rFonts w:eastAsia="宋体"/>
          <w:color w:val="000000" w:themeColor="text1"/>
          <w:sz w:val="22"/>
          <w:szCs w:val="22"/>
          <w:lang w:val="en-US" w:eastAsia="zh-CN"/>
        </w:rPr>
        <w:t xml:space="preserve"> </w:t>
      </w:r>
      <w:r w:rsidR="00902A05">
        <w:rPr>
          <w:rFonts w:eastAsia="宋体"/>
          <w:color w:val="000000" w:themeColor="text1"/>
          <w:sz w:val="22"/>
          <w:szCs w:val="22"/>
          <w:lang w:val="en-US" w:eastAsia="zh-CN"/>
        </w:rPr>
        <w:t>Therefore</w:t>
      </w:r>
      <w:r w:rsidRPr="006827CE">
        <w:rPr>
          <w:rFonts w:eastAsia="宋体"/>
          <w:color w:val="000000" w:themeColor="text1"/>
          <w:sz w:val="22"/>
          <w:szCs w:val="22"/>
          <w:lang w:val="en-US" w:eastAsia="zh-CN"/>
        </w:rPr>
        <w:t>, we suggest to provide the answers to the Questions from RAN2 as following:</w:t>
      </w:r>
    </w:p>
    <w:p w14:paraId="070ABA83" w14:textId="426BCA17" w:rsidR="00A77338" w:rsidRDefault="00C95059" w:rsidP="006827CE">
      <w:pPr>
        <w:spacing w:beforeLines="50" w:before="120" w:afterLines="50" w:after="120" w:line="276" w:lineRule="auto"/>
        <w:jc w:val="both"/>
        <w:rPr>
          <w:rFonts w:eastAsia="宋体"/>
          <w:color w:val="000000" w:themeColor="text1"/>
          <w:sz w:val="22"/>
          <w:szCs w:val="22"/>
          <w:lang w:val="en-US" w:eastAsia="zh-CN"/>
        </w:rPr>
      </w:pPr>
      <w:r w:rsidRPr="006827CE">
        <w:rPr>
          <w:rFonts w:eastAsia="宋体"/>
          <w:b/>
          <w:color w:val="000000" w:themeColor="text1"/>
          <w:sz w:val="22"/>
          <w:szCs w:val="22"/>
          <w:lang w:val="en-US" w:eastAsia="zh-CN"/>
        </w:rPr>
        <w:t xml:space="preserve">Proposed </w:t>
      </w:r>
      <w:r w:rsidR="007F0B5B">
        <w:rPr>
          <w:rFonts w:eastAsia="宋体" w:hint="eastAsia"/>
          <w:b/>
          <w:color w:val="000000" w:themeColor="text1"/>
          <w:sz w:val="22"/>
          <w:szCs w:val="22"/>
          <w:lang w:val="en-US" w:eastAsia="zh-CN"/>
        </w:rPr>
        <w:t>reply</w:t>
      </w:r>
      <w:r w:rsidRPr="006827CE">
        <w:rPr>
          <w:rFonts w:eastAsia="宋体"/>
          <w:b/>
          <w:color w:val="000000" w:themeColor="text1"/>
          <w:sz w:val="22"/>
          <w:szCs w:val="22"/>
          <w:lang w:val="en-US" w:eastAsia="zh-CN"/>
        </w:rPr>
        <w:t xml:space="preserve"> 1:</w:t>
      </w:r>
      <w:r w:rsidRPr="006827CE">
        <w:rPr>
          <w:rFonts w:eastAsia="宋体"/>
          <w:color w:val="000000" w:themeColor="text1"/>
          <w:sz w:val="22"/>
          <w:szCs w:val="22"/>
          <w:lang w:val="en-US" w:eastAsia="zh-CN"/>
        </w:rPr>
        <w:t xml:space="preserve"> </w:t>
      </w:r>
    </w:p>
    <w:p w14:paraId="43DD527F" w14:textId="278FF4B1" w:rsidR="00A77338" w:rsidRDefault="00C95059" w:rsidP="006827CE">
      <w:pPr>
        <w:spacing w:beforeLines="50" w:before="120" w:afterLines="50" w:after="120" w:line="276" w:lineRule="auto"/>
        <w:jc w:val="both"/>
        <w:rPr>
          <w:rFonts w:eastAsia="宋体"/>
          <w:color w:val="000000" w:themeColor="text1"/>
          <w:sz w:val="22"/>
          <w:szCs w:val="22"/>
          <w:lang w:val="en-US" w:eastAsia="zh-CN"/>
        </w:rPr>
      </w:pPr>
      <w:r w:rsidRPr="006827CE">
        <w:rPr>
          <w:rFonts w:eastAsia="宋体"/>
          <w:color w:val="000000" w:themeColor="text1"/>
          <w:sz w:val="22"/>
          <w:szCs w:val="22"/>
          <w:lang w:val="en-US" w:eastAsia="zh-CN"/>
        </w:rPr>
        <w:t xml:space="preserve">Based on the updated WID, </w:t>
      </w:r>
      <w:r w:rsidR="00A77338" w:rsidRPr="000937E7">
        <w:rPr>
          <w:rFonts w:eastAsia="宋体"/>
          <w:color w:val="000000" w:themeColor="text1"/>
          <w:sz w:val="22"/>
          <w:szCs w:val="22"/>
          <w:lang w:val="en-US" w:eastAsia="zh-CN"/>
        </w:rPr>
        <w:t xml:space="preserve">the SSB periodicity enhancements are within the WID scope and shall be discussed in RAN1. </w:t>
      </w:r>
      <w:r w:rsidR="009164EC">
        <w:rPr>
          <w:rFonts w:eastAsia="宋体"/>
          <w:color w:val="000000" w:themeColor="text1"/>
          <w:sz w:val="22"/>
          <w:szCs w:val="22"/>
          <w:lang w:val="en-US" w:eastAsia="zh-CN"/>
        </w:rPr>
        <w:t>RAN1 thinks</w:t>
      </w:r>
      <w:r w:rsidR="009A64C7" w:rsidRPr="006827CE">
        <w:rPr>
          <w:rFonts w:eastAsia="宋体"/>
          <w:color w:val="000000" w:themeColor="text1"/>
          <w:sz w:val="22"/>
          <w:szCs w:val="22"/>
          <w:lang w:val="en-US" w:eastAsia="zh-CN"/>
        </w:rPr>
        <w:t xml:space="preserve"> </w:t>
      </w:r>
      <w:r w:rsidR="009164EC" w:rsidRPr="000937E7">
        <w:rPr>
          <w:rFonts w:eastAsia="宋体"/>
          <w:color w:val="000000" w:themeColor="text1"/>
          <w:sz w:val="22"/>
          <w:szCs w:val="22"/>
          <w:lang w:val="en-US" w:eastAsia="zh-CN"/>
        </w:rPr>
        <w:t>the existing SSB pattern for an NR cell (e.g. SSB position in burst, SSB index number, etc.) is not changed in Rel-19 NR NTN</w:t>
      </w:r>
      <w:r w:rsidR="00755C85" w:rsidRPr="000937E7">
        <w:rPr>
          <w:rFonts w:eastAsia="宋体"/>
          <w:color w:val="000000" w:themeColor="text1"/>
          <w:sz w:val="22"/>
          <w:szCs w:val="22"/>
          <w:lang w:val="en-US" w:eastAsia="zh-CN"/>
        </w:rPr>
        <w:t>.</w:t>
      </w:r>
      <w:r w:rsidR="009164EC" w:rsidRPr="006827CE" w:rsidDel="009164EC">
        <w:rPr>
          <w:rFonts w:eastAsia="宋体"/>
          <w:color w:val="000000" w:themeColor="text1"/>
          <w:sz w:val="22"/>
          <w:szCs w:val="22"/>
          <w:lang w:val="en-US" w:eastAsia="zh-CN"/>
        </w:rPr>
        <w:t xml:space="preserve"> </w:t>
      </w:r>
    </w:p>
    <w:tbl>
      <w:tblPr>
        <w:tblStyle w:val="a9"/>
        <w:tblW w:w="0" w:type="auto"/>
        <w:tblLook w:val="04A0" w:firstRow="1" w:lastRow="0" w:firstColumn="1" w:lastColumn="0" w:noHBand="0" w:noVBand="1"/>
      </w:tblPr>
      <w:tblGrid>
        <w:gridCol w:w="9629"/>
      </w:tblGrid>
      <w:tr w:rsidR="00875006" w14:paraId="662C7F01" w14:textId="77777777" w:rsidTr="00875006">
        <w:tc>
          <w:tcPr>
            <w:tcW w:w="9629" w:type="dxa"/>
          </w:tcPr>
          <w:p w14:paraId="10C4BA51" w14:textId="47112655" w:rsidR="00875006" w:rsidRDefault="00875006" w:rsidP="00875006">
            <w:pPr>
              <w:spacing w:beforeLines="50" w:before="120" w:afterLines="50" w:after="120" w:line="276" w:lineRule="auto"/>
              <w:jc w:val="both"/>
              <w:rPr>
                <w:rFonts w:eastAsia="宋体"/>
                <w:color w:val="000000" w:themeColor="text1"/>
                <w:sz w:val="22"/>
                <w:szCs w:val="22"/>
                <w:lang w:val="en-US" w:eastAsia="zh-CN"/>
              </w:rPr>
            </w:pPr>
            <w:r w:rsidRPr="006827CE">
              <w:rPr>
                <w:rFonts w:eastAsia="宋体"/>
                <w:b/>
                <w:color w:val="000000" w:themeColor="text1"/>
                <w:sz w:val="22"/>
                <w:szCs w:val="22"/>
                <w:lang w:val="en-US" w:eastAsia="zh-CN"/>
              </w:rPr>
              <w:t xml:space="preserve">Question2: </w:t>
            </w:r>
            <w:r w:rsidRPr="006827CE">
              <w:rPr>
                <w:rFonts w:eastAsia="宋体"/>
                <w:color w:val="000000" w:themeColor="text1"/>
                <w:sz w:val="22"/>
                <w:szCs w:val="22"/>
                <w:lang w:val="en-US" w:eastAsia="zh-CN"/>
              </w:rPr>
              <w:t>Can RAN1 provide the information on whether/how the solution RAN1 is investigating is expected to impact common control signalling for UEs in RRC idle / RRC inactive?</w:t>
            </w:r>
          </w:p>
        </w:tc>
      </w:tr>
    </w:tbl>
    <w:p w14:paraId="4524C8C8" w14:textId="58AB01D1" w:rsidR="00880DA7" w:rsidRDefault="00C95059" w:rsidP="006827CE">
      <w:pPr>
        <w:spacing w:beforeLines="50" w:before="120" w:afterLines="50" w:after="120" w:line="276" w:lineRule="auto"/>
        <w:jc w:val="both"/>
        <w:rPr>
          <w:rFonts w:eastAsia="宋体"/>
          <w:b/>
          <w:color w:val="000000" w:themeColor="text1"/>
          <w:sz w:val="22"/>
          <w:szCs w:val="22"/>
          <w:lang w:val="en-US" w:eastAsia="zh-CN"/>
        </w:rPr>
      </w:pPr>
      <w:r w:rsidRPr="006827CE">
        <w:rPr>
          <w:rFonts w:eastAsia="宋体"/>
          <w:b/>
          <w:color w:val="000000" w:themeColor="text1"/>
          <w:sz w:val="22"/>
          <w:szCs w:val="22"/>
          <w:lang w:val="en-US" w:eastAsia="zh-CN"/>
        </w:rPr>
        <w:t xml:space="preserve">Proposed </w:t>
      </w:r>
      <w:r w:rsidR="007F0B5B">
        <w:rPr>
          <w:rFonts w:eastAsia="宋体"/>
          <w:b/>
          <w:color w:val="000000" w:themeColor="text1"/>
          <w:sz w:val="22"/>
          <w:szCs w:val="22"/>
          <w:lang w:val="en-US" w:eastAsia="zh-CN"/>
        </w:rPr>
        <w:t>reply</w:t>
      </w:r>
      <w:r w:rsidR="007F0B5B" w:rsidRPr="006827CE">
        <w:rPr>
          <w:rFonts w:eastAsia="宋体"/>
          <w:b/>
          <w:color w:val="000000" w:themeColor="text1"/>
          <w:sz w:val="22"/>
          <w:szCs w:val="22"/>
          <w:lang w:val="en-US" w:eastAsia="zh-CN"/>
        </w:rPr>
        <w:t xml:space="preserve"> </w:t>
      </w:r>
      <w:r w:rsidRPr="006827CE">
        <w:rPr>
          <w:rFonts w:eastAsia="宋体"/>
          <w:b/>
          <w:color w:val="000000" w:themeColor="text1"/>
          <w:sz w:val="22"/>
          <w:szCs w:val="22"/>
          <w:lang w:val="en-US" w:eastAsia="zh-CN"/>
        </w:rPr>
        <w:t>2:</w:t>
      </w:r>
      <w:r w:rsidR="00340867" w:rsidRPr="006827CE">
        <w:rPr>
          <w:rFonts w:eastAsia="宋体"/>
          <w:b/>
          <w:color w:val="000000" w:themeColor="text1"/>
          <w:sz w:val="22"/>
          <w:szCs w:val="22"/>
          <w:lang w:val="en-US" w:eastAsia="zh-CN"/>
        </w:rPr>
        <w:t xml:space="preserve"> </w:t>
      </w:r>
    </w:p>
    <w:p w14:paraId="11E4973A" w14:textId="036141C5" w:rsidR="00112869" w:rsidRPr="006827CE" w:rsidRDefault="004011F2" w:rsidP="006827CE">
      <w:pPr>
        <w:spacing w:beforeLines="50" w:before="120" w:afterLines="50" w:after="120" w:line="276" w:lineRule="auto"/>
        <w:jc w:val="both"/>
        <w:rPr>
          <w:rFonts w:eastAsia="宋体"/>
          <w:color w:val="000000" w:themeColor="text1"/>
          <w:sz w:val="22"/>
          <w:szCs w:val="22"/>
          <w:lang w:val="en-US" w:eastAsia="zh-CN"/>
        </w:rPr>
      </w:pPr>
      <w:r w:rsidRPr="006827CE">
        <w:rPr>
          <w:rFonts w:eastAsia="宋体"/>
          <w:color w:val="000000" w:themeColor="text1"/>
          <w:sz w:val="22"/>
          <w:szCs w:val="22"/>
          <w:lang w:val="en-US" w:eastAsia="zh-CN"/>
        </w:rPr>
        <w:t>The following aspects are</w:t>
      </w:r>
      <w:r w:rsidR="009A64C7" w:rsidRPr="006827CE">
        <w:rPr>
          <w:rFonts w:eastAsia="宋体"/>
          <w:color w:val="000000" w:themeColor="text1"/>
          <w:sz w:val="22"/>
          <w:szCs w:val="22"/>
          <w:lang w:val="en-US" w:eastAsia="zh-CN"/>
        </w:rPr>
        <w:t xml:space="preserve"> </w:t>
      </w:r>
      <w:r w:rsidR="00C95059" w:rsidRPr="006827CE">
        <w:rPr>
          <w:rFonts w:eastAsia="宋体"/>
          <w:color w:val="000000" w:themeColor="text1"/>
          <w:sz w:val="22"/>
          <w:szCs w:val="22"/>
          <w:lang w:val="en-US" w:eastAsia="zh-CN"/>
        </w:rPr>
        <w:t xml:space="preserve">under discussion </w:t>
      </w:r>
      <w:r w:rsidRPr="006827CE">
        <w:rPr>
          <w:rFonts w:eastAsia="宋体"/>
          <w:color w:val="000000" w:themeColor="text1"/>
          <w:sz w:val="22"/>
          <w:szCs w:val="22"/>
          <w:lang w:val="en-US" w:eastAsia="zh-CN"/>
        </w:rPr>
        <w:t>that may</w:t>
      </w:r>
      <w:r w:rsidR="00C95059" w:rsidRPr="006827CE">
        <w:rPr>
          <w:rFonts w:eastAsia="宋体"/>
          <w:color w:val="000000" w:themeColor="text1"/>
          <w:sz w:val="22"/>
          <w:szCs w:val="22"/>
          <w:lang w:val="en-US" w:eastAsia="zh-CN"/>
        </w:rPr>
        <w:t xml:space="preserve"> impact the common control signalling for UEs in RRC idle / RRC inactive</w:t>
      </w:r>
      <w:r w:rsidR="009A64C7" w:rsidRPr="006827CE">
        <w:rPr>
          <w:rFonts w:eastAsia="宋体"/>
          <w:color w:val="000000" w:themeColor="text1"/>
          <w:sz w:val="22"/>
          <w:szCs w:val="22"/>
          <w:lang w:val="en-US" w:eastAsia="zh-CN"/>
        </w:rPr>
        <w:t xml:space="preserve">. </w:t>
      </w:r>
    </w:p>
    <w:p w14:paraId="0662BCAC" w14:textId="0281178B" w:rsidR="00CF2976" w:rsidRPr="00E93843" w:rsidRDefault="00F76311" w:rsidP="009164EC">
      <w:pPr>
        <w:pStyle w:val="a5"/>
        <w:numPr>
          <w:ilvl w:val="0"/>
          <w:numId w:val="42"/>
        </w:numPr>
        <w:spacing w:beforeLines="50" w:before="120" w:afterLines="50" w:after="120" w:line="276" w:lineRule="auto"/>
        <w:ind w:leftChars="0"/>
        <w:jc w:val="both"/>
        <w:rPr>
          <w:rFonts w:eastAsia="宋体"/>
          <w:color w:val="000000" w:themeColor="text1"/>
          <w:sz w:val="22"/>
          <w:szCs w:val="22"/>
          <w:lang w:val="en-US" w:eastAsia="zh-CN"/>
        </w:rPr>
      </w:pPr>
      <w:r w:rsidRPr="009164EC">
        <w:rPr>
          <w:rFonts w:eastAsia="宋体"/>
          <w:color w:val="000000" w:themeColor="text1"/>
          <w:sz w:val="22"/>
          <w:szCs w:val="22"/>
          <w:lang w:val="en-US" w:eastAsia="zh-CN"/>
        </w:rPr>
        <w:t>T</w:t>
      </w:r>
      <w:r w:rsidR="00112869" w:rsidRPr="009164EC">
        <w:rPr>
          <w:rFonts w:eastAsia="宋体"/>
          <w:color w:val="000000" w:themeColor="text1"/>
          <w:sz w:val="22"/>
          <w:szCs w:val="22"/>
          <w:lang w:val="en-US" w:eastAsia="zh-CN"/>
        </w:rPr>
        <w:t xml:space="preserve">he default SSB periodicity </w:t>
      </w:r>
      <w:r w:rsidR="00875006" w:rsidRPr="009164EC">
        <w:rPr>
          <w:rFonts w:eastAsia="宋体"/>
          <w:color w:val="000000" w:themeColor="text1"/>
          <w:sz w:val="22"/>
          <w:szCs w:val="22"/>
          <w:lang w:val="en-US" w:eastAsia="zh-CN"/>
        </w:rPr>
        <w:t xml:space="preserve">for </w:t>
      </w:r>
      <w:r w:rsidRPr="009164EC">
        <w:rPr>
          <w:rFonts w:eastAsia="宋体"/>
          <w:color w:val="000000" w:themeColor="text1"/>
          <w:sz w:val="22"/>
          <w:szCs w:val="22"/>
          <w:lang w:val="en-US" w:eastAsia="zh-CN"/>
        </w:rPr>
        <w:t xml:space="preserve">cell search as well as the configured SSB periodicity </w:t>
      </w:r>
      <w:r w:rsidR="009164EC" w:rsidRPr="009164EC">
        <w:rPr>
          <w:rFonts w:eastAsia="宋体"/>
          <w:color w:val="000000" w:themeColor="text1"/>
          <w:sz w:val="22"/>
          <w:szCs w:val="22"/>
          <w:lang w:val="en-US" w:eastAsia="zh-CN"/>
        </w:rPr>
        <w:t>shall be</w:t>
      </w:r>
      <w:r w:rsidRPr="009164EC">
        <w:rPr>
          <w:rFonts w:eastAsia="宋体"/>
          <w:color w:val="000000" w:themeColor="text1"/>
          <w:sz w:val="22"/>
          <w:szCs w:val="22"/>
          <w:lang w:val="en-US" w:eastAsia="zh-CN"/>
        </w:rPr>
        <w:t xml:space="preserve"> </w:t>
      </w:r>
      <w:r w:rsidR="00112869" w:rsidRPr="009164EC">
        <w:rPr>
          <w:rFonts w:eastAsia="宋体"/>
          <w:color w:val="000000" w:themeColor="text1"/>
          <w:sz w:val="22"/>
          <w:szCs w:val="22"/>
          <w:lang w:val="en-US" w:eastAsia="zh-CN"/>
        </w:rPr>
        <w:t>extended</w:t>
      </w:r>
      <w:r w:rsidRPr="009164EC">
        <w:rPr>
          <w:rFonts w:eastAsia="宋体"/>
          <w:color w:val="000000" w:themeColor="text1"/>
          <w:sz w:val="22"/>
          <w:szCs w:val="22"/>
          <w:lang w:val="en-US" w:eastAsia="zh-CN"/>
        </w:rPr>
        <w:t xml:space="preserve"> compared to </w:t>
      </w:r>
      <w:r w:rsidR="00875006" w:rsidRPr="009164EC">
        <w:rPr>
          <w:rFonts w:eastAsia="宋体"/>
          <w:color w:val="000000" w:themeColor="text1"/>
          <w:sz w:val="22"/>
          <w:szCs w:val="22"/>
          <w:lang w:val="en-US" w:eastAsia="zh-CN"/>
        </w:rPr>
        <w:t xml:space="preserve">the </w:t>
      </w:r>
      <w:r w:rsidRPr="009164EC">
        <w:rPr>
          <w:rFonts w:eastAsia="宋体"/>
          <w:color w:val="000000" w:themeColor="text1"/>
          <w:sz w:val="22"/>
          <w:szCs w:val="22"/>
          <w:lang w:val="en-US" w:eastAsia="zh-CN"/>
        </w:rPr>
        <w:t>existing TN values</w:t>
      </w:r>
      <w:r w:rsidR="009164EC" w:rsidRPr="009164EC">
        <w:rPr>
          <w:rFonts w:eastAsia="宋体"/>
          <w:color w:val="000000" w:themeColor="text1"/>
          <w:sz w:val="22"/>
          <w:szCs w:val="22"/>
          <w:lang w:val="en-US" w:eastAsia="zh-CN"/>
        </w:rPr>
        <w:t>, if SSB periodicity extension is supported to improve the coverage ratio</w:t>
      </w:r>
      <w:r w:rsidRPr="009164EC">
        <w:rPr>
          <w:rFonts w:eastAsia="宋体"/>
          <w:color w:val="000000" w:themeColor="text1"/>
          <w:sz w:val="22"/>
          <w:szCs w:val="22"/>
          <w:lang w:val="en-US" w:eastAsia="zh-CN"/>
        </w:rPr>
        <w:t>.</w:t>
      </w:r>
      <w:r w:rsidR="00902A05">
        <w:rPr>
          <w:rFonts w:eastAsia="宋体"/>
          <w:color w:val="000000" w:themeColor="text1"/>
          <w:sz w:val="22"/>
          <w:szCs w:val="22"/>
          <w:lang w:val="en-US" w:eastAsia="zh-CN"/>
        </w:rPr>
        <w:t xml:space="preserve"> </w:t>
      </w:r>
      <w:r w:rsidR="009164EC">
        <w:rPr>
          <w:rFonts w:eastAsia="宋体"/>
          <w:color w:val="000000" w:themeColor="text1"/>
          <w:sz w:val="22"/>
          <w:szCs w:val="22"/>
          <w:lang w:val="en-US" w:eastAsia="zh-CN"/>
        </w:rPr>
        <w:t>O</w:t>
      </w:r>
      <w:r w:rsidR="009164EC" w:rsidRPr="009164EC">
        <w:rPr>
          <w:rFonts w:eastAsia="宋体"/>
          <w:color w:val="000000" w:themeColor="text1"/>
          <w:sz w:val="22"/>
          <w:szCs w:val="22"/>
          <w:lang w:val="en-US" w:eastAsia="zh-CN"/>
        </w:rPr>
        <w:t xml:space="preserve">ther system level improvement, e.g. </w:t>
      </w:r>
      <w:r w:rsidR="00F0471C" w:rsidRPr="009164EC">
        <w:rPr>
          <w:rFonts w:eastAsia="宋体"/>
          <w:color w:val="000000" w:themeColor="text1"/>
          <w:sz w:val="22"/>
          <w:szCs w:val="22"/>
          <w:lang w:val="en-US" w:eastAsia="zh-CN"/>
        </w:rPr>
        <w:t>C</w:t>
      </w:r>
      <w:r w:rsidR="008B08FC" w:rsidRPr="009164EC">
        <w:rPr>
          <w:rFonts w:eastAsia="宋体"/>
          <w:color w:val="000000" w:themeColor="text1"/>
          <w:sz w:val="22"/>
          <w:szCs w:val="22"/>
          <w:lang w:val="en-US" w:eastAsia="zh-CN"/>
        </w:rPr>
        <w:t>ell DTX</w:t>
      </w:r>
      <w:r w:rsidR="009164EC" w:rsidRPr="009164EC">
        <w:rPr>
          <w:rFonts w:eastAsia="宋体"/>
          <w:color w:val="000000" w:themeColor="text1"/>
          <w:sz w:val="22"/>
          <w:szCs w:val="22"/>
          <w:lang w:val="en-US" w:eastAsia="zh-CN"/>
        </w:rPr>
        <w:t>/DRX</w:t>
      </w:r>
      <w:r w:rsidR="008B08FC" w:rsidRPr="009164EC">
        <w:rPr>
          <w:rFonts w:eastAsia="宋体"/>
          <w:color w:val="000000" w:themeColor="text1"/>
          <w:sz w:val="22"/>
          <w:szCs w:val="22"/>
          <w:lang w:val="en-US" w:eastAsia="zh-CN"/>
        </w:rPr>
        <w:t xml:space="preserve"> </w:t>
      </w:r>
      <w:r w:rsidR="009164EC" w:rsidRPr="009164EC">
        <w:rPr>
          <w:rFonts w:eastAsia="宋体"/>
          <w:color w:val="000000" w:themeColor="text1"/>
          <w:sz w:val="22"/>
          <w:szCs w:val="22"/>
          <w:lang w:val="en-US" w:eastAsia="zh-CN"/>
        </w:rPr>
        <w:t>enhancement</w:t>
      </w:r>
      <w:r w:rsidR="00E93843">
        <w:rPr>
          <w:rFonts w:eastAsia="宋体"/>
          <w:color w:val="000000" w:themeColor="text1"/>
          <w:sz w:val="22"/>
          <w:szCs w:val="22"/>
          <w:lang w:val="en-US" w:eastAsia="zh-CN"/>
        </w:rPr>
        <w:t xml:space="preserve"> and wider beam transmission of common control signaling</w:t>
      </w:r>
      <w:r w:rsidR="009164EC" w:rsidRPr="00E93843">
        <w:rPr>
          <w:rFonts w:eastAsia="宋体"/>
          <w:color w:val="000000" w:themeColor="text1"/>
          <w:sz w:val="22"/>
          <w:szCs w:val="22"/>
          <w:lang w:val="en-US" w:eastAsia="zh-CN"/>
        </w:rPr>
        <w:t>, shall be also investigated in RAN1</w:t>
      </w:r>
      <w:r w:rsidR="00E93843">
        <w:rPr>
          <w:rFonts w:eastAsia="宋体"/>
          <w:color w:val="000000" w:themeColor="text1"/>
          <w:sz w:val="22"/>
          <w:szCs w:val="22"/>
          <w:lang w:val="en-US" w:eastAsia="zh-CN"/>
        </w:rPr>
        <w:t xml:space="preserve"> and may be supported</w:t>
      </w:r>
      <w:r w:rsidR="008B08FC" w:rsidRPr="00E93843">
        <w:rPr>
          <w:rFonts w:eastAsia="宋体"/>
          <w:color w:val="000000" w:themeColor="text1"/>
          <w:sz w:val="22"/>
          <w:szCs w:val="22"/>
          <w:lang w:val="en-US" w:eastAsia="zh-CN"/>
        </w:rPr>
        <w:t xml:space="preserve">. </w:t>
      </w:r>
    </w:p>
    <w:p w14:paraId="1FE642E2" w14:textId="5A3D2CC6" w:rsidR="009164EC" w:rsidRPr="00AF5723" w:rsidRDefault="009164EC" w:rsidP="00AF5723">
      <w:pPr>
        <w:pStyle w:val="a5"/>
        <w:numPr>
          <w:ilvl w:val="0"/>
          <w:numId w:val="42"/>
        </w:numPr>
        <w:spacing w:beforeLines="50" w:before="120" w:afterLines="50" w:after="120" w:line="276" w:lineRule="auto"/>
        <w:ind w:leftChars="0"/>
        <w:jc w:val="both"/>
        <w:rPr>
          <w:rFonts w:eastAsia="宋体"/>
          <w:color w:val="000000" w:themeColor="text1"/>
          <w:sz w:val="22"/>
          <w:szCs w:val="22"/>
          <w:lang w:val="en-US" w:eastAsia="zh-CN"/>
        </w:rPr>
      </w:pPr>
      <w:r>
        <w:rPr>
          <w:rFonts w:eastAsia="宋体"/>
          <w:color w:val="000000" w:themeColor="text1"/>
          <w:sz w:val="22"/>
          <w:szCs w:val="22"/>
          <w:lang w:val="en-US" w:eastAsia="zh-CN"/>
        </w:rPr>
        <w:t>Some downlink channels may be enhanced to improve link level budget depending on the further discussion in RAN1.</w:t>
      </w:r>
    </w:p>
    <w:tbl>
      <w:tblPr>
        <w:tblStyle w:val="a9"/>
        <w:tblW w:w="0" w:type="auto"/>
        <w:tblLook w:val="04A0" w:firstRow="1" w:lastRow="0" w:firstColumn="1" w:lastColumn="0" w:noHBand="0" w:noVBand="1"/>
      </w:tblPr>
      <w:tblGrid>
        <w:gridCol w:w="9629"/>
      </w:tblGrid>
      <w:tr w:rsidR="00875006" w:rsidRPr="00340867" w14:paraId="638B739B" w14:textId="77777777" w:rsidTr="00875006">
        <w:tc>
          <w:tcPr>
            <w:tcW w:w="9629" w:type="dxa"/>
          </w:tcPr>
          <w:p w14:paraId="2732D112" w14:textId="2D70DAE2" w:rsidR="00875006" w:rsidRPr="006827CE" w:rsidRDefault="00875006" w:rsidP="006827CE">
            <w:pPr>
              <w:spacing w:beforeLines="50" w:before="120" w:afterLines="50" w:after="120" w:line="276" w:lineRule="auto"/>
              <w:jc w:val="both"/>
              <w:rPr>
                <w:rFonts w:eastAsia="宋体"/>
                <w:color w:val="000000" w:themeColor="text1"/>
                <w:sz w:val="22"/>
                <w:szCs w:val="22"/>
                <w:lang w:val="en-US" w:eastAsia="zh-CN"/>
              </w:rPr>
            </w:pPr>
            <w:r w:rsidRPr="006827CE">
              <w:rPr>
                <w:rFonts w:eastAsia="宋体"/>
                <w:b/>
                <w:color w:val="000000" w:themeColor="text1"/>
                <w:sz w:val="22"/>
                <w:szCs w:val="22"/>
                <w:lang w:val="en-US" w:eastAsia="zh-CN"/>
              </w:rPr>
              <w:t xml:space="preserve">Question3: </w:t>
            </w:r>
            <w:r w:rsidRPr="006827CE">
              <w:rPr>
                <w:rFonts w:eastAsia="宋体"/>
                <w:color w:val="000000" w:themeColor="text1"/>
                <w:sz w:val="22"/>
                <w:szCs w:val="22"/>
                <w:lang w:val="en-US" w:eastAsia="zh-CN"/>
              </w:rPr>
              <w:t>Can RAN1 provide the feedback on whether UL beam hopping is also being studied in RAN1 (and whether this is separate from DL beam hopping)?</w:t>
            </w:r>
          </w:p>
        </w:tc>
      </w:tr>
    </w:tbl>
    <w:p w14:paraId="68563E73" w14:textId="5D89CA19" w:rsidR="004011F2" w:rsidRPr="006827CE" w:rsidRDefault="004011F2" w:rsidP="006827CE">
      <w:pPr>
        <w:spacing w:beforeLines="50" w:before="120" w:afterLines="50" w:after="120" w:line="276" w:lineRule="auto"/>
        <w:jc w:val="both"/>
        <w:rPr>
          <w:rFonts w:eastAsia="宋体"/>
          <w:color w:val="000000" w:themeColor="text1"/>
          <w:sz w:val="22"/>
          <w:szCs w:val="22"/>
          <w:lang w:val="en-US" w:eastAsia="zh-CN"/>
        </w:rPr>
      </w:pPr>
      <w:r w:rsidRPr="006827CE">
        <w:rPr>
          <w:rFonts w:eastAsia="宋体"/>
          <w:color w:val="000000" w:themeColor="text1"/>
          <w:sz w:val="22"/>
          <w:szCs w:val="22"/>
          <w:lang w:val="en-US" w:eastAsia="zh-CN"/>
        </w:rPr>
        <w:t xml:space="preserve">In our understanding, the </w:t>
      </w:r>
      <w:r w:rsidR="00E93843">
        <w:rPr>
          <w:rFonts w:eastAsia="宋体"/>
          <w:color w:val="000000" w:themeColor="text1"/>
          <w:sz w:val="22"/>
          <w:szCs w:val="22"/>
          <w:lang w:val="en-US" w:eastAsia="zh-CN"/>
        </w:rPr>
        <w:t>n</w:t>
      </w:r>
      <w:r w:rsidRPr="006827CE">
        <w:rPr>
          <w:rFonts w:eastAsia="宋体"/>
          <w:color w:val="000000" w:themeColor="text1"/>
          <w:sz w:val="22"/>
          <w:szCs w:val="22"/>
          <w:lang w:val="en-US" w:eastAsia="zh-CN"/>
        </w:rPr>
        <w:t>etwork can schedule the UL beam by implementation based on the control signalling t</w:t>
      </w:r>
      <w:r w:rsidR="00BF16B5">
        <w:rPr>
          <w:rFonts w:eastAsia="宋体"/>
          <w:color w:val="000000" w:themeColor="text1"/>
          <w:sz w:val="22"/>
          <w:szCs w:val="22"/>
          <w:lang w:val="en-US" w:eastAsia="zh-CN"/>
        </w:rPr>
        <w:t>h</w:t>
      </w:r>
      <w:r w:rsidRPr="006827CE">
        <w:rPr>
          <w:rFonts w:eastAsia="宋体"/>
          <w:color w:val="000000" w:themeColor="text1"/>
          <w:sz w:val="22"/>
          <w:szCs w:val="22"/>
          <w:lang w:val="en-US" w:eastAsia="zh-CN"/>
        </w:rPr>
        <w:t xml:space="preserve">rough DL beam. </w:t>
      </w:r>
      <w:r w:rsidR="00902A05">
        <w:rPr>
          <w:rFonts w:eastAsia="宋体"/>
          <w:color w:val="000000" w:themeColor="text1"/>
          <w:sz w:val="22"/>
          <w:szCs w:val="22"/>
          <w:lang w:val="en-US" w:eastAsia="zh-CN"/>
        </w:rPr>
        <w:t xml:space="preserve">However, it the group decides to support cell DRX of some uplink channels, it would be possible to discuss uplink beam hopping. RAN1 has not discussed cell DRX. </w:t>
      </w:r>
      <w:r w:rsidRPr="006827CE">
        <w:rPr>
          <w:rFonts w:eastAsia="宋体"/>
          <w:color w:val="000000" w:themeColor="text1"/>
          <w:sz w:val="22"/>
          <w:szCs w:val="22"/>
          <w:lang w:val="en-US" w:eastAsia="zh-CN"/>
        </w:rPr>
        <w:t>So we propose the answer as following:</w:t>
      </w:r>
    </w:p>
    <w:p w14:paraId="5E65737B" w14:textId="0A1B0231" w:rsidR="00B9495E" w:rsidRDefault="004011F2" w:rsidP="006827CE">
      <w:pPr>
        <w:spacing w:beforeLines="50" w:before="120" w:afterLines="50" w:after="120" w:line="276" w:lineRule="auto"/>
        <w:jc w:val="both"/>
        <w:rPr>
          <w:rFonts w:eastAsia="宋体"/>
          <w:color w:val="000000" w:themeColor="text1"/>
          <w:sz w:val="22"/>
          <w:szCs w:val="22"/>
          <w:lang w:val="en-US" w:eastAsia="zh-CN"/>
        </w:rPr>
      </w:pPr>
      <w:r w:rsidRPr="006827CE">
        <w:rPr>
          <w:rFonts w:eastAsia="宋体"/>
          <w:b/>
          <w:color w:val="000000" w:themeColor="text1"/>
          <w:sz w:val="22"/>
          <w:szCs w:val="22"/>
          <w:lang w:val="en-US" w:eastAsia="zh-CN"/>
        </w:rPr>
        <w:lastRenderedPageBreak/>
        <w:t xml:space="preserve">Proposed </w:t>
      </w:r>
      <w:r w:rsidR="007F0B5B">
        <w:rPr>
          <w:rFonts w:eastAsia="宋体"/>
          <w:b/>
          <w:color w:val="000000" w:themeColor="text1"/>
          <w:sz w:val="22"/>
          <w:szCs w:val="22"/>
          <w:lang w:val="en-US" w:eastAsia="zh-CN"/>
        </w:rPr>
        <w:t>reply</w:t>
      </w:r>
      <w:r w:rsidRPr="006827CE">
        <w:rPr>
          <w:rFonts w:eastAsia="宋体"/>
          <w:b/>
          <w:color w:val="000000" w:themeColor="text1"/>
          <w:sz w:val="22"/>
          <w:szCs w:val="22"/>
          <w:lang w:val="en-US" w:eastAsia="zh-CN"/>
        </w:rPr>
        <w:t xml:space="preserve"> 3:</w:t>
      </w:r>
      <w:r w:rsidRPr="006827CE">
        <w:rPr>
          <w:rFonts w:eastAsia="宋体"/>
          <w:color w:val="000000" w:themeColor="text1"/>
          <w:sz w:val="22"/>
          <w:szCs w:val="22"/>
          <w:lang w:val="en-US" w:eastAsia="zh-CN"/>
        </w:rPr>
        <w:t xml:space="preserve"> </w:t>
      </w:r>
    </w:p>
    <w:p w14:paraId="45D5AFC1" w14:textId="31C1B82A" w:rsidR="004011F2" w:rsidRPr="006827CE" w:rsidRDefault="004011F2" w:rsidP="006827CE">
      <w:pPr>
        <w:spacing w:beforeLines="50" w:before="120" w:afterLines="50" w:after="120" w:line="276" w:lineRule="auto"/>
        <w:jc w:val="both"/>
        <w:rPr>
          <w:rFonts w:eastAsia="宋体"/>
          <w:color w:val="000000" w:themeColor="text1"/>
          <w:sz w:val="22"/>
          <w:szCs w:val="22"/>
          <w:lang w:val="en-US" w:eastAsia="zh-CN"/>
        </w:rPr>
      </w:pPr>
      <w:r w:rsidRPr="006827CE">
        <w:rPr>
          <w:rFonts w:eastAsia="宋体"/>
          <w:color w:val="000000" w:themeColor="text1"/>
          <w:sz w:val="22"/>
          <w:szCs w:val="22"/>
          <w:lang w:val="en-US" w:eastAsia="zh-CN"/>
        </w:rPr>
        <w:t>No UL beam hopping is being studied in RAN1 so far.</w:t>
      </w:r>
      <w:r w:rsidR="00E93843">
        <w:rPr>
          <w:rFonts w:eastAsia="宋体"/>
          <w:color w:val="000000" w:themeColor="text1"/>
          <w:sz w:val="22"/>
          <w:szCs w:val="22"/>
          <w:lang w:val="en-US" w:eastAsia="zh-CN"/>
        </w:rPr>
        <w:t xml:space="preserve"> </w:t>
      </w:r>
      <w:r w:rsidR="002308E5">
        <w:rPr>
          <w:rFonts w:eastAsia="宋体"/>
          <w:color w:val="000000" w:themeColor="text1"/>
          <w:sz w:val="22"/>
          <w:szCs w:val="22"/>
          <w:lang w:val="en-US" w:eastAsia="zh-CN"/>
        </w:rPr>
        <w:t>The number of simultaneously uplink reception active beams can be also restricted. Therefore, u</w:t>
      </w:r>
      <w:r w:rsidR="00E93843">
        <w:rPr>
          <w:rFonts w:eastAsia="宋体"/>
          <w:color w:val="000000" w:themeColor="text1"/>
          <w:sz w:val="22"/>
          <w:szCs w:val="22"/>
          <w:lang w:val="en-US" w:eastAsia="zh-CN"/>
        </w:rPr>
        <w:t>plink beam hopping may be considered in cell DRX enhancement if the benefit is justified.</w:t>
      </w:r>
      <w:r w:rsidRPr="006827CE">
        <w:rPr>
          <w:rFonts w:eastAsia="宋体"/>
          <w:color w:val="000000" w:themeColor="text1"/>
          <w:sz w:val="22"/>
          <w:szCs w:val="22"/>
          <w:lang w:val="en-US" w:eastAsia="zh-CN"/>
        </w:rPr>
        <w:t xml:space="preserve"> </w:t>
      </w:r>
    </w:p>
    <w:tbl>
      <w:tblPr>
        <w:tblStyle w:val="a9"/>
        <w:tblW w:w="0" w:type="auto"/>
        <w:tblLook w:val="04A0" w:firstRow="1" w:lastRow="0" w:firstColumn="1" w:lastColumn="0" w:noHBand="0" w:noVBand="1"/>
      </w:tblPr>
      <w:tblGrid>
        <w:gridCol w:w="9629"/>
      </w:tblGrid>
      <w:tr w:rsidR="00875006" w:rsidRPr="00340867" w14:paraId="06C05FC9" w14:textId="77777777" w:rsidTr="00875006">
        <w:tc>
          <w:tcPr>
            <w:tcW w:w="9629" w:type="dxa"/>
          </w:tcPr>
          <w:p w14:paraId="6D699685" w14:textId="17FE84FB" w:rsidR="00875006" w:rsidRPr="006827CE" w:rsidRDefault="00875006" w:rsidP="00E93843">
            <w:pPr>
              <w:spacing w:beforeLines="50" w:before="120" w:afterLines="50" w:after="120" w:line="276" w:lineRule="auto"/>
              <w:jc w:val="both"/>
              <w:rPr>
                <w:rFonts w:eastAsia="宋体"/>
                <w:color w:val="000000" w:themeColor="text1"/>
                <w:sz w:val="22"/>
                <w:szCs w:val="22"/>
                <w:lang w:val="en-US" w:eastAsia="zh-CN"/>
              </w:rPr>
            </w:pPr>
            <w:r w:rsidRPr="006827CE">
              <w:rPr>
                <w:rFonts w:eastAsia="宋体"/>
                <w:b/>
                <w:color w:val="000000" w:themeColor="text1"/>
                <w:sz w:val="22"/>
                <w:szCs w:val="22"/>
                <w:lang w:val="en-US" w:eastAsia="zh-CN"/>
              </w:rPr>
              <w:t xml:space="preserve">Question4: </w:t>
            </w:r>
            <w:r w:rsidRPr="006827CE">
              <w:rPr>
                <w:rFonts w:eastAsia="宋体"/>
                <w:color w:val="000000" w:themeColor="text1"/>
                <w:sz w:val="22"/>
                <w:szCs w:val="22"/>
                <w:lang w:val="en-US" w:eastAsia="zh-CN"/>
              </w:rPr>
              <w:t>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tc>
      </w:tr>
    </w:tbl>
    <w:p w14:paraId="2D071A9D" w14:textId="039F99FA" w:rsidR="001C4C24" w:rsidRPr="006827CE" w:rsidRDefault="00F10373" w:rsidP="006827CE">
      <w:pPr>
        <w:spacing w:beforeLines="50" w:before="120" w:afterLines="50" w:after="120" w:line="276" w:lineRule="auto"/>
        <w:jc w:val="both"/>
        <w:rPr>
          <w:rFonts w:eastAsia="宋体"/>
          <w:color w:val="000000" w:themeColor="text1"/>
          <w:sz w:val="22"/>
          <w:szCs w:val="22"/>
          <w:lang w:val="en-US" w:eastAsia="zh-CN"/>
        </w:rPr>
      </w:pPr>
      <w:r w:rsidRPr="006827CE">
        <w:rPr>
          <w:rFonts w:eastAsia="宋体"/>
          <w:b/>
          <w:color w:val="000000" w:themeColor="text1"/>
          <w:sz w:val="22"/>
          <w:szCs w:val="22"/>
          <w:lang w:val="en-US" w:eastAsia="zh-CN"/>
        </w:rPr>
        <w:t xml:space="preserve">Proposed </w:t>
      </w:r>
      <w:r w:rsidR="007F0B5B">
        <w:rPr>
          <w:rFonts w:eastAsia="宋体"/>
          <w:b/>
          <w:color w:val="000000" w:themeColor="text1"/>
          <w:sz w:val="22"/>
          <w:szCs w:val="22"/>
          <w:lang w:val="en-US" w:eastAsia="zh-CN"/>
        </w:rPr>
        <w:t>reply</w:t>
      </w:r>
      <w:r w:rsidRPr="006827CE">
        <w:rPr>
          <w:rFonts w:eastAsia="宋体"/>
          <w:b/>
          <w:color w:val="000000" w:themeColor="text1"/>
          <w:sz w:val="22"/>
          <w:szCs w:val="22"/>
          <w:lang w:val="en-US" w:eastAsia="zh-CN"/>
        </w:rPr>
        <w:t xml:space="preserve"> 4:</w:t>
      </w:r>
      <w:r w:rsidRPr="006827CE">
        <w:rPr>
          <w:rFonts w:eastAsia="宋体"/>
          <w:color w:val="000000" w:themeColor="text1"/>
          <w:sz w:val="22"/>
          <w:szCs w:val="22"/>
          <w:lang w:val="en-US" w:eastAsia="zh-CN"/>
        </w:rPr>
        <w:t xml:space="preserve"> </w:t>
      </w:r>
    </w:p>
    <w:p w14:paraId="17FCCDB4" w14:textId="41B03F6B" w:rsidR="00B966BE" w:rsidRDefault="00715E7B" w:rsidP="00B966BE">
      <w:pPr>
        <w:spacing w:beforeLines="50" w:before="120" w:afterLines="50" w:after="120" w:line="276" w:lineRule="auto"/>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The states of </w:t>
      </w:r>
      <w:r w:rsidR="00774EA2" w:rsidRPr="006827CE">
        <w:rPr>
          <w:rFonts w:eastAsia="宋体"/>
          <w:color w:val="000000" w:themeColor="text1"/>
          <w:sz w:val="22"/>
          <w:szCs w:val="22"/>
          <w:lang w:val="en-US" w:eastAsia="zh-CN"/>
        </w:rPr>
        <w:t xml:space="preserve">“common messages only" and "active traffic” </w:t>
      </w:r>
      <w:r w:rsidR="0043548C">
        <w:rPr>
          <w:rFonts w:eastAsia="宋体"/>
          <w:color w:val="000000" w:themeColor="text1"/>
          <w:sz w:val="22"/>
          <w:szCs w:val="22"/>
          <w:lang w:val="en-US" w:eastAsia="zh-CN"/>
        </w:rPr>
        <w:t xml:space="preserve">in RAN1 </w:t>
      </w:r>
      <w:r w:rsidR="0043548C">
        <w:rPr>
          <w:rFonts w:eastAsia="宋体" w:hint="eastAsia"/>
          <w:color w:val="000000" w:themeColor="text1"/>
          <w:sz w:val="22"/>
          <w:szCs w:val="22"/>
          <w:lang w:val="en-US" w:eastAsia="zh-CN"/>
        </w:rPr>
        <w:t>agreement</w:t>
      </w:r>
      <w:r w:rsidR="0043548C">
        <w:rPr>
          <w:rFonts w:eastAsia="宋体"/>
          <w:color w:val="000000" w:themeColor="text1"/>
          <w:sz w:val="22"/>
          <w:szCs w:val="22"/>
          <w:lang w:val="en-US" w:eastAsia="zh-CN"/>
        </w:rPr>
        <w:t xml:space="preserve"> </w:t>
      </w:r>
      <w:r w:rsidR="00774EA2" w:rsidRPr="006827CE">
        <w:rPr>
          <w:rFonts w:eastAsia="宋体"/>
          <w:color w:val="000000" w:themeColor="text1"/>
          <w:sz w:val="22"/>
          <w:szCs w:val="22"/>
          <w:lang w:val="en-US" w:eastAsia="zh-CN"/>
        </w:rPr>
        <w:t xml:space="preserve">are </w:t>
      </w:r>
      <w:r>
        <w:rPr>
          <w:rFonts w:eastAsia="宋体"/>
          <w:color w:val="000000" w:themeColor="text1"/>
          <w:sz w:val="22"/>
          <w:szCs w:val="22"/>
          <w:lang w:val="en-US" w:eastAsia="zh-CN"/>
        </w:rPr>
        <w:t xml:space="preserve">introduced </w:t>
      </w:r>
      <w:r w:rsidR="0043548C">
        <w:rPr>
          <w:rFonts w:eastAsia="宋体"/>
          <w:color w:val="000000" w:themeColor="text1"/>
          <w:sz w:val="22"/>
          <w:szCs w:val="22"/>
          <w:lang w:val="en-US" w:eastAsia="zh-CN"/>
        </w:rPr>
        <w:t>in the analytical evaluation methodology</w:t>
      </w:r>
      <w:r w:rsidR="00774EA2" w:rsidRPr="006827CE">
        <w:rPr>
          <w:rFonts w:eastAsia="宋体"/>
          <w:color w:val="000000" w:themeColor="text1"/>
          <w:sz w:val="22"/>
          <w:szCs w:val="22"/>
          <w:lang w:val="en-US" w:eastAsia="zh-CN"/>
        </w:rPr>
        <w:t xml:space="preserve">. </w:t>
      </w:r>
      <w:r w:rsidR="0043548C">
        <w:rPr>
          <w:rFonts w:eastAsia="宋体"/>
          <w:color w:val="000000" w:themeColor="text1"/>
          <w:sz w:val="22"/>
          <w:szCs w:val="22"/>
          <w:lang w:val="en-US" w:eastAsia="zh-CN"/>
        </w:rPr>
        <w:t xml:space="preserve">It is for the purpose of evaluation and it does not necessarily mean these states needs to be specified in Rel-19. </w:t>
      </w:r>
      <w:r w:rsidR="00AD7956" w:rsidRPr="006827CE">
        <w:rPr>
          <w:rFonts w:eastAsia="宋体"/>
          <w:color w:val="000000" w:themeColor="text1"/>
          <w:sz w:val="22"/>
          <w:szCs w:val="22"/>
          <w:lang w:val="en-US" w:eastAsia="zh-CN"/>
        </w:rPr>
        <w:t xml:space="preserve"> </w:t>
      </w:r>
    </w:p>
    <w:tbl>
      <w:tblPr>
        <w:tblStyle w:val="a9"/>
        <w:tblW w:w="0" w:type="auto"/>
        <w:tblLook w:val="04A0" w:firstRow="1" w:lastRow="0" w:firstColumn="1" w:lastColumn="0" w:noHBand="0" w:noVBand="1"/>
      </w:tblPr>
      <w:tblGrid>
        <w:gridCol w:w="9629"/>
      </w:tblGrid>
      <w:tr w:rsidR="00B966BE" w14:paraId="6FC62A9C" w14:textId="77777777" w:rsidTr="00906B1E">
        <w:tc>
          <w:tcPr>
            <w:tcW w:w="9629" w:type="dxa"/>
          </w:tcPr>
          <w:p w14:paraId="4B67FF9E" w14:textId="0846B0B2" w:rsidR="00B966BE" w:rsidRPr="00E93843" w:rsidRDefault="00B966BE" w:rsidP="00B966BE">
            <w:pPr>
              <w:spacing w:beforeLines="50" w:before="120" w:afterLines="50" w:after="120" w:line="276" w:lineRule="auto"/>
              <w:jc w:val="both"/>
              <w:rPr>
                <w:rFonts w:eastAsia="宋体"/>
                <w:b/>
                <w:color w:val="000000" w:themeColor="text1"/>
                <w:sz w:val="22"/>
                <w:szCs w:val="22"/>
                <w:lang w:val="en-US" w:eastAsia="zh-CN"/>
              </w:rPr>
            </w:pPr>
            <w:r w:rsidRPr="006827CE">
              <w:rPr>
                <w:rFonts w:eastAsia="宋体"/>
                <w:b/>
                <w:color w:val="000000" w:themeColor="text1"/>
                <w:sz w:val="22"/>
                <w:szCs w:val="22"/>
                <w:lang w:val="en-US" w:eastAsia="zh-CN"/>
              </w:rPr>
              <w:t xml:space="preserve">Question5: </w:t>
            </w:r>
            <w:r w:rsidRPr="006827CE">
              <w:rPr>
                <w:rFonts w:eastAsia="宋体"/>
                <w:color w:val="000000" w:themeColor="text1"/>
                <w:sz w:val="22"/>
                <w:szCs w:val="22"/>
                <w:lang w:val="en-US" w:eastAsia="zh-CN"/>
              </w:rPr>
              <w:t>Can RAN1 provide the feedback on whether the beam status in different beams (visible to the UE) of one cell are the same or can be different in any given time, i.e. the beam status is cell specific or beam specific?</w:t>
            </w:r>
          </w:p>
        </w:tc>
      </w:tr>
    </w:tbl>
    <w:p w14:paraId="37F13419" w14:textId="0574B119" w:rsidR="00B966BE" w:rsidRPr="00B966BE" w:rsidRDefault="00B966BE" w:rsidP="00B966BE">
      <w:pPr>
        <w:spacing w:beforeLines="50" w:before="120" w:afterLines="50" w:after="120" w:line="276" w:lineRule="auto"/>
        <w:jc w:val="both"/>
        <w:rPr>
          <w:rFonts w:eastAsia="宋体"/>
          <w:color w:val="000000" w:themeColor="text1"/>
          <w:sz w:val="22"/>
          <w:szCs w:val="22"/>
          <w:lang w:val="en-US" w:eastAsia="zh-CN"/>
        </w:rPr>
      </w:pPr>
      <w:r w:rsidRPr="006827CE">
        <w:rPr>
          <w:rFonts w:eastAsia="宋体"/>
          <w:b/>
          <w:color w:val="000000" w:themeColor="text1"/>
          <w:sz w:val="22"/>
          <w:szCs w:val="22"/>
          <w:lang w:val="en-US" w:eastAsia="zh-CN"/>
        </w:rPr>
        <w:t xml:space="preserve">Proposed </w:t>
      </w:r>
      <w:r>
        <w:rPr>
          <w:rFonts w:eastAsia="宋体"/>
          <w:b/>
          <w:color w:val="000000" w:themeColor="text1"/>
          <w:sz w:val="22"/>
          <w:szCs w:val="22"/>
          <w:lang w:val="en-US" w:eastAsia="zh-CN"/>
        </w:rPr>
        <w:t>reply</w:t>
      </w:r>
      <w:r w:rsidRPr="006827CE">
        <w:rPr>
          <w:rFonts w:eastAsia="宋体"/>
          <w:b/>
          <w:color w:val="000000" w:themeColor="text1"/>
          <w:sz w:val="22"/>
          <w:szCs w:val="22"/>
          <w:lang w:val="en-US" w:eastAsia="zh-CN"/>
        </w:rPr>
        <w:t xml:space="preserve"> </w:t>
      </w:r>
      <w:r>
        <w:rPr>
          <w:rFonts w:eastAsia="宋体"/>
          <w:b/>
          <w:color w:val="000000" w:themeColor="text1"/>
          <w:sz w:val="22"/>
          <w:szCs w:val="22"/>
          <w:lang w:val="en-US" w:eastAsia="zh-CN"/>
        </w:rPr>
        <w:t>5</w:t>
      </w:r>
      <w:r w:rsidRPr="006827CE">
        <w:rPr>
          <w:rFonts w:eastAsia="宋体"/>
          <w:b/>
          <w:color w:val="000000" w:themeColor="text1"/>
          <w:sz w:val="22"/>
          <w:szCs w:val="22"/>
          <w:lang w:val="en-US" w:eastAsia="zh-CN"/>
        </w:rPr>
        <w:t>:</w:t>
      </w:r>
    </w:p>
    <w:p w14:paraId="06BB0FCE" w14:textId="2C1B8F9D" w:rsidR="00B966BE" w:rsidRPr="006827CE" w:rsidRDefault="002D7263" w:rsidP="00B966BE">
      <w:pPr>
        <w:spacing w:beforeLines="50" w:before="120" w:afterLines="50" w:after="120" w:line="276" w:lineRule="auto"/>
        <w:jc w:val="both"/>
        <w:rPr>
          <w:rFonts w:eastAsia="宋体"/>
          <w:color w:val="000000" w:themeColor="text1"/>
          <w:sz w:val="22"/>
          <w:szCs w:val="22"/>
          <w:lang w:val="en-US" w:eastAsia="zh-CN"/>
        </w:rPr>
      </w:pPr>
      <w:r>
        <w:rPr>
          <w:rFonts w:eastAsia="宋体"/>
          <w:color w:val="000000" w:themeColor="text1"/>
          <w:sz w:val="22"/>
          <w:szCs w:val="22"/>
          <w:lang w:val="en-US" w:eastAsia="zh-CN"/>
        </w:rPr>
        <w:t>T</w:t>
      </w:r>
      <w:r w:rsidRPr="006827CE">
        <w:rPr>
          <w:rFonts w:eastAsia="宋体"/>
          <w:color w:val="000000" w:themeColor="text1"/>
          <w:sz w:val="22"/>
          <w:szCs w:val="22"/>
          <w:lang w:val="en-US" w:eastAsia="zh-CN"/>
        </w:rPr>
        <w:t>he beam status in different beam</w:t>
      </w:r>
      <w:r>
        <w:rPr>
          <w:rFonts w:eastAsia="宋体"/>
          <w:color w:val="000000" w:themeColor="text1"/>
          <w:sz w:val="22"/>
          <w:szCs w:val="22"/>
          <w:lang w:val="en-US" w:eastAsia="zh-CN"/>
        </w:rPr>
        <w:t xml:space="preserve"> footprints</w:t>
      </w:r>
      <w:r w:rsidRPr="006827CE">
        <w:rPr>
          <w:rFonts w:eastAsia="宋体"/>
          <w:color w:val="000000" w:themeColor="text1"/>
          <w:sz w:val="22"/>
          <w:szCs w:val="22"/>
          <w:lang w:val="en-US" w:eastAsia="zh-CN"/>
        </w:rPr>
        <w:t xml:space="preserve"> </w:t>
      </w:r>
      <w:r>
        <w:rPr>
          <w:rFonts w:eastAsia="宋体"/>
          <w:color w:val="000000" w:themeColor="text1"/>
          <w:sz w:val="22"/>
          <w:szCs w:val="22"/>
          <w:lang w:val="en-US" w:eastAsia="zh-CN"/>
        </w:rPr>
        <w:t>in</w:t>
      </w:r>
      <w:r w:rsidRPr="006827CE">
        <w:rPr>
          <w:rFonts w:eastAsia="宋体"/>
          <w:color w:val="000000" w:themeColor="text1"/>
          <w:sz w:val="22"/>
          <w:szCs w:val="22"/>
          <w:lang w:val="en-US" w:eastAsia="zh-CN"/>
        </w:rPr>
        <w:t xml:space="preserve"> one cell can be different in any given time</w:t>
      </w:r>
      <w:r>
        <w:rPr>
          <w:rFonts w:eastAsia="宋体"/>
          <w:color w:val="000000" w:themeColor="text1"/>
          <w:sz w:val="22"/>
          <w:szCs w:val="22"/>
          <w:lang w:val="en-US" w:eastAsia="zh-CN"/>
        </w:rPr>
        <w:t xml:space="preserve">. </w:t>
      </w:r>
      <w:r w:rsidR="00053AE1">
        <w:rPr>
          <w:rFonts w:eastAsia="宋体"/>
          <w:color w:val="000000" w:themeColor="text1"/>
          <w:sz w:val="22"/>
          <w:szCs w:val="22"/>
          <w:lang w:val="en-US" w:eastAsia="zh-CN"/>
        </w:rPr>
        <w:t xml:space="preserve"> For a beam footprint, in different time durations, the beam footprint can be in different beam status. </w:t>
      </w:r>
    </w:p>
    <w:p w14:paraId="26CF41F7" w14:textId="77777777" w:rsidR="00C5586B" w:rsidRDefault="00C5586B" w:rsidP="00C5586B">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78226FDA" w14:textId="77777777" w:rsidR="00C5586B" w:rsidRDefault="00C5586B" w:rsidP="00C5586B">
      <w:pPr>
        <w:jc w:val="both"/>
        <w:rPr>
          <w:rFonts w:eastAsia="宋体"/>
          <w:sz w:val="22"/>
          <w:szCs w:val="22"/>
          <w:lang w:eastAsia="zh-CN"/>
        </w:rPr>
      </w:pPr>
      <w:r w:rsidRPr="00AA2218">
        <w:rPr>
          <w:rFonts w:eastAsia="宋体" w:hint="eastAsia"/>
          <w:sz w:val="22"/>
          <w:szCs w:val="22"/>
          <w:lang w:eastAsia="zh-CN"/>
        </w:rPr>
        <w:t>The observations an</w:t>
      </w:r>
      <w:r>
        <w:rPr>
          <w:rFonts w:eastAsia="宋体" w:hint="eastAsia"/>
          <w:sz w:val="22"/>
          <w:szCs w:val="22"/>
          <w:lang w:eastAsia="zh-CN"/>
        </w:rPr>
        <w:t xml:space="preserve">d proposals made in this contribution are summarized below: </w:t>
      </w:r>
    </w:p>
    <w:p w14:paraId="0DD0B230" w14:textId="77777777" w:rsidR="00E130E8" w:rsidRDefault="00E130E8" w:rsidP="00E130E8">
      <w:pPr>
        <w:spacing w:beforeLines="50" w:before="120" w:afterLines="50" w:after="120" w:line="276" w:lineRule="auto"/>
        <w:jc w:val="both"/>
        <w:rPr>
          <w:rFonts w:eastAsia="宋体"/>
          <w:b/>
          <w:color w:val="000000" w:themeColor="text1"/>
          <w:sz w:val="22"/>
          <w:szCs w:val="22"/>
          <w:lang w:val="en-US" w:eastAsia="zh-CN"/>
        </w:rPr>
      </w:pPr>
      <w:r w:rsidRPr="006827CE">
        <w:rPr>
          <w:rFonts w:eastAsia="宋体"/>
          <w:b/>
          <w:color w:val="000000" w:themeColor="text1"/>
          <w:sz w:val="22"/>
          <w:szCs w:val="22"/>
          <w:lang w:val="en-US" w:eastAsia="zh-CN"/>
        </w:rPr>
        <w:t>Propos</w:t>
      </w:r>
      <w:r>
        <w:rPr>
          <w:rFonts w:eastAsia="宋体"/>
          <w:b/>
          <w:color w:val="000000" w:themeColor="text1"/>
          <w:sz w:val="22"/>
          <w:szCs w:val="22"/>
          <w:lang w:val="en-US" w:eastAsia="zh-CN"/>
        </w:rPr>
        <w:t>al 1</w:t>
      </w:r>
      <w:r>
        <w:rPr>
          <w:rFonts w:eastAsia="宋体" w:hint="eastAsia"/>
          <w:b/>
          <w:color w:val="000000" w:themeColor="text1"/>
          <w:sz w:val="22"/>
          <w:szCs w:val="22"/>
          <w:lang w:val="en-US" w:eastAsia="zh-CN"/>
        </w:rPr>
        <w:t>:</w:t>
      </w:r>
      <w:r>
        <w:rPr>
          <w:rFonts w:eastAsia="宋体"/>
          <w:b/>
          <w:color w:val="000000" w:themeColor="text1"/>
          <w:sz w:val="22"/>
          <w:szCs w:val="22"/>
          <w:lang w:val="en-US" w:eastAsia="zh-CN"/>
        </w:rPr>
        <w:t xml:space="preserve"> RAN1 provide the following general progress of DL coverage enhancement to RAN2 in addition to the replies of RAN2’s questions.</w:t>
      </w:r>
    </w:p>
    <w:p w14:paraId="6D8C6A09" w14:textId="704B6A2F" w:rsidR="00656E65" w:rsidRDefault="00656E65" w:rsidP="00656E65">
      <w:pPr>
        <w:spacing w:beforeLines="50" w:before="120" w:afterLines="50" w:after="120" w:line="276" w:lineRule="auto"/>
        <w:jc w:val="both"/>
        <w:rPr>
          <w:rFonts w:eastAsia="宋体"/>
          <w:color w:val="000000" w:themeColor="text1"/>
          <w:sz w:val="22"/>
          <w:szCs w:val="22"/>
          <w:lang w:val="en-US" w:eastAsia="zh-CN"/>
        </w:rPr>
      </w:pPr>
      <w:r w:rsidRPr="006827CE">
        <w:rPr>
          <w:rFonts w:eastAsia="宋体"/>
          <w:b/>
          <w:color w:val="000000" w:themeColor="text1"/>
          <w:sz w:val="22"/>
          <w:szCs w:val="22"/>
          <w:lang w:val="en-US" w:eastAsia="zh-CN"/>
        </w:rPr>
        <w:t xml:space="preserve">Proposed </w:t>
      </w:r>
      <w:r>
        <w:rPr>
          <w:rFonts w:eastAsia="宋体" w:hint="eastAsia"/>
          <w:b/>
          <w:color w:val="000000" w:themeColor="text1"/>
          <w:sz w:val="22"/>
          <w:szCs w:val="22"/>
          <w:lang w:val="en-US" w:eastAsia="zh-CN"/>
        </w:rPr>
        <w:t>reply</w:t>
      </w:r>
      <w:r w:rsidRPr="006827CE">
        <w:rPr>
          <w:rFonts w:eastAsia="宋体"/>
          <w:b/>
          <w:color w:val="000000" w:themeColor="text1"/>
          <w:sz w:val="22"/>
          <w:szCs w:val="22"/>
          <w:lang w:val="en-US" w:eastAsia="zh-CN"/>
        </w:rPr>
        <w:t xml:space="preserve"> 1:</w:t>
      </w:r>
      <w:r w:rsidRPr="006827CE">
        <w:rPr>
          <w:rFonts w:eastAsia="宋体"/>
          <w:color w:val="000000" w:themeColor="text1"/>
          <w:sz w:val="22"/>
          <w:szCs w:val="22"/>
          <w:lang w:val="en-US" w:eastAsia="zh-CN"/>
        </w:rPr>
        <w:t xml:space="preserve"> </w:t>
      </w:r>
    </w:p>
    <w:p w14:paraId="105934B5" w14:textId="1B5287DD" w:rsidR="0043548C" w:rsidRDefault="0043548C" w:rsidP="00656E65">
      <w:pPr>
        <w:spacing w:beforeLines="50" w:before="120" w:afterLines="50" w:after="120" w:line="276" w:lineRule="auto"/>
        <w:jc w:val="both"/>
        <w:rPr>
          <w:rFonts w:eastAsia="宋体"/>
          <w:color w:val="000000" w:themeColor="text1"/>
          <w:sz w:val="22"/>
          <w:szCs w:val="22"/>
          <w:lang w:val="en-US" w:eastAsia="zh-CN"/>
        </w:rPr>
      </w:pPr>
      <w:r w:rsidRPr="006827CE">
        <w:rPr>
          <w:rFonts w:eastAsia="宋体"/>
          <w:color w:val="000000" w:themeColor="text1"/>
          <w:sz w:val="22"/>
          <w:szCs w:val="22"/>
          <w:lang w:val="en-US" w:eastAsia="zh-CN"/>
        </w:rPr>
        <w:t xml:space="preserve">Based on the updated WID, </w:t>
      </w:r>
      <w:r w:rsidRPr="000937E7">
        <w:rPr>
          <w:rFonts w:eastAsia="宋体"/>
          <w:color w:val="000000" w:themeColor="text1"/>
          <w:sz w:val="22"/>
          <w:szCs w:val="22"/>
          <w:lang w:val="en-US" w:eastAsia="zh-CN"/>
        </w:rPr>
        <w:t>the SSB periodicity enhancements are within the WID scope and shall be discussed in RAN1.</w:t>
      </w:r>
      <w:r>
        <w:rPr>
          <w:rFonts w:eastAsia="宋体"/>
          <w:color w:val="000000" w:themeColor="text1"/>
          <w:sz w:val="21"/>
          <w:szCs w:val="22"/>
          <w:lang w:val="en-US" w:eastAsia="zh-CN"/>
        </w:rPr>
        <w:t xml:space="preserve"> </w:t>
      </w:r>
      <w:r>
        <w:rPr>
          <w:rFonts w:eastAsia="宋体"/>
          <w:color w:val="000000" w:themeColor="text1"/>
          <w:sz w:val="22"/>
          <w:szCs w:val="22"/>
          <w:lang w:val="en-US" w:eastAsia="zh-CN"/>
        </w:rPr>
        <w:t>RAN1 thinks</w:t>
      </w:r>
      <w:r w:rsidRPr="006827CE">
        <w:rPr>
          <w:rFonts w:eastAsia="宋体"/>
          <w:color w:val="000000" w:themeColor="text1"/>
          <w:sz w:val="22"/>
          <w:szCs w:val="22"/>
          <w:lang w:val="en-US" w:eastAsia="zh-CN"/>
        </w:rPr>
        <w:t xml:space="preserve"> </w:t>
      </w:r>
      <w:r w:rsidRPr="000937E7">
        <w:rPr>
          <w:rFonts w:eastAsia="宋体"/>
          <w:color w:val="000000" w:themeColor="text1"/>
          <w:sz w:val="22"/>
          <w:szCs w:val="22"/>
          <w:lang w:val="en-US" w:eastAsia="zh-CN"/>
        </w:rPr>
        <w:t>the existing SSB pattern for an NR cell (e.g. SSB position in burst, SSB index number, etc.) is not changed in Rel-19 NR NTN.</w:t>
      </w:r>
      <w:r w:rsidRPr="006827CE" w:rsidDel="009164EC">
        <w:rPr>
          <w:rFonts w:eastAsia="宋体"/>
          <w:color w:val="000000" w:themeColor="text1"/>
          <w:sz w:val="22"/>
          <w:szCs w:val="22"/>
          <w:lang w:val="en-US" w:eastAsia="zh-CN"/>
        </w:rPr>
        <w:t xml:space="preserve"> </w:t>
      </w:r>
    </w:p>
    <w:p w14:paraId="7B750193" w14:textId="77777777" w:rsidR="00656E65" w:rsidRDefault="00656E65" w:rsidP="00656E65">
      <w:pPr>
        <w:spacing w:beforeLines="50" w:before="120" w:afterLines="50" w:after="120" w:line="276" w:lineRule="auto"/>
        <w:jc w:val="both"/>
        <w:rPr>
          <w:rFonts w:eastAsia="宋体"/>
          <w:b/>
          <w:color w:val="000000" w:themeColor="text1"/>
          <w:sz w:val="22"/>
          <w:szCs w:val="22"/>
          <w:lang w:val="en-US" w:eastAsia="zh-CN"/>
        </w:rPr>
      </w:pPr>
      <w:r w:rsidRPr="006827CE">
        <w:rPr>
          <w:rFonts w:eastAsia="宋体"/>
          <w:b/>
          <w:color w:val="000000" w:themeColor="text1"/>
          <w:sz w:val="22"/>
          <w:szCs w:val="22"/>
          <w:lang w:val="en-US" w:eastAsia="zh-CN"/>
        </w:rPr>
        <w:t xml:space="preserve">Proposed </w:t>
      </w:r>
      <w:r>
        <w:rPr>
          <w:rFonts w:eastAsia="宋体"/>
          <w:b/>
          <w:color w:val="000000" w:themeColor="text1"/>
          <w:sz w:val="22"/>
          <w:szCs w:val="22"/>
          <w:lang w:val="en-US" w:eastAsia="zh-CN"/>
        </w:rPr>
        <w:t>reply</w:t>
      </w:r>
      <w:r w:rsidRPr="006827CE">
        <w:rPr>
          <w:rFonts w:eastAsia="宋体"/>
          <w:b/>
          <w:color w:val="000000" w:themeColor="text1"/>
          <w:sz w:val="22"/>
          <w:szCs w:val="22"/>
          <w:lang w:val="en-US" w:eastAsia="zh-CN"/>
        </w:rPr>
        <w:t xml:space="preserve"> 2: </w:t>
      </w:r>
    </w:p>
    <w:p w14:paraId="7670E79D" w14:textId="77777777" w:rsidR="0043548C" w:rsidRPr="006827CE" w:rsidRDefault="0043548C" w:rsidP="0043548C">
      <w:pPr>
        <w:spacing w:beforeLines="50" w:before="120" w:afterLines="50" w:after="120" w:line="276" w:lineRule="auto"/>
        <w:jc w:val="both"/>
        <w:rPr>
          <w:rFonts w:eastAsia="宋体"/>
          <w:color w:val="000000" w:themeColor="text1"/>
          <w:sz w:val="22"/>
          <w:szCs w:val="22"/>
          <w:lang w:val="en-US" w:eastAsia="zh-CN"/>
        </w:rPr>
      </w:pPr>
      <w:r w:rsidRPr="006827CE">
        <w:rPr>
          <w:rFonts w:eastAsia="宋体"/>
          <w:color w:val="000000" w:themeColor="text1"/>
          <w:sz w:val="22"/>
          <w:szCs w:val="22"/>
          <w:lang w:val="en-US" w:eastAsia="zh-CN"/>
        </w:rPr>
        <w:t xml:space="preserve">The following aspects are under discussion that may impact the common control signalling for UEs in RRC idle / RRC inactive. </w:t>
      </w:r>
    </w:p>
    <w:p w14:paraId="647270A9" w14:textId="77777777" w:rsidR="0043548C" w:rsidRPr="00E93843" w:rsidRDefault="0043548C" w:rsidP="0043548C">
      <w:pPr>
        <w:pStyle w:val="a5"/>
        <w:numPr>
          <w:ilvl w:val="0"/>
          <w:numId w:val="42"/>
        </w:numPr>
        <w:spacing w:beforeLines="50" w:before="120" w:afterLines="50" w:after="120" w:line="276" w:lineRule="auto"/>
        <w:ind w:leftChars="0"/>
        <w:jc w:val="both"/>
        <w:rPr>
          <w:rFonts w:eastAsia="宋体"/>
          <w:color w:val="000000" w:themeColor="text1"/>
          <w:sz w:val="22"/>
          <w:szCs w:val="22"/>
          <w:lang w:val="en-US" w:eastAsia="zh-CN"/>
        </w:rPr>
      </w:pPr>
      <w:r w:rsidRPr="009164EC">
        <w:rPr>
          <w:rFonts w:eastAsia="宋体"/>
          <w:color w:val="000000" w:themeColor="text1"/>
          <w:sz w:val="22"/>
          <w:szCs w:val="22"/>
          <w:lang w:val="en-US" w:eastAsia="zh-CN"/>
        </w:rPr>
        <w:t>The default SSB periodicity for cell search as well as the configured SSB periodicity shall be extended compared to the existing TN values, if SSB periodicity extension is supported to improve the coverage ratio.</w:t>
      </w:r>
      <w:r>
        <w:rPr>
          <w:rFonts w:eastAsia="宋体"/>
          <w:color w:val="000000" w:themeColor="text1"/>
          <w:sz w:val="22"/>
          <w:szCs w:val="22"/>
          <w:lang w:val="en-US" w:eastAsia="zh-CN"/>
        </w:rPr>
        <w:t xml:space="preserve"> O</w:t>
      </w:r>
      <w:r w:rsidRPr="009164EC">
        <w:rPr>
          <w:rFonts w:eastAsia="宋体"/>
          <w:color w:val="000000" w:themeColor="text1"/>
          <w:sz w:val="22"/>
          <w:szCs w:val="22"/>
          <w:lang w:val="en-US" w:eastAsia="zh-CN"/>
        </w:rPr>
        <w:t>ther system level improvement, e.g. Cell DTX/DRX enhancement</w:t>
      </w:r>
      <w:r>
        <w:rPr>
          <w:rFonts w:eastAsia="宋体"/>
          <w:color w:val="000000" w:themeColor="text1"/>
          <w:sz w:val="22"/>
          <w:szCs w:val="22"/>
          <w:lang w:val="en-US" w:eastAsia="zh-CN"/>
        </w:rPr>
        <w:t xml:space="preserve"> and wider beam transmission of common control signaling</w:t>
      </w:r>
      <w:r w:rsidRPr="00E93843">
        <w:rPr>
          <w:rFonts w:eastAsia="宋体"/>
          <w:color w:val="000000" w:themeColor="text1"/>
          <w:sz w:val="22"/>
          <w:szCs w:val="22"/>
          <w:lang w:val="en-US" w:eastAsia="zh-CN"/>
        </w:rPr>
        <w:t>, shall be also investigated in RAN1</w:t>
      </w:r>
      <w:r>
        <w:rPr>
          <w:rFonts w:eastAsia="宋体"/>
          <w:color w:val="000000" w:themeColor="text1"/>
          <w:sz w:val="22"/>
          <w:szCs w:val="22"/>
          <w:lang w:val="en-US" w:eastAsia="zh-CN"/>
        </w:rPr>
        <w:t xml:space="preserve"> and may be supported</w:t>
      </w:r>
      <w:r w:rsidRPr="00E93843">
        <w:rPr>
          <w:rFonts w:eastAsia="宋体"/>
          <w:color w:val="000000" w:themeColor="text1"/>
          <w:sz w:val="22"/>
          <w:szCs w:val="22"/>
          <w:lang w:val="en-US" w:eastAsia="zh-CN"/>
        </w:rPr>
        <w:t xml:space="preserve">. </w:t>
      </w:r>
    </w:p>
    <w:p w14:paraId="155902B3" w14:textId="77777777" w:rsidR="0043548C" w:rsidRPr="00AF5723" w:rsidRDefault="0043548C" w:rsidP="0043548C">
      <w:pPr>
        <w:pStyle w:val="a5"/>
        <w:numPr>
          <w:ilvl w:val="0"/>
          <w:numId w:val="42"/>
        </w:numPr>
        <w:spacing w:beforeLines="50" w:before="120" w:afterLines="50" w:after="120" w:line="276" w:lineRule="auto"/>
        <w:ind w:leftChars="0"/>
        <w:jc w:val="both"/>
        <w:rPr>
          <w:rFonts w:eastAsia="宋体"/>
          <w:color w:val="000000" w:themeColor="text1"/>
          <w:sz w:val="22"/>
          <w:szCs w:val="22"/>
          <w:lang w:val="en-US" w:eastAsia="zh-CN"/>
        </w:rPr>
      </w:pPr>
      <w:r>
        <w:rPr>
          <w:rFonts w:eastAsia="宋体"/>
          <w:color w:val="000000" w:themeColor="text1"/>
          <w:sz w:val="22"/>
          <w:szCs w:val="22"/>
          <w:lang w:val="en-US" w:eastAsia="zh-CN"/>
        </w:rPr>
        <w:t>Some downlink channels may be enhanced to improve link level budget depending on the further discussion in RAN1.</w:t>
      </w:r>
    </w:p>
    <w:p w14:paraId="690A331A" w14:textId="116D6A95" w:rsidR="00656E65" w:rsidRPr="00AF5723" w:rsidRDefault="00656E65" w:rsidP="000937E7">
      <w:pPr>
        <w:rPr>
          <w:lang w:val="en-US" w:eastAsia="zh-CN"/>
        </w:rPr>
      </w:pPr>
    </w:p>
    <w:p w14:paraId="0E5CBE2A" w14:textId="77777777" w:rsidR="00656E65" w:rsidRDefault="00656E65" w:rsidP="000937E7">
      <w:pPr>
        <w:keepNext/>
        <w:autoSpaceDE w:val="0"/>
        <w:autoSpaceDN w:val="0"/>
        <w:adjustRightInd w:val="0"/>
        <w:snapToGrid w:val="0"/>
        <w:spacing w:before="120" w:after="120"/>
        <w:jc w:val="both"/>
        <w:outlineLvl w:val="0"/>
        <w:rPr>
          <w:rFonts w:eastAsia="宋体"/>
          <w:color w:val="000000" w:themeColor="text1"/>
          <w:sz w:val="22"/>
          <w:szCs w:val="22"/>
          <w:lang w:val="en-US" w:eastAsia="zh-CN"/>
        </w:rPr>
      </w:pPr>
      <w:r w:rsidRPr="000937E7">
        <w:rPr>
          <w:rFonts w:eastAsia="宋体"/>
          <w:b/>
          <w:color w:val="000000" w:themeColor="text1"/>
          <w:sz w:val="22"/>
          <w:szCs w:val="22"/>
          <w:lang w:val="en-US" w:eastAsia="zh-CN"/>
        </w:rPr>
        <w:lastRenderedPageBreak/>
        <w:t>Proposed reply 3:</w:t>
      </w:r>
      <w:r w:rsidRPr="000937E7">
        <w:rPr>
          <w:rFonts w:eastAsia="宋体"/>
          <w:color w:val="000000" w:themeColor="text1"/>
          <w:sz w:val="22"/>
          <w:szCs w:val="22"/>
          <w:lang w:val="en-US" w:eastAsia="zh-CN"/>
        </w:rPr>
        <w:t xml:space="preserve"> </w:t>
      </w:r>
    </w:p>
    <w:p w14:paraId="6905FD90" w14:textId="77777777" w:rsidR="002308E5" w:rsidRPr="006827CE" w:rsidRDefault="002308E5" w:rsidP="002308E5">
      <w:pPr>
        <w:spacing w:beforeLines="50" w:before="120" w:afterLines="50" w:after="120" w:line="276" w:lineRule="auto"/>
        <w:jc w:val="both"/>
        <w:rPr>
          <w:rFonts w:eastAsia="宋体"/>
          <w:color w:val="000000" w:themeColor="text1"/>
          <w:sz w:val="22"/>
          <w:szCs w:val="22"/>
          <w:lang w:val="en-US" w:eastAsia="zh-CN"/>
        </w:rPr>
      </w:pPr>
      <w:r w:rsidRPr="006827CE">
        <w:rPr>
          <w:rFonts w:eastAsia="宋体"/>
          <w:color w:val="000000" w:themeColor="text1"/>
          <w:sz w:val="22"/>
          <w:szCs w:val="22"/>
          <w:lang w:val="en-US" w:eastAsia="zh-CN"/>
        </w:rPr>
        <w:t>No UL beam hopping is being studied in RAN1 so far.</w:t>
      </w:r>
      <w:r>
        <w:rPr>
          <w:rFonts w:eastAsia="宋体"/>
          <w:color w:val="000000" w:themeColor="text1"/>
          <w:sz w:val="22"/>
          <w:szCs w:val="22"/>
          <w:lang w:val="en-US" w:eastAsia="zh-CN"/>
        </w:rPr>
        <w:t xml:space="preserve"> The number of simultaneously uplink reception active beams can be also restricted. Therefore, uplink beam hopping may be considered in cell DRX enhancement if the benefit is justified.</w:t>
      </w:r>
      <w:r w:rsidRPr="006827CE">
        <w:rPr>
          <w:rFonts w:eastAsia="宋体"/>
          <w:color w:val="000000" w:themeColor="text1"/>
          <w:sz w:val="22"/>
          <w:szCs w:val="22"/>
          <w:lang w:val="en-US" w:eastAsia="zh-CN"/>
        </w:rPr>
        <w:t xml:space="preserve"> </w:t>
      </w:r>
    </w:p>
    <w:p w14:paraId="0B1D6530" w14:textId="77777777" w:rsidR="0043548C" w:rsidRPr="000937E7" w:rsidRDefault="0043548C" w:rsidP="000937E7">
      <w:pPr>
        <w:spacing w:beforeLines="50" w:before="120" w:afterLines="50" w:after="120" w:line="276" w:lineRule="auto"/>
        <w:jc w:val="both"/>
        <w:rPr>
          <w:rFonts w:eastAsia="宋体"/>
          <w:color w:val="000000" w:themeColor="text1"/>
          <w:sz w:val="22"/>
          <w:szCs w:val="22"/>
          <w:lang w:val="en-US" w:eastAsia="zh-CN"/>
        </w:rPr>
      </w:pPr>
    </w:p>
    <w:p w14:paraId="2EA1BDB0" w14:textId="77777777" w:rsidR="00D23966" w:rsidRDefault="00656E65" w:rsidP="00C5586B">
      <w:pPr>
        <w:keepNext/>
        <w:autoSpaceDE w:val="0"/>
        <w:autoSpaceDN w:val="0"/>
        <w:adjustRightInd w:val="0"/>
        <w:snapToGrid w:val="0"/>
        <w:spacing w:before="120" w:after="120"/>
        <w:jc w:val="both"/>
        <w:outlineLvl w:val="0"/>
        <w:rPr>
          <w:rFonts w:eastAsia="宋体"/>
          <w:color w:val="000000" w:themeColor="text1"/>
          <w:sz w:val="22"/>
          <w:szCs w:val="22"/>
          <w:lang w:val="en-US" w:eastAsia="zh-CN"/>
        </w:rPr>
      </w:pPr>
      <w:r w:rsidRPr="006827CE">
        <w:rPr>
          <w:rFonts w:eastAsia="宋体"/>
          <w:b/>
          <w:color w:val="000000" w:themeColor="text1"/>
          <w:sz w:val="22"/>
          <w:szCs w:val="22"/>
          <w:lang w:val="en-US" w:eastAsia="zh-CN"/>
        </w:rPr>
        <w:t xml:space="preserve">Proposed </w:t>
      </w:r>
      <w:r>
        <w:rPr>
          <w:rFonts w:eastAsia="宋体"/>
          <w:b/>
          <w:color w:val="000000" w:themeColor="text1"/>
          <w:sz w:val="22"/>
          <w:szCs w:val="22"/>
          <w:lang w:val="en-US" w:eastAsia="zh-CN"/>
        </w:rPr>
        <w:t>reply</w:t>
      </w:r>
      <w:r w:rsidRPr="006827CE">
        <w:rPr>
          <w:rFonts w:eastAsia="宋体"/>
          <w:b/>
          <w:color w:val="000000" w:themeColor="text1"/>
          <w:sz w:val="22"/>
          <w:szCs w:val="22"/>
          <w:lang w:val="en-US" w:eastAsia="zh-CN"/>
        </w:rPr>
        <w:t xml:space="preserve"> 4:</w:t>
      </w:r>
      <w:r w:rsidRPr="006827CE">
        <w:rPr>
          <w:rFonts w:eastAsia="宋体"/>
          <w:color w:val="000000" w:themeColor="text1"/>
          <w:sz w:val="22"/>
          <w:szCs w:val="22"/>
          <w:lang w:val="en-US" w:eastAsia="zh-CN"/>
        </w:rPr>
        <w:t xml:space="preserve"> </w:t>
      </w:r>
    </w:p>
    <w:p w14:paraId="5B53DEE3" w14:textId="345B5391" w:rsidR="0043548C" w:rsidRDefault="0043548C" w:rsidP="00D23966">
      <w:pPr>
        <w:spacing w:beforeLines="50" w:before="120" w:afterLines="50" w:after="120" w:line="276" w:lineRule="auto"/>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The states of </w:t>
      </w:r>
      <w:r w:rsidRPr="006827CE">
        <w:rPr>
          <w:rFonts w:eastAsia="宋体"/>
          <w:color w:val="000000" w:themeColor="text1"/>
          <w:sz w:val="22"/>
          <w:szCs w:val="22"/>
          <w:lang w:val="en-US" w:eastAsia="zh-CN"/>
        </w:rPr>
        <w:t xml:space="preserve">“common messages only" and "active traffic” </w:t>
      </w:r>
      <w:r>
        <w:rPr>
          <w:rFonts w:eastAsia="宋体"/>
          <w:color w:val="000000" w:themeColor="text1"/>
          <w:sz w:val="22"/>
          <w:szCs w:val="22"/>
          <w:lang w:val="en-US" w:eastAsia="zh-CN"/>
        </w:rPr>
        <w:t xml:space="preserve">in RAN1 </w:t>
      </w:r>
      <w:r>
        <w:rPr>
          <w:rFonts w:eastAsia="宋体" w:hint="eastAsia"/>
          <w:color w:val="000000" w:themeColor="text1"/>
          <w:sz w:val="22"/>
          <w:szCs w:val="22"/>
          <w:lang w:val="en-US" w:eastAsia="zh-CN"/>
        </w:rPr>
        <w:t>agreement</w:t>
      </w:r>
      <w:r>
        <w:rPr>
          <w:rFonts w:eastAsia="宋体"/>
          <w:color w:val="000000" w:themeColor="text1"/>
          <w:sz w:val="22"/>
          <w:szCs w:val="22"/>
          <w:lang w:val="en-US" w:eastAsia="zh-CN"/>
        </w:rPr>
        <w:t xml:space="preserve"> </w:t>
      </w:r>
      <w:r w:rsidRPr="006827CE">
        <w:rPr>
          <w:rFonts w:eastAsia="宋体"/>
          <w:color w:val="000000" w:themeColor="text1"/>
          <w:sz w:val="22"/>
          <w:szCs w:val="22"/>
          <w:lang w:val="en-US" w:eastAsia="zh-CN"/>
        </w:rPr>
        <w:t xml:space="preserve">are </w:t>
      </w:r>
      <w:r>
        <w:rPr>
          <w:rFonts w:eastAsia="宋体"/>
          <w:color w:val="000000" w:themeColor="text1"/>
          <w:sz w:val="22"/>
          <w:szCs w:val="22"/>
          <w:lang w:val="en-US" w:eastAsia="zh-CN"/>
        </w:rPr>
        <w:t>introduced in the analytical evaluation methodology</w:t>
      </w:r>
      <w:r w:rsidRPr="006827CE">
        <w:rPr>
          <w:rFonts w:eastAsia="宋体"/>
          <w:color w:val="000000" w:themeColor="text1"/>
          <w:sz w:val="22"/>
          <w:szCs w:val="22"/>
          <w:lang w:val="en-US" w:eastAsia="zh-CN"/>
        </w:rPr>
        <w:t xml:space="preserve">. </w:t>
      </w:r>
      <w:r>
        <w:rPr>
          <w:rFonts w:eastAsia="宋体"/>
          <w:color w:val="000000" w:themeColor="text1"/>
          <w:sz w:val="22"/>
          <w:szCs w:val="22"/>
          <w:lang w:val="en-US" w:eastAsia="zh-CN"/>
        </w:rPr>
        <w:t xml:space="preserve">It is for the purpose of evaluation and it does not necessarily mean these states needs to be specified in Rel-19. </w:t>
      </w:r>
      <w:r w:rsidRPr="006827CE">
        <w:rPr>
          <w:rFonts w:eastAsia="宋体"/>
          <w:color w:val="000000" w:themeColor="text1"/>
          <w:sz w:val="22"/>
          <w:szCs w:val="22"/>
          <w:lang w:val="en-US" w:eastAsia="zh-CN"/>
        </w:rPr>
        <w:t xml:space="preserve"> </w:t>
      </w:r>
    </w:p>
    <w:p w14:paraId="5CA89364" w14:textId="77777777" w:rsidR="00656E65" w:rsidRPr="000937E7" w:rsidRDefault="00656E65" w:rsidP="000937E7">
      <w:pPr>
        <w:keepNext/>
        <w:autoSpaceDE w:val="0"/>
        <w:autoSpaceDN w:val="0"/>
        <w:adjustRightInd w:val="0"/>
        <w:snapToGrid w:val="0"/>
        <w:spacing w:before="120" w:after="120"/>
        <w:jc w:val="both"/>
        <w:outlineLvl w:val="0"/>
        <w:rPr>
          <w:rFonts w:eastAsia="宋体"/>
          <w:b/>
          <w:color w:val="000000" w:themeColor="text1"/>
          <w:sz w:val="22"/>
          <w:szCs w:val="22"/>
          <w:lang w:val="en-US" w:eastAsia="zh-CN"/>
        </w:rPr>
      </w:pPr>
      <w:r w:rsidRPr="006827CE">
        <w:rPr>
          <w:rFonts w:eastAsia="宋体"/>
          <w:b/>
          <w:color w:val="000000" w:themeColor="text1"/>
          <w:sz w:val="22"/>
          <w:szCs w:val="22"/>
          <w:lang w:val="en-US" w:eastAsia="zh-CN"/>
        </w:rPr>
        <w:t xml:space="preserve">Proposed </w:t>
      </w:r>
      <w:r>
        <w:rPr>
          <w:rFonts w:eastAsia="宋体"/>
          <w:b/>
          <w:color w:val="000000" w:themeColor="text1"/>
          <w:sz w:val="22"/>
          <w:szCs w:val="22"/>
          <w:lang w:val="en-US" w:eastAsia="zh-CN"/>
        </w:rPr>
        <w:t>reply</w:t>
      </w:r>
      <w:r w:rsidRPr="006827CE">
        <w:rPr>
          <w:rFonts w:eastAsia="宋体"/>
          <w:b/>
          <w:color w:val="000000" w:themeColor="text1"/>
          <w:sz w:val="22"/>
          <w:szCs w:val="22"/>
          <w:lang w:val="en-US" w:eastAsia="zh-CN"/>
        </w:rPr>
        <w:t xml:space="preserve"> </w:t>
      </w:r>
      <w:r>
        <w:rPr>
          <w:rFonts w:eastAsia="宋体"/>
          <w:b/>
          <w:color w:val="000000" w:themeColor="text1"/>
          <w:sz w:val="22"/>
          <w:szCs w:val="22"/>
          <w:lang w:val="en-US" w:eastAsia="zh-CN"/>
        </w:rPr>
        <w:t>5</w:t>
      </w:r>
      <w:r w:rsidRPr="006827CE">
        <w:rPr>
          <w:rFonts w:eastAsia="宋体"/>
          <w:b/>
          <w:color w:val="000000" w:themeColor="text1"/>
          <w:sz w:val="22"/>
          <w:szCs w:val="22"/>
          <w:lang w:val="en-US" w:eastAsia="zh-CN"/>
        </w:rPr>
        <w:t>:</w:t>
      </w:r>
    </w:p>
    <w:p w14:paraId="58842893" w14:textId="6BE96CBE" w:rsidR="00656E65" w:rsidRPr="000937E7" w:rsidRDefault="00053AE1" w:rsidP="000937E7">
      <w:pPr>
        <w:spacing w:beforeLines="50" w:before="120" w:afterLines="50" w:after="120" w:line="276" w:lineRule="auto"/>
        <w:jc w:val="both"/>
        <w:rPr>
          <w:rFonts w:eastAsia="宋体"/>
          <w:color w:val="000000" w:themeColor="text1"/>
          <w:sz w:val="22"/>
          <w:szCs w:val="22"/>
          <w:lang w:val="en-US" w:eastAsia="zh-CN"/>
        </w:rPr>
      </w:pPr>
      <w:r>
        <w:rPr>
          <w:rFonts w:eastAsia="宋体"/>
          <w:color w:val="000000" w:themeColor="text1"/>
          <w:sz w:val="22"/>
          <w:szCs w:val="22"/>
          <w:lang w:val="en-US" w:eastAsia="zh-CN"/>
        </w:rPr>
        <w:t>T</w:t>
      </w:r>
      <w:r w:rsidRPr="006827CE">
        <w:rPr>
          <w:rFonts w:eastAsia="宋体"/>
          <w:color w:val="000000" w:themeColor="text1"/>
          <w:sz w:val="22"/>
          <w:szCs w:val="22"/>
          <w:lang w:val="en-US" w:eastAsia="zh-CN"/>
        </w:rPr>
        <w:t>he beam status in different beam</w:t>
      </w:r>
      <w:r>
        <w:rPr>
          <w:rFonts w:eastAsia="宋体"/>
          <w:color w:val="000000" w:themeColor="text1"/>
          <w:sz w:val="22"/>
          <w:szCs w:val="22"/>
          <w:lang w:val="en-US" w:eastAsia="zh-CN"/>
        </w:rPr>
        <w:t xml:space="preserve"> footprints</w:t>
      </w:r>
      <w:r w:rsidRPr="006827CE">
        <w:rPr>
          <w:rFonts w:eastAsia="宋体"/>
          <w:color w:val="000000" w:themeColor="text1"/>
          <w:sz w:val="22"/>
          <w:szCs w:val="22"/>
          <w:lang w:val="en-US" w:eastAsia="zh-CN"/>
        </w:rPr>
        <w:t xml:space="preserve"> </w:t>
      </w:r>
      <w:r>
        <w:rPr>
          <w:rFonts w:eastAsia="宋体"/>
          <w:color w:val="000000" w:themeColor="text1"/>
          <w:sz w:val="22"/>
          <w:szCs w:val="22"/>
          <w:lang w:val="en-US" w:eastAsia="zh-CN"/>
        </w:rPr>
        <w:t>in</w:t>
      </w:r>
      <w:r w:rsidRPr="006827CE">
        <w:rPr>
          <w:rFonts w:eastAsia="宋体"/>
          <w:color w:val="000000" w:themeColor="text1"/>
          <w:sz w:val="22"/>
          <w:szCs w:val="22"/>
          <w:lang w:val="en-US" w:eastAsia="zh-CN"/>
        </w:rPr>
        <w:t xml:space="preserve"> one cell can be different in any given time</w:t>
      </w:r>
      <w:r>
        <w:rPr>
          <w:rFonts w:eastAsia="宋体"/>
          <w:color w:val="000000" w:themeColor="text1"/>
          <w:sz w:val="22"/>
          <w:szCs w:val="22"/>
          <w:lang w:val="en-US" w:eastAsia="zh-CN"/>
        </w:rPr>
        <w:t xml:space="preserve">.  For a beam footprint, in different time durations, the beam footprint can be in different beam status. </w:t>
      </w:r>
    </w:p>
    <w:p w14:paraId="46C952E7" w14:textId="7E9FEE41" w:rsidR="00C5586B" w:rsidRPr="00551AC2" w:rsidRDefault="00C5586B" w:rsidP="00C5586B">
      <w:pPr>
        <w:keepNext/>
        <w:autoSpaceDE w:val="0"/>
        <w:autoSpaceDN w:val="0"/>
        <w:adjustRightInd w:val="0"/>
        <w:snapToGrid w:val="0"/>
        <w:spacing w:before="120" w:after="120"/>
        <w:jc w:val="both"/>
        <w:outlineLvl w:val="0"/>
        <w:rPr>
          <w:rFonts w:eastAsia="宋体"/>
          <w:b/>
          <w:bCs/>
          <w:sz w:val="28"/>
          <w:szCs w:val="28"/>
          <w:lang w:val="en-US" w:eastAsia="en-US"/>
        </w:rPr>
      </w:pPr>
      <w:r w:rsidRPr="00551AC2">
        <w:rPr>
          <w:rFonts w:eastAsia="宋体"/>
          <w:b/>
          <w:bCs/>
          <w:sz w:val="28"/>
          <w:szCs w:val="28"/>
          <w:lang w:val="en-US" w:eastAsia="en-US"/>
        </w:rPr>
        <w:t>References</w:t>
      </w:r>
    </w:p>
    <w:p w14:paraId="347E54A4" w14:textId="77777777" w:rsidR="00C5586B" w:rsidRPr="000937E7" w:rsidRDefault="00C5586B" w:rsidP="00C5586B">
      <w:pPr>
        <w:pStyle w:val="a5"/>
        <w:numPr>
          <w:ilvl w:val="0"/>
          <w:numId w:val="10"/>
        </w:numPr>
        <w:spacing w:after="0"/>
        <w:ind w:leftChars="0"/>
        <w:jc w:val="both"/>
        <w:rPr>
          <w:lang w:eastAsia="zh-CN"/>
        </w:rPr>
      </w:pPr>
      <w:r>
        <w:rPr>
          <w:rFonts w:eastAsia="宋体"/>
          <w:sz w:val="22"/>
          <w:szCs w:val="22"/>
          <w:lang w:val="en-US" w:eastAsia="zh-CN"/>
        </w:rPr>
        <w:t>R2-2405767, LS on DL coverage enhancements.</w:t>
      </w:r>
    </w:p>
    <w:p w14:paraId="48A90DC0" w14:textId="72E57BEB" w:rsidR="00171976" w:rsidRPr="000937E7" w:rsidRDefault="00171976" w:rsidP="000937E7">
      <w:pPr>
        <w:pStyle w:val="a5"/>
        <w:numPr>
          <w:ilvl w:val="0"/>
          <w:numId w:val="10"/>
        </w:numPr>
        <w:spacing w:after="0"/>
        <w:ind w:leftChars="0"/>
        <w:jc w:val="both"/>
        <w:rPr>
          <w:rFonts w:eastAsia="宋体"/>
          <w:sz w:val="22"/>
          <w:szCs w:val="22"/>
          <w:lang w:val="en-US" w:eastAsia="zh-CN"/>
        </w:rPr>
      </w:pPr>
      <w:r w:rsidRPr="000937E7">
        <w:rPr>
          <w:rFonts w:eastAsia="宋体"/>
          <w:sz w:val="22"/>
          <w:szCs w:val="22"/>
          <w:lang w:val="en-US" w:eastAsia="zh-CN"/>
        </w:rPr>
        <w:t>R1-2404201, Discussion on NR NTN Downlink coverage enhancements</w:t>
      </w:r>
      <w:r>
        <w:rPr>
          <w:rFonts w:eastAsia="宋体"/>
          <w:sz w:val="22"/>
          <w:szCs w:val="22"/>
          <w:lang w:val="en-US" w:eastAsia="zh-CN"/>
        </w:rPr>
        <w:t>, Thales.</w:t>
      </w:r>
      <w:r w:rsidRPr="000937E7">
        <w:rPr>
          <w:rFonts w:eastAsia="宋体"/>
          <w:sz w:val="22"/>
          <w:szCs w:val="22"/>
          <w:lang w:val="en-US" w:eastAsia="zh-CN"/>
        </w:rPr>
        <w:t xml:space="preserve"> </w:t>
      </w:r>
    </w:p>
    <w:p w14:paraId="66CE401C" w14:textId="16F68717" w:rsidR="00171976" w:rsidRPr="000937E7" w:rsidRDefault="00171976" w:rsidP="00171976">
      <w:pPr>
        <w:pStyle w:val="a5"/>
        <w:numPr>
          <w:ilvl w:val="0"/>
          <w:numId w:val="10"/>
        </w:numPr>
        <w:spacing w:after="0"/>
        <w:ind w:leftChars="0"/>
        <w:jc w:val="both"/>
        <w:rPr>
          <w:lang w:eastAsia="zh-CN"/>
        </w:rPr>
      </w:pPr>
      <w:r w:rsidRPr="000937E7">
        <w:rPr>
          <w:rFonts w:eastAsia="宋体"/>
          <w:sz w:val="22"/>
          <w:szCs w:val="22"/>
          <w:lang w:val="en-US" w:eastAsia="zh-CN"/>
        </w:rPr>
        <w:t>R1-2405257, Discussion on downlink coverage enhancement for NR-NTN, CSCN</w:t>
      </w:r>
    </w:p>
    <w:p w14:paraId="6D81E08E" w14:textId="77777777" w:rsidR="00C5586B" w:rsidRPr="006827CE" w:rsidRDefault="00C5586B" w:rsidP="00C5586B">
      <w:pPr>
        <w:pStyle w:val="a5"/>
        <w:numPr>
          <w:ilvl w:val="0"/>
          <w:numId w:val="10"/>
        </w:numPr>
        <w:spacing w:after="0"/>
        <w:ind w:leftChars="0"/>
        <w:jc w:val="both"/>
        <w:rPr>
          <w:lang w:eastAsia="zh-CN"/>
        </w:rPr>
      </w:pPr>
      <w:r>
        <w:rPr>
          <w:rFonts w:eastAsia="宋体"/>
          <w:sz w:val="22"/>
          <w:szCs w:val="22"/>
          <w:lang w:val="en-US" w:eastAsia="zh-CN"/>
        </w:rPr>
        <w:t>R1-2402003, Discussion on downlink coverage enhancements for NR NTN, Huawei, HiSilicon.</w:t>
      </w:r>
    </w:p>
    <w:p w14:paraId="2A90A4A5" w14:textId="21F3A05B" w:rsidR="00C5586B" w:rsidRPr="006827CE" w:rsidRDefault="00AE0088" w:rsidP="00AE0088">
      <w:pPr>
        <w:pStyle w:val="a5"/>
        <w:numPr>
          <w:ilvl w:val="0"/>
          <w:numId w:val="10"/>
        </w:numPr>
        <w:spacing w:after="0"/>
        <w:ind w:leftChars="0"/>
        <w:jc w:val="both"/>
        <w:rPr>
          <w:lang w:eastAsia="zh-CN"/>
        </w:rPr>
      </w:pPr>
      <w:r w:rsidRPr="00AE0088">
        <w:rPr>
          <w:rFonts w:eastAsia="宋体"/>
          <w:sz w:val="22"/>
          <w:szCs w:val="22"/>
          <w:lang w:val="en-US" w:eastAsia="zh-CN"/>
        </w:rPr>
        <w:t>Draft Report of 3GPP TSG RAN WG1 #117 v0.2.0</w:t>
      </w:r>
      <w:r w:rsidR="00C5586B">
        <w:rPr>
          <w:rFonts w:eastAsia="宋体"/>
          <w:sz w:val="22"/>
          <w:szCs w:val="22"/>
          <w:lang w:val="en-US" w:eastAsia="zh-CN"/>
        </w:rPr>
        <w:t>.</w:t>
      </w:r>
    </w:p>
    <w:p w14:paraId="0A090791" w14:textId="1A05BF73" w:rsidR="00C5586B" w:rsidRPr="009273D1" w:rsidRDefault="00D72F1B" w:rsidP="00D72F1B">
      <w:pPr>
        <w:pStyle w:val="a5"/>
        <w:numPr>
          <w:ilvl w:val="0"/>
          <w:numId w:val="10"/>
        </w:numPr>
        <w:spacing w:after="0"/>
        <w:ind w:leftChars="0"/>
        <w:jc w:val="both"/>
        <w:rPr>
          <w:lang w:eastAsia="zh-CN"/>
        </w:rPr>
      </w:pPr>
      <w:r w:rsidRPr="00D72F1B">
        <w:rPr>
          <w:rFonts w:eastAsia="宋体"/>
          <w:sz w:val="22"/>
          <w:szCs w:val="22"/>
          <w:lang w:val="en-US" w:eastAsia="zh-CN"/>
        </w:rPr>
        <w:t>RP-241667</w:t>
      </w:r>
      <w:r w:rsidR="008E60CD">
        <w:rPr>
          <w:rFonts w:eastAsia="宋体"/>
          <w:sz w:val="22"/>
          <w:szCs w:val="22"/>
          <w:lang w:val="en-US" w:eastAsia="zh-CN"/>
        </w:rPr>
        <w:t xml:space="preserve">, </w:t>
      </w:r>
      <w:r w:rsidR="00C5586B">
        <w:rPr>
          <w:rFonts w:eastAsia="宋体"/>
          <w:sz w:val="22"/>
          <w:szCs w:val="22"/>
          <w:lang w:val="en-US" w:eastAsia="zh-CN"/>
        </w:rPr>
        <w:t>Revised WID: Non-Terrestrial Networks (NTN) for NR Phase 3.</w:t>
      </w:r>
    </w:p>
    <w:p w14:paraId="4D7F46E3" w14:textId="77777777" w:rsidR="00C5586B" w:rsidRDefault="00C5586B" w:rsidP="000937E7">
      <w:pPr>
        <w:pStyle w:val="1"/>
        <w:pBdr>
          <w:top w:val="single" w:sz="4" w:space="3" w:color="auto"/>
        </w:pBdr>
        <w:tabs>
          <w:tab w:val="clear" w:pos="426"/>
        </w:tabs>
        <w:overflowPunct/>
        <w:autoSpaceDE/>
        <w:autoSpaceDN/>
        <w:adjustRightInd/>
        <w:spacing w:before="240" w:after="180" w:line="240" w:lineRule="auto"/>
        <w:jc w:val="both"/>
        <w:textAlignment w:val="auto"/>
        <w:rPr>
          <w:rFonts w:ascii="Times New Roman" w:eastAsia="宋体" w:hAnsi="Times New Roman"/>
          <w:lang w:eastAsia="zh-CN"/>
        </w:rPr>
      </w:pPr>
    </w:p>
    <w:p w14:paraId="2BD3CB23" w14:textId="2B557331" w:rsidR="00C6282A" w:rsidRPr="006827CE" w:rsidRDefault="00D019E1" w:rsidP="00B966B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ppendix</w:t>
      </w:r>
    </w:p>
    <w:p w14:paraId="7799779B" w14:textId="77777777" w:rsidR="00D019E1" w:rsidRPr="00663870" w:rsidRDefault="00D019E1" w:rsidP="006827CE">
      <w:pPr>
        <w:rPr>
          <w:lang w:eastAsia="x-none"/>
        </w:rPr>
      </w:pPr>
      <w:r w:rsidRPr="006827CE">
        <w:rPr>
          <w:highlight w:val="green"/>
          <w:lang w:eastAsia="x-none"/>
        </w:rPr>
        <w:t>Agreement</w:t>
      </w:r>
    </w:p>
    <w:p w14:paraId="558E7D14" w14:textId="77777777" w:rsidR="00D019E1" w:rsidRPr="00663870" w:rsidRDefault="00D019E1" w:rsidP="006827CE">
      <w:pPr>
        <w:rPr>
          <w:lang w:eastAsia="x-none"/>
        </w:rPr>
      </w:pPr>
      <w:r w:rsidRPr="00663870">
        <w:rPr>
          <w:lang w:eastAsia="x-none"/>
        </w:rPr>
        <w:t xml:space="preserve">For </w:t>
      </w:r>
      <w:r w:rsidRPr="0075089F">
        <w:rPr>
          <w:lang w:eastAsia="x-none"/>
        </w:rPr>
        <w:t>DL coverage study, consider the following additional reference satellite parameters scenarios for LEO600km Set1 in FR1 (i.e., S-band), referred to as Set1-1 FR1, Set1-2 FR1 and Set1-3 FR1:</w:t>
      </w:r>
    </w:p>
    <w:p w14:paraId="56614733" w14:textId="77777777" w:rsidR="00D019E1" w:rsidRPr="00663870" w:rsidRDefault="00D019E1" w:rsidP="006827CE">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D019E1" w:rsidRPr="00B536C2" w14:paraId="19D883A4" w14:textId="77777777" w:rsidTr="006827CE">
        <w:trPr>
          <w:gridAfter w:val="1"/>
          <w:wAfter w:w="2306" w:type="dxa"/>
          <w:trHeight w:val="300"/>
          <w:jc w:val="center"/>
        </w:trPr>
        <w:tc>
          <w:tcPr>
            <w:tcW w:w="6121" w:type="dxa"/>
            <w:tcBorders>
              <w:bottom w:val="single" w:sz="12" w:space="0" w:color="666666"/>
            </w:tcBorders>
            <w:shd w:val="clear" w:color="auto" w:fill="00B0F0"/>
            <w:vAlign w:val="center"/>
          </w:tcPr>
          <w:p w14:paraId="6CF54EAF" w14:textId="77777777" w:rsidR="00D019E1" w:rsidRPr="00590CA5" w:rsidRDefault="00D019E1" w:rsidP="00D019E1">
            <w:pPr>
              <w:jc w:val="center"/>
              <w:rPr>
                <w:b/>
                <w:bCs/>
              </w:rPr>
            </w:pPr>
            <w:r w:rsidRPr="00590CA5">
              <w:rPr>
                <w:kern w:val="24"/>
              </w:rPr>
              <w:t xml:space="preserve"> </w:t>
            </w:r>
            <w:r w:rsidRPr="00590CA5">
              <w:rPr>
                <w:b/>
                <w:kern w:val="24"/>
              </w:rPr>
              <w:t>LEO600km Set1-1 FR1 (i.e., S-band)</w:t>
            </w:r>
          </w:p>
        </w:tc>
      </w:tr>
      <w:tr w:rsidR="00D019E1" w:rsidRPr="00B536C2" w14:paraId="34BC2B88" w14:textId="77777777" w:rsidTr="006827CE">
        <w:trPr>
          <w:trHeight w:val="179"/>
          <w:jc w:val="center"/>
        </w:trPr>
        <w:tc>
          <w:tcPr>
            <w:tcW w:w="6121" w:type="dxa"/>
            <w:shd w:val="clear" w:color="auto" w:fill="auto"/>
            <w:vAlign w:val="center"/>
          </w:tcPr>
          <w:p w14:paraId="223EEBFE" w14:textId="77777777" w:rsidR="00D019E1" w:rsidRPr="0075089F" w:rsidRDefault="00D019E1" w:rsidP="00D019E1">
            <w:pPr>
              <w:rPr>
                <w:b/>
                <w:bCs/>
              </w:rPr>
            </w:pPr>
            <w:r w:rsidRPr="0075089F">
              <w:rPr>
                <w:b/>
                <w:kern w:val="24"/>
                <w:lang w:val="fr-FR"/>
              </w:rPr>
              <w:t>Maximum Bandwidth per beam</w:t>
            </w:r>
          </w:p>
        </w:tc>
        <w:tc>
          <w:tcPr>
            <w:tcW w:w="2306" w:type="dxa"/>
            <w:shd w:val="clear" w:color="auto" w:fill="auto"/>
            <w:vAlign w:val="center"/>
          </w:tcPr>
          <w:p w14:paraId="62F038B4" w14:textId="77777777" w:rsidR="00D019E1" w:rsidRPr="0075089F" w:rsidRDefault="00D019E1" w:rsidP="006827CE">
            <w:pPr>
              <w:jc w:val="center"/>
            </w:pPr>
            <w:r w:rsidRPr="0075089F">
              <w:rPr>
                <w:kern w:val="24"/>
                <w:lang w:val="fr-FR"/>
              </w:rPr>
              <w:t>5 MHz</w:t>
            </w:r>
          </w:p>
        </w:tc>
      </w:tr>
      <w:tr w:rsidR="00D019E1" w:rsidRPr="00B536C2" w14:paraId="52726C90" w14:textId="77777777" w:rsidTr="006827CE">
        <w:trPr>
          <w:trHeight w:val="37"/>
          <w:jc w:val="center"/>
        </w:trPr>
        <w:tc>
          <w:tcPr>
            <w:tcW w:w="6121" w:type="dxa"/>
            <w:shd w:val="clear" w:color="auto" w:fill="auto"/>
            <w:vAlign w:val="center"/>
          </w:tcPr>
          <w:p w14:paraId="31DEC797" w14:textId="77777777" w:rsidR="00D019E1" w:rsidRPr="0075089F" w:rsidRDefault="00D019E1" w:rsidP="00D019E1">
            <w:pPr>
              <w:rPr>
                <w:b/>
                <w:bCs/>
              </w:rPr>
            </w:pPr>
            <w:r w:rsidRPr="0075089F">
              <w:rPr>
                <w:b/>
                <w:kern w:val="24"/>
              </w:rPr>
              <w:t>SCS</w:t>
            </w:r>
          </w:p>
        </w:tc>
        <w:tc>
          <w:tcPr>
            <w:tcW w:w="2306" w:type="dxa"/>
            <w:shd w:val="clear" w:color="auto" w:fill="auto"/>
            <w:vAlign w:val="center"/>
          </w:tcPr>
          <w:p w14:paraId="4A9BB4C3" w14:textId="77777777" w:rsidR="00D019E1" w:rsidRPr="0075089F" w:rsidRDefault="00D019E1" w:rsidP="006827CE">
            <w:pPr>
              <w:jc w:val="center"/>
            </w:pPr>
            <w:r w:rsidRPr="0075089F">
              <w:rPr>
                <w:kern w:val="24"/>
              </w:rPr>
              <w:t>15 kHz</w:t>
            </w:r>
          </w:p>
        </w:tc>
      </w:tr>
      <w:tr w:rsidR="00D019E1" w:rsidRPr="00B536C2" w14:paraId="1B4D31A1" w14:textId="77777777" w:rsidTr="006827CE">
        <w:trPr>
          <w:trHeight w:val="124"/>
          <w:jc w:val="center"/>
        </w:trPr>
        <w:tc>
          <w:tcPr>
            <w:tcW w:w="6121" w:type="dxa"/>
            <w:shd w:val="clear" w:color="auto" w:fill="auto"/>
            <w:vAlign w:val="center"/>
          </w:tcPr>
          <w:p w14:paraId="0ABBB458" w14:textId="77777777" w:rsidR="00D019E1" w:rsidRPr="0075089F" w:rsidRDefault="00D019E1" w:rsidP="00D019E1">
            <w:pPr>
              <w:rPr>
                <w:b/>
                <w:bCs/>
              </w:rPr>
            </w:pPr>
            <w:r w:rsidRPr="0075089F">
              <w:rPr>
                <w:rFonts w:eastAsia="等线"/>
                <w:b/>
                <w:kern w:val="24"/>
                <w:lang w:val="fr-FR"/>
              </w:rPr>
              <w:t>Beam size(Note 1)</w:t>
            </w:r>
          </w:p>
        </w:tc>
        <w:tc>
          <w:tcPr>
            <w:tcW w:w="2306" w:type="dxa"/>
            <w:shd w:val="clear" w:color="auto" w:fill="auto"/>
            <w:vAlign w:val="center"/>
          </w:tcPr>
          <w:p w14:paraId="5E025A40" w14:textId="77777777" w:rsidR="00D019E1" w:rsidRPr="0075089F" w:rsidRDefault="00D019E1" w:rsidP="006827CE">
            <w:pPr>
              <w:jc w:val="center"/>
            </w:pPr>
            <w:r w:rsidRPr="0075089F">
              <w:rPr>
                <w:rFonts w:eastAsia="等线"/>
                <w:kern w:val="24"/>
                <w:lang w:val="fr-FR"/>
              </w:rPr>
              <w:t>50km</w:t>
            </w:r>
          </w:p>
        </w:tc>
      </w:tr>
      <w:tr w:rsidR="00D019E1" w:rsidRPr="00B536C2" w14:paraId="21E2AA77" w14:textId="77777777" w:rsidTr="006827CE">
        <w:trPr>
          <w:trHeight w:val="100"/>
          <w:jc w:val="center"/>
        </w:trPr>
        <w:tc>
          <w:tcPr>
            <w:tcW w:w="6121" w:type="dxa"/>
            <w:shd w:val="clear" w:color="auto" w:fill="auto"/>
            <w:vAlign w:val="center"/>
          </w:tcPr>
          <w:p w14:paraId="7B75A1EF" w14:textId="77777777" w:rsidR="00D019E1" w:rsidRPr="0075089F" w:rsidRDefault="00D019E1" w:rsidP="00D019E1">
            <w:pPr>
              <w:rPr>
                <w:b/>
                <w:bCs/>
              </w:rPr>
            </w:pPr>
            <w:r w:rsidRPr="0075089F">
              <w:rPr>
                <w:rFonts w:eastAsia="等线"/>
                <w:b/>
                <w:kern w:val="24"/>
              </w:rPr>
              <w:t>Satellite EIRP density /beam (dBW/MHz)</w:t>
            </w:r>
          </w:p>
        </w:tc>
        <w:tc>
          <w:tcPr>
            <w:tcW w:w="2306" w:type="dxa"/>
            <w:shd w:val="clear" w:color="auto" w:fill="auto"/>
            <w:vAlign w:val="center"/>
          </w:tcPr>
          <w:p w14:paraId="6AD253B8" w14:textId="77777777" w:rsidR="00D019E1" w:rsidRPr="0075089F" w:rsidRDefault="00D019E1" w:rsidP="006827CE">
            <w:pPr>
              <w:jc w:val="center"/>
            </w:pPr>
            <w:r w:rsidRPr="0075089F">
              <w:rPr>
                <w:rFonts w:eastAsia="等线"/>
                <w:kern w:val="24"/>
                <w:lang w:val="fr-FR"/>
              </w:rPr>
              <w:t>34</w:t>
            </w:r>
          </w:p>
        </w:tc>
      </w:tr>
      <w:tr w:rsidR="00D019E1" w:rsidRPr="00B536C2" w14:paraId="491D7D8D" w14:textId="77777777" w:rsidTr="006827CE">
        <w:trPr>
          <w:trHeight w:val="218"/>
          <w:jc w:val="center"/>
        </w:trPr>
        <w:tc>
          <w:tcPr>
            <w:tcW w:w="6121" w:type="dxa"/>
            <w:shd w:val="clear" w:color="auto" w:fill="auto"/>
            <w:vAlign w:val="center"/>
          </w:tcPr>
          <w:p w14:paraId="0FB24B02" w14:textId="77777777" w:rsidR="00D019E1" w:rsidRPr="0075089F" w:rsidRDefault="00D019E1" w:rsidP="00D019E1">
            <w:pPr>
              <w:rPr>
                <w:b/>
                <w:bCs/>
              </w:rPr>
            </w:pPr>
            <w:r w:rsidRPr="0075089F">
              <w:rPr>
                <w:b/>
                <w:kern w:val="24"/>
              </w:rPr>
              <w:t>Payload Total DL power level (dBW)</w:t>
            </w:r>
          </w:p>
        </w:tc>
        <w:tc>
          <w:tcPr>
            <w:tcW w:w="2306" w:type="dxa"/>
            <w:shd w:val="clear" w:color="auto" w:fill="auto"/>
            <w:vAlign w:val="center"/>
          </w:tcPr>
          <w:p w14:paraId="45F452E9" w14:textId="77777777" w:rsidR="00D019E1" w:rsidRPr="0075089F" w:rsidRDefault="00D019E1" w:rsidP="006827CE">
            <w:pPr>
              <w:jc w:val="center"/>
            </w:pPr>
            <w:r w:rsidRPr="0075089F">
              <w:rPr>
                <w:kern w:val="24"/>
              </w:rPr>
              <w:t>31.24</w:t>
            </w:r>
          </w:p>
        </w:tc>
      </w:tr>
      <w:tr w:rsidR="00D019E1" w:rsidRPr="00B536C2" w14:paraId="31E71633" w14:textId="77777777" w:rsidTr="006827CE">
        <w:trPr>
          <w:trHeight w:val="194"/>
          <w:jc w:val="center"/>
        </w:trPr>
        <w:tc>
          <w:tcPr>
            <w:tcW w:w="6121" w:type="dxa"/>
            <w:shd w:val="clear" w:color="auto" w:fill="auto"/>
            <w:vAlign w:val="center"/>
          </w:tcPr>
          <w:p w14:paraId="0B6659F3" w14:textId="77777777" w:rsidR="00D019E1" w:rsidRPr="0075089F" w:rsidRDefault="00D019E1" w:rsidP="00D019E1">
            <w:pPr>
              <w:rPr>
                <w:b/>
                <w:bCs/>
              </w:rPr>
            </w:pPr>
            <w:r w:rsidRPr="0075089F">
              <w:rPr>
                <w:b/>
                <w:kern w:val="24"/>
              </w:rPr>
              <w:t>Aggregated EIRP (Total) (dBW)</w:t>
            </w:r>
          </w:p>
        </w:tc>
        <w:tc>
          <w:tcPr>
            <w:tcW w:w="2306" w:type="dxa"/>
            <w:shd w:val="clear" w:color="auto" w:fill="auto"/>
            <w:vAlign w:val="center"/>
          </w:tcPr>
          <w:p w14:paraId="70957CF1" w14:textId="77777777" w:rsidR="00D019E1" w:rsidRPr="0075089F" w:rsidRDefault="00D019E1" w:rsidP="006827CE">
            <w:pPr>
              <w:jc w:val="center"/>
            </w:pPr>
            <w:r w:rsidRPr="0075089F">
              <w:rPr>
                <w:kern w:val="24"/>
              </w:rPr>
              <w:t>61.24*</w:t>
            </w:r>
          </w:p>
        </w:tc>
      </w:tr>
      <w:tr w:rsidR="00D019E1" w:rsidRPr="00B536C2" w14:paraId="5E21E33A" w14:textId="77777777" w:rsidTr="006827CE">
        <w:trPr>
          <w:trHeight w:val="228"/>
          <w:jc w:val="center"/>
        </w:trPr>
        <w:tc>
          <w:tcPr>
            <w:tcW w:w="6121" w:type="dxa"/>
            <w:shd w:val="clear" w:color="auto" w:fill="auto"/>
            <w:vAlign w:val="center"/>
          </w:tcPr>
          <w:p w14:paraId="094B64B1" w14:textId="77777777" w:rsidR="00D019E1" w:rsidRPr="0075089F" w:rsidRDefault="00D019E1" w:rsidP="00D019E1">
            <w:pPr>
              <w:rPr>
                <w:b/>
                <w:bCs/>
              </w:rPr>
            </w:pPr>
            <w:r w:rsidRPr="0075089F">
              <w:rPr>
                <w:b/>
                <w:kern w:val="24"/>
              </w:rPr>
              <w:t>Satellite Tx max Gain</w:t>
            </w:r>
          </w:p>
        </w:tc>
        <w:tc>
          <w:tcPr>
            <w:tcW w:w="2306" w:type="dxa"/>
            <w:shd w:val="clear" w:color="auto" w:fill="auto"/>
            <w:vAlign w:val="center"/>
          </w:tcPr>
          <w:p w14:paraId="2C629CB0" w14:textId="77777777" w:rsidR="00D019E1" w:rsidRPr="0075089F" w:rsidRDefault="00D019E1" w:rsidP="006827CE">
            <w:pPr>
              <w:jc w:val="center"/>
            </w:pPr>
            <w:r w:rsidRPr="0075089F">
              <w:rPr>
                <w:kern w:val="24"/>
              </w:rPr>
              <w:t>30 dBi</w:t>
            </w:r>
          </w:p>
        </w:tc>
      </w:tr>
      <w:tr w:rsidR="00D019E1" w:rsidRPr="00B536C2" w14:paraId="6F3C8997" w14:textId="77777777" w:rsidTr="006827CE">
        <w:trPr>
          <w:trHeight w:val="120"/>
          <w:jc w:val="center"/>
        </w:trPr>
        <w:tc>
          <w:tcPr>
            <w:tcW w:w="6121" w:type="dxa"/>
            <w:shd w:val="clear" w:color="auto" w:fill="auto"/>
            <w:vAlign w:val="center"/>
          </w:tcPr>
          <w:p w14:paraId="5517195C" w14:textId="77777777" w:rsidR="00D019E1" w:rsidRPr="0075089F" w:rsidRDefault="00D019E1" w:rsidP="00D019E1">
            <w:pPr>
              <w:rPr>
                <w:b/>
                <w:bCs/>
                <w:lang w:val="de-DE"/>
              </w:rPr>
            </w:pPr>
            <w:r w:rsidRPr="0075089F">
              <w:rPr>
                <w:b/>
                <w:kern w:val="24"/>
                <w:lang w:val="de-DE"/>
              </w:rPr>
              <w:t>Maximum EIRP per Satellite beam (dBW)</w:t>
            </w:r>
          </w:p>
        </w:tc>
        <w:tc>
          <w:tcPr>
            <w:tcW w:w="2306" w:type="dxa"/>
            <w:shd w:val="clear" w:color="auto" w:fill="auto"/>
            <w:vAlign w:val="center"/>
          </w:tcPr>
          <w:p w14:paraId="7234D0D6" w14:textId="77777777" w:rsidR="00D019E1" w:rsidRPr="0075089F" w:rsidRDefault="00D019E1" w:rsidP="006827CE">
            <w:pPr>
              <w:jc w:val="center"/>
            </w:pPr>
            <w:r w:rsidRPr="0075089F">
              <w:rPr>
                <w:kern w:val="24"/>
                <w:lang w:val="fr-FR"/>
              </w:rPr>
              <w:t>41</w:t>
            </w:r>
          </w:p>
        </w:tc>
      </w:tr>
      <w:tr w:rsidR="00D019E1" w:rsidRPr="00B536C2" w14:paraId="60055714" w14:textId="77777777" w:rsidTr="006827CE">
        <w:trPr>
          <w:trHeight w:val="154"/>
          <w:jc w:val="center"/>
        </w:trPr>
        <w:tc>
          <w:tcPr>
            <w:tcW w:w="6121" w:type="dxa"/>
            <w:shd w:val="clear" w:color="auto" w:fill="auto"/>
            <w:vAlign w:val="center"/>
          </w:tcPr>
          <w:p w14:paraId="00775CC5" w14:textId="77777777" w:rsidR="00D019E1" w:rsidRPr="0075089F" w:rsidRDefault="00D019E1" w:rsidP="00D019E1">
            <w:pPr>
              <w:rPr>
                <w:b/>
                <w:bCs/>
              </w:rPr>
            </w:pPr>
            <w:r w:rsidRPr="0075089F">
              <w:rPr>
                <w:rFonts w:eastAsia="等线"/>
                <w:b/>
                <w:kern w:val="24"/>
              </w:rPr>
              <w:t>Total number of beam footprints***</w:t>
            </w:r>
          </w:p>
        </w:tc>
        <w:tc>
          <w:tcPr>
            <w:tcW w:w="2306" w:type="dxa"/>
            <w:shd w:val="clear" w:color="auto" w:fill="auto"/>
            <w:vAlign w:val="center"/>
          </w:tcPr>
          <w:p w14:paraId="7E2EAF3B" w14:textId="77777777" w:rsidR="00D019E1" w:rsidRPr="0075089F" w:rsidRDefault="00D019E1" w:rsidP="006827CE">
            <w:pPr>
              <w:jc w:val="center"/>
            </w:pPr>
            <w:r w:rsidRPr="0075089F">
              <w:rPr>
                <w:rFonts w:eastAsia="等线"/>
                <w:kern w:val="24"/>
              </w:rPr>
              <w:t>1058</w:t>
            </w:r>
          </w:p>
        </w:tc>
      </w:tr>
      <w:tr w:rsidR="00D019E1" w:rsidRPr="00B536C2" w14:paraId="737E9705" w14:textId="77777777" w:rsidTr="006827CE">
        <w:trPr>
          <w:trHeight w:val="132"/>
          <w:jc w:val="center"/>
        </w:trPr>
        <w:tc>
          <w:tcPr>
            <w:tcW w:w="6121" w:type="dxa"/>
            <w:shd w:val="clear" w:color="auto" w:fill="auto"/>
            <w:vAlign w:val="center"/>
          </w:tcPr>
          <w:p w14:paraId="47EA8E2E" w14:textId="77777777" w:rsidR="00D019E1" w:rsidRPr="0075089F" w:rsidRDefault="00D019E1" w:rsidP="00D019E1">
            <w:pPr>
              <w:rPr>
                <w:b/>
                <w:bCs/>
              </w:rPr>
            </w:pPr>
            <w:r w:rsidRPr="0075089F">
              <w:rPr>
                <w:b/>
                <w:kern w:val="24"/>
              </w:rPr>
              <w:t>Total number of simultaneously active beams **</w:t>
            </w:r>
          </w:p>
        </w:tc>
        <w:tc>
          <w:tcPr>
            <w:tcW w:w="2306" w:type="dxa"/>
            <w:shd w:val="clear" w:color="auto" w:fill="auto"/>
            <w:vAlign w:val="center"/>
          </w:tcPr>
          <w:p w14:paraId="0C5D547A" w14:textId="77777777" w:rsidR="00D019E1" w:rsidRPr="0075089F" w:rsidRDefault="00D019E1" w:rsidP="00D019E1">
            <w:pPr>
              <w:jc w:val="center"/>
            </w:pPr>
            <w:r w:rsidRPr="0075089F">
              <w:rPr>
                <w:kern w:val="24"/>
                <w:lang w:val="fr-FR"/>
              </w:rPr>
              <w:t>106</w:t>
            </w:r>
          </w:p>
        </w:tc>
      </w:tr>
      <w:tr w:rsidR="00D019E1" w:rsidRPr="00B536C2" w14:paraId="4F0A3971" w14:textId="77777777" w:rsidTr="006827CE">
        <w:trPr>
          <w:trHeight w:val="110"/>
          <w:jc w:val="center"/>
        </w:trPr>
        <w:tc>
          <w:tcPr>
            <w:tcW w:w="6121" w:type="dxa"/>
            <w:shd w:val="clear" w:color="auto" w:fill="auto"/>
            <w:vAlign w:val="center"/>
          </w:tcPr>
          <w:p w14:paraId="5A749EB0" w14:textId="77777777" w:rsidR="00D019E1" w:rsidRPr="0075089F" w:rsidRDefault="00D019E1" w:rsidP="00D019E1">
            <w:pPr>
              <w:rPr>
                <w:b/>
                <w:bCs/>
              </w:rPr>
            </w:pPr>
            <w:r w:rsidRPr="0075089F">
              <w:rPr>
                <w:rFonts w:eastAsia="等线"/>
                <w:b/>
                <w:kern w:val="24"/>
                <w:lang w:val="fr-FR"/>
              </w:rPr>
              <w:t>% simultaneously active beams**</w:t>
            </w:r>
          </w:p>
        </w:tc>
        <w:tc>
          <w:tcPr>
            <w:tcW w:w="2306" w:type="dxa"/>
            <w:shd w:val="clear" w:color="auto" w:fill="auto"/>
            <w:vAlign w:val="center"/>
          </w:tcPr>
          <w:p w14:paraId="46F8BA27" w14:textId="77777777" w:rsidR="00D019E1" w:rsidRPr="0075089F" w:rsidRDefault="00D019E1" w:rsidP="00D019E1">
            <w:pPr>
              <w:jc w:val="center"/>
            </w:pPr>
            <w:r w:rsidRPr="0075089F">
              <w:rPr>
                <w:rFonts w:eastAsia="等线"/>
                <w:kern w:val="24"/>
                <w:lang w:val="fr-FR"/>
              </w:rPr>
              <w:t>10.02 %</w:t>
            </w:r>
          </w:p>
        </w:tc>
      </w:tr>
      <w:tr w:rsidR="00D019E1" w:rsidRPr="00B536C2" w14:paraId="5DB176A9" w14:textId="77777777" w:rsidTr="006827CE">
        <w:trPr>
          <w:trHeight w:val="439"/>
          <w:jc w:val="center"/>
        </w:trPr>
        <w:tc>
          <w:tcPr>
            <w:tcW w:w="8427" w:type="dxa"/>
            <w:gridSpan w:val="2"/>
            <w:shd w:val="clear" w:color="auto" w:fill="auto"/>
            <w:vAlign w:val="center"/>
          </w:tcPr>
          <w:p w14:paraId="564A84A2" w14:textId="77777777" w:rsidR="00D019E1" w:rsidRPr="0075089F" w:rsidRDefault="00D019E1" w:rsidP="006827CE">
            <w:pPr>
              <w:rPr>
                <w:b/>
                <w:bCs/>
              </w:rPr>
            </w:pPr>
            <w:r w:rsidRPr="0075089F">
              <w:rPr>
                <w:kern w:val="24"/>
              </w:rPr>
              <w:lastRenderedPageBreak/>
              <w:t>*</w:t>
            </w:r>
            <w:r w:rsidRPr="0075089F">
              <w:rPr>
                <w:b/>
                <w:kern w:val="24"/>
              </w:rPr>
              <w:t xml:space="preserve">Note: EIRP limit is 61.24 dBm for the reference configuration. </w:t>
            </w:r>
          </w:p>
          <w:p w14:paraId="03CF19DD" w14:textId="77777777" w:rsidR="00D019E1" w:rsidRPr="0075089F" w:rsidRDefault="00D019E1" w:rsidP="00D019E1">
            <w:pPr>
              <w:rPr>
                <w:b/>
                <w:bCs/>
                <w:kern w:val="24"/>
              </w:rPr>
            </w:pPr>
            <w:r w:rsidRPr="0075089F">
              <w:rPr>
                <w:rFonts w:eastAsia="等线"/>
                <w:b/>
                <w:kern w:val="24"/>
              </w:rPr>
              <w:t xml:space="preserve">**Assuming 100 % Resource Block utilization within the same beam at max power. </w:t>
            </w:r>
            <w:r w:rsidRPr="0075089F">
              <w:rPr>
                <w:b/>
                <w:kern w:val="24"/>
              </w:rPr>
              <w:t xml:space="preserve">Absolute number of simultaneously active beams is up to 212 (due to limitation of RF) </w:t>
            </w:r>
          </w:p>
          <w:p w14:paraId="3B1FF30D" w14:textId="77777777" w:rsidR="00D019E1" w:rsidRPr="0075089F" w:rsidRDefault="00D019E1" w:rsidP="006827CE">
            <w:pPr>
              <w:rPr>
                <w:b/>
                <w:bCs/>
                <w:kern w:val="24"/>
              </w:rPr>
            </w:pPr>
            <w:r w:rsidRPr="0075089F">
              <w:rPr>
                <w:b/>
                <w:kern w:val="24"/>
              </w:rPr>
              <w:t>*** For a constellation design at 600km with low elevation angle with 30° and selected (i.e Set 1 parameters) beam size</w:t>
            </w:r>
          </w:p>
          <w:p w14:paraId="53BC034D" w14:textId="77777777" w:rsidR="00D019E1" w:rsidRPr="0075089F" w:rsidRDefault="00D019E1" w:rsidP="006827CE">
            <w:pPr>
              <w:rPr>
                <w:rFonts w:eastAsia="等线"/>
                <w:b/>
                <w:bCs/>
                <w:kern w:val="24"/>
              </w:rPr>
            </w:pPr>
            <w:r w:rsidRPr="0075089F">
              <w:rPr>
                <w:rFonts w:eastAsia="等线"/>
                <w:b/>
                <w:bCs/>
                <w:kern w:val="24"/>
              </w:rPr>
              <w:t>Note 1: At least this beam size is considered in this scenario, larger beam sizes maybe evaluated and reported by companies</w:t>
            </w:r>
          </w:p>
          <w:p w14:paraId="6ED7890C" w14:textId="77777777" w:rsidR="00D019E1" w:rsidRPr="0075089F" w:rsidRDefault="00D019E1" w:rsidP="006827CE">
            <w:pPr>
              <w:rPr>
                <w:rFonts w:eastAsia="等线"/>
                <w:b/>
                <w:bCs/>
                <w:kern w:val="24"/>
              </w:rPr>
            </w:pPr>
          </w:p>
        </w:tc>
      </w:tr>
    </w:tbl>
    <w:p w14:paraId="7C222169" w14:textId="77777777" w:rsidR="00D019E1" w:rsidRPr="00663870" w:rsidRDefault="00D019E1" w:rsidP="006827CE">
      <w:pPr>
        <w:pStyle w:val="af9"/>
        <w:spacing w:before="0" w:after="0"/>
        <w:jc w:val="both"/>
        <w:rPr>
          <w:rFonts w:ascii="Times" w:eastAsia="Batang" w:hAnsi="Times" w:cs="Times New Roman"/>
          <w:sz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D019E1" w:rsidRPr="00B536C2" w14:paraId="7E091AC4" w14:textId="77777777" w:rsidTr="006827CE">
        <w:trPr>
          <w:gridAfter w:val="1"/>
          <w:wAfter w:w="2306" w:type="dxa"/>
          <w:trHeight w:val="300"/>
          <w:jc w:val="center"/>
        </w:trPr>
        <w:tc>
          <w:tcPr>
            <w:tcW w:w="6121" w:type="dxa"/>
            <w:tcBorders>
              <w:bottom w:val="single" w:sz="12" w:space="0" w:color="666666"/>
            </w:tcBorders>
            <w:shd w:val="clear" w:color="auto" w:fill="00B0F0"/>
            <w:vAlign w:val="center"/>
          </w:tcPr>
          <w:p w14:paraId="4468A830" w14:textId="77777777" w:rsidR="00D019E1" w:rsidRPr="00590CA5" w:rsidRDefault="00D019E1" w:rsidP="00D019E1">
            <w:pPr>
              <w:jc w:val="center"/>
              <w:rPr>
                <w:b/>
                <w:bCs/>
              </w:rPr>
            </w:pPr>
            <w:r w:rsidRPr="00590CA5">
              <w:rPr>
                <w:b/>
                <w:kern w:val="24"/>
              </w:rPr>
              <w:t>LEO600km Set1-2 FR1 (i.e., S-band)</w:t>
            </w:r>
          </w:p>
        </w:tc>
      </w:tr>
      <w:tr w:rsidR="00D019E1" w:rsidRPr="00B536C2" w14:paraId="64C42801" w14:textId="77777777" w:rsidTr="006827CE">
        <w:trPr>
          <w:trHeight w:val="54"/>
          <w:jc w:val="center"/>
        </w:trPr>
        <w:tc>
          <w:tcPr>
            <w:tcW w:w="6121" w:type="dxa"/>
            <w:shd w:val="clear" w:color="auto" w:fill="auto"/>
            <w:vAlign w:val="center"/>
          </w:tcPr>
          <w:p w14:paraId="3E54CF88" w14:textId="77777777" w:rsidR="00D019E1" w:rsidRPr="0075089F" w:rsidRDefault="00D019E1" w:rsidP="00D019E1">
            <w:pPr>
              <w:rPr>
                <w:b/>
                <w:bCs/>
              </w:rPr>
            </w:pPr>
            <w:r w:rsidRPr="0075089F">
              <w:rPr>
                <w:b/>
                <w:kern w:val="24"/>
              </w:rPr>
              <w:t>Maximum Bandwidth per beam</w:t>
            </w:r>
          </w:p>
        </w:tc>
        <w:tc>
          <w:tcPr>
            <w:tcW w:w="2306" w:type="dxa"/>
            <w:shd w:val="clear" w:color="auto" w:fill="auto"/>
            <w:vAlign w:val="center"/>
          </w:tcPr>
          <w:p w14:paraId="56AA77D6" w14:textId="77777777" w:rsidR="00D019E1" w:rsidRPr="0075089F" w:rsidRDefault="00D019E1" w:rsidP="006827CE">
            <w:pPr>
              <w:jc w:val="center"/>
            </w:pPr>
            <w:r w:rsidRPr="0075089F">
              <w:rPr>
                <w:kern w:val="24"/>
              </w:rPr>
              <w:t>5 MHz</w:t>
            </w:r>
          </w:p>
        </w:tc>
      </w:tr>
      <w:tr w:rsidR="00D019E1" w:rsidRPr="00B536C2" w14:paraId="139F585E" w14:textId="77777777" w:rsidTr="006827CE">
        <w:trPr>
          <w:trHeight w:val="37"/>
          <w:jc w:val="center"/>
        </w:trPr>
        <w:tc>
          <w:tcPr>
            <w:tcW w:w="6121" w:type="dxa"/>
            <w:shd w:val="clear" w:color="auto" w:fill="auto"/>
            <w:vAlign w:val="center"/>
          </w:tcPr>
          <w:p w14:paraId="543F9158" w14:textId="77777777" w:rsidR="00D019E1" w:rsidRPr="0075089F" w:rsidRDefault="00D019E1" w:rsidP="00D019E1">
            <w:pPr>
              <w:rPr>
                <w:b/>
                <w:bCs/>
              </w:rPr>
            </w:pPr>
            <w:r w:rsidRPr="0075089F">
              <w:rPr>
                <w:b/>
                <w:kern w:val="24"/>
              </w:rPr>
              <w:t>SCS</w:t>
            </w:r>
          </w:p>
        </w:tc>
        <w:tc>
          <w:tcPr>
            <w:tcW w:w="2306" w:type="dxa"/>
            <w:shd w:val="clear" w:color="auto" w:fill="auto"/>
            <w:vAlign w:val="center"/>
          </w:tcPr>
          <w:p w14:paraId="25B7B4C9" w14:textId="77777777" w:rsidR="00D019E1" w:rsidRPr="0075089F" w:rsidRDefault="00D019E1" w:rsidP="006827CE">
            <w:pPr>
              <w:jc w:val="center"/>
            </w:pPr>
            <w:r w:rsidRPr="0075089F">
              <w:rPr>
                <w:kern w:val="24"/>
              </w:rPr>
              <w:t>15 kHz</w:t>
            </w:r>
          </w:p>
        </w:tc>
      </w:tr>
      <w:tr w:rsidR="00D019E1" w:rsidRPr="00B536C2" w14:paraId="4C471FBB" w14:textId="77777777" w:rsidTr="006827CE">
        <w:trPr>
          <w:trHeight w:val="37"/>
          <w:jc w:val="center"/>
        </w:trPr>
        <w:tc>
          <w:tcPr>
            <w:tcW w:w="6121" w:type="dxa"/>
            <w:shd w:val="clear" w:color="auto" w:fill="auto"/>
            <w:vAlign w:val="center"/>
          </w:tcPr>
          <w:p w14:paraId="630DBD5A" w14:textId="77777777" w:rsidR="00D019E1" w:rsidRPr="0075089F" w:rsidRDefault="00D019E1" w:rsidP="00D019E1">
            <w:pPr>
              <w:rPr>
                <w:b/>
                <w:bCs/>
              </w:rPr>
            </w:pPr>
            <w:r w:rsidRPr="0075089F">
              <w:rPr>
                <w:rFonts w:eastAsia="等线"/>
                <w:b/>
                <w:kern w:val="24"/>
              </w:rPr>
              <w:t>Beam size (note 1)</w:t>
            </w:r>
          </w:p>
        </w:tc>
        <w:tc>
          <w:tcPr>
            <w:tcW w:w="2306" w:type="dxa"/>
            <w:shd w:val="clear" w:color="auto" w:fill="auto"/>
            <w:vAlign w:val="center"/>
          </w:tcPr>
          <w:p w14:paraId="2126102C" w14:textId="77777777" w:rsidR="00D019E1" w:rsidRPr="0075089F" w:rsidRDefault="00D019E1" w:rsidP="006827CE">
            <w:pPr>
              <w:jc w:val="center"/>
            </w:pPr>
            <w:r w:rsidRPr="0075089F">
              <w:rPr>
                <w:rFonts w:eastAsia="等线"/>
                <w:kern w:val="24"/>
              </w:rPr>
              <w:t>50km</w:t>
            </w:r>
          </w:p>
        </w:tc>
      </w:tr>
      <w:tr w:rsidR="00D019E1" w:rsidRPr="00B536C2" w14:paraId="4744D076" w14:textId="77777777" w:rsidTr="006827CE">
        <w:trPr>
          <w:trHeight w:val="56"/>
          <w:jc w:val="center"/>
        </w:trPr>
        <w:tc>
          <w:tcPr>
            <w:tcW w:w="6121" w:type="dxa"/>
            <w:shd w:val="clear" w:color="auto" w:fill="auto"/>
            <w:vAlign w:val="center"/>
          </w:tcPr>
          <w:p w14:paraId="5F99282A" w14:textId="77777777" w:rsidR="00D019E1" w:rsidRPr="0075089F" w:rsidRDefault="00D019E1" w:rsidP="00D019E1">
            <w:pPr>
              <w:rPr>
                <w:b/>
                <w:bCs/>
              </w:rPr>
            </w:pPr>
            <w:r w:rsidRPr="0075089F">
              <w:rPr>
                <w:rFonts w:eastAsia="等线"/>
                <w:b/>
                <w:kern w:val="24"/>
              </w:rPr>
              <w:t>Satellite EIRP density /beam (dBW/MHz)</w:t>
            </w:r>
          </w:p>
        </w:tc>
        <w:tc>
          <w:tcPr>
            <w:tcW w:w="2306" w:type="dxa"/>
            <w:shd w:val="clear" w:color="auto" w:fill="auto"/>
            <w:vAlign w:val="center"/>
          </w:tcPr>
          <w:p w14:paraId="11A6CE4B" w14:textId="77777777" w:rsidR="00D019E1" w:rsidRPr="0075089F" w:rsidRDefault="00D019E1" w:rsidP="006827CE">
            <w:pPr>
              <w:jc w:val="center"/>
            </w:pPr>
            <w:r w:rsidRPr="0075089F">
              <w:rPr>
                <w:rFonts w:eastAsia="等线"/>
                <w:kern w:val="24"/>
              </w:rPr>
              <w:t>34</w:t>
            </w:r>
          </w:p>
        </w:tc>
      </w:tr>
      <w:tr w:rsidR="00D019E1" w:rsidRPr="00B536C2" w14:paraId="19015F93" w14:textId="77777777" w:rsidTr="006827CE">
        <w:trPr>
          <w:trHeight w:val="88"/>
          <w:jc w:val="center"/>
        </w:trPr>
        <w:tc>
          <w:tcPr>
            <w:tcW w:w="6121" w:type="dxa"/>
            <w:shd w:val="clear" w:color="auto" w:fill="auto"/>
            <w:vAlign w:val="center"/>
          </w:tcPr>
          <w:p w14:paraId="35FE2811" w14:textId="77777777" w:rsidR="00D019E1" w:rsidRPr="0075089F" w:rsidRDefault="00D019E1" w:rsidP="00D019E1">
            <w:pPr>
              <w:rPr>
                <w:b/>
                <w:bCs/>
              </w:rPr>
            </w:pPr>
            <w:r w:rsidRPr="0075089F">
              <w:rPr>
                <w:b/>
                <w:kern w:val="24"/>
              </w:rPr>
              <w:t>Payload Total DL power level (dBW)</w:t>
            </w:r>
          </w:p>
        </w:tc>
        <w:tc>
          <w:tcPr>
            <w:tcW w:w="2306" w:type="dxa"/>
            <w:shd w:val="clear" w:color="auto" w:fill="auto"/>
            <w:vAlign w:val="center"/>
          </w:tcPr>
          <w:p w14:paraId="7253EEE9" w14:textId="77777777" w:rsidR="00D019E1" w:rsidRPr="0075089F" w:rsidRDefault="00D019E1" w:rsidP="006827CE">
            <w:pPr>
              <w:jc w:val="center"/>
            </w:pPr>
            <w:r w:rsidRPr="0075089F">
              <w:rPr>
                <w:kern w:val="24"/>
              </w:rPr>
              <w:t>23</w:t>
            </w:r>
          </w:p>
        </w:tc>
      </w:tr>
      <w:tr w:rsidR="00D019E1" w:rsidRPr="00B536C2" w14:paraId="0A34282D" w14:textId="77777777" w:rsidTr="006827CE">
        <w:trPr>
          <w:trHeight w:val="37"/>
          <w:jc w:val="center"/>
        </w:trPr>
        <w:tc>
          <w:tcPr>
            <w:tcW w:w="6121" w:type="dxa"/>
            <w:shd w:val="clear" w:color="auto" w:fill="auto"/>
            <w:vAlign w:val="center"/>
          </w:tcPr>
          <w:p w14:paraId="64BC58DA" w14:textId="77777777" w:rsidR="00D019E1" w:rsidRPr="0075089F" w:rsidRDefault="00D019E1" w:rsidP="00D019E1">
            <w:pPr>
              <w:rPr>
                <w:b/>
                <w:bCs/>
              </w:rPr>
            </w:pPr>
            <w:r w:rsidRPr="0075089F">
              <w:rPr>
                <w:b/>
                <w:kern w:val="24"/>
              </w:rPr>
              <w:t>Aggregated EIRP (Total) (dBW)</w:t>
            </w:r>
          </w:p>
        </w:tc>
        <w:tc>
          <w:tcPr>
            <w:tcW w:w="2306" w:type="dxa"/>
            <w:shd w:val="clear" w:color="auto" w:fill="auto"/>
            <w:vAlign w:val="center"/>
          </w:tcPr>
          <w:p w14:paraId="28A983DB" w14:textId="77777777" w:rsidR="00D019E1" w:rsidRPr="0075089F" w:rsidRDefault="00D019E1" w:rsidP="006827CE">
            <w:pPr>
              <w:jc w:val="center"/>
            </w:pPr>
            <w:r w:rsidRPr="0075089F">
              <w:rPr>
                <w:kern w:val="24"/>
              </w:rPr>
              <w:t>53*</w:t>
            </w:r>
          </w:p>
        </w:tc>
      </w:tr>
      <w:tr w:rsidR="00D019E1" w:rsidRPr="00B536C2" w14:paraId="5CCE909F" w14:textId="77777777" w:rsidTr="006827CE">
        <w:trPr>
          <w:trHeight w:val="37"/>
          <w:jc w:val="center"/>
        </w:trPr>
        <w:tc>
          <w:tcPr>
            <w:tcW w:w="6121" w:type="dxa"/>
            <w:shd w:val="clear" w:color="auto" w:fill="auto"/>
            <w:vAlign w:val="center"/>
          </w:tcPr>
          <w:p w14:paraId="0DF601FE" w14:textId="77777777" w:rsidR="00D019E1" w:rsidRPr="0075089F" w:rsidRDefault="00D019E1" w:rsidP="00D019E1">
            <w:pPr>
              <w:rPr>
                <w:b/>
                <w:bCs/>
              </w:rPr>
            </w:pPr>
            <w:r w:rsidRPr="0075089F">
              <w:rPr>
                <w:b/>
                <w:kern w:val="24"/>
              </w:rPr>
              <w:t>Satellite Tx max Gain</w:t>
            </w:r>
          </w:p>
        </w:tc>
        <w:tc>
          <w:tcPr>
            <w:tcW w:w="2306" w:type="dxa"/>
            <w:shd w:val="clear" w:color="auto" w:fill="auto"/>
            <w:vAlign w:val="center"/>
          </w:tcPr>
          <w:p w14:paraId="31B7373B" w14:textId="77777777" w:rsidR="00D019E1" w:rsidRPr="0075089F" w:rsidRDefault="00D019E1" w:rsidP="006827CE">
            <w:pPr>
              <w:jc w:val="center"/>
            </w:pPr>
            <w:r w:rsidRPr="0075089F">
              <w:rPr>
                <w:kern w:val="24"/>
              </w:rPr>
              <w:t>30 dBi</w:t>
            </w:r>
          </w:p>
        </w:tc>
      </w:tr>
      <w:tr w:rsidR="00D019E1" w:rsidRPr="00B536C2" w14:paraId="217FAE26" w14:textId="77777777" w:rsidTr="006827CE">
        <w:trPr>
          <w:trHeight w:val="37"/>
          <w:jc w:val="center"/>
        </w:trPr>
        <w:tc>
          <w:tcPr>
            <w:tcW w:w="6121" w:type="dxa"/>
            <w:shd w:val="clear" w:color="auto" w:fill="auto"/>
            <w:vAlign w:val="center"/>
          </w:tcPr>
          <w:p w14:paraId="7B8F1AD2" w14:textId="77777777" w:rsidR="00D019E1" w:rsidRPr="0075089F" w:rsidRDefault="00D019E1" w:rsidP="00D019E1">
            <w:pPr>
              <w:rPr>
                <w:b/>
                <w:bCs/>
                <w:lang w:val="de-DE"/>
              </w:rPr>
            </w:pPr>
            <w:r w:rsidRPr="0075089F">
              <w:rPr>
                <w:b/>
                <w:kern w:val="24"/>
                <w:lang w:val="de-DE"/>
              </w:rPr>
              <w:t>Maximum EIRP per Satellite beam (dBW)</w:t>
            </w:r>
          </w:p>
        </w:tc>
        <w:tc>
          <w:tcPr>
            <w:tcW w:w="2306" w:type="dxa"/>
            <w:shd w:val="clear" w:color="auto" w:fill="auto"/>
            <w:vAlign w:val="center"/>
          </w:tcPr>
          <w:p w14:paraId="3C04DC2E" w14:textId="77777777" w:rsidR="00D019E1" w:rsidRPr="0075089F" w:rsidRDefault="00D019E1" w:rsidP="006827CE">
            <w:pPr>
              <w:jc w:val="center"/>
            </w:pPr>
            <w:r w:rsidRPr="0075089F">
              <w:rPr>
                <w:kern w:val="24"/>
                <w:lang w:val="fr-FR"/>
              </w:rPr>
              <w:t>41</w:t>
            </w:r>
          </w:p>
        </w:tc>
      </w:tr>
      <w:tr w:rsidR="00D019E1" w:rsidRPr="00B536C2" w14:paraId="076FC217" w14:textId="77777777" w:rsidTr="006827CE">
        <w:trPr>
          <w:trHeight w:val="37"/>
          <w:jc w:val="center"/>
        </w:trPr>
        <w:tc>
          <w:tcPr>
            <w:tcW w:w="6121" w:type="dxa"/>
            <w:shd w:val="clear" w:color="auto" w:fill="auto"/>
            <w:vAlign w:val="center"/>
          </w:tcPr>
          <w:p w14:paraId="3A48AEB0" w14:textId="77777777" w:rsidR="00D019E1" w:rsidRPr="0075089F" w:rsidRDefault="00D019E1" w:rsidP="00D019E1">
            <w:pPr>
              <w:rPr>
                <w:b/>
                <w:bCs/>
              </w:rPr>
            </w:pPr>
            <w:r w:rsidRPr="0075089F">
              <w:rPr>
                <w:rFonts w:eastAsia="等线"/>
                <w:b/>
                <w:kern w:val="24"/>
              </w:rPr>
              <w:t>Total number of beam footprints</w:t>
            </w:r>
          </w:p>
        </w:tc>
        <w:tc>
          <w:tcPr>
            <w:tcW w:w="2306" w:type="dxa"/>
            <w:shd w:val="clear" w:color="auto" w:fill="auto"/>
            <w:vAlign w:val="center"/>
          </w:tcPr>
          <w:p w14:paraId="11626956" w14:textId="77777777" w:rsidR="00D019E1" w:rsidRPr="0075089F" w:rsidRDefault="00D019E1" w:rsidP="006827CE">
            <w:pPr>
              <w:jc w:val="center"/>
            </w:pPr>
            <w:r w:rsidRPr="0075089F">
              <w:rPr>
                <w:rFonts w:eastAsia="等线"/>
                <w:kern w:val="24"/>
              </w:rPr>
              <w:t>1058</w:t>
            </w:r>
          </w:p>
        </w:tc>
      </w:tr>
      <w:tr w:rsidR="00D019E1" w:rsidRPr="00B536C2" w14:paraId="3702476E" w14:textId="77777777" w:rsidTr="006827CE">
        <w:trPr>
          <w:trHeight w:val="37"/>
          <w:jc w:val="center"/>
        </w:trPr>
        <w:tc>
          <w:tcPr>
            <w:tcW w:w="6121" w:type="dxa"/>
            <w:shd w:val="clear" w:color="auto" w:fill="auto"/>
            <w:vAlign w:val="center"/>
          </w:tcPr>
          <w:p w14:paraId="6575A885" w14:textId="77777777" w:rsidR="00D019E1" w:rsidRPr="0075089F" w:rsidRDefault="00D019E1" w:rsidP="00D019E1">
            <w:pPr>
              <w:rPr>
                <w:b/>
                <w:bCs/>
              </w:rPr>
            </w:pPr>
            <w:r w:rsidRPr="0075089F">
              <w:rPr>
                <w:b/>
                <w:kern w:val="24"/>
              </w:rPr>
              <w:t>Total number of simultaneously active beams**</w:t>
            </w:r>
          </w:p>
        </w:tc>
        <w:tc>
          <w:tcPr>
            <w:tcW w:w="2306" w:type="dxa"/>
            <w:shd w:val="clear" w:color="auto" w:fill="auto"/>
            <w:vAlign w:val="center"/>
          </w:tcPr>
          <w:p w14:paraId="6DCEF10C" w14:textId="77777777" w:rsidR="00D019E1" w:rsidRPr="0075089F" w:rsidRDefault="00D019E1" w:rsidP="006827CE">
            <w:pPr>
              <w:jc w:val="center"/>
            </w:pPr>
            <w:r w:rsidRPr="0075089F">
              <w:rPr>
                <w:kern w:val="24"/>
                <w:lang w:val="fr-FR"/>
              </w:rPr>
              <w:t>16</w:t>
            </w:r>
          </w:p>
        </w:tc>
      </w:tr>
      <w:tr w:rsidR="00D019E1" w:rsidRPr="00B536C2" w14:paraId="2104143C" w14:textId="77777777" w:rsidTr="006827CE">
        <w:trPr>
          <w:trHeight w:val="126"/>
          <w:jc w:val="center"/>
        </w:trPr>
        <w:tc>
          <w:tcPr>
            <w:tcW w:w="6121" w:type="dxa"/>
            <w:shd w:val="clear" w:color="auto" w:fill="auto"/>
            <w:vAlign w:val="center"/>
          </w:tcPr>
          <w:p w14:paraId="6D7B1A5B" w14:textId="77777777" w:rsidR="00D019E1" w:rsidRPr="0075089F" w:rsidRDefault="00D019E1" w:rsidP="00D019E1">
            <w:pPr>
              <w:rPr>
                <w:b/>
                <w:bCs/>
              </w:rPr>
            </w:pPr>
            <w:r w:rsidRPr="0075089F">
              <w:rPr>
                <w:rFonts w:eastAsia="等线"/>
                <w:b/>
                <w:kern w:val="24"/>
                <w:lang w:val="fr-FR"/>
              </w:rPr>
              <w:t>% simultaneously active beams**</w:t>
            </w:r>
          </w:p>
        </w:tc>
        <w:tc>
          <w:tcPr>
            <w:tcW w:w="2306" w:type="dxa"/>
            <w:shd w:val="clear" w:color="auto" w:fill="auto"/>
            <w:vAlign w:val="center"/>
          </w:tcPr>
          <w:p w14:paraId="26AEF545" w14:textId="77777777" w:rsidR="00D019E1" w:rsidRPr="0075089F" w:rsidRDefault="00D019E1" w:rsidP="006827CE">
            <w:pPr>
              <w:jc w:val="center"/>
            </w:pPr>
            <w:r w:rsidRPr="0075089F">
              <w:rPr>
                <w:rFonts w:eastAsia="等线"/>
                <w:kern w:val="24"/>
              </w:rPr>
              <w:t>1.5 %</w:t>
            </w:r>
          </w:p>
        </w:tc>
      </w:tr>
      <w:tr w:rsidR="00D019E1" w:rsidRPr="00B536C2" w14:paraId="586509D6" w14:textId="77777777" w:rsidTr="006827CE">
        <w:trPr>
          <w:trHeight w:val="37"/>
          <w:jc w:val="center"/>
        </w:trPr>
        <w:tc>
          <w:tcPr>
            <w:tcW w:w="8427" w:type="dxa"/>
            <w:gridSpan w:val="2"/>
            <w:shd w:val="clear" w:color="auto" w:fill="auto"/>
            <w:vAlign w:val="center"/>
          </w:tcPr>
          <w:p w14:paraId="3489162B" w14:textId="77777777" w:rsidR="00D019E1" w:rsidRPr="0075089F" w:rsidRDefault="00D019E1" w:rsidP="006827CE">
            <w:pPr>
              <w:rPr>
                <w:b/>
                <w:bCs/>
                <w:kern w:val="24"/>
              </w:rPr>
            </w:pPr>
            <w:r w:rsidRPr="0075089F">
              <w:rPr>
                <w:b/>
                <w:kern w:val="24"/>
              </w:rPr>
              <w:t xml:space="preserve">*Note: EIRP limit is 53 dBm for the reference configuration. </w:t>
            </w:r>
          </w:p>
          <w:p w14:paraId="0A243755" w14:textId="77777777" w:rsidR="00D019E1" w:rsidRPr="0075089F" w:rsidRDefault="00D019E1" w:rsidP="00D019E1">
            <w:pPr>
              <w:rPr>
                <w:rFonts w:eastAsia="等线"/>
                <w:b/>
                <w:bCs/>
                <w:kern w:val="24"/>
              </w:rPr>
            </w:pPr>
            <w:r w:rsidRPr="0075089F">
              <w:rPr>
                <w:b/>
                <w:kern w:val="24"/>
              </w:rPr>
              <w:t>**Absolute number of simultaneously active beams is up to 16 (due to limitation of RF)</w:t>
            </w:r>
          </w:p>
          <w:p w14:paraId="2A6B64D6" w14:textId="77777777" w:rsidR="00D019E1" w:rsidRPr="0075089F" w:rsidRDefault="00D019E1" w:rsidP="006827CE">
            <w:pPr>
              <w:rPr>
                <w:rFonts w:eastAsia="等线"/>
                <w:b/>
                <w:bCs/>
                <w:kern w:val="24"/>
              </w:rPr>
            </w:pPr>
            <w:r w:rsidRPr="0075089F">
              <w:rPr>
                <w:rFonts w:eastAsia="等线"/>
                <w:b/>
                <w:bCs/>
                <w:kern w:val="24"/>
              </w:rPr>
              <w:t>Note 1: At least this beam size is considered in this scenario, larger beam sizes maybe evaluated and reported by companies</w:t>
            </w:r>
          </w:p>
          <w:p w14:paraId="75083EFB" w14:textId="77777777" w:rsidR="00D019E1" w:rsidRPr="0075089F" w:rsidRDefault="00D019E1" w:rsidP="006827CE">
            <w:pPr>
              <w:rPr>
                <w:rFonts w:eastAsia="等线"/>
                <w:b/>
                <w:bCs/>
                <w:kern w:val="24"/>
              </w:rPr>
            </w:pPr>
          </w:p>
        </w:tc>
      </w:tr>
    </w:tbl>
    <w:p w14:paraId="37372AE3" w14:textId="77777777" w:rsidR="00D019E1" w:rsidRDefault="00D019E1" w:rsidP="006827CE">
      <w:pPr>
        <w:pStyle w:val="af9"/>
        <w:spacing w:before="0" w:after="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D019E1" w:rsidRPr="00B536C2" w14:paraId="5A4B432C" w14:textId="77777777" w:rsidTr="006827CE">
        <w:trPr>
          <w:gridAfter w:val="1"/>
          <w:wAfter w:w="2306" w:type="dxa"/>
          <w:trHeight w:val="300"/>
          <w:jc w:val="center"/>
        </w:trPr>
        <w:tc>
          <w:tcPr>
            <w:tcW w:w="6121" w:type="dxa"/>
            <w:tcBorders>
              <w:bottom w:val="single" w:sz="12" w:space="0" w:color="666666"/>
            </w:tcBorders>
            <w:shd w:val="clear" w:color="auto" w:fill="00B0F0"/>
            <w:vAlign w:val="center"/>
          </w:tcPr>
          <w:p w14:paraId="5A751FA1" w14:textId="77777777" w:rsidR="00D019E1" w:rsidRPr="00590CA5" w:rsidRDefault="00D019E1" w:rsidP="00D019E1">
            <w:pPr>
              <w:jc w:val="center"/>
              <w:rPr>
                <w:b/>
                <w:bCs/>
              </w:rPr>
            </w:pPr>
            <w:r w:rsidRPr="00590CA5">
              <w:rPr>
                <w:b/>
                <w:kern w:val="24"/>
              </w:rPr>
              <w:t>LEO600km Set 1-3 FR1 (i.e., S-band)</w:t>
            </w:r>
          </w:p>
        </w:tc>
      </w:tr>
      <w:tr w:rsidR="00D019E1" w:rsidRPr="00B536C2" w14:paraId="5F0B7E0E" w14:textId="77777777" w:rsidTr="006827CE">
        <w:trPr>
          <w:trHeight w:val="145"/>
          <w:jc w:val="center"/>
        </w:trPr>
        <w:tc>
          <w:tcPr>
            <w:tcW w:w="6121" w:type="dxa"/>
            <w:shd w:val="clear" w:color="auto" w:fill="auto"/>
            <w:vAlign w:val="center"/>
          </w:tcPr>
          <w:p w14:paraId="145CC71A" w14:textId="77777777" w:rsidR="00D019E1" w:rsidRPr="0075089F" w:rsidRDefault="00D019E1" w:rsidP="00D019E1">
            <w:pPr>
              <w:rPr>
                <w:b/>
                <w:bCs/>
              </w:rPr>
            </w:pPr>
            <w:r w:rsidRPr="0075089F">
              <w:rPr>
                <w:b/>
                <w:kern w:val="24"/>
              </w:rPr>
              <w:t>Maximum Bandwidth per beam</w:t>
            </w:r>
          </w:p>
        </w:tc>
        <w:tc>
          <w:tcPr>
            <w:tcW w:w="2306" w:type="dxa"/>
            <w:shd w:val="clear" w:color="auto" w:fill="auto"/>
            <w:vAlign w:val="center"/>
          </w:tcPr>
          <w:p w14:paraId="464EFB4C" w14:textId="77777777" w:rsidR="00D019E1" w:rsidRPr="0075089F" w:rsidRDefault="00D019E1" w:rsidP="006827CE">
            <w:pPr>
              <w:jc w:val="center"/>
            </w:pPr>
            <w:r w:rsidRPr="0075089F">
              <w:rPr>
                <w:kern w:val="24"/>
              </w:rPr>
              <w:t>5 MHz</w:t>
            </w:r>
          </w:p>
        </w:tc>
      </w:tr>
      <w:tr w:rsidR="00D019E1" w:rsidRPr="00B536C2" w14:paraId="6BF6D17E" w14:textId="77777777" w:rsidTr="006827CE">
        <w:trPr>
          <w:trHeight w:val="37"/>
          <w:jc w:val="center"/>
        </w:trPr>
        <w:tc>
          <w:tcPr>
            <w:tcW w:w="6121" w:type="dxa"/>
            <w:shd w:val="clear" w:color="auto" w:fill="auto"/>
            <w:vAlign w:val="center"/>
          </w:tcPr>
          <w:p w14:paraId="56EFCB0E" w14:textId="77777777" w:rsidR="00D019E1" w:rsidRPr="0075089F" w:rsidRDefault="00D019E1" w:rsidP="00D019E1">
            <w:pPr>
              <w:rPr>
                <w:b/>
                <w:bCs/>
              </w:rPr>
            </w:pPr>
            <w:r w:rsidRPr="0075089F">
              <w:rPr>
                <w:b/>
                <w:kern w:val="24"/>
              </w:rPr>
              <w:t>SCS</w:t>
            </w:r>
          </w:p>
        </w:tc>
        <w:tc>
          <w:tcPr>
            <w:tcW w:w="2306" w:type="dxa"/>
            <w:shd w:val="clear" w:color="auto" w:fill="auto"/>
            <w:vAlign w:val="center"/>
          </w:tcPr>
          <w:p w14:paraId="484DCE79" w14:textId="77777777" w:rsidR="00D019E1" w:rsidRPr="0075089F" w:rsidRDefault="00D019E1" w:rsidP="006827CE">
            <w:pPr>
              <w:jc w:val="center"/>
            </w:pPr>
            <w:r w:rsidRPr="0075089F">
              <w:rPr>
                <w:kern w:val="24"/>
              </w:rPr>
              <w:t>15 kHz</w:t>
            </w:r>
          </w:p>
        </w:tc>
      </w:tr>
      <w:tr w:rsidR="00D019E1" w:rsidRPr="00B536C2" w14:paraId="33DF3397" w14:textId="77777777" w:rsidTr="006827CE">
        <w:trPr>
          <w:trHeight w:val="104"/>
          <w:jc w:val="center"/>
        </w:trPr>
        <w:tc>
          <w:tcPr>
            <w:tcW w:w="6121" w:type="dxa"/>
            <w:shd w:val="clear" w:color="auto" w:fill="auto"/>
            <w:vAlign w:val="center"/>
          </w:tcPr>
          <w:p w14:paraId="76CFD14C" w14:textId="77777777" w:rsidR="00D019E1" w:rsidRPr="0075089F" w:rsidRDefault="00D019E1" w:rsidP="00D019E1">
            <w:pPr>
              <w:rPr>
                <w:b/>
                <w:bCs/>
              </w:rPr>
            </w:pPr>
            <w:r w:rsidRPr="0075089F">
              <w:rPr>
                <w:rFonts w:eastAsia="等线"/>
                <w:b/>
                <w:kern w:val="24"/>
              </w:rPr>
              <w:t>Beam size (note 1)</w:t>
            </w:r>
          </w:p>
        </w:tc>
        <w:tc>
          <w:tcPr>
            <w:tcW w:w="2306" w:type="dxa"/>
            <w:shd w:val="clear" w:color="auto" w:fill="auto"/>
            <w:vAlign w:val="center"/>
          </w:tcPr>
          <w:p w14:paraId="1D9D3AA3" w14:textId="77777777" w:rsidR="00D019E1" w:rsidRPr="0075089F" w:rsidRDefault="00D019E1" w:rsidP="006827CE">
            <w:pPr>
              <w:jc w:val="center"/>
            </w:pPr>
            <w:r w:rsidRPr="0075089F">
              <w:rPr>
                <w:rFonts w:eastAsia="等线"/>
                <w:kern w:val="24"/>
              </w:rPr>
              <w:t>50km</w:t>
            </w:r>
          </w:p>
        </w:tc>
      </w:tr>
      <w:tr w:rsidR="00D019E1" w:rsidRPr="00B536C2" w14:paraId="749A437D" w14:textId="77777777" w:rsidTr="006827CE">
        <w:trPr>
          <w:trHeight w:val="80"/>
          <w:jc w:val="center"/>
        </w:trPr>
        <w:tc>
          <w:tcPr>
            <w:tcW w:w="6121" w:type="dxa"/>
            <w:shd w:val="clear" w:color="auto" w:fill="auto"/>
            <w:vAlign w:val="center"/>
          </w:tcPr>
          <w:p w14:paraId="14CB006C" w14:textId="77777777" w:rsidR="00D019E1" w:rsidRPr="0075089F" w:rsidRDefault="00D019E1" w:rsidP="00D019E1">
            <w:pPr>
              <w:rPr>
                <w:b/>
                <w:bCs/>
              </w:rPr>
            </w:pPr>
            <w:r w:rsidRPr="0075089F">
              <w:rPr>
                <w:rFonts w:eastAsia="等线"/>
                <w:b/>
                <w:kern w:val="24"/>
              </w:rPr>
              <w:t>Satellite EIRP density /beam (dBW/MHz)</w:t>
            </w:r>
          </w:p>
        </w:tc>
        <w:tc>
          <w:tcPr>
            <w:tcW w:w="2306" w:type="dxa"/>
            <w:shd w:val="clear" w:color="auto" w:fill="auto"/>
            <w:vAlign w:val="center"/>
          </w:tcPr>
          <w:p w14:paraId="4ADBFD89" w14:textId="77777777" w:rsidR="00D019E1" w:rsidRPr="0075089F" w:rsidRDefault="00D019E1" w:rsidP="006827CE">
            <w:pPr>
              <w:jc w:val="center"/>
            </w:pPr>
            <w:r w:rsidRPr="0075089F">
              <w:rPr>
                <w:rFonts w:eastAsia="等线"/>
                <w:kern w:val="24"/>
              </w:rPr>
              <w:t>26</w:t>
            </w:r>
          </w:p>
        </w:tc>
      </w:tr>
      <w:tr w:rsidR="00D019E1" w:rsidRPr="00B536C2" w14:paraId="3CBFAD41" w14:textId="77777777" w:rsidTr="006827CE">
        <w:trPr>
          <w:trHeight w:val="183"/>
          <w:jc w:val="center"/>
        </w:trPr>
        <w:tc>
          <w:tcPr>
            <w:tcW w:w="6121" w:type="dxa"/>
            <w:shd w:val="clear" w:color="auto" w:fill="auto"/>
            <w:vAlign w:val="center"/>
          </w:tcPr>
          <w:p w14:paraId="5D1C00A1" w14:textId="77777777" w:rsidR="00D019E1" w:rsidRPr="0075089F" w:rsidRDefault="00D019E1" w:rsidP="00D019E1">
            <w:pPr>
              <w:rPr>
                <w:b/>
                <w:bCs/>
              </w:rPr>
            </w:pPr>
            <w:r w:rsidRPr="0075089F">
              <w:rPr>
                <w:b/>
                <w:kern w:val="24"/>
              </w:rPr>
              <w:lastRenderedPageBreak/>
              <w:t>Payload Total DL power level (dBW)</w:t>
            </w:r>
          </w:p>
        </w:tc>
        <w:tc>
          <w:tcPr>
            <w:tcW w:w="2306" w:type="dxa"/>
            <w:shd w:val="clear" w:color="auto" w:fill="auto"/>
            <w:vAlign w:val="center"/>
          </w:tcPr>
          <w:p w14:paraId="165101D3" w14:textId="77777777" w:rsidR="00D019E1" w:rsidRPr="0075089F" w:rsidRDefault="00D019E1" w:rsidP="00D019E1">
            <w:pPr>
              <w:jc w:val="center"/>
            </w:pPr>
            <w:r w:rsidRPr="0075089F">
              <w:rPr>
                <w:kern w:val="24"/>
              </w:rPr>
              <w:t>23.24</w:t>
            </w:r>
          </w:p>
        </w:tc>
      </w:tr>
      <w:tr w:rsidR="00D019E1" w:rsidRPr="00B536C2" w14:paraId="587C9A2D" w14:textId="77777777" w:rsidTr="006827CE">
        <w:trPr>
          <w:trHeight w:val="160"/>
          <w:jc w:val="center"/>
        </w:trPr>
        <w:tc>
          <w:tcPr>
            <w:tcW w:w="6121" w:type="dxa"/>
            <w:shd w:val="clear" w:color="auto" w:fill="auto"/>
            <w:vAlign w:val="center"/>
          </w:tcPr>
          <w:p w14:paraId="206679E5" w14:textId="77777777" w:rsidR="00D019E1" w:rsidRPr="0075089F" w:rsidRDefault="00D019E1" w:rsidP="00D019E1">
            <w:pPr>
              <w:rPr>
                <w:b/>
                <w:bCs/>
              </w:rPr>
            </w:pPr>
            <w:r w:rsidRPr="0075089F">
              <w:rPr>
                <w:b/>
                <w:kern w:val="24"/>
              </w:rPr>
              <w:t>Aggregated EIRP (Total) (dBW)</w:t>
            </w:r>
          </w:p>
        </w:tc>
        <w:tc>
          <w:tcPr>
            <w:tcW w:w="2306" w:type="dxa"/>
            <w:shd w:val="clear" w:color="auto" w:fill="auto"/>
            <w:vAlign w:val="center"/>
          </w:tcPr>
          <w:p w14:paraId="165F1385" w14:textId="77777777" w:rsidR="00D019E1" w:rsidRPr="0075089F" w:rsidRDefault="00D019E1" w:rsidP="006827CE">
            <w:pPr>
              <w:jc w:val="center"/>
            </w:pPr>
            <w:r w:rsidRPr="0075089F">
              <w:rPr>
                <w:kern w:val="24"/>
              </w:rPr>
              <w:t>53.24*</w:t>
            </w:r>
          </w:p>
        </w:tc>
      </w:tr>
      <w:tr w:rsidR="00D019E1" w:rsidRPr="00B536C2" w14:paraId="1BF42E9C" w14:textId="77777777" w:rsidTr="006827CE">
        <w:trPr>
          <w:trHeight w:val="66"/>
          <w:jc w:val="center"/>
        </w:trPr>
        <w:tc>
          <w:tcPr>
            <w:tcW w:w="6121" w:type="dxa"/>
            <w:shd w:val="clear" w:color="auto" w:fill="auto"/>
            <w:vAlign w:val="center"/>
          </w:tcPr>
          <w:p w14:paraId="3F33876A" w14:textId="77777777" w:rsidR="00D019E1" w:rsidRPr="0075089F" w:rsidRDefault="00D019E1" w:rsidP="00D019E1">
            <w:pPr>
              <w:rPr>
                <w:b/>
                <w:bCs/>
              </w:rPr>
            </w:pPr>
            <w:r w:rsidRPr="0075089F">
              <w:rPr>
                <w:b/>
                <w:kern w:val="24"/>
              </w:rPr>
              <w:t>Satellite Tx max Gain</w:t>
            </w:r>
          </w:p>
        </w:tc>
        <w:tc>
          <w:tcPr>
            <w:tcW w:w="2306" w:type="dxa"/>
            <w:shd w:val="clear" w:color="auto" w:fill="auto"/>
            <w:vAlign w:val="center"/>
          </w:tcPr>
          <w:p w14:paraId="36DEC9E5" w14:textId="77777777" w:rsidR="00D019E1" w:rsidRPr="0075089F" w:rsidRDefault="00D019E1" w:rsidP="006827CE">
            <w:pPr>
              <w:jc w:val="center"/>
            </w:pPr>
            <w:r w:rsidRPr="0075089F">
              <w:rPr>
                <w:kern w:val="24"/>
              </w:rPr>
              <w:t>30 dBi</w:t>
            </w:r>
          </w:p>
        </w:tc>
      </w:tr>
      <w:tr w:rsidR="00D019E1" w:rsidRPr="00B536C2" w14:paraId="5F6677E8" w14:textId="77777777" w:rsidTr="006827CE">
        <w:trPr>
          <w:trHeight w:val="86"/>
          <w:jc w:val="center"/>
        </w:trPr>
        <w:tc>
          <w:tcPr>
            <w:tcW w:w="6121" w:type="dxa"/>
            <w:shd w:val="clear" w:color="auto" w:fill="auto"/>
            <w:vAlign w:val="center"/>
          </w:tcPr>
          <w:p w14:paraId="01ACD70A" w14:textId="77777777" w:rsidR="00D019E1" w:rsidRPr="0075089F" w:rsidRDefault="00D019E1" w:rsidP="00D019E1">
            <w:pPr>
              <w:rPr>
                <w:b/>
                <w:bCs/>
                <w:lang w:val="de-DE"/>
              </w:rPr>
            </w:pPr>
            <w:r w:rsidRPr="0075089F">
              <w:rPr>
                <w:b/>
                <w:kern w:val="24"/>
                <w:lang w:val="de-DE"/>
              </w:rPr>
              <w:t>Maximum EIRP per Satellite beam (dBW)</w:t>
            </w:r>
          </w:p>
        </w:tc>
        <w:tc>
          <w:tcPr>
            <w:tcW w:w="2306" w:type="dxa"/>
            <w:shd w:val="clear" w:color="auto" w:fill="auto"/>
            <w:vAlign w:val="center"/>
          </w:tcPr>
          <w:p w14:paraId="5EC24F3B" w14:textId="77777777" w:rsidR="00D019E1" w:rsidRPr="0075089F" w:rsidRDefault="00D019E1" w:rsidP="006827CE">
            <w:pPr>
              <w:jc w:val="center"/>
            </w:pPr>
            <w:r w:rsidRPr="0075089F">
              <w:rPr>
                <w:kern w:val="24"/>
                <w:lang w:val="fr-FR"/>
              </w:rPr>
              <w:t>33</w:t>
            </w:r>
          </w:p>
        </w:tc>
      </w:tr>
      <w:tr w:rsidR="00D019E1" w:rsidRPr="00B536C2" w14:paraId="3DC0F2AD" w14:textId="77777777" w:rsidTr="006827CE">
        <w:trPr>
          <w:trHeight w:val="37"/>
          <w:jc w:val="center"/>
        </w:trPr>
        <w:tc>
          <w:tcPr>
            <w:tcW w:w="6121" w:type="dxa"/>
            <w:shd w:val="clear" w:color="auto" w:fill="auto"/>
            <w:vAlign w:val="center"/>
          </w:tcPr>
          <w:p w14:paraId="7912D838" w14:textId="77777777" w:rsidR="00D019E1" w:rsidRPr="0075089F" w:rsidRDefault="00D019E1" w:rsidP="00D019E1">
            <w:pPr>
              <w:rPr>
                <w:b/>
                <w:bCs/>
              </w:rPr>
            </w:pPr>
            <w:r w:rsidRPr="0075089F">
              <w:rPr>
                <w:rFonts w:eastAsia="等线"/>
                <w:b/>
                <w:kern w:val="24"/>
              </w:rPr>
              <w:t>Total number of beam footprints</w:t>
            </w:r>
          </w:p>
        </w:tc>
        <w:tc>
          <w:tcPr>
            <w:tcW w:w="2306" w:type="dxa"/>
            <w:shd w:val="clear" w:color="auto" w:fill="auto"/>
            <w:vAlign w:val="center"/>
          </w:tcPr>
          <w:p w14:paraId="62FDCD7C" w14:textId="77777777" w:rsidR="00D019E1" w:rsidRPr="0075089F" w:rsidRDefault="00D019E1" w:rsidP="006827CE">
            <w:pPr>
              <w:jc w:val="center"/>
            </w:pPr>
            <w:r w:rsidRPr="0075089F">
              <w:rPr>
                <w:rFonts w:eastAsia="等线"/>
                <w:kern w:val="24"/>
              </w:rPr>
              <w:t>1058</w:t>
            </w:r>
          </w:p>
        </w:tc>
      </w:tr>
      <w:tr w:rsidR="00D019E1" w:rsidRPr="00B536C2" w14:paraId="5F21383B" w14:textId="77777777" w:rsidTr="006827CE">
        <w:trPr>
          <w:trHeight w:val="98"/>
          <w:jc w:val="center"/>
        </w:trPr>
        <w:tc>
          <w:tcPr>
            <w:tcW w:w="6121" w:type="dxa"/>
            <w:shd w:val="clear" w:color="auto" w:fill="auto"/>
            <w:vAlign w:val="center"/>
          </w:tcPr>
          <w:p w14:paraId="2E2AAE84" w14:textId="77777777" w:rsidR="00D019E1" w:rsidRPr="0075089F" w:rsidRDefault="00D019E1" w:rsidP="00D019E1">
            <w:pPr>
              <w:rPr>
                <w:b/>
                <w:bCs/>
              </w:rPr>
            </w:pPr>
            <w:r w:rsidRPr="0075089F">
              <w:rPr>
                <w:b/>
                <w:kern w:val="24"/>
              </w:rPr>
              <w:t>Total number of simultaneously active beams**</w:t>
            </w:r>
          </w:p>
        </w:tc>
        <w:tc>
          <w:tcPr>
            <w:tcW w:w="2306" w:type="dxa"/>
            <w:shd w:val="clear" w:color="auto" w:fill="auto"/>
            <w:vAlign w:val="center"/>
          </w:tcPr>
          <w:p w14:paraId="3675C55C" w14:textId="77777777" w:rsidR="00D019E1" w:rsidRPr="0075089F" w:rsidRDefault="00D019E1" w:rsidP="006827CE">
            <w:pPr>
              <w:jc w:val="center"/>
            </w:pPr>
            <w:r w:rsidRPr="0075089F">
              <w:rPr>
                <w:kern w:val="24"/>
                <w:lang w:val="fr-FR"/>
              </w:rPr>
              <w:t>106</w:t>
            </w:r>
          </w:p>
        </w:tc>
      </w:tr>
      <w:tr w:rsidR="00D019E1" w:rsidRPr="00B536C2" w14:paraId="08AD33A9" w14:textId="77777777" w:rsidTr="006827CE">
        <w:trPr>
          <w:trHeight w:val="76"/>
          <w:jc w:val="center"/>
        </w:trPr>
        <w:tc>
          <w:tcPr>
            <w:tcW w:w="6121" w:type="dxa"/>
            <w:shd w:val="clear" w:color="auto" w:fill="auto"/>
            <w:vAlign w:val="center"/>
          </w:tcPr>
          <w:p w14:paraId="18771929" w14:textId="77777777" w:rsidR="00D019E1" w:rsidRPr="0075089F" w:rsidRDefault="00D019E1" w:rsidP="00D019E1">
            <w:pPr>
              <w:rPr>
                <w:b/>
                <w:bCs/>
              </w:rPr>
            </w:pPr>
            <w:r w:rsidRPr="0075089F">
              <w:rPr>
                <w:rFonts w:eastAsia="等线"/>
                <w:b/>
                <w:kern w:val="24"/>
                <w:lang w:val="fr-FR"/>
              </w:rPr>
              <w:t>% simultaneously active beams**</w:t>
            </w:r>
          </w:p>
        </w:tc>
        <w:tc>
          <w:tcPr>
            <w:tcW w:w="2306" w:type="dxa"/>
            <w:shd w:val="clear" w:color="auto" w:fill="auto"/>
            <w:vAlign w:val="center"/>
          </w:tcPr>
          <w:p w14:paraId="2C0CF8B0" w14:textId="77777777" w:rsidR="00D019E1" w:rsidRPr="0075089F" w:rsidRDefault="00D019E1" w:rsidP="006827CE">
            <w:pPr>
              <w:jc w:val="center"/>
            </w:pPr>
            <w:r w:rsidRPr="0075089F">
              <w:rPr>
                <w:rFonts w:eastAsia="等线"/>
                <w:kern w:val="24"/>
                <w:lang w:val="fr-FR"/>
              </w:rPr>
              <w:t>10.02 %</w:t>
            </w:r>
          </w:p>
        </w:tc>
      </w:tr>
      <w:tr w:rsidR="00D019E1" w:rsidRPr="00B536C2" w14:paraId="4D8BD0B2" w14:textId="77777777" w:rsidTr="006827CE">
        <w:trPr>
          <w:trHeight w:val="37"/>
          <w:jc w:val="center"/>
        </w:trPr>
        <w:tc>
          <w:tcPr>
            <w:tcW w:w="8427" w:type="dxa"/>
            <w:gridSpan w:val="2"/>
            <w:shd w:val="clear" w:color="auto" w:fill="auto"/>
            <w:vAlign w:val="center"/>
          </w:tcPr>
          <w:p w14:paraId="77A384F3" w14:textId="77777777" w:rsidR="00D019E1" w:rsidRPr="0075089F" w:rsidRDefault="00D019E1" w:rsidP="006827CE">
            <w:pPr>
              <w:rPr>
                <w:b/>
                <w:bCs/>
              </w:rPr>
            </w:pPr>
            <w:r w:rsidRPr="0075089F">
              <w:rPr>
                <w:b/>
                <w:kern w:val="24"/>
              </w:rPr>
              <w:t xml:space="preserve">*Note: EIRP limit is 53.24 dBm for the reference configuration. </w:t>
            </w:r>
          </w:p>
          <w:p w14:paraId="57306512" w14:textId="77777777" w:rsidR="00D019E1" w:rsidRPr="0075089F" w:rsidRDefault="00D019E1" w:rsidP="00D019E1">
            <w:pPr>
              <w:rPr>
                <w:rFonts w:eastAsia="等线"/>
                <w:b/>
                <w:bCs/>
                <w:kern w:val="24"/>
              </w:rPr>
            </w:pPr>
            <w:r w:rsidRPr="0075089F">
              <w:rPr>
                <w:b/>
                <w:kern w:val="24"/>
              </w:rPr>
              <w:t>**Absolute number of simultaneously active beams is up to 212 (due to limitation of RF)</w:t>
            </w:r>
          </w:p>
          <w:p w14:paraId="76A25B0C" w14:textId="77777777" w:rsidR="00D019E1" w:rsidRPr="0075089F" w:rsidRDefault="00D019E1" w:rsidP="006827CE">
            <w:pPr>
              <w:rPr>
                <w:rFonts w:eastAsia="等线"/>
                <w:b/>
                <w:bCs/>
                <w:kern w:val="24"/>
              </w:rPr>
            </w:pPr>
            <w:r w:rsidRPr="0075089F">
              <w:rPr>
                <w:rFonts w:eastAsia="等线"/>
                <w:b/>
                <w:bCs/>
                <w:kern w:val="24"/>
              </w:rPr>
              <w:t>Note 1: At least this beam size is considered in this scenario, larger beam sizes maybe evaluated and reported by companies</w:t>
            </w:r>
          </w:p>
        </w:tc>
      </w:tr>
    </w:tbl>
    <w:p w14:paraId="07D227E4" w14:textId="77777777" w:rsidR="00D019E1" w:rsidRPr="00663870" w:rsidRDefault="00D019E1" w:rsidP="006827CE">
      <w:pPr>
        <w:rPr>
          <w:lang w:eastAsia="x-none"/>
        </w:rPr>
      </w:pPr>
    </w:p>
    <w:p w14:paraId="3C7D44DD" w14:textId="3CC6E9B4" w:rsidR="00537085" w:rsidRPr="009273D1" w:rsidRDefault="00D019E1" w:rsidP="000937E7">
      <w:pPr>
        <w:rPr>
          <w:lang w:eastAsia="zh-CN"/>
        </w:rPr>
      </w:pPr>
      <w:r w:rsidRPr="0075089F">
        <w:rPr>
          <w:lang w:eastAsia="x-none"/>
        </w:rPr>
        <w:t>Note: RAN1 will aim to identify necessary enhancements for these scenarios in the study phase. At the end of the study phase, RAN1 will further discuss whether the potential en</w:t>
      </w:r>
      <w:r w:rsidRPr="00663870">
        <w:rPr>
          <w:lang w:eastAsia="x-none"/>
        </w:rPr>
        <w:t>hancements will be specified within Rel-19 framework.</w:t>
      </w:r>
    </w:p>
    <w:sectPr w:rsidR="00537085" w:rsidRPr="009273D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E538F" w14:textId="77777777" w:rsidR="00431B13" w:rsidRDefault="00431B13" w:rsidP="00083046">
      <w:r>
        <w:separator/>
      </w:r>
    </w:p>
  </w:endnote>
  <w:endnote w:type="continuationSeparator" w:id="0">
    <w:p w14:paraId="0E3C631A" w14:textId="77777777" w:rsidR="00431B13" w:rsidRDefault="00431B1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34BB8" w14:textId="77777777" w:rsidR="00431B13" w:rsidRDefault="00431B13" w:rsidP="00083046">
      <w:r>
        <w:separator/>
      </w:r>
    </w:p>
  </w:footnote>
  <w:footnote w:type="continuationSeparator" w:id="0">
    <w:p w14:paraId="0F266FDE" w14:textId="77777777" w:rsidR="00431B13" w:rsidRDefault="00431B1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A77338" w:rsidRDefault="00A7733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A24784"/>
    <w:multiLevelType w:val="hybridMultilevel"/>
    <w:tmpl w:val="93D494EE"/>
    <w:lvl w:ilvl="0" w:tplc="19C88526">
      <w:start w:val="1"/>
      <w:numFmt w:val="bullet"/>
      <w:lvlText w:val=""/>
      <w:lvlJc w:val="left"/>
      <w:pPr>
        <w:tabs>
          <w:tab w:val="num" w:pos="720"/>
        </w:tabs>
        <w:ind w:left="720" w:hanging="360"/>
      </w:pPr>
      <w:rPr>
        <w:rFonts w:ascii="Symbol" w:hAnsi="Symbol" w:hint="default"/>
      </w:rPr>
    </w:lvl>
    <w:lvl w:ilvl="1" w:tplc="6D4EE740">
      <w:numFmt w:val="bullet"/>
      <w:lvlText w:val="o"/>
      <w:lvlJc w:val="left"/>
      <w:pPr>
        <w:tabs>
          <w:tab w:val="num" w:pos="1440"/>
        </w:tabs>
        <w:ind w:left="1440" w:hanging="360"/>
      </w:pPr>
      <w:rPr>
        <w:rFonts w:ascii="Courier New" w:hAnsi="Courier New" w:hint="default"/>
      </w:rPr>
    </w:lvl>
    <w:lvl w:ilvl="2" w:tplc="10B8DA16">
      <w:numFmt w:val="bullet"/>
      <w:lvlText w:val=""/>
      <w:lvlJc w:val="left"/>
      <w:pPr>
        <w:tabs>
          <w:tab w:val="num" w:pos="2160"/>
        </w:tabs>
        <w:ind w:left="2160" w:hanging="360"/>
      </w:pPr>
      <w:rPr>
        <w:rFonts w:ascii="Wingdings" w:hAnsi="Wingdings" w:hint="default"/>
      </w:rPr>
    </w:lvl>
    <w:lvl w:ilvl="3" w:tplc="17022D84" w:tentative="1">
      <w:start w:val="1"/>
      <w:numFmt w:val="bullet"/>
      <w:lvlText w:val=""/>
      <w:lvlJc w:val="left"/>
      <w:pPr>
        <w:tabs>
          <w:tab w:val="num" w:pos="2880"/>
        </w:tabs>
        <w:ind w:left="2880" w:hanging="360"/>
      </w:pPr>
      <w:rPr>
        <w:rFonts w:ascii="Symbol" w:hAnsi="Symbol" w:hint="default"/>
      </w:rPr>
    </w:lvl>
    <w:lvl w:ilvl="4" w:tplc="868C2368" w:tentative="1">
      <w:start w:val="1"/>
      <w:numFmt w:val="bullet"/>
      <w:lvlText w:val=""/>
      <w:lvlJc w:val="left"/>
      <w:pPr>
        <w:tabs>
          <w:tab w:val="num" w:pos="3600"/>
        </w:tabs>
        <w:ind w:left="3600" w:hanging="360"/>
      </w:pPr>
      <w:rPr>
        <w:rFonts w:ascii="Symbol" w:hAnsi="Symbol" w:hint="default"/>
      </w:rPr>
    </w:lvl>
    <w:lvl w:ilvl="5" w:tplc="C5D2855C" w:tentative="1">
      <w:start w:val="1"/>
      <w:numFmt w:val="bullet"/>
      <w:lvlText w:val=""/>
      <w:lvlJc w:val="left"/>
      <w:pPr>
        <w:tabs>
          <w:tab w:val="num" w:pos="4320"/>
        </w:tabs>
        <w:ind w:left="4320" w:hanging="360"/>
      </w:pPr>
      <w:rPr>
        <w:rFonts w:ascii="Symbol" w:hAnsi="Symbol" w:hint="default"/>
      </w:rPr>
    </w:lvl>
    <w:lvl w:ilvl="6" w:tplc="7D7A147E" w:tentative="1">
      <w:start w:val="1"/>
      <w:numFmt w:val="bullet"/>
      <w:lvlText w:val=""/>
      <w:lvlJc w:val="left"/>
      <w:pPr>
        <w:tabs>
          <w:tab w:val="num" w:pos="5040"/>
        </w:tabs>
        <w:ind w:left="5040" w:hanging="360"/>
      </w:pPr>
      <w:rPr>
        <w:rFonts w:ascii="Symbol" w:hAnsi="Symbol" w:hint="default"/>
      </w:rPr>
    </w:lvl>
    <w:lvl w:ilvl="7" w:tplc="9CD8713C" w:tentative="1">
      <w:start w:val="1"/>
      <w:numFmt w:val="bullet"/>
      <w:lvlText w:val=""/>
      <w:lvlJc w:val="left"/>
      <w:pPr>
        <w:tabs>
          <w:tab w:val="num" w:pos="5760"/>
        </w:tabs>
        <w:ind w:left="5760" w:hanging="360"/>
      </w:pPr>
      <w:rPr>
        <w:rFonts w:ascii="Symbol" w:hAnsi="Symbol" w:hint="default"/>
      </w:rPr>
    </w:lvl>
    <w:lvl w:ilvl="8" w:tplc="687CDFA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67166A"/>
    <w:multiLevelType w:val="hybridMultilevel"/>
    <w:tmpl w:val="2E56268C"/>
    <w:lvl w:ilvl="0" w:tplc="3D94C7E4">
      <w:start w:val="1"/>
      <w:numFmt w:val="bullet"/>
      <w:lvlText w:val=""/>
      <w:lvlJc w:val="left"/>
      <w:pPr>
        <w:tabs>
          <w:tab w:val="num" w:pos="-457"/>
        </w:tabs>
        <w:ind w:left="-457" w:hanging="360"/>
      </w:pPr>
      <w:rPr>
        <w:rFonts w:ascii="Symbol" w:hAnsi="Symbol" w:hint="default"/>
      </w:rPr>
    </w:lvl>
    <w:lvl w:ilvl="1" w:tplc="2D0210BA">
      <w:numFmt w:val="bullet"/>
      <w:lvlText w:val="o"/>
      <w:lvlJc w:val="left"/>
      <w:pPr>
        <w:tabs>
          <w:tab w:val="num" w:pos="263"/>
        </w:tabs>
        <w:ind w:left="263" w:hanging="360"/>
      </w:pPr>
      <w:rPr>
        <w:rFonts w:ascii="Courier New" w:hAnsi="Courier New" w:hint="default"/>
      </w:rPr>
    </w:lvl>
    <w:lvl w:ilvl="2" w:tplc="0E32F934">
      <w:numFmt w:val="bullet"/>
      <w:lvlText w:val=""/>
      <w:lvlJc w:val="left"/>
      <w:pPr>
        <w:tabs>
          <w:tab w:val="num" w:pos="983"/>
        </w:tabs>
        <w:ind w:left="983" w:hanging="360"/>
      </w:pPr>
      <w:rPr>
        <w:rFonts w:ascii="Wingdings" w:hAnsi="Wingdings" w:hint="default"/>
      </w:rPr>
    </w:lvl>
    <w:lvl w:ilvl="3" w:tplc="EE5E3554">
      <w:start w:val="1"/>
      <w:numFmt w:val="bullet"/>
      <w:lvlText w:val=""/>
      <w:lvlJc w:val="left"/>
      <w:pPr>
        <w:tabs>
          <w:tab w:val="num" w:pos="1703"/>
        </w:tabs>
        <w:ind w:left="1703" w:hanging="360"/>
      </w:pPr>
      <w:rPr>
        <w:rFonts w:ascii="Symbol" w:hAnsi="Symbol" w:hint="default"/>
      </w:rPr>
    </w:lvl>
    <w:lvl w:ilvl="4" w:tplc="2B6C537A" w:tentative="1">
      <w:start w:val="1"/>
      <w:numFmt w:val="bullet"/>
      <w:lvlText w:val=""/>
      <w:lvlJc w:val="left"/>
      <w:pPr>
        <w:tabs>
          <w:tab w:val="num" w:pos="2423"/>
        </w:tabs>
        <w:ind w:left="2423" w:hanging="360"/>
      </w:pPr>
      <w:rPr>
        <w:rFonts w:ascii="Symbol" w:hAnsi="Symbol" w:hint="default"/>
      </w:rPr>
    </w:lvl>
    <w:lvl w:ilvl="5" w:tplc="D8140E78" w:tentative="1">
      <w:start w:val="1"/>
      <w:numFmt w:val="bullet"/>
      <w:lvlText w:val=""/>
      <w:lvlJc w:val="left"/>
      <w:pPr>
        <w:tabs>
          <w:tab w:val="num" w:pos="3143"/>
        </w:tabs>
        <w:ind w:left="3143" w:hanging="360"/>
      </w:pPr>
      <w:rPr>
        <w:rFonts w:ascii="Symbol" w:hAnsi="Symbol" w:hint="default"/>
      </w:rPr>
    </w:lvl>
    <w:lvl w:ilvl="6" w:tplc="609EEC42" w:tentative="1">
      <w:start w:val="1"/>
      <w:numFmt w:val="bullet"/>
      <w:lvlText w:val=""/>
      <w:lvlJc w:val="left"/>
      <w:pPr>
        <w:tabs>
          <w:tab w:val="num" w:pos="3863"/>
        </w:tabs>
        <w:ind w:left="3863" w:hanging="360"/>
      </w:pPr>
      <w:rPr>
        <w:rFonts w:ascii="Symbol" w:hAnsi="Symbol" w:hint="default"/>
      </w:rPr>
    </w:lvl>
    <w:lvl w:ilvl="7" w:tplc="5DEEDC84" w:tentative="1">
      <w:start w:val="1"/>
      <w:numFmt w:val="bullet"/>
      <w:lvlText w:val=""/>
      <w:lvlJc w:val="left"/>
      <w:pPr>
        <w:tabs>
          <w:tab w:val="num" w:pos="4583"/>
        </w:tabs>
        <w:ind w:left="4583" w:hanging="360"/>
      </w:pPr>
      <w:rPr>
        <w:rFonts w:ascii="Symbol" w:hAnsi="Symbol" w:hint="default"/>
      </w:rPr>
    </w:lvl>
    <w:lvl w:ilvl="8" w:tplc="2DE624FA" w:tentative="1">
      <w:start w:val="1"/>
      <w:numFmt w:val="bullet"/>
      <w:lvlText w:val=""/>
      <w:lvlJc w:val="left"/>
      <w:pPr>
        <w:tabs>
          <w:tab w:val="num" w:pos="5303"/>
        </w:tabs>
        <w:ind w:left="5303" w:hanging="360"/>
      </w:pPr>
      <w:rPr>
        <w:rFonts w:ascii="Symbol" w:hAnsi="Symbol" w:hint="default"/>
      </w:rPr>
    </w:lvl>
  </w:abstractNum>
  <w:abstractNum w:abstractNumId="5" w15:restartNumberingAfterBreak="0">
    <w:nsid w:val="0A3132A6"/>
    <w:multiLevelType w:val="hybridMultilevel"/>
    <w:tmpl w:val="A530A04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1AA615A"/>
    <w:multiLevelType w:val="hybridMultilevel"/>
    <w:tmpl w:val="3006C0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AB1186"/>
    <w:multiLevelType w:val="hybridMultilevel"/>
    <w:tmpl w:val="FE662B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B4106D"/>
    <w:multiLevelType w:val="hybridMultilevel"/>
    <w:tmpl w:val="95869C32"/>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1FC505D2"/>
    <w:multiLevelType w:val="hybridMultilevel"/>
    <w:tmpl w:val="34D64C58"/>
    <w:lvl w:ilvl="0" w:tplc="5AFC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8BD0FC3"/>
    <w:multiLevelType w:val="hybridMultilevel"/>
    <w:tmpl w:val="15D6FBAE"/>
    <w:lvl w:ilvl="0" w:tplc="64F200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8018E9"/>
    <w:multiLevelType w:val="hybridMultilevel"/>
    <w:tmpl w:val="FCA28FB6"/>
    <w:lvl w:ilvl="0" w:tplc="228CA35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6B0795"/>
    <w:multiLevelType w:val="hybridMultilevel"/>
    <w:tmpl w:val="FAECDF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003B3A"/>
    <w:multiLevelType w:val="hybridMultilevel"/>
    <w:tmpl w:val="DA8CB3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A8A6541"/>
    <w:multiLevelType w:val="hybridMultilevel"/>
    <w:tmpl w:val="747E6E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FD078E"/>
    <w:multiLevelType w:val="hybridMultilevel"/>
    <w:tmpl w:val="140A465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0B448CC"/>
    <w:multiLevelType w:val="hybridMultilevel"/>
    <w:tmpl w:val="B42C7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9" w15:restartNumberingAfterBreak="0">
    <w:nsid w:val="5B0F0697"/>
    <w:multiLevelType w:val="hybridMultilevel"/>
    <w:tmpl w:val="1898C4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01627D"/>
    <w:multiLevelType w:val="hybridMultilevel"/>
    <w:tmpl w:val="1C2AD33C"/>
    <w:lvl w:ilvl="0" w:tplc="E9504F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34E7DD9"/>
    <w:multiLevelType w:val="hybridMultilevel"/>
    <w:tmpl w:val="E3560FA8"/>
    <w:lvl w:ilvl="0" w:tplc="323E01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BEC792F"/>
    <w:multiLevelType w:val="hybridMultilevel"/>
    <w:tmpl w:val="55B0B2D6"/>
    <w:lvl w:ilvl="0" w:tplc="91AAB2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C2399F"/>
    <w:multiLevelType w:val="hybridMultilevel"/>
    <w:tmpl w:val="6DC0D6AA"/>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0D39C4"/>
    <w:multiLevelType w:val="hybridMultilevel"/>
    <w:tmpl w:val="989ACE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4"/>
  </w:num>
  <w:num w:numId="2">
    <w:abstractNumId w:val="27"/>
  </w:num>
  <w:num w:numId="3">
    <w:abstractNumId w:val="37"/>
  </w:num>
  <w:num w:numId="4">
    <w:abstractNumId w:val="21"/>
  </w:num>
  <w:num w:numId="5">
    <w:abstractNumId w:val="41"/>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3"/>
  </w:num>
  <w:num w:numId="9">
    <w:abstractNumId w:val="18"/>
  </w:num>
  <w:num w:numId="10">
    <w:abstractNumId w:val="40"/>
  </w:num>
  <w:num w:numId="11">
    <w:abstractNumId w:val="6"/>
  </w:num>
  <w:num w:numId="12">
    <w:abstractNumId w:val="19"/>
  </w:num>
  <w:num w:numId="13">
    <w:abstractNumId w:val="26"/>
  </w:num>
  <w:num w:numId="14">
    <w:abstractNumId w:val="15"/>
  </w:num>
  <w:num w:numId="15">
    <w:abstractNumId w:val="10"/>
  </w:num>
  <w:num w:numId="16">
    <w:abstractNumId w:val="36"/>
  </w:num>
  <w:num w:numId="17">
    <w:abstractNumId w:val="11"/>
  </w:num>
  <w:num w:numId="18">
    <w:abstractNumId w:val="22"/>
  </w:num>
  <w:num w:numId="19">
    <w:abstractNumId w:val="8"/>
  </w:num>
  <w:num w:numId="20">
    <w:abstractNumId w:val="39"/>
  </w:num>
  <w:num w:numId="21">
    <w:abstractNumId w:val="3"/>
  </w:num>
  <w:num w:numId="22">
    <w:abstractNumId w:val="30"/>
  </w:num>
  <w:num w:numId="23">
    <w:abstractNumId w:val="12"/>
  </w:num>
  <w:num w:numId="24">
    <w:abstractNumId w:val="25"/>
  </w:num>
  <w:num w:numId="25">
    <w:abstractNumId w:val="13"/>
  </w:num>
  <w:num w:numId="26">
    <w:abstractNumId w:val="31"/>
  </w:num>
  <w:num w:numId="27">
    <w:abstractNumId w:val="6"/>
  </w:num>
  <w:num w:numId="28">
    <w:abstractNumId w:val="28"/>
  </w:num>
  <w:num w:numId="29">
    <w:abstractNumId w:val="38"/>
  </w:num>
  <w:num w:numId="30">
    <w:abstractNumId w:val="5"/>
  </w:num>
  <w:num w:numId="31">
    <w:abstractNumId w:val="9"/>
  </w:num>
  <w:num w:numId="32">
    <w:abstractNumId w:val="16"/>
  </w:num>
  <w:num w:numId="33">
    <w:abstractNumId w:val="29"/>
  </w:num>
  <w:num w:numId="34">
    <w:abstractNumId w:val="34"/>
  </w:num>
  <w:num w:numId="35">
    <w:abstractNumId w:val="24"/>
  </w:num>
  <w:num w:numId="36">
    <w:abstractNumId w:val="17"/>
  </w:num>
  <w:num w:numId="37">
    <w:abstractNumId w:val="7"/>
  </w:num>
  <w:num w:numId="38">
    <w:abstractNumId w:val="4"/>
  </w:num>
  <w:num w:numId="39">
    <w:abstractNumId w:val="2"/>
  </w:num>
  <w:num w:numId="40">
    <w:abstractNumId w:val="32"/>
  </w:num>
  <w:num w:numId="41">
    <w:abstractNumId w:val="20"/>
  </w:num>
  <w:num w:numId="42">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AFD"/>
    <w:rsid w:val="0001676E"/>
    <w:rsid w:val="000167DF"/>
    <w:rsid w:val="0001695D"/>
    <w:rsid w:val="00016C11"/>
    <w:rsid w:val="0001705B"/>
    <w:rsid w:val="000172F4"/>
    <w:rsid w:val="0001754F"/>
    <w:rsid w:val="000178AF"/>
    <w:rsid w:val="00017CA4"/>
    <w:rsid w:val="000205AD"/>
    <w:rsid w:val="000210FF"/>
    <w:rsid w:val="000214D8"/>
    <w:rsid w:val="00021A93"/>
    <w:rsid w:val="00021CA4"/>
    <w:rsid w:val="00021CB6"/>
    <w:rsid w:val="00021D55"/>
    <w:rsid w:val="00022194"/>
    <w:rsid w:val="0002223C"/>
    <w:rsid w:val="0002226C"/>
    <w:rsid w:val="000222E7"/>
    <w:rsid w:val="00022677"/>
    <w:rsid w:val="00022C4C"/>
    <w:rsid w:val="00022E33"/>
    <w:rsid w:val="000237C3"/>
    <w:rsid w:val="0002404B"/>
    <w:rsid w:val="00024227"/>
    <w:rsid w:val="00024D1D"/>
    <w:rsid w:val="000250DB"/>
    <w:rsid w:val="0002540F"/>
    <w:rsid w:val="00025609"/>
    <w:rsid w:val="00025DDA"/>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9D0"/>
    <w:rsid w:val="00034D7B"/>
    <w:rsid w:val="0003556C"/>
    <w:rsid w:val="0003557D"/>
    <w:rsid w:val="000359C4"/>
    <w:rsid w:val="00036428"/>
    <w:rsid w:val="00036690"/>
    <w:rsid w:val="00036C94"/>
    <w:rsid w:val="00037415"/>
    <w:rsid w:val="000374E0"/>
    <w:rsid w:val="000375ED"/>
    <w:rsid w:val="00037B29"/>
    <w:rsid w:val="00040076"/>
    <w:rsid w:val="0004059D"/>
    <w:rsid w:val="00040D18"/>
    <w:rsid w:val="0004104D"/>
    <w:rsid w:val="00041076"/>
    <w:rsid w:val="000410A8"/>
    <w:rsid w:val="00041408"/>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862"/>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3AE1"/>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7B3"/>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50C"/>
    <w:rsid w:val="00076C44"/>
    <w:rsid w:val="00076DD1"/>
    <w:rsid w:val="00076FF5"/>
    <w:rsid w:val="000775AB"/>
    <w:rsid w:val="00077A97"/>
    <w:rsid w:val="000803B1"/>
    <w:rsid w:val="00080821"/>
    <w:rsid w:val="00080AAE"/>
    <w:rsid w:val="0008165D"/>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7E7"/>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54"/>
    <w:rsid w:val="000B168F"/>
    <w:rsid w:val="000B1FCD"/>
    <w:rsid w:val="000B2057"/>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37B"/>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C9F"/>
    <w:rsid w:val="000D60F0"/>
    <w:rsid w:val="000D6721"/>
    <w:rsid w:val="000D6A5C"/>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29DE"/>
    <w:rsid w:val="000E34D6"/>
    <w:rsid w:val="000E37FE"/>
    <w:rsid w:val="000E4098"/>
    <w:rsid w:val="000E443C"/>
    <w:rsid w:val="000E46DA"/>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046"/>
    <w:rsid w:val="00100446"/>
    <w:rsid w:val="00100CCE"/>
    <w:rsid w:val="00100D26"/>
    <w:rsid w:val="00100FD1"/>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12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869"/>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139"/>
    <w:rsid w:val="00132CCB"/>
    <w:rsid w:val="00133026"/>
    <w:rsid w:val="00133527"/>
    <w:rsid w:val="00133A0C"/>
    <w:rsid w:val="00133ADD"/>
    <w:rsid w:val="00133D37"/>
    <w:rsid w:val="00134642"/>
    <w:rsid w:val="001348BF"/>
    <w:rsid w:val="00135071"/>
    <w:rsid w:val="001350D4"/>
    <w:rsid w:val="0013516A"/>
    <w:rsid w:val="00135364"/>
    <w:rsid w:val="001356F2"/>
    <w:rsid w:val="001358FE"/>
    <w:rsid w:val="00135EB0"/>
    <w:rsid w:val="00135F31"/>
    <w:rsid w:val="00136625"/>
    <w:rsid w:val="001368BD"/>
    <w:rsid w:val="0013697A"/>
    <w:rsid w:val="00136E4B"/>
    <w:rsid w:val="00137044"/>
    <w:rsid w:val="00137048"/>
    <w:rsid w:val="00137383"/>
    <w:rsid w:val="001376DC"/>
    <w:rsid w:val="001376EF"/>
    <w:rsid w:val="001379DE"/>
    <w:rsid w:val="00137BFE"/>
    <w:rsid w:val="00137DF2"/>
    <w:rsid w:val="00137EE1"/>
    <w:rsid w:val="00137F82"/>
    <w:rsid w:val="0014063F"/>
    <w:rsid w:val="001408CD"/>
    <w:rsid w:val="00140C1E"/>
    <w:rsid w:val="00140D19"/>
    <w:rsid w:val="00140D5C"/>
    <w:rsid w:val="00140E28"/>
    <w:rsid w:val="00141472"/>
    <w:rsid w:val="00141750"/>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0FD1"/>
    <w:rsid w:val="001715CA"/>
    <w:rsid w:val="00171910"/>
    <w:rsid w:val="00171976"/>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759"/>
    <w:rsid w:val="00182E06"/>
    <w:rsid w:val="00182F58"/>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42D2"/>
    <w:rsid w:val="00194497"/>
    <w:rsid w:val="0019499E"/>
    <w:rsid w:val="00194A8D"/>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AC"/>
    <w:rsid w:val="001A7218"/>
    <w:rsid w:val="001A7C2C"/>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5717"/>
    <w:rsid w:val="001B620C"/>
    <w:rsid w:val="001B65D6"/>
    <w:rsid w:val="001B73F7"/>
    <w:rsid w:val="001B7839"/>
    <w:rsid w:val="001B783B"/>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D74"/>
    <w:rsid w:val="001C2E25"/>
    <w:rsid w:val="001C3462"/>
    <w:rsid w:val="001C3694"/>
    <w:rsid w:val="001C38C8"/>
    <w:rsid w:val="001C3FB5"/>
    <w:rsid w:val="001C46E4"/>
    <w:rsid w:val="001C480A"/>
    <w:rsid w:val="001C4B28"/>
    <w:rsid w:val="001C4C24"/>
    <w:rsid w:val="001C4E9C"/>
    <w:rsid w:val="001C511B"/>
    <w:rsid w:val="001C59E7"/>
    <w:rsid w:val="001C6323"/>
    <w:rsid w:val="001C64AB"/>
    <w:rsid w:val="001C65A5"/>
    <w:rsid w:val="001C6890"/>
    <w:rsid w:val="001C6C9B"/>
    <w:rsid w:val="001C6F81"/>
    <w:rsid w:val="001C73BB"/>
    <w:rsid w:val="001C759D"/>
    <w:rsid w:val="001C76A9"/>
    <w:rsid w:val="001C76C5"/>
    <w:rsid w:val="001C7CCA"/>
    <w:rsid w:val="001D04EE"/>
    <w:rsid w:val="001D0661"/>
    <w:rsid w:val="001D07C2"/>
    <w:rsid w:val="001D0C91"/>
    <w:rsid w:val="001D0D60"/>
    <w:rsid w:val="001D0DE3"/>
    <w:rsid w:val="001D0FAB"/>
    <w:rsid w:val="001D0FD7"/>
    <w:rsid w:val="001D12A5"/>
    <w:rsid w:val="001D197B"/>
    <w:rsid w:val="001D1C47"/>
    <w:rsid w:val="001D1EFF"/>
    <w:rsid w:val="001D23E7"/>
    <w:rsid w:val="001D2861"/>
    <w:rsid w:val="001D29FF"/>
    <w:rsid w:val="001D2CDA"/>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717"/>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48F"/>
    <w:rsid w:val="002007F8"/>
    <w:rsid w:val="00200A2C"/>
    <w:rsid w:val="00201689"/>
    <w:rsid w:val="002016B8"/>
    <w:rsid w:val="00201736"/>
    <w:rsid w:val="00202049"/>
    <w:rsid w:val="00202219"/>
    <w:rsid w:val="00202249"/>
    <w:rsid w:val="00202279"/>
    <w:rsid w:val="00202518"/>
    <w:rsid w:val="00202635"/>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2265"/>
    <w:rsid w:val="0021354A"/>
    <w:rsid w:val="002137C3"/>
    <w:rsid w:val="00214221"/>
    <w:rsid w:val="0021488F"/>
    <w:rsid w:val="002149B3"/>
    <w:rsid w:val="00214AD7"/>
    <w:rsid w:val="00214E66"/>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8E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5B56"/>
    <w:rsid w:val="00236FA1"/>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BA7"/>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1D1"/>
    <w:rsid w:val="0029658D"/>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826"/>
    <w:rsid w:val="002A6EC1"/>
    <w:rsid w:val="002A7253"/>
    <w:rsid w:val="002A74D6"/>
    <w:rsid w:val="002A74FA"/>
    <w:rsid w:val="002A7F13"/>
    <w:rsid w:val="002A7F71"/>
    <w:rsid w:val="002B0046"/>
    <w:rsid w:val="002B00C2"/>
    <w:rsid w:val="002B08D0"/>
    <w:rsid w:val="002B099E"/>
    <w:rsid w:val="002B1610"/>
    <w:rsid w:val="002B16DB"/>
    <w:rsid w:val="002B18CD"/>
    <w:rsid w:val="002B2505"/>
    <w:rsid w:val="002B343C"/>
    <w:rsid w:val="002B3729"/>
    <w:rsid w:val="002B44B0"/>
    <w:rsid w:val="002B47D0"/>
    <w:rsid w:val="002B499B"/>
    <w:rsid w:val="002B515A"/>
    <w:rsid w:val="002B52C6"/>
    <w:rsid w:val="002B57DB"/>
    <w:rsid w:val="002B64F5"/>
    <w:rsid w:val="002B6A59"/>
    <w:rsid w:val="002B6BDA"/>
    <w:rsid w:val="002B702D"/>
    <w:rsid w:val="002B71B0"/>
    <w:rsid w:val="002B76AC"/>
    <w:rsid w:val="002B7CB7"/>
    <w:rsid w:val="002C0453"/>
    <w:rsid w:val="002C0A10"/>
    <w:rsid w:val="002C0D05"/>
    <w:rsid w:val="002C0D28"/>
    <w:rsid w:val="002C0EE1"/>
    <w:rsid w:val="002C1230"/>
    <w:rsid w:val="002C172C"/>
    <w:rsid w:val="002C1DC7"/>
    <w:rsid w:val="002C1E4D"/>
    <w:rsid w:val="002C2157"/>
    <w:rsid w:val="002C253F"/>
    <w:rsid w:val="002C294D"/>
    <w:rsid w:val="002C2D96"/>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D7263"/>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4D07"/>
    <w:rsid w:val="002E528E"/>
    <w:rsid w:val="002E5790"/>
    <w:rsid w:val="002E5C14"/>
    <w:rsid w:val="002E5DCD"/>
    <w:rsid w:val="002E5EC2"/>
    <w:rsid w:val="002E60AB"/>
    <w:rsid w:val="002E64E5"/>
    <w:rsid w:val="002E7392"/>
    <w:rsid w:val="002E79AC"/>
    <w:rsid w:val="002F00C5"/>
    <w:rsid w:val="002F0505"/>
    <w:rsid w:val="002F0679"/>
    <w:rsid w:val="002F1C3B"/>
    <w:rsid w:val="002F2057"/>
    <w:rsid w:val="002F2451"/>
    <w:rsid w:val="002F28D8"/>
    <w:rsid w:val="002F30EE"/>
    <w:rsid w:val="002F3477"/>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90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CA2"/>
    <w:rsid w:val="00317FB1"/>
    <w:rsid w:val="003202F7"/>
    <w:rsid w:val="00320414"/>
    <w:rsid w:val="0032098B"/>
    <w:rsid w:val="00320BC1"/>
    <w:rsid w:val="003214AE"/>
    <w:rsid w:val="0032165A"/>
    <w:rsid w:val="003217E5"/>
    <w:rsid w:val="00321863"/>
    <w:rsid w:val="00322BFB"/>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5D7A"/>
    <w:rsid w:val="00326441"/>
    <w:rsid w:val="003264AA"/>
    <w:rsid w:val="003268C7"/>
    <w:rsid w:val="00326E08"/>
    <w:rsid w:val="003270F9"/>
    <w:rsid w:val="0032775A"/>
    <w:rsid w:val="00330018"/>
    <w:rsid w:val="00330340"/>
    <w:rsid w:val="003308A1"/>
    <w:rsid w:val="003310D3"/>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867"/>
    <w:rsid w:val="00340FC1"/>
    <w:rsid w:val="003416AE"/>
    <w:rsid w:val="003417D5"/>
    <w:rsid w:val="00341920"/>
    <w:rsid w:val="00341FC4"/>
    <w:rsid w:val="003420C1"/>
    <w:rsid w:val="003421C2"/>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2F3"/>
    <w:rsid w:val="0034733A"/>
    <w:rsid w:val="003476A1"/>
    <w:rsid w:val="003476D8"/>
    <w:rsid w:val="00350A40"/>
    <w:rsid w:val="00350CE9"/>
    <w:rsid w:val="00350D8B"/>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75BA"/>
    <w:rsid w:val="00357C38"/>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5CD"/>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55B"/>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5FD9"/>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915"/>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02"/>
    <w:rsid w:val="00397BE9"/>
    <w:rsid w:val="00397FC6"/>
    <w:rsid w:val="003A0677"/>
    <w:rsid w:val="003A087F"/>
    <w:rsid w:val="003A0A80"/>
    <w:rsid w:val="003A1310"/>
    <w:rsid w:val="003A1414"/>
    <w:rsid w:val="003A1747"/>
    <w:rsid w:val="003A17EF"/>
    <w:rsid w:val="003A21C6"/>
    <w:rsid w:val="003A267A"/>
    <w:rsid w:val="003A26E9"/>
    <w:rsid w:val="003A2745"/>
    <w:rsid w:val="003A2974"/>
    <w:rsid w:val="003A33DE"/>
    <w:rsid w:val="003A40A5"/>
    <w:rsid w:val="003A4806"/>
    <w:rsid w:val="003A517A"/>
    <w:rsid w:val="003A5945"/>
    <w:rsid w:val="003A5BA7"/>
    <w:rsid w:val="003A68D3"/>
    <w:rsid w:val="003A71C1"/>
    <w:rsid w:val="003A730C"/>
    <w:rsid w:val="003A7BF2"/>
    <w:rsid w:val="003A7E26"/>
    <w:rsid w:val="003B0031"/>
    <w:rsid w:val="003B0AC6"/>
    <w:rsid w:val="003B11D4"/>
    <w:rsid w:val="003B1826"/>
    <w:rsid w:val="003B2BE4"/>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6BB"/>
    <w:rsid w:val="003D577E"/>
    <w:rsid w:val="003D5A3D"/>
    <w:rsid w:val="003D5EAA"/>
    <w:rsid w:val="003D6F0C"/>
    <w:rsid w:val="003D78CF"/>
    <w:rsid w:val="003D798E"/>
    <w:rsid w:val="003D79A3"/>
    <w:rsid w:val="003D79CD"/>
    <w:rsid w:val="003D7BB1"/>
    <w:rsid w:val="003D7D34"/>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6EAB"/>
    <w:rsid w:val="003E792E"/>
    <w:rsid w:val="003E7F81"/>
    <w:rsid w:val="003F0727"/>
    <w:rsid w:val="003F0876"/>
    <w:rsid w:val="003F092A"/>
    <w:rsid w:val="003F0A78"/>
    <w:rsid w:val="003F0CD1"/>
    <w:rsid w:val="003F1546"/>
    <w:rsid w:val="003F1A3F"/>
    <w:rsid w:val="003F2002"/>
    <w:rsid w:val="003F2117"/>
    <w:rsid w:val="003F259A"/>
    <w:rsid w:val="003F2936"/>
    <w:rsid w:val="003F3257"/>
    <w:rsid w:val="003F3471"/>
    <w:rsid w:val="003F3B09"/>
    <w:rsid w:val="003F3BDD"/>
    <w:rsid w:val="003F3CFA"/>
    <w:rsid w:val="003F3F13"/>
    <w:rsid w:val="003F4495"/>
    <w:rsid w:val="003F48AA"/>
    <w:rsid w:val="003F4981"/>
    <w:rsid w:val="003F4D6D"/>
    <w:rsid w:val="003F4DE3"/>
    <w:rsid w:val="003F4E14"/>
    <w:rsid w:val="003F540A"/>
    <w:rsid w:val="003F5E49"/>
    <w:rsid w:val="003F626F"/>
    <w:rsid w:val="003F66D6"/>
    <w:rsid w:val="003F680E"/>
    <w:rsid w:val="003F6BD0"/>
    <w:rsid w:val="003F711F"/>
    <w:rsid w:val="003F7398"/>
    <w:rsid w:val="003F7931"/>
    <w:rsid w:val="003F7A1D"/>
    <w:rsid w:val="003F7A80"/>
    <w:rsid w:val="003F7E7C"/>
    <w:rsid w:val="003F7F2B"/>
    <w:rsid w:val="004000CB"/>
    <w:rsid w:val="0040028A"/>
    <w:rsid w:val="00400314"/>
    <w:rsid w:val="004008FE"/>
    <w:rsid w:val="0040110C"/>
    <w:rsid w:val="004011F2"/>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8C2"/>
    <w:rsid w:val="00413160"/>
    <w:rsid w:val="00413C9D"/>
    <w:rsid w:val="00413E61"/>
    <w:rsid w:val="004141E8"/>
    <w:rsid w:val="00414B8F"/>
    <w:rsid w:val="00414C96"/>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D6E"/>
    <w:rsid w:val="00425110"/>
    <w:rsid w:val="0042536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B13"/>
    <w:rsid w:val="00431DF0"/>
    <w:rsid w:val="004322FF"/>
    <w:rsid w:val="00432D00"/>
    <w:rsid w:val="00433006"/>
    <w:rsid w:val="00433489"/>
    <w:rsid w:val="00433D03"/>
    <w:rsid w:val="004345BA"/>
    <w:rsid w:val="00434A6D"/>
    <w:rsid w:val="00435029"/>
    <w:rsid w:val="0043518E"/>
    <w:rsid w:val="004351C1"/>
    <w:rsid w:val="004353BF"/>
    <w:rsid w:val="0043548C"/>
    <w:rsid w:val="00435554"/>
    <w:rsid w:val="00435ADB"/>
    <w:rsid w:val="00435C12"/>
    <w:rsid w:val="00435E3A"/>
    <w:rsid w:val="00435EE6"/>
    <w:rsid w:val="00435F0A"/>
    <w:rsid w:val="0043644B"/>
    <w:rsid w:val="004366BC"/>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5A2B"/>
    <w:rsid w:val="00446206"/>
    <w:rsid w:val="004462C3"/>
    <w:rsid w:val="00446377"/>
    <w:rsid w:val="00446384"/>
    <w:rsid w:val="00446C54"/>
    <w:rsid w:val="00446C8D"/>
    <w:rsid w:val="00446DCC"/>
    <w:rsid w:val="0044702F"/>
    <w:rsid w:val="004471CE"/>
    <w:rsid w:val="0044762E"/>
    <w:rsid w:val="00447AB0"/>
    <w:rsid w:val="00447C4E"/>
    <w:rsid w:val="00450544"/>
    <w:rsid w:val="004509B5"/>
    <w:rsid w:val="00450C48"/>
    <w:rsid w:val="00450D8D"/>
    <w:rsid w:val="004512A3"/>
    <w:rsid w:val="004512B2"/>
    <w:rsid w:val="00451D93"/>
    <w:rsid w:val="00451F27"/>
    <w:rsid w:val="004526A6"/>
    <w:rsid w:val="00452E54"/>
    <w:rsid w:val="004530DE"/>
    <w:rsid w:val="004531A4"/>
    <w:rsid w:val="0045322C"/>
    <w:rsid w:val="0045336D"/>
    <w:rsid w:val="00453650"/>
    <w:rsid w:val="004538E0"/>
    <w:rsid w:val="00453A81"/>
    <w:rsid w:val="00453FE3"/>
    <w:rsid w:val="004543EC"/>
    <w:rsid w:val="0045468D"/>
    <w:rsid w:val="004547C9"/>
    <w:rsid w:val="00454B83"/>
    <w:rsid w:val="00454D22"/>
    <w:rsid w:val="0045584E"/>
    <w:rsid w:val="00455E7A"/>
    <w:rsid w:val="00456447"/>
    <w:rsid w:val="004567CE"/>
    <w:rsid w:val="00456E98"/>
    <w:rsid w:val="00457C0F"/>
    <w:rsid w:val="00457C2A"/>
    <w:rsid w:val="00457CA1"/>
    <w:rsid w:val="004608CC"/>
    <w:rsid w:val="0046093C"/>
    <w:rsid w:val="00460C3E"/>
    <w:rsid w:val="00460C97"/>
    <w:rsid w:val="004615D2"/>
    <w:rsid w:val="00461C28"/>
    <w:rsid w:val="00461E53"/>
    <w:rsid w:val="00461F2D"/>
    <w:rsid w:val="0046231E"/>
    <w:rsid w:val="004624A3"/>
    <w:rsid w:val="004637E0"/>
    <w:rsid w:val="004650C3"/>
    <w:rsid w:val="00465726"/>
    <w:rsid w:val="00465874"/>
    <w:rsid w:val="00465880"/>
    <w:rsid w:val="00466532"/>
    <w:rsid w:val="0046666D"/>
    <w:rsid w:val="0046687D"/>
    <w:rsid w:val="00466BAF"/>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1AA2"/>
    <w:rsid w:val="0049238A"/>
    <w:rsid w:val="00492ACF"/>
    <w:rsid w:val="0049325B"/>
    <w:rsid w:val="00493A37"/>
    <w:rsid w:val="00494CA9"/>
    <w:rsid w:val="00494E34"/>
    <w:rsid w:val="0049581A"/>
    <w:rsid w:val="004958A6"/>
    <w:rsid w:val="00495E09"/>
    <w:rsid w:val="004966E3"/>
    <w:rsid w:val="00496784"/>
    <w:rsid w:val="00496FF5"/>
    <w:rsid w:val="00497D37"/>
    <w:rsid w:val="004A0A28"/>
    <w:rsid w:val="004A0D10"/>
    <w:rsid w:val="004A1071"/>
    <w:rsid w:val="004A11F2"/>
    <w:rsid w:val="004A1358"/>
    <w:rsid w:val="004A13BF"/>
    <w:rsid w:val="004A178C"/>
    <w:rsid w:val="004A1E54"/>
    <w:rsid w:val="004A21AE"/>
    <w:rsid w:val="004A2422"/>
    <w:rsid w:val="004A2447"/>
    <w:rsid w:val="004A26E9"/>
    <w:rsid w:val="004A2F45"/>
    <w:rsid w:val="004A3527"/>
    <w:rsid w:val="004A3545"/>
    <w:rsid w:val="004A360E"/>
    <w:rsid w:val="004A402C"/>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2D1"/>
    <w:rsid w:val="004A73B7"/>
    <w:rsid w:val="004A75CF"/>
    <w:rsid w:val="004A76A5"/>
    <w:rsid w:val="004A76CA"/>
    <w:rsid w:val="004A7B4C"/>
    <w:rsid w:val="004B001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20"/>
    <w:rsid w:val="004D159C"/>
    <w:rsid w:val="004D18D4"/>
    <w:rsid w:val="004D193F"/>
    <w:rsid w:val="004D1EEB"/>
    <w:rsid w:val="004D3072"/>
    <w:rsid w:val="004D41B1"/>
    <w:rsid w:val="004D4638"/>
    <w:rsid w:val="004D4B10"/>
    <w:rsid w:val="004D4DD3"/>
    <w:rsid w:val="004D5136"/>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6B0"/>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5980"/>
    <w:rsid w:val="004F6156"/>
    <w:rsid w:val="004F69AA"/>
    <w:rsid w:val="004F6D07"/>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50BE"/>
    <w:rsid w:val="00505252"/>
    <w:rsid w:val="00505255"/>
    <w:rsid w:val="00505283"/>
    <w:rsid w:val="00505800"/>
    <w:rsid w:val="005059DA"/>
    <w:rsid w:val="00506448"/>
    <w:rsid w:val="0050645B"/>
    <w:rsid w:val="00507091"/>
    <w:rsid w:val="0050732F"/>
    <w:rsid w:val="005074C4"/>
    <w:rsid w:val="005079CC"/>
    <w:rsid w:val="00507D31"/>
    <w:rsid w:val="0051063A"/>
    <w:rsid w:val="005109A0"/>
    <w:rsid w:val="005109B8"/>
    <w:rsid w:val="00510C62"/>
    <w:rsid w:val="00510D77"/>
    <w:rsid w:val="00510E50"/>
    <w:rsid w:val="0051171D"/>
    <w:rsid w:val="00511788"/>
    <w:rsid w:val="0051198B"/>
    <w:rsid w:val="00511DAF"/>
    <w:rsid w:val="00512360"/>
    <w:rsid w:val="00512362"/>
    <w:rsid w:val="005128AA"/>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2E72"/>
    <w:rsid w:val="0052347B"/>
    <w:rsid w:val="0052348B"/>
    <w:rsid w:val="00523C55"/>
    <w:rsid w:val="00523D9F"/>
    <w:rsid w:val="00523F8E"/>
    <w:rsid w:val="00524408"/>
    <w:rsid w:val="00524EA9"/>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085"/>
    <w:rsid w:val="00537507"/>
    <w:rsid w:val="00537580"/>
    <w:rsid w:val="00537718"/>
    <w:rsid w:val="00537962"/>
    <w:rsid w:val="00537B18"/>
    <w:rsid w:val="00537F42"/>
    <w:rsid w:val="0054020F"/>
    <w:rsid w:val="00540BAC"/>
    <w:rsid w:val="00541207"/>
    <w:rsid w:val="00541829"/>
    <w:rsid w:val="0054187F"/>
    <w:rsid w:val="00541ACE"/>
    <w:rsid w:val="00541D2D"/>
    <w:rsid w:val="00541FFA"/>
    <w:rsid w:val="00542138"/>
    <w:rsid w:val="005425B5"/>
    <w:rsid w:val="0054263B"/>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4BA4"/>
    <w:rsid w:val="0055516D"/>
    <w:rsid w:val="00555F2F"/>
    <w:rsid w:val="00555FFA"/>
    <w:rsid w:val="00556579"/>
    <w:rsid w:val="00556926"/>
    <w:rsid w:val="00556CAB"/>
    <w:rsid w:val="0055712D"/>
    <w:rsid w:val="005576BB"/>
    <w:rsid w:val="00557F56"/>
    <w:rsid w:val="0056037E"/>
    <w:rsid w:val="005607B5"/>
    <w:rsid w:val="00561825"/>
    <w:rsid w:val="00561BF3"/>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442"/>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2C"/>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BF4"/>
    <w:rsid w:val="005A387D"/>
    <w:rsid w:val="005A4222"/>
    <w:rsid w:val="005A463E"/>
    <w:rsid w:val="005A490C"/>
    <w:rsid w:val="005A4C2A"/>
    <w:rsid w:val="005A4E9A"/>
    <w:rsid w:val="005A4EC5"/>
    <w:rsid w:val="005A5731"/>
    <w:rsid w:val="005A616C"/>
    <w:rsid w:val="005A6248"/>
    <w:rsid w:val="005A6E63"/>
    <w:rsid w:val="005A71B5"/>
    <w:rsid w:val="005A723B"/>
    <w:rsid w:val="005A7260"/>
    <w:rsid w:val="005A73AC"/>
    <w:rsid w:val="005A7589"/>
    <w:rsid w:val="005A7F30"/>
    <w:rsid w:val="005B0C5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1C71"/>
    <w:rsid w:val="005D25B5"/>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6CB"/>
    <w:rsid w:val="005D59C6"/>
    <w:rsid w:val="005D59FA"/>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E786E"/>
    <w:rsid w:val="005F0409"/>
    <w:rsid w:val="005F0483"/>
    <w:rsid w:val="005F082D"/>
    <w:rsid w:val="005F12EE"/>
    <w:rsid w:val="005F1691"/>
    <w:rsid w:val="005F1A7D"/>
    <w:rsid w:val="005F1E3B"/>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986"/>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1AC"/>
    <w:rsid w:val="006118BE"/>
    <w:rsid w:val="00612085"/>
    <w:rsid w:val="00612B52"/>
    <w:rsid w:val="00612BC4"/>
    <w:rsid w:val="00612D68"/>
    <w:rsid w:val="006131CF"/>
    <w:rsid w:val="006133E4"/>
    <w:rsid w:val="00613E6E"/>
    <w:rsid w:val="00613FFD"/>
    <w:rsid w:val="0061436C"/>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525"/>
    <w:rsid w:val="0062196D"/>
    <w:rsid w:val="00621A74"/>
    <w:rsid w:val="00621D55"/>
    <w:rsid w:val="00621E55"/>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27F4F"/>
    <w:rsid w:val="00630E9A"/>
    <w:rsid w:val="006310B0"/>
    <w:rsid w:val="0063162C"/>
    <w:rsid w:val="00631A52"/>
    <w:rsid w:val="00631C9C"/>
    <w:rsid w:val="00631E70"/>
    <w:rsid w:val="00632544"/>
    <w:rsid w:val="0063257B"/>
    <w:rsid w:val="00632A45"/>
    <w:rsid w:val="00632EAC"/>
    <w:rsid w:val="00633AD4"/>
    <w:rsid w:val="00634450"/>
    <w:rsid w:val="0063477E"/>
    <w:rsid w:val="006347C1"/>
    <w:rsid w:val="00635155"/>
    <w:rsid w:val="006355F1"/>
    <w:rsid w:val="006356E3"/>
    <w:rsid w:val="00635B83"/>
    <w:rsid w:val="00635BFC"/>
    <w:rsid w:val="00635F52"/>
    <w:rsid w:val="00636B68"/>
    <w:rsid w:val="006370C1"/>
    <w:rsid w:val="00637589"/>
    <w:rsid w:val="00637AB1"/>
    <w:rsid w:val="00640EA0"/>
    <w:rsid w:val="00640F21"/>
    <w:rsid w:val="00641442"/>
    <w:rsid w:val="00641490"/>
    <w:rsid w:val="00641612"/>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6ECE"/>
    <w:rsid w:val="00647635"/>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429"/>
    <w:rsid w:val="006525F5"/>
    <w:rsid w:val="006526FB"/>
    <w:rsid w:val="00652FBC"/>
    <w:rsid w:val="00653870"/>
    <w:rsid w:val="00653993"/>
    <w:rsid w:val="00653A11"/>
    <w:rsid w:val="00653A14"/>
    <w:rsid w:val="00653BCF"/>
    <w:rsid w:val="00653D73"/>
    <w:rsid w:val="006540E6"/>
    <w:rsid w:val="00654306"/>
    <w:rsid w:val="006546C9"/>
    <w:rsid w:val="00654E2E"/>
    <w:rsid w:val="0065562F"/>
    <w:rsid w:val="00655C2F"/>
    <w:rsid w:val="0065638C"/>
    <w:rsid w:val="00656862"/>
    <w:rsid w:val="00656E65"/>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1C"/>
    <w:rsid w:val="006676C8"/>
    <w:rsid w:val="006678AE"/>
    <w:rsid w:val="00667C74"/>
    <w:rsid w:val="00667E1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B19"/>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7CE"/>
    <w:rsid w:val="00682E04"/>
    <w:rsid w:val="0068307F"/>
    <w:rsid w:val="00683595"/>
    <w:rsid w:val="00684004"/>
    <w:rsid w:val="006843CC"/>
    <w:rsid w:val="006846D0"/>
    <w:rsid w:val="00684B10"/>
    <w:rsid w:val="00684BA3"/>
    <w:rsid w:val="006852DE"/>
    <w:rsid w:val="0068631B"/>
    <w:rsid w:val="006868AF"/>
    <w:rsid w:val="00687AD9"/>
    <w:rsid w:val="00690293"/>
    <w:rsid w:val="00690437"/>
    <w:rsid w:val="0069071A"/>
    <w:rsid w:val="00690764"/>
    <w:rsid w:val="006918CE"/>
    <w:rsid w:val="0069233F"/>
    <w:rsid w:val="00692348"/>
    <w:rsid w:val="00692566"/>
    <w:rsid w:val="006927C5"/>
    <w:rsid w:val="00692E8D"/>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B92"/>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ACB"/>
    <w:rsid w:val="006C2CEB"/>
    <w:rsid w:val="006C4072"/>
    <w:rsid w:val="006C4640"/>
    <w:rsid w:val="006C564C"/>
    <w:rsid w:val="006C5BD2"/>
    <w:rsid w:val="006C5F9E"/>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1CB1"/>
    <w:rsid w:val="0070268A"/>
    <w:rsid w:val="0070274F"/>
    <w:rsid w:val="007027DF"/>
    <w:rsid w:val="00702AD8"/>
    <w:rsid w:val="00702FF9"/>
    <w:rsid w:val="0070311F"/>
    <w:rsid w:val="00703323"/>
    <w:rsid w:val="00703F73"/>
    <w:rsid w:val="00703FC1"/>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DB9"/>
    <w:rsid w:val="00711E61"/>
    <w:rsid w:val="0071295C"/>
    <w:rsid w:val="00712AC1"/>
    <w:rsid w:val="00712C46"/>
    <w:rsid w:val="00712C5D"/>
    <w:rsid w:val="007130BE"/>
    <w:rsid w:val="00713530"/>
    <w:rsid w:val="00713804"/>
    <w:rsid w:val="007138B1"/>
    <w:rsid w:val="00713970"/>
    <w:rsid w:val="00713A2A"/>
    <w:rsid w:val="00713C50"/>
    <w:rsid w:val="00713D88"/>
    <w:rsid w:val="00714030"/>
    <w:rsid w:val="00714848"/>
    <w:rsid w:val="00714DB1"/>
    <w:rsid w:val="00715018"/>
    <w:rsid w:val="00715508"/>
    <w:rsid w:val="007155D3"/>
    <w:rsid w:val="00715CCC"/>
    <w:rsid w:val="00715D38"/>
    <w:rsid w:val="00715E7B"/>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ACE"/>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55B"/>
    <w:rsid w:val="0074762D"/>
    <w:rsid w:val="0075016A"/>
    <w:rsid w:val="007506EE"/>
    <w:rsid w:val="00750E72"/>
    <w:rsid w:val="00750F8F"/>
    <w:rsid w:val="0075100B"/>
    <w:rsid w:val="0075104E"/>
    <w:rsid w:val="0075133D"/>
    <w:rsid w:val="00752077"/>
    <w:rsid w:val="00753938"/>
    <w:rsid w:val="00753A41"/>
    <w:rsid w:val="00753E6F"/>
    <w:rsid w:val="00753E93"/>
    <w:rsid w:val="007550E6"/>
    <w:rsid w:val="00755AD7"/>
    <w:rsid w:val="00755C85"/>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8E"/>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4EA2"/>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74C"/>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87696"/>
    <w:rsid w:val="007901FD"/>
    <w:rsid w:val="007902B1"/>
    <w:rsid w:val="00790A32"/>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2AA9"/>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5645"/>
    <w:rsid w:val="007C5842"/>
    <w:rsid w:val="007C58F6"/>
    <w:rsid w:val="007C5C82"/>
    <w:rsid w:val="007C6069"/>
    <w:rsid w:val="007C61C6"/>
    <w:rsid w:val="007C6231"/>
    <w:rsid w:val="007C62CC"/>
    <w:rsid w:val="007C67C9"/>
    <w:rsid w:val="007C6942"/>
    <w:rsid w:val="007C7353"/>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B5B"/>
    <w:rsid w:val="007F0F75"/>
    <w:rsid w:val="007F16A2"/>
    <w:rsid w:val="007F1D65"/>
    <w:rsid w:val="007F1FD4"/>
    <w:rsid w:val="007F20C5"/>
    <w:rsid w:val="007F2151"/>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0E4A"/>
    <w:rsid w:val="008019DA"/>
    <w:rsid w:val="00801B6B"/>
    <w:rsid w:val="00802295"/>
    <w:rsid w:val="008029C9"/>
    <w:rsid w:val="00802A3E"/>
    <w:rsid w:val="00802B57"/>
    <w:rsid w:val="00802BD8"/>
    <w:rsid w:val="0080308A"/>
    <w:rsid w:val="00803CC8"/>
    <w:rsid w:val="00804239"/>
    <w:rsid w:val="0080482F"/>
    <w:rsid w:val="00804976"/>
    <w:rsid w:val="00804AFE"/>
    <w:rsid w:val="0080538D"/>
    <w:rsid w:val="00805880"/>
    <w:rsid w:val="00806325"/>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0C64"/>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4EC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0E6F"/>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5117"/>
    <w:rsid w:val="00845257"/>
    <w:rsid w:val="008454D0"/>
    <w:rsid w:val="00845A6C"/>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349F"/>
    <w:rsid w:val="00854303"/>
    <w:rsid w:val="008544D5"/>
    <w:rsid w:val="00854627"/>
    <w:rsid w:val="008549F1"/>
    <w:rsid w:val="00855434"/>
    <w:rsid w:val="008556E8"/>
    <w:rsid w:val="008558DE"/>
    <w:rsid w:val="00855ECA"/>
    <w:rsid w:val="00855FD7"/>
    <w:rsid w:val="008567F6"/>
    <w:rsid w:val="00856D64"/>
    <w:rsid w:val="00856E52"/>
    <w:rsid w:val="00857174"/>
    <w:rsid w:val="0085720E"/>
    <w:rsid w:val="00857868"/>
    <w:rsid w:val="00857C2A"/>
    <w:rsid w:val="00857D3E"/>
    <w:rsid w:val="00857E6C"/>
    <w:rsid w:val="00860184"/>
    <w:rsid w:val="00860D8F"/>
    <w:rsid w:val="00860ECC"/>
    <w:rsid w:val="0086122E"/>
    <w:rsid w:val="008612B8"/>
    <w:rsid w:val="008613F6"/>
    <w:rsid w:val="00861683"/>
    <w:rsid w:val="00861ED9"/>
    <w:rsid w:val="00862185"/>
    <w:rsid w:val="0086293C"/>
    <w:rsid w:val="00863961"/>
    <w:rsid w:val="0086401C"/>
    <w:rsid w:val="008640F9"/>
    <w:rsid w:val="008643E1"/>
    <w:rsid w:val="00864E80"/>
    <w:rsid w:val="00865ABE"/>
    <w:rsid w:val="0086679D"/>
    <w:rsid w:val="00866A46"/>
    <w:rsid w:val="00866E62"/>
    <w:rsid w:val="0086711E"/>
    <w:rsid w:val="008677FE"/>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5006"/>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DA7"/>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7A7"/>
    <w:rsid w:val="00886B22"/>
    <w:rsid w:val="00886F93"/>
    <w:rsid w:val="00887232"/>
    <w:rsid w:val="008876A1"/>
    <w:rsid w:val="00887A92"/>
    <w:rsid w:val="0089035B"/>
    <w:rsid w:val="008903AE"/>
    <w:rsid w:val="00890462"/>
    <w:rsid w:val="008907EA"/>
    <w:rsid w:val="00890B01"/>
    <w:rsid w:val="00891393"/>
    <w:rsid w:val="00891B57"/>
    <w:rsid w:val="00891D9B"/>
    <w:rsid w:val="00892052"/>
    <w:rsid w:val="00892057"/>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E8D"/>
    <w:rsid w:val="008A4040"/>
    <w:rsid w:val="008A4260"/>
    <w:rsid w:val="008A44DA"/>
    <w:rsid w:val="008A4506"/>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08FC"/>
    <w:rsid w:val="008B1C04"/>
    <w:rsid w:val="008B1D3A"/>
    <w:rsid w:val="008B25C4"/>
    <w:rsid w:val="008B2920"/>
    <w:rsid w:val="008B494B"/>
    <w:rsid w:val="008B54A2"/>
    <w:rsid w:val="008B6030"/>
    <w:rsid w:val="008B642B"/>
    <w:rsid w:val="008B6519"/>
    <w:rsid w:val="008B6A77"/>
    <w:rsid w:val="008B72A9"/>
    <w:rsid w:val="008B770A"/>
    <w:rsid w:val="008B7723"/>
    <w:rsid w:val="008B7F4C"/>
    <w:rsid w:val="008C006E"/>
    <w:rsid w:val="008C06C4"/>
    <w:rsid w:val="008C092E"/>
    <w:rsid w:val="008C0A39"/>
    <w:rsid w:val="008C0AE4"/>
    <w:rsid w:val="008C0C9B"/>
    <w:rsid w:val="008C0EAA"/>
    <w:rsid w:val="008C1090"/>
    <w:rsid w:val="008C12F1"/>
    <w:rsid w:val="008C1976"/>
    <w:rsid w:val="008C19BA"/>
    <w:rsid w:val="008C1BB8"/>
    <w:rsid w:val="008C1CDE"/>
    <w:rsid w:val="008C1DD1"/>
    <w:rsid w:val="008C285D"/>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6E61"/>
    <w:rsid w:val="008C72A4"/>
    <w:rsid w:val="008C72BD"/>
    <w:rsid w:val="008C7A40"/>
    <w:rsid w:val="008C7AEE"/>
    <w:rsid w:val="008D1258"/>
    <w:rsid w:val="008D26A1"/>
    <w:rsid w:val="008D2A28"/>
    <w:rsid w:val="008D324A"/>
    <w:rsid w:val="008D35ED"/>
    <w:rsid w:val="008D3836"/>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3710"/>
    <w:rsid w:val="008E4053"/>
    <w:rsid w:val="008E496F"/>
    <w:rsid w:val="008E4A28"/>
    <w:rsid w:val="008E4D3F"/>
    <w:rsid w:val="008E6027"/>
    <w:rsid w:val="008E60CD"/>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A05"/>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211C"/>
    <w:rsid w:val="0091365E"/>
    <w:rsid w:val="00913AF4"/>
    <w:rsid w:val="009142FA"/>
    <w:rsid w:val="00914E68"/>
    <w:rsid w:val="00915590"/>
    <w:rsid w:val="0091644B"/>
    <w:rsid w:val="009164EC"/>
    <w:rsid w:val="009168F0"/>
    <w:rsid w:val="00916AF2"/>
    <w:rsid w:val="009170D7"/>
    <w:rsid w:val="009174A7"/>
    <w:rsid w:val="00917B66"/>
    <w:rsid w:val="00917BD8"/>
    <w:rsid w:val="0092003A"/>
    <w:rsid w:val="00920237"/>
    <w:rsid w:val="009203D6"/>
    <w:rsid w:val="009205ED"/>
    <w:rsid w:val="00920705"/>
    <w:rsid w:val="009208DF"/>
    <w:rsid w:val="0092103F"/>
    <w:rsid w:val="0092191A"/>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3D1"/>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4D43"/>
    <w:rsid w:val="0093503E"/>
    <w:rsid w:val="009354B0"/>
    <w:rsid w:val="009355D7"/>
    <w:rsid w:val="0093585B"/>
    <w:rsid w:val="009358DD"/>
    <w:rsid w:val="00935E6D"/>
    <w:rsid w:val="00935ECD"/>
    <w:rsid w:val="0093725F"/>
    <w:rsid w:val="009374A3"/>
    <w:rsid w:val="00937B4B"/>
    <w:rsid w:val="00937C1F"/>
    <w:rsid w:val="00937E33"/>
    <w:rsid w:val="00937F12"/>
    <w:rsid w:val="009400A5"/>
    <w:rsid w:val="009409A5"/>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135"/>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6AD8"/>
    <w:rsid w:val="0096711C"/>
    <w:rsid w:val="00967223"/>
    <w:rsid w:val="009673DC"/>
    <w:rsid w:val="009674C6"/>
    <w:rsid w:val="00967881"/>
    <w:rsid w:val="00967D6D"/>
    <w:rsid w:val="00967F06"/>
    <w:rsid w:val="00970094"/>
    <w:rsid w:val="0097040D"/>
    <w:rsid w:val="009704D9"/>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FA7"/>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4F3F"/>
    <w:rsid w:val="00985415"/>
    <w:rsid w:val="00985470"/>
    <w:rsid w:val="0098598C"/>
    <w:rsid w:val="00985B18"/>
    <w:rsid w:val="009866E7"/>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4121"/>
    <w:rsid w:val="009A546A"/>
    <w:rsid w:val="009A59AC"/>
    <w:rsid w:val="009A64C7"/>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09"/>
    <w:rsid w:val="009B457C"/>
    <w:rsid w:val="009B4741"/>
    <w:rsid w:val="009B4837"/>
    <w:rsid w:val="009B49AD"/>
    <w:rsid w:val="009B4DCA"/>
    <w:rsid w:val="009B4FEB"/>
    <w:rsid w:val="009B5475"/>
    <w:rsid w:val="009B5A95"/>
    <w:rsid w:val="009B5D1F"/>
    <w:rsid w:val="009B67CC"/>
    <w:rsid w:val="009B6AE0"/>
    <w:rsid w:val="009B6BC2"/>
    <w:rsid w:val="009B6E5F"/>
    <w:rsid w:val="009B6F16"/>
    <w:rsid w:val="009B78C4"/>
    <w:rsid w:val="009B7B32"/>
    <w:rsid w:val="009B7BCE"/>
    <w:rsid w:val="009B7C53"/>
    <w:rsid w:val="009B7D12"/>
    <w:rsid w:val="009B7F8D"/>
    <w:rsid w:val="009C09A4"/>
    <w:rsid w:val="009C0B23"/>
    <w:rsid w:val="009C1541"/>
    <w:rsid w:val="009C1573"/>
    <w:rsid w:val="009C2514"/>
    <w:rsid w:val="009C2ACA"/>
    <w:rsid w:val="009C2D3C"/>
    <w:rsid w:val="009C2DD9"/>
    <w:rsid w:val="009C3431"/>
    <w:rsid w:val="009C3A0D"/>
    <w:rsid w:val="009C3EC0"/>
    <w:rsid w:val="009C4077"/>
    <w:rsid w:val="009C43E2"/>
    <w:rsid w:val="009C44B7"/>
    <w:rsid w:val="009C44F7"/>
    <w:rsid w:val="009C50F0"/>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92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892"/>
    <w:rsid w:val="009D7A4B"/>
    <w:rsid w:val="009E098C"/>
    <w:rsid w:val="009E0E48"/>
    <w:rsid w:val="009E0FB7"/>
    <w:rsid w:val="009E1678"/>
    <w:rsid w:val="009E1AEB"/>
    <w:rsid w:val="009E2763"/>
    <w:rsid w:val="009E2872"/>
    <w:rsid w:val="009E3363"/>
    <w:rsid w:val="009E3B98"/>
    <w:rsid w:val="009E4A14"/>
    <w:rsid w:val="009E4A6C"/>
    <w:rsid w:val="009E4CC3"/>
    <w:rsid w:val="009E4D28"/>
    <w:rsid w:val="009E5133"/>
    <w:rsid w:val="009E541D"/>
    <w:rsid w:val="009E5704"/>
    <w:rsid w:val="009E57F7"/>
    <w:rsid w:val="009E5D21"/>
    <w:rsid w:val="009E5DDF"/>
    <w:rsid w:val="009E6B05"/>
    <w:rsid w:val="009E700A"/>
    <w:rsid w:val="009E75F7"/>
    <w:rsid w:val="009E78C8"/>
    <w:rsid w:val="009F01A3"/>
    <w:rsid w:val="009F02ED"/>
    <w:rsid w:val="009F047E"/>
    <w:rsid w:val="009F0D5B"/>
    <w:rsid w:val="009F16D8"/>
    <w:rsid w:val="009F1874"/>
    <w:rsid w:val="009F1A2B"/>
    <w:rsid w:val="009F2360"/>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6DB"/>
    <w:rsid w:val="00A00720"/>
    <w:rsid w:val="00A00D8C"/>
    <w:rsid w:val="00A01443"/>
    <w:rsid w:val="00A01A1D"/>
    <w:rsid w:val="00A024D3"/>
    <w:rsid w:val="00A02777"/>
    <w:rsid w:val="00A02A6B"/>
    <w:rsid w:val="00A02D0F"/>
    <w:rsid w:val="00A03089"/>
    <w:rsid w:val="00A04117"/>
    <w:rsid w:val="00A04FCB"/>
    <w:rsid w:val="00A051CE"/>
    <w:rsid w:val="00A0533E"/>
    <w:rsid w:val="00A053C7"/>
    <w:rsid w:val="00A058FB"/>
    <w:rsid w:val="00A06CF6"/>
    <w:rsid w:val="00A06EA3"/>
    <w:rsid w:val="00A071D5"/>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0AF"/>
    <w:rsid w:val="00A24514"/>
    <w:rsid w:val="00A24DE2"/>
    <w:rsid w:val="00A252F2"/>
    <w:rsid w:val="00A25FA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E95"/>
    <w:rsid w:val="00A545AF"/>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47D"/>
    <w:rsid w:val="00A63CDC"/>
    <w:rsid w:val="00A63D53"/>
    <w:rsid w:val="00A64399"/>
    <w:rsid w:val="00A644DE"/>
    <w:rsid w:val="00A645E1"/>
    <w:rsid w:val="00A64D1C"/>
    <w:rsid w:val="00A64E78"/>
    <w:rsid w:val="00A64EED"/>
    <w:rsid w:val="00A6611E"/>
    <w:rsid w:val="00A66772"/>
    <w:rsid w:val="00A66778"/>
    <w:rsid w:val="00A66E8E"/>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338"/>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321"/>
    <w:rsid w:val="00A8350B"/>
    <w:rsid w:val="00A83AB0"/>
    <w:rsid w:val="00A846F3"/>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218"/>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007"/>
    <w:rsid w:val="00AB51AA"/>
    <w:rsid w:val="00AB523C"/>
    <w:rsid w:val="00AB5268"/>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0E7"/>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956"/>
    <w:rsid w:val="00AD7F00"/>
    <w:rsid w:val="00AE0088"/>
    <w:rsid w:val="00AE00E5"/>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23"/>
    <w:rsid w:val="00AF57E4"/>
    <w:rsid w:val="00AF58B8"/>
    <w:rsid w:val="00AF6049"/>
    <w:rsid w:val="00AF6958"/>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F84"/>
    <w:rsid w:val="00B3194B"/>
    <w:rsid w:val="00B325F5"/>
    <w:rsid w:val="00B32683"/>
    <w:rsid w:val="00B32D75"/>
    <w:rsid w:val="00B33145"/>
    <w:rsid w:val="00B3361F"/>
    <w:rsid w:val="00B339CD"/>
    <w:rsid w:val="00B33FAF"/>
    <w:rsid w:val="00B342AC"/>
    <w:rsid w:val="00B34E44"/>
    <w:rsid w:val="00B3541A"/>
    <w:rsid w:val="00B35E73"/>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47814"/>
    <w:rsid w:val="00B50AAA"/>
    <w:rsid w:val="00B51434"/>
    <w:rsid w:val="00B51715"/>
    <w:rsid w:val="00B51895"/>
    <w:rsid w:val="00B52118"/>
    <w:rsid w:val="00B5347E"/>
    <w:rsid w:val="00B5348A"/>
    <w:rsid w:val="00B535D2"/>
    <w:rsid w:val="00B53A5A"/>
    <w:rsid w:val="00B53B8E"/>
    <w:rsid w:val="00B53BDD"/>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BD4"/>
    <w:rsid w:val="00B75D31"/>
    <w:rsid w:val="00B75E4C"/>
    <w:rsid w:val="00B7617A"/>
    <w:rsid w:val="00B764BC"/>
    <w:rsid w:val="00B7692A"/>
    <w:rsid w:val="00B76D25"/>
    <w:rsid w:val="00B76EDD"/>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447"/>
    <w:rsid w:val="00B9067E"/>
    <w:rsid w:val="00B908E4"/>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95E"/>
    <w:rsid w:val="00B94BD3"/>
    <w:rsid w:val="00B951CF"/>
    <w:rsid w:val="00B9542D"/>
    <w:rsid w:val="00B95AA0"/>
    <w:rsid w:val="00B9621F"/>
    <w:rsid w:val="00B966BE"/>
    <w:rsid w:val="00B96A34"/>
    <w:rsid w:val="00B96BFE"/>
    <w:rsid w:val="00B9785E"/>
    <w:rsid w:val="00B97EAD"/>
    <w:rsid w:val="00BA027B"/>
    <w:rsid w:val="00BA0701"/>
    <w:rsid w:val="00BA0940"/>
    <w:rsid w:val="00BA0ABD"/>
    <w:rsid w:val="00BA0B7B"/>
    <w:rsid w:val="00BA0F8A"/>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7A"/>
    <w:rsid w:val="00BA624D"/>
    <w:rsid w:val="00BA6394"/>
    <w:rsid w:val="00BA6BAD"/>
    <w:rsid w:val="00BA72BC"/>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840"/>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3EF"/>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167"/>
    <w:rsid w:val="00BD42B3"/>
    <w:rsid w:val="00BD4462"/>
    <w:rsid w:val="00BD4CF4"/>
    <w:rsid w:val="00BD5776"/>
    <w:rsid w:val="00BD5AC0"/>
    <w:rsid w:val="00BD5C0A"/>
    <w:rsid w:val="00BD5C62"/>
    <w:rsid w:val="00BD5F9C"/>
    <w:rsid w:val="00BD61CC"/>
    <w:rsid w:val="00BD655E"/>
    <w:rsid w:val="00BD6787"/>
    <w:rsid w:val="00BD6A34"/>
    <w:rsid w:val="00BD734C"/>
    <w:rsid w:val="00BD7464"/>
    <w:rsid w:val="00BD79F1"/>
    <w:rsid w:val="00BD7DAB"/>
    <w:rsid w:val="00BE03AD"/>
    <w:rsid w:val="00BE03F6"/>
    <w:rsid w:val="00BE0464"/>
    <w:rsid w:val="00BE095F"/>
    <w:rsid w:val="00BE0D37"/>
    <w:rsid w:val="00BE1A0A"/>
    <w:rsid w:val="00BE1FB2"/>
    <w:rsid w:val="00BE23AC"/>
    <w:rsid w:val="00BE25BC"/>
    <w:rsid w:val="00BE3569"/>
    <w:rsid w:val="00BE389E"/>
    <w:rsid w:val="00BE398D"/>
    <w:rsid w:val="00BE3D38"/>
    <w:rsid w:val="00BE447E"/>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3CF"/>
    <w:rsid w:val="00BF0634"/>
    <w:rsid w:val="00BF09CE"/>
    <w:rsid w:val="00BF0B98"/>
    <w:rsid w:val="00BF0BE6"/>
    <w:rsid w:val="00BF16B5"/>
    <w:rsid w:val="00BF1D21"/>
    <w:rsid w:val="00BF216C"/>
    <w:rsid w:val="00BF2420"/>
    <w:rsid w:val="00BF26A0"/>
    <w:rsid w:val="00BF2759"/>
    <w:rsid w:val="00BF2780"/>
    <w:rsid w:val="00BF2813"/>
    <w:rsid w:val="00BF2926"/>
    <w:rsid w:val="00BF2B38"/>
    <w:rsid w:val="00BF2C7B"/>
    <w:rsid w:val="00BF2D51"/>
    <w:rsid w:val="00BF31C0"/>
    <w:rsid w:val="00BF39D9"/>
    <w:rsid w:val="00BF3BB8"/>
    <w:rsid w:val="00BF428D"/>
    <w:rsid w:val="00BF51F6"/>
    <w:rsid w:val="00BF5C32"/>
    <w:rsid w:val="00BF5C43"/>
    <w:rsid w:val="00BF60AE"/>
    <w:rsid w:val="00BF6EB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69F"/>
    <w:rsid w:val="00C04B2B"/>
    <w:rsid w:val="00C04EB8"/>
    <w:rsid w:val="00C04F41"/>
    <w:rsid w:val="00C04F4B"/>
    <w:rsid w:val="00C0522E"/>
    <w:rsid w:val="00C058D3"/>
    <w:rsid w:val="00C05F9D"/>
    <w:rsid w:val="00C0609D"/>
    <w:rsid w:val="00C06312"/>
    <w:rsid w:val="00C0648B"/>
    <w:rsid w:val="00C06B4F"/>
    <w:rsid w:val="00C06BB0"/>
    <w:rsid w:val="00C0702D"/>
    <w:rsid w:val="00C0734E"/>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6E0"/>
    <w:rsid w:val="00C22821"/>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C77"/>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CAF"/>
    <w:rsid w:val="00C53E87"/>
    <w:rsid w:val="00C543A7"/>
    <w:rsid w:val="00C543CC"/>
    <w:rsid w:val="00C544BF"/>
    <w:rsid w:val="00C54940"/>
    <w:rsid w:val="00C549ED"/>
    <w:rsid w:val="00C54B71"/>
    <w:rsid w:val="00C54F88"/>
    <w:rsid w:val="00C551A9"/>
    <w:rsid w:val="00C55414"/>
    <w:rsid w:val="00C5586B"/>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82A"/>
    <w:rsid w:val="00C62B91"/>
    <w:rsid w:val="00C62BAD"/>
    <w:rsid w:val="00C63085"/>
    <w:rsid w:val="00C63571"/>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7B4"/>
    <w:rsid w:val="00C67FF6"/>
    <w:rsid w:val="00C70140"/>
    <w:rsid w:val="00C70F99"/>
    <w:rsid w:val="00C71218"/>
    <w:rsid w:val="00C71D11"/>
    <w:rsid w:val="00C71F57"/>
    <w:rsid w:val="00C72210"/>
    <w:rsid w:val="00C72CD0"/>
    <w:rsid w:val="00C72E17"/>
    <w:rsid w:val="00C73800"/>
    <w:rsid w:val="00C73A02"/>
    <w:rsid w:val="00C73CD0"/>
    <w:rsid w:val="00C73F34"/>
    <w:rsid w:val="00C74800"/>
    <w:rsid w:val="00C75058"/>
    <w:rsid w:val="00C753CF"/>
    <w:rsid w:val="00C756E5"/>
    <w:rsid w:val="00C75B14"/>
    <w:rsid w:val="00C75CAA"/>
    <w:rsid w:val="00C76625"/>
    <w:rsid w:val="00C777BC"/>
    <w:rsid w:val="00C80084"/>
    <w:rsid w:val="00C80395"/>
    <w:rsid w:val="00C8049E"/>
    <w:rsid w:val="00C804FC"/>
    <w:rsid w:val="00C80AF5"/>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58F"/>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22F4"/>
    <w:rsid w:val="00C93759"/>
    <w:rsid w:val="00C940A0"/>
    <w:rsid w:val="00C9424E"/>
    <w:rsid w:val="00C943D1"/>
    <w:rsid w:val="00C95059"/>
    <w:rsid w:val="00C95337"/>
    <w:rsid w:val="00C953FB"/>
    <w:rsid w:val="00C95AC4"/>
    <w:rsid w:val="00C9601F"/>
    <w:rsid w:val="00C9621E"/>
    <w:rsid w:val="00C9698F"/>
    <w:rsid w:val="00C96AE3"/>
    <w:rsid w:val="00C97FAC"/>
    <w:rsid w:val="00CA019D"/>
    <w:rsid w:val="00CA082A"/>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276"/>
    <w:rsid w:val="00CA534A"/>
    <w:rsid w:val="00CA56C6"/>
    <w:rsid w:val="00CA58FD"/>
    <w:rsid w:val="00CA5BE5"/>
    <w:rsid w:val="00CA5D19"/>
    <w:rsid w:val="00CA66E7"/>
    <w:rsid w:val="00CA7AD6"/>
    <w:rsid w:val="00CA7DF9"/>
    <w:rsid w:val="00CB0153"/>
    <w:rsid w:val="00CB0560"/>
    <w:rsid w:val="00CB06A9"/>
    <w:rsid w:val="00CB0999"/>
    <w:rsid w:val="00CB1011"/>
    <w:rsid w:val="00CB10CA"/>
    <w:rsid w:val="00CB1615"/>
    <w:rsid w:val="00CB176C"/>
    <w:rsid w:val="00CB1858"/>
    <w:rsid w:val="00CB1F70"/>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3760"/>
    <w:rsid w:val="00CC423C"/>
    <w:rsid w:val="00CC4882"/>
    <w:rsid w:val="00CC4A2F"/>
    <w:rsid w:val="00CC54E8"/>
    <w:rsid w:val="00CC5700"/>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A5B"/>
    <w:rsid w:val="00CD7F4D"/>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16"/>
    <w:rsid w:val="00CE48D1"/>
    <w:rsid w:val="00CE4D77"/>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1C4"/>
    <w:rsid w:val="00CF021C"/>
    <w:rsid w:val="00CF0260"/>
    <w:rsid w:val="00CF03A8"/>
    <w:rsid w:val="00CF07AF"/>
    <w:rsid w:val="00CF0C5D"/>
    <w:rsid w:val="00CF0DF1"/>
    <w:rsid w:val="00CF1B76"/>
    <w:rsid w:val="00CF26B3"/>
    <w:rsid w:val="00CF281F"/>
    <w:rsid w:val="00CF297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9E1"/>
    <w:rsid w:val="00D01B6E"/>
    <w:rsid w:val="00D01F71"/>
    <w:rsid w:val="00D0214C"/>
    <w:rsid w:val="00D02C0F"/>
    <w:rsid w:val="00D030E9"/>
    <w:rsid w:val="00D033B7"/>
    <w:rsid w:val="00D03AEA"/>
    <w:rsid w:val="00D0434F"/>
    <w:rsid w:val="00D045B9"/>
    <w:rsid w:val="00D04F41"/>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BD"/>
    <w:rsid w:val="00D148E1"/>
    <w:rsid w:val="00D14C5D"/>
    <w:rsid w:val="00D154BD"/>
    <w:rsid w:val="00D15803"/>
    <w:rsid w:val="00D15929"/>
    <w:rsid w:val="00D15A2A"/>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966"/>
    <w:rsid w:val="00D23DAE"/>
    <w:rsid w:val="00D23DCA"/>
    <w:rsid w:val="00D23E2B"/>
    <w:rsid w:val="00D23EA0"/>
    <w:rsid w:val="00D24EB6"/>
    <w:rsid w:val="00D24FF5"/>
    <w:rsid w:val="00D256A8"/>
    <w:rsid w:val="00D25DA1"/>
    <w:rsid w:val="00D25E72"/>
    <w:rsid w:val="00D268BB"/>
    <w:rsid w:val="00D268ED"/>
    <w:rsid w:val="00D26DED"/>
    <w:rsid w:val="00D2719E"/>
    <w:rsid w:val="00D27B3D"/>
    <w:rsid w:val="00D3022F"/>
    <w:rsid w:val="00D3051E"/>
    <w:rsid w:val="00D30D5B"/>
    <w:rsid w:val="00D31133"/>
    <w:rsid w:val="00D312DF"/>
    <w:rsid w:val="00D3142E"/>
    <w:rsid w:val="00D31779"/>
    <w:rsid w:val="00D3207B"/>
    <w:rsid w:val="00D32097"/>
    <w:rsid w:val="00D320CC"/>
    <w:rsid w:val="00D326B4"/>
    <w:rsid w:val="00D328DB"/>
    <w:rsid w:val="00D33009"/>
    <w:rsid w:val="00D338F7"/>
    <w:rsid w:val="00D33ACD"/>
    <w:rsid w:val="00D340C1"/>
    <w:rsid w:val="00D34856"/>
    <w:rsid w:val="00D348E4"/>
    <w:rsid w:val="00D34B4D"/>
    <w:rsid w:val="00D34D7D"/>
    <w:rsid w:val="00D35223"/>
    <w:rsid w:val="00D3533C"/>
    <w:rsid w:val="00D35F06"/>
    <w:rsid w:val="00D3618E"/>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2028"/>
    <w:rsid w:val="00D43FA0"/>
    <w:rsid w:val="00D442E5"/>
    <w:rsid w:val="00D44531"/>
    <w:rsid w:val="00D44817"/>
    <w:rsid w:val="00D44B7D"/>
    <w:rsid w:val="00D4578C"/>
    <w:rsid w:val="00D45A2E"/>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858"/>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BF"/>
    <w:rsid w:val="00D725AF"/>
    <w:rsid w:val="00D72768"/>
    <w:rsid w:val="00D72B03"/>
    <w:rsid w:val="00D72E1A"/>
    <w:rsid w:val="00D72F1B"/>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708"/>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1F24"/>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5EB8"/>
    <w:rsid w:val="00D9629C"/>
    <w:rsid w:val="00D96559"/>
    <w:rsid w:val="00D96733"/>
    <w:rsid w:val="00D96BF0"/>
    <w:rsid w:val="00D96F77"/>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951"/>
    <w:rsid w:val="00DB2D19"/>
    <w:rsid w:val="00DB3288"/>
    <w:rsid w:val="00DB3BF9"/>
    <w:rsid w:val="00DB40FC"/>
    <w:rsid w:val="00DB44A2"/>
    <w:rsid w:val="00DB4F16"/>
    <w:rsid w:val="00DB50FB"/>
    <w:rsid w:val="00DB5D81"/>
    <w:rsid w:val="00DB6E30"/>
    <w:rsid w:val="00DB7680"/>
    <w:rsid w:val="00DB7683"/>
    <w:rsid w:val="00DB7FCE"/>
    <w:rsid w:val="00DC09BD"/>
    <w:rsid w:val="00DC0F33"/>
    <w:rsid w:val="00DC130C"/>
    <w:rsid w:val="00DC169D"/>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6F56"/>
    <w:rsid w:val="00DC74A9"/>
    <w:rsid w:val="00DC76C6"/>
    <w:rsid w:val="00DC79A3"/>
    <w:rsid w:val="00DD0014"/>
    <w:rsid w:val="00DD0376"/>
    <w:rsid w:val="00DD0B61"/>
    <w:rsid w:val="00DD0BD8"/>
    <w:rsid w:val="00DD0C53"/>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1CF2"/>
    <w:rsid w:val="00DE249D"/>
    <w:rsid w:val="00DE260E"/>
    <w:rsid w:val="00DE27C3"/>
    <w:rsid w:val="00DE2841"/>
    <w:rsid w:val="00DE2BA8"/>
    <w:rsid w:val="00DE3135"/>
    <w:rsid w:val="00DE31AD"/>
    <w:rsid w:val="00DE4266"/>
    <w:rsid w:val="00DE441C"/>
    <w:rsid w:val="00DE45CD"/>
    <w:rsid w:val="00DE47E1"/>
    <w:rsid w:val="00DE5198"/>
    <w:rsid w:val="00DE53DD"/>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D3C"/>
    <w:rsid w:val="00E1137D"/>
    <w:rsid w:val="00E11958"/>
    <w:rsid w:val="00E11BD7"/>
    <w:rsid w:val="00E11D4C"/>
    <w:rsid w:val="00E11EBF"/>
    <w:rsid w:val="00E12451"/>
    <w:rsid w:val="00E12736"/>
    <w:rsid w:val="00E12B91"/>
    <w:rsid w:val="00E130E8"/>
    <w:rsid w:val="00E13494"/>
    <w:rsid w:val="00E134FD"/>
    <w:rsid w:val="00E13802"/>
    <w:rsid w:val="00E138C0"/>
    <w:rsid w:val="00E13A73"/>
    <w:rsid w:val="00E13F98"/>
    <w:rsid w:val="00E142A9"/>
    <w:rsid w:val="00E146D2"/>
    <w:rsid w:val="00E149C8"/>
    <w:rsid w:val="00E14C33"/>
    <w:rsid w:val="00E14E0C"/>
    <w:rsid w:val="00E14E59"/>
    <w:rsid w:val="00E14EEC"/>
    <w:rsid w:val="00E1506A"/>
    <w:rsid w:val="00E152CF"/>
    <w:rsid w:val="00E15886"/>
    <w:rsid w:val="00E158C4"/>
    <w:rsid w:val="00E15AA3"/>
    <w:rsid w:val="00E15C60"/>
    <w:rsid w:val="00E16056"/>
    <w:rsid w:val="00E16123"/>
    <w:rsid w:val="00E1634F"/>
    <w:rsid w:val="00E167D7"/>
    <w:rsid w:val="00E16985"/>
    <w:rsid w:val="00E16CEC"/>
    <w:rsid w:val="00E16DF8"/>
    <w:rsid w:val="00E16F63"/>
    <w:rsid w:val="00E179FB"/>
    <w:rsid w:val="00E20142"/>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6698"/>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5A7"/>
    <w:rsid w:val="00E8161C"/>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878"/>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6AD"/>
    <w:rsid w:val="00E92A40"/>
    <w:rsid w:val="00E92EAD"/>
    <w:rsid w:val="00E93031"/>
    <w:rsid w:val="00E9308B"/>
    <w:rsid w:val="00E93471"/>
    <w:rsid w:val="00E93843"/>
    <w:rsid w:val="00E93E12"/>
    <w:rsid w:val="00E93E9A"/>
    <w:rsid w:val="00E943E7"/>
    <w:rsid w:val="00E9449A"/>
    <w:rsid w:val="00E94835"/>
    <w:rsid w:val="00E94D1E"/>
    <w:rsid w:val="00E94D86"/>
    <w:rsid w:val="00E94E88"/>
    <w:rsid w:val="00E958B5"/>
    <w:rsid w:val="00E95A75"/>
    <w:rsid w:val="00E95EBC"/>
    <w:rsid w:val="00E96023"/>
    <w:rsid w:val="00E964AF"/>
    <w:rsid w:val="00E9662D"/>
    <w:rsid w:val="00E969DD"/>
    <w:rsid w:val="00E9709E"/>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E77"/>
    <w:rsid w:val="00EB231D"/>
    <w:rsid w:val="00EB23A0"/>
    <w:rsid w:val="00EB25B1"/>
    <w:rsid w:val="00EB2750"/>
    <w:rsid w:val="00EB2B9B"/>
    <w:rsid w:val="00EB30C3"/>
    <w:rsid w:val="00EB3120"/>
    <w:rsid w:val="00EB3330"/>
    <w:rsid w:val="00EB35FA"/>
    <w:rsid w:val="00EB3825"/>
    <w:rsid w:val="00EB3D50"/>
    <w:rsid w:val="00EB45BB"/>
    <w:rsid w:val="00EB470F"/>
    <w:rsid w:val="00EB472A"/>
    <w:rsid w:val="00EB4FEF"/>
    <w:rsid w:val="00EB551B"/>
    <w:rsid w:val="00EB5657"/>
    <w:rsid w:val="00EB6155"/>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969"/>
    <w:rsid w:val="00EC79EE"/>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6C00"/>
    <w:rsid w:val="00ED7631"/>
    <w:rsid w:val="00ED7EFE"/>
    <w:rsid w:val="00EE006E"/>
    <w:rsid w:val="00EE082D"/>
    <w:rsid w:val="00EE08C5"/>
    <w:rsid w:val="00EE1D0F"/>
    <w:rsid w:val="00EE2712"/>
    <w:rsid w:val="00EE2B8E"/>
    <w:rsid w:val="00EE2E8B"/>
    <w:rsid w:val="00EE2F0E"/>
    <w:rsid w:val="00EE301F"/>
    <w:rsid w:val="00EE372A"/>
    <w:rsid w:val="00EE3E58"/>
    <w:rsid w:val="00EE3EF1"/>
    <w:rsid w:val="00EE41A1"/>
    <w:rsid w:val="00EE41E3"/>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637"/>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EF7AF1"/>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71C"/>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373"/>
    <w:rsid w:val="00F10658"/>
    <w:rsid w:val="00F1070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BAE"/>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139"/>
    <w:rsid w:val="00F45735"/>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229"/>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38E"/>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311"/>
    <w:rsid w:val="00F76F24"/>
    <w:rsid w:val="00F7724B"/>
    <w:rsid w:val="00F772A5"/>
    <w:rsid w:val="00F774C1"/>
    <w:rsid w:val="00F77BF4"/>
    <w:rsid w:val="00F80671"/>
    <w:rsid w:val="00F80805"/>
    <w:rsid w:val="00F809BC"/>
    <w:rsid w:val="00F80C35"/>
    <w:rsid w:val="00F80C4E"/>
    <w:rsid w:val="00F81264"/>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33B"/>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28F"/>
    <w:rsid w:val="00FA2AD9"/>
    <w:rsid w:val="00FA2C8F"/>
    <w:rsid w:val="00FA3065"/>
    <w:rsid w:val="00FA3136"/>
    <w:rsid w:val="00FA36CF"/>
    <w:rsid w:val="00FA37F1"/>
    <w:rsid w:val="00FA3801"/>
    <w:rsid w:val="00FA3F5C"/>
    <w:rsid w:val="00FA3F9E"/>
    <w:rsid w:val="00FA4619"/>
    <w:rsid w:val="00FA4EF1"/>
    <w:rsid w:val="00FA5308"/>
    <w:rsid w:val="00FA56AE"/>
    <w:rsid w:val="00FA5825"/>
    <w:rsid w:val="00FA66EA"/>
    <w:rsid w:val="00FA67A3"/>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2F3"/>
    <w:rsid w:val="00FC6682"/>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458"/>
    <w:rsid w:val="00FE4882"/>
    <w:rsid w:val="00FE4CF2"/>
    <w:rsid w:val="00FE5082"/>
    <w:rsid w:val="00FE53B6"/>
    <w:rsid w:val="00FE5C15"/>
    <w:rsid w:val="00FE5E98"/>
    <w:rsid w:val="00FE61FE"/>
    <w:rsid w:val="00FE6478"/>
    <w:rsid w:val="00FE661B"/>
    <w:rsid w:val="00FE6A10"/>
    <w:rsid w:val="00FE7774"/>
    <w:rsid w:val="00FE78D3"/>
    <w:rsid w:val="00FE7A08"/>
    <w:rsid w:val="00FE7C16"/>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5D2"/>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tion Char,cap1"/>
    <w:basedOn w:val="a"/>
    <w:next w:val="a"/>
    <w:link w:val="ab"/>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qFormat/>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4"/>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5854330">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568535014">
      <w:bodyDiv w:val="1"/>
      <w:marLeft w:val="0"/>
      <w:marRight w:val="0"/>
      <w:marTop w:val="0"/>
      <w:marBottom w:val="0"/>
      <w:divBdr>
        <w:top w:val="none" w:sz="0" w:space="0" w:color="auto"/>
        <w:left w:val="none" w:sz="0" w:space="0" w:color="auto"/>
        <w:bottom w:val="none" w:sz="0" w:space="0" w:color="auto"/>
        <w:right w:val="none" w:sz="0" w:space="0" w:color="auto"/>
      </w:divBdr>
      <w:divsChild>
        <w:div w:id="958531537">
          <w:marLeft w:val="547"/>
          <w:marRight w:val="0"/>
          <w:marTop w:val="0"/>
          <w:marBottom w:val="0"/>
          <w:divBdr>
            <w:top w:val="none" w:sz="0" w:space="0" w:color="auto"/>
            <w:left w:val="none" w:sz="0" w:space="0" w:color="auto"/>
            <w:bottom w:val="none" w:sz="0" w:space="0" w:color="auto"/>
            <w:right w:val="none" w:sz="0" w:space="0" w:color="auto"/>
          </w:divBdr>
        </w:div>
        <w:div w:id="1568413298">
          <w:marLeft w:val="1166"/>
          <w:marRight w:val="0"/>
          <w:marTop w:val="0"/>
          <w:marBottom w:val="0"/>
          <w:divBdr>
            <w:top w:val="none" w:sz="0" w:space="0" w:color="auto"/>
            <w:left w:val="none" w:sz="0" w:space="0" w:color="auto"/>
            <w:bottom w:val="none" w:sz="0" w:space="0" w:color="auto"/>
            <w:right w:val="none" w:sz="0" w:space="0" w:color="auto"/>
          </w:divBdr>
        </w:div>
        <w:div w:id="1502699010">
          <w:marLeft w:val="1166"/>
          <w:marRight w:val="0"/>
          <w:marTop w:val="0"/>
          <w:marBottom w:val="0"/>
          <w:divBdr>
            <w:top w:val="none" w:sz="0" w:space="0" w:color="auto"/>
            <w:left w:val="none" w:sz="0" w:space="0" w:color="auto"/>
            <w:bottom w:val="none" w:sz="0" w:space="0" w:color="auto"/>
            <w:right w:val="none" w:sz="0" w:space="0" w:color="auto"/>
          </w:divBdr>
        </w:div>
        <w:div w:id="1468936363">
          <w:marLeft w:val="547"/>
          <w:marRight w:val="0"/>
          <w:marTop w:val="0"/>
          <w:marBottom w:val="0"/>
          <w:divBdr>
            <w:top w:val="none" w:sz="0" w:space="0" w:color="auto"/>
            <w:left w:val="none" w:sz="0" w:space="0" w:color="auto"/>
            <w:bottom w:val="none" w:sz="0" w:space="0" w:color="auto"/>
            <w:right w:val="none" w:sz="0" w:space="0" w:color="auto"/>
          </w:divBdr>
        </w:div>
        <w:div w:id="2013530822">
          <w:marLeft w:val="1166"/>
          <w:marRight w:val="0"/>
          <w:marTop w:val="0"/>
          <w:marBottom w:val="0"/>
          <w:divBdr>
            <w:top w:val="none" w:sz="0" w:space="0" w:color="auto"/>
            <w:left w:val="none" w:sz="0" w:space="0" w:color="auto"/>
            <w:bottom w:val="none" w:sz="0" w:space="0" w:color="auto"/>
            <w:right w:val="none" w:sz="0" w:space="0" w:color="auto"/>
          </w:divBdr>
        </w:div>
        <w:div w:id="258833753">
          <w:marLeft w:val="1800"/>
          <w:marRight w:val="0"/>
          <w:marTop w:val="0"/>
          <w:marBottom w:val="0"/>
          <w:divBdr>
            <w:top w:val="none" w:sz="0" w:space="0" w:color="auto"/>
            <w:left w:val="none" w:sz="0" w:space="0" w:color="auto"/>
            <w:bottom w:val="none" w:sz="0" w:space="0" w:color="auto"/>
            <w:right w:val="none" w:sz="0" w:space="0" w:color="auto"/>
          </w:divBdr>
        </w:div>
        <w:div w:id="1579948177">
          <w:marLeft w:val="1166"/>
          <w:marRight w:val="0"/>
          <w:marTop w:val="0"/>
          <w:marBottom w:val="0"/>
          <w:divBdr>
            <w:top w:val="none" w:sz="0" w:space="0" w:color="auto"/>
            <w:left w:val="none" w:sz="0" w:space="0" w:color="auto"/>
            <w:bottom w:val="none" w:sz="0" w:space="0" w:color="auto"/>
            <w:right w:val="none" w:sz="0" w:space="0" w:color="auto"/>
          </w:divBdr>
        </w:div>
        <w:div w:id="1622958370">
          <w:marLeft w:val="1166"/>
          <w:marRight w:val="0"/>
          <w:marTop w:val="0"/>
          <w:marBottom w:val="0"/>
          <w:divBdr>
            <w:top w:val="none" w:sz="0" w:space="0" w:color="auto"/>
            <w:left w:val="none" w:sz="0" w:space="0" w:color="auto"/>
            <w:bottom w:val="none" w:sz="0" w:space="0" w:color="auto"/>
            <w:right w:val="none" w:sz="0" w:space="0" w:color="auto"/>
          </w:divBdr>
        </w:div>
        <w:div w:id="2019382513">
          <w:marLeft w:val="1166"/>
          <w:marRight w:val="0"/>
          <w:marTop w:val="0"/>
          <w:marBottom w:val="0"/>
          <w:divBdr>
            <w:top w:val="none" w:sz="0" w:space="0" w:color="auto"/>
            <w:left w:val="none" w:sz="0" w:space="0" w:color="auto"/>
            <w:bottom w:val="none" w:sz="0" w:space="0" w:color="auto"/>
            <w:right w:val="none" w:sz="0" w:space="0" w:color="auto"/>
          </w:divBdr>
        </w:div>
        <w:div w:id="1456632073">
          <w:marLeft w:val="1166"/>
          <w:marRight w:val="0"/>
          <w:marTop w:val="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6228282">
      <w:bodyDiv w:val="1"/>
      <w:marLeft w:val="0"/>
      <w:marRight w:val="0"/>
      <w:marTop w:val="0"/>
      <w:marBottom w:val="0"/>
      <w:divBdr>
        <w:top w:val="none" w:sz="0" w:space="0" w:color="auto"/>
        <w:left w:val="none" w:sz="0" w:space="0" w:color="auto"/>
        <w:bottom w:val="none" w:sz="0" w:space="0" w:color="auto"/>
        <w:right w:val="none" w:sz="0" w:space="0" w:color="auto"/>
      </w:divBdr>
      <w:divsChild>
        <w:div w:id="780730409">
          <w:marLeft w:val="547"/>
          <w:marRight w:val="0"/>
          <w:marTop w:val="0"/>
          <w:marBottom w:val="0"/>
          <w:divBdr>
            <w:top w:val="none" w:sz="0" w:space="0" w:color="auto"/>
            <w:left w:val="none" w:sz="0" w:space="0" w:color="auto"/>
            <w:bottom w:val="none" w:sz="0" w:space="0" w:color="auto"/>
            <w:right w:val="none" w:sz="0" w:space="0" w:color="auto"/>
          </w:divBdr>
        </w:div>
        <w:div w:id="1688406592">
          <w:marLeft w:val="1166"/>
          <w:marRight w:val="0"/>
          <w:marTop w:val="0"/>
          <w:marBottom w:val="0"/>
          <w:divBdr>
            <w:top w:val="none" w:sz="0" w:space="0" w:color="auto"/>
            <w:left w:val="none" w:sz="0" w:space="0" w:color="auto"/>
            <w:bottom w:val="none" w:sz="0" w:space="0" w:color="auto"/>
            <w:right w:val="none" w:sz="0" w:space="0" w:color="auto"/>
          </w:divBdr>
        </w:div>
        <w:div w:id="1563129449">
          <w:marLeft w:val="1166"/>
          <w:marRight w:val="0"/>
          <w:marTop w:val="0"/>
          <w:marBottom w:val="0"/>
          <w:divBdr>
            <w:top w:val="none" w:sz="0" w:space="0" w:color="auto"/>
            <w:left w:val="none" w:sz="0" w:space="0" w:color="auto"/>
            <w:bottom w:val="none" w:sz="0" w:space="0" w:color="auto"/>
            <w:right w:val="none" w:sz="0" w:space="0" w:color="auto"/>
          </w:divBdr>
        </w:div>
        <w:div w:id="1481653668">
          <w:marLeft w:val="547"/>
          <w:marRight w:val="0"/>
          <w:marTop w:val="0"/>
          <w:marBottom w:val="0"/>
          <w:divBdr>
            <w:top w:val="none" w:sz="0" w:space="0" w:color="auto"/>
            <w:left w:val="none" w:sz="0" w:space="0" w:color="auto"/>
            <w:bottom w:val="none" w:sz="0" w:space="0" w:color="auto"/>
            <w:right w:val="none" w:sz="0" w:space="0" w:color="auto"/>
          </w:divBdr>
        </w:div>
        <w:div w:id="1559314966">
          <w:marLeft w:val="1166"/>
          <w:marRight w:val="0"/>
          <w:marTop w:val="0"/>
          <w:marBottom w:val="0"/>
          <w:divBdr>
            <w:top w:val="none" w:sz="0" w:space="0" w:color="auto"/>
            <w:left w:val="none" w:sz="0" w:space="0" w:color="auto"/>
            <w:bottom w:val="none" w:sz="0" w:space="0" w:color="auto"/>
            <w:right w:val="none" w:sz="0" w:space="0" w:color="auto"/>
          </w:divBdr>
        </w:div>
        <w:div w:id="2015257843">
          <w:marLeft w:val="1800"/>
          <w:marRight w:val="0"/>
          <w:marTop w:val="0"/>
          <w:marBottom w:val="0"/>
          <w:divBdr>
            <w:top w:val="none" w:sz="0" w:space="0" w:color="auto"/>
            <w:left w:val="none" w:sz="0" w:space="0" w:color="auto"/>
            <w:bottom w:val="none" w:sz="0" w:space="0" w:color="auto"/>
            <w:right w:val="none" w:sz="0" w:space="0" w:color="auto"/>
          </w:divBdr>
        </w:div>
        <w:div w:id="179853846">
          <w:marLeft w:val="1166"/>
          <w:marRight w:val="0"/>
          <w:marTop w:val="0"/>
          <w:marBottom w:val="0"/>
          <w:divBdr>
            <w:top w:val="none" w:sz="0" w:space="0" w:color="auto"/>
            <w:left w:val="none" w:sz="0" w:space="0" w:color="auto"/>
            <w:bottom w:val="none" w:sz="0" w:space="0" w:color="auto"/>
            <w:right w:val="none" w:sz="0" w:space="0" w:color="auto"/>
          </w:divBdr>
        </w:div>
        <w:div w:id="2133357041">
          <w:marLeft w:val="1166"/>
          <w:marRight w:val="0"/>
          <w:marTop w:val="0"/>
          <w:marBottom w:val="0"/>
          <w:divBdr>
            <w:top w:val="none" w:sz="0" w:space="0" w:color="auto"/>
            <w:left w:val="none" w:sz="0" w:space="0" w:color="auto"/>
            <w:bottom w:val="none" w:sz="0" w:space="0" w:color="auto"/>
            <w:right w:val="none" w:sz="0" w:space="0" w:color="auto"/>
          </w:divBdr>
        </w:div>
        <w:div w:id="128977352">
          <w:marLeft w:val="1166"/>
          <w:marRight w:val="0"/>
          <w:marTop w:val="0"/>
          <w:marBottom w:val="0"/>
          <w:divBdr>
            <w:top w:val="none" w:sz="0" w:space="0" w:color="auto"/>
            <w:left w:val="none" w:sz="0" w:space="0" w:color="auto"/>
            <w:bottom w:val="none" w:sz="0" w:space="0" w:color="auto"/>
            <w:right w:val="none" w:sz="0" w:space="0" w:color="auto"/>
          </w:divBdr>
        </w:div>
        <w:div w:id="1364750912">
          <w:marLeft w:val="1166"/>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331561">
      <w:bodyDiv w:val="1"/>
      <w:marLeft w:val="0"/>
      <w:marRight w:val="0"/>
      <w:marTop w:val="0"/>
      <w:marBottom w:val="0"/>
      <w:divBdr>
        <w:top w:val="none" w:sz="0" w:space="0" w:color="auto"/>
        <w:left w:val="none" w:sz="0" w:space="0" w:color="auto"/>
        <w:bottom w:val="none" w:sz="0" w:space="0" w:color="auto"/>
        <w:right w:val="none" w:sz="0" w:space="0" w:color="auto"/>
      </w:divBdr>
      <w:divsChild>
        <w:div w:id="1249969325">
          <w:marLeft w:val="547"/>
          <w:marRight w:val="0"/>
          <w:marTop w:val="0"/>
          <w:marBottom w:val="0"/>
          <w:divBdr>
            <w:top w:val="none" w:sz="0" w:space="0" w:color="auto"/>
            <w:left w:val="none" w:sz="0" w:space="0" w:color="auto"/>
            <w:bottom w:val="none" w:sz="0" w:space="0" w:color="auto"/>
            <w:right w:val="none" w:sz="0" w:space="0" w:color="auto"/>
          </w:divBdr>
        </w:div>
        <w:div w:id="103161297">
          <w:marLeft w:val="1166"/>
          <w:marRight w:val="0"/>
          <w:marTop w:val="0"/>
          <w:marBottom w:val="0"/>
          <w:divBdr>
            <w:top w:val="none" w:sz="0" w:space="0" w:color="auto"/>
            <w:left w:val="none" w:sz="0" w:space="0" w:color="auto"/>
            <w:bottom w:val="none" w:sz="0" w:space="0" w:color="auto"/>
            <w:right w:val="none" w:sz="0" w:space="0" w:color="auto"/>
          </w:divBdr>
        </w:div>
        <w:div w:id="562331631">
          <w:marLeft w:val="1166"/>
          <w:marRight w:val="0"/>
          <w:marTop w:val="0"/>
          <w:marBottom w:val="0"/>
          <w:divBdr>
            <w:top w:val="none" w:sz="0" w:space="0" w:color="auto"/>
            <w:left w:val="none" w:sz="0" w:space="0" w:color="auto"/>
            <w:bottom w:val="none" w:sz="0" w:space="0" w:color="auto"/>
            <w:right w:val="none" w:sz="0" w:space="0" w:color="auto"/>
          </w:divBdr>
        </w:div>
        <w:div w:id="907570269">
          <w:marLeft w:val="547"/>
          <w:marRight w:val="0"/>
          <w:marTop w:val="0"/>
          <w:marBottom w:val="0"/>
          <w:divBdr>
            <w:top w:val="none" w:sz="0" w:space="0" w:color="auto"/>
            <w:left w:val="none" w:sz="0" w:space="0" w:color="auto"/>
            <w:bottom w:val="none" w:sz="0" w:space="0" w:color="auto"/>
            <w:right w:val="none" w:sz="0" w:space="0" w:color="auto"/>
          </w:divBdr>
        </w:div>
        <w:div w:id="1420250353">
          <w:marLeft w:val="1166"/>
          <w:marRight w:val="0"/>
          <w:marTop w:val="0"/>
          <w:marBottom w:val="0"/>
          <w:divBdr>
            <w:top w:val="none" w:sz="0" w:space="0" w:color="auto"/>
            <w:left w:val="none" w:sz="0" w:space="0" w:color="auto"/>
            <w:bottom w:val="none" w:sz="0" w:space="0" w:color="auto"/>
            <w:right w:val="none" w:sz="0" w:space="0" w:color="auto"/>
          </w:divBdr>
        </w:div>
        <w:div w:id="597711854">
          <w:marLeft w:val="1800"/>
          <w:marRight w:val="0"/>
          <w:marTop w:val="0"/>
          <w:marBottom w:val="0"/>
          <w:divBdr>
            <w:top w:val="none" w:sz="0" w:space="0" w:color="auto"/>
            <w:left w:val="none" w:sz="0" w:space="0" w:color="auto"/>
            <w:bottom w:val="none" w:sz="0" w:space="0" w:color="auto"/>
            <w:right w:val="none" w:sz="0" w:space="0" w:color="auto"/>
          </w:divBdr>
        </w:div>
        <w:div w:id="1695497459">
          <w:marLeft w:val="1166"/>
          <w:marRight w:val="0"/>
          <w:marTop w:val="0"/>
          <w:marBottom w:val="0"/>
          <w:divBdr>
            <w:top w:val="none" w:sz="0" w:space="0" w:color="auto"/>
            <w:left w:val="none" w:sz="0" w:space="0" w:color="auto"/>
            <w:bottom w:val="none" w:sz="0" w:space="0" w:color="auto"/>
            <w:right w:val="none" w:sz="0" w:space="0" w:color="auto"/>
          </w:divBdr>
        </w:div>
        <w:div w:id="1284657526">
          <w:marLeft w:val="1166"/>
          <w:marRight w:val="0"/>
          <w:marTop w:val="0"/>
          <w:marBottom w:val="0"/>
          <w:divBdr>
            <w:top w:val="none" w:sz="0" w:space="0" w:color="auto"/>
            <w:left w:val="none" w:sz="0" w:space="0" w:color="auto"/>
            <w:bottom w:val="none" w:sz="0" w:space="0" w:color="auto"/>
            <w:right w:val="none" w:sz="0" w:space="0" w:color="auto"/>
          </w:divBdr>
        </w:div>
        <w:div w:id="8945527">
          <w:marLeft w:val="1166"/>
          <w:marRight w:val="0"/>
          <w:marTop w:val="0"/>
          <w:marBottom w:val="0"/>
          <w:divBdr>
            <w:top w:val="none" w:sz="0" w:space="0" w:color="auto"/>
            <w:left w:val="none" w:sz="0" w:space="0" w:color="auto"/>
            <w:bottom w:val="none" w:sz="0" w:space="0" w:color="auto"/>
            <w:right w:val="none" w:sz="0" w:space="0" w:color="auto"/>
          </w:divBdr>
        </w:div>
        <w:div w:id="1932077978">
          <w:marLeft w:val="1166"/>
          <w:marRight w:val="0"/>
          <w:marTop w:val="0"/>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9138133">
      <w:bodyDiv w:val="1"/>
      <w:marLeft w:val="0"/>
      <w:marRight w:val="0"/>
      <w:marTop w:val="0"/>
      <w:marBottom w:val="0"/>
      <w:divBdr>
        <w:top w:val="none" w:sz="0" w:space="0" w:color="auto"/>
        <w:left w:val="none" w:sz="0" w:space="0" w:color="auto"/>
        <w:bottom w:val="none" w:sz="0" w:space="0" w:color="auto"/>
        <w:right w:val="none" w:sz="0" w:space="0" w:color="auto"/>
      </w:divBdr>
      <w:divsChild>
        <w:div w:id="1288391619">
          <w:marLeft w:val="547"/>
          <w:marRight w:val="0"/>
          <w:marTop w:val="0"/>
          <w:marBottom w:val="0"/>
          <w:divBdr>
            <w:top w:val="none" w:sz="0" w:space="0" w:color="auto"/>
            <w:left w:val="none" w:sz="0" w:space="0" w:color="auto"/>
            <w:bottom w:val="none" w:sz="0" w:space="0" w:color="auto"/>
            <w:right w:val="none" w:sz="0" w:space="0" w:color="auto"/>
          </w:divBdr>
        </w:div>
        <w:div w:id="488596211">
          <w:marLeft w:val="1166"/>
          <w:marRight w:val="0"/>
          <w:marTop w:val="0"/>
          <w:marBottom w:val="0"/>
          <w:divBdr>
            <w:top w:val="none" w:sz="0" w:space="0" w:color="auto"/>
            <w:left w:val="none" w:sz="0" w:space="0" w:color="auto"/>
            <w:bottom w:val="none" w:sz="0" w:space="0" w:color="auto"/>
            <w:right w:val="none" w:sz="0" w:space="0" w:color="auto"/>
          </w:divBdr>
        </w:div>
        <w:div w:id="799305237">
          <w:marLeft w:val="1166"/>
          <w:marRight w:val="0"/>
          <w:marTop w:val="0"/>
          <w:marBottom w:val="0"/>
          <w:divBdr>
            <w:top w:val="none" w:sz="0" w:space="0" w:color="auto"/>
            <w:left w:val="none" w:sz="0" w:space="0" w:color="auto"/>
            <w:bottom w:val="none" w:sz="0" w:space="0" w:color="auto"/>
            <w:right w:val="none" w:sz="0" w:space="0" w:color="auto"/>
          </w:divBdr>
        </w:div>
        <w:div w:id="1299844994">
          <w:marLeft w:val="547"/>
          <w:marRight w:val="0"/>
          <w:marTop w:val="0"/>
          <w:marBottom w:val="0"/>
          <w:divBdr>
            <w:top w:val="none" w:sz="0" w:space="0" w:color="auto"/>
            <w:left w:val="none" w:sz="0" w:space="0" w:color="auto"/>
            <w:bottom w:val="none" w:sz="0" w:space="0" w:color="auto"/>
            <w:right w:val="none" w:sz="0" w:space="0" w:color="auto"/>
          </w:divBdr>
        </w:div>
        <w:div w:id="273250765">
          <w:marLeft w:val="1166"/>
          <w:marRight w:val="0"/>
          <w:marTop w:val="0"/>
          <w:marBottom w:val="0"/>
          <w:divBdr>
            <w:top w:val="none" w:sz="0" w:space="0" w:color="auto"/>
            <w:left w:val="none" w:sz="0" w:space="0" w:color="auto"/>
            <w:bottom w:val="none" w:sz="0" w:space="0" w:color="auto"/>
            <w:right w:val="none" w:sz="0" w:space="0" w:color="auto"/>
          </w:divBdr>
        </w:div>
        <w:div w:id="1445073094">
          <w:marLeft w:val="1800"/>
          <w:marRight w:val="0"/>
          <w:marTop w:val="0"/>
          <w:marBottom w:val="0"/>
          <w:divBdr>
            <w:top w:val="none" w:sz="0" w:space="0" w:color="auto"/>
            <w:left w:val="none" w:sz="0" w:space="0" w:color="auto"/>
            <w:bottom w:val="none" w:sz="0" w:space="0" w:color="auto"/>
            <w:right w:val="none" w:sz="0" w:space="0" w:color="auto"/>
          </w:divBdr>
        </w:div>
        <w:div w:id="1412386401">
          <w:marLeft w:val="1166"/>
          <w:marRight w:val="0"/>
          <w:marTop w:val="0"/>
          <w:marBottom w:val="0"/>
          <w:divBdr>
            <w:top w:val="none" w:sz="0" w:space="0" w:color="auto"/>
            <w:left w:val="none" w:sz="0" w:space="0" w:color="auto"/>
            <w:bottom w:val="none" w:sz="0" w:space="0" w:color="auto"/>
            <w:right w:val="none" w:sz="0" w:space="0" w:color="auto"/>
          </w:divBdr>
        </w:div>
        <w:div w:id="1061249812">
          <w:marLeft w:val="1166"/>
          <w:marRight w:val="0"/>
          <w:marTop w:val="0"/>
          <w:marBottom w:val="0"/>
          <w:divBdr>
            <w:top w:val="none" w:sz="0" w:space="0" w:color="auto"/>
            <w:left w:val="none" w:sz="0" w:space="0" w:color="auto"/>
            <w:bottom w:val="none" w:sz="0" w:space="0" w:color="auto"/>
            <w:right w:val="none" w:sz="0" w:space="0" w:color="auto"/>
          </w:divBdr>
        </w:div>
        <w:div w:id="1977954826">
          <w:marLeft w:val="1166"/>
          <w:marRight w:val="0"/>
          <w:marTop w:val="0"/>
          <w:marBottom w:val="0"/>
          <w:divBdr>
            <w:top w:val="none" w:sz="0" w:space="0" w:color="auto"/>
            <w:left w:val="none" w:sz="0" w:space="0" w:color="auto"/>
            <w:bottom w:val="none" w:sz="0" w:space="0" w:color="auto"/>
            <w:right w:val="none" w:sz="0" w:space="0" w:color="auto"/>
          </w:divBdr>
        </w:div>
        <w:div w:id="950479720">
          <w:marLeft w:val="1166"/>
          <w:marRight w:val="0"/>
          <w:marTop w:val="0"/>
          <w:marBottom w:val="0"/>
          <w:divBdr>
            <w:top w:val="none" w:sz="0" w:space="0" w:color="auto"/>
            <w:left w:val="none" w:sz="0" w:space="0" w:color="auto"/>
            <w:bottom w:val="none" w:sz="0" w:space="0" w:color="auto"/>
            <w:right w:val="none" w:sz="0" w:space="0" w:color="auto"/>
          </w:divBdr>
        </w:div>
      </w:divsChild>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0661197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9493369">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CEDEC-2239-48DB-9336-7C4F4380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2515</Words>
  <Characters>13058</Characters>
  <Application>Microsoft Office Word</Application>
  <DocSecurity>0</DocSecurity>
  <Lines>296</Lines>
  <Paragraphs>185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2024-08-09T12:18:00Z</dcterms:created>
  <dcterms:modified xsi:type="dcterms:W3CDTF">2024-08-09T13:35:00Z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(3)bMoSs4lHI6BcbwJIAvAMg1UCBKV2W4HWHLtspiSHRX7AoAp4+lQsIc7ZcfFg7CfxQIqNFesg
4FdaCj3mCB/F09Eu+PpM4u+j4oH1DEc6YjE22Wehr1Z2j/G3we3xyTqCFRDGWEr+npai6wZR
S988wERmMzst3zur625EsEDyqevoF9AnEsftObMrMCCgNL5YQ1iBPLGH5hWUYVBO1SoRnaZQ
fNqUKF7fnmln3VLwov</vt:lpwstr>
  </property>
  <property fmtid="{D5CDD505-2E9C-101B-9397-08002B2CF9AE}" pid="4" name="_2015_ms_pID_7253431">
    <vt:lpwstr>YGm5KSGicwAbpY5E2zuJ4rYA2Su/Z3xgqjewdR7HAMKDxOsHuaoSTl
2JjQgo/JFCluOJP+rKm9ohMjmjo8Q11hnewtL0ZhCCa+5m4eOxvWNADBlbnjHiHBRiDAoJAQ
bHZXyLxTwvxM89UmotPGYPTYH5+2ZeheZ8BZcYWpsoLr9WD9dOUR/pOCFcbcDOQ48UEAldnw
6eqO4K6HO+iqBIqJns5Izcxui/Uew+vgRy9a</vt:lpwstr>
  </property>
  <property fmtid="{D5CDD505-2E9C-101B-9397-08002B2CF9AE}" pid="5" name="_2015_ms_pID_7253432">
    <vt:lpwstr>hg==</vt:lpwstr>
  </property>
  <property fmtid="{D5CDD505-2E9C-101B-9397-08002B2CF9AE}" pid="6" name="GrammarlyDocumentId">
    <vt:lpwstr>5af5ae78ab93a6ec1e7f538e394be6c47b04cae07fd6b6dce961e5bdeeb9e819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1723205882</vt:lpwstr>
  </property>
</Properties>
</file>