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1C070" w14:textId="69DA675D" w:rsidR="00DC4E1F" w:rsidRPr="00F408F3" w:rsidRDefault="00601BA9" w:rsidP="006051F3">
      <w:pPr>
        <w:keepLines/>
        <w:tabs>
          <w:tab w:val="left" w:pos="567"/>
        </w:tabs>
        <w:snapToGrid w:val="0"/>
        <w:rPr>
          <w:rFonts w:ascii="Arial" w:hAnsi="Arial" w:cs="Arial"/>
          <w:b/>
          <w:sz w:val="24"/>
          <w:lang w:val="en-GB"/>
        </w:rPr>
      </w:pPr>
      <w:bookmarkStart w:id="0" w:name="_Hlk85116822"/>
      <w:r w:rsidRPr="00106DF5">
        <w:rPr>
          <w:rFonts w:ascii="Arial" w:hAnsi="Arial" w:cs="Arial"/>
          <w:b/>
          <w:sz w:val="28"/>
          <w:szCs w:val="28"/>
          <w:lang w:val="en-US"/>
        </w:rPr>
        <w:t>3GPP TSG RAN Meeting #</w:t>
      </w:r>
      <w:r w:rsidR="0059202C">
        <w:rPr>
          <w:rFonts w:ascii="Arial" w:hAnsi="Arial" w:cs="Arial"/>
          <w:b/>
          <w:sz w:val="28"/>
          <w:szCs w:val="28"/>
          <w:lang w:val="en-US"/>
        </w:rPr>
        <w:t>106</w:t>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eastAsia="MS Mincho" w:hAnsi="Arial" w:cs="Arial" w:hint="eastAsia"/>
          <w:b/>
          <w:sz w:val="28"/>
          <w:szCs w:val="28"/>
          <w:lang w:val="en-US"/>
        </w:rPr>
        <w:tab/>
      </w:r>
      <w:r w:rsidRPr="005C3957">
        <w:rPr>
          <w:rFonts w:ascii="Arial" w:hAnsi="Arial" w:cs="Arial"/>
          <w:b/>
          <w:sz w:val="28"/>
          <w:szCs w:val="28"/>
          <w:lang w:val="en-US"/>
        </w:rPr>
        <w:t>RP-</w:t>
      </w:r>
      <w:r w:rsidR="0059202C" w:rsidRPr="005C3957">
        <w:rPr>
          <w:rFonts w:ascii="Arial" w:hAnsi="Arial" w:cs="Arial"/>
          <w:b/>
          <w:sz w:val="28"/>
          <w:szCs w:val="28"/>
          <w:lang w:val="en-US"/>
        </w:rPr>
        <w:t>24</w:t>
      </w:r>
      <w:r w:rsidR="006051F3">
        <w:rPr>
          <w:rFonts w:ascii="Arial" w:eastAsiaTheme="minorEastAsia" w:hAnsi="Arial" w:cs="Arial" w:hint="eastAsia"/>
          <w:b/>
          <w:sz w:val="28"/>
          <w:szCs w:val="28"/>
          <w:lang w:val="en-US" w:eastAsia="zh-CN"/>
        </w:rPr>
        <w:t>3272</w:t>
      </w:r>
      <w:r w:rsidR="00DC4E1F" w:rsidRPr="00F408F3">
        <w:rPr>
          <w:rFonts w:ascii="Arial" w:hAnsi="Arial" w:cs="Arial"/>
          <w:b/>
          <w:sz w:val="24"/>
          <w:lang w:val="en-GB"/>
        </w:rPr>
        <w:t xml:space="preserve"> Spain, December 9-12, 2024</w:t>
      </w:r>
    </w:p>
    <w:bookmarkEnd w:id="0"/>
    <w:p w14:paraId="3C2B87E2" w14:textId="77777777" w:rsidR="00601BA9" w:rsidRPr="00106DF5" w:rsidRDefault="00601BA9" w:rsidP="00601BA9">
      <w:pPr>
        <w:rPr>
          <w:lang w:val="en-US"/>
        </w:rPr>
      </w:pPr>
    </w:p>
    <w:p w14:paraId="6D08B035" w14:textId="77777777" w:rsidR="00601BA9" w:rsidRPr="00106DF5" w:rsidRDefault="00601BA9">
      <w:pPr>
        <w:rPr>
          <w:rFonts w:ascii="Arial" w:hAnsi="Arial" w:cs="Arial"/>
          <w:lang w:val="en-US"/>
        </w:rPr>
      </w:pPr>
    </w:p>
    <w:p w14:paraId="015CC98F" w14:textId="2FB71E75" w:rsidR="000B62F8" w:rsidRPr="006B1DD9" w:rsidRDefault="00053A9C">
      <w:pPr>
        <w:spacing w:after="60"/>
        <w:ind w:left="1985" w:hanging="1985"/>
        <w:rPr>
          <w:rFonts w:ascii="Arial" w:hAnsi="Arial" w:cs="Arial"/>
          <w:bCs/>
          <w:lang w:val="en-US"/>
        </w:rPr>
      </w:pPr>
      <w:r w:rsidRPr="006B1DD9">
        <w:rPr>
          <w:rFonts w:ascii="Arial" w:hAnsi="Arial" w:cs="Arial"/>
          <w:b/>
          <w:color w:val="0000FF"/>
          <w:lang w:val="en-US"/>
        </w:rPr>
        <w:t>Title</w:t>
      </w:r>
      <w:r w:rsidRPr="006B1DD9">
        <w:rPr>
          <w:rFonts w:ascii="Arial" w:hAnsi="Arial" w:cs="Arial"/>
          <w:b/>
          <w:lang w:val="en-US"/>
        </w:rPr>
        <w:t>:</w:t>
      </w:r>
      <w:r w:rsidR="009E4E20" w:rsidRPr="006B1DD9">
        <w:rPr>
          <w:rFonts w:ascii="Arial" w:hAnsi="Arial" w:cs="Arial"/>
          <w:b/>
          <w:lang w:val="en-US"/>
        </w:rPr>
        <w:t xml:space="preserve"> </w:t>
      </w:r>
      <w:r w:rsidRPr="006B1DD9">
        <w:rPr>
          <w:rFonts w:ascii="Arial" w:hAnsi="Arial" w:cs="Arial"/>
          <w:b/>
          <w:lang w:val="en-US"/>
        </w:rPr>
        <w:tab/>
      </w:r>
      <w:bookmarkStart w:id="1" w:name="_Hlk78268182"/>
      <w:r w:rsidR="004A6EDD" w:rsidRPr="006B1DD9">
        <w:rPr>
          <w:rFonts w:ascii="Arial" w:hAnsi="Arial" w:cs="Arial"/>
          <w:bCs/>
          <w:lang w:val="en-US"/>
        </w:rPr>
        <w:t xml:space="preserve">DRAFT </w:t>
      </w:r>
      <w:bookmarkEnd w:id="1"/>
      <w:r w:rsidR="00B02CA6">
        <w:rPr>
          <w:rFonts w:ascii="Arial" w:hAnsi="Arial" w:cs="Arial"/>
          <w:bCs/>
          <w:lang w:val="en-US"/>
        </w:rPr>
        <w:t xml:space="preserve">LTI </w:t>
      </w:r>
      <w:r w:rsidR="00B85166">
        <w:rPr>
          <w:rFonts w:ascii="Arial" w:hAnsi="Arial" w:cs="Arial"/>
          <w:bCs/>
          <w:lang w:val="en-US"/>
        </w:rPr>
        <w:t xml:space="preserve">Response to </w:t>
      </w:r>
      <w:r w:rsidR="00B85166" w:rsidRPr="00B85166">
        <w:rPr>
          <w:rFonts w:ascii="Arial" w:hAnsi="Arial" w:cs="Arial"/>
          <w:bCs/>
          <w:lang w:val="en-US"/>
        </w:rPr>
        <w:t>LS on Minimum requirements related to technical performance for IMT-2030 radio interface(s) (ITUR_WP5D_TEMP_167</w:t>
      </w:r>
    </w:p>
    <w:p w14:paraId="5FAD206E" w14:textId="77777777" w:rsidR="00053A9C" w:rsidRPr="006B1DD9" w:rsidRDefault="00053A9C">
      <w:pPr>
        <w:spacing w:after="60"/>
        <w:ind w:left="1985" w:hanging="1985"/>
        <w:rPr>
          <w:rFonts w:ascii="Arial" w:hAnsi="Arial" w:cs="Arial"/>
          <w:bCs/>
          <w:lang w:val="en-US"/>
        </w:rPr>
      </w:pPr>
    </w:p>
    <w:p w14:paraId="0FC1FF9F" w14:textId="5EBFC92B" w:rsidR="006F46D3" w:rsidRPr="0059202C" w:rsidRDefault="00053A9C" w:rsidP="004A7700">
      <w:pPr>
        <w:pBdr>
          <w:top w:val="single" w:sz="4" w:space="1" w:color="auto"/>
          <w:left w:val="single" w:sz="4" w:space="4" w:color="auto"/>
          <w:bottom w:val="single" w:sz="4" w:space="1" w:color="auto"/>
          <w:right w:val="single" w:sz="4" w:space="4" w:color="auto"/>
        </w:pBdr>
        <w:shd w:val="clear" w:color="auto" w:fill="E0E0E0"/>
        <w:spacing w:after="60"/>
        <w:ind w:left="3970" w:hanging="1985"/>
        <w:rPr>
          <w:rFonts w:ascii="Arial" w:hAnsi="Arial" w:cs="Arial"/>
          <w:bCs/>
          <w:lang w:val="en-GB"/>
        </w:rPr>
      </w:pPr>
      <w:r w:rsidRPr="0059202C">
        <w:rPr>
          <w:rFonts w:ascii="Arial" w:hAnsi="Arial" w:cs="Arial"/>
          <w:b/>
          <w:lang w:val="en-GB"/>
        </w:rPr>
        <w:t>Response to:</w:t>
      </w:r>
      <w:r w:rsidR="002454B0" w:rsidRPr="0059202C">
        <w:rPr>
          <w:rFonts w:ascii="Arial" w:hAnsi="Arial" w:cs="Arial"/>
          <w:b/>
          <w:lang w:val="en-GB"/>
        </w:rPr>
        <w:t xml:space="preserve"> </w:t>
      </w:r>
      <w:r w:rsidRPr="0059202C">
        <w:rPr>
          <w:rFonts w:ascii="Arial" w:hAnsi="Arial" w:cs="Arial"/>
          <w:bCs/>
          <w:lang w:val="en-GB"/>
        </w:rPr>
        <w:tab/>
      </w:r>
      <w:r w:rsidR="00B85166" w:rsidRPr="00B85166">
        <w:rPr>
          <w:rFonts w:ascii="Verdana" w:hAnsi="Verdana"/>
          <w:sz w:val="20"/>
          <w:lang w:val="fr-FR"/>
        </w:rPr>
        <w:t>LS on Minimum requirements related to technical performance for IMT-2030 radio interface(s) (ITUR_WP5D_TEMP_167</w:t>
      </w:r>
      <w:r w:rsidR="009346C7">
        <w:rPr>
          <w:rFonts w:ascii="Verdana" w:hAnsi="Verdana"/>
          <w:sz w:val="20"/>
          <w:lang w:val="fr-FR"/>
        </w:rPr>
        <w:t>)</w:t>
      </w:r>
      <w:r w:rsidR="004411DA" w:rsidRPr="00F408F3">
        <w:rPr>
          <w:rFonts w:ascii="Verdana" w:hAnsi="Verdana"/>
          <w:sz w:val="20"/>
          <w:lang w:val="fr-FR"/>
        </w:rPr>
        <w:t xml:space="preserve"> </w:t>
      </w:r>
    </w:p>
    <w:p w14:paraId="207825AB" w14:textId="77777777" w:rsidR="00AE1EAD" w:rsidRPr="0059202C" w:rsidRDefault="00AE1EAD" w:rsidP="004A7700">
      <w:pPr>
        <w:pBdr>
          <w:top w:val="single" w:sz="4" w:space="1" w:color="auto"/>
          <w:left w:val="single" w:sz="4" w:space="4" w:color="auto"/>
          <w:bottom w:val="single" w:sz="4" w:space="1" w:color="auto"/>
          <w:right w:val="single" w:sz="4" w:space="4" w:color="auto"/>
        </w:pBdr>
        <w:shd w:val="clear" w:color="auto" w:fill="E0E0E0"/>
        <w:spacing w:after="60"/>
        <w:ind w:left="3970" w:hanging="1985"/>
        <w:rPr>
          <w:rFonts w:ascii="Arial" w:hAnsi="Arial" w:cs="Arial"/>
          <w:bCs/>
          <w:lang w:val="en-GB"/>
        </w:rPr>
      </w:pPr>
      <w:r w:rsidRPr="0059202C">
        <w:rPr>
          <w:rFonts w:ascii="Arial" w:hAnsi="Arial" w:cs="Arial"/>
          <w:b/>
          <w:lang w:val="en-GB"/>
        </w:rPr>
        <w:t>To:</w:t>
      </w:r>
      <w:r w:rsidR="002454B0" w:rsidRPr="0059202C">
        <w:rPr>
          <w:rFonts w:ascii="Arial" w:hAnsi="Arial" w:cs="Arial"/>
          <w:b/>
          <w:lang w:val="en-GB"/>
        </w:rPr>
        <w:t xml:space="preserve"> </w:t>
      </w:r>
      <w:r w:rsidRPr="0059202C">
        <w:rPr>
          <w:rFonts w:ascii="Arial" w:hAnsi="Arial" w:cs="Arial"/>
          <w:bCs/>
          <w:lang w:val="en-GB"/>
        </w:rPr>
        <w:tab/>
      </w:r>
      <w:r w:rsidR="00EF0635" w:rsidRPr="0059202C">
        <w:rPr>
          <w:rFonts w:ascii="Arial" w:hAnsi="Arial" w:cs="Arial"/>
          <w:bCs/>
          <w:lang w:val="en-GB"/>
        </w:rPr>
        <w:t>ITU-R WP5D</w:t>
      </w:r>
    </w:p>
    <w:p w14:paraId="3C49DFB9" w14:textId="77777777" w:rsidR="00AE1EAD" w:rsidRPr="0059202C" w:rsidRDefault="00AE1EAD" w:rsidP="004A7700">
      <w:pPr>
        <w:pBdr>
          <w:top w:val="single" w:sz="4" w:space="1" w:color="auto"/>
          <w:left w:val="single" w:sz="4" w:space="4" w:color="auto"/>
          <w:bottom w:val="single" w:sz="4" w:space="1" w:color="auto"/>
          <w:right w:val="single" w:sz="4" w:space="4" w:color="auto"/>
        </w:pBdr>
        <w:shd w:val="clear" w:color="auto" w:fill="E0E0E0"/>
        <w:spacing w:after="60"/>
        <w:ind w:left="3970" w:hanging="1985"/>
        <w:rPr>
          <w:rFonts w:ascii="Arial" w:hAnsi="Arial" w:cs="Arial"/>
          <w:bCs/>
          <w:lang w:val="en-GB"/>
        </w:rPr>
      </w:pPr>
      <w:r w:rsidRPr="0059202C">
        <w:rPr>
          <w:rFonts w:ascii="Arial" w:hAnsi="Arial" w:cs="Arial"/>
          <w:b/>
          <w:lang w:val="en-GB"/>
        </w:rPr>
        <w:t>Cc:</w:t>
      </w:r>
      <w:r w:rsidR="002454B0" w:rsidRPr="0059202C">
        <w:rPr>
          <w:rFonts w:ascii="Arial" w:hAnsi="Arial" w:cs="Arial"/>
          <w:b/>
          <w:lang w:val="en-GB"/>
        </w:rPr>
        <w:t xml:space="preserve"> </w:t>
      </w:r>
      <w:r w:rsidRPr="0059202C">
        <w:rPr>
          <w:rFonts w:ascii="Arial" w:hAnsi="Arial" w:cs="Arial"/>
          <w:bCs/>
          <w:lang w:val="en-GB"/>
        </w:rPr>
        <w:tab/>
      </w:r>
    </w:p>
    <w:p w14:paraId="7918846F" w14:textId="77777777" w:rsidR="00053A9C" w:rsidRPr="0059202C" w:rsidRDefault="00053A9C">
      <w:pPr>
        <w:spacing w:after="60"/>
        <w:ind w:left="1985" w:hanging="1985"/>
        <w:rPr>
          <w:rFonts w:ascii="Arial" w:hAnsi="Arial" w:cs="Arial"/>
          <w:b/>
          <w:lang w:val="en-GB"/>
        </w:rPr>
      </w:pPr>
    </w:p>
    <w:p w14:paraId="4674ABD4" w14:textId="1352024A" w:rsidR="00A53142" w:rsidRPr="00A53142" w:rsidRDefault="00A53142" w:rsidP="00A53142">
      <w:pPr>
        <w:spacing w:after="60"/>
        <w:ind w:left="1985" w:hanging="1985"/>
        <w:rPr>
          <w:rFonts w:ascii="Arial" w:eastAsiaTheme="minorEastAsia" w:hAnsi="Arial" w:cs="Arial"/>
          <w:bCs/>
          <w:sz w:val="20"/>
          <w:szCs w:val="20"/>
          <w:lang w:val="en-US" w:eastAsia="zh-CN"/>
        </w:rPr>
      </w:pPr>
      <w:r w:rsidRPr="004C20E9">
        <w:rPr>
          <w:rFonts w:ascii="Arial" w:hAnsi="Arial" w:cs="Arial"/>
          <w:b/>
          <w:lang w:val="en-US"/>
        </w:rPr>
        <w:t>Source:</w:t>
      </w:r>
      <w:r w:rsidRPr="00601BA9">
        <w:rPr>
          <w:rFonts w:ascii="Arial" w:hAnsi="Arial" w:cs="Arial"/>
          <w:bCs/>
          <w:lang w:val="en-US"/>
        </w:rPr>
        <w:tab/>
      </w:r>
      <w:r>
        <w:rPr>
          <w:rFonts w:ascii="Arial" w:hAnsi="Arial" w:cs="Arial"/>
          <w:bCs/>
          <w:lang w:val="en-US"/>
        </w:rPr>
        <w:t>CMCC</w:t>
      </w:r>
      <w:r>
        <w:rPr>
          <w:rFonts w:ascii="Arial" w:eastAsiaTheme="minorEastAsia" w:hAnsi="Arial" w:cs="Arial" w:hint="eastAsia"/>
          <w:bCs/>
          <w:lang w:val="en-US" w:eastAsia="zh-CN"/>
        </w:rPr>
        <w:t xml:space="preserve"> (Moderator)</w:t>
      </w:r>
    </w:p>
    <w:p w14:paraId="053A0412" w14:textId="77777777" w:rsidR="00053A9C" w:rsidRPr="004C20E9" w:rsidRDefault="00053A9C">
      <w:pPr>
        <w:spacing w:after="60"/>
        <w:ind w:left="1985" w:hanging="1985"/>
        <w:rPr>
          <w:rFonts w:ascii="Arial" w:hAnsi="Arial" w:cs="Arial"/>
          <w:bCs/>
          <w:lang w:val="en-US"/>
        </w:rPr>
      </w:pPr>
    </w:p>
    <w:p w14:paraId="5C6E97DF" w14:textId="77777777" w:rsidR="00A53142" w:rsidRPr="0059202C" w:rsidRDefault="00A53142" w:rsidP="00A53142">
      <w:pPr>
        <w:tabs>
          <w:tab w:val="left" w:pos="2268"/>
        </w:tabs>
        <w:rPr>
          <w:rFonts w:ascii="Arial" w:hAnsi="Arial" w:cs="Arial"/>
          <w:bCs/>
          <w:lang w:val="en-GB"/>
        </w:rPr>
      </w:pPr>
      <w:r w:rsidRPr="0059202C">
        <w:rPr>
          <w:rFonts w:ascii="Arial" w:hAnsi="Arial" w:cs="Arial"/>
          <w:b/>
          <w:lang w:val="en-GB"/>
        </w:rPr>
        <w:t>Contact Person:</w:t>
      </w:r>
    </w:p>
    <w:p w14:paraId="19C53AE7" w14:textId="77777777" w:rsidR="00A53142" w:rsidRPr="00501AA5" w:rsidRDefault="00A53142" w:rsidP="00A53142">
      <w:pPr>
        <w:pStyle w:val="4"/>
        <w:tabs>
          <w:tab w:val="left" w:pos="2268"/>
        </w:tabs>
        <w:ind w:left="567"/>
        <w:rPr>
          <w:rFonts w:cs="Arial"/>
          <w:b w:val="0"/>
          <w:bCs/>
        </w:rPr>
      </w:pPr>
      <w:r w:rsidRPr="00EF0635">
        <w:rPr>
          <w:rFonts w:cs="Arial"/>
        </w:rPr>
        <w:t>Name:</w:t>
      </w:r>
      <w:r w:rsidRPr="00EF0635">
        <w:rPr>
          <w:rFonts w:cs="Arial"/>
          <w:b w:val="0"/>
          <w:bCs/>
        </w:rPr>
        <w:tab/>
      </w:r>
      <w:r>
        <w:rPr>
          <w:rFonts w:cs="Arial"/>
          <w:b w:val="0"/>
          <w:bCs/>
        </w:rPr>
        <w:t>Nan Hu</w:t>
      </w:r>
    </w:p>
    <w:p w14:paraId="3E71712E" w14:textId="77777777" w:rsidR="00A53142" w:rsidRPr="00266D5D" w:rsidRDefault="00A53142" w:rsidP="00A53142">
      <w:pPr>
        <w:pStyle w:val="7"/>
        <w:tabs>
          <w:tab w:val="left" w:pos="2268"/>
        </w:tabs>
        <w:ind w:left="567"/>
        <w:rPr>
          <w:rFonts w:cs="Arial"/>
          <w:b w:val="0"/>
          <w:bCs/>
          <w:color w:val="auto"/>
        </w:rPr>
      </w:pPr>
      <w:r w:rsidRPr="00266D5D">
        <w:rPr>
          <w:rFonts w:cs="Arial"/>
          <w:color w:val="auto"/>
        </w:rPr>
        <w:t>E-mail Address:</w:t>
      </w:r>
      <w:r>
        <w:rPr>
          <w:rFonts w:cs="Arial"/>
          <w:b w:val="0"/>
          <w:bCs/>
        </w:rPr>
        <w:t xml:space="preserve"> hunan@chinamobilie</w:t>
      </w:r>
      <w:r w:rsidRPr="00B52D70">
        <w:rPr>
          <w:rFonts w:cs="Arial"/>
          <w:b w:val="0"/>
          <w:bCs/>
        </w:rPr>
        <w:t>.com</w:t>
      </w:r>
    </w:p>
    <w:p w14:paraId="07F3E27E" w14:textId="77777777" w:rsidR="006B1DD9" w:rsidRPr="00A53142" w:rsidRDefault="006B1DD9" w:rsidP="006B1DD9">
      <w:pPr>
        <w:spacing w:after="60"/>
        <w:ind w:left="1985" w:hanging="1985"/>
        <w:rPr>
          <w:rFonts w:ascii="Arial" w:hAnsi="Arial" w:cs="Arial"/>
          <w:b/>
        </w:rPr>
      </w:pPr>
    </w:p>
    <w:p w14:paraId="3244B65E" w14:textId="25E6E4BF" w:rsidR="006B1DD9" w:rsidRPr="006B1DD9" w:rsidRDefault="006B1DD9" w:rsidP="006B1DD9">
      <w:pPr>
        <w:spacing w:after="60"/>
        <w:ind w:left="1985" w:hanging="1985"/>
        <w:rPr>
          <w:rFonts w:ascii="Arial" w:hAnsi="Arial" w:cs="Arial"/>
          <w:b/>
          <w:lang w:val="en-US"/>
        </w:rPr>
      </w:pPr>
      <w:r w:rsidRPr="006B1DD9">
        <w:rPr>
          <w:rFonts w:ascii="Arial" w:hAnsi="Arial" w:cs="Arial"/>
          <w:b/>
          <w:lang w:val="en-US"/>
        </w:rPr>
        <w:t>This ITU input will become part of ITU deliverable(s):</w:t>
      </w:r>
      <w:r w:rsidRPr="006B1DD9">
        <w:rPr>
          <w:rFonts w:ascii="Arial" w:hAnsi="Arial" w:cs="Arial"/>
          <w:b/>
          <w:lang w:val="en-US"/>
        </w:rPr>
        <w:tab/>
      </w:r>
      <w:r w:rsidRPr="006B1DD9">
        <w:rPr>
          <w:rFonts w:ascii="Arial" w:hAnsi="Arial" w:cs="Arial"/>
          <w:b/>
          <w:lang w:val="en-US"/>
        </w:rPr>
        <w:tab/>
      </w:r>
      <w:r w:rsidR="00B85166">
        <w:rPr>
          <w:rFonts w:ascii="Arial" w:hAnsi="Arial" w:cs="Arial"/>
          <w:b/>
          <w:lang w:val="en-US"/>
        </w:rPr>
        <w:t>no</w:t>
      </w:r>
      <w:r w:rsidRPr="006B1DD9">
        <w:rPr>
          <w:rFonts w:ascii="Arial" w:hAnsi="Arial" w:cs="Arial"/>
          <w:b/>
          <w:lang w:val="en-US"/>
        </w:rPr>
        <w:t xml:space="preserve"> </w:t>
      </w:r>
    </w:p>
    <w:p w14:paraId="11150FA4" w14:textId="77777777" w:rsidR="006B1DD9" w:rsidRPr="006B1DD9" w:rsidRDefault="006B1DD9" w:rsidP="006B1DD9">
      <w:pPr>
        <w:spacing w:after="60"/>
        <w:ind w:left="1985" w:hanging="1985"/>
        <w:rPr>
          <w:rFonts w:ascii="Arial" w:hAnsi="Arial" w:cs="Arial"/>
          <w:b/>
          <w:lang w:val="en-US"/>
        </w:rPr>
      </w:pPr>
      <w:r w:rsidRPr="006B1DD9">
        <w:rPr>
          <w:rFonts w:ascii="Arial" w:hAnsi="Arial" w:cs="Arial"/>
          <w:b/>
          <w:lang w:val="en-US"/>
        </w:rPr>
        <w:t>Responsible 3GPP group for final output to ITU:</w:t>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t xml:space="preserve">3GPP PCG </w:t>
      </w:r>
    </w:p>
    <w:p w14:paraId="7005B1BC" w14:textId="266FD04A" w:rsidR="006B1DD9" w:rsidRPr="006B1DD9" w:rsidRDefault="006B1DD9" w:rsidP="006B1DD9">
      <w:pPr>
        <w:spacing w:after="60"/>
        <w:ind w:left="1985" w:hanging="1985"/>
        <w:rPr>
          <w:rFonts w:ascii="Arial" w:hAnsi="Arial" w:cs="Arial"/>
          <w:b/>
          <w:lang w:val="en-US"/>
        </w:rPr>
      </w:pPr>
      <w:r w:rsidRPr="006B1DD9">
        <w:rPr>
          <w:rFonts w:ascii="Arial" w:hAnsi="Arial" w:cs="Arial"/>
          <w:b/>
          <w:lang w:val="en-US"/>
        </w:rPr>
        <w:t>deadline for the final output to ITU:</w:t>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CE4E7C">
        <w:rPr>
          <w:rFonts w:ascii="Arial" w:hAnsi="Arial" w:cs="Arial"/>
          <w:b/>
          <w:lang w:val="en-US"/>
        </w:rPr>
        <w:t xml:space="preserve">January </w:t>
      </w:r>
      <w:r w:rsidR="0070573C" w:rsidRPr="00CE4E7C">
        <w:rPr>
          <w:rFonts w:ascii="Arial" w:hAnsi="Arial" w:cs="Arial"/>
          <w:b/>
          <w:lang w:val="en-US"/>
        </w:rPr>
        <w:t>23rd</w:t>
      </w:r>
      <w:r w:rsidRPr="00CE4E7C">
        <w:rPr>
          <w:rFonts w:ascii="Arial" w:hAnsi="Arial" w:cs="Arial"/>
          <w:b/>
          <w:lang w:val="en-US"/>
        </w:rPr>
        <w:t xml:space="preserve">, </w:t>
      </w:r>
      <w:r w:rsidR="0070573C" w:rsidRPr="00CE4E7C">
        <w:rPr>
          <w:rFonts w:ascii="Arial" w:hAnsi="Arial" w:cs="Arial"/>
          <w:b/>
          <w:lang w:val="en-US"/>
        </w:rPr>
        <w:t>202</w:t>
      </w:r>
      <w:r w:rsidR="00DF7688" w:rsidRPr="00CE4E7C">
        <w:rPr>
          <w:rFonts w:ascii="Arial" w:hAnsi="Arial" w:cs="Arial"/>
          <w:b/>
          <w:lang w:val="en-US"/>
        </w:rPr>
        <w:t>5</w:t>
      </w:r>
      <w:r w:rsidR="00F73039" w:rsidRPr="00CE4E7C">
        <w:rPr>
          <w:rFonts w:ascii="Arial" w:hAnsi="Arial" w:cs="Arial"/>
          <w:b/>
          <w:lang w:val="en-US"/>
        </w:rPr>
        <w:t xml:space="preserve"> </w:t>
      </w:r>
      <w:r w:rsidRPr="00CE4E7C">
        <w:rPr>
          <w:rFonts w:ascii="Arial" w:hAnsi="Arial" w:cs="Arial"/>
          <w:b/>
          <w:lang w:val="en-US"/>
        </w:rPr>
        <w:t>(16:00 hours UTC)</w:t>
      </w:r>
    </w:p>
    <w:p w14:paraId="25806B1D" w14:textId="77777777" w:rsidR="006B1DD9" w:rsidRPr="006B1DD9" w:rsidRDefault="006B1DD9" w:rsidP="006B1DD9">
      <w:pPr>
        <w:spacing w:after="60"/>
        <w:ind w:left="1985" w:hanging="1985"/>
        <w:rPr>
          <w:rFonts w:ascii="Arial" w:hAnsi="Arial" w:cs="Arial"/>
          <w:b/>
          <w:lang w:val="en-US"/>
        </w:rPr>
      </w:pPr>
      <w:r w:rsidRPr="006B1DD9">
        <w:rPr>
          <w:rFonts w:ascii="Arial" w:hAnsi="Arial" w:cs="Arial"/>
          <w:b/>
          <w:lang w:val="en-US"/>
        </w:rPr>
        <w:t>way to make this document available for ITU (see Art.51 of 3GPP working procedures):</w:t>
      </w:r>
    </w:p>
    <w:p w14:paraId="4A9A0E14" w14:textId="38B7501A" w:rsidR="006B1DD9" w:rsidRPr="006B1DD9" w:rsidRDefault="006B1DD9" w:rsidP="006B1DD9">
      <w:pPr>
        <w:tabs>
          <w:tab w:val="left" w:pos="567"/>
          <w:tab w:val="left" w:pos="1134"/>
        </w:tabs>
        <w:spacing w:after="60"/>
        <w:ind w:left="1832" w:hanging="1265"/>
        <w:rPr>
          <w:rFonts w:ascii="Arial" w:hAnsi="Arial" w:cs="Arial"/>
          <w:b/>
          <w:lang w:val="en-US"/>
        </w:rPr>
      </w:pPr>
      <w:r w:rsidRPr="006B1DD9">
        <w:rPr>
          <w:rFonts w:ascii="Arial" w:eastAsia="MS Mincho" w:hAnsi="Arial" w:cs="Arial"/>
          <w:b/>
          <w:bCs/>
          <w:color w:val="FF0000"/>
          <w:lang w:val="en-US" w:eastAsia="ja-JP"/>
        </w:rPr>
        <w:t>[</w:t>
      </w:r>
      <w:r w:rsidR="00CE4E7C" w:rsidRPr="006B1DD9">
        <w:rPr>
          <w:rFonts w:ascii="Arial" w:eastAsia="MS Mincho" w:hAnsi="Arial" w:cs="Arial"/>
          <w:b/>
          <w:bCs/>
          <w:color w:val="FF0000"/>
          <w:lang w:val="en-US" w:eastAsia="ja-JP"/>
        </w:rPr>
        <w:t>√</w:t>
      </w:r>
      <w:r w:rsidRPr="006B1DD9">
        <w:rPr>
          <w:rFonts w:ascii="Arial" w:eastAsia="MS Mincho" w:hAnsi="Arial" w:cs="Arial"/>
          <w:b/>
          <w:bCs/>
          <w:color w:val="FF0000"/>
          <w:lang w:val="en-US" w:eastAsia="ja-JP"/>
        </w:rPr>
        <w:t>]</w:t>
      </w:r>
      <w:r w:rsidRPr="006B1DD9">
        <w:rPr>
          <w:rFonts w:ascii="Arial" w:eastAsia="MS Mincho" w:hAnsi="Arial" w:cs="Arial"/>
          <w:b/>
          <w:bCs/>
          <w:color w:val="FF0000"/>
          <w:lang w:val="en-US" w:eastAsia="ja-JP"/>
        </w:rPr>
        <w:tab/>
      </w:r>
      <w:r w:rsidRPr="006B1DD9">
        <w:rPr>
          <w:rFonts w:ascii="Arial" w:hAnsi="Arial" w:cs="Arial"/>
          <w:b/>
          <w:lang w:val="en-US"/>
        </w:rPr>
        <w:t>a.</w:t>
      </w:r>
      <w:r w:rsidRPr="006B1DD9">
        <w:rPr>
          <w:rFonts w:ascii="Arial" w:hAnsi="Arial" w:cs="Arial"/>
          <w:b/>
          <w:lang w:val="en-US"/>
        </w:rPr>
        <w:tab/>
        <w:t>via OPs as a deliverable from their organizations (for PCG review only)</w:t>
      </w:r>
    </w:p>
    <w:p w14:paraId="131AE73E" w14:textId="77777777" w:rsidR="006B1DD9" w:rsidRPr="006B1DD9" w:rsidRDefault="006B1DD9" w:rsidP="006B1DD9">
      <w:pPr>
        <w:tabs>
          <w:tab w:val="left" w:pos="567"/>
          <w:tab w:val="left" w:pos="1134"/>
        </w:tabs>
        <w:spacing w:after="60"/>
        <w:ind w:left="1832" w:hanging="1265"/>
        <w:rPr>
          <w:rFonts w:ascii="Arial" w:hAnsi="Arial" w:cs="Arial"/>
          <w:b/>
          <w:lang w:val="en-US"/>
        </w:rPr>
      </w:pPr>
      <w:r w:rsidRPr="006B1DD9">
        <w:rPr>
          <w:rFonts w:ascii="Arial" w:eastAsia="MS Mincho" w:hAnsi="Arial" w:cs="Arial"/>
          <w:b/>
          <w:bCs/>
          <w:color w:val="FF0000"/>
          <w:lang w:val="en-US" w:eastAsia="ja-JP"/>
        </w:rPr>
        <w:t>[ ]</w:t>
      </w:r>
      <w:r w:rsidRPr="006B1DD9">
        <w:rPr>
          <w:rFonts w:ascii="Arial" w:eastAsia="MS Mincho" w:hAnsi="Arial" w:cs="Arial"/>
          <w:b/>
          <w:bCs/>
          <w:color w:val="FF0000"/>
          <w:lang w:val="en-US" w:eastAsia="ja-JP"/>
        </w:rPr>
        <w:tab/>
      </w:r>
      <w:r w:rsidRPr="006B1DD9">
        <w:rPr>
          <w:rFonts w:ascii="Arial" w:hAnsi="Arial" w:cs="Arial"/>
          <w:b/>
          <w:lang w:val="en-US"/>
        </w:rPr>
        <w:t>b.</w:t>
      </w:r>
      <w:r w:rsidRPr="006B1DD9">
        <w:rPr>
          <w:rFonts w:ascii="Arial" w:hAnsi="Arial" w:cs="Arial"/>
          <w:b/>
          <w:lang w:val="en-US"/>
        </w:rPr>
        <w:tab/>
        <w:t>via Individual Members (for PCG or TSG review) coordinated by ITU sector convener</w:t>
      </w:r>
    </w:p>
    <w:p w14:paraId="0A25DE10" w14:textId="77FE101D" w:rsidR="006B1DD9" w:rsidRPr="006B1DD9" w:rsidRDefault="006B1DD9" w:rsidP="006B1DD9">
      <w:pPr>
        <w:tabs>
          <w:tab w:val="left" w:pos="567"/>
          <w:tab w:val="left" w:pos="1134"/>
        </w:tabs>
        <w:spacing w:after="60"/>
        <w:ind w:left="1832" w:hanging="1265"/>
        <w:rPr>
          <w:rFonts w:ascii="Arial" w:hAnsi="Arial" w:cs="Arial"/>
          <w:b/>
          <w:lang w:val="en-US"/>
        </w:rPr>
      </w:pPr>
      <w:r w:rsidRPr="006B1DD9">
        <w:rPr>
          <w:rFonts w:ascii="Arial" w:eastAsia="MS Mincho" w:hAnsi="Arial" w:cs="Arial"/>
          <w:b/>
          <w:bCs/>
          <w:color w:val="FF0000"/>
          <w:lang w:val="en-US" w:eastAsia="ja-JP"/>
        </w:rPr>
        <w:t>[</w:t>
      </w:r>
      <w:r w:rsidR="00CE4E7C">
        <w:rPr>
          <w:rFonts w:ascii="Arial" w:eastAsia="MS Mincho" w:hAnsi="Arial" w:cs="Arial"/>
          <w:b/>
          <w:bCs/>
          <w:color w:val="FF0000"/>
          <w:lang w:val="en-US" w:eastAsia="ja-JP"/>
        </w:rPr>
        <w:t>.</w:t>
      </w:r>
      <w:r w:rsidRPr="006B1DD9">
        <w:rPr>
          <w:rFonts w:ascii="Arial" w:eastAsia="MS Mincho" w:hAnsi="Arial" w:cs="Arial"/>
          <w:b/>
          <w:bCs/>
          <w:color w:val="FF0000"/>
          <w:lang w:val="en-US" w:eastAsia="ja-JP"/>
        </w:rPr>
        <w:t>]</w:t>
      </w:r>
      <w:r w:rsidRPr="006B1DD9">
        <w:rPr>
          <w:rFonts w:ascii="Arial" w:eastAsia="MS Mincho" w:hAnsi="Arial" w:cs="Arial"/>
          <w:b/>
          <w:bCs/>
          <w:color w:val="FF0000"/>
          <w:lang w:val="en-US" w:eastAsia="ja-JP"/>
        </w:rPr>
        <w:tab/>
      </w:r>
      <w:r w:rsidRPr="006B1DD9">
        <w:rPr>
          <w:rFonts w:ascii="Arial" w:hAnsi="Arial" w:cs="Arial"/>
          <w:b/>
          <w:lang w:val="en-US"/>
        </w:rPr>
        <w:t>c.</w:t>
      </w:r>
      <w:r w:rsidRPr="006B1DD9">
        <w:rPr>
          <w:rFonts w:ascii="Arial" w:hAnsi="Arial" w:cs="Arial"/>
          <w:b/>
          <w:lang w:val="en-US"/>
        </w:rPr>
        <w:tab/>
        <w:t>via 3GPP LS coordinator (for TSG or WG review)</w:t>
      </w:r>
    </w:p>
    <w:p w14:paraId="69C4C98D" w14:textId="77777777" w:rsidR="006B1DD9" w:rsidRPr="006B1DD9" w:rsidRDefault="006B1DD9" w:rsidP="006B1DD9">
      <w:pPr>
        <w:spacing w:after="60"/>
        <w:ind w:left="1985" w:hanging="1985"/>
        <w:rPr>
          <w:rFonts w:ascii="Arial" w:hAnsi="Arial" w:cs="Arial"/>
          <w:b/>
          <w:lang w:val="en-US"/>
        </w:rPr>
      </w:pPr>
    </w:p>
    <w:p w14:paraId="3D7519D6" w14:textId="030A89A0" w:rsidR="006B1DD9" w:rsidRPr="00575C14" w:rsidRDefault="006B1DD9" w:rsidP="006B1DD9">
      <w:pPr>
        <w:spacing w:before="240"/>
        <w:rPr>
          <w:rFonts w:eastAsia="MS Mincho"/>
          <w:sz w:val="24"/>
          <w:szCs w:val="24"/>
          <w:lang w:val="en-US"/>
        </w:rPr>
      </w:pPr>
      <w:r w:rsidRPr="00693839">
        <w:rPr>
          <w:rFonts w:eastAsia="MS Mincho"/>
          <w:b/>
          <w:sz w:val="24"/>
          <w:szCs w:val="24"/>
          <w:lang w:val="fr-FR"/>
        </w:rPr>
        <w:t>Attachment</w:t>
      </w:r>
      <w:r>
        <w:rPr>
          <w:rFonts w:eastAsia="MS Mincho"/>
          <w:b/>
          <w:sz w:val="24"/>
          <w:szCs w:val="24"/>
          <w:lang w:val="fr-FR"/>
        </w:rPr>
        <w:t>s</w:t>
      </w:r>
      <w:r w:rsidRPr="00693839">
        <w:rPr>
          <w:rFonts w:eastAsia="MS Mincho"/>
          <w:b/>
          <w:sz w:val="24"/>
          <w:szCs w:val="24"/>
          <w:lang w:val="fr-FR"/>
        </w:rPr>
        <w:t>:</w:t>
      </w:r>
      <w:r w:rsidRPr="00693839">
        <w:rPr>
          <w:rFonts w:eastAsia="MS Mincho"/>
          <w:sz w:val="24"/>
          <w:szCs w:val="24"/>
          <w:lang w:val="fr-FR"/>
        </w:rPr>
        <w:tab/>
      </w:r>
      <w:r w:rsidR="00F063D2" w:rsidRPr="00F063D2">
        <w:rPr>
          <w:rFonts w:eastAsia="MS Mincho"/>
          <w:sz w:val="24"/>
          <w:szCs w:val="24"/>
          <w:lang w:val="fr-FR"/>
        </w:rPr>
        <w:t>Draft list of definitions</w:t>
      </w:r>
      <w:r w:rsidR="009E7AB1">
        <w:rPr>
          <w:rFonts w:eastAsia="MS Mincho"/>
          <w:sz w:val="24"/>
          <w:szCs w:val="24"/>
          <w:lang w:val="fr-FR"/>
        </w:rPr>
        <w:t xml:space="preserve"> on TPRs</w:t>
      </w:r>
      <w:r w:rsidR="007674C3">
        <w:rPr>
          <w:rFonts w:eastAsia="MS Mincho"/>
          <w:sz w:val="24"/>
          <w:szCs w:val="24"/>
          <w:lang w:val="fr-FR"/>
        </w:rPr>
        <w:t xml:space="preserve"> </w:t>
      </w:r>
      <w:r w:rsidR="007D133A">
        <w:rPr>
          <w:rFonts w:eastAsia="Tahoma"/>
          <w:sz w:val="24"/>
          <w:szCs w:val="24"/>
          <w:highlight w:val="yellow"/>
          <w:lang w:val="en-US"/>
        </w:rPr>
        <w:t xml:space="preserve">(to be </w:t>
      </w:r>
      <w:r w:rsidR="007674C3" w:rsidRPr="00870813">
        <w:rPr>
          <w:rFonts w:eastAsia="Tahoma"/>
          <w:sz w:val="24"/>
          <w:szCs w:val="24"/>
          <w:highlight w:val="yellow"/>
          <w:lang w:val="en-US"/>
        </w:rPr>
        <w:t>updated)</w:t>
      </w:r>
    </w:p>
    <w:p w14:paraId="506D0AFF" w14:textId="77777777" w:rsidR="006B1DD9" w:rsidRPr="00575C14" w:rsidRDefault="006B1DD9" w:rsidP="006B1DD9">
      <w:pPr>
        <w:spacing w:after="60"/>
        <w:ind w:left="1985" w:hanging="1985"/>
        <w:rPr>
          <w:rFonts w:ascii="Arial" w:hAnsi="Arial" w:cs="Arial"/>
          <w:b/>
          <w:lang w:val="en-US"/>
        </w:rPr>
      </w:pPr>
    </w:p>
    <w:p w14:paraId="79BB1C2E" w14:textId="77777777" w:rsidR="00FD5D77" w:rsidRPr="006B1DD9" w:rsidRDefault="00FD5D77" w:rsidP="00FD5D77">
      <w:pPr>
        <w:spacing w:after="60"/>
        <w:ind w:left="1985" w:hanging="1265"/>
        <w:rPr>
          <w:rFonts w:ascii="Arial" w:eastAsia="MS Mincho" w:hAnsi="Arial" w:cs="Arial"/>
          <w:i/>
          <w:lang w:val="en-US" w:eastAsia="ja-JP"/>
        </w:rPr>
      </w:pPr>
      <w:r w:rsidRPr="006B1DD9">
        <w:rPr>
          <w:rFonts w:ascii="Arial" w:eastAsia="MS Mincho" w:hAnsi="Arial" w:cs="Arial"/>
          <w:i/>
          <w:lang w:val="en-US" w:eastAsia="ja-JP"/>
        </w:rPr>
        <w:t>------------ [remove upper part before submission to ITU in case a. and b. (Art.51)] -----------------</w:t>
      </w:r>
    </w:p>
    <w:p w14:paraId="024BB3D4" w14:textId="77777777" w:rsidR="009E4F02" w:rsidRPr="00575C14" w:rsidRDefault="009E4F02">
      <w:pPr>
        <w:spacing w:after="60"/>
        <w:ind w:left="1985" w:hanging="1985"/>
        <w:rPr>
          <w:rFonts w:ascii="Arial" w:hAnsi="Arial" w:cs="Arial"/>
          <w:b/>
          <w:lang w:val="en-US"/>
        </w:rPr>
      </w:pPr>
    </w:p>
    <w:p w14:paraId="2D3E81AA" w14:textId="77777777" w:rsidR="00575C14" w:rsidRPr="006B1DD9" w:rsidRDefault="00575C14" w:rsidP="00575C14">
      <w:pPr>
        <w:spacing w:after="60"/>
        <w:ind w:left="1985" w:hanging="1985"/>
        <w:rPr>
          <w:rFonts w:ascii="Arial" w:hAnsi="Arial" w:cs="Arial"/>
          <w:b/>
          <w:lang w:val="en-US"/>
        </w:rPr>
      </w:pPr>
      <w:r w:rsidRPr="006B1DD9">
        <w:rPr>
          <w:rFonts w:ascii="Arial" w:hAnsi="Arial" w:cs="Arial"/>
          <w:b/>
          <w:u w:val="single"/>
          <w:lang w:val="en-US"/>
        </w:rPr>
        <w:t>For 3GPP review</w:t>
      </w:r>
      <w:r w:rsidRPr="006B1DD9">
        <w:rPr>
          <w:rFonts w:ascii="Arial" w:hAnsi="Arial" w:cs="Arial"/>
          <w:b/>
          <w:lang w:val="en-US"/>
        </w:rPr>
        <w:t xml:space="preserve">: </w:t>
      </w:r>
    </w:p>
    <w:p w14:paraId="5E8CC28E" w14:textId="3E69D6C6" w:rsidR="0070573C" w:rsidRPr="0070573C" w:rsidRDefault="0070573C" w:rsidP="0070573C">
      <w:pPr>
        <w:rPr>
          <w:rFonts w:ascii="Arial" w:eastAsia="MS Mincho" w:hAnsi="Arial" w:cs="Arial"/>
          <w:lang w:val="en-GB" w:eastAsia="ja-JP"/>
        </w:rPr>
      </w:pPr>
    </w:p>
    <w:p w14:paraId="520132B2" w14:textId="22E53F5D" w:rsidR="00575C14" w:rsidRPr="006B1DD9" w:rsidRDefault="00575C14" w:rsidP="00575C14">
      <w:pPr>
        <w:rPr>
          <w:rFonts w:ascii="Arial" w:eastAsia="MS Mincho" w:hAnsi="Arial" w:cs="Arial"/>
          <w:lang w:val="en-US" w:eastAsia="ja-JP"/>
        </w:rPr>
      </w:pPr>
      <w:r w:rsidRPr="006B1DD9">
        <w:rPr>
          <w:rFonts w:ascii="Arial" w:eastAsia="MS Mincho" w:hAnsi="Arial" w:cs="Arial"/>
          <w:b/>
          <w:bCs/>
          <w:color w:val="0000FF"/>
          <w:lang w:val="en-US" w:eastAsia="ja-JP"/>
        </w:rPr>
        <w:t>in:</w:t>
      </w:r>
      <w:r w:rsidRPr="006B1DD9">
        <w:rPr>
          <w:rFonts w:ascii="Arial" w:eastAsia="MS Mincho" w:hAnsi="Arial" w:cs="Arial"/>
          <w:b/>
          <w:bCs/>
          <w:color w:val="0000FF"/>
          <w:lang w:val="en-US" w:eastAsia="ja-JP"/>
        </w:rPr>
        <w:tab/>
      </w:r>
      <w:r w:rsidRPr="006B1DD9">
        <w:rPr>
          <w:rFonts w:ascii="Arial" w:eastAsia="MS Mincho" w:hAnsi="Arial" w:cs="Arial"/>
          <w:b/>
          <w:bCs/>
          <w:color w:val="0000FF"/>
          <w:lang w:val="en-US" w:eastAsia="ja-JP"/>
        </w:rPr>
        <w:tab/>
      </w:r>
      <w:r w:rsidRPr="006B1DD9">
        <w:rPr>
          <w:rFonts w:ascii="Arial" w:eastAsia="MS Mincho" w:hAnsi="Arial" w:cs="Arial"/>
          <w:lang w:val="en-US" w:eastAsia="ja-JP"/>
        </w:rPr>
        <w:t>3GPP TSG SA</w:t>
      </w:r>
      <w:r w:rsidRPr="006B1DD9">
        <w:rPr>
          <w:rFonts w:ascii="Arial" w:eastAsia="MS Mincho" w:hAnsi="Arial" w:cs="Arial"/>
          <w:b/>
          <w:bCs/>
          <w:color w:val="0000FF"/>
          <w:lang w:val="en-US" w:eastAsia="ja-JP"/>
        </w:rPr>
        <w:tab/>
      </w:r>
      <w:r w:rsidRPr="006B1DD9">
        <w:rPr>
          <w:rFonts w:ascii="Arial" w:eastAsia="MS Mincho" w:hAnsi="Arial" w:cs="Arial"/>
          <w:b/>
          <w:bCs/>
          <w:lang w:val="en-US" w:eastAsia="ja-JP"/>
        </w:rPr>
        <w:t>feedback LS before:</w:t>
      </w:r>
      <w:r w:rsidRPr="006B1DD9">
        <w:rPr>
          <w:rFonts w:ascii="Arial" w:eastAsia="MS Mincho" w:hAnsi="Arial" w:cs="Arial"/>
          <w:b/>
          <w:bCs/>
          <w:color w:val="0000FF"/>
          <w:lang w:val="en-US" w:eastAsia="ja-JP"/>
        </w:rPr>
        <w:tab/>
      </w:r>
      <w:r w:rsidRPr="006B1DD9">
        <w:rPr>
          <w:rFonts w:ascii="Arial" w:eastAsia="MS Mincho" w:hAnsi="Arial" w:cs="Arial"/>
          <w:lang w:val="en-US" w:eastAsia="ja-JP"/>
        </w:rPr>
        <w:t xml:space="preserve">December </w:t>
      </w:r>
      <w:r w:rsidR="0070573C" w:rsidRPr="006B1DD9">
        <w:rPr>
          <w:rFonts w:ascii="Arial" w:eastAsia="MS Mincho" w:hAnsi="Arial" w:cs="Arial"/>
          <w:lang w:val="en-US" w:eastAsia="ja-JP"/>
        </w:rPr>
        <w:t>1</w:t>
      </w:r>
      <w:r w:rsidR="0070573C">
        <w:rPr>
          <w:rFonts w:ascii="Arial" w:eastAsia="MS Mincho" w:hAnsi="Arial" w:cs="Arial"/>
          <w:lang w:val="en-US" w:eastAsia="ja-JP"/>
        </w:rPr>
        <w:t>3</w:t>
      </w:r>
      <w:r w:rsidRPr="006B1DD9">
        <w:rPr>
          <w:rFonts w:ascii="Arial" w:eastAsia="MS Mincho" w:hAnsi="Arial" w:cs="Arial"/>
          <w:lang w:val="en-US" w:eastAsia="ja-JP"/>
        </w:rPr>
        <w:t xml:space="preserve">, </w:t>
      </w:r>
      <w:r w:rsidR="0070573C" w:rsidRPr="006B1DD9">
        <w:rPr>
          <w:rFonts w:ascii="Arial" w:eastAsia="MS Mincho" w:hAnsi="Arial" w:cs="Arial"/>
          <w:lang w:val="en-US" w:eastAsia="ja-JP"/>
        </w:rPr>
        <w:t>202</w:t>
      </w:r>
      <w:r w:rsidR="0070573C">
        <w:rPr>
          <w:rFonts w:ascii="Arial" w:eastAsia="MS Mincho" w:hAnsi="Arial" w:cs="Arial"/>
          <w:lang w:val="en-US" w:eastAsia="ja-JP"/>
        </w:rPr>
        <w:t>4</w:t>
      </w:r>
      <w:r w:rsidRPr="006B1DD9">
        <w:rPr>
          <w:rFonts w:ascii="Arial" w:eastAsia="MS Mincho" w:hAnsi="Arial" w:cs="Arial"/>
          <w:b/>
          <w:bCs/>
          <w:color w:val="0000FF"/>
          <w:lang w:val="en-US" w:eastAsia="ja-JP"/>
        </w:rPr>
        <w:tab/>
      </w:r>
      <w:r w:rsidRPr="006B1DD9">
        <w:rPr>
          <w:rFonts w:ascii="Arial" w:eastAsia="MS Mincho" w:hAnsi="Arial" w:cs="Arial"/>
          <w:b/>
          <w:bCs/>
          <w:lang w:val="en-US" w:eastAsia="ja-JP"/>
        </w:rPr>
        <w:t>to:</w:t>
      </w:r>
      <w:r w:rsidRPr="006B1DD9">
        <w:rPr>
          <w:rFonts w:ascii="Arial" w:eastAsia="MS Mincho" w:hAnsi="Arial" w:cs="Arial"/>
          <w:color w:val="FF0000"/>
          <w:lang w:val="en-US" w:eastAsia="ja-JP"/>
        </w:rPr>
        <w:t xml:space="preserve"> </w:t>
      </w:r>
      <w:r w:rsidRPr="006B1DD9">
        <w:rPr>
          <w:rFonts w:ascii="Arial" w:eastAsia="MS Mincho" w:hAnsi="Arial" w:cs="Arial"/>
          <w:lang w:val="en-US" w:eastAsia="ja-JP"/>
        </w:rPr>
        <w:t xml:space="preserve">3GPP PCG </w:t>
      </w:r>
    </w:p>
    <w:p w14:paraId="1302C2A4" w14:textId="77777777" w:rsidR="00EF6861" w:rsidRDefault="00EF6861" w:rsidP="00EF6861">
      <w:pPr>
        <w:rPr>
          <w:rFonts w:ascii="Arial" w:eastAsia="MS Mincho" w:hAnsi="Arial" w:cs="Arial"/>
          <w:lang w:val="en-US" w:eastAsia="ja-JP"/>
        </w:rPr>
      </w:pPr>
    </w:p>
    <w:p w14:paraId="6C417A40" w14:textId="77777777" w:rsidR="004F2E02" w:rsidRDefault="004F2E02" w:rsidP="004F2E02">
      <w:pPr>
        <w:spacing w:after="60"/>
        <w:ind w:left="1985" w:hanging="1985"/>
        <w:rPr>
          <w:rFonts w:ascii="Arial" w:hAnsi="Arial" w:cs="Arial"/>
          <w:b/>
        </w:rPr>
      </w:pPr>
      <w:r>
        <w:rPr>
          <w:rFonts w:ascii="Arial" w:hAnsi="Arial" w:cs="Arial"/>
          <w:b/>
        </w:rPr>
        <w:t>Formerly distributed versions of this LTI document:</w:t>
      </w:r>
    </w:p>
    <w:p w14:paraId="26FBE52F" w14:textId="77777777" w:rsidR="004F2E02" w:rsidRDefault="004F2E02" w:rsidP="004F2E02">
      <w:pPr>
        <w:spacing w:after="60"/>
        <w:ind w:left="1985" w:hanging="1985"/>
        <w:rPr>
          <w:rFonts w:ascii="Arial" w:hAnsi="Arial" w:cs="Arial"/>
          <w:color w:val="FF0000"/>
        </w:rPr>
      </w:pPr>
      <w:r>
        <w:rPr>
          <w:rFonts w:ascii="Arial" w:hAnsi="Arial" w:cs="Arial"/>
          <w:b/>
        </w:rPr>
        <w:tab/>
      </w:r>
      <w:r w:rsidRPr="00E92626">
        <w:rPr>
          <w:rFonts w:ascii="Arial" w:hAnsi="Arial" w:cs="Arial"/>
          <w:color w:val="FF0000"/>
        </w:rPr>
        <w:t>&lt;</w:t>
      </w:r>
      <w:r>
        <w:rPr>
          <w:rFonts w:ascii="Arial" w:hAnsi="Arial" w:cs="Arial"/>
          <w:color w:val="FF0000"/>
        </w:rPr>
        <w:t>version x</w:t>
      </w:r>
      <w:r>
        <w:rPr>
          <w:rFonts w:ascii="Arial" w:hAnsi="Arial" w:cs="Arial"/>
          <w:color w:val="FF0000"/>
        </w:rPr>
        <w:tab/>
      </w:r>
      <w:r>
        <w:rPr>
          <w:rFonts w:ascii="Arial" w:hAnsi="Arial" w:cs="Arial"/>
          <w:color w:val="FF0000"/>
        </w:rPr>
        <w:tab/>
        <w:t>XX-xxyyyy&gt;</w:t>
      </w:r>
    </w:p>
    <w:p w14:paraId="28940056" w14:textId="77777777" w:rsidR="004F2E02" w:rsidRPr="00334E09" w:rsidRDefault="004F2E02" w:rsidP="004F2E02">
      <w:pPr>
        <w:tabs>
          <w:tab w:val="left" w:pos="1701"/>
          <w:tab w:val="left" w:pos="2268"/>
        </w:tabs>
        <w:adjustRightInd w:val="0"/>
        <w:snapToGrid w:val="0"/>
        <w:spacing w:after="60"/>
        <w:ind w:left="1418" w:hanging="567"/>
        <w:rPr>
          <w:rFonts w:ascii="Arial" w:hAnsi="Arial" w:cs="Arial"/>
          <w:i/>
        </w:rPr>
      </w:pPr>
      <w:r w:rsidRPr="000B003C">
        <w:rPr>
          <w:rFonts w:ascii="Arial" w:hAnsi="Arial" w:cs="Arial"/>
          <w:i/>
        </w:rPr>
        <w:t>Note:</w:t>
      </w:r>
      <w:r>
        <w:rPr>
          <w:rFonts w:ascii="Arial" w:hAnsi="Arial" w:cs="Arial"/>
          <w:i/>
        </w:rPr>
        <w:tab/>
        <w:t>W</w:t>
      </w:r>
      <w:r w:rsidRPr="00334E09">
        <w:rPr>
          <w:rFonts w:ascii="Arial" w:hAnsi="Arial" w:cs="Arial"/>
          <w:i/>
        </w:rPr>
        <w:t xml:space="preserve">henever a new version of this document is sent out </w:t>
      </w:r>
      <w:r>
        <w:rPr>
          <w:rFonts w:ascii="Arial" w:hAnsi="Arial" w:cs="Arial"/>
          <w:i/>
        </w:rPr>
        <w:t xml:space="preserve">please </w:t>
      </w:r>
      <w:r w:rsidRPr="00334E09">
        <w:rPr>
          <w:rFonts w:ascii="Arial" w:hAnsi="Arial" w:cs="Arial"/>
          <w:i/>
        </w:rPr>
        <w:t>add a new line</w:t>
      </w:r>
      <w:r>
        <w:rPr>
          <w:rFonts w:ascii="Arial" w:hAnsi="Arial" w:cs="Arial"/>
          <w:i/>
        </w:rPr>
        <w:t>.</w:t>
      </w:r>
    </w:p>
    <w:p w14:paraId="50DDA8ED" w14:textId="77777777" w:rsidR="004F2E02" w:rsidRPr="009738C6" w:rsidRDefault="004F2E02" w:rsidP="004F2E02">
      <w:pPr>
        <w:spacing w:after="60"/>
        <w:ind w:left="1985" w:hanging="1985"/>
        <w:rPr>
          <w:rFonts w:ascii="Arial" w:hAnsi="Arial" w:cs="Arial"/>
        </w:rPr>
      </w:pPr>
    </w:p>
    <w:p w14:paraId="62A66316" w14:textId="77777777" w:rsidR="004F2E02" w:rsidRPr="009738C6" w:rsidRDefault="004F2E02" w:rsidP="004F2E02">
      <w:pPr>
        <w:spacing w:after="60"/>
        <w:ind w:left="1985" w:hanging="1985"/>
        <w:rPr>
          <w:rFonts w:ascii="Arial" w:hAnsi="Arial" w:cs="Arial"/>
          <w:b/>
        </w:rPr>
      </w:pPr>
      <w:r>
        <w:rPr>
          <w:rFonts w:ascii="Arial" w:hAnsi="Arial" w:cs="Arial"/>
          <w:b/>
        </w:rPr>
        <w:t>Overall description</w:t>
      </w:r>
      <w:r w:rsidRPr="009738C6">
        <w:rPr>
          <w:rFonts w:ascii="Arial" w:hAnsi="Arial" w:cs="Arial"/>
          <w:b/>
        </w:rPr>
        <w:t>:</w:t>
      </w:r>
    </w:p>
    <w:p w14:paraId="24343EC7" w14:textId="77777777" w:rsidR="004F2E02" w:rsidRPr="009738C6" w:rsidRDefault="004F2E02" w:rsidP="004F2E02">
      <w:pPr>
        <w:spacing w:after="60"/>
        <w:ind w:left="1985" w:hanging="1985"/>
        <w:rPr>
          <w:rFonts w:ascii="Arial" w:hAnsi="Arial" w:cs="Arial"/>
        </w:rPr>
      </w:pPr>
      <w:r w:rsidRPr="00EA18D8">
        <w:rPr>
          <w:rFonts w:ascii="Arial" w:hAnsi="Arial" w:cs="Arial"/>
          <w:color w:val="FF0000"/>
        </w:rPr>
        <w:t>&lt;</w:t>
      </w:r>
      <w:r>
        <w:rPr>
          <w:rFonts w:ascii="Arial" w:hAnsi="Arial" w:cs="Arial"/>
          <w:color w:val="FF0000"/>
        </w:rPr>
        <w:t>additional text to highlight aspects of the review, e.g. some specific actions</w:t>
      </w:r>
      <w:r w:rsidRPr="00EA18D8">
        <w:rPr>
          <w:rFonts w:ascii="Arial" w:hAnsi="Arial" w:cs="Arial"/>
          <w:color w:val="FF0000"/>
        </w:rPr>
        <w:t>&gt;</w:t>
      </w:r>
    </w:p>
    <w:p w14:paraId="425D603E" w14:textId="77777777" w:rsidR="004F2E02" w:rsidRPr="00575C14" w:rsidRDefault="004F2E02" w:rsidP="00EF6861">
      <w:pPr>
        <w:rPr>
          <w:rFonts w:ascii="Arial" w:eastAsia="MS Mincho" w:hAnsi="Arial" w:cs="Arial"/>
          <w:lang w:val="en-US" w:eastAsia="ja-JP"/>
        </w:rPr>
      </w:pPr>
    </w:p>
    <w:p w14:paraId="330F78B3" w14:textId="77777777" w:rsidR="006B1DD9" w:rsidRPr="006B1DD9" w:rsidRDefault="006B1DD9" w:rsidP="006B1DD9">
      <w:pPr>
        <w:rPr>
          <w:rFonts w:ascii="Arial" w:eastAsia="MS Mincho" w:hAnsi="Arial" w:cs="Arial"/>
          <w:lang w:val="en-US" w:eastAsia="ja-JP"/>
        </w:rPr>
      </w:pPr>
    </w:p>
    <w:p w14:paraId="2E2C70E2" w14:textId="77777777" w:rsidR="006703BD" w:rsidRPr="00F408F3" w:rsidRDefault="006703BD" w:rsidP="00907C94">
      <w:pPr>
        <w:rPr>
          <w:rFonts w:ascii="Arial" w:eastAsia="MS Mincho" w:hAnsi="Arial" w:cs="Arial"/>
          <w:lang w:val="en-GB" w:eastAsia="ja-JP"/>
        </w:rPr>
      </w:pPr>
    </w:p>
    <w:p w14:paraId="1E2BD26C" w14:textId="77777777" w:rsidR="00AD371D" w:rsidRPr="001E60C6" w:rsidRDefault="00921140" w:rsidP="00F21985">
      <w:pPr>
        <w:spacing w:after="60"/>
        <w:ind w:left="1985" w:hanging="1265"/>
        <w:rPr>
          <w:rFonts w:ascii="Arial" w:eastAsia="MS Mincho" w:hAnsi="Arial" w:cs="Arial"/>
          <w:i/>
          <w:lang w:val="en-US" w:eastAsia="ja-JP"/>
        </w:rPr>
      </w:pPr>
      <w:r w:rsidRPr="001E60C6">
        <w:rPr>
          <w:rFonts w:ascii="Arial" w:eastAsia="MS Mincho" w:hAnsi="Arial" w:cs="Arial"/>
          <w:i/>
          <w:lang w:val="en-US" w:eastAsia="ja-JP"/>
        </w:rPr>
        <w:t>------</w:t>
      </w:r>
      <w:r w:rsidR="007369F2" w:rsidRPr="001E60C6">
        <w:rPr>
          <w:rFonts w:ascii="Arial" w:eastAsia="MS Mincho" w:hAnsi="Arial" w:cs="Arial"/>
          <w:i/>
          <w:lang w:val="en-US" w:eastAsia="ja-JP"/>
        </w:rPr>
        <w:t>--------</w:t>
      </w:r>
      <w:r w:rsidRPr="001E60C6">
        <w:rPr>
          <w:rFonts w:ascii="Arial" w:eastAsia="MS Mincho" w:hAnsi="Arial" w:cs="Arial"/>
          <w:i/>
          <w:lang w:val="en-US" w:eastAsia="ja-JP"/>
        </w:rPr>
        <w:t>---</w:t>
      </w:r>
      <w:r w:rsidR="00F21985" w:rsidRPr="001E60C6">
        <w:rPr>
          <w:rFonts w:ascii="Arial" w:eastAsia="MS Mincho" w:hAnsi="Arial" w:cs="Arial"/>
          <w:i/>
          <w:lang w:val="en-US" w:eastAsia="ja-JP"/>
        </w:rPr>
        <w:t xml:space="preserve"> [remove </w:t>
      </w:r>
      <w:r w:rsidRPr="001E60C6">
        <w:rPr>
          <w:rFonts w:ascii="Arial" w:eastAsia="MS Mincho" w:hAnsi="Arial" w:cs="Arial"/>
          <w:i/>
          <w:lang w:val="en-US" w:eastAsia="ja-JP"/>
        </w:rPr>
        <w:t xml:space="preserve">3GPP review </w:t>
      </w:r>
      <w:r w:rsidR="00F21985" w:rsidRPr="001E60C6">
        <w:rPr>
          <w:rFonts w:ascii="Arial" w:eastAsia="MS Mincho" w:hAnsi="Arial" w:cs="Arial"/>
          <w:i/>
          <w:lang w:val="en-US" w:eastAsia="ja-JP"/>
        </w:rPr>
        <w:t xml:space="preserve">part before submission to ITU] </w:t>
      </w:r>
      <w:r w:rsidRPr="001E60C6">
        <w:rPr>
          <w:rFonts w:ascii="Arial" w:eastAsia="MS Mincho" w:hAnsi="Arial" w:cs="Arial"/>
          <w:i/>
          <w:lang w:val="en-US" w:eastAsia="ja-JP"/>
        </w:rPr>
        <w:t>------</w:t>
      </w:r>
      <w:r w:rsidR="007369F2" w:rsidRPr="001E60C6">
        <w:rPr>
          <w:rFonts w:ascii="Arial" w:eastAsia="MS Mincho" w:hAnsi="Arial" w:cs="Arial"/>
          <w:i/>
          <w:lang w:val="en-US" w:eastAsia="ja-JP"/>
        </w:rPr>
        <w:t>-----------</w:t>
      </w:r>
    </w:p>
    <w:p w14:paraId="123431BC" w14:textId="77777777" w:rsidR="000855C2" w:rsidRPr="0059202C" w:rsidRDefault="000855C2" w:rsidP="000855C2">
      <w:pPr>
        <w:spacing w:before="480"/>
        <w:jc w:val="center"/>
        <w:rPr>
          <w:rFonts w:eastAsia="宋体"/>
          <w:b/>
          <w:sz w:val="24"/>
          <w:lang w:val="en-GB"/>
        </w:rPr>
      </w:pPr>
      <w:r w:rsidRPr="0059202C">
        <w:rPr>
          <w:b/>
          <w:sz w:val="28"/>
          <w:lang w:val="en-GB"/>
        </w:rPr>
        <w:lastRenderedPageBreak/>
        <w:t>[Alliance for Telecommunications Industry Solutions]</w:t>
      </w:r>
      <w:r w:rsidRPr="000855C2">
        <w:rPr>
          <w:rFonts w:eastAsia="宋体"/>
          <w:b/>
          <w:position w:val="6"/>
          <w:sz w:val="18"/>
        </w:rPr>
        <w:footnoteReference w:id="1"/>
      </w:r>
    </w:p>
    <w:p w14:paraId="3441F5C8" w14:textId="617CF168" w:rsidR="000C452B" w:rsidRPr="00A53142" w:rsidRDefault="000C452B" w:rsidP="00A53142">
      <w:pPr>
        <w:pStyle w:val="Rec"/>
        <w:rPr>
          <w:lang w:val="en-US"/>
        </w:rPr>
      </w:pPr>
      <w:r w:rsidRPr="00A53142">
        <w:rPr>
          <w:lang w:val="en-US"/>
        </w:rPr>
        <w:t>Reply Lia</w:t>
      </w:r>
      <w:r w:rsidR="00A53142">
        <w:rPr>
          <w:rFonts w:eastAsiaTheme="minorEastAsia" w:hint="eastAsia"/>
          <w:lang w:val="en-US" w:eastAsia="zh-CN"/>
        </w:rPr>
        <w:t>i</w:t>
      </w:r>
      <w:r w:rsidRPr="00A53142">
        <w:rPr>
          <w:lang w:val="en-US"/>
        </w:rPr>
        <w:t>son Statement on Minimum requirements related to technical performance for IMT-2030 radio interface(s)</w:t>
      </w:r>
    </w:p>
    <w:p w14:paraId="3213EFC0" w14:textId="77777777" w:rsidR="00A53142" w:rsidRDefault="00A53142" w:rsidP="000C452B">
      <w:pPr>
        <w:rPr>
          <w:rFonts w:eastAsiaTheme="minorEastAsia"/>
          <w:sz w:val="20"/>
          <w:lang w:val="en-GB" w:eastAsia="zh-CN"/>
        </w:rPr>
      </w:pPr>
    </w:p>
    <w:p w14:paraId="617ED092" w14:textId="30DD3A57" w:rsidR="000C452B" w:rsidRDefault="000C452B" w:rsidP="000C452B">
      <w:pPr>
        <w:rPr>
          <w:sz w:val="20"/>
          <w:lang w:val="en-GB" w:eastAsia="zh-CN"/>
        </w:rPr>
      </w:pPr>
      <w:r>
        <w:rPr>
          <w:sz w:val="20"/>
          <w:lang w:val="en-GB" w:eastAsia="zh-CN"/>
        </w:rPr>
        <w:t xml:space="preserve">3GPP TSG RAN has received the LS (5D/TEMP/167) on Minimum requirements related to technical performance (TPR) for IMT-2030 radio interface(s) and would like to thank for the opportunity to provide input. 3GPP TSG RAN#106 in </w:t>
      </w:r>
      <w:r>
        <w:rPr>
          <w:rFonts w:hint="eastAsia"/>
          <w:sz w:val="20"/>
          <w:lang w:eastAsia="zh-CN"/>
        </w:rPr>
        <w:t xml:space="preserve">December </w:t>
      </w:r>
      <w:r>
        <w:rPr>
          <w:sz w:val="20"/>
          <w:lang w:val="en-GB" w:eastAsia="zh-CN"/>
        </w:rPr>
        <w:t>2024 initiated a Study on 6G scenarios and requirements. One important aspect of the study is to investigate a candidate set of items for minimum TPRs based on the Recommendation ITU-R M.2160, and the associated target values for the identified minimum TPRs.</w:t>
      </w:r>
    </w:p>
    <w:p w14:paraId="591465DA" w14:textId="77777777" w:rsidR="000C452B" w:rsidRDefault="000C452B" w:rsidP="000C452B">
      <w:pPr>
        <w:rPr>
          <w:sz w:val="20"/>
          <w:lang w:val="en-GB" w:eastAsia="zh-CN"/>
        </w:rPr>
      </w:pPr>
      <w:r>
        <w:rPr>
          <w:sz w:val="20"/>
          <w:lang w:val="en-GB" w:eastAsia="zh-CN"/>
        </w:rPr>
        <w:t>Based on Candidate IMT-2030 TPRs under discussion in WP 5D [1] and the inputs from 3GPP members, 3GPP TSG RAN has made initial considerations of possible TPR</w:t>
      </w:r>
      <w:r>
        <w:rPr>
          <w:rFonts w:hint="eastAsia"/>
          <w:sz w:val="20"/>
          <w:lang w:eastAsia="zh-CN"/>
        </w:rPr>
        <w:t>s</w:t>
      </w:r>
      <w:r>
        <w:rPr>
          <w:sz w:val="20"/>
          <w:lang w:val="en-GB" w:eastAsia="zh-CN"/>
        </w:rPr>
        <w:t xml:space="preserve"> and proposes the following for consideration. 3GPP TSG RAN may provide further inputs to WP5D in the future. The list below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 xml:space="preserve">will </w:t>
      </w:r>
      <w:r>
        <w:rPr>
          <w:sz w:val="20"/>
          <w:lang w:val="en-GB" w:eastAsia="zh-CN"/>
        </w:rPr>
        <w:t>be considered</w:t>
      </w:r>
      <w:r>
        <w:rPr>
          <w:rFonts w:hint="eastAsia"/>
          <w:sz w:val="20"/>
          <w:lang w:val="en-GB" w:eastAsia="zh-CN"/>
        </w:rPr>
        <w:t xml:space="preserve"> in the future</w:t>
      </w:r>
      <w:r>
        <w:rPr>
          <w:sz w:val="20"/>
          <w:lang w:val="en-GB" w:eastAsia="zh-CN"/>
        </w:rPr>
        <w:t>.</w:t>
      </w:r>
      <w:r>
        <w:rPr>
          <w:rFonts w:hint="eastAsia"/>
          <w:sz w:val="20"/>
          <w:lang w:val="en-GB" w:eastAsia="zh-CN"/>
        </w:rPr>
        <w:t xml:space="preserve"> </w:t>
      </w:r>
      <w:r>
        <w:rPr>
          <w:sz w:val="20"/>
          <w:lang w:val="en-GB" w:eastAsia="zh-CN"/>
        </w:rPr>
        <w:t>The definitions of these items will be further discussed, e.g. considering commercial relevance.</w:t>
      </w:r>
    </w:p>
    <w:p w14:paraId="7E943CD9" w14:textId="77777777" w:rsidR="000C452B" w:rsidRDefault="000C452B" w:rsidP="000C452B">
      <w:pPr>
        <w:rPr>
          <w:sz w:val="20"/>
          <w:lang w:val="en-GB" w:eastAsia="zh-CN"/>
        </w:rPr>
      </w:pPr>
    </w:p>
    <w:p w14:paraId="17EF5D2D" w14:textId="77777777" w:rsidR="000C452B" w:rsidRDefault="000C452B" w:rsidP="000C452B">
      <w:pPr>
        <w:rPr>
          <w:sz w:val="20"/>
          <w:lang w:val="en-GB" w:eastAsia="zh-CN"/>
        </w:rPr>
      </w:pPr>
      <w:r>
        <w:rPr>
          <w:sz w:val="20"/>
          <w:lang w:val="en-GB" w:eastAsia="zh-CN"/>
        </w:rPr>
        <w:t>1.</w:t>
      </w:r>
      <w:r>
        <w:rPr>
          <w:sz w:val="20"/>
          <w:lang w:val="en-GB" w:eastAsia="zh-CN"/>
        </w:rPr>
        <w:tab/>
        <w:t>Peak data rate</w:t>
      </w:r>
    </w:p>
    <w:p w14:paraId="54D64311" w14:textId="77777777" w:rsidR="000C452B" w:rsidRDefault="000C452B" w:rsidP="000C452B">
      <w:pPr>
        <w:rPr>
          <w:sz w:val="20"/>
          <w:lang w:val="en-GB" w:eastAsia="zh-CN"/>
        </w:rPr>
      </w:pPr>
      <w:r>
        <w:rPr>
          <w:sz w:val="20"/>
          <w:lang w:val="en-GB" w:eastAsia="zh-CN"/>
        </w:rPr>
        <w:t>2.</w:t>
      </w:r>
      <w:r>
        <w:rPr>
          <w:sz w:val="20"/>
          <w:lang w:val="en-GB" w:eastAsia="zh-CN"/>
        </w:rPr>
        <w:tab/>
        <w:t xml:space="preserve">Peak spectral efficiency </w:t>
      </w:r>
    </w:p>
    <w:p w14:paraId="3AD7B419" w14:textId="77777777" w:rsidR="000C452B" w:rsidRDefault="000C452B" w:rsidP="000C452B">
      <w:pPr>
        <w:rPr>
          <w:sz w:val="20"/>
          <w:lang w:val="en-GB" w:eastAsia="zh-CN"/>
        </w:rPr>
      </w:pPr>
      <w:r>
        <w:rPr>
          <w:sz w:val="20"/>
          <w:lang w:val="en-GB" w:eastAsia="zh-CN"/>
        </w:rPr>
        <w:t>3.</w:t>
      </w:r>
      <w:r>
        <w:rPr>
          <w:sz w:val="20"/>
          <w:lang w:val="en-GB" w:eastAsia="zh-CN"/>
        </w:rPr>
        <w:tab/>
        <w:t xml:space="preserve">User experienced data rate </w:t>
      </w:r>
    </w:p>
    <w:p w14:paraId="00250385" w14:textId="77777777" w:rsidR="000C452B" w:rsidRDefault="000C452B" w:rsidP="000C452B">
      <w:pPr>
        <w:rPr>
          <w:sz w:val="20"/>
          <w:lang w:val="en-GB" w:eastAsia="zh-CN"/>
        </w:rPr>
      </w:pPr>
      <w:r>
        <w:rPr>
          <w:sz w:val="20"/>
          <w:lang w:val="en-GB" w:eastAsia="zh-CN"/>
        </w:rPr>
        <w:t>4.</w:t>
      </w:r>
      <w:r>
        <w:rPr>
          <w:sz w:val="20"/>
          <w:lang w:val="en-GB" w:eastAsia="zh-CN"/>
        </w:rPr>
        <w:tab/>
        <w:t xml:space="preserve">5th percentile user spectral efficiency </w:t>
      </w:r>
    </w:p>
    <w:p w14:paraId="2704B007" w14:textId="77777777" w:rsidR="000C452B" w:rsidRDefault="000C452B" w:rsidP="000C452B">
      <w:pPr>
        <w:rPr>
          <w:sz w:val="20"/>
          <w:lang w:val="en-GB" w:eastAsia="zh-CN"/>
        </w:rPr>
      </w:pPr>
      <w:r>
        <w:rPr>
          <w:sz w:val="20"/>
          <w:lang w:val="en-GB" w:eastAsia="zh-CN"/>
        </w:rPr>
        <w:t>5.</w:t>
      </w:r>
      <w:r>
        <w:rPr>
          <w:sz w:val="20"/>
          <w:lang w:val="en-GB" w:eastAsia="zh-CN"/>
        </w:rPr>
        <w:tab/>
        <w:t xml:space="preserve">Average spectral efficiency </w:t>
      </w:r>
    </w:p>
    <w:p w14:paraId="79E1C48C" w14:textId="77777777" w:rsidR="000C452B" w:rsidRDefault="000C452B" w:rsidP="000C452B">
      <w:pPr>
        <w:rPr>
          <w:sz w:val="20"/>
          <w:lang w:val="en-GB" w:eastAsia="zh-CN"/>
        </w:rPr>
      </w:pPr>
      <w:r>
        <w:rPr>
          <w:sz w:val="20"/>
          <w:lang w:val="en-GB" w:eastAsia="zh-CN"/>
        </w:rPr>
        <w:t>6.</w:t>
      </w:r>
      <w:r>
        <w:rPr>
          <w:sz w:val="20"/>
          <w:lang w:val="en-GB" w:eastAsia="zh-CN"/>
        </w:rPr>
        <w:tab/>
        <w:t>Sustainability/Energy efficiency</w:t>
      </w:r>
    </w:p>
    <w:p w14:paraId="653E2C70" w14:textId="77777777" w:rsidR="000C452B" w:rsidRDefault="000C452B" w:rsidP="000C452B">
      <w:pPr>
        <w:rPr>
          <w:sz w:val="20"/>
          <w:lang w:val="en-GB" w:eastAsia="zh-CN"/>
        </w:rPr>
      </w:pPr>
      <w:r>
        <w:rPr>
          <w:sz w:val="20"/>
          <w:lang w:val="en-GB" w:eastAsia="zh-CN"/>
        </w:rPr>
        <w:t>7.</w:t>
      </w:r>
      <w:r>
        <w:rPr>
          <w:sz w:val="20"/>
          <w:lang w:val="en-GB" w:eastAsia="zh-CN"/>
        </w:rPr>
        <w:tab/>
        <w:t xml:space="preserve">Area traffic capacity  </w:t>
      </w:r>
    </w:p>
    <w:p w14:paraId="1D3BAF03" w14:textId="77777777" w:rsidR="000C452B" w:rsidRDefault="000C452B" w:rsidP="000C452B">
      <w:pPr>
        <w:rPr>
          <w:sz w:val="20"/>
          <w:lang w:val="en-GB" w:eastAsia="zh-CN"/>
        </w:rPr>
      </w:pPr>
      <w:r>
        <w:rPr>
          <w:sz w:val="20"/>
          <w:lang w:val="en-GB" w:eastAsia="zh-CN"/>
        </w:rPr>
        <w:t>8.</w:t>
      </w:r>
      <w:r>
        <w:rPr>
          <w:sz w:val="20"/>
          <w:lang w:val="en-GB" w:eastAsia="zh-CN"/>
        </w:rPr>
        <w:tab/>
        <w:t>User plane latency</w:t>
      </w:r>
    </w:p>
    <w:p w14:paraId="15B5D644" w14:textId="77777777" w:rsidR="000C452B" w:rsidRDefault="000C452B" w:rsidP="000C452B">
      <w:pPr>
        <w:rPr>
          <w:sz w:val="20"/>
          <w:lang w:val="en-GB" w:eastAsia="zh-CN"/>
        </w:rPr>
      </w:pPr>
      <w:r>
        <w:rPr>
          <w:sz w:val="20"/>
          <w:lang w:val="en-GB" w:eastAsia="zh-CN"/>
        </w:rPr>
        <w:t>9.</w:t>
      </w:r>
      <w:r>
        <w:rPr>
          <w:sz w:val="20"/>
          <w:lang w:val="en-GB" w:eastAsia="zh-CN"/>
        </w:rPr>
        <w:tab/>
        <w:t>Control plane latency</w:t>
      </w:r>
    </w:p>
    <w:p w14:paraId="7BE9AFD0" w14:textId="77777777" w:rsidR="000C452B" w:rsidRDefault="000C452B" w:rsidP="000C452B">
      <w:pPr>
        <w:rPr>
          <w:sz w:val="20"/>
          <w:lang w:val="en-GB" w:eastAsia="zh-CN"/>
        </w:rPr>
      </w:pPr>
      <w:r>
        <w:rPr>
          <w:sz w:val="20"/>
          <w:lang w:val="en-GB" w:eastAsia="zh-CN"/>
        </w:rPr>
        <w:t>10.</w:t>
      </w:r>
      <w:r>
        <w:rPr>
          <w:sz w:val="20"/>
          <w:lang w:val="en-GB" w:eastAsia="zh-CN"/>
        </w:rPr>
        <w:tab/>
        <w:t>Connection density</w:t>
      </w:r>
    </w:p>
    <w:p w14:paraId="4F0AB8D8" w14:textId="77777777" w:rsidR="000C452B" w:rsidRDefault="000C452B" w:rsidP="000C452B">
      <w:pPr>
        <w:rPr>
          <w:sz w:val="20"/>
          <w:lang w:val="en-GB" w:eastAsia="zh-CN"/>
        </w:rPr>
      </w:pPr>
      <w:r>
        <w:rPr>
          <w:sz w:val="20"/>
          <w:lang w:val="en-GB" w:eastAsia="zh-CN"/>
        </w:rPr>
        <w:t>11.</w:t>
      </w:r>
      <w:r>
        <w:rPr>
          <w:sz w:val="20"/>
          <w:lang w:val="en-GB" w:eastAsia="zh-CN"/>
        </w:rPr>
        <w:tab/>
        <w:t>Reliability</w:t>
      </w:r>
    </w:p>
    <w:p w14:paraId="69622117" w14:textId="77777777" w:rsidR="000C452B" w:rsidRDefault="000C452B" w:rsidP="000C452B">
      <w:pPr>
        <w:rPr>
          <w:sz w:val="20"/>
          <w:lang w:val="en-GB" w:eastAsia="zh-CN"/>
        </w:rPr>
      </w:pPr>
      <w:r>
        <w:rPr>
          <w:sz w:val="20"/>
          <w:lang w:val="en-GB" w:eastAsia="zh-CN"/>
        </w:rPr>
        <w:t>12.</w:t>
      </w:r>
      <w:r>
        <w:rPr>
          <w:sz w:val="20"/>
          <w:lang w:val="en-GB" w:eastAsia="zh-CN"/>
        </w:rPr>
        <w:tab/>
        <w:t>Mobility</w:t>
      </w:r>
    </w:p>
    <w:p w14:paraId="749C5B66" w14:textId="77777777" w:rsidR="000C452B" w:rsidRDefault="000C452B" w:rsidP="000C452B">
      <w:pPr>
        <w:rPr>
          <w:sz w:val="20"/>
          <w:lang w:val="en-GB" w:eastAsia="zh-CN"/>
        </w:rPr>
      </w:pPr>
      <w:r>
        <w:rPr>
          <w:sz w:val="20"/>
          <w:lang w:val="en-GB" w:eastAsia="zh-CN"/>
        </w:rPr>
        <w:t>13.</w:t>
      </w:r>
      <w:r>
        <w:rPr>
          <w:sz w:val="20"/>
          <w:lang w:val="en-GB" w:eastAsia="zh-CN"/>
        </w:rPr>
        <w:tab/>
        <w:t>Mobility interruption time</w:t>
      </w:r>
    </w:p>
    <w:p w14:paraId="2D6B5569" w14:textId="77777777" w:rsidR="000C452B" w:rsidRDefault="000C452B" w:rsidP="000C452B">
      <w:pPr>
        <w:rPr>
          <w:sz w:val="20"/>
          <w:lang w:val="en-GB" w:eastAsia="zh-CN"/>
        </w:rPr>
      </w:pPr>
      <w:r>
        <w:rPr>
          <w:sz w:val="20"/>
          <w:lang w:val="en-GB" w:eastAsia="zh-CN"/>
        </w:rPr>
        <w:t>14.</w:t>
      </w:r>
      <w:r>
        <w:rPr>
          <w:sz w:val="20"/>
          <w:lang w:val="en-GB" w:eastAsia="zh-CN"/>
        </w:rPr>
        <w:tab/>
        <w:t>Bandwidth</w:t>
      </w:r>
    </w:p>
    <w:p w14:paraId="1602C839" w14:textId="77777777" w:rsidR="009160FC" w:rsidRDefault="009160FC" w:rsidP="000C452B">
      <w:pPr>
        <w:spacing w:before="240"/>
        <w:rPr>
          <w:rFonts w:eastAsiaTheme="minorEastAsia"/>
          <w:sz w:val="24"/>
          <w:szCs w:val="24"/>
          <w:lang w:val="en-US" w:eastAsia="zh-CN"/>
        </w:rPr>
      </w:pPr>
    </w:p>
    <w:p w14:paraId="060BB8A6" w14:textId="4126C93F" w:rsidR="009160FC" w:rsidRPr="0081219A" w:rsidRDefault="009160FC" w:rsidP="009160FC">
      <w:pPr>
        <w:rPr>
          <w:rFonts w:eastAsiaTheme="minorEastAsia" w:hint="eastAsia"/>
          <w:sz w:val="20"/>
          <w:lang w:val="en-GB" w:eastAsia="zh-CN"/>
        </w:rPr>
      </w:pPr>
      <w:r w:rsidRPr="009160FC">
        <w:rPr>
          <w:sz w:val="20"/>
          <w:lang w:val="en-GB" w:eastAsia="zh-CN"/>
        </w:rPr>
        <w:t>In addition, 3GPP TSG RAN would also like to mention that the TPRs will clearly be closely related to the evaluation scenarios. While the exact evaluation assumptions will of course require more discussion, 3GPP TSG RAN believes it is helpful to identify some of the elementary aspects early, to facilitate work on detailed TPRs and associated values.</w:t>
      </w:r>
    </w:p>
    <w:p w14:paraId="390DB092" w14:textId="08033DD2" w:rsidR="009160FC" w:rsidRPr="0081219A" w:rsidRDefault="009160FC" w:rsidP="009160FC">
      <w:pPr>
        <w:rPr>
          <w:rFonts w:eastAsiaTheme="minorEastAsia" w:hint="eastAsia"/>
          <w:sz w:val="20"/>
          <w:lang w:val="en-GB" w:eastAsia="zh-CN"/>
        </w:rPr>
      </w:pPr>
      <w:r w:rsidRPr="009160FC">
        <w:rPr>
          <w:sz w:val="20"/>
          <w:lang w:val="en-GB" w:eastAsia="zh-CN"/>
        </w:rPr>
        <w:t>A very important evaluation assumption is carrier frequency. A wide range of frequency bands will be applicable for IMT-2030, among which are bands located around 7 GHz . Therefore, among others (which may be informed by 3GPP TSG RAN later), a 7 GHz carrier frequency would be valuable to include in the set of evaluation assumptions for IMT-2030 in addition to the existing set of evaluated IMT-2020 frequencies.</w:t>
      </w:r>
    </w:p>
    <w:p w14:paraId="29F586CC" w14:textId="5D3BAB07" w:rsidR="009160FC" w:rsidRPr="009160FC" w:rsidRDefault="009160FC" w:rsidP="009160FC">
      <w:pPr>
        <w:rPr>
          <w:rFonts w:hint="eastAsia"/>
          <w:sz w:val="20"/>
          <w:lang w:val="en-GB" w:eastAsia="zh-CN"/>
        </w:rPr>
      </w:pPr>
      <w:r w:rsidRPr="009160FC">
        <w:rPr>
          <w:sz w:val="20"/>
          <w:lang w:val="en-GB" w:eastAsia="zh-CN"/>
        </w:rPr>
        <w:t>A closely associated evaluation assumption is the bandwidth, for which 3GPP TSG RAN believes that  at least channel bandwidth of 200MHz from system perspective should be considered in due course. (Note that this does not imply that 200MHz channel bandwidth shall be supported in all devices.)</w:t>
      </w:r>
    </w:p>
    <w:p w14:paraId="189ED6D2" w14:textId="483BABFD" w:rsidR="008D4429" w:rsidRDefault="008D4429" w:rsidP="00AB4FF3">
      <w:pPr>
        <w:pStyle w:val="enumlev1"/>
        <w:rPr>
          <w:rFonts w:eastAsiaTheme="minorEastAsia"/>
          <w:lang w:val="en-US" w:eastAsia="zh-CN"/>
        </w:rPr>
      </w:pPr>
    </w:p>
    <w:p w14:paraId="68D871D2" w14:textId="77777777" w:rsidR="000C452B" w:rsidRDefault="000C452B" w:rsidP="000C452B">
      <w:pPr>
        <w:rPr>
          <w:sz w:val="20"/>
          <w:lang w:val="en-GB" w:eastAsia="zh-CN"/>
        </w:rPr>
      </w:pPr>
      <w:r>
        <w:rPr>
          <w:sz w:val="20"/>
          <w:lang w:val="en-GB" w:eastAsia="zh-CN"/>
        </w:rPr>
        <w:t>Furthermore, 3GPP TSG RAN adopted the study plan as below and may provide further inputs to WP5D accordingly. 3GPP TSG RAN looks forward to future co-operation with ITU-R WP5D on the minimum requirements related to technical performance for IMT-2030.</w:t>
      </w:r>
    </w:p>
    <w:p w14:paraId="52936160" w14:textId="77777777" w:rsidR="000C452B" w:rsidRDefault="000C452B" w:rsidP="000C452B">
      <w:pPr>
        <w:numPr>
          <w:ilvl w:val="0"/>
          <w:numId w:val="35"/>
        </w:numPr>
        <w:autoSpaceDE w:val="0"/>
        <w:autoSpaceDN w:val="0"/>
        <w:adjustRightInd w:val="0"/>
        <w:snapToGrid w:val="0"/>
        <w:jc w:val="both"/>
        <w:rPr>
          <w:sz w:val="20"/>
          <w:lang w:val="en-GB" w:eastAsia="zh-CN"/>
        </w:rPr>
      </w:pPr>
      <w:r>
        <w:rPr>
          <w:sz w:val="20"/>
          <w:lang w:val="en-GB" w:eastAsia="zh-CN"/>
        </w:rPr>
        <w:t>RAN#106 (</w:t>
      </w:r>
      <w:r>
        <w:rPr>
          <w:rFonts w:hint="eastAsia"/>
          <w:sz w:val="20"/>
          <w:lang w:val="en-GB" w:eastAsia="zh-CN"/>
        </w:rPr>
        <w:t>December</w:t>
      </w:r>
      <w:r>
        <w:rPr>
          <w:sz w:val="20"/>
          <w:lang w:val="en-GB" w:eastAsia="zh-CN"/>
        </w:rPr>
        <w:t xml:space="preserve"> 2024)</w:t>
      </w:r>
    </w:p>
    <w:p w14:paraId="7B0B82C7"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t>Initial discussion on the possible TPRs</w:t>
      </w:r>
    </w:p>
    <w:p w14:paraId="03A50382" w14:textId="77777777" w:rsidR="000C452B" w:rsidRDefault="000C452B" w:rsidP="000C452B">
      <w:pPr>
        <w:numPr>
          <w:ilvl w:val="0"/>
          <w:numId w:val="37"/>
        </w:numPr>
        <w:autoSpaceDE w:val="0"/>
        <w:autoSpaceDN w:val="0"/>
        <w:adjustRightInd w:val="0"/>
        <w:snapToGrid w:val="0"/>
        <w:jc w:val="both"/>
        <w:rPr>
          <w:sz w:val="20"/>
          <w:lang w:val="en-GB" w:eastAsia="zh-CN"/>
        </w:rPr>
      </w:pPr>
      <w:r>
        <w:rPr>
          <w:sz w:val="20"/>
          <w:lang w:val="en-GB" w:eastAsia="zh-CN"/>
        </w:rPr>
        <w:t>RAN#107 (March 2025)</w:t>
      </w:r>
    </w:p>
    <w:p w14:paraId="6C844566"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t>Aim to finalize the candidate set of TPRs</w:t>
      </w:r>
    </w:p>
    <w:p w14:paraId="29675C95"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t>Initial discussion on the associated values of the identified TPRs</w:t>
      </w:r>
    </w:p>
    <w:p w14:paraId="7D5783C9" w14:textId="77777777" w:rsidR="000C452B" w:rsidRDefault="000C452B" w:rsidP="000C452B">
      <w:pPr>
        <w:numPr>
          <w:ilvl w:val="0"/>
          <w:numId w:val="37"/>
        </w:numPr>
        <w:autoSpaceDE w:val="0"/>
        <w:autoSpaceDN w:val="0"/>
        <w:adjustRightInd w:val="0"/>
        <w:snapToGrid w:val="0"/>
        <w:jc w:val="both"/>
        <w:rPr>
          <w:sz w:val="20"/>
          <w:lang w:val="en-GB" w:eastAsia="zh-CN"/>
        </w:rPr>
      </w:pPr>
      <w:r>
        <w:rPr>
          <w:sz w:val="20"/>
          <w:lang w:val="en-GB" w:eastAsia="zh-CN"/>
        </w:rPr>
        <w:t>RAN#108 (June 2025)</w:t>
      </w:r>
    </w:p>
    <w:p w14:paraId="2167B70C"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t>Aim to finalize the associated values of the identified TPRs.</w:t>
      </w:r>
    </w:p>
    <w:p w14:paraId="22E6191C" w14:textId="77777777" w:rsidR="000C452B" w:rsidRDefault="000C452B" w:rsidP="000C452B">
      <w:pPr>
        <w:numPr>
          <w:ilvl w:val="0"/>
          <w:numId w:val="37"/>
        </w:numPr>
        <w:autoSpaceDE w:val="0"/>
        <w:autoSpaceDN w:val="0"/>
        <w:adjustRightInd w:val="0"/>
        <w:snapToGrid w:val="0"/>
        <w:jc w:val="both"/>
        <w:rPr>
          <w:sz w:val="20"/>
          <w:lang w:val="en-GB" w:eastAsia="zh-CN"/>
        </w:rPr>
      </w:pPr>
      <w:r>
        <w:rPr>
          <w:bCs/>
          <w:sz w:val="20"/>
          <w:lang w:val="en-GB" w:eastAsia="zh-CN"/>
        </w:rPr>
        <w:t xml:space="preserve">After </w:t>
      </w:r>
      <w:r>
        <w:rPr>
          <w:sz w:val="20"/>
          <w:lang w:val="en-GB" w:eastAsia="zh-CN"/>
        </w:rPr>
        <w:t xml:space="preserve">RAN#108 </w:t>
      </w:r>
    </w:p>
    <w:p w14:paraId="705E012A"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lastRenderedPageBreak/>
        <w:t>Any remaining issues on 6G focusing on ITU-R may continue, if needed</w:t>
      </w:r>
    </w:p>
    <w:p w14:paraId="615F98B9" w14:textId="77777777" w:rsidR="000C452B" w:rsidRDefault="000C452B" w:rsidP="000C452B">
      <w:pPr>
        <w:rPr>
          <w:sz w:val="20"/>
          <w:lang w:val="en-GB" w:eastAsia="zh-CN"/>
        </w:rPr>
      </w:pPr>
    </w:p>
    <w:p w14:paraId="2B72E3C6" w14:textId="77777777" w:rsidR="000C452B" w:rsidRDefault="000C452B" w:rsidP="000C452B">
      <w:pPr>
        <w:rPr>
          <w:sz w:val="20"/>
          <w:lang w:val="en-GB" w:eastAsia="zh-CN"/>
        </w:rPr>
      </w:pPr>
    </w:p>
    <w:p w14:paraId="7198F25A" w14:textId="77777777" w:rsidR="000C452B" w:rsidRDefault="000C452B" w:rsidP="000C452B">
      <w:pPr>
        <w:rPr>
          <w:sz w:val="20"/>
          <w:lang w:val="en-GB" w:eastAsia="zh-CN"/>
        </w:rPr>
      </w:pPr>
      <w:r>
        <w:rPr>
          <w:sz w:val="20"/>
          <w:lang w:val="en-GB" w:eastAsia="zh-CN"/>
        </w:rPr>
        <w:t>3GPP TSG RAN will keep ITU-R WP5D proactively apprised of further developments, including the outcomes of 3GPP TSG RAN’s study, and very much looks forward to future co-operation with ITU-R WP5D on the TPRs and evaluation assumptions for IMT-2030.</w:t>
      </w:r>
    </w:p>
    <w:p w14:paraId="417145C7" w14:textId="77777777" w:rsidR="002A67D4" w:rsidRDefault="002A67D4" w:rsidP="002A67D4">
      <w:pPr>
        <w:rPr>
          <w:sz w:val="20"/>
          <w:lang w:val="en-GB" w:eastAsia="zh-CN"/>
        </w:rPr>
      </w:pPr>
    </w:p>
    <w:p w14:paraId="318ECC45" w14:textId="77777777" w:rsidR="002A67D4" w:rsidRDefault="002A67D4" w:rsidP="002A67D4">
      <w:pPr>
        <w:rPr>
          <w:sz w:val="20"/>
          <w:lang w:val="en-GB" w:eastAsia="zh-CN"/>
        </w:rPr>
      </w:pPr>
      <w:r>
        <w:rPr>
          <w:sz w:val="20"/>
          <w:lang w:val="en-GB" w:eastAsia="zh-CN"/>
        </w:rPr>
        <w:t xml:space="preserve">Reference: </w:t>
      </w:r>
    </w:p>
    <w:p w14:paraId="4E3F38E6" w14:textId="77777777" w:rsidR="002A67D4" w:rsidRDefault="002A67D4" w:rsidP="002A67D4">
      <w:pPr>
        <w:numPr>
          <w:ilvl w:val="0"/>
          <w:numId w:val="38"/>
        </w:numPr>
        <w:autoSpaceDE w:val="0"/>
        <w:autoSpaceDN w:val="0"/>
        <w:adjustRightInd w:val="0"/>
        <w:snapToGrid w:val="0"/>
        <w:jc w:val="both"/>
        <w:rPr>
          <w:sz w:val="20"/>
          <w:lang w:val="en-GB" w:eastAsia="zh-CN"/>
        </w:rPr>
      </w:pPr>
      <w:r>
        <w:rPr>
          <w:sz w:val="20"/>
          <w:lang w:val="en-GB" w:eastAsia="zh-CN"/>
        </w:rPr>
        <w:t xml:space="preserve">“Working document towards a Preliminary Draft New Report ITU-R M.[IMT-2030.TECH PERF REQ]: Minimum requirements related to technical performance for IMT-2030 radio interface(s)”, Annex 5.7 to </w:t>
      </w:r>
      <w:hyperlink r:id="rId10" w:history="1">
        <w:r>
          <w:rPr>
            <w:rStyle w:val="af"/>
            <w:sz w:val="20"/>
            <w:lang w:val="en-GB" w:eastAsia="zh-CN"/>
          </w:rPr>
          <w:t>5D/413</w:t>
        </w:r>
      </w:hyperlink>
      <w:r>
        <w:rPr>
          <w:sz w:val="20"/>
          <w:lang w:val="en-GB" w:eastAsia="zh-CN"/>
        </w:rPr>
        <w:t xml:space="preserve"> Report on the 47th meeting of Working Party 5D.</w:t>
      </w:r>
    </w:p>
    <w:p w14:paraId="13965538" w14:textId="77777777" w:rsidR="000C452B" w:rsidRPr="002A67D4" w:rsidRDefault="000C452B" w:rsidP="000C452B">
      <w:pPr>
        <w:rPr>
          <w:sz w:val="20"/>
          <w:lang w:val="en-GB" w:eastAsia="zh-CN"/>
        </w:rPr>
      </w:pPr>
    </w:p>
    <w:p w14:paraId="33FF6822" w14:textId="77777777" w:rsidR="000C452B" w:rsidRDefault="000C452B" w:rsidP="000C452B">
      <w:pPr>
        <w:rPr>
          <w:sz w:val="20"/>
          <w:lang w:val="en-GB" w:eastAsia="zh-CN"/>
        </w:rPr>
      </w:pPr>
    </w:p>
    <w:p w14:paraId="684A9F97" w14:textId="77777777" w:rsidR="000C452B" w:rsidRDefault="000C452B" w:rsidP="000C452B">
      <w:pPr>
        <w:rPr>
          <w:sz w:val="20"/>
          <w:lang w:eastAsia="zh-CN"/>
        </w:rPr>
      </w:pPr>
    </w:p>
    <w:p w14:paraId="426CF3F9" w14:textId="77777777" w:rsidR="000C452B" w:rsidRPr="000C452B" w:rsidRDefault="000C452B" w:rsidP="00AB4FF3">
      <w:pPr>
        <w:pStyle w:val="enumlev1"/>
        <w:rPr>
          <w:rFonts w:eastAsiaTheme="minorEastAsia"/>
          <w:lang w:eastAsia="zh-CN"/>
        </w:rPr>
      </w:pPr>
    </w:p>
    <w:sectPr w:rsidR="000C452B" w:rsidRPr="000C452B">
      <w:footerReference w:type="default" r:id="rId11"/>
      <w:footerReference w:type="first" r:id="rId1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FA2E8" w14:textId="77777777" w:rsidR="009C0702" w:rsidRDefault="009C0702">
      <w:r>
        <w:separator/>
      </w:r>
    </w:p>
  </w:endnote>
  <w:endnote w:type="continuationSeparator" w:id="0">
    <w:p w14:paraId="6FF61938" w14:textId="77777777" w:rsidR="009C0702" w:rsidRDefault="009C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IM Sans">
    <w:altName w:val="Cambria"/>
    <w:charset w:val="00"/>
    <w:family w:val="roman"/>
    <w:pitch w:val="variable"/>
    <w:sig w:usb0="A000006F"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2AED" w14:textId="6479E728" w:rsidR="00166BF1" w:rsidRDefault="00CB528E">
    <w:pPr>
      <w:pStyle w:val="a5"/>
    </w:pPr>
    <w:r>
      <w:rPr>
        <w:noProof/>
        <w:lang w:val="en-US" w:eastAsia="zh-CN"/>
      </w:rPr>
      <mc:AlternateContent>
        <mc:Choice Requires="wps">
          <w:drawing>
            <wp:anchor distT="0" distB="0" distL="114300" distR="114300" simplePos="0" relativeHeight="251657216" behindDoc="0" locked="0" layoutInCell="0" allowOverlap="1" wp14:anchorId="5DF322AA" wp14:editId="663398CD">
              <wp:simplePos x="0" y="0"/>
              <wp:positionH relativeFrom="page">
                <wp:posOffset>0</wp:posOffset>
              </wp:positionH>
              <wp:positionV relativeFrom="page">
                <wp:posOffset>10227310</wp:posOffset>
              </wp:positionV>
              <wp:extent cx="7560945" cy="275590"/>
              <wp:effectExtent l="0" t="0" r="0" b="0"/>
              <wp:wrapNone/>
              <wp:docPr id="2" name="MSIPCM219746ab8b361bb29c8a8142" descr="{&quot;HashCode&quot;:-142134146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7AA1D" w14:textId="77777777" w:rsidR="00166BF1" w:rsidRPr="0081770B" w:rsidRDefault="00166BF1" w:rsidP="00166BF1">
                          <w:pPr>
                            <w:jc w:val="center"/>
                            <w:rPr>
                              <w:rFonts w:ascii="TIM Sans" w:hAnsi="TIM Sans"/>
                              <w:color w:val="4472C4"/>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322AA" id="_x0000_t202" coordsize="21600,21600" o:spt="202" path="m,l,21600r21600,l21600,xe">
              <v:stroke joinstyle="miter"/>
              <v:path gradientshapeok="t" o:connecttype="rect"/>
            </v:shapetype>
            <v:shape id="MSIPCM219746ab8b361bb29c8a8142" o:spid="_x0000_s1026" type="#_x0000_t202" alt="{&quot;HashCode&quot;:-1421341466,&quot;Height&quot;:842.0,&quot;Width&quot;:595.0,&quot;Placement&quot;:&quot;Footer&quot;,&quot;Index&quot;:&quot;Primary&quot;,&quot;Section&quot;:1,&quot;Top&quot;:0.0,&quot;Left&quot;:0.0}" style="position:absolute;margin-left:0;margin-top:805.3pt;width:595.35pt;height:2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" o:allowincell="f" filled="f" stroked="f">
              <v:textbox inset=",0,,0">
                <w:txbxContent>
                  <w:p w14:paraId="66D7AA1D" w14:textId="77777777" w:rsidR="00166BF1" w:rsidRPr="0081770B" w:rsidRDefault="00166BF1" w:rsidP="00166BF1">
                    <w:pPr>
                      <w:jc w:val="center"/>
                      <w:rPr>
                        <w:rFonts w:ascii="TIM Sans" w:hAnsi="TIM Sans"/>
                        <w:color w:val="4472C4"/>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B604" w14:textId="149E1A5E" w:rsidR="00885146" w:rsidRPr="00122077" w:rsidRDefault="00CB528E" w:rsidP="0018307D">
    <w:pPr>
      <w:pStyle w:val="a5"/>
      <w:rPr>
        <w:lang w:val="en-US"/>
      </w:rPr>
    </w:pPr>
    <w:r>
      <w:rPr>
        <w:noProof/>
        <w:lang w:val="en-US" w:eastAsia="zh-CN"/>
      </w:rPr>
      <mc:AlternateContent>
        <mc:Choice Requires="wps">
          <w:drawing>
            <wp:anchor distT="0" distB="0" distL="114300" distR="114300" simplePos="0" relativeHeight="251658240" behindDoc="0" locked="0" layoutInCell="0" allowOverlap="1" wp14:anchorId="5385CC17" wp14:editId="20AFD57F">
              <wp:simplePos x="0" y="0"/>
              <wp:positionH relativeFrom="page">
                <wp:posOffset>0</wp:posOffset>
              </wp:positionH>
              <wp:positionV relativeFrom="page">
                <wp:posOffset>10227310</wp:posOffset>
              </wp:positionV>
              <wp:extent cx="7560945" cy="275590"/>
              <wp:effectExtent l="0" t="0" r="0" b="0"/>
              <wp:wrapNone/>
              <wp:docPr id="1" name="MSIPCMcd0d4df6b78b148dfb34d9e3" descr="{&quot;HashCode&quot;:-1421341466,&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F4671" w14:textId="77777777" w:rsidR="00166BF1" w:rsidRPr="0081770B" w:rsidRDefault="00166BF1" w:rsidP="00166BF1">
                          <w:pPr>
                            <w:jc w:val="center"/>
                            <w:rPr>
                              <w:rFonts w:ascii="TIM Sans" w:hAnsi="TIM Sans"/>
                              <w:color w:val="4472C4"/>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5CC17" id="_x0000_t202" coordsize="21600,21600" o:spt="202" path="m,l,21600r21600,l21600,xe">
              <v:stroke joinstyle="miter"/>
              <v:path gradientshapeok="t" o:connecttype="rect"/>
            </v:shapetype>
            <v:shape id="MSIPCMcd0d4df6b78b148dfb34d9e3" o:spid="_x0000_s1027" type="#_x0000_t202" alt="{&quot;HashCode&quot;:-1421341466,&quot;Height&quot;:842.0,&quot;Width&quot;:595.0,&quot;Placement&quot;:&quot;Footer&quot;,&quot;Index&quot;:&quot;FirstPage&quot;,&quot;Section&quot;:1,&quot;Top&quot;:0.0,&quot;Left&quot;:0.0}" style="position:absolute;margin-left:0;margin-top:805.3pt;width:595.35pt;height:2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" o:allowincell="f" filled="f" stroked="f">
              <v:textbox inset=",0,,0">
                <w:txbxContent>
                  <w:p w14:paraId="4D2F4671" w14:textId="77777777" w:rsidR="00166BF1" w:rsidRPr="0081770B" w:rsidRDefault="00166BF1" w:rsidP="00166BF1">
                    <w:pPr>
                      <w:jc w:val="center"/>
                      <w:rPr>
                        <w:rFonts w:ascii="TIM Sans" w:hAnsi="TIM Sans"/>
                        <w:color w:val="4472C4"/>
                        <w:sz w:val="16"/>
                      </w:rPr>
                    </w:pPr>
                  </w:p>
                </w:txbxContent>
              </v:textbox>
              <w10:wrap anchorx="page" anchory="page"/>
            </v:shape>
          </w:pict>
        </mc:Fallback>
      </mc:AlternateContent>
    </w:r>
    <w:r w:rsidR="00885146">
      <w:tab/>
    </w:r>
    <w:r w:rsidR="00885146">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D06B0" w14:textId="77777777" w:rsidR="009C0702" w:rsidRDefault="009C0702">
      <w:r>
        <w:separator/>
      </w:r>
    </w:p>
  </w:footnote>
  <w:footnote w:type="continuationSeparator" w:id="0">
    <w:p w14:paraId="3F19BE57" w14:textId="77777777" w:rsidR="009C0702" w:rsidRDefault="009C0702">
      <w:r>
        <w:continuationSeparator/>
      </w:r>
    </w:p>
  </w:footnote>
  <w:footnote w:id="1">
    <w:p w14:paraId="4EF3839E" w14:textId="0EE6CEBB" w:rsidR="00885146" w:rsidRPr="00575C14" w:rsidRDefault="00885146" w:rsidP="007D2B3D">
      <w:pPr>
        <w:pStyle w:val="af1"/>
        <w:rPr>
          <w:szCs w:val="24"/>
          <w:lang w:val="en-US"/>
        </w:rPr>
      </w:pPr>
      <w:r>
        <w:rPr>
          <w:rStyle w:val="af0"/>
        </w:rPr>
        <w:footnoteRef/>
      </w:r>
      <w:r w:rsidRPr="00575C14">
        <w:rPr>
          <w:lang w:val="en-US"/>
        </w:rPr>
        <w:t xml:space="preserve"> </w:t>
      </w:r>
      <w:r w:rsidRPr="00575C14">
        <w:rPr>
          <w:lang w:val="en-US"/>
        </w:rPr>
        <w:tab/>
      </w:r>
      <w:r w:rsidRPr="00575C14">
        <w:rPr>
          <w:szCs w:val="24"/>
          <w:lang w:val="en-US"/>
        </w:rPr>
        <w:t xml:space="preserve">Submitted on behalf of the </w:t>
      </w:r>
      <w:r w:rsidR="002D5821" w:rsidRPr="00CA669A">
        <w:rPr>
          <w:szCs w:val="24"/>
          <w:lang w:val="en-US"/>
        </w:rPr>
        <w:t>3GPP 5G-SRIT</w:t>
      </w:r>
      <w:r w:rsidR="002D5821" w:rsidRPr="00575C14" w:rsidDel="002D5821">
        <w:rPr>
          <w:szCs w:val="24"/>
          <w:lang w:val="en-US"/>
        </w:rPr>
        <w:t xml:space="preserve"> </w:t>
      </w:r>
      <w:r w:rsidRPr="00575C14">
        <w:rPr>
          <w:szCs w:val="24"/>
          <w:lang w:val="en-US"/>
        </w:rPr>
        <w:t xml:space="preserve">GCS Proponent (The </w:t>
      </w:r>
      <w:r w:rsidRPr="00575C14">
        <w:rPr>
          <w:i/>
          <w:iCs/>
          <w:szCs w:val="24"/>
          <w:lang w:val="en-US"/>
        </w:rPr>
        <w:t>GCS Proponent</w:t>
      </w:r>
      <w:r w:rsidRPr="00575C14">
        <w:rPr>
          <w:szCs w:val="24"/>
          <w:lang w:val="en-US"/>
        </w:rPr>
        <w:t xml:space="preserve"> is collectively the 3GPP</w:t>
      </w:r>
      <w:r w:rsidR="00D52FF0" w:rsidRPr="00575C14">
        <w:rPr>
          <w:szCs w:val="24"/>
          <w:lang w:val="en-US"/>
        </w:rPr>
        <w:t xml:space="preserve"> Organizational Partners (OPs) </w:t>
      </w:r>
      <w:hyperlink r:id="rId1" w:history="1">
        <w:r w:rsidRPr="00575C14">
          <w:rPr>
            <w:rStyle w:val="af"/>
            <w:szCs w:val="24"/>
            <w:lang w:val="en-US"/>
          </w:rPr>
          <w:t>http://www.3gpp.org/partners</w:t>
        </w:r>
      </w:hyperlink>
      <w:r w:rsidRPr="00575C14">
        <w:rPr>
          <w:szCs w:val="24"/>
          <w:lang w:val="en-US"/>
        </w:rPr>
        <w:t xml:space="preserve">). (Source </w:t>
      </w:r>
      <w:r w:rsidR="00E858B9" w:rsidRPr="00575C14">
        <w:rPr>
          <w:szCs w:val="24"/>
          <w:highlight w:val="yellow"/>
          <w:lang w:val="en-US"/>
        </w:rPr>
        <w:t>PCG5</w:t>
      </w:r>
      <w:r w:rsidR="00E858B9">
        <w:rPr>
          <w:szCs w:val="24"/>
          <w:highlight w:val="yellow"/>
          <w:lang w:val="en-US"/>
        </w:rPr>
        <w:t>4</w:t>
      </w:r>
      <w:r w:rsidR="00D52FF0" w:rsidRPr="00575C14">
        <w:rPr>
          <w:szCs w:val="24"/>
          <w:highlight w:val="yellow"/>
          <w:lang w:val="en-US"/>
        </w:rPr>
        <w:t>_</w:t>
      </w:r>
      <w:r w:rsidRPr="00575C14">
        <w:rPr>
          <w:szCs w:val="24"/>
          <w:highlight w:val="yellow"/>
          <w:lang w:val="en-US"/>
        </w:rPr>
        <w:t>yy</w:t>
      </w:r>
      <w:r w:rsidRPr="00575C14">
        <w:rPr>
          <w:szCs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B60"/>
    <w:multiLevelType w:val="hybridMultilevel"/>
    <w:tmpl w:val="E03AC616"/>
    <w:lvl w:ilvl="0" w:tplc="2000000F">
      <w:start w:val="1"/>
      <w:numFmt w:val="decimal"/>
      <w:lvlText w:val="%1."/>
      <w:lvlJc w:val="left"/>
      <w:pPr>
        <w:tabs>
          <w:tab w:val="num" w:pos="720"/>
        </w:tabs>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E7A7A"/>
    <w:multiLevelType w:val="hybridMultilevel"/>
    <w:tmpl w:val="D8607D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3111DB"/>
    <w:multiLevelType w:val="hybridMultilevel"/>
    <w:tmpl w:val="485EA100"/>
    <w:lvl w:ilvl="0" w:tplc="95AECB0E">
      <w:start w:val="5"/>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E5FE1"/>
    <w:multiLevelType w:val="hybridMultilevel"/>
    <w:tmpl w:val="8D78C4BA"/>
    <w:lvl w:ilvl="0" w:tplc="662AE75C">
      <w:numFmt w:val="bullet"/>
      <w:lvlText w:val="–"/>
      <w:lvlJc w:val="left"/>
      <w:pPr>
        <w:tabs>
          <w:tab w:val="num" w:pos="1184"/>
        </w:tabs>
        <w:ind w:left="1184" w:hanging="390"/>
      </w:pPr>
      <w:rPr>
        <w:rFonts w:ascii="Times New Roman" w:eastAsia="MS Mincho" w:hAnsi="Times New Roman" w:cs="Times New Roman" w:hint="default"/>
      </w:rPr>
    </w:lvl>
    <w:lvl w:ilvl="1" w:tplc="04100003">
      <w:start w:val="1"/>
      <w:numFmt w:val="bullet"/>
      <w:lvlText w:val="o"/>
      <w:lvlJc w:val="left"/>
      <w:pPr>
        <w:tabs>
          <w:tab w:val="num" w:pos="1874"/>
        </w:tabs>
        <w:ind w:left="1874" w:hanging="360"/>
      </w:pPr>
      <w:rPr>
        <w:rFonts w:ascii="Courier New" w:hAnsi="Courier New" w:cs="Courier New" w:hint="default"/>
      </w:rPr>
    </w:lvl>
    <w:lvl w:ilvl="2" w:tplc="04100005">
      <w:start w:val="1"/>
      <w:numFmt w:val="bullet"/>
      <w:lvlText w:val=""/>
      <w:lvlJc w:val="left"/>
      <w:pPr>
        <w:tabs>
          <w:tab w:val="num" w:pos="2594"/>
        </w:tabs>
        <w:ind w:left="2594" w:hanging="360"/>
      </w:pPr>
      <w:rPr>
        <w:rFonts w:ascii="Wingdings" w:hAnsi="Wingdings" w:hint="default"/>
      </w:rPr>
    </w:lvl>
    <w:lvl w:ilvl="3" w:tplc="04100001" w:tentative="1">
      <w:start w:val="1"/>
      <w:numFmt w:val="bullet"/>
      <w:lvlText w:val=""/>
      <w:lvlJc w:val="left"/>
      <w:pPr>
        <w:tabs>
          <w:tab w:val="num" w:pos="3314"/>
        </w:tabs>
        <w:ind w:left="3314" w:hanging="360"/>
      </w:pPr>
      <w:rPr>
        <w:rFonts w:ascii="Symbol" w:hAnsi="Symbol" w:hint="default"/>
      </w:rPr>
    </w:lvl>
    <w:lvl w:ilvl="4" w:tplc="04100003" w:tentative="1">
      <w:start w:val="1"/>
      <w:numFmt w:val="bullet"/>
      <w:lvlText w:val="o"/>
      <w:lvlJc w:val="left"/>
      <w:pPr>
        <w:tabs>
          <w:tab w:val="num" w:pos="4034"/>
        </w:tabs>
        <w:ind w:left="4034" w:hanging="360"/>
      </w:pPr>
      <w:rPr>
        <w:rFonts w:ascii="Courier New" w:hAnsi="Courier New" w:cs="Courier New" w:hint="default"/>
      </w:rPr>
    </w:lvl>
    <w:lvl w:ilvl="5" w:tplc="04100005" w:tentative="1">
      <w:start w:val="1"/>
      <w:numFmt w:val="bullet"/>
      <w:lvlText w:val=""/>
      <w:lvlJc w:val="left"/>
      <w:pPr>
        <w:tabs>
          <w:tab w:val="num" w:pos="4754"/>
        </w:tabs>
        <w:ind w:left="4754" w:hanging="360"/>
      </w:pPr>
      <w:rPr>
        <w:rFonts w:ascii="Wingdings" w:hAnsi="Wingdings" w:hint="default"/>
      </w:rPr>
    </w:lvl>
    <w:lvl w:ilvl="6" w:tplc="04100001" w:tentative="1">
      <w:start w:val="1"/>
      <w:numFmt w:val="bullet"/>
      <w:lvlText w:val=""/>
      <w:lvlJc w:val="left"/>
      <w:pPr>
        <w:tabs>
          <w:tab w:val="num" w:pos="5474"/>
        </w:tabs>
        <w:ind w:left="5474" w:hanging="360"/>
      </w:pPr>
      <w:rPr>
        <w:rFonts w:ascii="Symbol" w:hAnsi="Symbol" w:hint="default"/>
      </w:rPr>
    </w:lvl>
    <w:lvl w:ilvl="7" w:tplc="04100003" w:tentative="1">
      <w:start w:val="1"/>
      <w:numFmt w:val="bullet"/>
      <w:lvlText w:val="o"/>
      <w:lvlJc w:val="left"/>
      <w:pPr>
        <w:tabs>
          <w:tab w:val="num" w:pos="6194"/>
        </w:tabs>
        <w:ind w:left="6194" w:hanging="360"/>
      </w:pPr>
      <w:rPr>
        <w:rFonts w:ascii="Courier New" w:hAnsi="Courier New" w:cs="Courier New" w:hint="default"/>
      </w:rPr>
    </w:lvl>
    <w:lvl w:ilvl="8" w:tplc="04100005" w:tentative="1">
      <w:start w:val="1"/>
      <w:numFmt w:val="bullet"/>
      <w:lvlText w:val=""/>
      <w:lvlJc w:val="left"/>
      <w:pPr>
        <w:tabs>
          <w:tab w:val="num" w:pos="6914"/>
        </w:tabs>
        <w:ind w:left="6914" w:hanging="360"/>
      </w:pPr>
      <w:rPr>
        <w:rFonts w:ascii="Wingdings" w:hAnsi="Wingdings" w:hint="default"/>
      </w:rPr>
    </w:lvl>
  </w:abstractNum>
  <w:abstractNum w:abstractNumId="4" w15:restartNumberingAfterBreak="0">
    <w:nsid w:val="0C4B4E77"/>
    <w:multiLevelType w:val="multilevel"/>
    <w:tmpl w:val="748A73E2"/>
    <w:lvl w:ilvl="0">
      <w:start w:val="1"/>
      <w:numFmt w:val="decimal"/>
      <w:lvlText w:val="%1."/>
      <w:lvlJc w:val="left"/>
      <w:pPr>
        <w:tabs>
          <w:tab w:val="num" w:pos="360"/>
        </w:tabs>
        <w:ind w:left="360" w:hanging="360"/>
      </w:pPr>
    </w:lvl>
    <w:lvl w:ilvl="1">
      <w:start w:val="1"/>
      <w:numFmt w:val="decimal"/>
      <w:lvlText w:val="%2.1"/>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653490"/>
    <w:multiLevelType w:val="multilevel"/>
    <w:tmpl w:val="F59E3A8E"/>
    <w:lvl w:ilvl="0">
      <w:start w:val="1"/>
      <w:numFmt w:val="decimal"/>
      <w:lvlText w:val="%1.2"/>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515E1"/>
    <w:multiLevelType w:val="hybridMultilevel"/>
    <w:tmpl w:val="0C9C2BE0"/>
    <w:lvl w:ilvl="0" w:tplc="60ECC4A0">
      <w:start w:val="1"/>
      <w:numFmt w:val="decimal"/>
      <w:lvlText w:val="%1.1"/>
      <w:lvlJc w:val="left"/>
      <w:pPr>
        <w:tabs>
          <w:tab w:val="num" w:pos="928"/>
        </w:tabs>
        <w:ind w:left="928" w:hanging="360"/>
      </w:pPr>
      <w:rPr>
        <w:rFonts w:hint="default"/>
      </w:rPr>
    </w:lvl>
    <w:lvl w:ilvl="1" w:tplc="04100019" w:tentative="1">
      <w:start w:val="1"/>
      <w:numFmt w:val="lowerLetter"/>
      <w:lvlText w:val="%2."/>
      <w:lvlJc w:val="left"/>
      <w:pPr>
        <w:tabs>
          <w:tab w:val="num" w:pos="1288"/>
        </w:tabs>
        <w:ind w:left="1288" w:hanging="360"/>
      </w:pPr>
    </w:lvl>
    <w:lvl w:ilvl="2" w:tplc="0410001B" w:tentative="1">
      <w:start w:val="1"/>
      <w:numFmt w:val="lowerRoman"/>
      <w:lvlText w:val="%3."/>
      <w:lvlJc w:val="right"/>
      <w:pPr>
        <w:tabs>
          <w:tab w:val="num" w:pos="2008"/>
        </w:tabs>
        <w:ind w:left="2008" w:hanging="180"/>
      </w:pPr>
    </w:lvl>
    <w:lvl w:ilvl="3" w:tplc="0410000F" w:tentative="1">
      <w:start w:val="1"/>
      <w:numFmt w:val="decimal"/>
      <w:lvlText w:val="%4."/>
      <w:lvlJc w:val="left"/>
      <w:pPr>
        <w:tabs>
          <w:tab w:val="num" w:pos="2728"/>
        </w:tabs>
        <w:ind w:left="2728" w:hanging="360"/>
      </w:pPr>
    </w:lvl>
    <w:lvl w:ilvl="4" w:tplc="04100019" w:tentative="1">
      <w:start w:val="1"/>
      <w:numFmt w:val="lowerLetter"/>
      <w:lvlText w:val="%5."/>
      <w:lvlJc w:val="left"/>
      <w:pPr>
        <w:tabs>
          <w:tab w:val="num" w:pos="3448"/>
        </w:tabs>
        <w:ind w:left="3448" w:hanging="360"/>
      </w:pPr>
    </w:lvl>
    <w:lvl w:ilvl="5" w:tplc="0410001B" w:tentative="1">
      <w:start w:val="1"/>
      <w:numFmt w:val="lowerRoman"/>
      <w:lvlText w:val="%6."/>
      <w:lvlJc w:val="right"/>
      <w:pPr>
        <w:tabs>
          <w:tab w:val="num" w:pos="4168"/>
        </w:tabs>
        <w:ind w:left="4168" w:hanging="180"/>
      </w:pPr>
    </w:lvl>
    <w:lvl w:ilvl="6" w:tplc="0410000F" w:tentative="1">
      <w:start w:val="1"/>
      <w:numFmt w:val="decimal"/>
      <w:lvlText w:val="%7."/>
      <w:lvlJc w:val="left"/>
      <w:pPr>
        <w:tabs>
          <w:tab w:val="num" w:pos="4888"/>
        </w:tabs>
        <w:ind w:left="4888" w:hanging="360"/>
      </w:pPr>
    </w:lvl>
    <w:lvl w:ilvl="7" w:tplc="04100019" w:tentative="1">
      <w:start w:val="1"/>
      <w:numFmt w:val="lowerLetter"/>
      <w:lvlText w:val="%8."/>
      <w:lvlJc w:val="left"/>
      <w:pPr>
        <w:tabs>
          <w:tab w:val="num" w:pos="5608"/>
        </w:tabs>
        <w:ind w:left="5608" w:hanging="360"/>
      </w:pPr>
    </w:lvl>
    <w:lvl w:ilvl="8" w:tplc="0410001B" w:tentative="1">
      <w:start w:val="1"/>
      <w:numFmt w:val="lowerRoman"/>
      <w:lvlText w:val="%9."/>
      <w:lvlJc w:val="right"/>
      <w:pPr>
        <w:tabs>
          <w:tab w:val="num" w:pos="6328"/>
        </w:tabs>
        <w:ind w:left="6328" w:hanging="180"/>
      </w:pPr>
    </w:lvl>
  </w:abstractNum>
  <w:abstractNum w:abstractNumId="7" w15:restartNumberingAfterBreak="0">
    <w:nsid w:val="13BF4282"/>
    <w:multiLevelType w:val="hybridMultilevel"/>
    <w:tmpl w:val="0F548DBC"/>
    <w:lvl w:ilvl="0" w:tplc="44328A02">
      <w:start w:val="26"/>
      <w:numFmt w:val="bullet"/>
      <w:lvlText w:val="-"/>
      <w:lvlJc w:val="left"/>
      <w:pPr>
        <w:ind w:left="644" w:hanging="36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7B3597B"/>
    <w:multiLevelType w:val="hybridMultilevel"/>
    <w:tmpl w:val="2DF8E958"/>
    <w:lvl w:ilvl="0" w:tplc="95AECB0E">
      <w:numFmt w:val="bullet"/>
      <w:lvlText w:val="-"/>
      <w:lvlJc w:val="left"/>
      <w:pPr>
        <w:tabs>
          <w:tab w:val="num" w:pos="1004"/>
        </w:tabs>
        <w:ind w:left="1004" w:hanging="360"/>
      </w:pPr>
      <w:rPr>
        <w:rFonts w:ascii="Arial" w:eastAsia="MS Mincho" w:hAnsi="Arial" w:cs="Aria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98827DE"/>
    <w:multiLevelType w:val="hybridMultilevel"/>
    <w:tmpl w:val="15803AAE"/>
    <w:lvl w:ilvl="0" w:tplc="1AD0FE86">
      <w:start w:val="1"/>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864D6F"/>
    <w:multiLevelType w:val="hybridMultilevel"/>
    <w:tmpl w:val="8BB4FACE"/>
    <w:lvl w:ilvl="0" w:tplc="6D3AC7C0">
      <w:start w:val="1"/>
      <w:numFmt w:val="bullet"/>
      <w:lvlText w:val="-"/>
      <w:lvlJc w:val="left"/>
      <w:pPr>
        <w:ind w:left="785" w:hanging="360"/>
      </w:pPr>
      <w:rPr>
        <w:rFonts w:ascii="Times New Roman" w:eastAsia="PMingLiU"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4C70FF5"/>
    <w:multiLevelType w:val="hybridMultilevel"/>
    <w:tmpl w:val="A5229A16"/>
    <w:lvl w:ilvl="0" w:tplc="95AECB0E">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B769C"/>
    <w:multiLevelType w:val="hybridMultilevel"/>
    <w:tmpl w:val="06C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53DCE"/>
    <w:multiLevelType w:val="hybridMultilevel"/>
    <w:tmpl w:val="10000B30"/>
    <w:lvl w:ilvl="0" w:tplc="9578C67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462137"/>
    <w:multiLevelType w:val="multilevel"/>
    <w:tmpl w:val="0410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26A1E8A"/>
    <w:multiLevelType w:val="hybridMultilevel"/>
    <w:tmpl w:val="1C46FA78"/>
    <w:lvl w:ilvl="0" w:tplc="0410001B">
      <w:start w:val="1"/>
      <w:numFmt w:val="lowerRoman"/>
      <w:lvlText w:val="%1."/>
      <w:lvlJc w:val="right"/>
      <w:pPr>
        <w:tabs>
          <w:tab w:val="num" w:pos="720"/>
        </w:tabs>
        <w:ind w:left="720" w:hanging="360"/>
      </w:pPr>
      <w:rPr>
        <w:rFonts w:hint="default"/>
      </w:rPr>
    </w:lvl>
    <w:lvl w:ilvl="1" w:tplc="8A045040">
      <w:start w:val="1"/>
      <w:numFmt w:val="decimal"/>
      <w:lvlText w:val="%2."/>
      <w:lvlJc w:val="left"/>
      <w:pPr>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6504E"/>
    <w:multiLevelType w:val="multilevel"/>
    <w:tmpl w:val="4286504E"/>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2010C7"/>
    <w:multiLevelType w:val="hybridMultilevel"/>
    <w:tmpl w:val="9B7A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93869"/>
    <w:multiLevelType w:val="hybridMultilevel"/>
    <w:tmpl w:val="B5C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D18A1"/>
    <w:multiLevelType w:val="hybridMultilevel"/>
    <w:tmpl w:val="03E00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9A2DB5"/>
    <w:multiLevelType w:val="hybridMultilevel"/>
    <w:tmpl w:val="8DBA9A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2F67D31"/>
    <w:multiLevelType w:val="hybridMultilevel"/>
    <w:tmpl w:val="055AAD42"/>
    <w:lvl w:ilvl="0" w:tplc="95AECB0E">
      <w:numFmt w:val="bullet"/>
      <w:lvlText w:val="-"/>
      <w:lvlJc w:val="left"/>
      <w:pPr>
        <w:tabs>
          <w:tab w:val="num" w:pos="720"/>
        </w:tabs>
        <w:ind w:left="720" w:hanging="360"/>
      </w:pPr>
      <w:rPr>
        <w:rFonts w:ascii="Arial" w:eastAsia="MS Mincho"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F114EA7"/>
    <w:multiLevelType w:val="hybridMultilevel"/>
    <w:tmpl w:val="59A4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968EE"/>
    <w:multiLevelType w:val="multilevel"/>
    <w:tmpl w:val="A8A0AB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24B161D"/>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350329A"/>
    <w:multiLevelType w:val="multilevel"/>
    <w:tmpl w:val="0410001F"/>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568131D"/>
    <w:multiLevelType w:val="multilevel"/>
    <w:tmpl w:val="656813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0C77E5"/>
    <w:multiLevelType w:val="multilevel"/>
    <w:tmpl w:val="6B0C77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98312B"/>
    <w:multiLevelType w:val="hybridMultilevel"/>
    <w:tmpl w:val="77CC4690"/>
    <w:lvl w:ilvl="0" w:tplc="15F2605E">
      <w:start w:val="5"/>
      <w:numFmt w:val="bullet"/>
      <w:lvlText w:val="-"/>
      <w:lvlJc w:val="left"/>
      <w:pPr>
        <w:ind w:left="720" w:hanging="360"/>
      </w:pPr>
      <w:rPr>
        <w:rFonts w:ascii="Arial" w:eastAsia="MS Mincho"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B75526"/>
    <w:multiLevelType w:val="multilevel"/>
    <w:tmpl w:val="71B75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FA3963"/>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31C4141"/>
    <w:multiLevelType w:val="hybridMultilevel"/>
    <w:tmpl w:val="9C2256F4"/>
    <w:lvl w:ilvl="0" w:tplc="255A5E86">
      <w:numFmt w:val="bullet"/>
      <w:lvlText w:val="-"/>
      <w:lvlJc w:val="left"/>
      <w:pPr>
        <w:ind w:left="720" w:hanging="360"/>
      </w:pPr>
      <w:rPr>
        <w:rFonts w:ascii="Arial" w:eastAsia="Tahoma" w:hAnsi="Arial" w:cs="Arial" w:hint="default"/>
      </w:rPr>
    </w:lvl>
    <w:lvl w:ilvl="1" w:tplc="04100003">
      <w:start w:val="1"/>
      <w:numFmt w:val="bullet"/>
      <w:lvlText w:val="o"/>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Monotype Sorts" w:hAnsi="Monotype Sorts" w:hint="default"/>
      </w:rPr>
    </w:lvl>
    <w:lvl w:ilvl="3" w:tplc="04100001" w:tentative="1">
      <w:start w:val="1"/>
      <w:numFmt w:val="bullet"/>
      <w:lvlText w:val=""/>
      <w:lvlJc w:val="left"/>
      <w:pPr>
        <w:ind w:left="2880" w:hanging="360"/>
      </w:pPr>
      <w:rPr>
        <w:rFonts w:ascii="Webdings" w:hAnsi="Webdings" w:hint="default"/>
      </w:rPr>
    </w:lvl>
    <w:lvl w:ilvl="4" w:tplc="04100003" w:tentative="1">
      <w:start w:val="1"/>
      <w:numFmt w:val="bullet"/>
      <w:lvlText w:val="o"/>
      <w:lvlJc w:val="left"/>
      <w:pPr>
        <w:ind w:left="3600" w:hanging="360"/>
      </w:pPr>
      <w:rPr>
        <w:rFonts w:ascii="Symbol" w:hAnsi="Symbol" w:cs="Symbol" w:hint="default"/>
      </w:rPr>
    </w:lvl>
    <w:lvl w:ilvl="5" w:tplc="04100005" w:tentative="1">
      <w:start w:val="1"/>
      <w:numFmt w:val="bullet"/>
      <w:lvlText w:val=""/>
      <w:lvlJc w:val="left"/>
      <w:pPr>
        <w:ind w:left="4320" w:hanging="360"/>
      </w:pPr>
      <w:rPr>
        <w:rFonts w:ascii="Monotype Sorts" w:hAnsi="Monotype Sorts" w:hint="default"/>
      </w:rPr>
    </w:lvl>
    <w:lvl w:ilvl="6" w:tplc="04100001" w:tentative="1">
      <w:start w:val="1"/>
      <w:numFmt w:val="bullet"/>
      <w:lvlText w:val=""/>
      <w:lvlJc w:val="left"/>
      <w:pPr>
        <w:ind w:left="5040" w:hanging="360"/>
      </w:pPr>
      <w:rPr>
        <w:rFonts w:ascii="Webdings" w:hAnsi="Webdings" w:hint="default"/>
      </w:rPr>
    </w:lvl>
    <w:lvl w:ilvl="7" w:tplc="04100003" w:tentative="1">
      <w:start w:val="1"/>
      <w:numFmt w:val="bullet"/>
      <w:lvlText w:val="o"/>
      <w:lvlJc w:val="left"/>
      <w:pPr>
        <w:ind w:left="5760" w:hanging="360"/>
      </w:pPr>
      <w:rPr>
        <w:rFonts w:ascii="Symbol" w:hAnsi="Symbol" w:cs="Symbol" w:hint="default"/>
      </w:rPr>
    </w:lvl>
    <w:lvl w:ilvl="8" w:tplc="04100005" w:tentative="1">
      <w:start w:val="1"/>
      <w:numFmt w:val="bullet"/>
      <w:lvlText w:val=""/>
      <w:lvlJc w:val="left"/>
      <w:pPr>
        <w:ind w:left="6480" w:hanging="360"/>
      </w:pPr>
      <w:rPr>
        <w:rFonts w:ascii="Monotype Sorts" w:hAnsi="Monotype Sorts" w:hint="default"/>
      </w:rPr>
    </w:lvl>
  </w:abstractNum>
  <w:abstractNum w:abstractNumId="36" w15:restartNumberingAfterBreak="0">
    <w:nsid w:val="73210043"/>
    <w:multiLevelType w:val="multilevel"/>
    <w:tmpl w:val="0C9C2BE0"/>
    <w:lvl w:ilvl="0">
      <w:start w:val="1"/>
      <w:numFmt w:val="decimal"/>
      <w:lvlText w:val="%1.1"/>
      <w:lvlJc w:val="left"/>
      <w:pPr>
        <w:tabs>
          <w:tab w:val="num" w:pos="928"/>
        </w:tabs>
        <w:ind w:left="928" w:hanging="360"/>
      </w:pPr>
      <w:rPr>
        <w:rFonts w:hint="default"/>
      </w:rPr>
    </w:lvl>
    <w:lvl w:ilvl="1">
      <w:start w:val="1"/>
      <w:numFmt w:val="lowerLetter"/>
      <w:lvlText w:val="%2."/>
      <w:lvlJc w:val="left"/>
      <w:pPr>
        <w:tabs>
          <w:tab w:val="num" w:pos="1288"/>
        </w:tabs>
        <w:ind w:left="128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start w:val="1"/>
      <w:numFmt w:val="lowerLetter"/>
      <w:lvlText w:val="%5."/>
      <w:lvlJc w:val="left"/>
      <w:pPr>
        <w:tabs>
          <w:tab w:val="num" w:pos="3448"/>
        </w:tabs>
        <w:ind w:left="3448" w:hanging="360"/>
      </w:pPr>
    </w:lvl>
    <w:lvl w:ilvl="5">
      <w:start w:val="1"/>
      <w:numFmt w:val="lowerRoman"/>
      <w:lvlText w:val="%6."/>
      <w:lvlJc w:val="right"/>
      <w:pPr>
        <w:tabs>
          <w:tab w:val="num" w:pos="4168"/>
        </w:tabs>
        <w:ind w:left="4168" w:hanging="180"/>
      </w:pPr>
    </w:lvl>
    <w:lvl w:ilvl="6">
      <w:start w:val="1"/>
      <w:numFmt w:val="decimal"/>
      <w:lvlText w:val="%7."/>
      <w:lvlJc w:val="left"/>
      <w:pPr>
        <w:tabs>
          <w:tab w:val="num" w:pos="4888"/>
        </w:tabs>
        <w:ind w:left="4888" w:hanging="360"/>
      </w:pPr>
    </w:lvl>
    <w:lvl w:ilvl="7">
      <w:start w:val="1"/>
      <w:numFmt w:val="lowerLetter"/>
      <w:lvlText w:val="%8."/>
      <w:lvlJc w:val="left"/>
      <w:pPr>
        <w:tabs>
          <w:tab w:val="num" w:pos="5608"/>
        </w:tabs>
        <w:ind w:left="5608" w:hanging="360"/>
      </w:pPr>
    </w:lvl>
    <w:lvl w:ilvl="8">
      <w:start w:val="1"/>
      <w:numFmt w:val="lowerRoman"/>
      <w:lvlText w:val="%9."/>
      <w:lvlJc w:val="right"/>
      <w:pPr>
        <w:tabs>
          <w:tab w:val="num" w:pos="6328"/>
        </w:tabs>
        <w:ind w:left="6328" w:hanging="180"/>
      </w:pPr>
    </w:lvl>
  </w:abstractNum>
  <w:abstractNum w:abstractNumId="37" w15:restartNumberingAfterBreak="0">
    <w:nsid w:val="746E75E1"/>
    <w:multiLevelType w:val="multilevel"/>
    <w:tmpl w:val="746E75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7D917BF"/>
    <w:multiLevelType w:val="hybridMultilevel"/>
    <w:tmpl w:val="5A06F05A"/>
    <w:lvl w:ilvl="0" w:tplc="9578C676">
      <w:numFmt w:val="bullet"/>
      <w:lvlText w:val="-"/>
      <w:lvlJc w:val="left"/>
      <w:pPr>
        <w:ind w:left="720" w:hanging="360"/>
      </w:pPr>
      <w:rPr>
        <w:rFonts w:ascii="Arial" w:eastAsia="MS Mincho"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089474">
    <w:abstractNumId w:val="29"/>
  </w:num>
  <w:num w:numId="2" w16cid:durableId="1210263116">
    <w:abstractNumId w:val="24"/>
  </w:num>
  <w:num w:numId="3" w16cid:durableId="590116204">
    <w:abstractNumId w:val="16"/>
  </w:num>
  <w:num w:numId="4" w16cid:durableId="613051242">
    <w:abstractNumId w:val="10"/>
  </w:num>
  <w:num w:numId="5" w16cid:durableId="1045448173">
    <w:abstractNumId w:val="17"/>
  </w:num>
  <w:num w:numId="6" w16cid:durableId="1016998555">
    <w:abstractNumId w:val="2"/>
  </w:num>
  <w:num w:numId="7" w16cid:durableId="316615265">
    <w:abstractNumId w:val="12"/>
  </w:num>
  <w:num w:numId="8" w16cid:durableId="1371226718">
    <w:abstractNumId w:val="25"/>
  </w:num>
  <w:num w:numId="9" w16cid:durableId="239676533">
    <w:abstractNumId w:val="20"/>
  </w:num>
  <w:num w:numId="10" w16cid:durableId="1247114621">
    <w:abstractNumId w:val="13"/>
  </w:num>
  <w:num w:numId="11" w16cid:durableId="360521052">
    <w:abstractNumId w:val="19"/>
  </w:num>
  <w:num w:numId="12" w16cid:durableId="2139838864">
    <w:abstractNumId w:val="21"/>
  </w:num>
  <w:num w:numId="13" w16cid:durableId="1701588692">
    <w:abstractNumId w:val="27"/>
  </w:num>
  <w:num w:numId="14" w16cid:durableId="1853907699">
    <w:abstractNumId w:val="26"/>
  </w:num>
  <w:num w:numId="15" w16cid:durableId="211159454">
    <w:abstractNumId w:val="6"/>
  </w:num>
  <w:num w:numId="16" w16cid:durableId="1487673767">
    <w:abstractNumId w:val="36"/>
  </w:num>
  <w:num w:numId="17" w16cid:durableId="1864855973">
    <w:abstractNumId w:val="15"/>
  </w:num>
  <w:num w:numId="18" w16cid:durableId="264459257">
    <w:abstractNumId w:val="5"/>
  </w:num>
  <w:num w:numId="19" w16cid:durableId="1639414622">
    <w:abstractNumId w:val="4"/>
  </w:num>
  <w:num w:numId="20" w16cid:durableId="781262603">
    <w:abstractNumId w:val="8"/>
  </w:num>
  <w:num w:numId="21" w16cid:durableId="323820830">
    <w:abstractNumId w:val="1"/>
  </w:num>
  <w:num w:numId="22" w16cid:durableId="559438768">
    <w:abstractNumId w:val="28"/>
  </w:num>
  <w:num w:numId="23" w16cid:durableId="1168128865">
    <w:abstractNumId w:val="34"/>
  </w:num>
  <w:num w:numId="24" w16cid:durableId="2078891017">
    <w:abstractNumId w:val="3"/>
  </w:num>
  <w:num w:numId="25" w16cid:durableId="142167359">
    <w:abstractNumId w:val="23"/>
  </w:num>
  <w:num w:numId="26" w16cid:durableId="776952610">
    <w:abstractNumId w:val="14"/>
  </w:num>
  <w:num w:numId="27" w16cid:durableId="168493758">
    <w:abstractNumId w:val="38"/>
  </w:num>
  <w:num w:numId="28" w16cid:durableId="1311398058">
    <w:abstractNumId w:val="9"/>
  </w:num>
  <w:num w:numId="29" w16cid:durableId="1396929620">
    <w:abstractNumId w:val="32"/>
  </w:num>
  <w:num w:numId="30" w16cid:durableId="1874264962">
    <w:abstractNumId w:val="35"/>
  </w:num>
  <w:num w:numId="31" w16cid:durableId="1235160695">
    <w:abstractNumId w:val="22"/>
  </w:num>
  <w:num w:numId="32" w16cid:durableId="1004748987">
    <w:abstractNumId w:val="0"/>
  </w:num>
  <w:num w:numId="33" w16cid:durableId="346908647">
    <w:abstractNumId w:val="11"/>
  </w:num>
  <w:num w:numId="34" w16cid:durableId="15816037">
    <w:abstractNumId w:val="7"/>
  </w:num>
  <w:num w:numId="35" w16cid:durableId="970481498">
    <w:abstractNumId w:val="33"/>
  </w:num>
  <w:num w:numId="36" w16cid:durableId="635909615">
    <w:abstractNumId w:val="18"/>
  </w:num>
  <w:num w:numId="37" w16cid:durableId="1750493088">
    <w:abstractNumId w:val="30"/>
  </w:num>
  <w:num w:numId="38" w16cid:durableId="19545565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651971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1D"/>
    <w:rsid w:val="000037EA"/>
    <w:rsid w:val="000128F9"/>
    <w:rsid w:val="000244AF"/>
    <w:rsid w:val="000374B8"/>
    <w:rsid w:val="00040F5D"/>
    <w:rsid w:val="00053A9C"/>
    <w:rsid w:val="00060B90"/>
    <w:rsid w:val="00062956"/>
    <w:rsid w:val="000749EE"/>
    <w:rsid w:val="000855C2"/>
    <w:rsid w:val="000863AA"/>
    <w:rsid w:val="00087AD0"/>
    <w:rsid w:val="000B003C"/>
    <w:rsid w:val="000B1657"/>
    <w:rsid w:val="000B2C16"/>
    <w:rsid w:val="000B2CD5"/>
    <w:rsid w:val="000B62F8"/>
    <w:rsid w:val="000C452B"/>
    <w:rsid w:val="000D6E93"/>
    <w:rsid w:val="000E0686"/>
    <w:rsid w:val="000F1695"/>
    <w:rsid w:val="00103C9F"/>
    <w:rsid w:val="00106DF5"/>
    <w:rsid w:val="00111D1A"/>
    <w:rsid w:val="00115D0A"/>
    <w:rsid w:val="00123EF8"/>
    <w:rsid w:val="0012441E"/>
    <w:rsid w:val="001320CB"/>
    <w:rsid w:val="001564FD"/>
    <w:rsid w:val="00162394"/>
    <w:rsid w:val="00166BF1"/>
    <w:rsid w:val="0017771F"/>
    <w:rsid w:val="00177870"/>
    <w:rsid w:val="0018220E"/>
    <w:rsid w:val="00182304"/>
    <w:rsid w:val="0018307D"/>
    <w:rsid w:val="001A10E0"/>
    <w:rsid w:val="001A69C1"/>
    <w:rsid w:val="001D47E1"/>
    <w:rsid w:val="001D7F69"/>
    <w:rsid w:val="001E4519"/>
    <w:rsid w:val="001E60C6"/>
    <w:rsid w:val="001F1162"/>
    <w:rsid w:val="001F295D"/>
    <w:rsid w:val="001F4A87"/>
    <w:rsid w:val="0020328B"/>
    <w:rsid w:val="00213833"/>
    <w:rsid w:val="002138AD"/>
    <w:rsid w:val="00217B37"/>
    <w:rsid w:val="002454B0"/>
    <w:rsid w:val="0025085D"/>
    <w:rsid w:val="00255C15"/>
    <w:rsid w:val="002625EC"/>
    <w:rsid w:val="00266D5D"/>
    <w:rsid w:val="002756D3"/>
    <w:rsid w:val="00277620"/>
    <w:rsid w:val="00282EA3"/>
    <w:rsid w:val="002834CC"/>
    <w:rsid w:val="002A67D4"/>
    <w:rsid w:val="002C03BD"/>
    <w:rsid w:val="002D5821"/>
    <w:rsid w:val="002E04F2"/>
    <w:rsid w:val="002E5BE2"/>
    <w:rsid w:val="002E79C3"/>
    <w:rsid w:val="002F0404"/>
    <w:rsid w:val="002F1D5F"/>
    <w:rsid w:val="002F7E23"/>
    <w:rsid w:val="00300455"/>
    <w:rsid w:val="00300761"/>
    <w:rsid w:val="00311FB6"/>
    <w:rsid w:val="00312AFC"/>
    <w:rsid w:val="003207BE"/>
    <w:rsid w:val="00334E09"/>
    <w:rsid w:val="003507CF"/>
    <w:rsid w:val="00354C51"/>
    <w:rsid w:val="003605AF"/>
    <w:rsid w:val="00366557"/>
    <w:rsid w:val="003671A3"/>
    <w:rsid w:val="00375F0F"/>
    <w:rsid w:val="00381C8C"/>
    <w:rsid w:val="00394F67"/>
    <w:rsid w:val="003D0B9B"/>
    <w:rsid w:val="003E770F"/>
    <w:rsid w:val="00405D88"/>
    <w:rsid w:val="00410719"/>
    <w:rsid w:val="00417264"/>
    <w:rsid w:val="004358B4"/>
    <w:rsid w:val="004411DA"/>
    <w:rsid w:val="0045542A"/>
    <w:rsid w:val="00461F9A"/>
    <w:rsid w:val="00462C08"/>
    <w:rsid w:val="00470664"/>
    <w:rsid w:val="00472FDA"/>
    <w:rsid w:val="004832AC"/>
    <w:rsid w:val="00484614"/>
    <w:rsid w:val="0048791F"/>
    <w:rsid w:val="00497335"/>
    <w:rsid w:val="004A6EDD"/>
    <w:rsid w:val="004A7700"/>
    <w:rsid w:val="004C20E9"/>
    <w:rsid w:val="004D347E"/>
    <w:rsid w:val="004D44DE"/>
    <w:rsid w:val="004F2E02"/>
    <w:rsid w:val="004F44A1"/>
    <w:rsid w:val="00501AA5"/>
    <w:rsid w:val="00504752"/>
    <w:rsid w:val="005232A7"/>
    <w:rsid w:val="005239BE"/>
    <w:rsid w:val="005262F4"/>
    <w:rsid w:val="00530156"/>
    <w:rsid w:val="005370ED"/>
    <w:rsid w:val="00541921"/>
    <w:rsid w:val="0055130C"/>
    <w:rsid w:val="00575C14"/>
    <w:rsid w:val="00575C39"/>
    <w:rsid w:val="00580642"/>
    <w:rsid w:val="00581FF6"/>
    <w:rsid w:val="005870EC"/>
    <w:rsid w:val="0059202C"/>
    <w:rsid w:val="005933B8"/>
    <w:rsid w:val="005B3E49"/>
    <w:rsid w:val="005B6A90"/>
    <w:rsid w:val="005C3957"/>
    <w:rsid w:val="005C5B15"/>
    <w:rsid w:val="005D05C6"/>
    <w:rsid w:val="005D4336"/>
    <w:rsid w:val="005E2B25"/>
    <w:rsid w:val="005E45AA"/>
    <w:rsid w:val="005E7ECB"/>
    <w:rsid w:val="005F41C9"/>
    <w:rsid w:val="005F4E7B"/>
    <w:rsid w:val="005F7C5E"/>
    <w:rsid w:val="00600CAB"/>
    <w:rsid w:val="00601BA9"/>
    <w:rsid w:val="006051F3"/>
    <w:rsid w:val="0061128E"/>
    <w:rsid w:val="006157BD"/>
    <w:rsid w:val="00624350"/>
    <w:rsid w:val="0062506E"/>
    <w:rsid w:val="00627131"/>
    <w:rsid w:val="00637523"/>
    <w:rsid w:val="00642024"/>
    <w:rsid w:val="006604D5"/>
    <w:rsid w:val="006619B2"/>
    <w:rsid w:val="006625E8"/>
    <w:rsid w:val="00664531"/>
    <w:rsid w:val="0066487D"/>
    <w:rsid w:val="006703BD"/>
    <w:rsid w:val="006779DF"/>
    <w:rsid w:val="00685882"/>
    <w:rsid w:val="0069415F"/>
    <w:rsid w:val="006A2348"/>
    <w:rsid w:val="006B1DD9"/>
    <w:rsid w:val="006D285C"/>
    <w:rsid w:val="006E1F47"/>
    <w:rsid w:val="006E7223"/>
    <w:rsid w:val="006F1B0D"/>
    <w:rsid w:val="006F46D3"/>
    <w:rsid w:val="006F7492"/>
    <w:rsid w:val="0070573C"/>
    <w:rsid w:val="00706FEB"/>
    <w:rsid w:val="00707E30"/>
    <w:rsid w:val="00716962"/>
    <w:rsid w:val="00731813"/>
    <w:rsid w:val="007334C7"/>
    <w:rsid w:val="007334EA"/>
    <w:rsid w:val="007369F2"/>
    <w:rsid w:val="007442C4"/>
    <w:rsid w:val="007528F2"/>
    <w:rsid w:val="00761445"/>
    <w:rsid w:val="0076209D"/>
    <w:rsid w:val="0076392C"/>
    <w:rsid w:val="007674C3"/>
    <w:rsid w:val="007700B1"/>
    <w:rsid w:val="00770F3F"/>
    <w:rsid w:val="007740A0"/>
    <w:rsid w:val="00777E95"/>
    <w:rsid w:val="007829B8"/>
    <w:rsid w:val="00792ECA"/>
    <w:rsid w:val="00796D31"/>
    <w:rsid w:val="007A05C1"/>
    <w:rsid w:val="007A49F6"/>
    <w:rsid w:val="007B178F"/>
    <w:rsid w:val="007B7946"/>
    <w:rsid w:val="007C6CEC"/>
    <w:rsid w:val="007D133A"/>
    <w:rsid w:val="007D2B3D"/>
    <w:rsid w:val="007D5C26"/>
    <w:rsid w:val="007E5D82"/>
    <w:rsid w:val="007E797F"/>
    <w:rsid w:val="007F274C"/>
    <w:rsid w:val="007F318D"/>
    <w:rsid w:val="007F641A"/>
    <w:rsid w:val="00804043"/>
    <w:rsid w:val="0081219A"/>
    <w:rsid w:val="00812494"/>
    <w:rsid w:val="0081770B"/>
    <w:rsid w:val="0082054A"/>
    <w:rsid w:val="0086490E"/>
    <w:rsid w:val="00870813"/>
    <w:rsid w:val="008761A5"/>
    <w:rsid w:val="00883525"/>
    <w:rsid w:val="00885146"/>
    <w:rsid w:val="00891600"/>
    <w:rsid w:val="008A1554"/>
    <w:rsid w:val="008A28B5"/>
    <w:rsid w:val="008C053B"/>
    <w:rsid w:val="008D4429"/>
    <w:rsid w:val="008D75C3"/>
    <w:rsid w:val="00900434"/>
    <w:rsid w:val="0090551A"/>
    <w:rsid w:val="00906B44"/>
    <w:rsid w:val="0090768E"/>
    <w:rsid w:val="00907C94"/>
    <w:rsid w:val="009133B4"/>
    <w:rsid w:val="009160FC"/>
    <w:rsid w:val="009162A9"/>
    <w:rsid w:val="00921140"/>
    <w:rsid w:val="00925BEF"/>
    <w:rsid w:val="0093081B"/>
    <w:rsid w:val="009346C7"/>
    <w:rsid w:val="009351F2"/>
    <w:rsid w:val="00935463"/>
    <w:rsid w:val="009354E6"/>
    <w:rsid w:val="009568E7"/>
    <w:rsid w:val="009671DE"/>
    <w:rsid w:val="0097076B"/>
    <w:rsid w:val="00971D9B"/>
    <w:rsid w:val="00972BAD"/>
    <w:rsid w:val="00973276"/>
    <w:rsid w:val="009738C6"/>
    <w:rsid w:val="0098704B"/>
    <w:rsid w:val="00990E59"/>
    <w:rsid w:val="00991DBD"/>
    <w:rsid w:val="009A0265"/>
    <w:rsid w:val="009A1AF5"/>
    <w:rsid w:val="009B05C8"/>
    <w:rsid w:val="009C0702"/>
    <w:rsid w:val="009E4E20"/>
    <w:rsid w:val="009E4F02"/>
    <w:rsid w:val="009E7AB1"/>
    <w:rsid w:val="00A04B83"/>
    <w:rsid w:val="00A0792C"/>
    <w:rsid w:val="00A148AC"/>
    <w:rsid w:val="00A30056"/>
    <w:rsid w:val="00A411AD"/>
    <w:rsid w:val="00A446CE"/>
    <w:rsid w:val="00A46E37"/>
    <w:rsid w:val="00A53142"/>
    <w:rsid w:val="00A56F0F"/>
    <w:rsid w:val="00A752B7"/>
    <w:rsid w:val="00A91BA1"/>
    <w:rsid w:val="00AA38A5"/>
    <w:rsid w:val="00AB4FF3"/>
    <w:rsid w:val="00AD3126"/>
    <w:rsid w:val="00AD371D"/>
    <w:rsid w:val="00AD6A2F"/>
    <w:rsid w:val="00AE1EAD"/>
    <w:rsid w:val="00AE62C5"/>
    <w:rsid w:val="00AE742B"/>
    <w:rsid w:val="00AF3A3B"/>
    <w:rsid w:val="00AF4ACD"/>
    <w:rsid w:val="00B02CA6"/>
    <w:rsid w:val="00B037D6"/>
    <w:rsid w:val="00B06FB2"/>
    <w:rsid w:val="00B35489"/>
    <w:rsid w:val="00B53928"/>
    <w:rsid w:val="00B5762D"/>
    <w:rsid w:val="00B60865"/>
    <w:rsid w:val="00B61F41"/>
    <w:rsid w:val="00B66A92"/>
    <w:rsid w:val="00B729F7"/>
    <w:rsid w:val="00B80BAD"/>
    <w:rsid w:val="00B85166"/>
    <w:rsid w:val="00B93B35"/>
    <w:rsid w:val="00BA0091"/>
    <w:rsid w:val="00BA0B34"/>
    <w:rsid w:val="00BB0270"/>
    <w:rsid w:val="00BB3C83"/>
    <w:rsid w:val="00BB5F26"/>
    <w:rsid w:val="00BC4D13"/>
    <w:rsid w:val="00BD1309"/>
    <w:rsid w:val="00BD1ACB"/>
    <w:rsid w:val="00BD7B01"/>
    <w:rsid w:val="00BE161B"/>
    <w:rsid w:val="00BE5518"/>
    <w:rsid w:val="00BF1107"/>
    <w:rsid w:val="00BF1F31"/>
    <w:rsid w:val="00BF2BBC"/>
    <w:rsid w:val="00C10A67"/>
    <w:rsid w:val="00C12A26"/>
    <w:rsid w:val="00C13335"/>
    <w:rsid w:val="00C16AFB"/>
    <w:rsid w:val="00C27B25"/>
    <w:rsid w:val="00C43793"/>
    <w:rsid w:val="00C50AF5"/>
    <w:rsid w:val="00C82C42"/>
    <w:rsid w:val="00C837B3"/>
    <w:rsid w:val="00C844A6"/>
    <w:rsid w:val="00CA21F6"/>
    <w:rsid w:val="00CA669A"/>
    <w:rsid w:val="00CB18A9"/>
    <w:rsid w:val="00CB2EF4"/>
    <w:rsid w:val="00CB528E"/>
    <w:rsid w:val="00CC02BF"/>
    <w:rsid w:val="00CC0D70"/>
    <w:rsid w:val="00CE4E7C"/>
    <w:rsid w:val="00D000D9"/>
    <w:rsid w:val="00D21792"/>
    <w:rsid w:val="00D24071"/>
    <w:rsid w:val="00D26CD7"/>
    <w:rsid w:val="00D32F29"/>
    <w:rsid w:val="00D34F12"/>
    <w:rsid w:val="00D43A4A"/>
    <w:rsid w:val="00D453C6"/>
    <w:rsid w:val="00D461C9"/>
    <w:rsid w:val="00D51403"/>
    <w:rsid w:val="00D52FF0"/>
    <w:rsid w:val="00D57A1C"/>
    <w:rsid w:val="00D60C7E"/>
    <w:rsid w:val="00D628DE"/>
    <w:rsid w:val="00D63D83"/>
    <w:rsid w:val="00D76D0F"/>
    <w:rsid w:val="00D92EB8"/>
    <w:rsid w:val="00DB2F98"/>
    <w:rsid w:val="00DB586F"/>
    <w:rsid w:val="00DB6BC8"/>
    <w:rsid w:val="00DC2134"/>
    <w:rsid w:val="00DC2332"/>
    <w:rsid w:val="00DC4D3B"/>
    <w:rsid w:val="00DC4E1F"/>
    <w:rsid w:val="00DC574C"/>
    <w:rsid w:val="00DC723F"/>
    <w:rsid w:val="00DD268B"/>
    <w:rsid w:val="00DE2303"/>
    <w:rsid w:val="00DF7688"/>
    <w:rsid w:val="00DF7BA4"/>
    <w:rsid w:val="00E07E66"/>
    <w:rsid w:val="00E25CB0"/>
    <w:rsid w:val="00E52F4E"/>
    <w:rsid w:val="00E83C21"/>
    <w:rsid w:val="00E858B9"/>
    <w:rsid w:val="00E90421"/>
    <w:rsid w:val="00E92626"/>
    <w:rsid w:val="00E93DDD"/>
    <w:rsid w:val="00EA165D"/>
    <w:rsid w:val="00EA18D8"/>
    <w:rsid w:val="00EC4138"/>
    <w:rsid w:val="00EF0635"/>
    <w:rsid w:val="00EF38AC"/>
    <w:rsid w:val="00EF49EB"/>
    <w:rsid w:val="00EF5FDD"/>
    <w:rsid w:val="00EF6861"/>
    <w:rsid w:val="00F02CEC"/>
    <w:rsid w:val="00F03051"/>
    <w:rsid w:val="00F03D30"/>
    <w:rsid w:val="00F063D2"/>
    <w:rsid w:val="00F21985"/>
    <w:rsid w:val="00F220B0"/>
    <w:rsid w:val="00F24913"/>
    <w:rsid w:val="00F31983"/>
    <w:rsid w:val="00F35F0D"/>
    <w:rsid w:val="00F371B1"/>
    <w:rsid w:val="00F408F3"/>
    <w:rsid w:val="00F44923"/>
    <w:rsid w:val="00F47689"/>
    <w:rsid w:val="00F47CED"/>
    <w:rsid w:val="00F62901"/>
    <w:rsid w:val="00F73039"/>
    <w:rsid w:val="00F9396A"/>
    <w:rsid w:val="00FA2D68"/>
    <w:rsid w:val="00FA2EC7"/>
    <w:rsid w:val="00FA732C"/>
    <w:rsid w:val="00FB173D"/>
    <w:rsid w:val="00FC4D4C"/>
    <w:rsid w:val="00FC6821"/>
    <w:rsid w:val="00FD50ED"/>
    <w:rsid w:val="00FD59D2"/>
    <w:rsid w:val="00FD5D77"/>
    <w:rsid w:val="00FD651C"/>
    <w:rsid w:val="00FD71EA"/>
    <w:rsid w:val="00FE0393"/>
    <w:rsid w:val="00FE6BDD"/>
    <w:rsid w:val="00FF1130"/>
    <w:rsid w:val="00FF3D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AE92F"/>
  <w15:chartTrackingRefBased/>
  <w15:docId w15:val="{592880E3-56EB-4D25-99F5-B38E1979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75C3"/>
    <w:rPr>
      <w:rFonts w:ascii="Calibri" w:eastAsia="Calibri" w:hAnsi="Calibri" w:cs="Calibri"/>
      <w:sz w:val="22"/>
      <w:szCs w:val="22"/>
      <w:lang w:val="it-IT"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styleId="a7">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AD371D"/>
    <w:rPr>
      <w:rFonts w:ascii="Tahoma" w:hAnsi="Tahoma" w:cs="Tahoma"/>
      <w:sz w:val="16"/>
      <w:szCs w:val="16"/>
    </w:rPr>
  </w:style>
  <w:style w:type="character" w:styleId="ad">
    <w:name w:val="Strong"/>
    <w:qFormat/>
    <w:rsid w:val="00AD371D"/>
    <w:rPr>
      <w:b/>
      <w:bCs/>
    </w:rPr>
  </w:style>
  <w:style w:type="paragraph" w:styleId="ae">
    <w:name w:val="annotation subject"/>
    <w:basedOn w:val="a7"/>
    <w:next w:val="a7"/>
    <w:semiHidden/>
    <w:rsid w:val="00812494"/>
    <w:pPr>
      <w:tabs>
        <w:tab w:val="clear" w:pos="1418"/>
        <w:tab w:val="clear" w:pos="4678"/>
        <w:tab w:val="clear" w:pos="5954"/>
        <w:tab w:val="clear" w:pos="7088"/>
      </w:tabs>
      <w:spacing w:after="0"/>
      <w:jc w:val="left"/>
    </w:pPr>
    <w:rPr>
      <w:rFonts w:ascii="Times New Roman" w:hAnsi="Times New Roman"/>
      <w:b/>
      <w:bCs/>
    </w:rPr>
  </w:style>
  <w:style w:type="character" w:styleId="af">
    <w:name w:val="Hyperlink"/>
    <w:uiPriority w:val="99"/>
    <w:qFormat/>
    <w:rsid w:val="007F318D"/>
    <w:rPr>
      <w:color w:val="0000FF"/>
      <w:u w:val="single"/>
    </w:rPr>
  </w:style>
  <w:style w:type="character" w:styleId="af0">
    <w:name w:val="footnote reference"/>
    <w:aliases w:val="Appel note de bas de p,Footnote Reference/"/>
    <w:rsid w:val="0069415F"/>
    <w:rPr>
      <w:position w:val="6"/>
      <w:sz w:val="16"/>
    </w:rPr>
  </w:style>
  <w:style w:type="paragraph" w:styleId="af1">
    <w:name w:val="footnote text"/>
    <w:aliases w:val="footnote text,ALTS FOOTNOTE,Footnote Text Char1,Footnote Text Char Char1,Footnote Text Char4 Char Char,Footnote Text Char1 Char1 Char1 Char,Footnote Text Char Char1 Char1 Char Char,Footnote Text Char1 Char1 Char1 Char Char Cha"/>
    <w:basedOn w:val="a"/>
    <w:link w:val="af2"/>
    <w:rsid w:val="0069415F"/>
    <w:pPr>
      <w:keepLines/>
      <w:tabs>
        <w:tab w:val="left" w:pos="256"/>
        <w:tab w:val="left" w:pos="794"/>
        <w:tab w:val="left" w:pos="1191"/>
        <w:tab w:val="left" w:pos="1588"/>
        <w:tab w:val="left" w:pos="1985"/>
      </w:tabs>
      <w:spacing w:before="120"/>
      <w:ind w:left="256" w:hanging="256"/>
    </w:pPr>
    <w:rPr>
      <w:rFonts w:eastAsia="MS Mincho"/>
      <w:sz w:val="24"/>
    </w:rPr>
  </w:style>
  <w:style w:type="character" w:customStyle="1" w:styleId="af2">
    <w:name w:val="脚注文本 字符"/>
    <w:aliases w:val="footnote text 字符,ALTS FOOTNOTE 字符,Footnote Text Char1 字符,Footnote Text Char Char1 字符,Footnote Text Char4 Char Char 字符,Footnote Text Char1 Char1 Char1 Char 字符,Footnote Text Char Char1 Char1 Char Char 字符"/>
    <w:link w:val="af1"/>
    <w:rsid w:val="0069415F"/>
    <w:rPr>
      <w:rFonts w:eastAsia="MS Mincho"/>
      <w:sz w:val="24"/>
      <w:lang w:val="en-GB" w:eastAsia="en-US" w:bidi="ar-SA"/>
    </w:rPr>
  </w:style>
  <w:style w:type="paragraph" w:customStyle="1" w:styleId="Rec">
    <w:name w:val="Rec_#"/>
    <w:basedOn w:val="a"/>
    <w:next w:val="a"/>
    <w:rsid w:val="0069415F"/>
    <w:pPr>
      <w:keepNext/>
      <w:keepLines/>
      <w:tabs>
        <w:tab w:val="left" w:pos="794"/>
        <w:tab w:val="left" w:pos="1191"/>
        <w:tab w:val="left" w:pos="1588"/>
        <w:tab w:val="left" w:pos="1985"/>
      </w:tabs>
      <w:spacing w:before="480"/>
      <w:jc w:val="center"/>
    </w:pPr>
    <w:rPr>
      <w:rFonts w:eastAsia="MS Mincho"/>
      <w:caps/>
      <w:sz w:val="24"/>
    </w:rPr>
  </w:style>
  <w:style w:type="paragraph" w:customStyle="1" w:styleId="Source">
    <w:name w:val="Source"/>
    <w:basedOn w:val="a"/>
    <w:next w:val="Rec"/>
    <w:rsid w:val="0069415F"/>
    <w:pPr>
      <w:spacing w:before="720"/>
      <w:jc w:val="center"/>
    </w:pPr>
    <w:rPr>
      <w:rFonts w:eastAsia="MS Mincho"/>
      <w:b/>
      <w:sz w:val="24"/>
    </w:rPr>
  </w:style>
  <w:style w:type="paragraph" w:customStyle="1" w:styleId="RefText">
    <w:name w:val="Ref_Text"/>
    <w:basedOn w:val="a"/>
    <w:rsid w:val="0069415F"/>
    <w:pPr>
      <w:tabs>
        <w:tab w:val="left" w:pos="794"/>
        <w:tab w:val="left" w:pos="1191"/>
        <w:tab w:val="left" w:pos="1588"/>
        <w:tab w:val="left" w:pos="1985"/>
      </w:tabs>
      <w:spacing w:before="120"/>
      <w:ind w:left="794" w:hanging="794"/>
    </w:pPr>
    <w:rPr>
      <w:sz w:val="24"/>
    </w:rPr>
  </w:style>
  <w:style w:type="paragraph" w:customStyle="1" w:styleId="enumlev1">
    <w:name w:val="enumlev1"/>
    <w:basedOn w:val="a"/>
    <w:link w:val="enumlev1Char"/>
    <w:rsid w:val="0069415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rsid w:val="0069415F"/>
    <w:rPr>
      <w:lang w:val="en-GB" w:eastAsia="en-US" w:bidi="ar-SA"/>
    </w:rPr>
  </w:style>
  <w:style w:type="character" w:customStyle="1" w:styleId="enumlev1Char">
    <w:name w:val="enumlev1 Char"/>
    <w:link w:val="enumlev1"/>
    <w:locked/>
    <w:rsid w:val="000B62F8"/>
    <w:rPr>
      <w:sz w:val="24"/>
      <w:lang w:val="en-GB" w:eastAsia="en-US" w:bidi="ar-SA"/>
    </w:rPr>
  </w:style>
  <w:style w:type="paragraph" w:customStyle="1" w:styleId="AppendixNo">
    <w:name w:val="Appendix_No"/>
    <w:basedOn w:val="a"/>
    <w:next w:val="a"/>
    <w:rsid w:val="004D347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宋体"/>
      <w:caps/>
      <w:sz w:val="28"/>
    </w:rPr>
  </w:style>
  <w:style w:type="paragraph" w:customStyle="1" w:styleId="para-ind">
    <w:name w:val="para-ind"/>
    <w:basedOn w:val="a"/>
    <w:next w:val="a"/>
    <w:autoRedefine/>
    <w:rsid w:val="001E4519"/>
    <w:pPr>
      <w:keepNext/>
      <w:ind w:firstLine="357"/>
    </w:pPr>
    <w:rPr>
      <w:sz w:val="24"/>
      <w:szCs w:val="24"/>
      <w:lang w:val="en-US"/>
    </w:rPr>
  </w:style>
  <w:style w:type="paragraph" w:customStyle="1" w:styleId="Tabletext">
    <w:name w:val="Table_text"/>
    <w:basedOn w:val="a"/>
    <w:rsid w:val="008761A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rPr>
  </w:style>
  <w:style w:type="paragraph" w:customStyle="1" w:styleId="Tablehead">
    <w:name w:val="Table_head"/>
    <w:basedOn w:val="Tabletext"/>
    <w:next w:val="Tabletext"/>
    <w:rsid w:val="008761A5"/>
    <w:pPr>
      <w:keepNext/>
      <w:spacing w:before="80" w:after="80"/>
      <w:jc w:val="center"/>
    </w:pPr>
    <w:rPr>
      <w:rFonts w:ascii="Times New Roman Bold" w:hAnsi="Times New Roman Bold"/>
      <w:b/>
    </w:rPr>
  </w:style>
  <w:style w:type="paragraph" w:styleId="21">
    <w:name w:val="Body Text 2"/>
    <w:basedOn w:val="a"/>
    <w:rsid w:val="0097076B"/>
    <w:pPr>
      <w:spacing w:after="120" w:line="480" w:lineRule="auto"/>
    </w:pPr>
  </w:style>
  <w:style w:type="character" w:customStyle="1" w:styleId="a6">
    <w:name w:val="页脚 字符"/>
    <w:link w:val="a5"/>
    <w:locked/>
    <w:rsid w:val="0097076B"/>
    <w:rPr>
      <w:lang w:val="en-GB" w:eastAsia="en-US"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ocked/>
    <w:rsid w:val="0097076B"/>
    <w:rPr>
      <w:rFonts w:ascii="Times New Roman" w:hAnsi="Times New Roman" w:cs="Times New Roman"/>
      <w:sz w:val="20"/>
      <w:szCs w:val="20"/>
      <w:lang w:val="en-GB" w:eastAsia="en-US"/>
    </w:rPr>
  </w:style>
  <w:style w:type="paragraph" w:customStyle="1" w:styleId="TableNo">
    <w:name w:val="Table_No"/>
    <w:basedOn w:val="a"/>
    <w:next w:val="Tabletitle"/>
    <w:rsid w:val="0097076B"/>
    <w:pPr>
      <w:keepNext/>
      <w:tabs>
        <w:tab w:val="left" w:pos="1134"/>
        <w:tab w:val="left" w:pos="1871"/>
        <w:tab w:val="left" w:pos="2268"/>
      </w:tabs>
      <w:overflowPunct w:val="0"/>
      <w:autoSpaceDE w:val="0"/>
      <w:autoSpaceDN w:val="0"/>
      <w:adjustRightInd w:val="0"/>
      <w:spacing w:before="560" w:after="120"/>
      <w:jc w:val="center"/>
      <w:textAlignment w:val="baseline"/>
    </w:pPr>
    <w:rPr>
      <w:rFonts w:eastAsia="宋体"/>
      <w:caps/>
    </w:rPr>
  </w:style>
  <w:style w:type="paragraph" w:customStyle="1" w:styleId="Tabletitle">
    <w:name w:val="Table_title"/>
    <w:basedOn w:val="a"/>
    <w:next w:val="TableText0"/>
    <w:rsid w:val="0097076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宋体" w:hAnsi="Times New Roman Bold"/>
      <w:b/>
    </w:rPr>
  </w:style>
  <w:style w:type="paragraph" w:customStyle="1" w:styleId="TableText0">
    <w:name w:val="Table_Text"/>
    <w:basedOn w:val="a"/>
    <w:link w:val="TableTextChar"/>
    <w:rsid w:val="009707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rPr>
  </w:style>
  <w:style w:type="paragraph" w:customStyle="1" w:styleId="TableHead0">
    <w:name w:val="Table_Head"/>
    <w:basedOn w:val="TableText0"/>
    <w:rsid w:val="0097076B"/>
    <w:pPr>
      <w:keepNext/>
      <w:spacing w:after="0"/>
      <w:jc w:val="center"/>
    </w:pPr>
    <w:rPr>
      <w:b/>
      <w:sz w:val="24"/>
    </w:rPr>
  </w:style>
  <w:style w:type="character" w:customStyle="1" w:styleId="TableTextChar">
    <w:name w:val="Table_Text Char"/>
    <w:link w:val="TableText0"/>
    <w:locked/>
    <w:rsid w:val="0097076B"/>
    <w:rPr>
      <w:rFonts w:eastAsia="MS Mincho"/>
      <w:lang w:val="en-GB" w:eastAsia="en-US" w:bidi="ar-SA"/>
    </w:rPr>
  </w:style>
  <w:style w:type="paragraph" w:customStyle="1" w:styleId="CRCoverPage">
    <w:name w:val="CR Cover Page"/>
    <w:link w:val="CRCoverPageChar"/>
    <w:rsid w:val="006F46D3"/>
    <w:pPr>
      <w:spacing w:after="120"/>
    </w:pPr>
    <w:rPr>
      <w:rFonts w:ascii="Arial" w:eastAsia="宋体" w:hAnsi="Arial"/>
      <w:lang w:eastAsia="en-US"/>
    </w:rPr>
  </w:style>
  <w:style w:type="character" w:customStyle="1" w:styleId="CRCoverPageChar">
    <w:name w:val="CR Cover Page Char"/>
    <w:link w:val="CRCoverPage"/>
    <w:locked/>
    <w:rsid w:val="006F46D3"/>
    <w:rPr>
      <w:rFonts w:ascii="Arial" w:eastAsia="宋体" w:hAnsi="Arial"/>
      <w:lang w:val="en-GB" w:eastAsia="en-US"/>
    </w:rPr>
  </w:style>
  <w:style w:type="paragraph" w:customStyle="1" w:styleId="Default">
    <w:name w:val="Default"/>
    <w:rsid w:val="00D52FF0"/>
    <w:pPr>
      <w:autoSpaceDE w:val="0"/>
      <w:autoSpaceDN w:val="0"/>
      <w:adjustRightInd w:val="0"/>
    </w:pPr>
    <w:rPr>
      <w:rFonts w:eastAsia="MS Mincho"/>
      <w:color w:val="000000"/>
      <w:sz w:val="24"/>
      <w:szCs w:val="24"/>
      <w:lang w:val="it-IT" w:eastAsia="ja-JP" w:bidi="hi-IN"/>
    </w:rPr>
  </w:style>
  <w:style w:type="table" w:styleId="af3">
    <w:name w:val="Table Grid"/>
    <w:basedOn w:val="a1"/>
    <w:rsid w:val="00D5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rsid w:val="00D52FF0"/>
    <w:pPr>
      <w:keepNext/>
      <w:spacing w:before="12" w:after="12" w:line="240" w:lineRule="atLeast"/>
      <w:ind w:left="57" w:right="57"/>
    </w:pPr>
    <w:rPr>
      <w:rFonts w:ascii="Arial" w:eastAsia="MS Mincho" w:hAnsi="Arial"/>
      <w:lang w:eastAsia="ja-JP" w:bidi="hi-IN"/>
    </w:rPr>
  </w:style>
  <w:style w:type="paragraph" w:styleId="af4">
    <w:name w:val="List Paragraph"/>
    <w:basedOn w:val="a"/>
    <w:link w:val="af5"/>
    <w:uiPriority w:val="34"/>
    <w:qFormat/>
    <w:rsid w:val="00907C94"/>
    <w:pPr>
      <w:ind w:left="720"/>
    </w:pPr>
    <w:rPr>
      <w:lang w:eastAsia="it-IT"/>
    </w:rPr>
  </w:style>
  <w:style w:type="paragraph" w:styleId="af6">
    <w:name w:val="Revision"/>
    <w:hidden/>
    <w:uiPriority w:val="99"/>
    <w:semiHidden/>
    <w:rsid w:val="00664531"/>
    <w:rPr>
      <w:rFonts w:ascii="Calibri" w:eastAsia="Calibri" w:hAnsi="Calibri" w:cs="Calibri"/>
      <w:sz w:val="22"/>
      <w:szCs w:val="22"/>
      <w:lang w:val="it-IT" w:eastAsia="en-US"/>
    </w:rPr>
  </w:style>
  <w:style w:type="table" w:customStyle="1" w:styleId="TableGrid1">
    <w:name w:val="TableGrid1"/>
    <w:basedOn w:val="a1"/>
    <w:next w:val="af3"/>
    <w:uiPriority w:val="59"/>
    <w:qFormat/>
    <w:rsid w:val="00EC4138"/>
    <w:pPr>
      <w:widowControl w:val="0"/>
      <w:autoSpaceDE w:val="0"/>
      <w:autoSpaceDN w:val="0"/>
      <w:adjustRightInd w:val="0"/>
      <w:spacing w:after="120"/>
      <w:jc w:val="both"/>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列表段落 字符"/>
    <w:link w:val="af4"/>
    <w:uiPriority w:val="34"/>
    <w:qFormat/>
    <w:locked/>
    <w:rsid w:val="000C452B"/>
    <w:rPr>
      <w:rFonts w:ascii="Calibri" w:eastAsia="Calibri" w:hAnsi="Calibri" w:cs="Calibri"/>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4794">
      <w:bodyDiv w:val="1"/>
      <w:marLeft w:val="0"/>
      <w:marRight w:val="0"/>
      <w:marTop w:val="0"/>
      <w:marBottom w:val="0"/>
      <w:divBdr>
        <w:top w:val="none" w:sz="0" w:space="0" w:color="auto"/>
        <w:left w:val="none" w:sz="0" w:space="0" w:color="auto"/>
        <w:bottom w:val="none" w:sz="0" w:space="0" w:color="auto"/>
        <w:right w:val="none" w:sz="0" w:space="0" w:color="auto"/>
      </w:divBdr>
    </w:div>
    <w:div w:id="80756267">
      <w:bodyDiv w:val="1"/>
      <w:marLeft w:val="0"/>
      <w:marRight w:val="0"/>
      <w:marTop w:val="0"/>
      <w:marBottom w:val="0"/>
      <w:divBdr>
        <w:top w:val="none" w:sz="0" w:space="0" w:color="auto"/>
        <w:left w:val="none" w:sz="0" w:space="0" w:color="auto"/>
        <w:bottom w:val="none" w:sz="0" w:space="0" w:color="auto"/>
        <w:right w:val="none" w:sz="0" w:space="0" w:color="auto"/>
      </w:divBdr>
    </w:div>
    <w:div w:id="96144926">
      <w:bodyDiv w:val="1"/>
      <w:marLeft w:val="0"/>
      <w:marRight w:val="0"/>
      <w:marTop w:val="0"/>
      <w:marBottom w:val="0"/>
      <w:divBdr>
        <w:top w:val="none" w:sz="0" w:space="0" w:color="auto"/>
        <w:left w:val="none" w:sz="0" w:space="0" w:color="auto"/>
        <w:bottom w:val="none" w:sz="0" w:space="0" w:color="auto"/>
        <w:right w:val="none" w:sz="0" w:space="0" w:color="auto"/>
      </w:divBdr>
    </w:div>
    <w:div w:id="108470929">
      <w:bodyDiv w:val="1"/>
      <w:marLeft w:val="0"/>
      <w:marRight w:val="0"/>
      <w:marTop w:val="0"/>
      <w:marBottom w:val="0"/>
      <w:divBdr>
        <w:top w:val="none" w:sz="0" w:space="0" w:color="auto"/>
        <w:left w:val="none" w:sz="0" w:space="0" w:color="auto"/>
        <w:bottom w:val="none" w:sz="0" w:space="0" w:color="auto"/>
        <w:right w:val="none" w:sz="0" w:space="0" w:color="auto"/>
      </w:divBdr>
    </w:div>
    <w:div w:id="139811343">
      <w:bodyDiv w:val="1"/>
      <w:marLeft w:val="0"/>
      <w:marRight w:val="0"/>
      <w:marTop w:val="0"/>
      <w:marBottom w:val="0"/>
      <w:divBdr>
        <w:top w:val="none" w:sz="0" w:space="0" w:color="auto"/>
        <w:left w:val="none" w:sz="0" w:space="0" w:color="auto"/>
        <w:bottom w:val="none" w:sz="0" w:space="0" w:color="auto"/>
        <w:right w:val="none" w:sz="0" w:space="0" w:color="auto"/>
      </w:divBdr>
    </w:div>
    <w:div w:id="143548434">
      <w:bodyDiv w:val="1"/>
      <w:marLeft w:val="0"/>
      <w:marRight w:val="0"/>
      <w:marTop w:val="0"/>
      <w:marBottom w:val="0"/>
      <w:divBdr>
        <w:top w:val="none" w:sz="0" w:space="0" w:color="auto"/>
        <w:left w:val="none" w:sz="0" w:space="0" w:color="auto"/>
        <w:bottom w:val="none" w:sz="0" w:space="0" w:color="auto"/>
        <w:right w:val="none" w:sz="0" w:space="0" w:color="auto"/>
      </w:divBdr>
    </w:div>
    <w:div w:id="239297395">
      <w:bodyDiv w:val="1"/>
      <w:marLeft w:val="0"/>
      <w:marRight w:val="0"/>
      <w:marTop w:val="0"/>
      <w:marBottom w:val="0"/>
      <w:divBdr>
        <w:top w:val="none" w:sz="0" w:space="0" w:color="auto"/>
        <w:left w:val="none" w:sz="0" w:space="0" w:color="auto"/>
        <w:bottom w:val="none" w:sz="0" w:space="0" w:color="auto"/>
        <w:right w:val="none" w:sz="0" w:space="0" w:color="auto"/>
      </w:divBdr>
    </w:div>
    <w:div w:id="271478860">
      <w:bodyDiv w:val="1"/>
      <w:marLeft w:val="0"/>
      <w:marRight w:val="0"/>
      <w:marTop w:val="0"/>
      <w:marBottom w:val="0"/>
      <w:divBdr>
        <w:top w:val="none" w:sz="0" w:space="0" w:color="auto"/>
        <w:left w:val="none" w:sz="0" w:space="0" w:color="auto"/>
        <w:bottom w:val="none" w:sz="0" w:space="0" w:color="auto"/>
        <w:right w:val="none" w:sz="0" w:space="0" w:color="auto"/>
      </w:divBdr>
    </w:div>
    <w:div w:id="308752778">
      <w:bodyDiv w:val="1"/>
      <w:marLeft w:val="0"/>
      <w:marRight w:val="0"/>
      <w:marTop w:val="0"/>
      <w:marBottom w:val="0"/>
      <w:divBdr>
        <w:top w:val="none" w:sz="0" w:space="0" w:color="auto"/>
        <w:left w:val="none" w:sz="0" w:space="0" w:color="auto"/>
        <w:bottom w:val="none" w:sz="0" w:space="0" w:color="auto"/>
        <w:right w:val="none" w:sz="0" w:space="0" w:color="auto"/>
      </w:divBdr>
    </w:div>
    <w:div w:id="347218307">
      <w:bodyDiv w:val="1"/>
      <w:marLeft w:val="0"/>
      <w:marRight w:val="0"/>
      <w:marTop w:val="0"/>
      <w:marBottom w:val="0"/>
      <w:divBdr>
        <w:top w:val="none" w:sz="0" w:space="0" w:color="auto"/>
        <w:left w:val="none" w:sz="0" w:space="0" w:color="auto"/>
        <w:bottom w:val="none" w:sz="0" w:space="0" w:color="auto"/>
        <w:right w:val="none" w:sz="0" w:space="0" w:color="auto"/>
      </w:divBdr>
    </w:div>
    <w:div w:id="394359294">
      <w:bodyDiv w:val="1"/>
      <w:marLeft w:val="0"/>
      <w:marRight w:val="0"/>
      <w:marTop w:val="0"/>
      <w:marBottom w:val="0"/>
      <w:divBdr>
        <w:top w:val="none" w:sz="0" w:space="0" w:color="auto"/>
        <w:left w:val="none" w:sz="0" w:space="0" w:color="auto"/>
        <w:bottom w:val="none" w:sz="0" w:space="0" w:color="auto"/>
        <w:right w:val="none" w:sz="0" w:space="0" w:color="auto"/>
      </w:divBdr>
    </w:div>
    <w:div w:id="432825926">
      <w:bodyDiv w:val="1"/>
      <w:marLeft w:val="0"/>
      <w:marRight w:val="0"/>
      <w:marTop w:val="0"/>
      <w:marBottom w:val="0"/>
      <w:divBdr>
        <w:top w:val="none" w:sz="0" w:space="0" w:color="auto"/>
        <w:left w:val="none" w:sz="0" w:space="0" w:color="auto"/>
        <w:bottom w:val="none" w:sz="0" w:space="0" w:color="auto"/>
        <w:right w:val="none" w:sz="0" w:space="0" w:color="auto"/>
      </w:divBdr>
    </w:div>
    <w:div w:id="500432989">
      <w:bodyDiv w:val="1"/>
      <w:marLeft w:val="0"/>
      <w:marRight w:val="0"/>
      <w:marTop w:val="0"/>
      <w:marBottom w:val="0"/>
      <w:divBdr>
        <w:top w:val="none" w:sz="0" w:space="0" w:color="auto"/>
        <w:left w:val="none" w:sz="0" w:space="0" w:color="auto"/>
        <w:bottom w:val="none" w:sz="0" w:space="0" w:color="auto"/>
        <w:right w:val="none" w:sz="0" w:space="0" w:color="auto"/>
      </w:divBdr>
    </w:div>
    <w:div w:id="578910457">
      <w:bodyDiv w:val="1"/>
      <w:marLeft w:val="0"/>
      <w:marRight w:val="0"/>
      <w:marTop w:val="0"/>
      <w:marBottom w:val="0"/>
      <w:divBdr>
        <w:top w:val="none" w:sz="0" w:space="0" w:color="auto"/>
        <w:left w:val="none" w:sz="0" w:space="0" w:color="auto"/>
        <w:bottom w:val="none" w:sz="0" w:space="0" w:color="auto"/>
        <w:right w:val="none" w:sz="0" w:space="0" w:color="auto"/>
      </w:divBdr>
    </w:div>
    <w:div w:id="605308966">
      <w:bodyDiv w:val="1"/>
      <w:marLeft w:val="0"/>
      <w:marRight w:val="0"/>
      <w:marTop w:val="0"/>
      <w:marBottom w:val="0"/>
      <w:divBdr>
        <w:top w:val="none" w:sz="0" w:space="0" w:color="auto"/>
        <w:left w:val="none" w:sz="0" w:space="0" w:color="auto"/>
        <w:bottom w:val="none" w:sz="0" w:space="0" w:color="auto"/>
        <w:right w:val="none" w:sz="0" w:space="0" w:color="auto"/>
      </w:divBdr>
    </w:div>
    <w:div w:id="607470657">
      <w:bodyDiv w:val="1"/>
      <w:marLeft w:val="0"/>
      <w:marRight w:val="0"/>
      <w:marTop w:val="0"/>
      <w:marBottom w:val="0"/>
      <w:divBdr>
        <w:top w:val="none" w:sz="0" w:space="0" w:color="auto"/>
        <w:left w:val="none" w:sz="0" w:space="0" w:color="auto"/>
        <w:bottom w:val="none" w:sz="0" w:space="0" w:color="auto"/>
        <w:right w:val="none" w:sz="0" w:space="0" w:color="auto"/>
      </w:divBdr>
    </w:div>
    <w:div w:id="608002388">
      <w:bodyDiv w:val="1"/>
      <w:marLeft w:val="0"/>
      <w:marRight w:val="0"/>
      <w:marTop w:val="0"/>
      <w:marBottom w:val="0"/>
      <w:divBdr>
        <w:top w:val="none" w:sz="0" w:space="0" w:color="auto"/>
        <w:left w:val="none" w:sz="0" w:space="0" w:color="auto"/>
        <w:bottom w:val="none" w:sz="0" w:space="0" w:color="auto"/>
        <w:right w:val="none" w:sz="0" w:space="0" w:color="auto"/>
      </w:divBdr>
    </w:div>
    <w:div w:id="611278062">
      <w:bodyDiv w:val="1"/>
      <w:marLeft w:val="0"/>
      <w:marRight w:val="0"/>
      <w:marTop w:val="0"/>
      <w:marBottom w:val="0"/>
      <w:divBdr>
        <w:top w:val="none" w:sz="0" w:space="0" w:color="auto"/>
        <w:left w:val="none" w:sz="0" w:space="0" w:color="auto"/>
        <w:bottom w:val="none" w:sz="0" w:space="0" w:color="auto"/>
        <w:right w:val="none" w:sz="0" w:space="0" w:color="auto"/>
      </w:divBdr>
    </w:div>
    <w:div w:id="765544021">
      <w:bodyDiv w:val="1"/>
      <w:marLeft w:val="0"/>
      <w:marRight w:val="0"/>
      <w:marTop w:val="0"/>
      <w:marBottom w:val="0"/>
      <w:divBdr>
        <w:top w:val="none" w:sz="0" w:space="0" w:color="auto"/>
        <w:left w:val="none" w:sz="0" w:space="0" w:color="auto"/>
        <w:bottom w:val="none" w:sz="0" w:space="0" w:color="auto"/>
        <w:right w:val="none" w:sz="0" w:space="0" w:color="auto"/>
      </w:divBdr>
    </w:div>
    <w:div w:id="869222241">
      <w:bodyDiv w:val="1"/>
      <w:marLeft w:val="0"/>
      <w:marRight w:val="0"/>
      <w:marTop w:val="0"/>
      <w:marBottom w:val="0"/>
      <w:divBdr>
        <w:top w:val="none" w:sz="0" w:space="0" w:color="auto"/>
        <w:left w:val="none" w:sz="0" w:space="0" w:color="auto"/>
        <w:bottom w:val="none" w:sz="0" w:space="0" w:color="auto"/>
        <w:right w:val="none" w:sz="0" w:space="0" w:color="auto"/>
      </w:divBdr>
    </w:div>
    <w:div w:id="954214871">
      <w:bodyDiv w:val="1"/>
      <w:marLeft w:val="0"/>
      <w:marRight w:val="0"/>
      <w:marTop w:val="0"/>
      <w:marBottom w:val="0"/>
      <w:divBdr>
        <w:top w:val="none" w:sz="0" w:space="0" w:color="auto"/>
        <w:left w:val="none" w:sz="0" w:space="0" w:color="auto"/>
        <w:bottom w:val="none" w:sz="0" w:space="0" w:color="auto"/>
        <w:right w:val="none" w:sz="0" w:space="0" w:color="auto"/>
      </w:divBdr>
    </w:div>
    <w:div w:id="976228360">
      <w:bodyDiv w:val="1"/>
      <w:marLeft w:val="0"/>
      <w:marRight w:val="0"/>
      <w:marTop w:val="0"/>
      <w:marBottom w:val="0"/>
      <w:divBdr>
        <w:top w:val="none" w:sz="0" w:space="0" w:color="auto"/>
        <w:left w:val="none" w:sz="0" w:space="0" w:color="auto"/>
        <w:bottom w:val="none" w:sz="0" w:space="0" w:color="auto"/>
        <w:right w:val="none" w:sz="0" w:space="0" w:color="auto"/>
      </w:divBdr>
    </w:div>
    <w:div w:id="980695780">
      <w:bodyDiv w:val="1"/>
      <w:marLeft w:val="0"/>
      <w:marRight w:val="0"/>
      <w:marTop w:val="0"/>
      <w:marBottom w:val="0"/>
      <w:divBdr>
        <w:top w:val="none" w:sz="0" w:space="0" w:color="auto"/>
        <w:left w:val="none" w:sz="0" w:space="0" w:color="auto"/>
        <w:bottom w:val="none" w:sz="0" w:space="0" w:color="auto"/>
        <w:right w:val="none" w:sz="0" w:space="0" w:color="auto"/>
      </w:divBdr>
    </w:div>
    <w:div w:id="1114984922">
      <w:bodyDiv w:val="1"/>
      <w:marLeft w:val="0"/>
      <w:marRight w:val="0"/>
      <w:marTop w:val="0"/>
      <w:marBottom w:val="0"/>
      <w:divBdr>
        <w:top w:val="none" w:sz="0" w:space="0" w:color="auto"/>
        <w:left w:val="none" w:sz="0" w:space="0" w:color="auto"/>
        <w:bottom w:val="none" w:sz="0" w:space="0" w:color="auto"/>
        <w:right w:val="none" w:sz="0" w:space="0" w:color="auto"/>
      </w:divBdr>
    </w:div>
    <w:div w:id="1133791200">
      <w:bodyDiv w:val="1"/>
      <w:marLeft w:val="0"/>
      <w:marRight w:val="0"/>
      <w:marTop w:val="0"/>
      <w:marBottom w:val="0"/>
      <w:divBdr>
        <w:top w:val="none" w:sz="0" w:space="0" w:color="auto"/>
        <w:left w:val="none" w:sz="0" w:space="0" w:color="auto"/>
        <w:bottom w:val="none" w:sz="0" w:space="0" w:color="auto"/>
        <w:right w:val="none" w:sz="0" w:space="0" w:color="auto"/>
      </w:divBdr>
    </w:div>
    <w:div w:id="1174999319">
      <w:bodyDiv w:val="1"/>
      <w:marLeft w:val="0"/>
      <w:marRight w:val="0"/>
      <w:marTop w:val="0"/>
      <w:marBottom w:val="0"/>
      <w:divBdr>
        <w:top w:val="none" w:sz="0" w:space="0" w:color="auto"/>
        <w:left w:val="none" w:sz="0" w:space="0" w:color="auto"/>
        <w:bottom w:val="none" w:sz="0" w:space="0" w:color="auto"/>
        <w:right w:val="none" w:sz="0" w:space="0" w:color="auto"/>
      </w:divBdr>
    </w:div>
    <w:div w:id="1217667643">
      <w:bodyDiv w:val="1"/>
      <w:marLeft w:val="0"/>
      <w:marRight w:val="0"/>
      <w:marTop w:val="0"/>
      <w:marBottom w:val="0"/>
      <w:divBdr>
        <w:top w:val="none" w:sz="0" w:space="0" w:color="auto"/>
        <w:left w:val="none" w:sz="0" w:space="0" w:color="auto"/>
        <w:bottom w:val="none" w:sz="0" w:space="0" w:color="auto"/>
        <w:right w:val="none" w:sz="0" w:space="0" w:color="auto"/>
      </w:divBdr>
    </w:div>
    <w:div w:id="1274901159">
      <w:bodyDiv w:val="1"/>
      <w:marLeft w:val="0"/>
      <w:marRight w:val="0"/>
      <w:marTop w:val="0"/>
      <w:marBottom w:val="0"/>
      <w:divBdr>
        <w:top w:val="none" w:sz="0" w:space="0" w:color="auto"/>
        <w:left w:val="none" w:sz="0" w:space="0" w:color="auto"/>
        <w:bottom w:val="none" w:sz="0" w:space="0" w:color="auto"/>
        <w:right w:val="none" w:sz="0" w:space="0" w:color="auto"/>
      </w:divBdr>
    </w:div>
    <w:div w:id="1279289816">
      <w:bodyDiv w:val="1"/>
      <w:marLeft w:val="0"/>
      <w:marRight w:val="0"/>
      <w:marTop w:val="0"/>
      <w:marBottom w:val="0"/>
      <w:divBdr>
        <w:top w:val="none" w:sz="0" w:space="0" w:color="auto"/>
        <w:left w:val="none" w:sz="0" w:space="0" w:color="auto"/>
        <w:bottom w:val="none" w:sz="0" w:space="0" w:color="auto"/>
        <w:right w:val="none" w:sz="0" w:space="0" w:color="auto"/>
      </w:divBdr>
    </w:div>
    <w:div w:id="1356424010">
      <w:bodyDiv w:val="1"/>
      <w:marLeft w:val="0"/>
      <w:marRight w:val="0"/>
      <w:marTop w:val="0"/>
      <w:marBottom w:val="0"/>
      <w:divBdr>
        <w:top w:val="none" w:sz="0" w:space="0" w:color="auto"/>
        <w:left w:val="none" w:sz="0" w:space="0" w:color="auto"/>
        <w:bottom w:val="none" w:sz="0" w:space="0" w:color="auto"/>
        <w:right w:val="none" w:sz="0" w:space="0" w:color="auto"/>
      </w:divBdr>
    </w:div>
    <w:div w:id="1460104276">
      <w:bodyDiv w:val="1"/>
      <w:marLeft w:val="0"/>
      <w:marRight w:val="0"/>
      <w:marTop w:val="0"/>
      <w:marBottom w:val="0"/>
      <w:divBdr>
        <w:top w:val="none" w:sz="0" w:space="0" w:color="auto"/>
        <w:left w:val="none" w:sz="0" w:space="0" w:color="auto"/>
        <w:bottom w:val="none" w:sz="0" w:space="0" w:color="auto"/>
        <w:right w:val="none" w:sz="0" w:space="0" w:color="auto"/>
      </w:divBdr>
    </w:div>
    <w:div w:id="1468471240">
      <w:bodyDiv w:val="1"/>
      <w:marLeft w:val="0"/>
      <w:marRight w:val="0"/>
      <w:marTop w:val="0"/>
      <w:marBottom w:val="0"/>
      <w:divBdr>
        <w:top w:val="none" w:sz="0" w:space="0" w:color="auto"/>
        <w:left w:val="none" w:sz="0" w:space="0" w:color="auto"/>
        <w:bottom w:val="none" w:sz="0" w:space="0" w:color="auto"/>
        <w:right w:val="none" w:sz="0" w:space="0" w:color="auto"/>
      </w:divBdr>
    </w:div>
    <w:div w:id="1528789524">
      <w:bodyDiv w:val="1"/>
      <w:marLeft w:val="0"/>
      <w:marRight w:val="0"/>
      <w:marTop w:val="0"/>
      <w:marBottom w:val="0"/>
      <w:divBdr>
        <w:top w:val="none" w:sz="0" w:space="0" w:color="auto"/>
        <w:left w:val="none" w:sz="0" w:space="0" w:color="auto"/>
        <w:bottom w:val="none" w:sz="0" w:space="0" w:color="auto"/>
        <w:right w:val="none" w:sz="0" w:space="0" w:color="auto"/>
      </w:divBdr>
    </w:div>
    <w:div w:id="1552419921">
      <w:bodyDiv w:val="1"/>
      <w:marLeft w:val="0"/>
      <w:marRight w:val="0"/>
      <w:marTop w:val="0"/>
      <w:marBottom w:val="0"/>
      <w:divBdr>
        <w:top w:val="none" w:sz="0" w:space="0" w:color="auto"/>
        <w:left w:val="none" w:sz="0" w:space="0" w:color="auto"/>
        <w:bottom w:val="none" w:sz="0" w:space="0" w:color="auto"/>
        <w:right w:val="none" w:sz="0" w:space="0" w:color="auto"/>
      </w:divBdr>
    </w:div>
    <w:div w:id="1575819349">
      <w:bodyDiv w:val="1"/>
      <w:marLeft w:val="0"/>
      <w:marRight w:val="0"/>
      <w:marTop w:val="0"/>
      <w:marBottom w:val="0"/>
      <w:divBdr>
        <w:top w:val="none" w:sz="0" w:space="0" w:color="auto"/>
        <w:left w:val="none" w:sz="0" w:space="0" w:color="auto"/>
        <w:bottom w:val="none" w:sz="0" w:space="0" w:color="auto"/>
        <w:right w:val="none" w:sz="0" w:space="0" w:color="auto"/>
      </w:divBdr>
    </w:div>
    <w:div w:id="1638485216">
      <w:bodyDiv w:val="1"/>
      <w:marLeft w:val="0"/>
      <w:marRight w:val="0"/>
      <w:marTop w:val="0"/>
      <w:marBottom w:val="0"/>
      <w:divBdr>
        <w:top w:val="none" w:sz="0" w:space="0" w:color="auto"/>
        <w:left w:val="none" w:sz="0" w:space="0" w:color="auto"/>
        <w:bottom w:val="none" w:sz="0" w:space="0" w:color="auto"/>
        <w:right w:val="none" w:sz="0" w:space="0" w:color="auto"/>
      </w:divBdr>
    </w:div>
    <w:div w:id="1668170570">
      <w:bodyDiv w:val="1"/>
      <w:marLeft w:val="0"/>
      <w:marRight w:val="0"/>
      <w:marTop w:val="0"/>
      <w:marBottom w:val="0"/>
      <w:divBdr>
        <w:top w:val="none" w:sz="0" w:space="0" w:color="auto"/>
        <w:left w:val="none" w:sz="0" w:space="0" w:color="auto"/>
        <w:bottom w:val="none" w:sz="0" w:space="0" w:color="auto"/>
        <w:right w:val="none" w:sz="0" w:space="0" w:color="auto"/>
      </w:divBdr>
    </w:div>
    <w:div w:id="1686714759">
      <w:bodyDiv w:val="1"/>
      <w:marLeft w:val="0"/>
      <w:marRight w:val="0"/>
      <w:marTop w:val="0"/>
      <w:marBottom w:val="0"/>
      <w:divBdr>
        <w:top w:val="none" w:sz="0" w:space="0" w:color="auto"/>
        <w:left w:val="none" w:sz="0" w:space="0" w:color="auto"/>
        <w:bottom w:val="none" w:sz="0" w:space="0" w:color="auto"/>
        <w:right w:val="none" w:sz="0" w:space="0" w:color="auto"/>
      </w:divBdr>
    </w:div>
    <w:div w:id="1811827651">
      <w:bodyDiv w:val="1"/>
      <w:marLeft w:val="0"/>
      <w:marRight w:val="0"/>
      <w:marTop w:val="0"/>
      <w:marBottom w:val="0"/>
      <w:divBdr>
        <w:top w:val="none" w:sz="0" w:space="0" w:color="auto"/>
        <w:left w:val="none" w:sz="0" w:space="0" w:color="auto"/>
        <w:bottom w:val="none" w:sz="0" w:space="0" w:color="auto"/>
        <w:right w:val="none" w:sz="0" w:space="0" w:color="auto"/>
      </w:divBdr>
    </w:div>
    <w:div w:id="1838378137">
      <w:bodyDiv w:val="1"/>
      <w:marLeft w:val="0"/>
      <w:marRight w:val="0"/>
      <w:marTop w:val="0"/>
      <w:marBottom w:val="0"/>
      <w:divBdr>
        <w:top w:val="none" w:sz="0" w:space="0" w:color="auto"/>
        <w:left w:val="none" w:sz="0" w:space="0" w:color="auto"/>
        <w:bottom w:val="none" w:sz="0" w:space="0" w:color="auto"/>
        <w:right w:val="none" w:sz="0" w:space="0" w:color="auto"/>
      </w:divBdr>
    </w:div>
    <w:div w:id="1903635758">
      <w:bodyDiv w:val="1"/>
      <w:marLeft w:val="0"/>
      <w:marRight w:val="0"/>
      <w:marTop w:val="0"/>
      <w:marBottom w:val="0"/>
      <w:divBdr>
        <w:top w:val="none" w:sz="0" w:space="0" w:color="auto"/>
        <w:left w:val="none" w:sz="0" w:space="0" w:color="auto"/>
        <w:bottom w:val="none" w:sz="0" w:space="0" w:color="auto"/>
        <w:right w:val="none" w:sz="0" w:space="0" w:color="auto"/>
      </w:divBdr>
    </w:div>
    <w:div w:id="1933657306">
      <w:bodyDiv w:val="1"/>
      <w:marLeft w:val="0"/>
      <w:marRight w:val="0"/>
      <w:marTop w:val="0"/>
      <w:marBottom w:val="0"/>
      <w:divBdr>
        <w:top w:val="none" w:sz="0" w:space="0" w:color="auto"/>
        <w:left w:val="none" w:sz="0" w:space="0" w:color="auto"/>
        <w:bottom w:val="none" w:sz="0" w:space="0" w:color="auto"/>
        <w:right w:val="none" w:sz="0" w:space="0" w:color="auto"/>
      </w:divBdr>
    </w:div>
    <w:div w:id="2010014633">
      <w:bodyDiv w:val="1"/>
      <w:marLeft w:val="0"/>
      <w:marRight w:val="0"/>
      <w:marTop w:val="0"/>
      <w:marBottom w:val="0"/>
      <w:divBdr>
        <w:top w:val="none" w:sz="0" w:space="0" w:color="auto"/>
        <w:left w:val="none" w:sz="0" w:space="0" w:color="auto"/>
        <w:bottom w:val="none" w:sz="0" w:space="0" w:color="auto"/>
        <w:right w:val="none" w:sz="0" w:space="0" w:color="auto"/>
      </w:divBdr>
    </w:div>
    <w:div w:id="2043557501">
      <w:bodyDiv w:val="1"/>
      <w:marLeft w:val="0"/>
      <w:marRight w:val="0"/>
      <w:marTop w:val="0"/>
      <w:marBottom w:val="0"/>
      <w:divBdr>
        <w:top w:val="none" w:sz="0" w:space="0" w:color="auto"/>
        <w:left w:val="none" w:sz="0" w:space="0" w:color="auto"/>
        <w:bottom w:val="none" w:sz="0" w:space="0" w:color="auto"/>
        <w:right w:val="none" w:sz="0" w:space="0" w:color="auto"/>
      </w:divBdr>
    </w:div>
    <w:div w:id="21439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itu.int/md/R23-WP5D-C-041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3gpp.org/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B7AE0-C425-4E4F-B97B-BE6BE614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3E86E-FA3B-457F-A5A2-F7EF4DD9CC3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5E8F706-2B2E-4C87-A349-E14B5AB9A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794</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letter to ITU template v2</vt:lpstr>
      <vt:lpstr>letter to ITU template v2</vt:lpstr>
    </vt:vector>
  </TitlesOfParts>
  <Company>CMCC</Company>
  <LinksUpToDate>false</LinksUpToDate>
  <CharactersWithSpaces>5314</CharactersWithSpaces>
  <SharedDoc>false</SharedDoc>
  <HLinks>
    <vt:vector size="6" baseType="variant">
      <vt:variant>
        <vt:i4>1572945</vt:i4>
      </vt:variant>
      <vt:variant>
        <vt:i4>0</vt:i4>
      </vt:variant>
      <vt:variant>
        <vt:i4>0</vt:i4>
      </vt:variant>
      <vt:variant>
        <vt:i4>5</vt:i4>
      </vt:variant>
      <vt:variant>
        <vt:lpwstr>http://www.3gpp.org/partners)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CMCC</dc:creator>
  <cp:keywords/>
  <cp:lastModifiedBy>cmcc</cp:lastModifiedBy>
  <cp:revision>43</cp:revision>
  <cp:lastPrinted>2012-04-19T13:09:00Z</cp:lastPrinted>
  <dcterms:created xsi:type="dcterms:W3CDTF">2024-12-11T21:29:00Z</dcterms:created>
  <dcterms:modified xsi:type="dcterms:W3CDTF">2024-12-12T08:09:00Z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e397fc-1581-4f20-a09a-f1b2dd53ab2e_Enabled">
    <vt:lpwstr>true</vt:lpwstr>
  </property>
  <property fmtid="{D5CDD505-2E9C-101B-9397-08002B2CF9AE}" pid="3" name="MSIP_Label_d5e397fc-1581-4f20-a09a-f1b2dd53ab2e_SetDate">
    <vt:lpwstr>2022-11-23T11:34:33Z</vt:lpwstr>
  </property>
  <property fmtid="{D5CDD505-2E9C-101B-9397-08002B2CF9AE}" pid="4" name="MSIP_Label_d5e397fc-1581-4f20-a09a-f1b2dd53ab2e_Method">
    <vt:lpwstr>Privileged</vt:lpwstr>
  </property>
  <property fmtid="{D5CDD505-2E9C-101B-9397-08002B2CF9AE}" pid="5" name="MSIP_Label_d5e397fc-1581-4f20-a09a-f1b2dd53ab2e_Name">
    <vt:lpwstr>PUBBLICO</vt:lpwstr>
  </property>
  <property fmtid="{D5CDD505-2E9C-101B-9397-08002B2CF9AE}" pid="6" name="MSIP_Label_d5e397fc-1581-4f20-a09a-f1b2dd53ab2e_SiteId">
    <vt:lpwstr>6815f468-021c-48f2-a6b2-d65c8e979dfb</vt:lpwstr>
  </property>
  <property fmtid="{D5CDD505-2E9C-101B-9397-08002B2CF9AE}" pid="7" name="MSIP_Label_d5e397fc-1581-4f20-a09a-f1b2dd53ab2e_ActionId">
    <vt:lpwstr>03674e27-6791-4814-b43e-0bab6e3647fc</vt:lpwstr>
  </property>
  <property fmtid="{D5CDD505-2E9C-101B-9397-08002B2CF9AE}" pid="8" name="MSIP_Label_d5e397fc-1581-4f20-a09a-f1b2dd53ab2e_ContentBits">
    <vt:lpwstr>0</vt:lpwstr>
  </property>
  <property fmtid="{D5CDD505-2E9C-101B-9397-08002B2CF9AE}" pid="9" name="MediaServiceImageTags">
    <vt:lpwstr/>
  </property>
  <property fmtid="{D5CDD505-2E9C-101B-9397-08002B2CF9AE}" pid="10" name="ContentTypeId">
    <vt:lpwstr>0x010100F3E9551B3FDDA24EBF0A209BAAD637CA</vt:lpwstr>
  </property>
</Properties>
</file>