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6287" w14:textId="330C67AE" w:rsidR="002554DF" w:rsidRPr="002554DF" w:rsidRDefault="002554DF" w:rsidP="000264A2">
      <w:pPr>
        <w:tabs>
          <w:tab w:val="center" w:pos="4536"/>
          <w:tab w:val="right" w:pos="7938"/>
          <w:tab w:val="right" w:pos="9639"/>
        </w:tabs>
        <w:rPr>
          <w:rFonts w:ascii="Arial" w:hAnsi="Arial" w:cs="Arial"/>
          <w:b/>
          <w:bCs/>
        </w:rPr>
      </w:pPr>
      <w:bookmarkStart w:id="0" w:name="_Hlk145670493"/>
      <w:bookmarkStart w:id="1" w:name="_Hlk117841894"/>
      <w:r w:rsidRPr="002554DF">
        <w:rPr>
          <w:rFonts w:ascii="Arial" w:hAnsi="Arial" w:cs="Arial"/>
          <w:b/>
          <w:bCs/>
        </w:rPr>
        <w:t>3GPP TSG RAN WG1 #119</w:t>
      </w:r>
      <w:r w:rsidRPr="002554DF">
        <w:rPr>
          <w:rFonts w:ascii="Arial" w:hAnsi="Arial" w:cs="Arial"/>
          <w:b/>
          <w:bCs/>
        </w:rPr>
        <w:tab/>
      </w:r>
      <w:r>
        <w:rPr>
          <w:rFonts w:ascii="Arial" w:hAnsi="Arial" w:cs="Arial"/>
          <w:b/>
          <w:bCs/>
        </w:rPr>
        <w:t xml:space="preserve">                                        RP-242361</w:t>
      </w:r>
      <w:r w:rsidRPr="002554DF">
        <w:rPr>
          <w:rFonts w:ascii="Arial" w:hAnsi="Arial" w:cs="Arial"/>
          <w:b/>
          <w:bCs/>
        </w:rPr>
        <w:tab/>
      </w:r>
      <w:r w:rsidRPr="002554DF">
        <w:rPr>
          <w:rFonts w:ascii="Arial" w:hAnsi="Arial" w:cs="Arial"/>
          <w:b/>
          <w:bCs/>
        </w:rPr>
        <w:tab/>
      </w:r>
    </w:p>
    <w:p w14:paraId="6BA9BB2B" w14:textId="77777777" w:rsidR="002554DF" w:rsidRPr="002554DF" w:rsidRDefault="002554DF" w:rsidP="000264A2">
      <w:pPr>
        <w:tabs>
          <w:tab w:val="center" w:pos="4536"/>
          <w:tab w:val="right" w:pos="9072"/>
        </w:tabs>
        <w:rPr>
          <w:rFonts w:ascii="Arial" w:eastAsia="MS Mincho" w:hAnsi="Arial" w:cs="Arial"/>
          <w:b/>
          <w:bCs/>
          <w:lang w:eastAsia="ja-JP"/>
        </w:rPr>
      </w:pPr>
      <w:r w:rsidRPr="002554DF">
        <w:rPr>
          <w:rFonts w:ascii="Arial" w:eastAsia="MS Mincho" w:hAnsi="Arial" w:cs="Arial"/>
          <w:b/>
          <w:bCs/>
          <w:lang w:eastAsia="ja-JP"/>
        </w:rPr>
        <w:t>Melbourne, Australia, September 9</w:t>
      </w:r>
      <w:r w:rsidRPr="002554DF">
        <w:rPr>
          <w:rFonts w:ascii="Malgun Gothic" w:eastAsia="Malgun Gothic" w:hAnsi="Malgun Gothic" w:cs="Malgun Gothic" w:hint="eastAsia"/>
          <w:b/>
          <w:bCs/>
          <w:vertAlign w:val="superscript"/>
          <w:lang w:eastAsia="ko-KR"/>
        </w:rPr>
        <w:t>th</w:t>
      </w:r>
      <w:r w:rsidRPr="002554DF">
        <w:rPr>
          <w:rFonts w:ascii="Arial" w:eastAsia="MS Mincho" w:hAnsi="Arial" w:cs="Arial"/>
          <w:b/>
          <w:bCs/>
          <w:lang w:eastAsia="ja-JP"/>
        </w:rPr>
        <w:t xml:space="preserve"> </w:t>
      </w:r>
      <w:r w:rsidRPr="002554DF">
        <w:rPr>
          <w:rFonts w:ascii="Arial" w:hAnsi="Arial" w:cs="Arial"/>
          <w:b/>
          <w:bCs/>
        </w:rPr>
        <w:t>– 12</w:t>
      </w:r>
      <w:r w:rsidRPr="002554DF">
        <w:rPr>
          <w:rFonts w:ascii="Arial" w:hAnsi="Arial" w:cs="Arial"/>
          <w:b/>
          <w:bCs/>
          <w:vertAlign w:val="superscript"/>
        </w:rPr>
        <w:t>th</w:t>
      </w:r>
      <w:r w:rsidRPr="002554DF">
        <w:rPr>
          <w:rFonts w:ascii="Arial" w:eastAsia="MS Mincho" w:hAnsi="Arial" w:cs="Arial"/>
          <w:b/>
          <w:bCs/>
          <w:lang w:eastAsia="ja-JP"/>
        </w:rPr>
        <w:t>, 2024</w:t>
      </w:r>
    </w:p>
    <w:bookmarkEnd w:id="0"/>
    <w:bookmarkEnd w:id="1"/>
    <w:p w14:paraId="5E4BFA37" w14:textId="77777777" w:rsidR="000264A2" w:rsidRDefault="000264A2" w:rsidP="000F35D5">
      <w:pPr>
        <w:tabs>
          <w:tab w:val="center" w:pos="4536"/>
          <w:tab w:val="right" w:pos="9072"/>
        </w:tabs>
        <w:rPr>
          <w:rFonts w:ascii="Arial" w:eastAsia="MS Mincho" w:hAnsi="Arial" w:cs="Arial"/>
          <w:b/>
          <w:bCs/>
          <w:lang w:eastAsia="ja-JP"/>
        </w:rPr>
      </w:pPr>
    </w:p>
    <w:p w14:paraId="2DE58C8A" w14:textId="308AD5DE" w:rsidR="002554DF" w:rsidRPr="000F35D5" w:rsidRDefault="002554DF" w:rsidP="000F35D5">
      <w:pPr>
        <w:tabs>
          <w:tab w:val="center" w:pos="4536"/>
          <w:tab w:val="right" w:pos="9072"/>
        </w:tabs>
        <w:rPr>
          <w:rFonts w:ascii="Arial" w:eastAsia="MS Mincho" w:hAnsi="Arial" w:cs="Arial"/>
          <w:b/>
          <w:bCs/>
          <w:lang w:eastAsia="ja-JP"/>
        </w:rPr>
      </w:pPr>
      <w:r w:rsidRPr="000F35D5">
        <w:rPr>
          <w:rFonts w:ascii="Arial" w:eastAsia="MS Mincho" w:hAnsi="Arial" w:cs="Arial"/>
          <w:b/>
          <w:bCs/>
          <w:lang w:eastAsia="ja-JP"/>
        </w:rPr>
        <w:t>Title:</w:t>
      </w:r>
      <w:r w:rsidR="000F35D5">
        <w:rPr>
          <w:rFonts w:ascii="Arial" w:eastAsia="MS Mincho" w:hAnsi="Arial" w:cs="Arial"/>
          <w:b/>
          <w:bCs/>
          <w:lang w:eastAsia="ja-JP"/>
        </w:rPr>
        <w:t xml:space="preserve">        </w:t>
      </w:r>
      <w:r w:rsidR="00264B42" w:rsidRPr="000F35D5">
        <w:rPr>
          <w:rFonts w:ascii="Arial" w:eastAsia="MS Mincho" w:hAnsi="Arial" w:cs="Arial"/>
          <w:b/>
          <w:bCs/>
          <w:lang w:eastAsia="ja-JP"/>
        </w:rPr>
        <w:t>W</w:t>
      </w:r>
      <w:r w:rsidR="00EB4B0B">
        <w:rPr>
          <w:rFonts w:ascii="Arial" w:eastAsia="MS Mincho" w:hAnsi="Arial" w:cs="Arial"/>
          <w:b/>
          <w:bCs/>
          <w:lang w:eastAsia="ja-JP"/>
        </w:rPr>
        <w:t>ay forward</w:t>
      </w:r>
      <w:r w:rsidR="00264B42" w:rsidRPr="000F35D5">
        <w:rPr>
          <w:rFonts w:ascii="Arial" w:eastAsia="MS Mincho" w:hAnsi="Arial" w:cs="Arial"/>
          <w:b/>
          <w:bCs/>
          <w:lang w:eastAsia="ja-JP"/>
        </w:rPr>
        <w:t xml:space="preserve"> on LP-WUS/WUR </w:t>
      </w:r>
      <w:r w:rsidR="00EB4B0B">
        <w:rPr>
          <w:rFonts w:ascii="Arial" w:eastAsia="MS Mincho" w:hAnsi="Arial" w:cs="Arial"/>
          <w:b/>
          <w:bCs/>
          <w:lang w:eastAsia="ja-JP"/>
        </w:rPr>
        <w:t xml:space="preserve">WI </w:t>
      </w:r>
      <w:bookmarkStart w:id="2" w:name="_GoBack"/>
      <w:bookmarkEnd w:id="2"/>
      <w:r w:rsidR="00264B42" w:rsidRPr="000F35D5">
        <w:rPr>
          <w:rFonts w:ascii="Arial" w:eastAsia="MS Mincho" w:hAnsi="Arial" w:cs="Arial"/>
          <w:b/>
          <w:bCs/>
          <w:lang w:eastAsia="ja-JP"/>
        </w:rPr>
        <w:t>regarding FR2 support</w:t>
      </w:r>
    </w:p>
    <w:p w14:paraId="63792022" w14:textId="788E37F5" w:rsidR="00005D5F" w:rsidRPr="000F35D5" w:rsidRDefault="00005D5F" w:rsidP="000F35D5">
      <w:pPr>
        <w:tabs>
          <w:tab w:val="center" w:pos="4536"/>
          <w:tab w:val="right" w:pos="9072"/>
        </w:tabs>
        <w:rPr>
          <w:rFonts w:ascii="Arial" w:eastAsia="MS Mincho" w:hAnsi="Arial" w:cs="Arial"/>
          <w:b/>
          <w:bCs/>
          <w:lang w:eastAsia="ja-JP"/>
        </w:rPr>
      </w:pPr>
      <w:r w:rsidRPr="000F35D5">
        <w:rPr>
          <w:rFonts w:ascii="Arial" w:eastAsia="MS Mincho" w:hAnsi="Arial" w:cs="Arial"/>
          <w:b/>
          <w:bCs/>
          <w:lang w:eastAsia="ja-JP"/>
        </w:rPr>
        <w:t xml:space="preserve">Source: </w:t>
      </w:r>
      <w:r w:rsidR="000F35D5">
        <w:rPr>
          <w:rFonts w:ascii="Arial" w:eastAsia="MS Mincho" w:hAnsi="Arial" w:cs="Arial"/>
          <w:b/>
          <w:bCs/>
          <w:lang w:eastAsia="ja-JP"/>
        </w:rPr>
        <w:t xml:space="preserve">     </w:t>
      </w:r>
      <w:r w:rsidRPr="000F35D5">
        <w:rPr>
          <w:rFonts w:ascii="Arial" w:eastAsia="MS Mincho" w:hAnsi="Arial" w:cs="Arial"/>
          <w:b/>
          <w:bCs/>
          <w:lang w:eastAsia="ja-JP"/>
        </w:rPr>
        <w:t>vivo</w:t>
      </w:r>
    </w:p>
    <w:p w14:paraId="71850D49" w14:textId="743A52D2" w:rsidR="00005D5F" w:rsidRPr="000F35D5" w:rsidRDefault="00005D5F" w:rsidP="000F35D5">
      <w:pPr>
        <w:tabs>
          <w:tab w:val="center" w:pos="4536"/>
          <w:tab w:val="right" w:pos="9072"/>
        </w:tabs>
        <w:rPr>
          <w:rFonts w:ascii="Arial" w:eastAsia="MS Mincho" w:hAnsi="Arial" w:cs="Arial"/>
          <w:b/>
          <w:bCs/>
          <w:lang w:eastAsia="ja-JP"/>
        </w:rPr>
      </w:pPr>
      <w:r w:rsidRPr="000F35D5">
        <w:rPr>
          <w:rFonts w:ascii="Arial" w:eastAsia="MS Mincho" w:hAnsi="Arial" w:cs="Arial"/>
          <w:b/>
          <w:bCs/>
          <w:lang w:eastAsia="ja-JP"/>
        </w:rPr>
        <w:t>Agenda item: 9.3.1.4</w:t>
      </w:r>
    </w:p>
    <w:p w14:paraId="5A4D5702" w14:textId="77777777" w:rsidR="002554DF" w:rsidRPr="0052548E" w:rsidRDefault="002554DF" w:rsidP="002554DF">
      <w:pPr>
        <w:pBdr>
          <w:bottom w:val="single" w:sz="4" w:space="1" w:color="auto"/>
        </w:pBdr>
      </w:pPr>
    </w:p>
    <w:p w14:paraId="0229EC28" w14:textId="6B0EBCF0" w:rsidR="002554DF" w:rsidRDefault="00033EAB" w:rsidP="00033EAB">
      <w:pPr>
        <w:pStyle w:val="1"/>
        <w:ind w:left="862" w:hanging="862"/>
      </w:pPr>
      <w:r>
        <w:t>Background</w:t>
      </w:r>
    </w:p>
    <w:p w14:paraId="6C6AD362" w14:textId="534EF6FA" w:rsidR="00BC5147" w:rsidRDefault="00BC5147">
      <w:r>
        <w:rPr>
          <w:rFonts w:hint="eastAsia"/>
        </w:rPr>
        <w:t>T</w:t>
      </w:r>
      <w:r>
        <w:t xml:space="preserve">here are discussions in RAN#105 about LP-WUS/WUR WI regarding FR2 support. </w:t>
      </w:r>
      <w:r w:rsidR="00796301">
        <w:t xml:space="preserve">It is noted that RAN1 and RAN4 </w:t>
      </w:r>
      <w:r w:rsidR="00DB5ADA">
        <w:t>have</w:t>
      </w:r>
      <w:r w:rsidR="00796301">
        <w:t xml:space="preserve"> made following agreements.</w:t>
      </w:r>
    </w:p>
    <w:p w14:paraId="39321A62" w14:textId="77777777" w:rsidR="00BC5147" w:rsidRDefault="00BC5147">
      <w:pPr>
        <w:rPr>
          <w:rFonts w:hint="eastAsia"/>
        </w:rPr>
      </w:pPr>
    </w:p>
    <w:p w14:paraId="4ADE446A" w14:textId="6341BFE0" w:rsidR="002554DF" w:rsidRDefault="002554DF">
      <w:r>
        <w:t>RAN1 agreements (RAN1#117)</w:t>
      </w:r>
    </w:p>
    <w:tbl>
      <w:tblPr>
        <w:tblStyle w:val="a7"/>
        <w:tblW w:w="0" w:type="auto"/>
        <w:tblLook w:val="04A0" w:firstRow="1" w:lastRow="0" w:firstColumn="1" w:lastColumn="0" w:noHBand="0" w:noVBand="1"/>
      </w:tblPr>
      <w:tblGrid>
        <w:gridCol w:w="8296"/>
      </w:tblGrid>
      <w:tr w:rsidR="002554DF" w14:paraId="64C532BD" w14:textId="77777777" w:rsidTr="00260522">
        <w:tc>
          <w:tcPr>
            <w:tcW w:w="9350" w:type="dxa"/>
          </w:tcPr>
          <w:p w14:paraId="5A6A86AC" w14:textId="77777777" w:rsidR="002554DF" w:rsidRPr="005D5577" w:rsidRDefault="002554DF" w:rsidP="00260522">
            <w:pPr>
              <w:rPr>
                <w:b/>
                <w:bCs/>
                <w:lang w:eastAsia="x-none"/>
              </w:rPr>
            </w:pPr>
            <w:r w:rsidRPr="005D5577">
              <w:rPr>
                <w:b/>
                <w:bCs/>
                <w:highlight w:val="green"/>
                <w:lang w:eastAsia="x-none"/>
              </w:rPr>
              <w:t>Agreement</w:t>
            </w:r>
          </w:p>
          <w:p w14:paraId="43BD5837" w14:textId="77777777" w:rsidR="002554DF" w:rsidRPr="00D2395B" w:rsidRDefault="002554DF" w:rsidP="00260522">
            <w:pPr>
              <w:overflowPunct w:val="0"/>
              <w:autoSpaceDE w:val="0"/>
              <w:autoSpaceDN w:val="0"/>
              <w:adjustRightInd w:val="0"/>
              <w:spacing w:after="180"/>
              <w:ind w:right="200"/>
              <w:contextualSpacing/>
              <w:textAlignment w:val="baseline"/>
              <w:rPr>
                <w:rFonts w:ascii="Times New Roman" w:hAnsi="Times New Roman"/>
                <w:kern w:val="2"/>
                <w:szCs w:val="20"/>
                <w:lang w:eastAsia="zh-CN"/>
              </w:rPr>
            </w:pPr>
            <w:r w:rsidRPr="00D2395B">
              <w:rPr>
                <w:rFonts w:ascii="Times New Roman" w:hAnsi="Times New Roman"/>
                <w:kern w:val="2"/>
                <w:szCs w:val="20"/>
                <w:lang w:eastAsia="zh-CN"/>
              </w:rPr>
              <w:t xml:space="preserve">Update agreement in last meeting as below: </w:t>
            </w:r>
          </w:p>
          <w:p w14:paraId="51EE06C1" w14:textId="77777777" w:rsidR="002554DF" w:rsidRDefault="002554DF" w:rsidP="00260522">
            <w:pPr>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3385EC9C" w14:textId="77777777" w:rsidR="002554DF" w:rsidRDefault="002554DF" w:rsidP="002554DF">
            <w:pPr>
              <w:widowControl/>
              <w:numPr>
                <w:ilvl w:val="0"/>
                <w:numId w:val="1"/>
              </w:numPr>
              <w:rPr>
                <w:rFonts w:ascii="Times New Roman" w:eastAsia="微软雅黑" w:hAnsi="Times New Roman"/>
              </w:rPr>
            </w:pPr>
            <w:r w:rsidRPr="007426F7">
              <w:rPr>
                <w:rFonts w:ascii="Times New Roman" w:eastAsia="微软雅黑" w:hAnsi="Times New Roman"/>
                <w:highlight w:val="green"/>
              </w:rPr>
              <w:t xml:space="preserve">X </w:t>
            </w:r>
            <w:r w:rsidRPr="007426F7">
              <w:rPr>
                <w:rFonts w:ascii="Times New Roman" w:eastAsia="微软雅黑" w:hAnsi="Times New Roman"/>
                <w:strike/>
                <w:highlight w:val="green"/>
              </w:rPr>
              <w:t>to be down-selected between</w:t>
            </w:r>
            <w:r w:rsidRPr="007426F7">
              <w:rPr>
                <w:rFonts w:ascii="Times New Roman" w:eastAsia="微软雅黑" w:hAnsi="Times New Roman"/>
                <w:highlight w:val="green"/>
              </w:rPr>
              <w:t xml:space="preserve"> </w:t>
            </w:r>
            <w:r w:rsidRPr="007426F7">
              <w:rPr>
                <w:rFonts w:ascii="Times New Roman" w:eastAsia="微软雅黑" w:hAnsi="Times New Roman"/>
                <w:color w:val="FF0000"/>
                <w:highlight w:val="green"/>
              </w:rPr>
              <w:t>= 11</w:t>
            </w:r>
            <w:r w:rsidRPr="007426F7">
              <w:rPr>
                <w:rFonts w:ascii="Times New Roman" w:eastAsia="微软雅黑" w:hAnsi="Times New Roman"/>
                <w:strike/>
                <w:highlight w:val="green"/>
              </w:rPr>
              <w:t xml:space="preserve"> and 12</w:t>
            </w:r>
            <w:r w:rsidRPr="007426F7">
              <w:rPr>
                <w:rFonts w:ascii="Times New Roman" w:eastAsia="微软雅黑" w:hAnsi="Times New Roman"/>
                <w:highlight w:val="green"/>
              </w:rPr>
              <w:t xml:space="preserve"> PRBs</w:t>
            </w:r>
            <w:r>
              <w:rPr>
                <w:rFonts w:ascii="Times New Roman" w:eastAsia="微软雅黑" w:hAnsi="Times New Roman"/>
              </w:rPr>
              <w:t xml:space="preserve">  </w:t>
            </w:r>
          </w:p>
          <w:p w14:paraId="33D2F5FD" w14:textId="77777777" w:rsidR="002554DF" w:rsidRPr="007426F7" w:rsidRDefault="002554DF" w:rsidP="002554DF">
            <w:pPr>
              <w:widowControl/>
              <w:numPr>
                <w:ilvl w:val="0"/>
                <w:numId w:val="1"/>
              </w:numPr>
              <w:rPr>
                <w:rFonts w:ascii="Times New Roman" w:eastAsia="微软雅黑" w:hAnsi="Times New Roman"/>
              </w:rPr>
            </w:pPr>
            <w:r w:rsidRPr="007426F7">
              <w:rPr>
                <w:rFonts w:ascii="Times New Roman" w:eastAsia="微软雅黑" w:hAnsi="Times New Roman"/>
              </w:rPr>
              <w:t>FFS if other number of PRBs needed, for LP-SS and LP-WUS with a channel bandwidth equal or less than 5MHz</w:t>
            </w:r>
          </w:p>
          <w:p w14:paraId="3F33B22B" w14:textId="77777777" w:rsidR="002554DF" w:rsidRPr="00FC7016" w:rsidRDefault="002554DF" w:rsidP="00260522">
            <w:pPr>
              <w:rPr>
                <w:rFonts w:ascii="Times New Roman" w:eastAsia="微软雅黑" w:hAnsi="Times New Roman"/>
                <w:b/>
                <w:bCs/>
              </w:rPr>
            </w:pPr>
            <w:r w:rsidRPr="00FC7016">
              <w:rPr>
                <w:rFonts w:ascii="Times New Roman" w:eastAsia="微软雅黑" w:hAnsi="Times New Roman"/>
                <w:b/>
                <w:bCs/>
                <w:highlight w:val="yellow"/>
              </w:rPr>
              <w:t>FFS: Whether the above is applicable to FR2</w:t>
            </w:r>
          </w:p>
          <w:p w14:paraId="3D46EB7F" w14:textId="77777777" w:rsidR="002554DF" w:rsidRPr="00FC7016" w:rsidRDefault="002554DF" w:rsidP="00260522">
            <w:pPr>
              <w:rPr>
                <w:rFonts w:ascii="Times New Roman" w:hAnsi="Times New Roman" w:cs="Times New Roman"/>
                <w:lang w:eastAsia="ja-JP"/>
              </w:rPr>
            </w:pPr>
          </w:p>
        </w:tc>
      </w:tr>
    </w:tbl>
    <w:p w14:paraId="46922F5D" w14:textId="41F517E4" w:rsidR="002554DF" w:rsidRDefault="002554DF"/>
    <w:p w14:paraId="69D33D17" w14:textId="29B215CD" w:rsidR="002554DF" w:rsidRDefault="002554DF">
      <w:r>
        <w:rPr>
          <w:rFonts w:hint="eastAsia"/>
        </w:rPr>
        <w:t>R</w:t>
      </w:r>
      <w:r>
        <w:t xml:space="preserve">AN4 agreements </w:t>
      </w:r>
    </w:p>
    <w:p w14:paraId="2375E578" w14:textId="3A6CD164" w:rsidR="002554DF" w:rsidRDefault="002554DF" w:rsidP="002554DF">
      <w:pPr>
        <w:pStyle w:val="a8"/>
        <w:numPr>
          <w:ilvl w:val="0"/>
          <w:numId w:val="3"/>
        </w:numPr>
        <w:ind w:firstLineChars="0"/>
      </w:pPr>
      <w:r>
        <w:t>RAN4#110bis</w:t>
      </w:r>
    </w:p>
    <w:tbl>
      <w:tblPr>
        <w:tblStyle w:val="a7"/>
        <w:tblW w:w="0" w:type="auto"/>
        <w:tblLook w:val="04A0" w:firstRow="1" w:lastRow="0" w:firstColumn="1" w:lastColumn="0" w:noHBand="0" w:noVBand="1"/>
      </w:tblPr>
      <w:tblGrid>
        <w:gridCol w:w="8296"/>
      </w:tblGrid>
      <w:tr w:rsidR="002554DF" w14:paraId="4362A81E" w14:textId="77777777" w:rsidTr="002554DF">
        <w:tc>
          <w:tcPr>
            <w:tcW w:w="8296" w:type="dxa"/>
          </w:tcPr>
          <w:p w14:paraId="3AD86529" w14:textId="77777777" w:rsidR="002554DF" w:rsidRPr="00DA45A3" w:rsidRDefault="002554DF" w:rsidP="002554DF">
            <w:pPr>
              <w:rPr>
                <w:b/>
                <w:u w:val="single"/>
                <w:lang w:eastAsia="zh-CN"/>
              </w:rPr>
            </w:pPr>
            <w:r w:rsidRPr="00DA45A3">
              <w:rPr>
                <w:b/>
                <w:u w:val="single"/>
                <w:lang w:eastAsia="ko-KR"/>
              </w:rPr>
              <w:t xml:space="preserve">Issue 2-1-1: </w:t>
            </w:r>
            <w:r w:rsidRPr="00DA45A3">
              <w:rPr>
                <w:rFonts w:hint="eastAsia"/>
                <w:b/>
                <w:u w:val="single"/>
                <w:lang w:eastAsia="zh-CN"/>
              </w:rPr>
              <w:t xml:space="preserve">Operation bands for LP-WUR </w:t>
            </w:r>
          </w:p>
          <w:p w14:paraId="1AAD9CB4" w14:textId="77777777" w:rsidR="002554DF" w:rsidRPr="00DA45A3" w:rsidRDefault="002554DF" w:rsidP="002554DF">
            <w:pPr>
              <w:rPr>
                <w:b/>
                <w:bCs/>
                <w:lang w:eastAsia="zh-CN"/>
              </w:rPr>
            </w:pPr>
            <w:r w:rsidRPr="00DA45A3">
              <w:rPr>
                <w:rFonts w:hint="eastAsia"/>
                <w:b/>
                <w:bCs/>
                <w:lang w:eastAsia="zh-CN"/>
              </w:rPr>
              <w:t>A</w:t>
            </w:r>
            <w:r w:rsidRPr="00DA45A3">
              <w:rPr>
                <w:b/>
                <w:bCs/>
                <w:lang w:eastAsia="zh-CN"/>
              </w:rPr>
              <w:t>greement:</w:t>
            </w:r>
          </w:p>
          <w:p w14:paraId="116171D2" w14:textId="77777777" w:rsidR="002554DF" w:rsidRPr="00DA45A3" w:rsidRDefault="002554DF" w:rsidP="002554DF">
            <w:pPr>
              <w:pStyle w:val="a8"/>
              <w:widowControl/>
              <w:numPr>
                <w:ilvl w:val="0"/>
                <w:numId w:val="4"/>
              </w:numPr>
              <w:overflowPunct w:val="0"/>
              <w:autoSpaceDE w:val="0"/>
              <w:autoSpaceDN w:val="0"/>
              <w:adjustRightInd w:val="0"/>
              <w:spacing w:after="180"/>
              <w:ind w:firstLineChars="0"/>
              <w:jc w:val="left"/>
              <w:textAlignment w:val="baseline"/>
            </w:pPr>
            <w:r w:rsidRPr="00DA45A3">
              <w:rPr>
                <w:rFonts w:hint="eastAsia"/>
              </w:rPr>
              <w:t>F</w:t>
            </w:r>
            <w:r w:rsidRPr="00DA45A3">
              <w:t>ocus on FR1 licensed bands</w:t>
            </w:r>
          </w:p>
          <w:p w14:paraId="62584341" w14:textId="77777777" w:rsidR="002554DF" w:rsidRPr="00DA45A3" w:rsidRDefault="002554DF" w:rsidP="002554DF">
            <w:pPr>
              <w:pStyle w:val="a8"/>
              <w:widowControl/>
              <w:numPr>
                <w:ilvl w:val="1"/>
                <w:numId w:val="4"/>
              </w:numPr>
              <w:overflowPunct w:val="0"/>
              <w:autoSpaceDE w:val="0"/>
              <w:autoSpaceDN w:val="0"/>
              <w:adjustRightInd w:val="0"/>
              <w:spacing w:after="180"/>
              <w:ind w:firstLineChars="0"/>
              <w:jc w:val="left"/>
              <w:textAlignment w:val="baseline"/>
            </w:pPr>
            <w:r w:rsidRPr="00DA45A3">
              <w:t>FR2 is not precluded</w:t>
            </w:r>
          </w:p>
          <w:p w14:paraId="121ED1C8" w14:textId="7DE4BA15" w:rsidR="002554DF" w:rsidRPr="002554DF" w:rsidRDefault="002554DF" w:rsidP="002554DF">
            <w:pPr>
              <w:pStyle w:val="a8"/>
              <w:widowControl/>
              <w:numPr>
                <w:ilvl w:val="0"/>
                <w:numId w:val="4"/>
              </w:numPr>
              <w:overflowPunct w:val="0"/>
              <w:autoSpaceDE w:val="0"/>
              <w:autoSpaceDN w:val="0"/>
              <w:adjustRightInd w:val="0"/>
              <w:spacing w:after="180"/>
              <w:ind w:firstLineChars="0"/>
              <w:jc w:val="left"/>
              <w:textAlignment w:val="baseline"/>
            </w:pPr>
            <w:r w:rsidRPr="00DA45A3">
              <w:t>FFS on which licensed bands will be chosen as example bands for band specific requirements</w:t>
            </w:r>
          </w:p>
        </w:tc>
      </w:tr>
    </w:tbl>
    <w:p w14:paraId="7BA9C569" w14:textId="77777777" w:rsidR="002554DF" w:rsidRDefault="002554DF" w:rsidP="002554DF"/>
    <w:p w14:paraId="2FFB186A" w14:textId="39B3028E" w:rsidR="002554DF" w:rsidRDefault="002554DF" w:rsidP="002554DF">
      <w:pPr>
        <w:pStyle w:val="a8"/>
        <w:numPr>
          <w:ilvl w:val="0"/>
          <w:numId w:val="3"/>
        </w:numPr>
        <w:ind w:firstLineChars="0"/>
      </w:pPr>
      <w:r>
        <w:rPr>
          <w:rFonts w:hint="eastAsia"/>
        </w:rPr>
        <w:t>R</w:t>
      </w:r>
      <w:r>
        <w:t>AN4#112</w:t>
      </w:r>
    </w:p>
    <w:tbl>
      <w:tblPr>
        <w:tblStyle w:val="a7"/>
        <w:tblW w:w="0" w:type="auto"/>
        <w:tblLook w:val="04A0" w:firstRow="1" w:lastRow="0" w:firstColumn="1" w:lastColumn="0" w:noHBand="0" w:noVBand="1"/>
      </w:tblPr>
      <w:tblGrid>
        <w:gridCol w:w="8296"/>
      </w:tblGrid>
      <w:tr w:rsidR="002554DF" w14:paraId="7A257D88" w14:textId="77777777" w:rsidTr="00260522">
        <w:tc>
          <w:tcPr>
            <w:tcW w:w="9350" w:type="dxa"/>
          </w:tcPr>
          <w:p w14:paraId="7DD30A27" w14:textId="0B4DBCAD" w:rsidR="002554DF" w:rsidRPr="006168D1" w:rsidRDefault="002554DF" w:rsidP="00260522">
            <w:pPr>
              <w:spacing w:after="180"/>
              <w:rPr>
                <w:rFonts w:ascii="Times New Roman" w:eastAsia="宋体" w:hAnsi="Times New Roman" w:cs="Times New Roman"/>
                <w:b/>
                <w:sz w:val="20"/>
                <w:szCs w:val="20"/>
                <w:u w:val="single"/>
                <w:lang w:val="en-GB" w:eastAsia="ko-KR"/>
              </w:rPr>
            </w:pPr>
            <w:r w:rsidRPr="006168D1">
              <w:rPr>
                <w:rFonts w:ascii="Times New Roman" w:eastAsia="宋体" w:hAnsi="Times New Roman" w:cs="Times New Roman"/>
                <w:b/>
                <w:sz w:val="20"/>
                <w:szCs w:val="20"/>
                <w:u w:val="single"/>
                <w:lang w:val="en-GB" w:eastAsia="ko-KR"/>
              </w:rPr>
              <w:t xml:space="preserve">Issue </w:t>
            </w:r>
            <w:r w:rsidRPr="006168D1">
              <w:rPr>
                <w:rFonts w:ascii="Times New Roman" w:eastAsia="宋体" w:hAnsi="Times New Roman" w:cs="Times New Roman" w:hint="eastAsia"/>
                <w:b/>
                <w:sz w:val="20"/>
                <w:szCs w:val="20"/>
                <w:u w:val="single"/>
                <w:lang w:val="en-GB" w:eastAsia="zh-CN"/>
              </w:rPr>
              <w:t>1</w:t>
            </w:r>
            <w:r w:rsidRPr="006168D1">
              <w:rPr>
                <w:rFonts w:ascii="Times New Roman" w:eastAsia="宋体" w:hAnsi="Times New Roman" w:cs="Times New Roman"/>
                <w:b/>
                <w:sz w:val="20"/>
                <w:szCs w:val="20"/>
                <w:u w:val="single"/>
                <w:lang w:val="en-GB" w:eastAsia="ko-KR"/>
              </w:rPr>
              <w:t>-1-</w:t>
            </w:r>
            <w:r w:rsidRPr="006168D1">
              <w:rPr>
                <w:rFonts w:ascii="Times New Roman" w:eastAsia="宋体" w:hAnsi="Times New Roman" w:cs="Times New Roman" w:hint="eastAsia"/>
                <w:b/>
                <w:sz w:val="20"/>
                <w:szCs w:val="20"/>
                <w:u w:val="single"/>
                <w:lang w:val="en-GB" w:eastAsia="zh-CN"/>
              </w:rPr>
              <w:t>6</w:t>
            </w:r>
            <w:r w:rsidRPr="006168D1">
              <w:rPr>
                <w:rFonts w:ascii="Times New Roman" w:eastAsia="宋体" w:hAnsi="Times New Roman" w:cs="Times New Roman"/>
                <w:b/>
                <w:sz w:val="20"/>
                <w:szCs w:val="20"/>
                <w:u w:val="single"/>
                <w:lang w:val="en-GB" w:eastAsia="ko-KR"/>
              </w:rPr>
              <w:t xml:space="preserve">: </w:t>
            </w:r>
            <w:r w:rsidRPr="006168D1">
              <w:rPr>
                <w:rFonts w:ascii="Times New Roman" w:eastAsia="宋体" w:hAnsi="Times New Roman" w:cs="Times New Roman" w:hint="eastAsia"/>
                <w:b/>
                <w:sz w:val="20"/>
                <w:szCs w:val="20"/>
                <w:u w:val="single"/>
                <w:lang w:val="en-GB" w:eastAsia="zh-CN"/>
              </w:rPr>
              <w:t xml:space="preserve">Specify FR2 LP-WUS RF requirements   </w:t>
            </w:r>
            <w:r w:rsidRPr="006168D1">
              <w:rPr>
                <w:rFonts w:ascii="Times New Roman" w:eastAsia="宋体" w:hAnsi="Times New Roman" w:cs="Times New Roman"/>
                <w:b/>
                <w:sz w:val="20"/>
                <w:szCs w:val="20"/>
                <w:u w:val="single"/>
                <w:lang w:val="en-GB" w:eastAsia="ko-KR"/>
              </w:rPr>
              <w:t xml:space="preserve"> </w:t>
            </w:r>
          </w:p>
          <w:p w14:paraId="24396A90" w14:textId="77777777" w:rsidR="002554DF" w:rsidRPr="006168D1" w:rsidRDefault="002554DF" w:rsidP="00260522">
            <w:pPr>
              <w:spacing w:after="180"/>
              <w:rPr>
                <w:rFonts w:ascii="Times New Roman" w:eastAsia="宋体" w:hAnsi="Times New Roman" w:cs="Times New Roman"/>
                <w:sz w:val="20"/>
                <w:szCs w:val="24"/>
                <w:lang w:val="en-GB" w:eastAsia="zh-CN"/>
              </w:rPr>
            </w:pPr>
            <w:r w:rsidRPr="006168D1">
              <w:rPr>
                <w:rFonts w:ascii="Times New Roman" w:eastAsia="宋体" w:hAnsi="Times New Roman" w:cs="Times New Roman" w:hint="eastAsia"/>
                <w:sz w:val="20"/>
                <w:szCs w:val="24"/>
                <w:lang w:val="en-GB" w:eastAsia="zh-CN"/>
              </w:rPr>
              <w:t>Agreements:</w:t>
            </w:r>
          </w:p>
          <w:p w14:paraId="49B9DB79" w14:textId="77777777" w:rsidR="002554DF" w:rsidRPr="006168D1" w:rsidRDefault="002554DF" w:rsidP="002554DF">
            <w:pPr>
              <w:widowControl/>
              <w:numPr>
                <w:ilvl w:val="0"/>
                <w:numId w:val="2"/>
              </w:numPr>
              <w:spacing w:after="180"/>
              <w:jc w:val="left"/>
              <w:rPr>
                <w:rFonts w:ascii="Times New Roman" w:eastAsia="MS Mincho" w:hAnsi="Times New Roman" w:cs="Times New Roman"/>
                <w:b/>
                <w:bCs/>
                <w:sz w:val="20"/>
                <w:szCs w:val="20"/>
                <w:lang w:val="en-GB"/>
              </w:rPr>
            </w:pPr>
            <w:r w:rsidRPr="006168D1">
              <w:rPr>
                <w:rFonts w:ascii="Times New Roman" w:eastAsia="MS Mincho" w:hAnsi="Times New Roman" w:cs="Times New Roman" w:hint="eastAsia"/>
                <w:b/>
                <w:bCs/>
                <w:sz w:val="20"/>
                <w:szCs w:val="20"/>
                <w:lang w:val="en-GB"/>
              </w:rPr>
              <w:t xml:space="preserve">Wait to RAN1 progress on FR2 LP-WUS work. </w:t>
            </w:r>
          </w:p>
        </w:tc>
      </w:tr>
    </w:tbl>
    <w:p w14:paraId="17796DF2" w14:textId="1DF8B288" w:rsidR="002554DF" w:rsidRDefault="002554DF"/>
    <w:p w14:paraId="54F4C670" w14:textId="1CA9C685" w:rsidR="007B325C" w:rsidRDefault="007B2A72" w:rsidP="007B325C">
      <w:pPr>
        <w:pStyle w:val="1"/>
        <w:ind w:left="862" w:hanging="862"/>
      </w:pPr>
      <w:r>
        <w:lastRenderedPageBreak/>
        <w:t>Way forward</w:t>
      </w:r>
    </w:p>
    <w:p w14:paraId="36CDC0BD" w14:textId="176FAA55" w:rsidR="007B325C" w:rsidRPr="007B325C" w:rsidRDefault="007B325C" w:rsidP="007B325C">
      <w:pPr>
        <w:widowControl/>
        <w:spacing w:line="276" w:lineRule="auto"/>
        <w:rPr>
          <w:rFonts w:ascii="Times New Roman" w:hAnsi="Times New Roman" w:cs="Times New Roman"/>
          <w:lang w:val="en-GB"/>
        </w:rPr>
      </w:pPr>
      <w:r w:rsidRPr="007B325C">
        <w:rPr>
          <w:rFonts w:ascii="Times New Roman" w:hAnsi="Times New Roman" w:cs="Times New Roman" w:hint="eastAsia"/>
          <w:sz w:val="22"/>
          <w:lang w:val="en-GB"/>
        </w:rPr>
        <w:t>I</w:t>
      </w:r>
      <w:r w:rsidRPr="007B325C">
        <w:rPr>
          <w:rFonts w:ascii="Times New Roman" w:hAnsi="Times New Roman" w:cs="Times New Roman"/>
          <w:sz w:val="22"/>
          <w:lang w:val="en-GB"/>
        </w:rPr>
        <w:t>t is proposed to endorse the following in RAN#105</w:t>
      </w:r>
      <w:r w:rsidR="007D5956">
        <w:rPr>
          <w:rFonts w:ascii="Times New Roman" w:hAnsi="Times New Roman" w:cs="Times New Roman"/>
          <w:sz w:val="22"/>
          <w:lang w:val="en-GB"/>
        </w:rPr>
        <w:t xml:space="preserve"> for Rel-19 LP-WUS/WUR WI</w:t>
      </w:r>
      <w:r w:rsidR="009A65DF">
        <w:rPr>
          <w:rFonts w:ascii="Times New Roman" w:hAnsi="Times New Roman" w:cs="Times New Roman"/>
          <w:sz w:val="22"/>
          <w:lang w:val="en-GB"/>
        </w:rPr>
        <w:t xml:space="preserve"> regarding FR2 support</w:t>
      </w:r>
    </w:p>
    <w:p w14:paraId="379B3D47" w14:textId="31113D8F" w:rsidR="007B325C" w:rsidRPr="007B325C" w:rsidRDefault="007B325C" w:rsidP="007B325C">
      <w:pPr>
        <w:pStyle w:val="a8"/>
        <w:widowControl/>
        <w:numPr>
          <w:ilvl w:val="0"/>
          <w:numId w:val="6"/>
        </w:numPr>
        <w:spacing w:line="276" w:lineRule="auto"/>
        <w:ind w:firstLineChars="0"/>
        <w:rPr>
          <w:rFonts w:ascii="Times New Roman" w:hAnsi="Times New Roman" w:cs="Times New Roman"/>
          <w:sz w:val="20"/>
          <w:lang w:val="en-GB" w:eastAsia="ja-JP"/>
        </w:rPr>
      </w:pPr>
      <w:r w:rsidRPr="007B325C">
        <w:rPr>
          <w:rFonts w:ascii="Times New Roman" w:hAnsi="Times New Roman" w:cs="Times New Roman" w:hint="eastAsia"/>
          <w:bCs/>
          <w:sz w:val="20"/>
          <w:lang w:val="en-GB" w:eastAsia="ja-JP"/>
        </w:rPr>
        <w:t>Confirm in RAN#105 that Rel-19 LP-WUS work item scope</w:t>
      </w:r>
      <w:r w:rsidR="009C0B8A">
        <w:rPr>
          <w:rFonts w:ascii="Times New Roman" w:hAnsi="Times New Roman" w:cs="Times New Roman"/>
          <w:bCs/>
          <w:sz w:val="20"/>
          <w:lang w:val="en-GB" w:eastAsia="ja-JP"/>
        </w:rPr>
        <w:t xml:space="preserve"> includes </w:t>
      </w:r>
      <w:r w:rsidRPr="007B325C">
        <w:rPr>
          <w:rFonts w:ascii="Times New Roman" w:hAnsi="Times New Roman" w:cs="Times New Roman" w:hint="eastAsia"/>
          <w:bCs/>
          <w:sz w:val="20"/>
          <w:lang w:val="en-GB" w:eastAsia="ja-JP"/>
        </w:rPr>
        <w:t>both FR1 and FR2.</w:t>
      </w:r>
    </w:p>
    <w:p w14:paraId="598AA20F" w14:textId="1E8A9FB2" w:rsidR="007B325C" w:rsidRPr="00313D25" w:rsidRDefault="007B325C" w:rsidP="007B325C">
      <w:pPr>
        <w:pStyle w:val="a8"/>
        <w:widowControl/>
        <w:numPr>
          <w:ilvl w:val="0"/>
          <w:numId w:val="6"/>
        </w:numPr>
        <w:spacing w:line="276" w:lineRule="auto"/>
        <w:ind w:firstLineChars="0"/>
        <w:rPr>
          <w:rFonts w:ascii="Times New Roman" w:hAnsi="Times New Roman" w:cs="Times New Roman"/>
          <w:sz w:val="20"/>
          <w:lang w:val="en-GB" w:eastAsia="ja-JP"/>
        </w:rPr>
      </w:pPr>
      <w:r w:rsidRPr="007B325C">
        <w:rPr>
          <w:rFonts w:ascii="Times New Roman" w:hAnsi="Times New Roman" w:cs="Times New Roman" w:hint="eastAsia"/>
          <w:bCs/>
          <w:sz w:val="20"/>
          <w:lang w:val="en-GB" w:eastAsia="ja-JP"/>
        </w:rPr>
        <w:t xml:space="preserve">Request RAN1 to make a progress on the FFS </w:t>
      </w:r>
      <w:r w:rsidRPr="007B325C">
        <w:rPr>
          <w:rFonts w:ascii="Times New Roman" w:hAnsi="Times New Roman" w:cs="Times New Roman"/>
          <w:bCs/>
          <w:sz w:val="20"/>
          <w:lang w:val="en-GB" w:eastAsia="ja-JP"/>
        </w:rPr>
        <w:t>“Whether the above is applicable to FR2”</w:t>
      </w:r>
      <w:r>
        <w:rPr>
          <w:rFonts w:ascii="Times New Roman" w:hAnsi="Times New Roman" w:cs="Times New Roman"/>
          <w:bCs/>
          <w:sz w:val="20"/>
          <w:lang w:val="en-GB" w:eastAsia="ja-JP"/>
        </w:rPr>
        <w:t xml:space="preserve"> (</w:t>
      </w:r>
      <w:r w:rsidR="00313D25">
        <w:rPr>
          <w:rFonts w:ascii="Times New Roman" w:hAnsi="Times New Roman" w:cs="Times New Roman"/>
          <w:bCs/>
          <w:sz w:val="20"/>
          <w:lang w:val="en-GB" w:eastAsia="ja-JP"/>
        </w:rPr>
        <w:t>under</w:t>
      </w:r>
      <w:r>
        <w:rPr>
          <w:rFonts w:ascii="Times New Roman" w:hAnsi="Times New Roman" w:cs="Times New Roman"/>
          <w:bCs/>
          <w:sz w:val="20"/>
          <w:lang w:val="en-GB" w:eastAsia="ja-JP"/>
        </w:rPr>
        <w:t xml:space="preserve"> RAN#117 agreement on LP-WUS and LP-SS bandwidth)</w:t>
      </w:r>
      <w:r w:rsidRPr="007B325C">
        <w:rPr>
          <w:rFonts w:ascii="Times New Roman" w:hAnsi="Times New Roman" w:cs="Times New Roman" w:hint="eastAsia"/>
          <w:bCs/>
          <w:sz w:val="20"/>
          <w:lang w:val="en-GB" w:eastAsia="ja-JP"/>
        </w:rPr>
        <w:t xml:space="preserve"> in RAN1#118bis.</w:t>
      </w:r>
    </w:p>
    <w:p w14:paraId="471D2CBB" w14:textId="0A044F58" w:rsidR="00313D25" w:rsidRPr="007B325C" w:rsidRDefault="00313D25" w:rsidP="00313D25">
      <w:pPr>
        <w:pStyle w:val="a8"/>
        <w:widowControl/>
        <w:numPr>
          <w:ilvl w:val="1"/>
          <w:numId w:val="6"/>
        </w:numPr>
        <w:spacing w:line="276" w:lineRule="auto"/>
        <w:ind w:firstLineChars="0"/>
        <w:rPr>
          <w:rFonts w:ascii="Times New Roman" w:hAnsi="Times New Roman" w:cs="Times New Roman"/>
          <w:sz w:val="20"/>
          <w:lang w:val="en-GB" w:eastAsia="ja-JP"/>
        </w:rPr>
      </w:pPr>
      <w:r>
        <w:rPr>
          <w:rFonts w:ascii="Times New Roman" w:eastAsia="Yu Mincho" w:hAnsi="Times New Roman" w:cs="Times New Roman"/>
          <w:sz w:val="20"/>
          <w:lang w:val="en-GB" w:eastAsia="ja-JP"/>
        </w:rPr>
        <w:t>Strive to reuse the FR1 design when possible</w:t>
      </w:r>
    </w:p>
    <w:p w14:paraId="490FAB8B" w14:textId="7F0244DC" w:rsidR="007B325C" w:rsidRPr="007B325C" w:rsidRDefault="007B325C" w:rsidP="007B325C">
      <w:pPr>
        <w:pStyle w:val="a8"/>
        <w:widowControl/>
        <w:numPr>
          <w:ilvl w:val="0"/>
          <w:numId w:val="6"/>
        </w:numPr>
        <w:spacing w:line="276" w:lineRule="auto"/>
        <w:ind w:firstLineChars="0"/>
        <w:rPr>
          <w:rFonts w:ascii="Times New Roman" w:hAnsi="Times New Roman" w:cs="Times New Roman"/>
          <w:sz w:val="20"/>
          <w:lang w:val="en-GB" w:eastAsia="ja-JP"/>
        </w:rPr>
      </w:pPr>
      <w:r>
        <w:rPr>
          <w:rFonts w:ascii="Times New Roman" w:hAnsi="Times New Roman" w:cs="Times New Roman"/>
          <w:sz w:val="20"/>
          <w:lang w:val="en-GB"/>
        </w:rPr>
        <w:t>No additional guidance in RAN#105 for RAN4 work and TU allocation</w:t>
      </w:r>
    </w:p>
    <w:p w14:paraId="506F1BD9" w14:textId="77777777" w:rsidR="007B325C" w:rsidRPr="007B325C" w:rsidRDefault="007B325C" w:rsidP="007B325C">
      <w:pPr>
        <w:rPr>
          <w:lang w:val="en-GB" w:eastAsia="x-none"/>
        </w:rPr>
      </w:pPr>
    </w:p>
    <w:p w14:paraId="68E5DA4E" w14:textId="77777777" w:rsidR="007B325C" w:rsidRPr="002554DF" w:rsidRDefault="007B325C"/>
    <w:sectPr w:rsidR="007B325C" w:rsidRPr="002554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4C02E" w14:textId="77777777" w:rsidR="00CE73FD" w:rsidRDefault="00CE73FD" w:rsidP="002554DF">
      <w:r>
        <w:separator/>
      </w:r>
    </w:p>
  </w:endnote>
  <w:endnote w:type="continuationSeparator" w:id="0">
    <w:p w14:paraId="2CD7CC8E" w14:textId="77777777" w:rsidR="00CE73FD" w:rsidRDefault="00CE73FD" w:rsidP="0025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1DBE0" w14:textId="77777777" w:rsidR="00CE73FD" w:rsidRDefault="00CE73FD" w:rsidP="002554DF">
      <w:r>
        <w:separator/>
      </w:r>
    </w:p>
  </w:footnote>
  <w:footnote w:type="continuationSeparator" w:id="0">
    <w:p w14:paraId="65BAD040" w14:textId="77777777" w:rsidR="00CE73FD" w:rsidRDefault="00CE73FD" w:rsidP="0025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B438B3"/>
    <w:multiLevelType w:val="hybridMultilevel"/>
    <w:tmpl w:val="FAA0507A"/>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446B0A3D"/>
    <w:multiLevelType w:val="hybridMultilevel"/>
    <w:tmpl w:val="F8520968"/>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4EC6155"/>
    <w:multiLevelType w:val="hybridMultilevel"/>
    <w:tmpl w:val="A7002AA6"/>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66"/>
    <w:rsid w:val="00005D5F"/>
    <w:rsid w:val="000264A2"/>
    <w:rsid w:val="00033EAB"/>
    <w:rsid w:val="000F35D5"/>
    <w:rsid w:val="002554DF"/>
    <w:rsid w:val="00264B42"/>
    <w:rsid w:val="00313D25"/>
    <w:rsid w:val="00586AE8"/>
    <w:rsid w:val="00796301"/>
    <w:rsid w:val="007A3248"/>
    <w:rsid w:val="007B2A72"/>
    <w:rsid w:val="007B325C"/>
    <w:rsid w:val="007D5956"/>
    <w:rsid w:val="00881483"/>
    <w:rsid w:val="008E0D8E"/>
    <w:rsid w:val="009A65DF"/>
    <w:rsid w:val="009C0B8A"/>
    <w:rsid w:val="00A77E66"/>
    <w:rsid w:val="00BC5147"/>
    <w:rsid w:val="00CE73FD"/>
    <w:rsid w:val="00DB5ADA"/>
    <w:rsid w:val="00E4006D"/>
    <w:rsid w:val="00EB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9DCFE"/>
  <w15:chartTrackingRefBased/>
  <w15:docId w15:val="{D2F4F8AA-A825-41D4-91A6-D757BF89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033EAB"/>
    <w:pPr>
      <w:numPr>
        <w:numId w:val="5"/>
      </w:numPr>
      <w:spacing w:before="360" w:after="60"/>
      <w:jc w:val="left"/>
      <w:outlineLvl w:val="0"/>
    </w:pPr>
    <w:rPr>
      <w:rFonts w:ascii="Arial" w:eastAsia="Batang" w:hAnsi="Arial" w:cs="Times New Roman"/>
      <w:b/>
      <w:bCs/>
      <w:kern w:val="32"/>
      <w:sz w:val="32"/>
      <w:szCs w:val="32"/>
      <w:lang w:val="en-GB"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033EAB"/>
    <w:pPr>
      <w:keepNext/>
      <w:numPr>
        <w:ilvl w:val="1"/>
        <w:numId w:val="5"/>
      </w:numPr>
      <w:spacing w:before="240" w:after="60"/>
      <w:jc w:val="left"/>
      <w:outlineLvl w:val="1"/>
    </w:pPr>
    <w:rPr>
      <w:rFonts w:ascii="Arial" w:eastAsia="Batang" w:hAnsi="Arial" w:cs="Times New Roman"/>
      <w:b/>
      <w:bCs/>
      <w:i/>
      <w:iCs/>
      <w:kern w:val="0"/>
      <w:sz w:val="24"/>
      <w:szCs w:val="28"/>
      <w:lang w:val="en-GB"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033EAB"/>
    <w:pPr>
      <w:keepNext/>
      <w:widowControl/>
      <w:numPr>
        <w:ilvl w:val="2"/>
        <w:numId w:val="5"/>
      </w:numPr>
      <w:spacing w:before="240" w:after="60"/>
      <w:jc w:val="left"/>
      <w:outlineLvl w:val="2"/>
    </w:pPr>
    <w:rPr>
      <w:rFonts w:ascii="Arial" w:eastAsia="Batang" w:hAnsi="Arial" w:cs="Times New Roman"/>
      <w:b/>
      <w:bCs/>
      <w:kern w:val="0"/>
      <w:sz w:val="20"/>
      <w:szCs w:val="26"/>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033EAB"/>
    <w:pPr>
      <w:numPr>
        <w:ilvl w:val="3"/>
      </w:numPr>
      <w:outlineLvl w:val="3"/>
    </w:pPr>
    <w:rPr>
      <w:i/>
    </w:rPr>
  </w:style>
  <w:style w:type="paragraph" w:styleId="5">
    <w:name w:val="heading 5"/>
    <w:basedOn w:val="4"/>
    <w:next w:val="a"/>
    <w:link w:val="50"/>
    <w:uiPriority w:val="9"/>
    <w:qFormat/>
    <w:rsid w:val="00033EAB"/>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033EAB"/>
    <w:pPr>
      <w:widowControl/>
      <w:numPr>
        <w:ilvl w:val="5"/>
        <w:numId w:val="5"/>
      </w:numPr>
      <w:spacing w:before="240" w:after="60"/>
      <w:jc w:val="left"/>
      <w:outlineLvl w:val="5"/>
    </w:pPr>
    <w:rPr>
      <w:rFonts w:ascii="Times New Roman" w:eastAsia="Batang" w:hAnsi="Times New Roman" w:cs="Times New Roman"/>
      <w:b/>
      <w:bCs/>
      <w:i/>
      <w:kern w:val="0"/>
      <w:sz w:val="20"/>
      <w:lang w:val="en-GB" w:eastAsia="x-none"/>
    </w:rPr>
  </w:style>
  <w:style w:type="paragraph" w:styleId="7">
    <w:name w:val="heading 7"/>
    <w:basedOn w:val="a"/>
    <w:next w:val="a"/>
    <w:link w:val="70"/>
    <w:uiPriority w:val="9"/>
    <w:qFormat/>
    <w:rsid w:val="00033EAB"/>
    <w:pPr>
      <w:widowControl/>
      <w:numPr>
        <w:ilvl w:val="6"/>
        <w:numId w:val="5"/>
      </w:numPr>
      <w:spacing w:before="240" w:after="60"/>
      <w:jc w:val="left"/>
      <w:outlineLvl w:val="6"/>
    </w:pPr>
    <w:rPr>
      <w:rFonts w:ascii="Times New Roman" w:eastAsia="Batang" w:hAnsi="Times New Roman" w:cs="Times New Roman"/>
      <w:kern w:val="0"/>
      <w:sz w:val="24"/>
      <w:szCs w:val="24"/>
      <w:lang w:val="en-GB" w:eastAsia="x-none"/>
    </w:rPr>
  </w:style>
  <w:style w:type="paragraph" w:styleId="8">
    <w:name w:val="heading 8"/>
    <w:basedOn w:val="a"/>
    <w:next w:val="a"/>
    <w:link w:val="80"/>
    <w:uiPriority w:val="9"/>
    <w:qFormat/>
    <w:rsid w:val="00033EAB"/>
    <w:pPr>
      <w:widowControl/>
      <w:numPr>
        <w:ilvl w:val="7"/>
        <w:numId w:val="5"/>
      </w:numPr>
      <w:spacing w:before="240" w:after="60"/>
      <w:jc w:val="left"/>
      <w:outlineLvl w:val="7"/>
    </w:pPr>
    <w:rPr>
      <w:rFonts w:ascii="Times New Roman" w:eastAsia="Batang" w:hAnsi="Times New Roman" w:cs="Times New Roman"/>
      <w:i/>
      <w:iCs/>
      <w:kern w:val="0"/>
      <w:sz w:val="24"/>
      <w:szCs w:val="24"/>
      <w:lang w:val="en-GB" w:eastAsia="x-none"/>
    </w:rPr>
  </w:style>
  <w:style w:type="paragraph" w:styleId="9">
    <w:name w:val="heading 9"/>
    <w:basedOn w:val="a"/>
    <w:next w:val="a"/>
    <w:link w:val="90"/>
    <w:uiPriority w:val="9"/>
    <w:qFormat/>
    <w:rsid w:val="00033EAB"/>
    <w:pPr>
      <w:widowControl/>
      <w:numPr>
        <w:ilvl w:val="8"/>
        <w:numId w:val="5"/>
      </w:numPr>
      <w:spacing w:before="240" w:after="60"/>
      <w:jc w:val="left"/>
      <w:outlineLvl w:val="8"/>
    </w:pPr>
    <w:rPr>
      <w:rFonts w:ascii="Arial" w:eastAsia="Batang" w:hAnsi="Arial" w:cs="Times New Roman"/>
      <w:kern w:val="0"/>
      <w:sz w:val="22"/>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4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4DF"/>
    <w:rPr>
      <w:sz w:val="18"/>
      <w:szCs w:val="18"/>
    </w:rPr>
  </w:style>
  <w:style w:type="paragraph" w:styleId="a5">
    <w:name w:val="footer"/>
    <w:basedOn w:val="a"/>
    <w:link w:val="a6"/>
    <w:uiPriority w:val="99"/>
    <w:unhideWhenUsed/>
    <w:rsid w:val="002554DF"/>
    <w:pPr>
      <w:tabs>
        <w:tab w:val="center" w:pos="4153"/>
        <w:tab w:val="right" w:pos="8306"/>
      </w:tabs>
      <w:snapToGrid w:val="0"/>
      <w:jc w:val="left"/>
    </w:pPr>
    <w:rPr>
      <w:sz w:val="18"/>
      <w:szCs w:val="18"/>
    </w:rPr>
  </w:style>
  <w:style w:type="character" w:customStyle="1" w:styleId="a6">
    <w:name w:val="页脚 字符"/>
    <w:basedOn w:val="a0"/>
    <w:link w:val="a5"/>
    <w:uiPriority w:val="99"/>
    <w:rsid w:val="002554DF"/>
    <w:rPr>
      <w:sz w:val="18"/>
      <w:szCs w:val="18"/>
    </w:rPr>
  </w:style>
  <w:style w:type="table" w:styleId="a7">
    <w:name w:val="Table Grid"/>
    <w:basedOn w:val="a1"/>
    <w:unhideWhenUsed/>
    <w:rsid w:val="002554DF"/>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 ??,?????,????,リスト段落,Lista1,列出段落1,中等深浅网格 1 - 着色 21,R4_bullets,列表段落1,—ño’i—Ž,¥¡¡¡¡ì¬º¥¹¥È¶ÎÂä,ÁÐ³ö¶ÎÂä,¥ê¥¹¥È¶ÎÂä,1st level - Bullet List Paragraph,Lettre d'introduction,Paragrafo elenco,Normal bullet 2,列表段,목록,목록 단락,Bullet list,列出段落"/>
    <w:basedOn w:val="a"/>
    <w:link w:val="a9"/>
    <w:uiPriority w:val="34"/>
    <w:qFormat/>
    <w:rsid w:val="002554DF"/>
    <w:pPr>
      <w:ind w:firstLineChars="200" w:firstLine="420"/>
    </w:pPr>
  </w:style>
  <w:style w:type="character" w:customStyle="1" w:styleId="a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 字符,목록 字符"/>
    <w:link w:val="a8"/>
    <w:uiPriority w:val="34"/>
    <w:qFormat/>
    <w:locked/>
    <w:rsid w:val="002554DF"/>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033EAB"/>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033EAB"/>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033EAB"/>
    <w:rPr>
      <w:rFonts w:ascii="Arial" w:eastAsia="Batang" w:hAnsi="Arial" w:cs="Times New Roman"/>
      <w:b/>
      <w:bCs/>
      <w:kern w:val="0"/>
      <w:sz w:val="2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033EAB"/>
    <w:rPr>
      <w:rFonts w:ascii="Arial" w:eastAsia="Batang" w:hAnsi="Arial" w:cs="Times New Roman"/>
      <w:b/>
      <w:bCs/>
      <w:i/>
      <w:kern w:val="0"/>
      <w:sz w:val="20"/>
      <w:szCs w:val="26"/>
      <w:lang w:val="en-GB" w:eastAsia="x-none"/>
    </w:rPr>
  </w:style>
  <w:style w:type="character" w:customStyle="1" w:styleId="50">
    <w:name w:val="标题 5 字符"/>
    <w:basedOn w:val="a0"/>
    <w:link w:val="5"/>
    <w:uiPriority w:val="9"/>
    <w:rsid w:val="00033EAB"/>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033EAB"/>
    <w:rPr>
      <w:rFonts w:ascii="Times New Roman" w:eastAsia="Batang" w:hAnsi="Times New Roman" w:cs="Times New Roman"/>
      <w:b/>
      <w:bCs/>
      <w:i/>
      <w:kern w:val="0"/>
      <w:sz w:val="20"/>
      <w:lang w:val="en-GB" w:eastAsia="x-none"/>
    </w:rPr>
  </w:style>
  <w:style w:type="character" w:customStyle="1" w:styleId="70">
    <w:name w:val="标题 7 字符"/>
    <w:basedOn w:val="a0"/>
    <w:link w:val="7"/>
    <w:uiPriority w:val="9"/>
    <w:rsid w:val="00033EAB"/>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033EAB"/>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033EAB"/>
    <w:rPr>
      <w:rFonts w:ascii="Arial" w:eastAsia="Batang" w:hAnsi="Arial" w:cs="Times New Roman"/>
      <w:kern w:val="0"/>
      <w:sz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242</Words>
  <Characters>1383</Characters>
  <Application>Microsoft Office Word</Application>
  <DocSecurity>0</DocSecurity>
  <Lines>11</Lines>
  <Paragraphs>3</Paragraphs>
  <ScaleCrop>false</ScaleCrop>
  <Company>vivo</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Xueming Pan</dc:creator>
  <cp:keywords/>
  <dc:description/>
  <cp:lastModifiedBy>Xueming Pan</cp:lastModifiedBy>
  <cp:revision>20</cp:revision>
  <dcterms:created xsi:type="dcterms:W3CDTF">2024-09-09T07:20:00Z</dcterms:created>
  <dcterms:modified xsi:type="dcterms:W3CDTF">2024-09-09T07:49:00Z</dcterms:modified>
</cp:coreProperties>
</file>