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For all the antenna configuration xTxR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xT</w:t>
            </w:r>
            <w:r>
              <w:rPr>
                <w:rFonts w:eastAsia="DengXian" w:hint="eastAsia"/>
                <w:lang w:val="en-US" w:eastAsia="zh-CN"/>
              </w:rPr>
              <w:t>y</w:t>
            </w:r>
            <w:r>
              <w:rPr>
                <w:rFonts w:eastAsia="DengXian"/>
                <w:lang w:val="en-US" w:eastAsia="zh-CN"/>
              </w:rPr>
              <w:t xml:space="preserve">R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s suggestion or InterDigital</w:t>
            </w:r>
            <w:r w:rsidRPr="00797841">
              <w:rPr>
                <w:rFonts w:eastAsia="DengXian"/>
                <w:lang w:val="en-US" w:eastAsia="zh-CN"/>
              </w:rPr>
              <w:t>’</w:t>
            </w:r>
            <w:r w:rsidRPr="00797841">
              <w:rPr>
                <w:rFonts w:eastAsia="DengXian" w:hint="eastAsia"/>
                <w:lang w:val="en-US" w:eastAsia="zh-CN"/>
              </w:rPr>
              <w:t>s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a simple revision to clarify the support of 3T3R antenna switching without limiting it to only UE capability signaling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r w:rsidRPr="00403F81">
              <w:rPr>
                <w:rFonts w:eastAsia="Times New Roman"/>
                <w:i/>
                <w:strike/>
                <w:color w:val="FF0000"/>
                <w:sz w:val="18"/>
              </w:rPr>
              <w:t>ther than UE capability signaling,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And the work for RAN WGs is also need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r w:rsidRPr="00ED2B54">
              <w:rPr>
                <w:rFonts w:eastAsia="Times New Roman"/>
                <w:color w:val="FF0000"/>
              </w:rPr>
              <w:t>ther than UE capability signaling,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r>
              <w:rPr>
                <w:rFonts w:eastAsia="DengXian" w:hint="eastAsia"/>
                <w:lang w:val="en-US" w:eastAsia="zh-CN"/>
              </w:rPr>
              <w:t>I</w:t>
            </w:r>
            <w:r>
              <w:rPr>
                <w:rFonts w:eastAsia="DengXian"/>
                <w:lang w:val="en-US" w:eastAsia="zh-CN"/>
              </w:rPr>
              <w:t>n order to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lang w:val="en-US" w:eastAsia="zh-CN"/>
              </w:rPr>
            </w:pPr>
            <w:r>
              <w:rPr>
                <w:rFonts w:eastAsia="DengXian"/>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DengXian" w:eastAsia="DengXian" w:hAnsi="DengXian"/>
                <w:bCs/>
                <w:lang w:eastAsia="zh-CN"/>
              </w:rPr>
            </w:pPr>
            <w:r>
              <w:rPr>
                <w:rFonts w:ascii="DengXian" w:eastAsia="DengXian" w:hAnsi="DengXian" w:hint="eastAsia"/>
                <w:bCs/>
                <w:lang w:eastAsia="zh-CN"/>
              </w:rPr>
              <w:lastRenderedPageBreak/>
              <w:t>H</w:t>
            </w:r>
            <w:r>
              <w:rPr>
                <w:rFonts w:ascii="DengXian" w:eastAsia="DengXian" w:hAnsi="DengXian"/>
                <w:bCs/>
                <w:lang w:eastAsia="zh-CN"/>
              </w:rPr>
              <w:t>uaiwei, HiSilicon2</w:t>
            </w:r>
          </w:p>
        </w:tc>
        <w:tc>
          <w:tcPr>
            <w:tcW w:w="2302" w:type="dxa"/>
          </w:tcPr>
          <w:p w14:paraId="757C20B3" w14:textId="77777777" w:rsidR="006D123D" w:rsidRDefault="006D123D" w:rsidP="00E413AE">
            <w:pPr>
              <w:rPr>
                <w:rFonts w:ascii="DengXian" w:eastAsia="DengXian" w:hAnsi="DengXian"/>
                <w:bCs/>
                <w:lang w:eastAsia="zh-CN"/>
              </w:rPr>
            </w:pPr>
          </w:p>
        </w:tc>
        <w:tc>
          <w:tcPr>
            <w:tcW w:w="6026" w:type="dxa"/>
          </w:tcPr>
          <w:p w14:paraId="20D99C46" w14:textId="77777777" w:rsidR="006D123D" w:rsidRDefault="006D123D" w:rsidP="00E413AE">
            <w:pPr>
              <w:spacing w:line="288" w:lineRule="auto"/>
              <w:rPr>
                <w:rFonts w:eastAsia="DengXian"/>
                <w:lang w:val="en-US" w:eastAsia="zh-CN"/>
              </w:rPr>
            </w:pPr>
          </w:p>
          <w:p w14:paraId="31FF5F35" w14:textId="1E8B0F97" w:rsidR="006D123D" w:rsidRDefault="006D123D" w:rsidP="00E413AE">
            <w:pPr>
              <w:spacing w:line="288" w:lineRule="auto"/>
              <w:rPr>
                <w:rFonts w:eastAsia="DengXian"/>
                <w:lang w:val="en-US" w:eastAsia="zh-CN"/>
              </w:rPr>
            </w:pPr>
            <w:r>
              <w:rPr>
                <w:rFonts w:eastAsia="DengXian"/>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DengXian"/>
                <w:lang w:val="en-US" w:eastAsia="zh-CN"/>
              </w:rPr>
            </w:pPr>
          </w:p>
          <w:p w14:paraId="5632A698" w14:textId="77777777" w:rsidR="006D123D" w:rsidRDefault="006D123D" w:rsidP="006D123D">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 or 6Rx antenna ports.</w:t>
            </w:r>
            <w:r w:rsidRPr="007432D9">
              <w:rPr>
                <w:rFonts w:eastAsia="DengXian"/>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DengXian" w:eastAsia="DengXian" w:hAnsi="DengXian"/>
                <w:bCs/>
                <w:lang w:eastAsia="zh-CN"/>
              </w:rPr>
            </w:pPr>
            <w:r>
              <w:rPr>
                <w:rFonts w:ascii="DengXian" w:eastAsia="DengXian" w:hAnsi="DengXian"/>
                <w:bCs/>
                <w:lang w:eastAsia="zh-CN"/>
              </w:rPr>
              <w:t>Ericsson</w:t>
            </w:r>
          </w:p>
        </w:tc>
        <w:tc>
          <w:tcPr>
            <w:tcW w:w="2302" w:type="dxa"/>
          </w:tcPr>
          <w:p w14:paraId="3451317C" w14:textId="77777777" w:rsidR="00624370" w:rsidRDefault="00624370" w:rsidP="00E413AE">
            <w:pPr>
              <w:rPr>
                <w:rFonts w:ascii="DengXian" w:eastAsia="DengXian" w:hAnsi="DengXian"/>
                <w:bCs/>
                <w:lang w:eastAsia="zh-CN"/>
              </w:rPr>
            </w:pPr>
          </w:p>
        </w:tc>
        <w:tc>
          <w:tcPr>
            <w:tcW w:w="6026" w:type="dxa"/>
          </w:tcPr>
          <w:p w14:paraId="29E4245C" w14:textId="2FA1A9CA" w:rsidR="00624370" w:rsidRDefault="00624370" w:rsidP="00E413AE">
            <w:pPr>
              <w:spacing w:line="288" w:lineRule="auto"/>
              <w:rPr>
                <w:rFonts w:eastAsia="DengXian"/>
                <w:lang w:val="en-US" w:eastAsia="zh-CN"/>
              </w:rPr>
            </w:pPr>
            <w:r>
              <w:rPr>
                <w:rFonts w:eastAsia="DengXian"/>
                <w:lang w:val="en-US" w:eastAsia="zh-CN"/>
              </w:rPr>
              <w:t xml:space="preserve">Proposal from </w:t>
            </w:r>
            <w:r w:rsidR="005F3F1F">
              <w:rPr>
                <w:rFonts w:eastAsia="DengXian"/>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DengXian" w:eastAsia="DengXian" w:hAnsi="DengXian"/>
                <w:bCs/>
                <w:lang w:eastAsia="zh-CN"/>
              </w:rPr>
            </w:pPr>
            <w:r>
              <w:rPr>
                <w:rFonts w:ascii="DengXian" w:eastAsia="DengXian" w:hAnsi="DengXian"/>
                <w:bCs/>
                <w:lang w:eastAsia="zh-CN"/>
              </w:rPr>
              <w:t>OPPO</w:t>
            </w:r>
          </w:p>
        </w:tc>
        <w:tc>
          <w:tcPr>
            <w:tcW w:w="2302" w:type="dxa"/>
          </w:tcPr>
          <w:p w14:paraId="76F57CB8" w14:textId="77777777" w:rsidR="00C100A6" w:rsidRDefault="00C100A6" w:rsidP="00E413AE">
            <w:pPr>
              <w:rPr>
                <w:rFonts w:ascii="DengXian" w:eastAsia="DengXian" w:hAnsi="DengXian"/>
                <w:bCs/>
                <w:lang w:eastAsia="zh-CN"/>
              </w:rPr>
            </w:pPr>
          </w:p>
        </w:tc>
        <w:tc>
          <w:tcPr>
            <w:tcW w:w="6026" w:type="dxa"/>
          </w:tcPr>
          <w:p w14:paraId="42BEA843" w14:textId="5490578C" w:rsidR="00C100A6" w:rsidRDefault="00C100A6" w:rsidP="00E413AE">
            <w:pPr>
              <w:spacing w:line="288" w:lineRule="auto"/>
              <w:rPr>
                <w:rFonts w:eastAsia="DengXian"/>
                <w:lang w:val="en-US" w:eastAsia="zh-CN"/>
              </w:rPr>
            </w:pPr>
            <w:r>
              <w:rPr>
                <w:rFonts w:eastAsia="DengXian"/>
                <w:lang w:val="en-US" w:eastAsia="zh-CN"/>
              </w:rPr>
              <w:t>We are fine with Huawei’s latest proposal. It would be a good way to move forward and complete the specification</w:t>
            </w:r>
            <w:r w:rsidR="00092619">
              <w:rPr>
                <w:rFonts w:eastAsia="DengXian"/>
                <w:lang w:val="en-US" w:eastAsia="zh-CN"/>
              </w:rPr>
              <w:t xml:space="preserve"> of this feature</w:t>
            </w:r>
            <w:r>
              <w:rPr>
                <w:rFonts w:eastAsia="DengXian"/>
                <w:lang w:val="en-US" w:eastAsia="zh-CN"/>
              </w:rPr>
              <w:t xml:space="preserve">.  </w:t>
            </w:r>
          </w:p>
        </w:tc>
      </w:tr>
      <w:tr w:rsidR="00CE27B5" w14:paraId="2F7DC19A" w14:textId="77777777" w:rsidTr="00307401">
        <w:trPr>
          <w:trHeight w:val="40"/>
        </w:trPr>
        <w:tc>
          <w:tcPr>
            <w:tcW w:w="1283" w:type="dxa"/>
          </w:tcPr>
          <w:p w14:paraId="2B1BF637" w14:textId="273E5F1E" w:rsidR="00CE27B5" w:rsidRDefault="00CE27B5" w:rsidP="00E413AE">
            <w:pPr>
              <w:rPr>
                <w:rFonts w:ascii="DengXian" w:eastAsia="DengXian" w:hAnsi="DengXian"/>
                <w:bCs/>
                <w:lang w:eastAsia="zh-CN"/>
              </w:rPr>
            </w:pPr>
            <w:r>
              <w:rPr>
                <w:rFonts w:ascii="DengXian" w:eastAsia="DengXian" w:hAnsi="DengXian"/>
                <w:bCs/>
                <w:lang w:eastAsia="zh-CN"/>
              </w:rPr>
              <w:t>Qualcomm</w:t>
            </w:r>
          </w:p>
        </w:tc>
        <w:tc>
          <w:tcPr>
            <w:tcW w:w="2302" w:type="dxa"/>
          </w:tcPr>
          <w:p w14:paraId="6AC152FA" w14:textId="77777777" w:rsidR="00CE27B5" w:rsidRDefault="00CE27B5" w:rsidP="00E413AE">
            <w:pPr>
              <w:rPr>
                <w:rFonts w:ascii="DengXian" w:eastAsia="DengXian" w:hAnsi="DengXian"/>
                <w:bCs/>
                <w:lang w:eastAsia="zh-CN"/>
              </w:rPr>
            </w:pPr>
          </w:p>
        </w:tc>
        <w:tc>
          <w:tcPr>
            <w:tcW w:w="6026" w:type="dxa"/>
          </w:tcPr>
          <w:p w14:paraId="39187AA9" w14:textId="74E2D092" w:rsidR="00740709" w:rsidRDefault="00CE27B5" w:rsidP="00E413AE">
            <w:pPr>
              <w:spacing w:line="288" w:lineRule="auto"/>
              <w:rPr>
                <w:rFonts w:eastAsia="DengXian"/>
                <w:lang w:val="en-US" w:eastAsia="zh-CN"/>
              </w:rPr>
            </w:pPr>
            <w:r>
              <w:rPr>
                <w:rFonts w:eastAsia="DengXian"/>
                <w:lang w:val="en-US" w:eastAsia="zh-CN"/>
              </w:rPr>
              <w:t xml:space="preserve">Always an interesting discussion about 3T3R… </w:t>
            </w:r>
            <w:r w:rsidR="00A82E94">
              <w:rPr>
                <w:rFonts w:eastAsia="DengXian"/>
                <w:lang w:val="en-US" w:eastAsia="zh-CN"/>
              </w:rPr>
              <w:t>The 3GPP specification</w:t>
            </w:r>
            <w:r w:rsidR="000D75E7">
              <w:rPr>
                <w:rFonts w:eastAsia="DengXian"/>
                <w:lang w:val="en-US" w:eastAsia="zh-CN"/>
              </w:rPr>
              <w:t xml:space="preserve"> had</w:t>
            </w:r>
            <w:r w:rsidR="00E97604">
              <w:rPr>
                <w:rFonts w:eastAsia="DengXian"/>
                <w:lang w:val="en-US" w:eastAsia="zh-CN"/>
              </w:rPr>
              <w:t xml:space="preserve"> xTxR for x=2, 4, 8</w:t>
            </w:r>
            <w:r w:rsidR="005614FE">
              <w:rPr>
                <w:rFonts w:eastAsia="DengXian"/>
                <w:lang w:val="en-US" w:eastAsia="zh-CN"/>
              </w:rPr>
              <w:t xml:space="preserve">, </w:t>
            </w:r>
            <w:r w:rsidR="000D75E7">
              <w:rPr>
                <w:rFonts w:eastAsia="DengXian"/>
                <w:lang w:val="en-US" w:eastAsia="zh-CN"/>
              </w:rPr>
              <w:t xml:space="preserve">i.e. </w:t>
            </w:r>
            <w:r w:rsidR="005614FE">
              <w:rPr>
                <w:rFonts w:eastAsia="DengXian"/>
                <w:lang w:val="en-US" w:eastAsia="zh-CN"/>
              </w:rPr>
              <w:t xml:space="preserve">for any </w:t>
            </w:r>
            <w:r w:rsidR="00A731EE">
              <w:rPr>
                <w:rFonts w:eastAsia="DengXian"/>
                <w:lang w:val="en-US" w:eastAsia="zh-CN"/>
              </w:rPr>
              <w:t xml:space="preserve">number </w:t>
            </w:r>
            <w:r w:rsidR="000D75E7">
              <w:rPr>
                <w:rFonts w:eastAsia="DengXian"/>
                <w:lang w:val="en-US" w:eastAsia="zh-CN"/>
              </w:rPr>
              <w:t xml:space="preserve">of </w:t>
            </w:r>
            <w:r w:rsidR="00A731EE">
              <w:rPr>
                <w:rFonts w:eastAsia="DengXian"/>
                <w:lang w:val="en-US" w:eastAsia="zh-CN"/>
              </w:rPr>
              <w:t xml:space="preserve">Tx supported for UL MIMO. So </w:t>
            </w:r>
            <w:r w:rsidR="00FE5CD5">
              <w:rPr>
                <w:rFonts w:eastAsia="DengXian"/>
                <w:lang w:val="en-US" w:eastAsia="zh-CN"/>
              </w:rPr>
              <w:t>given that 3GPP</w:t>
            </w:r>
            <w:r w:rsidR="00507C29">
              <w:rPr>
                <w:rFonts w:eastAsia="DengXian"/>
                <w:lang w:val="en-US" w:eastAsia="zh-CN"/>
              </w:rPr>
              <w:t xml:space="preserve"> introduce</w:t>
            </w:r>
            <w:r w:rsidR="00FE5CD5">
              <w:rPr>
                <w:rFonts w:eastAsia="DengXian"/>
                <w:lang w:val="en-US" w:eastAsia="zh-CN"/>
              </w:rPr>
              <w:t>d</w:t>
            </w:r>
            <w:r w:rsidR="00507C29">
              <w:rPr>
                <w:rFonts w:eastAsia="DengXian"/>
                <w:lang w:val="en-US" w:eastAsia="zh-CN"/>
              </w:rPr>
              <w:t xml:space="preserve"> 3Tx, we thought </w:t>
            </w:r>
            <w:r w:rsidR="00BD7083">
              <w:rPr>
                <w:rFonts w:eastAsia="DengXian"/>
                <w:lang w:val="en-US" w:eastAsia="zh-CN"/>
              </w:rPr>
              <w:t>as a</w:t>
            </w:r>
            <w:r w:rsidR="00507C29">
              <w:rPr>
                <w:rFonts w:eastAsia="DengXian"/>
                <w:lang w:val="en-US" w:eastAsia="zh-CN"/>
              </w:rPr>
              <w:t xml:space="preserve"> minimum to introduce 3T3R </w:t>
            </w:r>
            <w:r w:rsidR="00A82E94">
              <w:rPr>
                <w:rFonts w:eastAsia="DengXian"/>
                <w:lang w:val="en-US" w:eastAsia="zh-CN"/>
              </w:rPr>
              <w:t xml:space="preserve">in itself. </w:t>
            </w:r>
            <w:r w:rsidR="00087743">
              <w:rPr>
                <w:rFonts w:eastAsia="DengXian"/>
                <w:lang w:val="en-US" w:eastAsia="zh-CN"/>
              </w:rPr>
              <w:t>Of course, 3Rx is not introduced by this</w:t>
            </w:r>
            <w:r w:rsidR="00FE5CD5">
              <w:rPr>
                <w:rFonts w:eastAsia="DengXian"/>
                <w:lang w:val="en-US" w:eastAsia="zh-CN"/>
              </w:rPr>
              <w:t xml:space="preserve"> in any way</w:t>
            </w:r>
            <w:r w:rsidR="00087743">
              <w:rPr>
                <w:rFonts w:eastAsia="DengXian"/>
                <w:lang w:val="en-US" w:eastAsia="zh-CN"/>
              </w:rPr>
              <w:t xml:space="preserve">. 3T3R can be for </w:t>
            </w:r>
            <w:r w:rsidR="009401F5">
              <w:rPr>
                <w:rFonts w:eastAsia="DengXian"/>
                <w:lang w:val="en-US" w:eastAsia="zh-CN"/>
              </w:rPr>
              <w:t xml:space="preserve">8Rx, 6Rx or 4Rx. </w:t>
            </w:r>
            <w:r w:rsidR="00A64BF6">
              <w:rPr>
                <w:rFonts w:eastAsia="DengXian"/>
                <w:lang w:val="en-US" w:eastAsia="zh-CN"/>
              </w:rPr>
              <w:t>Therefore, we</w:t>
            </w:r>
            <w:r w:rsidR="00670870">
              <w:rPr>
                <w:rFonts w:eastAsia="DengXian"/>
                <w:lang w:val="en-US" w:eastAsia="zh-CN"/>
              </w:rPr>
              <w:t xml:space="preserve"> are ok with the Huawei </w:t>
            </w:r>
            <w:r w:rsidR="000D75E7">
              <w:rPr>
                <w:rFonts w:eastAsia="DengXian"/>
                <w:lang w:val="en-US" w:eastAsia="zh-CN"/>
              </w:rPr>
              <w:t>proposal</w:t>
            </w:r>
            <w:r w:rsidR="00740709">
              <w:rPr>
                <w:rFonts w:eastAsia="DengXian"/>
                <w:lang w:val="en-US" w:eastAsia="zh-CN"/>
              </w:rPr>
              <w:t>,</w:t>
            </w:r>
            <w:r w:rsidR="000D75E7">
              <w:rPr>
                <w:rFonts w:eastAsia="DengXian"/>
                <w:lang w:val="en-US" w:eastAsia="zh-CN"/>
              </w:rPr>
              <w:t xml:space="preserve"> as long as 8Rx is added</w:t>
            </w:r>
            <w:r w:rsidR="00740709">
              <w:rPr>
                <w:rFonts w:eastAsia="DengXian"/>
                <w:lang w:val="en-US" w:eastAsia="zh-CN"/>
              </w:rPr>
              <w:t>, as</w:t>
            </w:r>
            <w:r w:rsidR="00DF6D89">
              <w:rPr>
                <w:rFonts w:eastAsia="DengXian"/>
                <w:lang w:val="en-US" w:eastAsia="zh-CN"/>
              </w:rPr>
              <w:t xml:space="preserve"> follows: </w:t>
            </w:r>
          </w:p>
          <w:p w14:paraId="57CFE6CE" w14:textId="77777777" w:rsidR="00DF6D89" w:rsidRDefault="00DF6D89" w:rsidP="00E413AE">
            <w:pPr>
              <w:spacing w:line="288" w:lineRule="auto"/>
              <w:rPr>
                <w:rFonts w:eastAsia="DengXian"/>
                <w:lang w:val="en-US" w:eastAsia="zh-CN"/>
              </w:rPr>
            </w:pPr>
          </w:p>
          <w:p w14:paraId="613CDC41" w14:textId="77777777" w:rsidR="00DF6D89" w:rsidRDefault="00DF6D89" w:rsidP="00DF6D89">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76DA9A87" w14:textId="71F72C15" w:rsidR="00DF6D89" w:rsidRPr="006D123D" w:rsidRDefault="00DF6D89" w:rsidP="00DF6D89">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w:t>
            </w:r>
            <w:r w:rsidR="00576E6F">
              <w:rPr>
                <w:rFonts w:eastAsia="DengXian"/>
                <w:color w:val="FF0000"/>
                <w:lang w:val="en-US" w:eastAsia="zh-CN"/>
              </w:rPr>
              <w:t>,</w:t>
            </w:r>
            <w:r w:rsidRPr="00DE584D">
              <w:rPr>
                <w:rFonts w:eastAsia="DengXian"/>
                <w:strike/>
                <w:color w:val="4C94D8" w:themeColor="text2" w:themeTint="80"/>
                <w:lang w:val="en-US" w:eastAsia="zh-CN"/>
              </w:rPr>
              <w:t xml:space="preserve"> or</w:t>
            </w:r>
            <w:r w:rsidRPr="00DE584D">
              <w:rPr>
                <w:rFonts w:eastAsia="DengXian"/>
                <w:color w:val="4C94D8" w:themeColor="text2" w:themeTint="80"/>
                <w:lang w:val="en-US" w:eastAsia="zh-CN"/>
              </w:rPr>
              <w:t xml:space="preserve"> </w:t>
            </w:r>
            <w:r>
              <w:rPr>
                <w:rFonts w:eastAsia="DengXian"/>
                <w:color w:val="FF0000"/>
                <w:lang w:val="en-US" w:eastAsia="zh-CN"/>
              </w:rPr>
              <w:t>6Rx</w:t>
            </w:r>
            <w:r w:rsidR="00F84795" w:rsidRPr="00DE584D">
              <w:rPr>
                <w:rFonts w:eastAsia="DengXian"/>
                <w:color w:val="4C94D8" w:themeColor="text2" w:themeTint="80"/>
                <w:u w:val="single"/>
                <w:lang w:val="en-US" w:eastAsia="zh-CN"/>
              </w:rPr>
              <w:t xml:space="preserve"> or 8Rx</w:t>
            </w:r>
            <w:r w:rsidRPr="00DE584D">
              <w:rPr>
                <w:rFonts w:eastAsia="DengXian"/>
                <w:color w:val="4C94D8" w:themeColor="text2" w:themeTint="80"/>
                <w:u w:val="single"/>
                <w:lang w:val="en-US" w:eastAsia="zh-CN"/>
              </w:rPr>
              <w:t xml:space="preserve"> </w:t>
            </w:r>
            <w:r>
              <w:rPr>
                <w:rFonts w:eastAsia="DengXian"/>
                <w:color w:val="FF0000"/>
                <w:lang w:val="en-US" w:eastAsia="zh-CN"/>
              </w:rPr>
              <w:t>antenna ports.</w:t>
            </w:r>
            <w:r w:rsidRPr="007432D9">
              <w:rPr>
                <w:rFonts w:eastAsia="DengXian"/>
                <w:color w:val="FF0000"/>
                <w:lang w:val="en-US" w:eastAsia="zh-CN"/>
              </w:rPr>
              <w:t xml:space="preserve"> </w:t>
            </w:r>
          </w:p>
          <w:p w14:paraId="1599271A" w14:textId="3B6722FB" w:rsidR="00CE27B5" w:rsidRDefault="00DF6D89" w:rsidP="00DF6D89">
            <w:pPr>
              <w:spacing w:line="288" w:lineRule="auto"/>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95083E" w14:paraId="2A18C756" w14:textId="77777777" w:rsidTr="00307401">
        <w:trPr>
          <w:trHeight w:val="40"/>
        </w:trPr>
        <w:tc>
          <w:tcPr>
            <w:tcW w:w="1283" w:type="dxa"/>
          </w:tcPr>
          <w:p w14:paraId="799DC460" w14:textId="1A22CF71" w:rsidR="0095083E" w:rsidRDefault="0095083E" w:rsidP="00E413AE">
            <w:pPr>
              <w:rPr>
                <w:rFonts w:ascii="DengXian" w:eastAsia="DengXian" w:hAnsi="DengXian"/>
                <w:bCs/>
                <w:lang w:eastAsia="zh-CN"/>
              </w:rPr>
            </w:pPr>
            <w:r>
              <w:rPr>
                <w:rFonts w:ascii="DengXian" w:eastAsia="DengXian" w:hAnsi="DengXian"/>
                <w:bCs/>
                <w:lang w:eastAsia="zh-CN"/>
              </w:rPr>
              <w:t>InterDigital</w:t>
            </w:r>
          </w:p>
        </w:tc>
        <w:tc>
          <w:tcPr>
            <w:tcW w:w="2302" w:type="dxa"/>
          </w:tcPr>
          <w:p w14:paraId="348389BE" w14:textId="77777777" w:rsidR="0095083E" w:rsidRDefault="0095083E" w:rsidP="00E413AE">
            <w:pPr>
              <w:rPr>
                <w:rFonts w:ascii="DengXian" w:eastAsia="DengXian" w:hAnsi="DengXian"/>
                <w:bCs/>
                <w:lang w:eastAsia="zh-CN"/>
              </w:rPr>
            </w:pPr>
          </w:p>
        </w:tc>
        <w:tc>
          <w:tcPr>
            <w:tcW w:w="6026" w:type="dxa"/>
          </w:tcPr>
          <w:p w14:paraId="354819F6" w14:textId="4C34FC9B" w:rsidR="0095083E" w:rsidRDefault="0095083E" w:rsidP="00E413AE">
            <w:pPr>
              <w:spacing w:line="288" w:lineRule="auto"/>
              <w:rPr>
                <w:rFonts w:eastAsia="DengXian"/>
                <w:lang w:val="en-US" w:eastAsia="zh-CN"/>
              </w:rPr>
            </w:pPr>
            <w:r>
              <w:rPr>
                <w:rFonts w:eastAsia="DengXian"/>
                <w:lang w:val="en-US" w:eastAsia="zh-CN"/>
              </w:rPr>
              <w:t>We are also ok with Qualcomm’s version to include 8Rx case.</w:t>
            </w:r>
          </w:p>
        </w:tc>
      </w:tr>
      <w:tr w:rsidR="00ED4C90" w14:paraId="65F65BF7" w14:textId="77777777" w:rsidTr="00307401">
        <w:trPr>
          <w:trHeight w:val="40"/>
        </w:trPr>
        <w:tc>
          <w:tcPr>
            <w:tcW w:w="1283" w:type="dxa"/>
          </w:tcPr>
          <w:p w14:paraId="7F42E840" w14:textId="117E42E2" w:rsidR="00ED4C90" w:rsidRDefault="00ED4C90" w:rsidP="00E413AE">
            <w:pPr>
              <w:rPr>
                <w:rFonts w:ascii="DengXian" w:eastAsia="DengXian" w:hAnsi="DengXian"/>
                <w:bCs/>
                <w:lang w:eastAsia="zh-CN"/>
              </w:rPr>
            </w:pPr>
            <w:r>
              <w:rPr>
                <w:rFonts w:ascii="DengXian" w:eastAsia="DengXian" w:hAnsi="DengXian" w:hint="eastAsia"/>
                <w:bCs/>
                <w:lang w:eastAsia="zh-CN"/>
              </w:rPr>
              <w:t>H</w:t>
            </w:r>
            <w:r>
              <w:rPr>
                <w:rFonts w:ascii="DengXian" w:eastAsia="DengXian" w:hAnsi="DengXian"/>
                <w:bCs/>
                <w:lang w:eastAsia="zh-CN"/>
              </w:rPr>
              <w:t>uawei, HiSilicon3</w:t>
            </w:r>
          </w:p>
        </w:tc>
        <w:tc>
          <w:tcPr>
            <w:tcW w:w="2302" w:type="dxa"/>
          </w:tcPr>
          <w:p w14:paraId="44D4E020" w14:textId="77777777" w:rsidR="00ED4C90" w:rsidRDefault="00ED4C90" w:rsidP="00E413AE">
            <w:pPr>
              <w:rPr>
                <w:rFonts w:ascii="DengXian" w:eastAsia="DengXian" w:hAnsi="DengXian"/>
                <w:bCs/>
                <w:lang w:eastAsia="zh-CN"/>
              </w:rPr>
            </w:pPr>
          </w:p>
        </w:tc>
        <w:tc>
          <w:tcPr>
            <w:tcW w:w="6026" w:type="dxa"/>
          </w:tcPr>
          <w:p w14:paraId="3014442E" w14:textId="2A33ECE4" w:rsidR="00ED4C90" w:rsidRDefault="00ED4C90" w:rsidP="00E413AE">
            <w:pPr>
              <w:spacing w:line="288" w:lineRule="auto"/>
              <w:rPr>
                <w:rFonts w:eastAsia="DengXian"/>
                <w:lang w:val="en-US" w:eastAsia="zh-CN"/>
              </w:rPr>
            </w:pPr>
            <w:r>
              <w:rPr>
                <w:rFonts w:eastAsia="DengXian" w:hint="eastAsia"/>
                <w:lang w:val="en-US" w:eastAsia="zh-CN"/>
              </w:rPr>
              <w:t>C</w:t>
            </w:r>
            <w:r>
              <w:rPr>
                <w:rFonts w:eastAsia="DengXian"/>
                <w:lang w:val="en-US" w:eastAsia="zh-CN"/>
              </w:rPr>
              <w:t>omments to QC</w:t>
            </w:r>
            <w:r w:rsidR="00620852">
              <w:rPr>
                <w:rFonts w:eastAsia="DengXian"/>
                <w:lang w:val="en-US" w:eastAsia="zh-CN"/>
              </w:rPr>
              <w:t>:</w:t>
            </w:r>
          </w:p>
          <w:p w14:paraId="2513C1B8" w14:textId="77777777" w:rsidR="00620852" w:rsidRDefault="00620852" w:rsidP="00E413AE">
            <w:pPr>
              <w:spacing w:line="288" w:lineRule="auto"/>
              <w:rPr>
                <w:rFonts w:eastAsia="DengXian"/>
                <w:lang w:val="en-US" w:eastAsia="zh-CN"/>
              </w:rPr>
            </w:pPr>
          </w:p>
          <w:p w14:paraId="4B0E4ECB" w14:textId="77B1F378" w:rsidR="00ED4C90" w:rsidRDefault="00ED4C90" w:rsidP="00E413AE">
            <w:pPr>
              <w:spacing w:line="288" w:lineRule="auto"/>
              <w:rPr>
                <w:rFonts w:eastAsia="DengXian"/>
                <w:lang w:val="en-US" w:eastAsia="zh-CN"/>
              </w:rPr>
            </w:pPr>
            <w:r>
              <w:rPr>
                <w:rFonts w:eastAsia="DengXian"/>
                <w:lang w:val="en-US" w:eastAsia="zh-CN"/>
              </w:rPr>
              <w:t>What’s the use case of 3T3R if the UE supporting 8Rx already? Since 3T3R only measure 3 Rx out of 8Rx, most channel information is lost. We can not see it can work. Generally, for 8Rx, anyway we need SRS antenna switching such as 2T8R, 4T8R. Introducing 3T3R for 8Rx is meaningless.</w:t>
            </w:r>
          </w:p>
          <w:p w14:paraId="155DC181" w14:textId="77777777" w:rsidR="00ED4C90" w:rsidRDefault="00ED4C90" w:rsidP="00E413AE">
            <w:pPr>
              <w:spacing w:line="288" w:lineRule="auto"/>
              <w:rPr>
                <w:rFonts w:eastAsia="DengXian"/>
                <w:lang w:val="en-US" w:eastAsia="zh-CN"/>
              </w:rPr>
            </w:pPr>
          </w:p>
          <w:p w14:paraId="35A715A6" w14:textId="7AAA7C05" w:rsidR="00ED4C90" w:rsidRDefault="00ED4C90" w:rsidP="00E413AE">
            <w:pPr>
              <w:spacing w:line="288" w:lineRule="auto"/>
              <w:rPr>
                <w:rFonts w:eastAsia="DengXian"/>
                <w:lang w:val="en-US" w:eastAsia="zh-CN"/>
              </w:rPr>
            </w:pPr>
            <w:r>
              <w:rPr>
                <w:rFonts w:eastAsia="DengXian"/>
                <w:lang w:val="en-US" w:eastAsia="zh-CN"/>
              </w:rPr>
              <w:t xml:space="preserve">The design should be useful in practical use cases. We do not see </w:t>
            </w:r>
            <w:r w:rsidR="00B12C2E">
              <w:rPr>
                <w:rFonts w:eastAsia="DengXian"/>
                <w:lang w:val="en-US" w:eastAsia="zh-CN"/>
              </w:rPr>
              <w:t xml:space="preserve">the </w:t>
            </w:r>
            <w:r>
              <w:rPr>
                <w:rFonts w:eastAsia="DengXian"/>
                <w:lang w:val="en-US" w:eastAsia="zh-CN"/>
              </w:rPr>
              <w:t xml:space="preserve">usage of 3T3R for </w:t>
            </w:r>
            <w:r w:rsidR="00B12C2E">
              <w:rPr>
                <w:rFonts w:eastAsia="DengXian"/>
                <w:lang w:val="en-US" w:eastAsia="zh-CN"/>
              </w:rPr>
              <w:t xml:space="preserve">UE with </w:t>
            </w:r>
            <w:r>
              <w:rPr>
                <w:rFonts w:eastAsia="DengXian"/>
                <w:lang w:val="en-US" w:eastAsia="zh-CN"/>
              </w:rPr>
              <w:t>8Rx.</w:t>
            </w:r>
            <w:r w:rsidR="00B12C2E">
              <w:rPr>
                <w:rFonts w:eastAsia="DengXian"/>
                <w:lang w:val="en-US" w:eastAsia="zh-CN"/>
              </w:rPr>
              <w:t xml:space="preserve"> So, it should not be included.</w:t>
            </w:r>
            <w:r>
              <w:rPr>
                <w:rFonts w:eastAsia="DengXian"/>
                <w:lang w:val="en-US" w:eastAsia="zh-CN"/>
              </w:rPr>
              <w:t xml:space="preserve">    </w:t>
            </w:r>
          </w:p>
        </w:tc>
      </w:tr>
      <w:tr w:rsidR="00EF712E" w14:paraId="3DA5E463" w14:textId="77777777" w:rsidTr="00307401">
        <w:trPr>
          <w:trHeight w:val="40"/>
        </w:trPr>
        <w:tc>
          <w:tcPr>
            <w:tcW w:w="1283" w:type="dxa"/>
          </w:tcPr>
          <w:p w14:paraId="4564F326" w14:textId="3E24F939" w:rsidR="00EF712E" w:rsidRDefault="00EF712E" w:rsidP="00E413AE">
            <w:pPr>
              <w:rPr>
                <w:rFonts w:ascii="DengXian" w:eastAsia="DengXian" w:hAnsi="DengXian" w:hint="eastAsia"/>
                <w:bCs/>
                <w:lang w:eastAsia="zh-CN"/>
              </w:rPr>
            </w:pPr>
            <w:r>
              <w:rPr>
                <w:rFonts w:ascii="DengXian" w:eastAsia="DengXian" w:hAnsi="DengXian"/>
                <w:bCs/>
                <w:lang w:eastAsia="zh-CN"/>
              </w:rPr>
              <w:t>Qualcomm</w:t>
            </w:r>
          </w:p>
        </w:tc>
        <w:tc>
          <w:tcPr>
            <w:tcW w:w="2302" w:type="dxa"/>
          </w:tcPr>
          <w:p w14:paraId="4CD0C2E9" w14:textId="77777777" w:rsidR="00EF712E" w:rsidRDefault="00EF712E" w:rsidP="00E413AE">
            <w:pPr>
              <w:rPr>
                <w:rFonts w:ascii="DengXian" w:eastAsia="DengXian" w:hAnsi="DengXian"/>
                <w:bCs/>
                <w:lang w:eastAsia="zh-CN"/>
              </w:rPr>
            </w:pPr>
          </w:p>
        </w:tc>
        <w:tc>
          <w:tcPr>
            <w:tcW w:w="6026" w:type="dxa"/>
          </w:tcPr>
          <w:p w14:paraId="4A465EB0" w14:textId="77777777" w:rsidR="00EF712E" w:rsidRDefault="00EF712E" w:rsidP="00E413AE">
            <w:pPr>
              <w:spacing w:line="288" w:lineRule="auto"/>
              <w:rPr>
                <w:rFonts w:eastAsia="DengXian"/>
                <w:lang w:val="en-US" w:eastAsia="zh-CN"/>
              </w:rPr>
            </w:pPr>
            <w:r>
              <w:rPr>
                <w:rFonts w:eastAsia="DengXian"/>
                <w:lang w:val="en-US" w:eastAsia="zh-CN"/>
              </w:rPr>
              <w:t xml:space="preserve">Ok, let me try this again. </w:t>
            </w:r>
          </w:p>
          <w:p w14:paraId="5D7055B9" w14:textId="6B73310D" w:rsidR="00406FCA" w:rsidRDefault="00DC7DBB" w:rsidP="00E413AE">
            <w:pPr>
              <w:spacing w:line="288" w:lineRule="auto"/>
              <w:rPr>
                <w:rFonts w:eastAsia="DengXian"/>
                <w:lang w:val="en-US" w:eastAsia="zh-CN"/>
              </w:rPr>
            </w:pPr>
            <w:r>
              <w:rPr>
                <w:rFonts w:eastAsia="DengXian"/>
                <w:lang w:val="en-US" w:eastAsia="zh-CN"/>
              </w:rPr>
              <w:t xml:space="preserve">For a 3Tx UE, the gNB will </w:t>
            </w:r>
            <w:r w:rsidR="004D3DDD">
              <w:rPr>
                <w:rFonts w:eastAsia="DengXian"/>
                <w:lang w:val="en-US" w:eastAsia="zh-CN"/>
              </w:rPr>
              <w:t>con</w:t>
            </w:r>
            <w:r w:rsidR="00623D25">
              <w:rPr>
                <w:rFonts w:eastAsia="DengXian"/>
                <w:lang w:val="en-US" w:eastAsia="zh-CN"/>
              </w:rPr>
              <w:t>figure</w:t>
            </w:r>
            <w:r w:rsidR="004D3DDD">
              <w:rPr>
                <w:rFonts w:eastAsia="DengXian"/>
                <w:lang w:val="en-US" w:eastAsia="zh-CN"/>
              </w:rPr>
              <w:t xml:space="preserve"> 3</w:t>
            </w:r>
            <w:r w:rsidR="00623D25">
              <w:rPr>
                <w:rFonts w:eastAsia="DengXian"/>
                <w:lang w:val="en-US" w:eastAsia="zh-CN"/>
              </w:rPr>
              <w:t>-</w:t>
            </w:r>
            <w:r w:rsidR="004D3DDD">
              <w:rPr>
                <w:rFonts w:eastAsia="DengXian"/>
                <w:lang w:val="en-US" w:eastAsia="zh-CN"/>
              </w:rPr>
              <w:t>port SRS for codebook</w:t>
            </w:r>
            <w:r w:rsidR="00CD3E91">
              <w:rPr>
                <w:rFonts w:eastAsia="DengXian"/>
                <w:lang w:val="en-US" w:eastAsia="zh-CN"/>
              </w:rPr>
              <w:t>-</w:t>
            </w:r>
            <w:r w:rsidR="004D3DDD">
              <w:rPr>
                <w:rFonts w:eastAsia="DengXian"/>
                <w:lang w:val="en-US" w:eastAsia="zh-CN"/>
              </w:rPr>
              <w:t>based UL usage</w:t>
            </w:r>
            <w:r w:rsidR="00B21E04">
              <w:rPr>
                <w:rFonts w:eastAsia="DengXian"/>
                <w:lang w:val="en-US" w:eastAsia="zh-CN"/>
              </w:rPr>
              <w:t>, i.e. for the UL, not the DL.</w:t>
            </w:r>
            <w:r w:rsidR="00F26C9B">
              <w:rPr>
                <w:rFonts w:eastAsia="DengXian"/>
                <w:lang w:val="en-US" w:eastAsia="zh-CN"/>
              </w:rPr>
              <w:t xml:space="preserve"> </w:t>
            </w:r>
            <w:r w:rsidR="00CD3E91">
              <w:rPr>
                <w:rFonts w:eastAsia="DengXian"/>
                <w:lang w:val="en-US" w:eastAsia="zh-CN"/>
              </w:rPr>
              <w:t xml:space="preserve">As you </w:t>
            </w:r>
            <w:r w:rsidR="00E861F5">
              <w:rPr>
                <w:rFonts w:eastAsia="DengXian"/>
                <w:lang w:val="en-US" w:eastAsia="zh-CN"/>
              </w:rPr>
              <w:t xml:space="preserve">undoubtably </w:t>
            </w:r>
            <w:r w:rsidR="00CD3E91">
              <w:rPr>
                <w:rFonts w:eastAsia="DengXian"/>
                <w:lang w:val="en-US" w:eastAsia="zh-CN"/>
              </w:rPr>
              <w:t>know, s</w:t>
            </w:r>
            <w:r w:rsidR="00B21E04">
              <w:rPr>
                <w:rFonts w:eastAsia="DengXian"/>
                <w:lang w:val="en-US" w:eastAsia="zh-CN"/>
              </w:rPr>
              <w:t xml:space="preserve">ometimes, the gNB prefers not to configure additional </w:t>
            </w:r>
            <w:r w:rsidR="000229B2">
              <w:rPr>
                <w:rFonts w:eastAsia="DengXian"/>
                <w:lang w:val="en-US" w:eastAsia="zh-CN"/>
              </w:rPr>
              <w:t>SRS for CSI</w:t>
            </w:r>
            <w:r w:rsidR="00F26C9B">
              <w:rPr>
                <w:rFonts w:eastAsia="DengXian"/>
                <w:lang w:val="en-US" w:eastAsia="zh-CN"/>
              </w:rPr>
              <w:t xml:space="preserve"> acquisition purpose</w:t>
            </w:r>
            <w:r w:rsidR="000229B2">
              <w:rPr>
                <w:rFonts w:eastAsia="DengXian"/>
                <w:lang w:val="en-US" w:eastAsia="zh-CN"/>
              </w:rPr>
              <w:t xml:space="preserve">, </w:t>
            </w:r>
            <w:r w:rsidR="009E380C">
              <w:rPr>
                <w:rFonts w:eastAsia="DengXian"/>
                <w:lang w:val="en-US" w:eastAsia="zh-CN"/>
              </w:rPr>
              <w:t xml:space="preserve">in order to conserve UL capacity. In these cases, the same </w:t>
            </w:r>
            <w:r w:rsidR="002F0B5C">
              <w:rPr>
                <w:rFonts w:eastAsia="DengXian"/>
                <w:lang w:val="en-US" w:eastAsia="zh-CN"/>
              </w:rPr>
              <w:t xml:space="preserve">SRS resource is overloaded and used for two </w:t>
            </w:r>
            <w:r w:rsidR="00E861F5">
              <w:rPr>
                <w:rFonts w:eastAsia="DengXian"/>
                <w:lang w:val="en-US" w:eastAsia="zh-CN"/>
              </w:rPr>
              <w:t>usages</w:t>
            </w:r>
            <w:r w:rsidR="002F0B5C">
              <w:rPr>
                <w:rFonts w:eastAsia="DengXian"/>
                <w:lang w:val="en-US" w:eastAsia="zh-CN"/>
              </w:rPr>
              <w:t>. Of course, whenever the number of Rx ports is larger than the number of T</w:t>
            </w:r>
            <w:r w:rsidR="00F76040">
              <w:rPr>
                <w:rFonts w:eastAsia="DengXian"/>
                <w:lang w:val="en-US" w:eastAsia="zh-CN"/>
              </w:rPr>
              <w:t>x</w:t>
            </w:r>
            <w:r w:rsidR="002F0B5C">
              <w:rPr>
                <w:rFonts w:eastAsia="DengXian"/>
                <w:lang w:val="en-US" w:eastAsia="zh-CN"/>
              </w:rPr>
              <w:t xml:space="preserve"> ports, this </w:t>
            </w:r>
            <w:r w:rsidR="00FD3729">
              <w:rPr>
                <w:rFonts w:eastAsia="DengXian"/>
                <w:lang w:val="en-US" w:eastAsia="zh-CN"/>
              </w:rPr>
              <w:t xml:space="preserve">solution </w:t>
            </w:r>
            <w:r w:rsidR="002F0B5C">
              <w:rPr>
                <w:rFonts w:eastAsia="DengXian"/>
                <w:lang w:val="en-US" w:eastAsia="zh-CN"/>
              </w:rPr>
              <w:t xml:space="preserve">gives </w:t>
            </w:r>
            <w:r w:rsidR="00D55985">
              <w:rPr>
                <w:rFonts w:eastAsia="DengXian"/>
                <w:lang w:val="en-US" w:eastAsia="zh-CN"/>
              </w:rPr>
              <w:t>only partial channel estimation for reciprocity</w:t>
            </w:r>
            <w:r w:rsidR="00582551">
              <w:rPr>
                <w:rFonts w:eastAsia="DengXian"/>
                <w:lang w:val="en-US" w:eastAsia="zh-CN"/>
              </w:rPr>
              <w:t>-</w:t>
            </w:r>
            <w:r w:rsidR="00D55985">
              <w:rPr>
                <w:rFonts w:eastAsia="DengXian"/>
                <w:lang w:val="en-US" w:eastAsia="zh-CN"/>
              </w:rPr>
              <w:t>based beamforming</w:t>
            </w:r>
            <w:r w:rsidR="00FD3729">
              <w:rPr>
                <w:rFonts w:eastAsia="DengXian"/>
                <w:lang w:val="en-US" w:eastAsia="zh-CN"/>
              </w:rPr>
              <w:t>. B</w:t>
            </w:r>
            <w:r w:rsidR="00D55985">
              <w:rPr>
                <w:rFonts w:eastAsia="DengXian"/>
                <w:lang w:val="en-US" w:eastAsia="zh-CN"/>
              </w:rPr>
              <w:t xml:space="preserve">ut per our observation, the gNB </w:t>
            </w:r>
            <w:r w:rsidR="00F76040">
              <w:rPr>
                <w:rFonts w:eastAsia="DengXian"/>
                <w:lang w:val="en-US" w:eastAsia="zh-CN"/>
              </w:rPr>
              <w:t xml:space="preserve">quite </w:t>
            </w:r>
            <w:r w:rsidR="00F76040">
              <w:rPr>
                <w:rFonts w:eastAsia="DengXian"/>
                <w:lang w:val="en-US" w:eastAsia="zh-CN"/>
              </w:rPr>
              <w:lastRenderedPageBreak/>
              <w:t xml:space="preserve">often </w:t>
            </w:r>
            <w:r w:rsidR="00582551">
              <w:rPr>
                <w:rFonts w:eastAsia="DengXian"/>
                <w:lang w:val="en-US" w:eastAsia="zh-CN"/>
              </w:rPr>
              <w:t xml:space="preserve">prefers to make this choice. This is no different </w:t>
            </w:r>
            <w:r w:rsidR="006C07FD">
              <w:rPr>
                <w:rFonts w:eastAsia="DengXian"/>
                <w:lang w:val="en-US" w:eastAsia="zh-CN"/>
              </w:rPr>
              <w:t>between 8R</w:t>
            </w:r>
            <w:r w:rsidR="00582551">
              <w:rPr>
                <w:rFonts w:eastAsia="DengXian"/>
                <w:lang w:val="en-US" w:eastAsia="zh-CN"/>
              </w:rPr>
              <w:t xml:space="preserve">x </w:t>
            </w:r>
            <w:r w:rsidR="006C07FD">
              <w:rPr>
                <w:rFonts w:eastAsia="DengXian"/>
                <w:lang w:val="en-US" w:eastAsia="zh-CN"/>
              </w:rPr>
              <w:t>and</w:t>
            </w:r>
            <w:r w:rsidR="00582551">
              <w:rPr>
                <w:rFonts w:eastAsia="DengXian"/>
                <w:lang w:val="en-US" w:eastAsia="zh-CN"/>
              </w:rPr>
              <w:t xml:space="preserve"> 6Rx or 4Rx</w:t>
            </w:r>
            <w:r w:rsidR="00623D25">
              <w:rPr>
                <w:rFonts w:eastAsia="DengXian"/>
                <w:lang w:val="en-US" w:eastAsia="zh-CN"/>
              </w:rPr>
              <w:t xml:space="preserve">. </w:t>
            </w:r>
            <w:r w:rsidR="00ED44DF">
              <w:rPr>
                <w:rFonts w:eastAsia="DengXian"/>
                <w:lang w:val="en-US" w:eastAsia="zh-CN"/>
              </w:rPr>
              <w:t>The way it works today</w:t>
            </w:r>
            <w:r w:rsidR="00205885">
              <w:rPr>
                <w:rFonts w:eastAsia="DengXian"/>
                <w:lang w:val="en-US" w:eastAsia="zh-CN"/>
              </w:rPr>
              <w:t xml:space="preserve"> is that the gNB configures two different SRS for the two usages, but the actual physical resource </w:t>
            </w:r>
            <w:r w:rsidR="007A1087">
              <w:rPr>
                <w:rFonts w:eastAsia="DengXian"/>
                <w:lang w:val="en-US" w:eastAsia="zh-CN"/>
              </w:rPr>
              <w:t>is configured to</w:t>
            </w:r>
            <w:r w:rsidR="00205885">
              <w:rPr>
                <w:rFonts w:eastAsia="DengXian"/>
                <w:lang w:val="en-US" w:eastAsia="zh-CN"/>
              </w:rPr>
              <w:t xml:space="preserve"> be identical. </w:t>
            </w:r>
            <w:r w:rsidR="0043114D">
              <w:rPr>
                <w:rFonts w:eastAsia="DengXian"/>
                <w:lang w:val="en-US" w:eastAsia="zh-CN"/>
              </w:rPr>
              <w:t xml:space="preserve">Of course, this </w:t>
            </w:r>
            <w:r w:rsidR="00FD68C3">
              <w:rPr>
                <w:rFonts w:eastAsia="DengXian"/>
                <w:lang w:val="en-US" w:eastAsia="zh-CN"/>
              </w:rPr>
              <w:t xml:space="preserve">will </w:t>
            </w:r>
            <w:r w:rsidR="00570220">
              <w:rPr>
                <w:rFonts w:eastAsia="DengXian"/>
                <w:lang w:val="en-US" w:eastAsia="zh-CN"/>
              </w:rPr>
              <w:t xml:space="preserve">require </w:t>
            </w:r>
            <w:r w:rsidR="0043114D">
              <w:rPr>
                <w:rFonts w:eastAsia="DengXian"/>
                <w:lang w:val="en-US" w:eastAsia="zh-CN"/>
              </w:rPr>
              <w:t>configur</w:t>
            </w:r>
            <w:r w:rsidR="00570220">
              <w:rPr>
                <w:rFonts w:eastAsia="DengXian"/>
                <w:lang w:val="en-US" w:eastAsia="zh-CN"/>
              </w:rPr>
              <w:t>ing</w:t>
            </w:r>
            <w:r w:rsidR="0043114D">
              <w:rPr>
                <w:rFonts w:eastAsia="DengXian"/>
                <w:lang w:val="en-US" w:eastAsia="zh-CN"/>
              </w:rPr>
              <w:t xml:space="preserve"> </w:t>
            </w:r>
            <w:r w:rsidR="00CD3E91">
              <w:rPr>
                <w:rFonts w:eastAsia="DengXian"/>
                <w:lang w:val="en-US" w:eastAsia="zh-CN"/>
              </w:rPr>
              <w:t>3T3R for 8Rx UE</w:t>
            </w:r>
            <w:r w:rsidR="00FD68C3">
              <w:rPr>
                <w:rFonts w:eastAsia="DengXian"/>
                <w:lang w:val="en-US" w:eastAsia="zh-CN"/>
              </w:rPr>
              <w:t>s, which is the subject of th</w:t>
            </w:r>
            <w:r w:rsidR="00F66067">
              <w:rPr>
                <w:rFonts w:eastAsia="DengXian"/>
                <w:lang w:val="en-US" w:eastAsia="zh-CN"/>
              </w:rPr>
              <w:t>e current proposal</w:t>
            </w:r>
            <w:r w:rsidR="00FD68C3">
              <w:rPr>
                <w:rFonts w:eastAsia="DengXian"/>
                <w:lang w:val="en-US" w:eastAsia="zh-CN"/>
              </w:rPr>
              <w:t xml:space="preserve">. </w:t>
            </w:r>
          </w:p>
          <w:p w14:paraId="7FD230C5" w14:textId="4DEEB863" w:rsidR="00DC7DBB" w:rsidRDefault="00406FCA" w:rsidP="00E413AE">
            <w:pPr>
              <w:spacing w:line="288" w:lineRule="auto"/>
              <w:rPr>
                <w:rFonts w:eastAsia="DengXian" w:hint="eastAsia"/>
                <w:lang w:val="en-US" w:eastAsia="zh-CN"/>
              </w:rPr>
            </w:pPr>
            <w:r>
              <w:rPr>
                <w:rFonts w:eastAsia="DengXian"/>
                <w:lang w:val="en-US" w:eastAsia="zh-CN"/>
              </w:rPr>
              <w:t xml:space="preserve">Note that </w:t>
            </w:r>
            <w:r w:rsidR="00FE35B8">
              <w:rPr>
                <w:rFonts w:eastAsia="DengXian"/>
                <w:lang w:val="en-US" w:eastAsia="zh-CN"/>
              </w:rPr>
              <w:t>when the UE has 2Tx</w:t>
            </w:r>
            <w:r w:rsidR="00115161">
              <w:rPr>
                <w:rFonts w:eastAsia="DengXian"/>
                <w:lang w:val="en-US" w:eastAsia="zh-CN"/>
              </w:rPr>
              <w:t xml:space="preserve"> and 8Rx then </w:t>
            </w:r>
            <w:r w:rsidR="00F6349D">
              <w:rPr>
                <w:rFonts w:eastAsia="DengXian"/>
                <w:lang w:val="en-US" w:eastAsia="zh-CN"/>
              </w:rPr>
              <w:t xml:space="preserve">2T2R </w:t>
            </w:r>
            <w:r w:rsidR="00D53F2D">
              <w:rPr>
                <w:rFonts w:eastAsia="DengXian"/>
                <w:lang w:val="en-US" w:eastAsia="zh-CN"/>
              </w:rPr>
              <w:t>can be used, and is used,</w:t>
            </w:r>
            <w:r w:rsidR="00F6349D">
              <w:rPr>
                <w:rFonts w:eastAsia="DengXian"/>
                <w:lang w:val="en-US" w:eastAsia="zh-CN"/>
              </w:rPr>
              <w:t xml:space="preserve"> for the same purpose. </w:t>
            </w:r>
            <w:r w:rsidR="00032B2A">
              <w:rPr>
                <w:rFonts w:eastAsia="DengXian"/>
                <w:lang w:val="en-US" w:eastAsia="zh-CN"/>
              </w:rPr>
              <w:t xml:space="preserve">2T2R can be used with 8Rx. 4T4R can be used for 8Rx. Why 3T3R cannot be used for 8Rx? </w:t>
            </w:r>
            <w:r w:rsidR="00DF64C5">
              <w:rPr>
                <w:rFonts w:eastAsia="DengXian"/>
                <w:lang w:val="en-US" w:eastAsia="zh-CN"/>
              </w:rPr>
              <w:t xml:space="preserve">We don’t mean to reinvent the wheel here. </w:t>
            </w:r>
          </w:p>
        </w:tc>
      </w:tr>
    </w:tbl>
    <w:bookmarkEnd w:id="3"/>
    <w:p w14:paraId="0959BFC0" w14:textId="13A0D4B5" w:rsidR="009B6F6A" w:rsidRDefault="00F7710D" w:rsidP="009B6F6A">
      <w:pPr>
        <w:pStyle w:val="Heading1"/>
      </w:pPr>
      <w:r>
        <w:lastRenderedPageBreak/>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5EB7E" w14:textId="77777777" w:rsidR="00EE5C81" w:rsidRDefault="00EE5C81">
      <w:r>
        <w:separator/>
      </w:r>
    </w:p>
  </w:endnote>
  <w:endnote w:type="continuationSeparator" w:id="0">
    <w:p w14:paraId="66D9C894" w14:textId="77777777" w:rsidR="00EE5C81" w:rsidRDefault="00EE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Gulim">
    <w:altName w:val="±¼¸²"/>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F190" w14:textId="77777777" w:rsidR="00EE5C81" w:rsidRDefault="00EE5C81">
      <w:r>
        <w:separator/>
      </w:r>
    </w:p>
  </w:footnote>
  <w:footnote w:type="continuationSeparator" w:id="0">
    <w:p w14:paraId="24ED6194" w14:textId="77777777" w:rsidR="00EE5C81" w:rsidRDefault="00EE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3402382">
    <w:abstractNumId w:val="1"/>
  </w:num>
  <w:num w:numId="2" w16cid:durableId="1525485027">
    <w:abstractNumId w:val="12"/>
  </w:num>
  <w:num w:numId="3" w16cid:durableId="1246721440">
    <w:abstractNumId w:val="22"/>
  </w:num>
  <w:num w:numId="4" w16cid:durableId="1212500107">
    <w:abstractNumId w:val="20"/>
  </w:num>
  <w:num w:numId="5" w16cid:durableId="1550457455">
    <w:abstractNumId w:val="17"/>
  </w:num>
  <w:num w:numId="6" w16cid:durableId="2071879470">
    <w:abstractNumId w:val="3"/>
  </w:num>
  <w:num w:numId="7" w16cid:durableId="892697564">
    <w:abstractNumId w:val="23"/>
  </w:num>
  <w:num w:numId="8" w16cid:durableId="18972009">
    <w:abstractNumId w:val="7"/>
  </w:num>
  <w:num w:numId="9" w16cid:durableId="656420201">
    <w:abstractNumId w:val="18"/>
  </w:num>
  <w:num w:numId="10" w16cid:durableId="811212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2848681">
    <w:abstractNumId w:val="6"/>
  </w:num>
  <w:num w:numId="12" w16cid:durableId="1493334873">
    <w:abstractNumId w:val="19"/>
  </w:num>
  <w:num w:numId="13" w16cid:durableId="52630411">
    <w:abstractNumId w:val="5"/>
  </w:num>
  <w:num w:numId="14" w16cid:durableId="1711109716">
    <w:abstractNumId w:val="11"/>
  </w:num>
  <w:num w:numId="15" w16cid:durableId="1541092208">
    <w:abstractNumId w:val="0"/>
  </w:num>
  <w:num w:numId="16" w16cid:durableId="1556310676">
    <w:abstractNumId w:val="15"/>
  </w:num>
  <w:num w:numId="17" w16cid:durableId="1981499627">
    <w:abstractNumId w:val="21"/>
  </w:num>
  <w:num w:numId="18" w16cid:durableId="1545017680">
    <w:abstractNumId w:val="4"/>
  </w:num>
  <w:num w:numId="19" w16cid:durableId="1549218681">
    <w:abstractNumId w:val="16"/>
  </w:num>
  <w:num w:numId="20" w16cid:durableId="1969553468">
    <w:abstractNumId w:val="14"/>
  </w:num>
  <w:num w:numId="21" w16cid:durableId="589197143">
    <w:abstractNumId w:val="8"/>
  </w:num>
  <w:num w:numId="22" w16cid:durableId="567299534">
    <w:abstractNumId w:val="2"/>
  </w:num>
  <w:num w:numId="23" w16cid:durableId="702175173">
    <w:abstractNumId w:val="9"/>
  </w:num>
  <w:num w:numId="24" w16cid:durableId="207850692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29B2"/>
    <w:rsid w:val="00023D8C"/>
    <w:rsid w:val="00027418"/>
    <w:rsid w:val="00030AFF"/>
    <w:rsid w:val="00032B2A"/>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6D9"/>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87743"/>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D75E7"/>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161"/>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5885"/>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335"/>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39B"/>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2AA3"/>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0B5C"/>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5A93"/>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6FCA"/>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14D"/>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D3DDD"/>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07C29"/>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14FE"/>
    <w:rsid w:val="005634EC"/>
    <w:rsid w:val="0056667D"/>
    <w:rsid w:val="0056693D"/>
    <w:rsid w:val="00567093"/>
    <w:rsid w:val="00570220"/>
    <w:rsid w:val="00570536"/>
    <w:rsid w:val="0057060B"/>
    <w:rsid w:val="00570669"/>
    <w:rsid w:val="00571A20"/>
    <w:rsid w:val="00571B0D"/>
    <w:rsid w:val="00571B80"/>
    <w:rsid w:val="00571D45"/>
    <w:rsid w:val="0057342F"/>
    <w:rsid w:val="00573604"/>
    <w:rsid w:val="005747F4"/>
    <w:rsid w:val="005765F4"/>
    <w:rsid w:val="00576E6F"/>
    <w:rsid w:val="00577E11"/>
    <w:rsid w:val="005807C7"/>
    <w:rsid w:val="00582551"/>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C10"/>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0852"/>
    <w:rsid w:val="006225AC"/>
    <w:rsid w:val="00623D25"/>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2DB5"/>
    <w:rsid w:val="00665890"/>
    <w:rsid w:val="00665CD8"/>
    <w:rsid w:val="00666238"/>
    <w:rsid w:val="00670870"/>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07FD"/>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709"/>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087"/>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01F5"/>
    <w:rsid w:val="009410D5"/>
    <w:rsid w:val="00943BDE"/>
    <w:rsid w:val="0094506A"/>
    <w:rsid w:val="00945672"/>
    <w:rsid w:val="0094623B"/>
    <w:rsid w:val="009463CA"/>
    <w:rsid w:val="0094689A"/>
    <w:rsid w:val="00947247"/>
    <w:rsid w:val="009477EB"/>
    <w:rsid w:val="00947820"/>
    <w:rsid w:val="009478AF"/>
    <w:rsid w:val="0095083E"/>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02C"/>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80C"/>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64BF6"/>
    <w:rsid w:val="00A71D04"/>
    <w:rsid w:val="00A731EE"/>
    <w:rsid w:val="00A73B5F"/>
    <w:rsid w:val="00A73B98"/>
    <w:rsid w:val="00A74233"/>
    <w:rsid w:val="00A752B0"/>
    <w:rsid w:val="00A76F33"/>
    <w:rsid w:val="00A77EFD"/>
    <w:rsid w:val="00A80D3B"/>
    <w:rsid w:val="00A82E94"/>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276"/>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2C2E"/>
    <w:rsid w:val="00B13627"/>
    <w:rsid w:val="00B1419D"/>
    <w:rsid w:val="00B149D5"/>
    <w:rsid w:val="00B17047"/>
    <w:rsid w:val="00B20627"/>
    <w:rsid w:val="00B21E04"/>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D7083"/>
    <w:rsid w:val="00BE05E7"/>
    <w:rsid w:val="00BE2183"/>
    <w:rsid w:val="00BE2C3C"/>
    <w:rsid w:val="00BE2E4F"/>
    <w:rsid w:val="00BE4533"/>
    <w:rsid w:val="00BE4B2F"/>
    <w:rsid w:val="00BE4CBC"/>
    <w:rsid w:val="00BE6E6B"/>
    <w:rsid w:val="00BF0183"/>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3E91"/>
    <w:rsid w:val="00CD4450"/>
    <w:rsid w:val="00CD532D"/>
    <w:rsid w:val="00CD5466"/>
    <w:rsid w:val="00CD660F"/>
    <w:rsid w:val="00CD680E"/>
    <w:rsid w:val="00CD7A9D"/>
    <w:rsid w:val="00CE02FB"/>
    <w:rsid w:val="00CE209E"/>
    <w:rsid w:val="00CE27B5"/>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1452"/>
    <w:rsid w:val="00D53F2D"/>
    <w:rsid w:val="00D54AFB"/>
    <w:rsid w:val="00D55985"/>
    <w:rsid w:val="00D5616D"/>
    <w:rsid w:val="00D5711F"/>
    <w:rsid w:val="00D613E8"/>
    <w:rsid w:val="00D616F1"/>
    <w:rsid w:val="00D623D1"/>
    <w:rsid w:val="00D626A6"/>
    <w:rsid w:val="00D63474"/>
    <w:rsid w:val="00D638BD"/>
    <w:rsid w:val="00D64ABF"/>
    <w:rsid w:val="00D64B68"/>
    <w:rsid w:val="00D66373"/>
    <w:rsid w:val="00D66FF6"/>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C7DBB"/>
    <w:rsid w:val="00DD08A7"/>
    <w:rsid w:val="00DD110B"/>
    <w:rsid w:val="00DD14BC"/>
    <w:rsid w:val="00DD4342"/>
    <w:rsid w:val="00DD47DB"/>
    <w:rsid w:val="00DD5063"/>
    <w:rsid w:val="00DD6E69"/>
    <w:rsid w:val="00DD7393"/>
    <w:rsid w:val="00DD75B7"/>
    <w:rsid w:val="00DD7B0B"/>
    <w:rsid w:val="00DE0182"/>
    <w:rsid w:val="00DE0B19"/>
    <w:rsid w:val="00DE144D"/>
    <w:rsid w:val="00DE584D"/>
    <w:rsid w:val="00DE6B13"/>
    <w:rsid w:val="00DE6D53"/>
    <w:rsid w:val="00DE6E12"/>
    <w:rsid w:val="00DE7618"/>
    <w:rsid w:val="00DF0111"/>
    <w:rsid w:val="00DF0963"/>
    <w:rsid w:val="00DF34A6"/>
    <w:rsid w:val="00DF5106"/>
    <w:rsid w:val="00DF5416"/>
    <w:rsid w:val="00DF64C5"/>
    <w:rsid w:val="00DF69C5"/>
    <w:rsid w:val="00DF6CB0"/>
    <w:rsid w:val="00DF6D89"/>
    <w:rsid w:val="00DF6E93"/>
    <w:rsid w:val="00DF7880"/>
    <w:rsid w:val="00E00BB2"/>
    <w:rsid w:val="00E02359"/>
    <w:rsid w:val="00E03022"/>
    <w:rsid w:val="00E03244"/>
    <w:rsid w:val="00E05A6A"/>
    <w:rsid w:val="00E05BBF"/>
    <w:rsid w:val="00E07247"/>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61F5"/>
    <w:rsid w:val="00E87AB9"/>
    <w:rsid w:val="00E904C9"/>
    <w:rsid w:val="00E908BB"/>
    <w:rsid w:val="00E91D05"/>
    <w:rsid w:val="00E9206C"/>
    <w:rsid w:val="00E94376"/>
    <w:rsid w:val="00E94FA5"/>
    <w:rsid w:val="00E95F0A"/>
    <w:rsid w:val="00E968DC"/>
    <w:rsid w:val="00E97604"/>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44DF"/>
    <w:rsid w:val="00ED4C90"/>
    <w:rsid w:val="00ED55AE"/>
    <w:rsid w:val="00ED5B18"/>
    <w:rsid w:val="00ED6E64"/>
    <w:rsid w:val="00ED6F25"/>
    <w:rsid w:val="00ED7940"/>
    <w:rsid w:val="00ED7B67"/>
    <w:rsid w:val="00EE1DB6"/>
    <w:rsid w:val="00EE5C81"/>
    <w:rsid w:val="00EE7873"/>
    <w:rsid w:val="00EE78DC"/>
    <w:rsid w:val="00EF13A7"/>
    <w:rsid w:val="00EF1AAC"/>
    <w:rsid w:val="00EF2C24"/>
    <w:rsid w:val="00EF31D8"/>
    <w:rsid w:val="00EF4B7A"/>
    <w:rsid w:val="00EF4F07"/>
    <w:rsid w:val="00EF5EC3"/>
    <w:rsid w:val="00EF5ED9"/>
    <w:rsid w:val="00EF6036"/>
    <w:rsid w:val="00EF6F2D"/>
    <w:rsid w:val="00EF712E"/>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C9B"/>
    <w:rsid w:val="00F26DC3"/>
    <w:rsid w:val="00F275EF"/>
    <w:rsid w:val="00F27A1B"/>
    <w:rsid w:val="00F27BB0"/>
    <w:rsid w:val="00F27DE6"/>
    <w:rsid w:val="00F27EBE"/>
    <w:rsid w:val="00F30FD9"/>
    <w:rsid w:val="00F3165C"/>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349D"/>
    <w:rsid w:val="00F64692"/>
    <w:rsid w:val="00F64EC3"/>
    <w:rsid w:val="00F65DDA"/>
    <w:rsid w:val="00F66067"/>
    <w:rsid w:val="00F6790B"/>
    <w:rsid w:val="00F703BE"/>
    <w:rsid w:val="00F71494"/>
    <w:rsid w:val="00F7153E"/>
    <w:rsid w:val="00F71576"/>
    <w:rsid w:val="00F7248E"/>
    <w:rsid w:val="00F724AE"/>
    <w:rsid w:val="00F733C0"/>
    <w:rsid w:val="00F73D32"/>
    <w:rsid w:val="00F73FDC"/>
    <w:rsid w:val="00F7459E"/>
    <w:rsid w:val="00F75264"/>
    <w:rsid w:val="00F75CFD"/>
    <w:rsid w:val="00F76040"/>
    <w:rsid w:val="00F7710D"/>
    <w:rsid w:val="00F77C64"/>
    <w:rsid w:val="00F808DB"/>
    <w:rsid w:val="00F81DD5"/>
    <w:rsid w:val="00F82B4F"/>
    <w:rsid w:val="00F82E18"/>
    <w:rsid w:val="00F83C3A"/>
    <w:rsid w:val="00F84316"/>
    <w:rsid w:val="00F84795"/>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729"/>
    <w:rsid w:val="00FD43E6"/>
    <w:rsid w:val="00FD445A"/>
    <w:rsid w:val="00FD46B1"/>
    <w:rsid w:val="00FD62E2"/>
    <w:rsid w:val="00FD68C3"/>
    <w:rsid w:val="00FD6C05"/>
    <w:rsid w:val="00FD71F9"/>
    <w:rsid w:val="00FD75B9"/>
    <w:rsid w:val="00FE0993"/>
    <w:rsid w:val="00FE1430"/>
    <w:rsid w:val="00FE1FEE"/>
    <w:rsid w:val="00FE35B8"/>
    <w:rsid w:val="00FE4392"/>
    <w:rsid w:val="00FE5CD5"/>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8291-E398-4224-A416-68F7C92F1E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2204</Words>
  <Characters>12566</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Peter Gaal</cp:lastModifiedBy>
  <cp:revision>38</cp:revision>
  <dcterms:created xsi:type="dcterms:W3CDTF">2024-12-10T14:08:00Z</dcterms:created>
  <dcterms:modified xsi:type="dcterms:W3CDTF">2024-12-10T16:17:00Z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