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A1AB6" w14:textId="6E7A7EAC" w:rsidR="00441CEF" w:rsidRDefault="00441CEF" w:rsidP="00441CEF">
      <w:pPr>
        <w:pStyle w:val="CRCoverPage"/>
        <w:tabs>
          <w:tab w:val="right" w:pos="9639"/>
        </w:tabs>
        <w:spacing w:after="0"/>
        <w:rPr>
          <w:b/>
          <w:i/>
          <w:noProof/>
          <w:sz w:val="28"/>
        </w:rPr>
      </w:pPr>
      <w:bookmarkStart w:id="0" w:name="_CR5_5_1_3_2"/>
      <w:bookmarkStart w:id="1" w:name="_Hlk178596223"/>
      <w:bookmarkStart w:id="2" w:name="_Hlk145491888"/>
      <w:bookmarkStart w:id="3" w:name="_Toc114484586"/>
      <w:bookmarkStart w:id="4" w:name="_Toc178340479"/>
      <w:bookmarkStart w:id="5" w:name="MCCQCTEMPBM_00000043"/>
      <w:bookmarkStart w:id="6" w:name="_Toc20232590"/>
      <w:bookmarkStart w:id="7" w:name="_Toc27746681"/>
      <w:bookmarkStart w:id="8" w:name="_Toc36212863"/>
      <w:bookmarkStart w:id="9" w:name="_Toc36657040"/>
      <w:bookmarkStart w:id="10" w:name="_Toc45286702"/>
      <w:bookmarkStart w:id="11" w:name="_Toc51947971"/>
      <w:bookmarkStart w:id="12" w:name="_Toc51949063"/>
      <w:bookmarkEnd w:id="0"/>
      <w:r>
        <w:rPr>
          <w:b/>
          <w:noProof/>
          <w:sz w:val="24"/>
        </w:rPr>
        <w:t>3GPP TSG-CT WG1 Meeting #151</w:t>
      </w:r>
      <w:r>
        <w:rPr>
          <w:b/>
          <w:i/>
          <w:noProof/>
          <w:sz w:val="28"/>
        </w:rPr>
        <w:tab/>
      </w:r>
      <w:r>
        <w:rPr>
          <w:b/>
          <w:noProof/>
          <w:sz w:val="24"/>
        </w:rPr>
        <w:t>C1-24</w:t>
      </w:r>
      <w:r w:rsidR="00070B91">
        <w:rPr>
          <w:b/>
          <w:noProof/>
          <w:sz w:val="24"/>
        </w:rPr>
        <w:t>5</w:t>
      </w:r>
      <w:r w:rsidR="00DE2359">
        <w:rPr>
          <w:b/>
          <w:noProof/>
          <w:sz w:val="24"/>
        </w:rPr>
        <w:t>656</w:t>
      </w:r>
    </w:p>
    <w:bookmarkEnd w:id="1"/>
    <w:p w14:paraId="495F8944" w14:textId="77777777" w:rsidR="00441CEF" w:rsidRDefault="00441CEF" w:rsidP="00441CEF">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CEF" w14:paraId="37830BEC" w14:textId="77777777" w:rsidTr="00E70EAD">
        <w:tc>
          <w:tcPr>
            <w:tcW w:w="9641" w:type="dxa"/>
            <w:gridSpan w:val="9"/>
            <w:tcBorders>
              <w:top w:val="single" w:sz="4" w:space="0" w:color="auto"/>
              <w:left w:val="single" w:sz="4" w:space="0" w:color="auto"/>
              <w:right w:val="single" w:sz="4" w:space="0" w:color="auto"/>
            </w:tcBorders>
          </w:tcPr>
          <w:bookmarkEnd w:id="2"/>
          <w:p w14:paraId="7121C4AD" w14:textId="77777777" w:rsidR="00441CEF" w:rsidRDefault="00441CEF" w:rsidP="00E70EAD">
            <w:pPr>
              <w:pStyle w:val="CRCoverPage"/>
              <w:spacing w:after="0"/>
              <w:jc w:val="right"/>
              <w:rPr>
                <w:i/>
                <w:noProof/>
              </w:rPr>
            </w:pPr>
            <w:r>
              <w:rPr>
                <w:i/>
                <w:noProof/>
                <w:sz w:val="14"/>
              </w:rPr>
              <w:t>CR-Form-v12.2</w:t>
            </w:r>
          </w:p>
        </w:tc>
      </w:tr>
      <w:tr w:rsidR="00441CEF" w14:paraId="2B5553C9" w14:textId="77777777" w:rsidTr="00E70EAD">
        <w:tc>
          <w:tcPr>
            <w:tcW w:w="9641" w:type="dxa"/>
            <w:gridSpan w:val="9"/>
            <w:tcBorders>
              <w:left w:val="single" w:sz="4" w:space="0" w:color="auto"/>
              <w:right w:val="single" w:sz="4" w:space="0" w:color="auto"/>
            </w:tcBorders>
          </w:tcPr>
          <w:p w14:paraId="396D25F1" w14:textId="77777777" w:rsidR="00441CEF" w:rsidRDefault="00441CEF" w:rsidP="00E70EAD">
            <w:pPr>
              <w:pStyle w:val="CRCoverPage"/>
              <w:spacing w:after="0"/>
              <w:jc w:val="center"/>
              <w:rPr>
                <w:noProof/>
              </w:rPr>
            </w:pPr>
            <w:r>
              <w:rPr>
                <w:b/>
                <w:noProof/>
                <w:sz w:val="32"/>
              </w:rPr>
              <w:t>CHANGE REQUEST</w:t>
            </w:r>
          </w:p>
        </w:tc>
      </w:tr>
      <w:tr w:rsidR="00441CEF" w14:paraId="4AED9775" w14:textId="77777777" w:rsidTr="00E70EAD">
        <w:tc>
          <w:tcPr>
            <w:tcW w:w="9641" w:type="dxa"/>
            <w:gridSpan w:val="9"/>
            <w:tcBorders>
              <w:left w:val="single" w:sz="4" w:space="0" w:color="auto"/>
              <w:right w:val="single" w:sz="4" w:space="0" w:color="auto"/>
            </w:tcBorders>
          </w:tcPr>
          <w:p w14:paraId="037C1992" w14:textId="77777777" w:rsidR="00441CEF" w:rsidRDefault="00441CEF" w:rsidP="00E70EAD">
            <w:pPr>
              <w:pStyle w:val="CRCoverPage"/>
              <w:spacing w:after="0"/>
              <w:rPr>
                <w:noProof/>
                <w:sz w:val="8"/>
                <w:szCs w:val="8"/>
              </w:rPr>
            </w:pPr>
          </w:p>
        </w:tc>
      </w:tr>
      <w:tr w:rsidR="00441CEF" w14:paraId="43AB4285" w14:textId="77777777" w:rsidTr="00E70EAD">
        <w:tc>
          <w:tcPr>
            <w:tcW w:w="142" w:type="dxa"/>
            <w:tcBorders>
              <w:left w:val="single" w:sz="4" w:space="0" w:color="auto"/>
            </w:tcBorders>
          </w:tcPr>
          <w:p w14:paraId="17D83DCC" w14:textId="77777777" w:rsidR="00441CEF" w:rsidRDefault="00441CEF" w:rsidP="00E70EAD">
            <w:pPr>
              <w:pStyle w:val="CRCoverPage"/>
              <w:spacing w:after="0"/>
              <w:jc w:val="right"/>
              <w:rPr>
                <w:noProof/>
              </w:rPr>
            </w:pPr>
          </w:p>
        </w:tc>
        <w:tc>
          <w:tcPr>
            <w:tcW w:w="1559" w:type="dxa"/>
            <w:shd w:val="pct30" w:color="FFFF00" w:fill="auto"/>
          </w:tcPr>
          <w:p w14:paraId="5DC769DD" w14:textId="3903FA47" w:rsidR="00441CEF" w:rsidRPr="00410371" w:rsidRDefault="00441CEF" w:rsidP="00E70EAD">
            <w:pPr>
              <w:pStyle w:val="CRCoverPage"/>
              <w:spacing w:after="0"/>
              <w:jc w:val="right"/>
              <w:rPr>
                <w:b/>
                <w:noProof/>
                <w:sz w:val="28"/>
              </w:rPr>
            </w:pPr>
            <w:r>
              <w:rPr>
                <w:b/>
                <w:noProof/>
                <w:sz w:val="28"/>
              </w:rPr>
              <w:t>24.501</w:t>
            </w:r>
          </w:p>
        </w:tc>
        <w:tc>
          <w:tcPr>
            <w:tcW w:w="709" w:type="dxa"/>
          </w:tcPr>
          <w:p w14:paraId="46352A50" w14:textId="77777777" w:rsidR="00441CEF" w:rsidRDefault="00441CEF" w:rsidP="00E70EAD">
            <w:pPr>
              <w:pStyle w:val="CRCoverPage"/>
              <w:spacing w:after="0"/>
              <w:jc w:val="center"/>
              <w:rPr>
                <w:noProof/>
              </w:rPr>
            </w:pPr>
            <w:r>
              <w:rPr>
                <w:b/>
                <w:noProof/>
                <w:sz w:val="28"/>
              </w:rPr>
              <w:t>CR</w:t>
            </w:r>
          </w:p>
        </w:tc>
        <w:tc>
          <w:tcPr>
            <w:tcW w:w="1276" w:type="dxa"/>
            <w:shd w:val="pct30" w:color="FFFF00" w:fill="auto"/>
          </w:tcPr>
          <w:p w14:paraId="00A50F8A" w14:textId="07BDF820" w:rsidR="00441CEF" w:rsidRPr="00410371" w:rsidRDefault="00070B91" w:rsidP="00E70EAD">
            <w:pPr>
              <w:pStyle w:val="CRCoverPage"/>
              <w:spacing w:after="0"/>
              <w:rPr>
                <w:noProof/>
              </w:rPr>
            </w:pPr>
            <w:r>
              <w:rPr>
                <w:b/>
                <w:noProof/>
                <w:sz w:val="28"/>
              </w:rPr>
              <w:t>6479</w:t>
            </w:r>
          </w:p>
        </w:tc>
        <w:tc>
          <w:tcPr>
            <w:tcW w:w="709" w:type="dxa"/>
          </w:tcPr>
          <w:p w14:paraId="5751D7C1" w14:textId="77777777" w:rsidR="00441CEF" w:rsidRDefault="00441CEF"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9CEF0E9" w14:textId="64EE9A7C" w:rsidR="00441CEF" w:rsidRPr="00410371" w:rsidRDefault="00DE2359" w:rsidP="00E70EAD">
            <w:pPr>
              <w:pStyle w:val="CRCoverPage"/>
              <w:spacing w:after="0"/>
              <w:jc w:val="center"/>
              <w:rPr>
                <w:b/>
                <w:noProof/>
              </w:rPr>
            </w:pPr>
            <w:r>
              <w:rPr>
                <w:b/>
                <w:noProof/>
                <w:sz w:val="28"/>
              </w:rPr>
              <w:t>1</w:t>
            </w:r>
          </w:p>
        </w:tc>
        <w:tc>
          <w:tcPr>
            <w:tcW w:w="2410" w:type="dxa"/>
          </w:tcPr>
          <w:p w14:paraId="12FD123C" w14:textId="77777777" w:rsidR="00441CEF" w:rsidRDefault="00441CEF"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13761" w14:textId="74BA6C10" w:rsidR="00441CEF" w:rsidRPr="00410371" w:rsidRDefault="00441CEF" w:rsidP="00E70EAD">
            <w:pPr>
              <w:pStyle w:val="CRCoverPage"/>
              <w:spacing w:after="0"/>
              <w:jc w:val="center"/>
              <w:rPr>
                <w:noProof/>
                <w:sz w:val="28"/>
              </w:rPr>
            </w:pPr>
            <w:r>
              <w:rPr>
                <w:b/>
                <w:noProof/>
                <w:sz w:val="28"/>
              </w:rPr>
              <w:t>18.</w:t>
            </w:r>
            <w:r w:rsidR="00ED3647">
              <w:rPr>
                <w:b/>
                <w:noProof/>
                <w:sz w:val="28"/>
              </w:rPr>
              <w:t>8</w:t>
            </w:r>
            <w:r>
              <w:rPr>
                <w:b/>
                <w:noProof/>
                <w:sz w:val="28"/>
              </w:rPr>
              <w:t>.0</w:t>
            </w:r>
          </w:p>
        </w:tc>
        <w:tc>
          <w:tcPr>
            <w:tcW w:w="143" w:type="dxa"/>
            <w:tcBorders>
              <w:right w:val="single" w:sz="4" w:space="0" w:color="auto"/>
            </w:tcBorders>
          </w:tcPr>
          <w:p w14:paraId="56A644D3" w14:textId="77777777" w:rsidR="00441CEF" w:rsidRDefault="00441CEF" w:rsidP="00E70EAD">
            <w:pPr>
              <w:pStyle w:val="CRCoverPage"/>
              <w:spacing w:after="0"/>
              <w:rPr>
                <w:noProof/>
              </w:rPr>
            </w:pPr>
          </w:p>
        </w:tc>
      </w:tr>
      <w:tr w:rsidR="00441CEF" w14:paraId="23F31DA9" w14:textId="77777777" w:rsidTr="00E70EAD">
        <w:tc>
          <w:tcPr>
            <w:tcW w:w="9641" w:type="dxa"/>
            <w:gridSpan w:val="9"/>
            <w:tcBorders>
              <w:left w:val="single" w:sz="4" w:space="0" w:color="auto"/>
              <w:right w:val="single" w:sz="4" w:space="0" w:color="auto"/>
            </w:tcBorders>
          </w:tcPr>
          <w:p w14:paraId="1C23C96D" w14:textId="77777777" w:rsidR="00441CEF" w:rsidRDefault="00441CEF" w:rsidP="00E70EAD">
            <w:pPr>
              <w:pStyle w:val="CRCoverPage"/>
              <w:spacing w:after="0"/>
              <w:rPr>
                <w:noProof/>
              </w:rPr>
            </w:pPr>
          </w:p>
        </w:tc>
      </w:tr>
      <w:tr w:rsidR="00441CEF" w14:paraId="7971AA0C" w14:textId="77777777" w:rsidTr="00E70EAD">
        <w:tc>
          <w:tcPr>
            <w:tcW w:w="9641" w:type="dxa"/>
            <w:gridSpan w:val="9"/>
            <w:tcBorders>
              <w:top w:val="single" w:sz="4" w:space="0" w:color="auto"/>
            </w:tcBorders>
          </w:tcPr>
          <w:p w14:paraId="40C5A5AD" w14:textId="77777777" w:rsidR="00441CEF" w:rsidRPr="00F25D98" w:rsidRDefault="00441CEF"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1CEF" w14:paraId="3AFB6DF6" w14:textId="77777777" w:rsidTr="00E70EAD">
        <w:tc>
          <w:tcPr>
            <w:tcW w:w="9641" w:type="dxa"/>
            <w:gridSpan w:val="9"/>
          </w:tcPr>
          <w:p w14:paraId="18958426" w14:textId="77777777" w:rsidR="00441CEF" w:rsidRDefault="00441CEF" w:rsidP="00E70EAD">
            <w:pPr>
              <w:pStyle w:val="CRCoverPage"/>
              <w:spacing w:after="0"/>
              <w:rPr>
                <w:noProof/>
                <w:sz w:val="8"/>
                <w:szCs w:val="8"/>
              </w:rPr>
            </w:pPr>
          </w:p>
        </w:tc>
      </w:tr>
    </w:tbl>
    <w:p w14:paraId="5AB64D22" w14:textId="77777777" w:rsidR="00441CEF" w:rsidRDefault="00441CEF" w:rsidP="00441C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EF" w14:paraId="5ACB3E52" w14:textId="77777777" w:rsidTr="00E70EAD">
        <w:tc>
          <w:tcPr>
            <w:tcW w:w="2835" w:type="dxa"/>
          </w:tcPr>
          <w:p w14:paraId="1EB9F83B" w14:textId="77777777" w:rsidR="00441CEF" w:rsidRDefault="00441CEF" w:rsidP="00E70EAD">
            <w:pPr>
              <w:pStyle w:val="CRCoverPage"/>
              <w:tabs>
                <w:tab w:val="right" w:pos="2751"/>
              </w:tabs>
              <w:spacing w:after="0"/>
              <w:rPr>
                <w:b/>
                <w:i/>
                <w:noProof/>
              </w:rPr>
            </w:pPr>
            <w:r>
              <w:rPr>
                <w:b/>
                <w:i/>
                <w:noProof/>
              </w:rPr>
              <w:t>Proposed change affects:</w:t>
            </w:r>
          </w:p>
        </w:tc>
        <w:tc>
          <w:tcPr>
            <w:tcW w:w="1418" w:type="dxa"/>
          </w:tcPr>
          <w:p w14:paraId="5F74B1F8" w14:textId="77777777" w:rsidR="00441CEF" w:rsidRDefault="00441CEF"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C5C53" w14:textId="77777777" w:rsidR="00441CEF" w:rsidRDefault="00441CEF" w:rsidP="00E70EAD">
            <w:pPr>
              <w:pStyle w:val="CRCoverPage"/>
              <w:spacing w:after="0"/>
              <w:jc w:val="center"/>
              <w:rPr>
                <w:b/>
                <w:caps/>
                <w:noProof/>
              </w:rPr>
            </w:pPr>
          </w:p>
        </w:tc>
        <w:tc>
          <w:tcPr>
            <w:tcW w:w="709" w:type="dxa"/>
            <w:tcBorders>
              <w:left w:val="single" w:sz="4" w:space="0" w:color="auto"/>
            </w:tcBorders>
          </w:tcPr>
          <w:p w14:paraId="12CE9ED7" w14:textId="77777777" w:rsidR="00441CEF" w:rsidRDefault="00441CEF"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06AE9" w14:textId="29058B2F" w:rsidR="00441CEF" w:rsidRDefault="00441CEF" w:rsidP="00E70EAD">
            <w:pPr>
              <w:pStyle w:val="CRCoverPage"/>
              <w:spacing w:after="0"/>
              <w:jc w:val="center"/>
              <w:rPr>
                <w:b/>
                <w:caps/>
                <w:noProof/>
              </w:rPr>
            </w:pPr>
          </w:p>
        </w:tc>
        <w:tc>
          <w:tcPr>
            <w:tcW w:w="2126" w:type="dxa"/>
          </w:tcPr>
          <w:p w14:paraId="5A022716" w14:textId="77777777" w:rsidR="00441CEF" w:rsidRDefault="00441CEF"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6AE9" w14:textId="77777777" w:rsidR="00441CEF" w:rsidRDefault="00441CEF" w:rsidP="00E70EAD">
            <w:pPr>
              <w:pStyle w:val="CRCoverPage"/>
              <w:spacing w:after="0"/>
              <w:jc w:val="center"/>
              <w:rPr>
                <w:b/>
                <w:caps/>
                <w:noProof/>
              </w:rPr>
            </w:pPr>
          </w:p>
        </w:tc>
        <w:tc>
          <w:tcPr>
            <w:tcW w:w="1418" w:type="dxa"/>
            <w:tcBorders>
              <w:left w:val="nil"/>
            </w:tcBorders>
          </w:tcPr>
          <w:p w14:paraId="34EC200C" w14:textId="77777777" w:rsidR="00441CEF" w:rsidRDefault="00441CEF"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63710" w14:textId="77777777" w:rsidR="00441CEF" w:rsidRDefault="00441CEF" w:rsidP="00E70EAD">
            <w:pPr>
              <w:pStyle w:val="CRCoverPage"/>
              <w:spacing w:after="0"/>
              <w:jc w:val="center"/>
              <w:rPr>
                <w:b/>
                <w:bCs/>
                <w:caps/>
                <w:noProof/>
              </w:rPr>
            </w:pPr>
            <w:r>
              <w:rPr>
                <w:b/>
                <w:bCs/>
                <w:caps/>
                <w:noProof/>
              </w:rPr>
              <w:t>x</w:t>
            </w:r>
          </w:p>
        </w:tc>
      </w:tr>
    </w:tbl>
    <w:p w14:paraId="4222C401" w14:textId="77777777" w:rsidR="00441CEF" w:rsidRDefault="00441CEF" w:rsidP="00441C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CEF" w14:paraId="2F3832CC" w14:textId="77777777" w:rsidTr="00E70EAD">
        <w:tc>
          <w:tcPr>
            <w:tcW w:w="9640" w:type="dxa"/>
            <w:gridSpan w:val="11"/>
          </w:tcPr>
          <w:p w14:paraId="4AC629A3" w14:textId="77777777" w:rsidR="00441CEF" w:rsidRDefault="00441CEF" w:rsidP="00E70EAD">
            <w:pPr>
              <w:pStyle w:val="CRCoverPage"/>
              <w:spacing w:after="0"/>
              <w:rPr>
                <w:noProof/>
                <w:sz w:val="8"/>
                <w:szCs w:val="8"/>
              </w:rPr>
            </w:pPr>
          </w:p>
        </w:tc>
      </w:tr>
      <w:tr w:rsidR="00441CEF" w14:paraId="450F3A1F" w14:textId="77777777" w:rsidTr="00E70EAD">
        <w:tc>
          <w:tcPr>
            <w:tcW w:w="1843" w:type="dxa"/>
            <w:tcBorders>
              <w:top w:val="single" w:sz="4" w:space="0" w:color="auto"/>
              <w:left w:val="single" w:sz="4" w:space="0" w:color="auto"/>
            </w:tcBorders>
          </w:tcPr>
          <w:p w14:paraId="1A019B1F" w14:textId="77777777" w:rsidR="00441CEF" w:rsidRDefault="00441CEF"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8B406" w14:textId="16864B23" w:rsidR="00441CEF" w:rsidRDefault="00441CEF" w:rsidP="00E70EAD">
            <w:pPr>
              <w:pStyle w:val="CRCoverPage"/>
              <w:spacing w:after="0"/>
              <w:ind w:left="100"/>
              <w:rPr>
                <w:noProof/>
              </w:rPr>
            </w:pPr>
            <w:r>
              <w:t>AMF provision of unavailability information at DC only</w:t>
            </w:r>
          </w:p>
        </w:tc>
      </w:tr>
      <w:tr w:rsidR="00441CEF" w14:paraId="3CAC4384" w14:textId="77777777" w:rsidTr="00E70EAD">
        <w:tc>
          <w:tcPr>
            <w:tcW w:w="1843" w:type="dxa"/>
            <w:tcBorders>
              <w:left w:val="single" w:sz="4" w:space="0" w:color="auto"/>
            </w:tcBorders>
          </w:tcPr>
          <w:p w14:paraId="74359F56" w14:textId="77777777" w:rsidR="00441CEF" w:rsidRDefault="00441CEF" w:rsidP="00E70EAD">
            <w:pPr>
              <w:pStyle w:val="CRCoverPage"/>
              <w:spacing w:after="0"/>
              <w:rPr>
                <w:b/>
                <w:i/>
                <w:noProof/>
                <w:sz w:val="8"/>
                <w:szCs w:val="8"/>
              </w:rPr>
            </w:pPr>
          </w:p>
        </w:tc>
        <w:tc>
          <w:tcPr>
            <w:tcW w:w="7797" w:type="dxa"/>
            <w:gridSpan w:val="10"/>
            <w:tcBorders>
              <w:right w:val="single" w:sz="4" w:space="0" w:color="auto"/>
            </w:tcBorders>
          </w:tcPr>
          <w:p w14:paraId="482E8B8C" w14:textId="77777777" w:rsidR="00441CEF" w:rsidRDefault="00441CEF" w:rsidP="00E70EAD">
            <w:pPr>
              <w:pStyle w:val="CRCoverPage"/>
              <w:spacing w:after="0"/>
              <w:rPr>
                <w:noProof/>
                <w:sz w:val="8"/>
                <w:szCs w:val="8"/>
              </w:rPr>
            </w:pPr>
          </w:p>
        </w:tc>
      </w:tr>
      <w:tr w:rsidR="00441CEF" w14:paraId="3F140A4D" w14:textId="77777777" w:rsidTr="00E70EAD">
        <w:tc>
          <w:tcPr>
            <w:tcW w:w="1843" w:type="dxa"/>
            <w:tcBorders>
              <w:left w:val="single" w:sz="4" w:space="0" w:color="auto"/>
            </w:tcBorders>
          </w:tcPr>
          <w:p w14:paraId="37A6E7A2" w14:textId="77777777" w:rsidR="00441CEF" w:rsidRDefault="00441CEF"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11309" w14:textId="420ED0A5" w:rsidR="00441CEF" w:rsidRDefault="00441CEF" w:rsidP="00E70EAD">
            <w:pPr>
              <w:pStyle w:val="CRCoverPage"/>
              <w:spacing w:after="0"/>
              <w:ind w:left="100"/>
              <w:rPr>
                <w:noProof/>
              </w:rPr>
            </w:pPr>
            <w:r>
              <w:rPr>
                <w:noProof/>
              </w:rPr>
              <w:t>Huawei, HiSilicon</w:t>
            </w:r>
            <w:r w:rsidR="00DE2359">
              <w:rPr>
                <w:noProof/>
              </w:rPr>
              <w:t>, Samsung</w:t>
            </w:r>
            <w:r w:rsidR="00A86C22">
              <w:rPr>
                <w:noProof/>
              </w:rPr>
              <w:t xml:space="preserve">, </w:t>
            </w:r>
            <w:r w:rsidR="00A86C22" w:rsidRPr="00A86C22">
              <w:rPr>
                <w:noProof/>
              </w:rPr>
              <w:t>InterDigital Inc.</w:t>
            </w:r>
          </w:p>
        </w:tc>
      </w:tr>
      <w:tr w:rsidR="00441CEF" w14:paraId="63258383" w14:textId="77777777" w:rsidTr="00E70EAD">
        <w:tc>
          <w:tcPr>
            <w:tcW w:w="1843" w:type="dxa"/>
            <w:tcBorders>
              <w:left w:val="single" w:sz="4" w:space="0" w:color="auto"/>
            </w:tcBorders>
          </w:tcPr>
          <w:p w14:paraId="7EDBF121" w14:textId="77777777" w:rsidR="00441CEF" w:rsidRDefault="00441CEF"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E71ED" w14:textId="77777777" w:rsidR="00441CEF" w:rsidRDefault="00441CEF" w:rsidP="00E70EAD">
            <w:pPr>
              <w:pStyle w:val="CRCoverPage"/>
              <w:spacing w:after="0"/>
              <w:ind w:left="100"/>
              <w:rPr>
                <w:noProof/>
              </w:rPr>
            </w:pPr>
            <w:r>
              <w:t>C1</w:t>
            </w:r>
          </w:p>
        </w:tc>
      </w:tr>
      <w:tr w:rsidR="00441CEF" w14:paraId="1F0A94CC" w14:textId="77777777" w:rsidTr="00E70EAD">
        <w:tc>
          <w:tcPr>
            <w:tcW w:w="1843" w:type="dxa"/>
            <w:tcBorders>
              <w:left w:val="single" w:sz="4" w:space="0" w:color="auto"/>
            </w:tcBorders>
          </w:tcPr>
          <w:p w14:paraId="31332071" w14:textId="77777777" w:rsidR="00441CEF" w:rsidRDefault="00441CEF" w:rsidP="00E70EAD">
            <w:pPr>
              <w:pStyle w:val="CRCoverPage"/>
              <w:spacing w:after="0"/>
              <w:rPr>
                <w:b/>
                <w:i/>
                <w:noProof/>
                <w:sz w:val="8"/>
                <w:szCs w:val="8"/>
              </w:rPr>
            </w:pPr>
          </w:p>
        </w:tc>
        <w:tc>
          <w:tcPr>
            <w:tcW w:w="7797" w:type="dxa"/>
            <w:gridSpan w:val="10"/>
            <w:tcBorders>
              <w:right w:val="single" w:sz="4" w:space="0" w:color="auto"/>
            </w:tcBorders>
          </w:tcPr>
          <w:p w14:paraId="11705F74" w14:textId="77777777" w:rsidR="00441CEF" w:rsidRDefault="00441CEF" w:rsidP="00E70EAD">
            <w:pPr>
              <w:pStyle w:val="CRCoverPage"/>
              <w:spacing w:after="0"/>
              <w:rPr>
                <w:noProof/>
                <w:sz w:val="8"/>
                <w:szCs w:val="8"/>
              </w:rPr>
            </w:pPr>
          </w:p>
        </w:tc>
      </w:tr>
      <w:tr w:rsidR="00441CEF" w14:paraId="0368A835" w14:textId="77777777" w:rsidTr="00E70EAD">
        <w:tc>
          <w:tcPr>
            <w:tcW w:w="1843" w:type="dxa"/>
            <w:tcBorders>
              <w:left w:val="single" w:sz="4" w:space="0" w:color="auto"/>
            </w:tcBorders>
          </w:tcPr>
          <w:p w14:paraId="73FB1DAA" w14:textId="77777777" w:rsidR="00441CEF" w:rsidRDefault="00441CEF"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03ADEE82" w14:textId="36223FDB" w:rsidR="00441CEF" w:rsidRDefault="00441CEF" w:rsidP="00E70EAD">
            <w:pPr>
              <w:pStyle w:val="CRCoverPage"/>
              <w:spacing w:after="0"/>
              <w:ind w:left="100"/>
              <w:rPr>
                <w:noProof/>
              </w:rPr>
            </w:pPr>
            <w:r>
              <w:t>5GSAT_Ph2</w:t>
            </w:r>
          </w:p>
        </w:tc>
        <w:tc>
          <w:tcPr>
            <w:tcW w:w="567" w:type="dxa"/>
            <w:tcBorders>
              <w:left w:val="nil"/>
            </w:tcBorders>
          </w:tcPr>
          <w:p w14:paraId="42A3AC7F" w14:textId="77777777" w:rsidR="00441CEF" w:rsidRDefault="00441CEF" w:rsidP="00E70EAD">
            <w:pPr>
              <w:pStyle w:val="CRCoverPage"/>
              <w:spacing w:after="0"/>
              <w:ind w:right="100"/>
              <w:rPr>
                <w:noProof/>
              </w:rPr>
            </w:pPr>
          </w:p>
        </w:tc>
        <w:tc>
          <w:tcPr>
            <w:tcW w:w="1417" w:type="dxa"/>
            <w:gridSpan w:val="3"/>
            <w:tcBorders>
              <w:left w:val="nil"/>
            </w:tcBorders>
          </w:tcPr>
          <w:p w14:paraId="1C1D519D" w14:textId="77777777" w:rsidR="00441CEF" w:rsidRDefault="00441CEF"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0C6D5" w14:textId="77777777" w:rsidR="00441CEF" w:rsidRDefault="00441CEF" w:rsidP="00E70EAD">
            <w:pPr>
              <w:pStyle w:val="CRCoverPage"/>
              <w:spacing w:after="0"/>
              <w:ind w:left="100"/>
              <w:rPr>
                <w:noProof/>
              </w:rPr>
            </w:pPr>
            <w:r>
              <w:t>2024-10-07</w:t>
            </w:r>
          </w:p>
        </w:tc>
      </w:tr>
      <w:tr w:rsidR="00441CEF" w14:paraId="21D7B216" w14:textId="77777777" w:rsidTr="00E70EAD">
        <w:tc>
          <w:tcPr>
            <w:tcW w:w="1843" w:type="dxa"/>
            <w:tcBorders>
              <w:left w:val="single" w:sz="4" w:space="0" w:color="auto"/>
            </w:tcBorders>
          </w:tcPr>
          <w:p w14:paraId="6109B006" w14:textId="77777777" w:rsidR="00441CEF" w:rsidRDefault="00441CEF" w:rsidP="00E70EAD">
            <w:pPr>
              <w:pStyle w:val="CRCoverPage"/>
              <w:spacing w:after="0"/>
              <w:rPr>
                <w:b/>
                <w:i/>
                <w:noProof/>
                <w:sz w:val="8"/>
                <w:szCs w:val="8"/>
              </w:rPr>
            </w:pPr>
          </w:p>
        </w:tc>
        <w:tc>
          <w:tcPr>
            <w:tcW w:w="1986" w:type="dxa"/>
            <w:gridSpan w:val="4"/>
          </w:tcPr>
          <w:p w14:paraId="4BB2CDEA" w14:textId="77777777" w:rsidR="00441CEF" w:rsidRDefault="00441CEF" w:rsidP="00E70EAD">
            <w:pPr>
              <w:pStyle w:val="CRCoverPage"/>
              <w:spacing w:after="0"/>
              <w:rPr>
                <w:noProof/>
                <w:sz w:val="8"/>
                <w:szCs w:val="8"/>
              </w:rPr>
            </w:pPr>
          </w:p>
        </w:tc>
        <w:tc>
          <w:tcPr>
            <w:tcW w:w="2267" w:type="dxa"/>
            <w:gridSpan w:val="2"/>
          </w:tcPr>
          <w:p w14:paraId="25926DE4" w14:textId="77777777" w:rsidR="00441CEF" w:rsidRDefault="00441CEF" w:rsidP="00E70EAD">
            <w:pPr>
              <w:pStyle w:val="CRCoverPage"/>
              <w:spacing w:after="0"/>
              <w:rPr>
                <w:noProof/>
                <w:sz w:val="8"/>
                <w:szCs w:val="8"/>
              </w:rPr>
            </w:pPr>
          </w:p>
        </w:tc>
        <w:tc>
          <w:tcPr>
            <w:tcW w:w="1417" w:type="dxa"/>
            <w:gridSpan w:val="3"/>
          </w:tcPr>
          <w:p w14:paraId="7D8E7C2C" w14:textId="77777777" w:rsidR="00441CEF" w:rsidRDefault="00441CEF" w:rsidP="00E70EAD">
            <w:pPr>
              <w:pStyle w:val="CRCoverPage"/>
              <w:spacing w:after="0"/>
              <w:rPr>
                <w:noProof/>
                <w:sz w:val="8"/>
                <w:szCs w:val="8"/>
              </w:rPr>
            </w:pPr>
          </w:p>
        </w:tc>
        <w:tc>
          <w:tcPr>
            <w:tcW w:w="2127" w:type="dxa"/>
            <w:tcBorders>
              <w:right w:val="single" w:sz="4" w:space="0" w:color="auto"/>
            </w:tcBorders>
          </w:tcPr>
          <w:p w14:paraId="5E3E949A" w14:textId="77777777" w:rsidR="00441CEF" w:rsidRDefault="00441CEF" w:rsidP="00E70EAD">
            <w:pPr>
              <w:pStyle w:val="CRCoverPage"/>
              <w:spacing w:after="0"/>
              <w:rPr>
                <w:noProof/>
                <w:sz w:val="8"/>
                <w:szCs w:val="8"/>
              </w:rPr>
            </w:pPr>
          </w:p>
        </w:tc>
      </w:tr>
      <w:tr w:rsidR="00441CEF" w14:paraId="21A96F97" w14:textId="77777777" w:rsidTr="00E70EAD">
        <w:trPr>
          <w:cantSplit/>
        </w:trPr>
        <w:tc>
          <w:tcPr>
            <w:tcW w:w="1843" w:type="dxa"/>
            <w:tcBorders>
              <w:left w:val="single" w:sz="4" w:space="0" w:color="auto"/>
            </w:tcBorders>
          </w:tcPr>
          <w:p w14:paraId="6AD7BD2C" w14:textId="77777777" w:rsidR="00441CEF" w:rsidRDefault="00441CEF" w:rsidP="00E70EAD">
            <w:pPr>
              <w:pStyle w:val="CRCoverPage"/>
              <w:tabs>
                <w:tab w:val="right" w:pos="1759"/>
              </w:tabs>
              <w:spacing w:after="0"/>
              <w:rPr>
                <w:b/>
                <w:i/>
                <w:noProof/>
              </w:rPr>
            </w:pPr>
            <w:r>
              <w:rPr>
                <w:b/>
                <w:i/>
                <w:noProof/>
              </w:rPr>
              <w:t>Category:</w:t>
            </w:r>
          </w:p>
        </w:tc>
        <w:tc>
          <w:tcPr>
            <w:tcW w:w="851" w:type="dxa"/>
            <w:shd w:val="pct30" w:color="FFFF00" w:fill="auto"/>
          </w:tcPr>
          <w:p w14:paraId="71813040" w14:textId="77052893" w:rsidR="00441CEF" w:rsidRDefault="00E14CF4" w:rsidP="00E70EAD">
            <w:pPr>
              <w:pStyle w:val="CRCoverPage"/>
              <w:spacing w:after="0"/>
              <w:ind w:left="100" w:right="-609"/>
              <w:rPr>
                <w:b/>
                <w:noProof/>
              </w:rPr>
            </w:pPr>
            <w:r>
              <w:t>F</w:t>
            </w:r>
          </w:p>
        </w:tc>
        <w:tc>
          <w:tcPr>
            <w:tcW w:w="3402" w:type="dxa"/>
            <w:gridSpan w:val="5"/>
            <w:tcBorders>
              <w:left w:val="nil"/>
            </w:tcBorders>
          </w:tcPr>
          <w:p w14:paraId="0424FD6A" w14:textId="77777777" w:rsidR="00441CEF" w:rsidRDefault="00441CEF" w:rsidP="00E70EAD">
            <w:pPr>
              <w:pStyle w:val="CRCoverPage"/>
              <w:spacing w:after="0"/>
              <w:rPr>
                <w:noProof/>
              </w:rPr>
            </w:pPr>
          </w:p>
        </w:tc>
        <w:tc>
          <w:tcPr>
            <w:tcW w:w="1417" w:type="dxa"/>
            <w:gridSpan w:val="3"/>
            <w:tcBorders>
              <w:left w:val="nil"/>
            </w:tcBorders>
          </w:tcPr>
          <w:p w14:paraId="1A1A9038" w14:textId="77777777" w:rsidR="00441CEF" w:rsidRDefault="00441CEF"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B7D7A" w14:textId="0914B7EA" w:rsidR="00441CEF" w:rsidRDefault="00441CEF" w:rsidP="00E70EAD">
            <w:pPr>
              <w:pStyle w:val="CRCoverPage"/>
              <w:spacing w:after="0"/>
              <w:ind w:left="100"/>
              <w:rPr>
                <w:noProof/>
              </w:rPr>
            </w:pPr>
            <w:r>
              <w:t>Rel-18</w:t>
            </w:r>
          </w:p>
        </w:tc>
      </w:tr>
      <w:tr w:rsidR="00441CEF" w14:paraId="63A82248" w14:textId="77777777" w:rsidTr="00E70EAD">
        <w:tc>
          <w:tcPr>
            <w:tcW w:w="1843" w:type="dxa"/>
            <w:tcBorders>
              <w:left w:val="single" w:sz="4" w:space="0" w:color="auto"/>
              <w:bottom w:val="single" w:sz="4" w:space="0" w:color="auto"/>
            </w:tcBorders>
          </w:tcPr>
          <w:p w14:paraId="7C2AA528" w14:textId="77777777" w:rsidR="00441CEF" w:rsidRDefault="00441CEF" w:rsidP="00E70EAD">
            <w:pPr>
              <w:pStyle w:val="CRCoverPage"/>
              <w:spacing w:after="0"/>
              <w:rPr>
                <w:b/>
                <w:i/>
                <w:noProof/>
              </w:rPr>
            </w:pPr>
          </w:p>
        </w:tc>
        <w:tc>
          <w:tcPr>
            <w:tcW w:w="4677" w:type="dxa"/>
            <w:gridSpan w:val="8"/>
            <w:tcBorders>
              <w:bottom w:val="single" w:sz="4" w:space="0" w:color="auto"/>
            </w:tcBorders>
          </w:tcPr>
          <w:p w14:paraId="0B0EDD4E" w14:textId="77777777" w:rsidR="00441CEF" w:rsidRDefault="00441CEF"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4CB0DB" w14:textId="77777777" w:rsidR="00441CEF" w:rsidRDefault="00441CEF"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B241" w14:textId="77777777" w:rsidR="00441CEF" w:rsidRPr="007C2097" w:rsidRDefault="00441CEF"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1CEF" w14:paraId="4232CE84" w14:textId="77777777" w:rsidTr="00E70EAD">
        <w:tc>
          <w:tcPr>
            <w:tcW w:w="1843" w:type="dxa"/>
          </w:tcPr>
          <w:p w14:paraId="4438069D" w14:textId="77777777" w:rsidR="00441CEF" w:rsidRDefault="00441CEF" w:rsidP="00E70EAD">
            <w:pPr>
              <w:pStyle w:val="CRCoverPage"/>
              <w:spacing w:after="0"/>
              <w:rPr>
                <w:b/>
                <w:i/>
                <w:noProof/>
                <w:sz w:val="8"/>
                <w:szCs w:val="8"/>
              </w:rPr>
            </w:pPr>
          </w:p>
        </w:tc>
        <w:tc>
          <w:tcPr>
            <w:tcW w:w="7797" w:type="dxa"/>
            <w:gridSpan w:val="10"/>
          </w:tcPr>
          <w:p w14:paraId="34628270" w14:textId="77777777" w:rsidR="00441CEF" w:rsidRDefault="00441CEF" w:rsidP="00E70EAD">
            <w:pPr>
              <w:pStyle w:val="CRCoverPage"/>
              <w:spacing w:after="0"/>
              <w:rPr>
                <w:noProof/>
                <w:sz w:val="8"/>
                <w:szCs w:val="8"/>
              </w:rPr>
            </w:pPr>
          </w:p>
        </w:tc>
      </w:tr>
      <w:tr w:rsidR="00441CEF" w14:paraId="38CD5881" w14:textId="77777777" w:rsidTr="00E70EAD">
        <w:tc>
          <w:tcPr>
            <w:tcW w:w="2694" w:type="dxa"/>
            <w:gridSpan w:val="2"/>
            <w:tcBorders>
              <w:top w:val="single" w:sz="4" w:space="0" w:color="auto"/>
              <w:left w:val="single" w:sz="4" w:space="0" w:color="auto"/>
            </w:tcBorders>
          </w:tcPr>
          <w:p w14:paraId="322970E6" w14:textId="77777777" w:rsidR="00441CEF" w:rsidRDefault="00441CEF"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98EF4" w14:textId="77777777" w:rsidR="001358B8" w:rsidRDefault="001358B8" w:rsidP="001358B8">
            <w:pPr>
              <w:pStyle w:val="CRCoverPage"/>
              <w:spacing w:after="0"/>
              <w:ind w:left="100"/>
              <w:rPr>
                <w:noProof/>
              </w:rPr>
            </w:pPr>
            <w:r>
              <w:rPr>
                <w:noProof/>
              </w:rPr>
              <w:t xml:space="preserve">In SA2#164 23.501 CR5614 was agreed, which specifies that AMF can provide start and duration of unavailability when availability is for discontinuous coverage. At </w:t>
            </w:r>
            <w:r w:rsidRPr="0023467C">
              <w:rPr>
                <w:noProof/>
              </w:rPr>
              <w:t>unavailability due to UE reasons</w:t>
            </w:r>
            <w:r>
              <w:rPr>
                <w:noProof/>
              </w:rPr>
              <w:t xml:space="preserve"> the UE indicated values start and duration of unavailability “are final” and the AMF does not provide start and duration of unavailability to the UE.</w:t>
            </w:r>
          </w:p>
          <w:p w14:paraId="58BDF2D7" w14:textId="77777777" w:rsidR="001358B8" w:rsidRDefault="001358B8" w:rsidP="001358B8">
            <w:pPr>
              <w:pStyle w:val="CRCoverPage"/>
              <w:spacing w:after="0"/>
              <w:ind w:left="100"/>
              <w:rPr>
                <w:noProof/>
              </w:rPr>
            </w:pPr>
          </w:p>
          <w:p w14:paraId="0B791E75" w14:textId="77777777" w:rsidR="00441CEF" w:rsidRDefault="001358B8" w:rsidP="001358B8">
            <w:pPr>
              <w:pStyle w:val="CRCoverPage"/>
              <w:spacing w:after="0"/>
              <w:ind w:left="100"/>
              <w:rPr>
                <w:noProof/>
              </w:rPr>
            </w:pPr>
            <w:r>
              <w:rPr>
                <w:noProof/>
              </w:rPr>
              <w:t xml:space="preserve">In 24.501 clause 5.4.1.4 it is specified that the AMF may provide start and duration of unavailability to the UE when </w:t>
            </w:r>
            <w:r w:rsidRPr="00B42C7D">
              <w:rPr>
                <w:noProof/>
              </w:rPr>
              <w:t>is registered to a PLMN via a satellite NG-RAN cell</w:t>
            </w:r>
            <w:r>
              <w:rPr>
                <w:noProof/>
              </w:rPr>
              <w:t xml:space="preserve">. However also when connected via satellite NG-RAN the UE can indicate unavailability due to UE reasons, and a correction is proposed to specify that the AMF providing </w:t>
            </w:r>
            <w:r w:rsidRPr="00B42C7D">
              <w:rPr>
                <w:noProof/>
              </w:rPr>
              <w:t>start and duration of unavailability</w:t>
            </w:r>
            <w:r>
              <w:rPr>
                <w:noProof/>
              </w:rPr>
              <w:t xml:space="preserve"> is limited to Discontinuous Coverage also when the UE is connected via satellite NG-RAN.</w:t>
            </w:r>
          </w:p>
          <w:p w14:paraId="4378D179" w14:textId="77777777" w:rsidR="00DE2359" w:rsidRDefault="00DE2359" w:rsidP="001358B8">
            <w:pPr>
              <w:pStyle w:val="CRCoverPage"/>
              <w:spacing w:after="0"/>
              <w:ind w:left="100"/>
              <w:rPr>
                <w:noProof/>
              </w:rPr>
            </w:pPr>
          </w:p>
          <w:p w14:paraId="4D635C01" w14:textId="77777777" w:rsidR="00DE2359" w:rsidRDefault="00DE2359" w:rsidP="001358B8">
            <w:pPr>
              <w:pStyle w:val="CRCoverPage"/>
              <w:spacing w:after="0"/>
              <w:ind w:left="100"/>
              <w:rPr>
                <w:noProof/>
              </w:rPr>
            </w:pPr>
            <w:r>
              <w:rPr>
                <w:noProof/>
              </w:rPr>
              <w:t>Backwards compatibility analysis:</w:t>
            </w:r>
          </w:p>
          <w:p w14:paraId="0B82ED11" w14:textId="5F46781B" w:rsidR="00DE2359" w:rsidRPr="001358B8" w:rsidRDefault="00DE2359" w:rsidP="001358B8">
            <w:pPr>
              <w:pStyle w:val="CRCoverPage"/>
              <w:spacing w:after="0"/>
              <w:ind w:left="100"/>
              <w:rPr>
                <w:noProof/>
                <w:lang w:val="en-US"/>
              </w:rPr>
            </w:pPr>
            <w:r>
              <w:rPr>
                <w:noProof/>
              </w:rPr>
              <w:t>The change is backwards compatible as there is no protocol changes, only limitation at AMF side when a supported IE is provided.</w:t>
            </w:r>
          </w:p>
        </w:tc>
      </w:tr>
      <w:tr w:rsidR="00441CEF" w14:paraId="3E7ECE75" w14:textId="77777777" w:rsidTr="00E70EAD">
        <w:tc>
          <w:tcPr>
            <w:tcW w:w="2694" w:type="dxa"/>
            <w:gridSpan w:val="2"/>
            <w:tcBorders>
              <w:left w:val="single" w:sz="4" w:space="0" w:color="auto"/>
            </w:tcBorders>
          </w:tcPr>
          <w:p w14:paraId="38C91099" w14:textId="77777777" w:rsidR="00441CEF" w:rsidRDefault="00441CEF"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148E9F37" w14:textId="77777777" w:rsidR="00441CEF" w:rsidRDefault="00441CEF" w:rsidP="00E70EAD">
            <w:pPr>
              <w:pStyle w:val="CRCoverPage"/>
              <w:spacing w:after="0"/>
              <w:rPr>
                <w:noProof/>
                <w:sz w:val="8"/>
                <w:szCs w:val="8"/>
              </w:rPr>
            </w:pPr>
          </w:p>
        </w:tc>
      </w:tr>
      <w:tr w:rsidR="00441CEF" w14:paraId="3C81E03F" w14:textId="77777777" w:rsidTr="00E70EAD">
        <w:tc>
          <w:tcPr>
            <w:tcW w:w="2694" w:type="dxa"/>
            <w:gridSpan w:val="2"/>
            <w:tcBorders>
              <w:left w:val="single" w:sz="4" w:space="0" w:color="auto"/>
            </w:tcBorders>
          </w:tcPr>
          <w:p w14:paraId="21C3314D" w14:textId="77777777" w:rsidR="00441CEF" w:rsidRDefault="00441CEF"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725CC" w14:textId="79EB6825" w:rsidR="00441CEF" w:rsidRDefault="001358B8" w:rsidP="00E70EAD">
            <w:pPr>
              <w:pStyle w:val="CRCoverPage"/>
              <w:spacing w:after="0"/>
              <w:ind w:left="100"/>
              <w:rPr>
                <w:noProof/>
              </w:rPr>
            </w:pPr>
            <w:r>
              <w:rPr>
                <w:noProof/>
              </w:rPr>
              <w:t xml:space="preserve">AMF providing </w:t>
            </w:r>
            <w:r w:rsidRPr="00B42C7D">
              <w:rPr>
                <w:noProof/>
              </w:rPr>
              <w:t>start and duration of unavailability</w:t>
            </w:r>
            <w:r>
              <w:rPr>
                <w:noProof/>
              </w:rPr>
              <w:t xml:space="preserve"> is limited to Discontinuous Coverage also when the UE is connected via satellite NG-RAN</w:t>
            </w:r>
          </w:p>
        </w:tc>
      </w:tr>
      <w:tr w:rsidR="00441CEF" w14:paraId="0ABB2D46" w14:textId="77777777" w:rsidTr="00E70EAD">
        <w:tc>
          <w:tcPr>
            <w:tcW w:w="2694" w:type="dxa"/>
            <w:gridSpan w:val="2"/>
            <w:tcBorders>
              <w:left w:val="single" w:sz="4" w:space="0" w:color="auto"/>
            </w:tcBorders>
          </w:tcPr>
          <w:p w14:paraId="5D84A242" w14:textId="77777777" w:rsidR="00441CEF" w:rsidRDefault="00441CEF" w:rsidP="00E70EAD">
            <w:pPr>
              <w:pStyle w:val="CRCoverPage"/>
              <w:spacing w:after="0"/>
              <w:rPr>
                <w:b/>
                <w:i/>
                <w:noProof/>
                <w:sz w:val="8"/>
                <w:szCs w:val="8"/>
              </w:rPr>
            </w:pPr>
          </w:p>
        </w:tc>
        <w:tc>
          <w:tcPr>
            <w:tcW w:w="6946" w:type="dxa"/>
            <w:gridSpan w:val="9"/>
            <w:tcBorders>
              <w:right w:val="single" w:sz="4" w:space="0" w:color="auto"/>
            </w:tcBorders>
          </w:tcPr>
          <w:p w14:paraId="4451A1DB" w14:textId="77777777" w:rsidR="00441CEF" w:rsidRDefault="00441CEF" w:rsidP="00E70EAD">
            <w:pPr>
              <w:pStyle w:val="CRCoverPage"/>
              <w:spacing w:after="0"/>
              <w:rPr>
                <w:noProof/>
                <w:sz w:val="8"/>
                <w:szCs w:val="8"/>
              </w:rPr>
            </w:pPr>
          </w:p>
        </w:tc>
      </w:tr>
      <w:tr w:rsidR="00441CEF" w14:paraId="2DD712C6" w14:textId="77777777" w:rsidTr="00E70EAD">
        <w:tc>
          <w:tcPr>
            <w:tcW w:w="2694" w:type="dxa"/>
            <w:gridSpan w:val="2"/>
            <w:tcBorders>
              <w:left w:val="single" w:sz="4" w:space="0" w:color="auto"/>
              <w:bottom w:val="single" w:sz="4" w:space="0" w:color="auto"/>
            </w:tcBorders>
          </w:tcPr>
          <w:p w14:paraId="49C47A52" w14:textId="77777777" w:rsidR="00441CEF" w:rsidRDefault="00441CEF"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575DB" w14:textId="658BA6CA" w:rsidR="00441CEF" w:rsidRDefault="001358B8" w:rsidP="00E70EAD">
            <w:pPr>
              <w:pStyle w:val="CRCoverPage"/>
              <w:spacing w:after="0"/>
              <w:ind w:left="100"/>
              <w:rPr>
                <w:noProof/>
              </w:rPr>
            </w:pPr>
            <w:r>
              <w:rPr>
                <w:noProof/>
              </w:rPr>
              <w:t xml:space="preserve">The AMF can provide </w:t>
            </w:r>
            <w:r w:rsidRPr="00B42C7D">
              <w:rPr>
                <w:noProof/>
              </w:rPr>
              <w:t>start and duration of unavailability</w:t>
            </w:r>
            <w:r>
              <w:rPr>
                <w:noProof/>
              </w:rPr>
              <w:t xml:space="preserve"> when the UE is connected via satellite NG-RAN</w:t>
            </w:r>
          </w:p>
        </w:tc>
      </w:tr>
      <w:tr w:rsidR="00441CEF" w14:paraId="4E2FA43F" w14:textId="77777777" w:rsidTr="00E70EAD">
        <w:tc>
          <w:tcPr>
            <w:tcW w:w="2694" w:type="dxa"/>
            <w:gridSpan w:val="2"/>
          </w:tcPr>
          <w:p w14:paraId="2EF802F5" w14:textId="77777777" w:rsidR="00441CEF" w:rsidRDefault="00441CEF" w:rsidP="00E70EAD">
            <w:pPr>
              <w:pStyle w:val="CRCoverPage"/>
              <w:spacing w:after="0"/>
              <w:rPr>
                <w:b/>
                <w:i/>
                <w:noProof/>
                <w:sz w:val="8"/>
                <w:szCs w:val="8"/>
              </w:rPr>
            </w:pPr>
          </w:p>
        </w:tc>
        <w:tc>
          <w:tcPr>
            <w:tcW w:w="6946" w:type="dxa"/>
            <w:gridSpan w:val="9"/>
          </w:tcPr>
          <w:p w14:paraId="7B96405A" w14:textId="77777777" w:rsidR="00441CEF" w:rsidRDefault="00441CEF" w:rsidP="00E70EAD">
            <w:pPr>
              <w:pStyle w:val="CRCoverPage"/>
              <w:spacing w:after="0"/>
              <w:rPr>
                <w:noProof/>
                <w:sz w:val="8"/>
                <w:szCs w:val="8"/>
              </w:rPr>
            </w:pPr>
          </w:p>
        </w:tc>
      </w:tr>
      <w:tr w:rsidR="00441CEF" w14:paraId="41BB5D2A" w14:textId="77777777" w:rsidTr="00E70EAD">
        <w:tc>
          <w:tcPr>
            <w:tcW w:w="2694" w:type="dxa"/>
            <w:gridSpan w:val="2"/>
            <w:tcBorders>
              <w:top w:val="single" w:sz="4" w:space="0" w:color="auto"/>
              <w:left w:val="single" w:sz="4" w:space="0" w:color="auto"/>
            </w:tcBorders>
          </w:tcPr>
          <w:p w14:paraId="14BCDFED" w14:textId="77777777" w:rsidR="00441CEF" w:rsidRDefault="00441CEF"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7552D" w14:textId="3D0897B8" w:rsidR="00441CEF" w:rsidRDefault="00441CEF" w:rsidP="00E70EAD">
            <w:pPr>
              <w:pStyle w:val="CRCoverPage"/>
              <w:spacing w:after="0"/>
              <w:ind w:left="100"/>
              <w:rPr>
                <w:noProof/>
              </w:rPr>
            </w:pPr>
            <w:r>
              <w:rPr>
                <w:noProof/>
              </w:rPr>
              <w:t>5.3.26</w:t>
            </w:r>
          </w:p>
        </w:tc>
      </w:tr>
      <w:tr w:rsidR="00441CEF" w14:paraId="6696EDB3" w14:textId="77777777" w:rsidTr="00E70EAD">
        <w:tc>
          <w:tcPr>
            <w:tcW w:w="2694" w:type="dxa"/>
            <w:gridSpan w:val="2"/>
            <w:tcBorders>
              <w:left w:val="single" w:sz="4" w:space="0" w:color="auto"/>
            </w:tcBorders>
          </w:tcPr>
          <w:p w14:paraId="4BF1E87A" w14:textId="77777777" w:rsidR="00441CEF" w:rsidRDefault="00441CEF" w:rsidP="00E70EAD">
            <w:pPr>
              <w:pStyle w:val="CRCoverPage"/>
              <w:spacing w:after="0"/>
              <w:rPr>
                <w:b/>
                <w:i/>
                <w:noProof/>
                <w:sz w:val="8"/>
                <w:szCs w:val="8"/>
              </w:rPr>
            </w:pPr>
          </w:p>
        </w:tc>
        <w:tc>
          <w:tcPr>
            <w:tcW w:w="6946" w:type="dxa"/>
            <w:gridSpan w:val="9"/>
            <w:tcBorders>
              <w:right w:val="single" w:sz="4" w:space="0" w:color="auto"/>
            </w:tcBorders>
          </w:tcPr>
          <w:p w14:paraId="1A707075" w14:textId="77777777" w:rsidR="00441CEF" w:rsidRDefault="00441CEF" w:rsidP="00E70EAD">
            <w:pPr>
              <w:pStyle w:val="CRCoverPage"/>
              <w:spacing w:after="0"/>
              <w:rPr>
                <w:noProof/>
                <w:sz w:val="8"/>
                <w:szCs w:val="8"/>
              </w:rPr>
            </w:pPr>
          </w:p>
        </w:tc>
      </w:tr>
      <w:tr w:rsidR="00441CEF" w14:paraId="7C90474E" w14:textId="77777777" w:rsidTr="00E70EAD">
        <w:tc>
          <w:tcPr>
            <w:tcW w:w="2694" w:type="dxa"/>
            <w:gridSpan w:val="2"/>
            <w:tcBorders>
              <w:left w:val="single" w:sz="4" w:space="0" w:color="auto"/>
            </w:tcBorders>
          </w:tcPr>
          <w:p w14:paraId="4729EAE1" w14:textId="77777777" w:rsidR="00441CEF" w:rsidRDefault="00441CEF"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4A76F" w14:textId="77777777" w:rsidR="00441CEF" w:rsidRDefault="00441CEF"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8242A" w14:textId="77777777" w:rsidR="00441CEF" w:rsidRDefault="00441CEF" w:rsidP="00E70EAD">
            <w:pPr>
              <w:pStyle w:val="CRCoverPage"/>
              <w:spacing w:after="0"/>
              <w:jc w:val="center"/>
              <w:rPr>
                <w:b/>
                <w:caps/>
                <w:noProof/>
              </w:rPr>
            </w:pPr>
            <w:r>
              <w:rPr>
                <w:b/>
                <w:caps/>
                <w:noProof/>
              </w:rPr>
              <w:t>N</w:t>
            </w:r>
          </w:p>
        </w:tc>
        <w:tc>
          <w:tcPr>
            <w:tcW w:w="2977" w:type="dxa"/>
            <w:gridSpan w:val="4"/>
          </w:tcPr>
          <w:p w14:paraId="37D04D1A" w14:textId="77777777" w:rsidR="00441CEF" w:rsidRDefault="00441CEF"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2AC339" w14:textId="77777777" w:rsidR="00441CEF" w:rsidRDefault="00441CEF" w:rsidP="00E70EAD">
            <w:pPr>
              <w:pStyle w:val="CRCoverPage"/>
              <w:spacing w:after="0"/>
              <w:ind w:left="99"/>
              <w:rPr>
                <w:noProof/>
              </w:rPr>
            </w:pPr>
          </w:p>
        </w:tc>
      </w:tr>
      <w:tr w:rsidR="00441CEF" w14:paraId="0861488A" w14:textId="77777777" w:rsidTr="00E70EAD">
        <w:tc>
          <w:tcPr>
            <w:tcW w:w="2694" w:type="dxa"/>
            <w:gridSpan w:val="2"/>
            <w:tcBorders>
              <w:left w:val="single" w:sz="4" w:space="0" w:color="auto"/>
            </w:tcBorders>
          </w:tcPr>
          <w:p w14:paraId="460C873A" w14:textId="77777777" w:rsidR="00441CEF" w:rsidRDefault="00441CEF"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C9AB4" w14:textId="77777777" w:rsidR="00441CEF" w:rsidRDefault="00441CEF"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7D50B" w14:textId="77777777" w:rsidR="00441CEF" w:rsidRDefault="00441CEF" w:rsidP="00E70EAD">
            <w:pPr>
              <w:pStyle w:val="CRCoverPage"/>
              <w:spacing w:after="0"/>
              <w:jc w:val="center"/>
              <w:rPr>
                <w:b/>
                <w:caps/>
                <w:noProof/>
              </w:rPr>
            </w:pPr>
            <w:r>
              <w:rPr>
                <w:b/>
                <w:caps/>
                <w:noProof/>
              </w:rPr>
              <w:t>x</w:t>
            </w:r>
          </w:p>
        </w:tc>
        <w:tc>
          <w:tcPr>
            <w:tcW w:w="2977" w:type="dxa"/>
            <w:gridSpan w:val="4"/>
          </w:tcPr>
          <w:p w14:paraId="3074BED2" w14:textId="77777777" w:rsidR="00441CEF" w:rsidRDefault="00441CEF"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93E22" w14:textId="77777777" w:rsidR="00441CEF" w:rsidRDefault="00441CEF" w:rsidP="00E70EAD">
            <w:pPr>
              <w:pStyle w:val="CRCoverPage"/>
              <w:spacing w:after="0"/>
              <w:ind w:left="99"/>
              <w:rPr>
                <w:noProof/>
              </w:rPr>
            </w:pPr>
            <w:r>
              <w:rPr>
                <w:noProof/>
              </w:rPr>
              <w:t xml:space="preserve">TS/TR ... CR ... </w:t>
            </w:r>
          </w:p>
        </w:tc>
      </w:tr>
      <w:tr w:rsidR="00441CEF" w14:paraId="64E732F2" w14:textId="77777777" w:rsidTr="00E70EAD">
        <w:tc>
          <w:tcPr>
            <w:tcW w:w="2694" w:type="dxa"/>
            <w:gridSpan w:val="2"/>
            <w:tcBorders>
              <w:left w:val="single" w:sz="4" w:space="0" w:color="auto"/>
            </w:tcBorders>
          </w:tcPr>
          <w:p w14:paraId="172893BA" w14:textId="77777777" w:rsidR="00441CEF" w:rsidRDefault="00441CEF"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805E3" w14:textId="77777777" w:rsidR="00441CEF" w:rsidRDefault="00441CEF"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9B99" w14:textId="77777777" w:rsidR="00441CEF" w:rsidRDefault="00441CEF" w:rsidP="00E70EAD">
            <w:pPr>
              <w:pStyle w:val="CRCoverPage"/>
              <w:spacing w:after="0"/>
              <w:jc w:val="center"/>
              <w:rPr>
                <w:b/>
                <w:caps/>
                <w:noProof/>
              </w:rPr>
            </w:pPr>
            <w:r>
              <w:rPr>
                <w:b/>
                <w:caps/>
                <w:noProof/>
              </w:rPr>
              <w:t>x</w:t>
            </w:r>
          </w:p>
        </w:tc>
        <w:tc>
          <w:tcPr>
            <w:tcW w:w="2977" w:type="dxa"/>
            <w:gridSpan w:val="4"/>
          </w:tcPr>
          <w:p w14:paraId="6E4C1705" w14:textId="77777777" w:rsidR="00441CEF" w:rsidRDefault="00441CEF"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1BFDDE" w14:textId="77777777" w:rsidR="00441CEF" w:rsidRDefault="00441CEF" w:rsidP="00E70EAD">
            <w:pPr>
              <w:pStyle w:val="CRCoverPage"/>
              <w:spacing w:after="0"/>
              <w:ind w:left="99"/>
              <w:rPr>
                <w:noProof/>
              </w:rPr>
            </w:pPr>
            <w:r>
              <w:rPr>
                <w:noProof/>
              </w:rPr>
              <w:t xml:space="preserve">TS/TR ... CR ... </w:t>
            </w:r>
          </w:p>
        </w:tc>
      </w:tr>
      <w:tr w:rsidR="00441CEF" w14:paraId="4E1959D6" w14:textId="77777777" w:rsidTr="00E70EAD">
        <w:tc>
          <w:tcPr>
            <w:tcW w:w="2694" w:type="dxa"/>
            <w:gridSpan w:val="2"/>
            <w:tcBorders>
              <w:left w:val="single" w:sz="4" w:space="0" w:color="auto"/>
            </w:tcBorders>
          </w:tcPr>
          <w:p w14:paraId="149A4D27" w14:textId="77777777" w:rsidR="00441CEF" w:rsidRDefault="00441CEF"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E7F78" w14:textId="77777777" w:rsidR="00441CEF" w:rsidRDefault="00441CEF"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D288A" w14:textId="77777777" w:rsidR="00441CEF" w:rsidRDefault="00441CEF" w:rsidP="00E70EAD">
            <w:pPr>
              <w:pStyle w:val="CRCoverPage"/>
              <w:spacing w:after="0"/>
              <w:jc w:val="center"/>
              <w:rPr>
                <w:b/>
                <w:caps/>
                <w:noProof/>
              </w:rPr>
            </w:pPr>
            <w:r>
              <w:rPr>
                <w:b/>
                <w:caps/>
                <w:noProof/>
              </w:rPr>
              <w:t>x</w:t>
            </w:r>
          </w:p>
        </w:tc>
        <w:tc>
          <w:tcPr>
            <w:tcW w:w="2977" w:type="dxa"/>
            <w:gridSpan w:val="4"/>
          </w:tcPr>
          <w:p w14:paraId="62C8F90B" w14:textId="77777777" w:rsidR="00441CEF" w:rsidRDefault="00441CEF"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6FCB4" w14:textId="77777777" w:rsidR="00441CEF" w:rsidRDefault="00441CEF" w:rsidP="00E70EAD">
            <w:pPr>
              <w:pStyle w:val="CRCoverPage"/>
              <w:spacing w:after="0"/>
              <w:ind w:left="99"/>
              <w:rPr>
                <w:noProof/>
              </w:rPr>
            </w:pPr>
            <w:r>
              <w:rPr>
                <w:noProof/>
              </w:rPr>
              <w:t xml:space="preserve">TS/TR ... CR ... </w:t>
            </w:r>
          </w:p>
        </w:tc>
      </w:tr>
      <w:tr w:rsidR="00441CEF" w14:paraId="033CA128" w14:textId="77777777" w:rsidTr="00E70EAD">
        <w:tc>
          <w:tcPr>
            <w:tcW w:w="2694" w:type="dxa"/>
            <w:gridSpan w:val="2"/>
            <w:tcBorders>
              <w:left w:val="single" w:sz="4" w:space="0" w:color="auto"/>
            </w:tcBorders>
          </w:tcPr>
          <w:p w14:paraId="3D98356B" w14:textId="77777777" w:rsidR="00441CEF" w:rsidRDefault="00441CEF" w:rsidP="00E70EAD">
            <w:pPr>
              <w:pStyle w:val="CRCoverPage"/>
              <w:spacing w:after="0"/>
              <w:rPr>
                <w:b/>
                <w:i/>
                <w:noProof/>
              </w:rPr>
            </w:pPr>
          </w:p>
        </w:tc>
        <w:tc>
          <w:tcPr>
            <w:tcW w:w="6946" w:type="dxa"/>
            <w:gridSpan w:val="9"/>
            <w:tcBorders>
              <w:right w:val="single" w:sz="4" w:space="0" w:color="auto"/>
            </w:tcBorders>
          </w:tcPr>
          <w:p w14:paraId="13461913" w14:textId="77777777" w:rsidR="00441CEF" w:rsidRDefault="00441CEF" w:rsidP="00E70EAD">
            <w:pPr>
              <w:pStyle w:val="CRCoverPage"/>
              <w:spacing w:after="0"/>
              <w:rPr>
                <w:noProof/>
              </w:rPr>
            </w:pPr>
          </w:p>
        </w:tc>
      </w:tr>
      <w:tr w:rsidR="00441CEF" w14:paraId="497E50E4" w14:textId="77777777" w:rsidTr="00E70EAD">
        <w:tc>
          <w:tcPr>
            <w:tcW w:w="2694" w:type="dxa"/>
            <w:gridSpan w:val="2"/>
            <w:tcBorders>
              <w:left w:val="single" w:sz="4" w:space="0" w:color="auto"/>
              <w:bottom w:val="single" w:sz="4" w:space="0" w:color="auto"/>
            </w:tcBorders>
          </w:tcPr>
          <w:p w14:paraId="47FF384C" w14:textId="77777777" w:rsidR="00441CEF" w:rsidRDefault="00441CEF"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FA15E" w14:textId="77777777" w:rsidR="00441CEF" w:rsidRDefault="00441CEF" w:rsidP="00E70EAD">
            <w:pPr>
              <w:pStyle w:val="CRCoverPage"/>
              <w:spacing w:after="0"/>
              <w:ind w:left="100"/>
              <w:rPr>
                <w:noProof/>
              </w:rPr>
            </w:pPr>
          </w:p>
        </w:tc>
      </w:tr>
      <w:tr w:rsidR="00441CEF" w:rsidRPr="008863B9" w14:paraId="66888881" w14:textId="77777777" w:rsidTr="00E70EAD">
        <w:tc>
          <w:tcPr>
            <w:tcW w:w="2694" w:type="dxa"/>
            <w:gridSpan w:val="2"/>
            <w:tcBorders>
              <w:top w:val="single" w:sz="4" w:space="0" w:color="auto"/>
              <w:bottom w:val="single" w:sz="4" w:space="0" w:color="auto"/>
            </w:tcBorders>
          </w:tcPr>
          <w:p w14:paraId="0DF20815" w14:textId="77777777" w:rsidR="00441CEF" w:rsidRPr="008863B9" w:rsidRDefault="00441CEF"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CCB86" w14:textId="77777777" w:rsidR="00441CEF" w:rsidRPr="008863B9" w:rsidRDefault="00441CEF" w:rsidP="00E70EAD">
            <w:pPr>
              <w:pStyle w:val="CRCoverPage"/>
              <w:spacing w:after="0"/>
              <w:ind w:left="100"/>
              <w:rPr>
                <w:noProof/>
                <w:sz w:val="8"/>
                <w:szCs w:val="8"/>
              </w:rPr>
            </w:pPr>
          </w:p>
        </w:tc>
      </w:tr>
      <w:tr w:rsidR="00441CEF" w14:paraId="01C4C309" w14:textId="77777777" w:rsidTr="00E70EAD">
        <w:tc>
          <w:tcPr>
            <w:tcW w:w="2694" w:type="dxa"/>
            <w:gridSpan w:val="2"/>
            <w:tcBorders>
              <w:top w:val="single" w:sz="4" w:space="0" w:color="auto"/>
              <w:left w:val="single" w:sz="4" w:space="0" w:color="auto"/>
              <w:bottom w:val="single" w:sz="4" w:space="0" w:color="auto"/>
            </w:tcBorders>
          </w:tcPr>
          <w:p w14:paraId="1EE998E1" w14:textId="77777777" w:rsidR="00441CEF" w:rsidRDefault="00441CEF"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AA551" w14:textId="77777777" w:rsidR="00441CEF" w:rsidRDefault="00441CEF" w:rsidP="00E70EAD">
            <w:pPr>
              <w:pStyle w:val="CRCoverPage"/>
              <w:spacing w:after="0"/>
              <w:ind w:left="100"/>
              <w:rPr>
                <w:noProof/>
              </w:rPr>
            </w:pPr>
          </w:p>
        </w:tc>
      </w:tr>
    </w:tbl>
    <w:p w14:paraId="747AE2FF" w14:textId="77777777" w:rsidR="00441CEF" w:rsidRDefault="00441CEF" w:rsidP="00441CEF">
      <w:pPr>
        <w:pStyle w:val="CRCoverPage"/>
        <w:spacing w:after="0"/>
        <w:rPr>
          <w:noProof/>
          <w:sz w:val="8"/>
          <w:szCs w:val="8"/>
        </w:rPr>
      </w:pPr>
    </w:p>
    <w:p w14:paraId="2963405A" w14:textId="77777777" w:rsidR="00441CEF" w:rsidRDefault="00441CEF" w:rsidP="00441CEF">
      <w:pPr>
        <w:rPr>
          <w:noProof/>
        </w:rPr>
        <w:sectPr w:rsidR="00441CEF">
          <w:headerReference w:type="even" r:id="rId15"/>
          <w:footnotePr>
            <w:numRestart w:val="eachSect"/>
          </w:footnotePr>
          <w:pgSz w:w="11907" w:h="16840" w:code="9"/>
          <w:pgMar w:top="1418" w:right="1134" w:bottom="1134" w:left="1134" w:header="680" w:footer="567" w:gutter="0"/>
          <w:cols w:space="720"/>
        </w:sectPr>
      </w:pPr>
    </w:p>
    <w:p w14:paraId="5FA8884C" w14:textId="77777777" w:rsidR="00441CEF" w:rsidRDefault="00441CEF" w:rsidP="00441CEF">
      <w:bookmarkStart w:id="14" w:name="_Toc157616754"/>
    </w:p>
    <w:p w14:paraId="5F81B003" w14:textId="77777777" w:rsidR="00441CEF" w:rsidRPr="006B5418" w:rsidRDefault="00441CEF" w:rsidP="0044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D4A4C38" w14:textId="77777777" w:rsidR="00441CEF" w:rsidRPr="006B5418" w:rsidRDefault="00441CEF" w:rsidP="00441CEF">
      <w:pPr>
        <w:rPr>
          <w:lang w:val="en-US"/>
        </w:rPr>
      </w:pPr>
    </w:p>
    <w:bookmarkEnd w:id="14"/>
    <w:p w14:paraId="1F7A1E0F" w14:textId="3D471190" w:rsidR="001558BF" w:rsidRPr="007F2770" w:rsidRDefault="001558BF" w:rsidP="001558BF">
      <w:pPr>
        <w:pStyle w:val="Heading3"/>
      </w:pPr>
      <w:r w:rsidRPr="007F2770">
        <w:t>5.3.26</w:t>
      </w:r>
      <w:r w:rsidRPr="007F2770">
        <w:tab/>
      </w:r>
      <w:bookmarkEnd w:id="3"/>
      <w:r w:rsidRPr="007F2770">
        <w:t>Support for unavailability period</w:t>
      </w:r>
      <w:bookmarkEnd w:id="4"/>
    </w:p>
    <w:p w14:paraId="2ADFD7BA" w14:textId="4796F5AA"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003E3B7B">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59131756" w:rsidR="001A2AB0" w:rsidRDefault="00427087" w:rsidP="001558BF">
      <w:pPr>
        <w:rPr>
          <w:lang w:eastAsia="ko-KR"/>
        </w:rPr>
      </w:pPr>
      <w:r w:rsidRPr="007F2770">
        <w:t>To activate the unavailability period</w:t>
      </w:r>
      <w:r w:rsidR="001558BF" w:rsidRPr="007F2770">
        <w:t xml:space="preserve">, </w:t>
      </w:r>
      <w:r w:rsidR="00CD580E">
        <w:t xml:space="preserve">either </w:t>
      </w:r>
      <w:r w:rsidR="001558BF" w:rsidRPr="007F2770">
        <w:t xml:space="preserve">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w:t>
      </w:r>
      <w:r w:rsidR="00CD580E" w:rsidRPr="00CD580E">
        <w:t xml:space="preserve"> </w:t>
      </w:r>
      <w:r w:rsidR="00CD580E">
        <w:t xml:space="preserve">or the UE includes the type of unavailability and the </w:t>
      </w:r>
      <w:r w:rsidR="00CD580E">
        <w:rPr>
          <w:lang w:eastAsia="zh-CN"/>
        </w:rPr>
        <w:t>unavailability period duration if known,</w:t>
      </w:r>
      <w:r w:rsidR="00CD580E">
        <w:t xml:space="preserve"> during the de-registration procedure </w:t>
      </w:r>
      <w:r w:rsidR="00CD580E" w:rsidRPr="007F2770">
        <w:t>(see 3GPP TS 23.</w:t>
      </w:r>
      <w:r w:rsidR="00CD580E" w:rsidRPr="007F2770">
        <w:rPr>
          <w:rFonts w:hint="eastAsia"/>
        </w:rPr>
        <w:t>501</w:t>
      </w:r>
      <w:r w:rsidR="00CD580E" w:rsidRPr="007F2770">
        <w:t> [8] and 3GPP TS 23.</w:t>
      </w:r>
      <w:r w:rsidR="00CD580E" w:rsidRPr="007F2770">
        <w:rPr>
          <w:rFonts w:hint="eastAsia"/>
        </w:rPr>
        <w:t>5</w:t>
      </w:r>
      <w:r w:rsidR="00CD580E" w:rsidRPr="007F2770">
        <w:t>0</w:t>
      </w:r>
      <w:r w:rsidR="00CD580E" w:rsidRPr="007F2770">
        <w:rPr>
          <w:rFonts w:hint="eastAsia"/>
        </w:rPr>
        <w:t>2</w:t>
      </w:r>
      <w:r w:rsidR="00CD580E" w:rsidRPr="007F2770">
        <w:t> [9])</w:t>
      </w:r>
      <w:r w:rsidR="001558BF" w:rsidRPr="007F2770">
        <w:t>. The support for the unavailability period is negotiated in the registration procedure.</w:t>
      </w:r>
      <w:r w:rsidR="001A2AB0" w:rsidRPr="007F2770">
        <w:t xml:space="preserve"> </w:t>
      </w:r>
      <w:r w:rsidR="001A2AB0">
        <w:rPr>
          <w:lang w:eastAsia="ko-KR"/>
        </w:rPr>
        <w:t xml:space="preserve">If the UE is registered to a PLMN via a satellite NG-RAN cell, the AMF may </w:t>
      </w:r>
      <w:ins w:id="15" w:author="Huawei User 1" w:date="2024-09-30T17:06:00Z">
        <w:r w:rsidR="00E14CF4" w:rsidRPr="00E14CF4">
          <w:rPr>
            <w:lang w:eastAsia="ko-KR"/>
          </w:rPr>
          <w:t xml:space="preserve">for discontinuous coverage </w:t>
        </w:r>
      </w:ins>
      <w:r w:rsidR="001A2AB0">
        <w:rPr>
          <w:lang w:eastAsia="ko-KR"/>
        </w:rPr>
        <w:t xml:space="preserve">provide the unavailability period duration of the UE </w:t>
      </w:r>
      <w:r w:rsidR="00E511DC">
        <w:rPr>
          <w:lang w:eastAsia="ko-KR"/>
        </w:rPr>
        <w:t xml:space="preserve">or the start of the unavailability period or both to the UE </w:t>
      </w:r>
      <w:r w:rsidR="001A2AB0">
        <w:rPr>
          <w:lang w:eastAsia="ko-KR"/>
        </w:rPr>
        <w:t>during the registration procedure. The AMF may consider the unavailability period duration provided by the UE if available and determine the unavailability period duration of the UE as described in subclause</w:t>
      </w:r>
      <w:r w:rsidR="00737FE7">
        <w:rPr>
          <w:lang w:val="en-US" w:eastAsia="zh-CN"/>
        </w:rPr>
        <w:t> </w:t>
      </w:r>
      <w:r w:rsidR="00E715FE">
        <w:rPr>
          <w:lang w:eastAsia="ko-KR"/>
        </w:rPr>
        <w:t xml:space="preserve">5.5.1.2.4 and </w:t>
      </w:r>
      <w:r w:rsidR="001A2AB0">
        <w:rPr>
          <w:lang w:eastAsia="ko-KR"/>
        </w:rPr>
        <w:t>5.5.1.3.4.</w:t>
      </w:r>
      <w:r w:rsidR="00E511DC" w:rsidRPr="00E511DC">
        <w:rPr>
          <w:lang w:eastAsia="ko-KR"/>
        </w:rPr>
        <w:t xml:space="preserve"> </w:t>
      </w:r>
      <w:r w:rsidR="00E511DC">
        <w:rPr>
          <w:lang w:eastAsia="ko-KR"/>
        </w:rPr>
        <w:t>The AMF may also consider the start of the unavailability period provided by the UE, if available, and determine the start of the unavailability period of the UE as described in subclause 5.5.1.3.4.</w:t>
      </w:r>
    </w:p>
    <w:p w14:paraId="582939B4" w14:textId="07AE8CD3" w:rsidR="001558BF" w:rsidRDefault="001558BF" w:rsidP="001558BF">
      <w:r w:rsidRPr="007F2770">
        <w:t xml:space="preserve">If the UE provided unavailability </w:t>
      </w:r>
      <w:r w:rsidR="008870CF">
        <w:t xml:space="preserve">information </w:t>
      </w:r>
      <w:r w:rsidRPr="007F2770">
        <w:t>in the last registration procedure</w:t>
      </w:r>
      <w:r w:rsidR="00E715FE">
        <w:t xml:space="preserve"> for mobility registration</w:t>
      </w:r>
      <w:r w:rsidRPr="007F2770">
        <w:t xml:space="preserve"> or </w:t>
      </w:r>
      <w:r w:rsidR="00E715FE">
        <w:t xml:space="preserve">the </w:t>
      </w:r>
      <w:r w:rsidRPr="007F2770">
        <w:t xml:space="preserve">de-registration procedure, the AMF considers the UE unreachable until the UE </w:t>
      </w:r>
      <w:r w:rsidRPr="007F2770">
        <w:rPr>
          <w:rFonts w:hint="eastAsia"/>
          <w:lang w:eastAsia="zh-CN"/>
        </w:rPr>
        <w:t>register</w:t>
      </w:r>
      <w:r w:rsidR="00737FE7">
        <w:rPr>
          <w:lang w:eastAsia="zh-CN"/>
        </w:rPr>
        <w:t>s</w:t>
      </w:r>
      <w:r w:rsidRPr="007F2770">
        <w:t xml:space="preserve"> </w:t>
      </w:r>
      <w:r w:rsidR="00427087" w:rsidRPr="007F2770">
        <w:t>for a</w:t>
      </w:r>
      <w:r w:rsidRPr="007F2770">
        <w:t xml:space="preserve"> normal service.</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 xml:space="preserve">provided to the UE based on </w:t>
      </w:r>
      <w:r w:rsidR="00CD7FEA">
        <w:t xml:space="preserve">the discontinuous coverage </w:t>
      </w:r>
      <w:r w:rsidR="00CD7FEA">
        <w:rPr>
          <w:rFonts w:hint="eastAsia"/>
          <w:lang w:eastAsia="zh-CN"/>
        </w:rPr>
        <w:t>m</w:t>
      </w:r>
      <w:r w:rsidR="00CD7FEA" w:rsidRPr="00FF75E7">
        <w:rPr>
          <w:lang w:eastAsia="zh-CN"/>
        </w:rPr>
        <w:t xml:space="preserve">aximum </w:t>
      </w:r>
      <w:r w:rsidR="00CD7FEA">
        <w:rPr>
          <w:rFonts w:hint="eastAsia"/>
          <w:lang w:eastAsia="zh-CN"/>
        </w:rPr>
        <w:t>t</w:t>
      </w:r>
      <w:r w:rsidR="00CD7FEA" w:rsidRPr="00FF75E7">
        <w:rPr>
          <w:lang w:eastAsia="zh-CN"/>
        </w:rPr>
        <w:t xml:space="preserve">ime </w:t>
      </w:r>
      <w:r w:rsidR="00CD7FEA">
        <w:rPr>
          <w:rFonts w:hint="eastAsia"/>
          <w:lang w:eastAsia="zh-CN"/>
        </w:rPr>
        <w:t>o</w:t>
      </w:r>
      <w:r w:rsidR="00CD7FEA" w:rsidRPr="00FF75E7">
        <w:rPr>
          <w:lang w:eastAsia="zh-CN"/>
        </w:rPr>
        <w:t>ffset</w:t>
      </w:r>
      <w:r w:rsidR="00CD7FEA">
        <w:t xml:space="preserve">, </w:t>
      </w:r>
      <w:r w:rsidRPr="007F2770">
        <w:t>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1CF99524" w:rsidR="00C16D63" w:rsidRDefault="00C16D63" w:rsidP="00294B40">
      <w:pPr>
        <w:pStyle w:val="NO"/>
      </w:pPr>
      <w:r w:rsidRPr="00047FF9">
        <w:t>NOTE </w:t>
      </w:r>
      <w:r>
        <w:t xml:space="preserve">2: </w:t>
      </w:r>
      <w:r>
        <w:tab/>
      </w:r>
      <w:r w:rsidRPr="00047FF9">
        <w:t xml:space="preserve">If the UE supports MUSIM and </w:t>
      </w:r>
      <w:r>
        <w:t xml:space="preserve">the UE is registered with </w:t>
      </w:r>
      <w:r w:rsidR="009B6155">
        <w:t xml:space="preserve">the </w:t>
      </w:r>
      <w:r w:rsidRPr="00047FF9">
        <w:t xml:space="preserve">support </w:t>
      </w:r>
      <w:r w:rsidR="009B6155">
        <w:t>of</w:t>
      </w:r>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rsidR="009B6155">
        <w:t>s</w:t>
      </w:r>
      <w:r w:rsidRPr="00047FF9">
        <w:t xml:space="preserve"> to each registered network</w:t>
      </w:r>
      <w:r>
        <w:t>.</w:t>
      </w:r>
    </w:p>
    <w:p w14:paraId="7E9F743B" w14:textId="3D4E196D"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005B3C25" w:rsidRPr="00F03D79">
        <w:t>and periodic</w:t>
      </w:r>
      <w:r w:rsidR="005B3C25" w:rsidRPr="00B04791">
        <w:t xml:space="preserve"> </w:t>
      </w:r>
      <w:r w:rsidRPr="00B04791">
        <w:t>registration update</w:t>
      </w:r>
      <w:r>
        <w:t xml:space="preserve"> to the AMF indicating out of coverage at the determined time point.</w:t>
      </w:r>
    </w:p>
    <w:p w14:paraId="1C26F32C" w14:textId="4D069D09" w:rsidR="00D12C46" w:rsidRDefault="00D12C46" w:rsidP="00A33425">
      <w:r>
        <w:t xml:space="preserve">If for discontinuous coverage the UE has stored a </w:t>
      </w:r>
      <w:r w:rsidR="00254E13">
        <w:t>discontinuous coverage</w:t>
      </w:r>
      <w:r w:rsidR="00254E13">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coverage </w:t>
      </w:r>
      <w:r w:rsidR="00931D29" w:rsidRPr="00414316">
        <w:t xml:space="preserve">of a TA </w:t>
      </w:r>
      <w:r w:rsidR="00931D29">
        <w:t>in the current</w:t>
      </w:r>
      <w:r w:rsidR="00931D29" w:rsidRPr="00414316">
        <w:t xml:space="preserve"> </w:t>
      </w:r>
      <w:r w:rsidR="00931D29">
        <w:t xml:space="preserve">registration </w:t>
      </w:r>
      <w:r w:rsidR="00F504D7">
        <w:t xml:space="preserve">area </w:t>
      </w:r>
      <w:r>
        <w:t xml:space="preserve">after being out of coverage due to discontinuous coverage, </w:t>
      </w:r>
      <w:r w:rsidR="004C7660">
        <w:t>and in the last REGISTRATION ACCEPT message the e</w:t>
      </w:r>
      <w:r w:rsidR="004C7660" w:rsidRPr="003574B0">
        <w:t>nd of unavailability period report</w:t>
      </w:r>
      <w:r w:rsidR="004C7660">
        <w:t xml:space="preserve"> was set to "</w:t>
      </w:r>
      <w:r w:rsidR="004C7660" w:rsidRPr="003574B0">
        <w:t>UE needs to report end of unavailability period</w:t>
      </w:r>
      <w:r w:rsidR="004C7660">
        <w:t xml:space="preserve">", </w:t>
      </w:r>
      <w:r>
        <w:t xml:space="preserve">the UE </w:t>
      </w:r>
      <w:r w:rsidR="004C7660">
        <w:t xml:space="preserve">shall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r w:rsidR="00AC32E9" w:rsidRPr="0046601B">
        <w:t>discontinuous coverage</w:t>
      </w:r>
      <w:r w:rsidR="00AC32E9">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r is running. The UE shall stop the</w:t>
      </w:r>
      <w:r w:rsidR="00AC32E9">
        <w:t xml:space="preserve"> </w:t>
      </w:r>
      <w:r w:rsidR="00AC32E9" w:rsidRPr="0046601B">
        <w:t>discontinuous coverage</w:t>
      </w:r>
      <w: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r and initiate NAS signalling if the UE receives paging message</w:t>
      </w:r>
      <w:r w:rsidR="00254E13">
        <w:t xml:space="preserve"> receives a NOTIFICATION message over non-3GPP access as described in case b) </w:t>
      </w:r>
      <w:r w:rsidR="00254E13" w:rsidRPr="007F2770">
        <w:rPr>
          <w:rFonts w:hint="eastAsia"/>
          <w:lang w:val="en-US"/>
        </w:rPr>
        <w:t>subclause </w:t>
      </w:r>
      <w:r w:rsidR="00254E13" w:rsidRPr="007F2770">
        <w:rPr>
          <w:lang w:val="en-US"/>
        </w:rPr>
        <w:t>5</w:t>
      </w:r>
      <w:r w:rsidR="00254E13" w:rsidRPr="007F2770">
        <w:t>.6.3.1</w:t>
      </w:r>
      <w:r>
        <w:t>, has pending emergency services</w:t>
      </w:r>
      <w:r w:rsidR="00F43200">
        <w:t>, is establishing an emergency PDU session</w:t>
      </w:r>
      <w:r w:rsidR="00CA4E1C">
        <w:t xml:space="preserve">, </w:t>
      </w:r>
      <w:r w:rsidR="00F43200">
        <w:t>is performing emergency services fallback procedure</w:t>
      </w:r>
      <w:r w:rsidR="00CA4E1C">
        <w:t>,</w:t>
      </w:r>
      <w:r>
        <w:t xml:space="preserve"> or when </w:t>
      </w:r>
      <w:r w:rsidR="00F43200">
        <w:t xml:space="preserve">the </w:t>
      </w:r>
      <w:r>
        <w:t>UE enters a TAI outside the registration area.</w:t>
      </w:r>
      <w:r w:rsidR="004C7660" w:rsidRPr="004C7660">
        <w:t xml:space="preserve"> </w:t>
      </w:r>
      <w:r w:rsidR="004C7660">
        <w:t xml:space="preserve">At expiry of the </w:t>
      </w:r>
      <w:r w:rsidR="004C7660" w:rsidRPr="0046601B">
        <w:t xml:space="preserve">discontinuous coverage maximum time offset </w:t>
      </w:r>
      <w:r w:rsidR="004C7660">
        <w:t>timer</w:t>
      </w:r>
      <w:r w:rsidR="00CA4E1C">
        <w:t>,</w:t>
      </w:r>
      <w:r w:rsidR="004C7660">
        <w:t xml:space="preserve"> the UE shall perform a </w:t>
      </w:r>
      <w:r w:rsidR="004C7660" w:rsidRPr="002B6FE8">
        <w:t>registration procedure for mobility registration update</w:t>
      </w:r>
      <w:r w:rsidR="004C7660">
        <w:t>.</w:t>
      </w:r>
    </w:p>
    <w:p w14:paraId="31AB93E8" w14:textId="0FB22DAD" w:rsidR="001111F9" w:rsidRPr="00495EC6" w:rsidRDefault="001111F9" w:rsidP="00A3342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sidR="00F504D7">
        <w:rPr>
          <w:lang w:eastAsia="ko-KR"/>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 to </w:t>
      </w:r>
      <w:r w:rsidR="00F504D7">
        <w:t>"</w:t>
      </w:r>
      <w:r>
        <w:t>UE</w:t>
      </w:r>
      <w:r>
        <w:rPr>
          <w:rFonts w:hint="eastAsia"/>
          <w:lang w:eastAsia="zh-CN"/>
        </w:rPr>
        <w:t xml:space="preserve"> does</w:t>
      </w:r>
      <w:r>
        <w:t xml:space="preserve"> </w:t>
      </w:r>
      <w:r>
        <w:rPr>
          <w:rFonts w:hint="eastAsia"/>
          <w:lang w:eastAsia="zh-CN"/>
        </w:rPr>
        <w:t xml:space="preserve">not </w:t>
      </w:r>
      <w:r>
        <w:t>need to report end of unavailability</w:t>
      </w:r>
      <w:r w:rsidR="00F504D7">
        <w:t xml:space="preserve"> period"</w:t>
      </w:r>
      <w:r>
        <w:rPr>
          <w:rFonts w:eastAsia="SimSun" w:hint="eastAsia"/>
          <w:color w:val="000000"/>
          <w:lang w:eastAsia="zh-CN"/>
        </w:rPr>
        <w:t xml:space="preserve">, </w:t>
      </w:r>
      <w:bookmarkStart w:id="16" w:name="OLE_LINK9"/>
      <w:r w:rsidR="005B3C25">
        <w:rPr>
          <w:rFonts w:hint="eastAsia"/>
          <w:lang w:eastAsia="zh-CN"/>
        </w:rPr>
        <w:t>then u</w:t>
      </w:r>
      <w:r w:rsidR="005B3C25" w:rsidRPr="00414316">
        <w:t xml:space="preserve">pon returning </w:t>
      </w:r>
      <w:r w:rsidR="005B3C25">
        <w:rPr>
          <w:rFonts w:hint="eastAsia"/>
          <w:lang w:eastAsia="zh-CN"/>
        </w:rPr>
        <w:t>to</w:t>
      </w:r>
      <w:r w:rsidR="005B3C25" w:rsidRPr="00414316">
        <w:t xml:space="preserve"> a TA </w:t>
      </w:r>
      <w:r w:rsidR="005B3C25">
        <w:t>in the current</w:t>
      </w:r>
      <w:r w:rsidR="005B3C25" w:rsidRPr="00414316">
        <w:t xml:space="preserve"> </w:t>
      </w:r>
      <w:r w:rsidR="005B3C25">
        <w:t xml:space="preserve">registration </w:t>
      </w:r>
      <w:r w:rsidR="005B3C25" w:rsidRPr="00414316">
        <w:t xml:space="preserve">area the UE </w:t>
      </w:r>
      <w:r w:rsidR="005B3C25">
        <w:t xml:space="preserve">shall choose an appropriate substate of </w:t>
      </w:r>
      <w:r w:rsidR="005B3C25" w:rsidRPr="00414316">
        <w:t>5GMM-REGISTERED</w:t>
      </w:r>
      <w:r w:rsidR="005B3C25">
        <w:rPr>
          <w:rFonts w:hint="eastAsia"/>
          <w:lang w:eastAsia="zh-CN"/>
        </w:rPr>
        <w:t xml:space="preserve"> and</w:t>
      </w:r>
      <w:r w:rsidR="005B3C25">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sidR="00F504D7">
        <w:rPr>
          <w:lang w:eastAsia="zh-CN"/>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rsidR="002537D7">
        <w:t>"</w:t>
      </w:r>
      <w:r>
        <w:t>UE needs to report end of unavailability</w:t>
      </w:r>
      <w:r w:rsidR="00F504D7">
        <w:t xml:space="preserve"> period</w:t>
      </w:r>
      <w:r w:rsidR="002537D7">
        <w:t>"</w:t>
      </w:r>
      <w:r w:rsidRPr="00BE2465">
        <w:t>, the UE should trigger registration procedure for mobility registration update when the unavailability period duration has ended.</w:t>
      </w:r>
    </w:p>
    <w:p w14:paraId="14D0D82C" w14:textId="5A77C3E0" w:rsidR="00836AAC" w:rsidRDefault="00836AAC" w:rsidP="00836AAC">
      <w:r w:rsidRPr="007F2770">
        <w:t>When the unavailability period is activated, all NAS timers are stopped and associated procedures aborted except for timers T3512,</w:t>
      </w:r>
      <w:r w:rsidR="00AF59CF">
        <w:t xml:space="preserve"> T3324,</w:t>
      </w:r>
      <w:r w:rsidRPr="007F2770">
        <w:t xml:space="preserve"> T3346,</w:t>
      </w:r>
      <w:r w:rsidR="00DF063F">
        <w:t xml:space="preserve"> T3444, T3445,</w:t>
      </w:r>
      <w:r w:rsidRPr="007F2770">
        <w:t xml:space="preserve"> T3447, </w:t>
      </w:r>
      <w:r w:rsidR="00806F10">
        <w:t xml:space="preserve">T3448, </w:t>
      </w:r>
      <w:r w:rsidRPr="007F2770">
        <w:t>T3396,</w:t>
      </w:r>
      <w:r w:rsidR="00F21322" w:rsidRPr="00F21322">
        <w:t xml:space="preserve"> </w:t>
      </w:r>
      <w:r w:rsidR="00F21322">
        <w:t>T3526,</w:t>
      </w:r>
      <w:r w:rsidRPr="007F2770">
        <w:t xml:space="preserve"> T3584, T3585,</w:t>
      </w:r>
      <w:r w:rsidR="00F21322" w:rsidRPr="00F21322">
        <w:t xml:space="preserve"> </w:t>
      </w:r>
      <w:r w:rsidR="00F21322">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w:t>
      </w:r>
      <w:r w:rsidR="00C21CA6">
        <w:t>, the timer TF, the timer TG</w:t>
      </w:r>
      <w:r w:rsidRPr="007F2770">
        <w:t xml:space="preserve"> (see 3GPP TS 23.122 [5])</w:t>
      </w:r>
      <w:r w:rsidR="00C21CA6">
        <w:t>, the timer T</w:t>
      </w:r>
      <w:r w:rsidR="00C21CA6">
        <w:rPr>
          <w:vertAlign w:val="subscript"/>
        </w:rPr>
        <w:t>NSU</w:t>
      </w:r>
      <w:r w:rsidR="00C21CA6">
        <w:t xml:space="preserve"> and the timer instance associated with the entry in the list of "PLMNs not allowed to operate at the present UE location",</w:t>
      </w:r>
      <w:r w:rsidR="00685934">
        <w:t xml:space="preserve"> slice deregistration inactivity timer </w:t>
      </w:r>
      <w:r w:rsidR="00685934">
        <w:rPr>
          <w:rFonts w:eastAsia="SimSun"/>
          <w:color w:val="000000"/>
          <w:lang w:eastAsia="zh-CN"/>
        </w:rPr>
        <w:t xml:space="preserve">when the </w:t>
      </w:r>
      <w:r w:rsidR="00685934">
        <w:t>UE activates the unavailability period using registration procedure,</w:t>
      </w:r>
      <w:r w:rsidR="00853C66" w:rsidRPr="00123DA4">
        <w:rPr>
          <w:rFonts w:eastAsia="SimSun"/>
          <w:color w:val="000000"/>
          <w:lang w:eastAsia="zh-CN"/>
        </w:rPr>
        <w:t xml:space="preserve"> </w:t>
      </w:r>
      <w:r w:rsidR="00853C66">
        <w:t xml:space="preserve">the UE shall reset the </w:t>
      </w:r>
      <w:r w:rsidR="00853C66" w:rsidRPr="007F2770">
        <w:t>registration attempt counter</w:t>
      </w:r>
      <w:r w:rsidR="00853C66">
        <w:t xml:space="preserve"> and </w:t>
      </w:r>
      <w:r w:rsidR="00853C66" w:rsidRPr="00681995">
        <w:t>service request attempt counter</w:t>
      </w:r>
      <w:r w:rsidRPr="007F2770">
        <w:t>.</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0C20869A" w:rsidR="00164529" w:rsidRDefault="00164529" w:rsidP="001558BF">
      <w:r>
        <w:t>When the UE comes out of the unavailability period the UE shall activate the AS layer if deactivated and perform registration procedure as described in subclause 5.5.1.2.2 and 5.5.1.3.2.</w:t>
      </w:r>
    </w:p>
    <w:p w14:paraId="56D868AF" w14:textId="617B8BE4" w:rsidR="00441CEF" w:rsidRDefault="00441CEF" w:rsidP="001558BF"/>
    <w:p w14:paraId="56EABCF5" w14:textId="77777777" w:rsidR="00441CEF" w:rsidRDefault="00441CEF" w:rsidP="00441CEF"/>
    <w:p w14:paraId="065FF9EB" w14:textId="3FB37989" w:rsidR="00441CEF" w:rsidRPr="006B5418" w:rsidRDefault="00441CEF" w:rsidP="0044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0369F7" w14:textId="77777777" w:rsidR="00441CEF" w:rsidRPr="006B5418" w:rsidRDefault="00441CEF" w:rsidP="00441CEF">
      <w:pPr>
        <w:rPr>
          <w:lang w:val="en-US"/>
        </w:rPr>
      </w:pPr>
    </w:p>
    <w:bookmarkEnd w:id="5"/>
    <w:bookmarkEnd w:id="6"/>
    <w:bookmarkEnd w:id="7"/>
    <w:bookmarkEnd w:id="8"/>
    <w:bookmarkEnd w:id="9"/>
    <w:bookmarkEnd w:id="10"/>
    <w:bookmarkEnd w:id="11"/>
    <w:bookmarkEnd w:id="12"/>
    <w:p w14:paraId="5BB2A589" w14:textId="77777777" w:rsidR="00441CEF" w:rsidRPr="007F2770" w:rsidRDefault="00441CEF" w:rsidP="001558BF"/>
    <w:sectPr w:rsidR="00441CEF"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25D33" w14:textId="77777777" w:rsidR="00AD6749" w:rsidRDefault="00AD6749">
      <w:r>
        <w:separator/>
      </w:r>
    </w:p>
    <w:p w14:paraId="27BE5E85" w14:textId="77777777" w:rsidR="00AD6749" w:rsidRDefault="00AD6749"/>
  </w:endnote>
  <w:endnote w:type="continuationSeparator" w:id="0">
    <w:p w14:paraId="350ACBE5" w14:textId="77777777" w:rsidR="00AD6749" w:rsidRDefault="00AD6749">
      <w:r>
        <w:continuationSeparator/>
      </w:r>
    </w:p>
    <w:p w14:paraId="7A3CDF16" w14:textId="77777777" w:rsidR="00AD6749" w:rsidRDefault="00AD6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9F58D3" w:rsidRDefault="009F58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6AB1B" w14:textId="77777777" w:rsidR="00AD6749" w:rsidRDefault="00AD6749">
      <w:r>
        <w:separator/>
      </w:r>
    </w:p>
    <w:p w14:paraId="1D7EE69B" w14:textId="77777777" w:rsidR="00AD6749" w:rsidRDefault="00AD6749"/>
  </w:footnote>
  <w:footnote w:type="continuationSeparator" w:id="0">
    <w:p w14:paraId="3E8BE30E" w14:textId="77777777" w:rsidR="00AD6749" w:rsidRDefault="00AD6749">
      <w:r>
        <w:continuationSeparator/>
      </w:r>
    </w:p>
    <w:p w14:paraId="17926189" w14:textId="77777777" w:rsidR="00AD6749" w:rsidRDefault="00AD6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ADBF" w14:textId="77777777" w:rsidR="00441CEF" w:rsidRDefault="00441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23780B6" w:rsidR="009F58D3" w:rsidRDefault="009F58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B1B">
      <w:rPr>
        <w:rFonts w:ascii="Arial" w:hAnsi="Arial" w:cs="Arial"/>
        <w:b/>
        <w:noProof/>
        <w:sz w:val="18"/>
        <w:szCs w:val="18"/>
      </w:rPr>
      <w:t>3GPP TS 24.501 V18.8.0 (2024-09)</w:t>
    </w:r>
    <w:r>
      <w:rPr>
        <w:rFonts w:ascii="Arial" w:hAnsi="Arial" w:cs="Arial"/>
        <w:b/>
        <w:sz w:val="18"/>
        <w:szCs w:val="18"/>
      </w:rPr>
      <w:fldChar w:fldCharType="end"/>
    </w:r>
  </w:p>
  <w:p w14:paraId="4E4AEC1E" w14:textId="77777777" w:rsidR="009F58D3" w:rsidRDefault="009F58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E79107A" w:rsidR="009F58D3" w:rsidRDefault="009F58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B1B">
      <w:rPr>
        <w:rFonts w:ascii="Arial" w:hAnsi="Arial" w:cs="Arial"/>
        <w:b/>
        <w:noProof/>
        <w:sz w:val="18"/>
        <w:szCs w:val="18"/>
      </w:rPr>
      <w:t>Release 18</w:t>
    </w:r>
    <w:r>
      <w:rPr>
        <w:rFonts w:ascii="Arial" w:hAnsi="Arial" w:cs="Arial"/>
        <w:b/>
        <w:sz w:val="18"/>
        <w:szCs w:val="18"/>
      </w:rPr>
      <w:fldChar w:fldCharType="end"/>
    </w:r>
  </w:p>
  <w:p w14:paraId="5F451776" w14:textId="77777777" w:rsidR="009F58D3" w:rsidRDefault="009F58D3"/>
  <w:p w14:paraId="78A1F90F" w14:textId="77777777" w:rsidR="009F58D3" w:rsidRDefault="009F58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B91"/>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8B8"/>
    <w:rsid w:val="001359F0"/>
    <w:rsid w:val="0013658A"/>
    <w:rsid w:val="001367DE"/>
    <w:rsid w:val="00136CE0"/>
    <w:rsid w:val="00137121"/>
    <w:rsid w:val="00137208"/>
    <w:rsid w:val="001372FA"/>
    <w:rsid w:val="0013795B"/>
    <w:rsid w:val="00137CDD"/>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552"/>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BE"/>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CEF"/>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5E60"/>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B80"/>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22"/>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9"/>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2F9"/>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59"/>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CF4"/>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647"/>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CC5"/>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E67105-4F73-40D8-8F49-E967C9FD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2106</TotalTime>
  <Pages>1</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3</cp:lastModifiedBy>
  <cp:revision>16</cp:revision>
  <dcterms:created xsi:type="dcterms:W3CDTF">2024-09-25T17:14:00Z</dcterms:created>
  <dcterms:modified xsi:type="dcterms:W3CDTF">2024-10-17T00:50:00Z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