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AEDA3" w14:textId="760F678A" w:rsidR="00E54986" w:rsidRDefault="00E54986" w:rsidP="00E54986">
      <w:pPr>
        <w:pStyle w:val="CRCoverPage"/>
        <w:tabs>
          <w:tab w:val="right" w:pos="9639"/>
        </w:tabs>
        <w:spacing w:after="0"/>
        <w:rPr>
          <w:b/>
          <w:i/>
          <w:noProof/>
          <w:sz w:val="28"/>
        </w:rPr>
      </w:pPr>
      <w:r>
        <w:rPr>
          <w:b/>
          <w:noProof/>
          <w:sz w:val="24"/>
        </w:rPr>
        <w:t>3GPP TSG-CT WG1 Meeting #152</w:t>
      </w:r>
      <w:r>
        <w:rPr>
          <w:b/>
          <w:i/>
          <w:noProof/>
          <w:sz w:val="28"/>
        </w:rPr>
        <w:tab/>
      </w:r>
      <w:r w:rsidR="0068021D" w:rsidRPr="0068021D">
        <w:rPr>
          <w:b/>
          <w:noProof/>
          <w:sz w:val="24"/>
        </w:rPr>
        <w:t>C1-246499</w:t>
      </w:r>
    </w:p>
    <w:p w14:paraId="24C59453" w14:textId="2F9B36D8" w:rsidR="00EE6897" w:rsidRDefault="00E54986" w:rsidP="00E54986">
      <w:pPr>
        <w:pStyle w:val="CRCoverPage"/>
        <w:outlineLvl w:val="0"/>
        <w:rPr>
          <w:b/>
          <w:noProof/>
          <w:sz w:val="24"/>
        </w:rPr>
      </w:pPr>
      <w:r>
        <w:rPr>
          <w:b/>
          <w:noProof/>
          <w:sz w:val="24"/>
        </w:rPr>
        <w:t>Orlando, US, 18-22 November 2024</w:t>
      </w:r>
    </w:p>
    <w:p w14:paraId="50113C1D" w14:textId="77777777" w:rsidR="00F06B16" w:rsidRPr="00EE6897" w:rsidRDefault="00F06B16" w:rsidP="00F06B16">
      <w:pPr>
        <w:pStyle w:val="CRCoverPage"/>
        <w:outlineLvl w:val="0"/>
        <w:rPr>
          <w:b/>
          <w:noProof/>
          <w:sz w:val="24"/>
        </w:rPr>
      </w:pPr>
    </w:p>
    <w:p w14:paraId="484BE995" w14:textId="38A2BB4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1644F">
        <w:rPr>
          <w:rFonts w:ascii="Arial" w:hAnsi="Arial" w:cs="Arial"/>
          <w:b/>
          <w:bCs/>
        </w:rPr>
        <w:t>Ericsson</w:t>
      </w:r>
    </w:p>
    <w:p w14:paraId="234CD7C4" w14:textId="68346C9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F33FF">
        <w:rPr>
          <w:rFonts w:ascii="Arial" w:hAnsi="Arial" w:cs="Arial"/>
          <w:b/>
          <w:bCs/>
        </w:rPr>
        <w:t>Discussion on</w:t>
      </w:r>
      <w:r w:rsidR="001B7C80">
        <w:rPr>
          <w:rFonts w:ascii="Arial" w:hAnsi="Arial" w:cs="Arial"/>
          <w:b/>
          <w:bCs/>
        </w:rPr>
        <w:t xml:space="preserve"> </w:t>
      </w:r>
      <w:r w:rsidR="000077DA">
        <w:rPr>
          <w:rFonts w:ascii="Arial" w:hAnsi="Arial" w:cs="Arial"/>
          <w:b/>
          <w:bCs/>
        </w:rPr>
        <w:t xml:space="preserve">new </w:t>
      </w:r>
      <w:r w:rsidR="001B7C80">
        <w:rPr>
          <w:rFonts w:ascii="Arial" w:hAnsi="Arial" w:cs="Arial"/>
          <w:b/>
          <w:bCs/>
        </w:rPr>
        <w:t xml:space="preserve">NAS message format for </w:t>
      </w:r>
      <w:r w:rsidR="00CF3C56">
        <w:rPr>
          <w:rFonts w:ascii="Arial" w:hAnsi="Arial" w:cs="Arial"/>
          <w:b/>
          <w:bCs/>
        </w:rPr>
        <w:t>OH reduction in NTN IoT</w:t>
      </w:r>
    </w:p>
    <w:p w14:paraId="55FE3D7D" w14:textId="33288E6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8021D">
        <w:rPr>
          <w:rFonts w:ascii="Arial" w:hAnsi="Arial" w:cs="Arial"/>
          <w:b/>
          <w:bCs/>
        </w:rPr>
        <w:t>19.19</w:t>
      </w:r>
    </w:p>
    <w:p w14:paraId="1589C299" w14:textId="0AF92ED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6B904717" w14:textId="77777777" w:rsidR="00902351" w:rsidRDefault="00902351" w:rsidP="00902351"/>
    <w:p w14:paraId="7E2C15FE" w14:textId="5462A34F" w:rsidR="0071644F" w:rsidRDefault="00D32AD9">
      <w:pPr>
        <w:rPr>
          <w:rFonts w:ascii="Arial" w:hAnsi="Arial" w:cs="Arial"/>
          <w:b/>
          <w:bCs/>
        </w:rPr>
      </w:pPr>
      <w:r>
        <w:rPr>
          <w:rFonts w:ascii="Arial" w:hAnsi="Arial" w:cs="Arial"/>
          <w:b/>
          <w:bCs/>
        </w:rPr>
        <w:t>1</w:t>
      </w:r>
      <w:r w:rsidR="0071644F">
        <w:rPr>
          <w:rFonts w:ascii="Arial" w:hAnsi="Arial" w:cs="Arial"/>
          <w:b/>
          <w:bCs/>
        </w:rPr>
        <w:t>.</w:t>
      </w:r>
      <w:r w:rsidR="0071644F">
        <w:rPr>
          <w:rFonts w:ascii="Arial" w:hAnsi="Arial" w:cs="Arial"/>
          <w:b/>
          <w:bCs/>
        </w:rPr>
        <w:tab/>
      </w:r>
      <w:r w:rsidR="00926389">
        <w:rPr>
          <w:rFonts w:ascii="Arial" w:hAnsi="Arial" w:cs="Arial"/>
          <w:b/>
          <w:bCs/>
        </w:rPr>
        <w:t>Background</w:t>
      </w:r>
    </w:p>
    <w:p w14:paraId="7372F31A" w14:textId="77777777" w:rsidR="00202639" w:rsidRDefault="00202639" w:rsidP="00902351"/>
    <w:p w14:paraId="553FDCB0" w14:textId="3390918D" w:rsidR="009054AC" w:rsidRDefault="009054AC" w:rsidP="00902351">
      <w:r>
        <w:t xml:space="preserve">This paper proposes a format for </w:t>
      </w:r>
      <w:r w:rsidR="00C61D5A">
        <w:t>NAS</w:t>
      </w:r>
      <w:r w:rsidR="00A31346">
        <w:t xml:space="preserve"> messages</w:t>
      </w:r>
      <w:r>
        <w:t xml:space="preserve"> with overhead reduction, which </w:t>
      </w:r>
      <w:r w:rsidR="00C94410">
        <w:t xml:space="preserve">is </w:t>
      </w:r>
      <w:r>
        <w:t>as optimized as possible</w:t>
      </w:r>
      <w:r w:rsidR="00C94410">
        <w:t>,</w:t>
      </w:r>
      <w:r>
        <w:t xml:space="preserve"> and which works with existing ciphering algorithms.</w:t>
      </w:r>
    </w:p>
    <w:p w14:paraId="20A00279" w14:textId="77777777" w:rsidR="00312009" w:rsidRDefault="00312009" w:rsidP="00902351"/>
    <w:p w14:paraId="534D3ABE" w14:textId="71F471AD" w:rsidR="0071644F" w:rsidRDefault="00D32AD9">
      <w:pPr>
        <w:rPr>
          <w:rFonts w:ascii="Arial" w:hAnsi="Arial" w:cs="Arial"/>
          <w:b/>
          <w:bCs/>
        </w:rPr>
      </w:pPr>
      <w:r>
        <w:rPr>
          <w:rFonts w:ascii="Arial" w:hAnsi="Arial" w:cs="Arial"/>
          <w:b/>
          <w:bCs/>
        </w:rPr>
        <w:t>2</w:t>
      </w:r>
      <w:r w:rsidR="0071644F">
        <w:rPr>
          <w:rFonts w:ascii="Arial" w:hAnsi="Arial" w:cs="Arial"/>
          <w:b/>
          <w:bCs/>
        </w:rPr>
        <w:t>.</w:t>
      </w:r>
      <w:r w:rsidR="0071644F">
        <w:rPr>
          <w:rFonts w:ascii="Arial" w:hAnsi="Arial" w:cs="Arial"/>
          <w:b/>
          <w:bCs/>
        </w:rPr>
        <w:tab/>
        <w:t>Discussion</w:t>
      </w:r>
    </w:p>
    <w:p w14:paraId="0BEDD269" w14:textId="77777777" w:rsidR="00A31346" w:rsidRDefault="00A31346" w:rsidP="009D5AFE"/>
    <w:p w14:paraId="2339D6E2" w14:textId="518ED933" w:rsidR="009054AC" w:rsidRPr="006D5C94" w:rsidRDefault="009054AC" w:rsidP="009054AC">
      <w:pPr>
        <w:rPr>
          <w:b/>
          <w:bCs/>
        </w:rPr>
      </w:pPr>
      <w:r w:rsidRPr="00D2366E">
        <w:t>C1-244648</w:t>
      </w:r>
      <w:r>
        <w:t xml:space="preserve"> proposed a new message format for CIoT data transfer. This format is optimized but requires ciphering of only some bits of octet 7 where the EPS Bearer ID field and DDX field need to be ciphered while the NAS KSI field cannot be ciphered. </w:t>
      </w:r>
      <w:r w:rsidR="00C83E92">
        <w:rPr>
          <w:b/>
          <w:bCs/>
        </w:rPr>
        <w:t>Partial c</w:t>
      </w:r>
      <w:r w:rsidRPr="006D5C94">
        <w:rPr>
          <w:b/>
          <w:bCs/>
        </w:rPr>
        <w:t xml:space="preserve">iphering </w:t>
      </w:r>
      <w:r w:rsidR="00270B88">
        <w:rPr>
          <w:b/>
          <w:bCs/>
        </w:rPr>
        <w:t xml:space="preserve">of an octet </w:t>
      </w:r>
      <w:r w:rsidR="00E51CAF">
        <w:rPr>
          <w:b/>
          <w:bCs/>
        </w:rPr>
        <w:t xml:space="preserve">(i.e. ciphering of </w:t>
      </w:r>
      <w:r w:rsidR="0008199A">
        <w:rPr>
          <w:b/>
          <w:bCs/>
        </w:rPr>
        <w:t xml:space="preserve">some but not </w:t>
      </w:r>
      <w:r w:rsidR="00E51CAF">
        <w:rPr>
          <w:b/>
          <w:bCs/>
        </w:rPr>
        <w:t xml:space="preserve">all bits of an octet) </w:t>
      </w:r>
      <w:r w:rsidRPr="006D5C94">
        <w:rPr>
          <w:b/>
          <w:bCs/>
        </w:rPr>
        <w:t>is so far not specified, and it is not clear whether ciphering algorithms can support it.</w:t>
      </w:r>
      <w:bookmarkStart w:id="0" w:name="_Hlk181779056"/>
      <w:r w:rsidRPr="006D5C94">
        <w:rPr>
          <w:b/>
          <w:bCs/>
        </w:rPr>
        <w:t xml:space="preserve"> Furthermore, the NAS KSI field is needed only in </w:t>
      </w:r>
      <w:r w:rsidR="00C94410">
        <w:rPr>
          <w:b/>
          <w:bCs/>
        </w:rPr>
        <w:t xml:space="preserve">the </w:t>
      </w:r>
      <w:r w:rsidRPr="006D5C94">
        <w:rPr>
          <w:b/>
          <w:bCs/>
        </w:rPr>
        <w:t xml:space="preserve">initial NAS message </w:t>
      </w:r>
      <w:r w:rsidR="006D5C94" w:rsidRPr="006D5C94">
        <w:rPr>
          <w:b/>
          <w:bCs/>
        </w:rPr>
        <w:t xml:space="preserve">(e.g. there is no NAS KSI field when user data is sent in </w:t>
      </w:r>
      <w:r w:rsidR="00C94410">
        <w:rPr>
          <w:b/>
          <w:bCs/>
        </w:rPr>
        <w:t xml:space="preserve">an </w:t>
      </w:r>
      <w:r w:rsidR="006D5C94" w:rsidRPr="006D5C94">
        <w:rPr>
          <w:b/>
          <w:bCs/>
        </w:rPr>
        <w:t xml:space="preserve">existing ESM DATA TRANSPORT message) </w:t>
      </w:r>
      <w:r w:rsidRPr="006D5C94">
        <w:rPr>
          <w:b/>
          <w:bCs/>
        </w:rPr>
        <w:t>so using bits in non-initial NAS messages for the NAS KSI field is a waste of radio resources.</w:t>
      </w:r>
      <w:bookmarkEnd w:id="0"/>
    </w:p>
    <w:p w14:paraId="7CF55591" w14:textId="77777777" w:rsidR="009054AC" w:rsidRDefault="009054AC" w:rsidP="009054AC"/>
    <w:p w14:paraId="6AE0A817" w14:textId="38468907" w:rsidR="009054AC" w:rsidRDefault="009054AC" w:rsidP="009054AC">
      <w:r w:rsidRPr="007E1674">
        <w:t>C1-245114</w:t>
      </w:r>
      <w:r>
        <w:t xml:space="preserve"> proposed a</w:t>
      </w:r>
      <w:r w:rsidR="00A078DE">
        <w:t>n alternative</w:t>
      </w:r>
      <w:r>
        <w:t xml:space="preserve"> new message formats for CIoT data transfer. This format works with ciphering applied on entire octets (i.e. all bits of an octet are ciphered, or all bits of an octet are not ciphered), which is supported by </w:t>
      </w:r>
      <w:bookmarkStart w:id="1" w:name="_Hlk181779140"/>
      <w:r>
        <w:t xml:space="preserve">the existing </w:t>
      </w:r>
      <w:bookmarkEnd w:id="1"/>
      <w:r>
        <w:t xml:space="preserve">ciphering algorithms. </w:t>
      </w:r>
      <w:r w:rsidRPr="006D5C94">
        <w:rPr>
          <w:b/>
          <w:bCs/>
        </w:rPr>
        <w:t xml:space="preserve">However, </w:t>
      </w:r>
      <w:r w:rsidR="00C94410">
        <w:rPr>
          <w:b/>
          <w:bCs/>
        </w:rPr>
        <w:t xml:space="preserve">the </w:t>
      </w:r>
      <w:r w:rsidRPr="006D5C94">
        <w:rPr>
          <w:b/>
          <w:bCs/>
        </w:rPr>
        <w:t xml:space="preserve">format </w:t>
      </w:r>
      <w:r w:rsidR="006D5C94">
        <w:rPr>
          <w:b/>
          <w:bCs/>
        </w:rPr>
        <w:t xml:space="preserve">specified in </w:t>
      </w:r>
      <w:r w:rsidR="006D5C94" w:rsidRPr="006D5C94">
        <w:rPr>
          <w:b/>
          <w:bCs/>
        </w:rPr>
        <w:t xml:space="preserve">C1-245114 </w:t>
      </w:r>
      <w:r w:rsidRPr="006D5C94">
        <w:rPr>
          <w:b/>
          <w:bCs/>
        </w:rPr>
        <w:t>requires an additional octet compared to C1-244648, in both initial and non-initial NAS messages.</w:t>
      </w:r>
    </w:p>
    <w:p w14:paraId="3B61E9A0" w14:textId="77777777" w:rsidR="006D5C94" w:rsidRDefault="006D5C94" w:rsidP="009054AC"/>
    <w:p w14:paraId="4855DB29" w14:textId="1B3D12EC" w:rsidR="00A078DE" w:rsidRDefault="00A078DE" w:rsidP="00A078DE">
      <w:pPr>
        <w:rPr>
          <w:rFonts w:ascii="Arial" w:hAnsi="Arial" w:cs="Arial"/>
          <w:b/>
          <w:bCs/>
        </w:rPr>
      </w:pPr>
      <w:r>
        <w:rPr>
          <w:rFonts w:ascii="Arial" w:hAnsi="Arial" w:cs="Arial"/>
          <w:b/>
          <w:bCs/>
        </w:rPr>
        <w:t>3.</w:t>
      </w:r>
      <w:r>
        <w:rPr>
          <w:rFonts w:ascii="Arial" w:hAnsi="Arial" w:cs="Arial"/>
          <w:b/>
          <w:bCs/>
        </w:rPr>
        <w:tab/>
        <w:t>Proposal</w:t>
      </w:r>
    </w:p>
    <w:p w14:paraId="56F4EA4B" w14:textId="77777777" w:rsidR="00A078DE" w:rsidRDefault="00A078DE" w:rsidP="006D5C94"/>
    <w:p w14:paraId="4306EF24" w14:textId="6787331A" w:rsidR="006D5C94" w:rsidRDefault="006D5C94" w:rsidP="006D5C94">
      <w:r>
        <w:t>To avoid the issues above, the following format</w:t>
      </w:r>
      <w:r w:rsidR="001F3740">
        <w:t>s</w:t>
      </w:r>
      <w:r>
        <w:t xml:space="preserve"> of NAS messages </w:t>
      </w:r>
      <w:r w:rsidR="001F3740">
        <w:t xml:space="preserve">are </w:t>
      </w:r>
      <w:r>
        <w:t>proposed:</w:t>
      </w:r>
    </w:p>
    <w:p w14:paraId="33BB8F22" w14:textId="77777777" w:rsidR="006D5C94" w:rsidRDefault="006D5C94" w:rsidP="006D5C94"/>
    <w:tbl>
      <w:tblPr>
        <w:tblW w:w="6478" w:type="dxa"/>
        <w:tblInd w:w="1592" w:type="dxa"/>
        <w:tblLook w:val="04A0" w:firstRow="1" w:lastRow="0" w:firstColumn="1" w:lastColumn="0" w:noHBand="0" w:noVBand="1"/>
      </w:tblPr>
      <w:tblGrid>
        <w:gridCol w:w="691"/>
        <w:gridCol w:w="691"/>
        <w:gridCol w:w="691"/>
        <w:gridCol w:w="692"/>
        <w:gridCol w:w="692"/>
        <w:gridCol w:w="692"/>
        <w:gridCol w:w="692"/>
        <w:gridCol w:w="679"/>
        <w:gridCol w:w="958"/>
      </w:tblGrid>
      <w:tr w:rsidR="00C3201F" w:rsidRPr="00AA3B56" w14:paraId="4D774C69" w14:textId="77777777" w:rsidTr="00C3201F">
        <w:trPr>
          <w:trHeight w:val="153"/>
        </w:trPr>
        <w:tc>
          <w:tcPr>
            <w:tcW w:w="694" w:type="dxa"/>
            <w:tcBorders>
              <w:top w:val="single" w:sz="8" w:space="0" w:color="000000"/>
              <w:left w:val="single" w:sz="8" w:space="0" w:color="000000"/>
              <w:bottom w:val="single" w:sz="8" w:space="0" w:color="000000"/>
              <w:right w:val="single" w:sz="8" w:space="0" w:color="000000"/>
            </w:tcBorders>
            <w:shd w:val="clear" w:color="000000" w:fill="E7E6E6"/>
            <w:vAlign w:val="center"/>
            <w:hideMark/>
          </w:tcPr>
          <w:p w14:paraId="6BD619E0"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8</w:t>
            </w:r>
          </w:p>
        </w:tc>
        <w:tc>
          <w:tcPr>
            <w:tcW w:w="694" w:type="dxa"/>
            <w:tcBorders>
              <w:top w:val="single" w:sz="8" w:space="0" w:color="000000"/>
              <w:left w:val="nil"/>
              <w:bottom w:val="single" w:sz="8" w:space="0" w:color="000000"/>
              <w:right w:val="single" w:sz="8" w:space="0" w:color="000000"/>
            </w:tcBorders>
            <w:shd w:val="clear" w:color="000000" w:fill="E7E6E6"/>
            <w:vAlign w:val="center"/>
            <w:hideMark/>
          </w:tcPr>
          <w:p w14:paraId="0FAB993E"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7</w:t>
            </w:r>
          </w:p>
        </w:tc>
        <w:tc>
          <w:tcPr>
            <w:tcW w:w="694" w:type="dxa"/>
            <w:tcBorders>
              <w:top w:val="single" w:sz="8" w:space="0" w:color="000000"/>
              <w:left w:val="nil"/>
              <w:bottom w:val="single" w:sz="8" w:space="0" w:color="000000"/>
              <w:right w:val="single" w:sz="8" w:space="0" w:color="000000"/>
            </w:tcBorders>
            <w:shd w:val="clear" w:color="000000" w:fill="E7E6E6"/>
            <w:vAlign w:val="center"/>
            <w:hideMark/>
          </w:tcPr>
          <w:p w14:paraId="4522A488"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6</w:t>
            </w:r>
          </w:p>
        </w:tc>
        <w:tc>
          <w:tcPr>
            <w:tcW w:w="694" w:type="dxa"/>
            <w:tcBorders>
              <w:top w:val="single" w:sz="8" w:space="0" w:color="000000"/>
              <w:left w:val="nil"/>
              <w:bottom w:val="single" w:sz="8" w:space="0" w:color="000000"/>
              <w:right w:val="single" w:sz="8" w:space="0" w:color="000000"/>
            </w:tcBorders>
            <w:shd w:val="clear" w:color="000000" w:fill="E7E6E6"/>
            <w:vAlign w:val="center"/>
            <w:hideMark/>
          </w:tcPr>
          <w:p w14:paraId="5D0EDA68"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5</w:t>
            </w:r>
          </w:p>
        </w:tc>
        <w:tc>
          <w:tcPr>
            <w:tcW w:w="694" w:type="dxa"/>
            <w:tcBorders>
              <w:top w:val="single" w:sz="8" w:space="0" w:color="000000"/>
              <w:left w:val="nil"/>
              <w:bottom w:val="single" w:sz="8" w:space="0" w:color="000000"/>
              <w:right w:val="single" w:sz="8" w:space="0" w:color="000000"/>
            </w:tcBorders>
            <w:shd w:val="clear" w:color="000000" w:fill="E7E6E6"/>
            <w:vAlign w:val="center"/>
            <w:hideMark/>
          </w:tcPr>
          <w:p w14:paraId="1DDDC24B"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4</w:t>
            </w:r>
          </w:p>
        </w:tc>
        <w:tc>
          <w:tcPr>
            <w:tcW w:w="694" w:type="dxa"/>
            <w:tcBorders>
              <w:top w:val="single" w:sz="8" w:space="0" w:color="000000"/>
              <w:left w:val="nil"/>
              <w:bottom w:val="single" w:sz="8" w:space="0" w:color="000000"/>
              <w:right w:val="single" w:sz="8" w:space="0" w:color="000000"/>
            </w:tcBorders>
            <w:shd w:val="clear" w:color="000000" w:fill="E7E6E6"/>
            <w:vAlign w:val="center"/>
            <w:hideMark/>
          </w:tcPr>
          <w:p w14:paraId="5F736A0C"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3</w:t>
            </w:r>
          </w:p>
        </w:tc>
        <w:tc>
          <w:tcPr>
            <w:tcW w:w="694" w:type="dxa"/>
            <w:tcBorders>
              <w:top w:val="single" w:sz="8" w:space="0" w:color="000000"/>
              <w:left w:val="nil"/>
              <w:bottom w:val="single" w:sz="8" w:space="0" w:color="000000"/>
              <w:right w:val="single" w:sz="8" w:space="0" w:color="000000"/>
            </w:tcBorders>
            <w:shd w:val="clear" w:color="000000" w:fill="E7E6E6"/>
            <w:vAlign w:val="center"/>
            <w:hideMark/>
          </w:tcPr>
          <w:p w14:paraId="69B82E0A"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2</w:t>
            </w:r>
          </w:p>
        </w:tc>
        <w:tc>
          <w:tcPr>
            <w:tcW w:w="628" w:type="dxa"/>
            <w:tcBorders>
              <w:top w:val="single" w:sz="8" w:space="0" w:color="000000"/>
              <w:left w:val="nil"/>
              <w:bottom w:val="single" w:sz="8" w:space="0" w:color="000000"/>
              <w:right w:val="single" w:sz="8" w:space="0" w:color="000000"/>
            </w:tcBorders>
            <w:shd w:val="clear" w:color="000000" w:fill="E7E6E6"/>
            <w:vAlign w:val="center"/>
            <w:hideMark/>
          </w:tcPr>
          <w:p w14:paraId="59CB341C"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1</w:t>
            </w:r>
          </w:p>
        </w:tc>
        <w:tc>
          <w:tcPr>
            <w:tcW w:w="992" w:type="dxa"/>
            <w:tcBorders>
              <w:top w:val="single" w:sz="8" w:space="0" w:color="000000"/>
              <w:left w:val="nil"/>
              <w:bottom w:val="single" w:sz="8" w:space="0" w:color="000000"/>
              <w:right w:val="single" w:sz="8" w:space="0" w:color="000000"/>
            </w:tcBorders>
            <w:shd w:val="clear" w:color="000000" w:fill="E7E6E6"/>
            <w:vAlign w:val="center"/>
            <w:hideMark/>
          </w:tcPr>
          <w:p w14:paraId="639B0763" w14:textId="77777777" w:rsidR="00C3201F" w:rsidRPr="00AA3B56" w:rsidRDefault="00C3201F" w:rsidP="00E3780A">
            <w:pPr>
              <w:rPr>
                <w:rFonts w:ascii="Calibri" w:hAnsi="Calibri" w:cs="Calibri"/>
                <w:color w:val="000000"/>
              </w:rPr>
            </w:pPr>
            <w:r w:rsidRPr="00AA3B56">
              <w:rPr>
                <w:rFonts w:ascii="Calibri" w:hAnsi="Calibri" w:cs="Calibri"/>
                <w:color w:val="000000"/>
              </w:rPr>
              <w:t> </w:t>
            </w:r>
          </w:p>
        </w:tc>
      </w:tr>
      <w:tr w:rsidR="00C3201F" w:rsidRPr="00AA3B56" w14:paraId="2649F147" w14:textId="77777777" w:rsidTr="00C3201F">
        <w:trPr>
          <w:trHeight w:val="153"/>
        </w:trPr>
        <w:tc>
          <w:tcPr>
            <w:tcW w:w="5486" w:type="dxa"/>
            <w:gridSpan w:val="8"/>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74BB441D" w14:textId="7608BF71" w:rsidR="00C3201F" w:rsidRPr="00AF7D8F" w:rsidRDefault="00C3201F" w:rsidP="00E3780A">
            <w:pPr>
              <w:jc w:val="center"/>
              <w:rPr>
                <w:rFonts w:ascii="Calibri" w:hAnsi="Calibri" w:cs="Calibri"/>
                <w:b/>
                <w:bCs/>
                <w:color w:val="000000"/>
              </w:rPr>
            </w:pPr>
            <w:r w:rsidRPr="00AF7D8F">
              <w:rPr>
                <w:rFonts w:ascii="Calibri" w:hAnsi="Calibri" w:cs="Calibri"/>
                <w:b/>
                <w:bCs/>
                <w:color w:val="000000"/>
              </w:rPr>
              <w:t>Extended protocol discriminator</w:t>
            </w:r>
          </w:p>
        </w:tc>
        <w:tc>
          <w:tcPr>
            <w:tcW w:w="992" w:type="dxa"/>
            <w:tcBorders>
              <w:top w:val="nil"/>
              <w:left w:val="nil"/>
              <w:bottom w:val="single" w:sz="8" w:space="0" w:color="000000"/>
              <w:right w:val="single" w:sz="8" w:space="0" w:color="000000"/>
            </w:tcBorders>
            <w:shd w:val="clear" w:color="000000" w:fill="E7E6E6"/>
            <w:vAlign w:val="center"/>
            <w:hideMark/>
          </w:tcPr>
          <w:p w14:paraId="4F3102EC" w14:textId="77777777" w:rsidR="00C3201F" w:rsidRPr="00AA3B56" w:rsidRDefault="00C3201F" w:rsidP="00E3780A">
            <w:pPr>
              <w:rPr>
                <w:rFonts w:ascii="Calibri" w:hAnsi="Calibri" w:cs="Calibri"/>
                <w:color w:val="000000"/>
              </w:rPr>
            </w:pPr>
            <w:r w:rsidRPr="00AA3B56">
              <w:rPr>
                <w:rFonts w:ascii="Calibri" w:hAnsi="Calibri" w:cs="Calibri"/>
                <w:color w:val="000000"/>
              </w:rPr>
              <w:t>octet 1</w:t>
            </w:r>
          </w:p>
        </w:tc>
      </w:tr>
      <w:tr w:rsidR="00C3201F" w:rsidRPr="00AA3B56" w14:paraId="4D518ABC" w14:textId="77777777" w:rsidTr="00C3201F">
        <w:trPr>
          <w:trHeight w:val="148"/>
        </w:trPr>
        <w:tc>
          <w:tcPr>
            <w:tcW w:w="5486" w:type="dxa"/>
            <w:gridSpan w:val="8"/>
            <w:tcBorders>
              <w:top w:val="single" w:sz="8" w:space="0" w:color="000000"/>
              <w:left w:val="single" w:sz="8" w:space="0" w:color="000000"/>
              <w:bottom w:val="nil"/>
              <w:right w:val="single" w:sz="8" w:space="0" w:color="000000"/>
            </w:tcBorders>
            <w:shd w:val="clear" w:color="000000" w:fill="FFFFFF"/>
            <w:vAlign w:val="center"/>
            <w:hideMark/>
          </w:tcPr>
          <w:p w14:paraId="7DB9E697"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 </w:t>
            </w:r>
          </w:p>
        </w:tc>
        <w:tc>
          <w:tcPr>
            <w:tcW w:w="992" w:type="dxa"/>
            <w:tcBorders>
              <w:top w:val="nil"/>
              <w:left w:val="nil"/>
              <w:bottom w:val="nil"/>
              <w:right w:val="single" w:sz="8" w:space="0" w:color="000000"/>
            </w:tcBorders>
            <w:shd w:val="clear" w:color="000000" w:fill="E7E6E6"/>
            <w:vAlign w:val="center"/>
            <w:hideMark/>
          </w:tcPr>
          <w:p w14:paraId="5FD018BA" w14:textId="77777777" w:rsidR="00C3201F" w:rsidRPr="00AA3B56" w:rsidRDefault="00C3201F" w:rsidP="00E3780A">
            <w:pPr>
              <w:rPr>
                <w:rFonts w:ascii="Calibri" w:hAnsi="Calibri" w:cs="Calibri"/>
                <w:color w:val="000000"/>
              </w:rPr>
            </w:pPr>
            <w:r w:rsidRPr="00AA3B56">
              <w:rPr>
                <w:rFonts w:ascii="Calibri" w:hAnsi="Calibri" w:cs="Calibri"/>
                <w:color w:val="000000"/>
              </w:rPr>
              <w:t>octet 2</w:t>
            </w:r>
          </w:p>
        </w:tc>
      </w:tr>
      <w:tr w:rsidR="00C3201F" w:rsidRPr="00AA3B56" w14:paraId="39AB5F30" w14:textId="77777777" w:rsidTr="00C3201F">
        <w:trPr>
          <w:trHeight w:val="148"/>
        </w:trPr>
        <w:tc>
          <w:tcPr>
            <w:tcW w:w="5486" w:type="dxa"/>
            <w:gridSpan w:val="8"/>
            <w:tcBorders>
              <w:top w:val="nil"/>
              <w:left w:val="single" w:sz="8" w:space="0" w:color="000000"/>
              <w:bottom w:val="nil"/>
              <w:right w:val="single" w:sz="8" w:space="0" w:color="000000"/>
            </w:tcBorders>
            <w:shd w:val="clear" w:color="000000" w:fill="FFFFFF"/>
            <w:vAlign w:val="center"/>
            <w:hideMark/>
          </w:tcPr>
          <w:p w14:paraId="4C442F1B" w14:textId="77777777" w:rsidR="00C3201F" w:rsidRPr="00AA3B56" w:rsidRDefault="00C3201F" w:rsidP="00E3780A">
            <w:pPr>
              <w:jc w:val="center"/>
              <w:rPr>
                <w:rFonts w:ascii="Calibri" w:hAnsi="Calibri" w:cs="Calibri"/>
                <w:b/>
                <w:bCs/>
                <w:color w:val="000000"/>
              </w:rPr>
            </w:pPr>
            <w:r w:rsidRPr="00AA3B56">
              <w:rPr>
                <w:rFonts w:ascii="Calibri" w:hAnsi="Calibri" w:cs="Calibri"/>
                <w:b/>
                <w:bCs/>
                <w:color w:val="000000"/>
              </w:rPr>
              <w:t>Message authentication code</w:t>
            </w:r>
          </w:p>
        </w:tc>
        <w:tc>
          <w:tcPr>
            <w:tcW w:w="992" w:type="dxa"/>
            <w:tcBorders>
              <w:top w:val="nil"/>
              <w:left w:val="nil"/>
              <w:bottom w:val="nil"/>
              <w:right w:val="single" w:sz="8" w:space="0" w:color="000000"/>
            </w:tcBorders>
            <w:shd w:val="clear" w:color="000000" w:fill="E7E6E6"/>
            <w:vAlign w:val="center"/>
            <w:hideMark/>
          </w:tcPr>
          <w:p w14:paraId="6ECFEC5B" w14:textId="77777777" w:rsidR="00C3201F" w:rsidRPr="00AA3B56" w:rsidRDefault="00C3201F" w:rsidP="00E3780A">
            <w:pPr>
              <w:rPr>
                <w:rFonts w:ascii="Calibri" w:hAnsi="Calibri" w:cs="Calibri"/>
                <w:color w:val="000000"/>
              </w:rPr>
            </w:pPr>
            <w:r w:rsidRPr="00AA3B56">
              <w:rPr>
                <w:rFonts w:ascii="Calibri" w:hAnsi="Calibri" w:cs="Calibri"/>
                <w:color w:val="000000"/>
              </w:rPr>
              <w:t> </w:t>
            </w:r>
          </w:p>
        </w:tc>
      </w:tr>
      <w:tr w:rsidR="00C3201F" w:rsidRPr="00AA3B56" w14:paraId="5A6BF3A3" w14:textId="77777777" w:rsidTr="00C3201F">
        <w:trPr>
          <w:trHeight w:val="153"/>
        </w:trPr>
        <w:tc>
          <w:tcPr>
            <w:tcW w:w="5486" w:type="dxa"/>
            <w:gridSpan w:val="8"/>
            <w:tcBorders>
              <w:top w:val="nil"/>
              <w:left w:val="single" w:sz="8" w:space="0" w:color="000000"/>
              <w:bottom w:val="single" w:sz="8" w:space="0" w:color="000000"/>
              <w:right w:val="single" w:sz="8" w:space="0" w:color="000000"/>
            </w:tcBorders>
            <w:shd w:val="clear" w:color="000000" w:fill="FFFFFF"/>
            <w:vAlign w:val="center"/>
            <w:hideMark/>
          </w:tcPr>
          <w:p w14:paraId="7E6F7F4A"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 </w:t>
            </w:r>
          </w:p>
        </w:tc>
        <w:tc>
          <w:tcPr>
            <w:tcW w:w="992" w:type="dxa"/>
            <w:tcBorders>
              <w:top w:val="nil"/>
              <w:left w:val="nil"/>
              <w:bottom w:val="single" w:sz="8" w:space="0" w:color="000000"/>
              <w:right w:val="single" w:sz="8" w:space="0" w:color="000000"/>
            </w:tcBorders>
            <w:shd w:val="clear" w:color="000000" w:fill="E7E6E6"/>
            <w:hideMark/>
          </w:tcPr>
          <w:p w14:paraId="16732555" w14:textId="77777777" w:rsidR="00C3201F" w:rsidRPr="00AA3B56" w:rsidRDefault="00C3201F" w:rsidP="00E3780A">
            <w:pPr>
              <w:rPr>
                <w:rFonts w:ascii="Calibri" w:hAnsi="Calibri" w:cs="Calibri"/>
                <w:color w:val="000000"/>
              </w:rPr>
            </w:pPr>
            <w:r w:rsidRPr="00AA3B56">
              <w:rPr>
                <w:rFonts w:ascii="Calibri" w:hAnsi="Calibri" w:cs="Calibri"/>
                <w:color w:val="000000"/>
              </w:rPr>
              <w:t>octet 5 </w:t>
            </w:r>
          </w:p>
        </w:tc>
      </w:tr>
      <w:tr w:rsidR="00C3201F" w:rsidRPr="00AA3B56" w14:paraId="09152BEE" w14:textId="77777777" w:rsidTr="00C3201F">
        <w:trPr>
          <w:trHeight w:val="153"/>
        </w:trPr>
        <w:tc>
          <w:tcPr>
            <w:tcW w:w="5486" w:type="dxa"/>
            <w:gridSpan w:val="8"/>
            <w:tcBorders>
              <w:top w:val="single" w:sz="8" w:space="0" w:color="000000"/>
              <w:left w:val="single" w:sz="8" w:space="0" w:color="000000"/>
              <w:bottom w:val="nil"/>
              <w:right w:val="single" w:sz="8" w:space="0" w:color="000000"/>
            </w:tcBorders>
            <w:shd w:val="clear" w:color="000000" w:fill="FFFFFF"/>
            <w:vAlign w:val="center"/>
            <w:hideMark/>
          </w:tcPr>
          <w:p w14:paraId="7A6E922C" w14:textId="77777777" w:rsidR="00C3201F" w:rsidRPr="00AA3B56" w:rsidRDefault="00C3201F" w:rsidP="00E3780A">
            <w:pPr>
              <w:jc w:val="center"/>
              <w:rPr>
                <w:rFonts w:ascii="Calibri" w:hAnsi="Calibri" w:cs="Calibri"/>
                <w:b/>
                <w:bCs/>
                <w:color w:val="000000"/>
              </w:rPr>
            </w:pPr>
            <w:r w:rsidRPr="00AA3B56">
              <w:rPr>
                <w:rFonts w:ascii="Calibri" w:hAnsi="Calibri" w:cs="Calibri"/>
                <w:b/>
                <w:bCs/>
                <w:color w:val="000000"/>
              </w:rPr>
              <w:t>Sequence number</w:t>
            </w:r>
          </w:p>
        </w:tc>
        <w:tc>
          <w:tcPr>
            <w:tcW w:w="992" w:type="dxa"/>
            <w:tcBorders>
              <w:top w:val="nil"/>
              <w:left w:val="nil"/>
              <w:bottom w:val="single" w:sz="8" w:space="0" w:color="000000"/>
              <w:right w:val="single" w:sz="8" w:space="0" w:color="000000"/>
            </w:tcBorders>
            <w:shd w:val="clear" w:color="000000" w:fill="E7E6E6"/>
            <w:vAlign w:val="center"/>
            <w:hideMark/>
          </w:tcPr>
          <w:p w14:paraId="7EEA99A4" w14:textId="77777777" w:rsidR="00C3201F" w:rsidRPr="00AA3B56" w:rsidRDefault="00C3201F" w:rsidP="00E3780A">
            <w:pPr>
              <w:rPr>
                <w:rFonts w:ascii="Calibri" w:hAnsi="Calibri" w:cs="Calibri"/>
                <w:color w:val="000000"/>
              </w:rPr>
            </w:pPr>
            <w:r w:rsidRPr="00AA3B56">
              <w:rPr>
                <w:rFonts w:ascii="Calibri" w:hAnsi="Calibri" w:cs="Calibri"/>
                <w:color w:val="000000"/>
              </w:rPr>
              <w:t>octet 6</w:t>
            </w:r>
          </w:p>
        </w:tc>
      </w:tr>
      <w:tr w:rsidR="00C3201F" w:rsidRPr="00AA3B56" w14:paraId="16ACD3E9" w14:textId="77777777" w:rsidTr="00C3201F">
        <w:trPr>
          <w:trHeight w:val="304"/>
        </w:trPr>
        <w:tc>
          <w:tcPr>
            <w:tcW w:w="69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430CFA" w14:textId="77777777" w:rsidR="00C3201F" w:rsidRPr="00AA3B56" w:rsidRDefault="00C3201F" w:rsidP="00E3780A">
            <w:pPr>
              <w:rPr>
                <w:rFonts w:ascii="Calibri" w:hAnsi="Calibri" w:cs="Calibri"/>
              </w:rPr>
            </w:pPr>
            <w:r w:rsidRPr="00AA3B56">
              <w:rPr>
                <w:rFonts w:ascii="Calibri" w:hAnsi="Calibri" w:cs="Calibri"/>
              </w:rPr>
              <w:t>Spare</w:t>
            </w:r>
          </w:p>
        </w:tc>
        <w:tc>
          <w:tcPr>
            <w:tcW w:w="694" w:type="dxa"/>
            <w:tcBorders>
              <w:top w:val="single" w:sz="4" w:space="0" w:color="auto"/>
              <w:left w:val="nil"/>
              <w:bottom w:val="single" w:sz="4" w:space="0" w:color="auto"/>
              <w:right w:val="single" w:sz="4" w:space="0" w:color="auto"/>
            </w:tcBorders>
            <w:shd w:val="clear" w:color="000000" w:fill="FFFFFF"/>
            <w:vAlign w:val="center"/>
            <w:hideMark/>
          </w:tcPr>
          <w:p w14:paraId="03557930" w14:textId="77777777" w:rsidR="00C3201F" w:rsidRPr="00AA3B56" w:rsidRDefault="00C3201F" w:rsidP="00E3780A">
            <w:pPr>
              <w:rPr>
                <w:rFonts w:ascii="Calibri" w:hAnsi="Calibri" w:cs="Calibri"/>
              </w:rPr>
            </w:pPr>
            <w:r w:rsidRPr="00AA3B56">
              <w:rPr>
                <w:rFonts w:ascii="Calibri" w:hAnsi="Calibri" w:cs="Calibri"/>
              </w:rPr>
              <w:t>Spare</w:t>
            </w:r>
          </w:p>
        </w:tc>
        <w:tc>
          <w:tcPr>
            <w:tcW w:w="694" w:type="dxa"/>
            <w:tcBorders>
              <w:top w:val="single" w:sz="4" w:space="0" w:color="auto"/>
              <w:left w:val="nil"/>
              <w:bottom w:val="single" w:sz="4" w:space="0" w:color="auto"/>
              <w:right w:val="single" w:sz="4" w:space="0" w:color="auto"/>
            </w:tcBorders>
            <w:shd w:val="clear" w:color="000000" w:fill="FFFFFF"/>
            <w:vAlign w:val="center"/>
            <w:hideMark/>
          </w:tcPr>
          <w:p w14:paraId="0116D9EB" w14:textId="77777777" w:rsidR="00C3201F" w:rsidRPr="00AA3B56" w:rsidRDefault="00C3201F" w:rsidP="00E3780A">
            <w:pPr>
              <w:rPr>
                <w:rFonts w:ascii="Calibri" w:hAnsi="Calibri" w:cs="Calibri"/>
              </w:rPr>
            </w:pPr>
            <w:r w:rsidRPr="00AA3B56">
              <w:rPr>
                <w:rFonts w:ascii="Calibri" w:hAnsi="Calibri" w:cs="Calibri"/>
              </w:rPr>
              <w:t>Spare</w:t>
            </w:r>
          </w:p>
        </w:tc>
        <w:tc>
          <w:tcPr>
            <w:tcW w:w="694" w:type="dxa"/>
            <w:tcBorders>
              <w:top w:val="single" w:sz="4" w:space="0" w:color="auto"/>
              <w:left w:val="nil"/>
              <w:bottom w:val="single" w:sz="4" w:space="0" w:color="auto"/>
              <w:right w:val="single" w:sz="4" w:space="0" w:color="auto"/>
            </w:tcBorders>
            <w:shd w:val="clear" w:color="000000" w:fill="FFFFFF"/>
            <w:vAlign w:val="center"/>
            <w:hideMark/>
          </w:tcPr>
          <w:p w14:paraId="64B2B7AE" w14:textId="77777777" w:rsidR="00C3201F" w:rsidRPr="00AA3B56" w:rsidRDefault="00C3201F" w:rsidP="00E3780A">
            <w:pPr>
              <w:rPr>
                <w:rFonts w:ascii="Calibri" w:hAnsi="Calibri" w:cs="Calibri"/>
              </w:rPr>
            </w:pPr>
            <w:r w:rsidRPr="00AA3B56">
              <w:rPr>
                <w:rFonts w:ascii="Calibri" w:hAnsi="Calibri" w:cs="Calibri"/>
              </w:rPr>
              <w:t>Spare</w:t>
            </w:r>
          </w:p>
        </w:tc>
        <w:tc>
          <w:tcPr>
            <w:tcW w:w="694" w:type="dxa"/>
            <w:tcBorders>
              <w:top w:val="single" w:sz="4" w:space="0" w:color="auto"/>
              <w:left w:val="nil"/>
              <w:bottom w:val="single" w:sz="4" w:space="0" w:color="auto"/>
              <w:right w:val="single" w:sz="4" w:space="0" w:color="auto"/>
            </w:tcBorders>
            <w:shd w:val="clear" w:color="000000" w:fill="FFFFFF"/>
            <w:vAlign w:val="center"/>
            <w:hideMark/>
          </w:tcPr>
          <w:p w14:paraId="373D679A" w14:textId="77777777" w:rsidR="00C3201F" w:rsidRPr="00AA3B56" w:rsidRDefault="00C3201F" w:rsidP="00E3780A">
            <w:pPr>
              <w:rPr>
                <w:rFonts w:ascii="Calibri" w:hAnsi="Calibri" w:cs="Calibri"/>
              </w:rPr>
            </w:pPr>
            <w:r w:rsidRPr="00AA3B56">
              <w:rPr>
                <w:rFonts w:ascii="Calibri" w:hAnsi="Calibri" w:cs="Calibri"/>
              </w:rPr>
              <w:t>Spare</w:t>
            </w:r>
          </w:p>
        </w:tc>
        <w:tc>
          <w:tcPr>
            <w:tcW w:w="2016" w:type="dxa"/>
            <w:gridSpan w:val="3"/>
            <w:tcBorders>
              <w:top w:val="single" w:sz="4" w:space="0" w:color="auto"/>
              <w:left w:val="nil"/>
              <w:bottom w:val="single" w:sz="4" w:space="0" w:color="auto"/>
              <w:right w:val="single" w:sz="4" w:space="0" w:color="auto"/>
            </w:tcBorders>
            <w:shd w:val="clear" w:color="000000" w:fill="FFFFFF"/>
            <w:vAlign w:val="center"/>
            <w:hideMark/>
          </w:tcPr>
          <w:p w14:paraId="49BC58A2" w14:textId="77777777" w:rsidR="00C3201F" w:rsidRPr="00AA3B56" w:rsidRDefault="00C3201F" w:rsidP="00E3780A">
            <w:pPr>
              <w:jc w:val="center"/>
              <w:rPr>
                <w:rFonts w:ascii="Calibri" w:hAnsi="Calibri" w:cs="Calibri"/>
                <w:b/>
                <w:bCs/>
                <w:color w:val="000000"/>
              </w:rPr>
            </w:pPr>
            <w:r w:rsidRPr="00AA3B56">
              <w:rPr>
                <w:rFonts w:ascii="Calibri" w:hAnsi="Calibri" w:cs="Calibri"/>
                <w:b/>
                <w:bCs/>
                <w:color w:val="000000"/>
              </w:rPr>
              <w:t>NAS key set identifier</w:t>
            </w:r>
          </w:p>
        </w:tc>
        <w:tc>
          <w:tcPr>
            <w:tcW w:w="992" w:type="dxa"/>
            <w:tcBorders>
              <w:top w:val="nil"/>
              <w:left w:val="nil"/>
              <w:bottom w:val="single" w:sz="8" w:space="0" w:color="000000"/>
              <w:right w:val="single" w:sz="8" w:space="0" w:color="000000"/>
            </w:tcBorders>
            <w:shd w:val="clear" w:color="000000" w:fill="E7E6E6"/>
            <w:vAlign w:val="center"/>
            <w:hideMark/>
          </w:tcPr>
          <w:p w14:paraId="59A128F3" w14:textId="77777777" w:rsidR="00C3201F" w:rsidRPr="00AA3B56" w:rsidRDefault="00C3201F" w:rsidP="00E3780A">
            <w:pPr>
              <w:rPr>
                <w:rFonts w:ascii="Calibri" w:hAnsi="Calibri" w:cs="Calibri"/>
                <w:color w:val="000000"/>
              </w:rPr>
            </w:pPr>
            <w:r w:rsidRPr="00AA3B56">
              <w:rPr>
                <w:rFonts w:ascii="Calibri" w:hAnsi="Calibri" w:cs="Calibri"/>
                <w:color w:val="000000"/>
              </w:rPr>
              <w:t>octet 7</w:t>
            </w:r>
          </w:p>
        </w:tc>
      </w:tr>
      <w:tr w:rsidR="00C3201F" w:rsidRPr="00AA3B56" w14:paraId="6B194563" w14:textId="77777777" w:rsidTr="00C3201F">
        <w:trPr>
          <w:trHeight w:val="190"/>
        </w:trPr>
        <w:tc>
          <w:tcPr>
            <w:tcW w:w="2082" w:type="dxa"/>
            <w:gridSpan w:val="3"/>
            <w:tcBorders>
              <w:top w:val="nil"/>
              <w:left w:val="single" w:sz="8" w:space="0" w:color="auto"/>
              <w:bottom w:val="single" w:sz="8" w:space="0" w:color="auto"/>
              <w:right w:val="single" w:sz="8" w:space="0" w:color="000000"/>
            </w:tcBorders>
            <w:shd w:val="clear" w:color="000000" w:fill="FFFFFF"/>
            <w:vAlign w:val="center"/>
            <w:hideMark/>
          </w:tcPr>
          <w:p w14:paraId="7F4A5F1E" w14:textId="77777777" w:rsidR="00C3201F" w:rsidRPr="00AA3B56" w:rsidRDefault="00C3201F" w:rsidP="00E3780A">
            <w:pPr>
              <w:jc w:val="center"/>
              <w:rPr>
                <w:rFonts w:ascii="Calibri" w:hAnsi="Calibri" w:cs="Calibri"/>
                <w:b/>
                <w:bCs/>
              </w:rPr>
            </w:pPr>
            <w:r w:rsidRPr="00AA3B56">
              <w:rPr>
                <w:rFonts w:ascii="Calibri" w:hAnsi="Calibri" w:cs="Calibri"/>
                <w:b/>
                <w:bCs/>
              </w:rPr>
              <w:t>EBI</w:t>
            </w:r>
          </w:p>
        </w:tc>
        <w:tc>
          <w:tcPr>
            <w:tcW w:w="1388" w:type="dxa"/>
            <w:gridSpan w:val="2"/>
            <w:tcBorders>
              <w:top w:val="nil"/>
              <w:left w:val="nil"/>
              <w:bottom w:val="single" w:sz="8" w:space="0" w:color="auto"/>
              <w:right w:val="single" w:sz="8" w:space="0" w:color="000000"/>
            </w:tcBorders>
            <w:shd w:val="clear" w:color="000000" w:fill="FFFFFF"/>
            <w:vAlign w:val="center"/>
            <w:hideMark/>
          </w:tcPr>
          <w:p w14:paraId="632FFB0E" w14:textId="77777777" w:rsidR="00C3201F" w:rsidRPr="00AA3B56" w:rsidRDefault="00C3201F" w:rsidP="00E3780A">
            <w:pPr>
              <w:jc w:val="center"/>
              <w:rPr>
                <w:rFonts w:ascii="Calibri" w:hAnsi="Calibri" w:cs="Calibri"/>
                <w:b/>
                <w:bCs/>
              </w:rPr>
            </w:pPr>
            <w:r w:rsidRPr="00AA3B56">
              <w:rPr>
                <w:rFonts w:ascii="Calibri" w:hAnsi="Calibri" w:cs="Calibri"/>
                <w:b/>
                <w:bCs/>
              </w:rPr>
              <w:t>DDX</w:t>
            </w:r>
          </w:p>
        </w:tc>
        <w:tc>
          <w:tcPr>
            <w:tcW w:w="694" w:type="dxa"/>
            <w:tcBorders>
              <w:top w:val="nil"/>
              <w:left w:val="single" w:sz="4" w:space="0" w:color="auto"/>
              <w:bottom w:val="single" w:sz="8" w:space="0" w:color="auto"/>
              <w:right w:val="single" w:sz="4" w:space="0" w:color="auto"/>
            </w:tcBorders>
            <w:shd w:val="clear" w:color="000000" w:fill="FFFFFF"/>
            <w:vAlign w:val="center"/>
            <w:hideMark/>
          </w:tcPr>
          <w:p w14:paraId="42BF3D59" w14:textId="77777777" w:rsidR="00C3201F" w:rsidRPr="00AA3B56" w:rsidRDefault="00C3201F" w:rsidP="00E3780A">
            <w:pPr>
              <w:rPr>
                <w:rFonts w:ascii="Calibri" w:hAnsi="Calibri" w:cs="Calibri"/>
              </w:rPr>
            </w:pPr>
            <w:r w:rsidRPr="00AA3B56">
              <w:rPr>
                <w:rFonts w:ascii="Calibri" w:hAnsi="Calibri" w:cs="Calibri"/>
              </w:rPr>
              <w:t>Spare</w:t>
            </w:r>
          </w:p>
        </w:tc>
        <w:tc>
          <w:tcPr>
            <w:tcW w:w="694" w:type="dxa"/>
            <w:tcBorders>
              <w:top w:val="nil"/>
              <w:left w:val="nil"/>
              <w:bottom w:val="single" w:sz="8" w:space="0" w:color="auto"/>
              <w:right w:val="single" w:sz="4" w:space="0" w:color="auto"/>
            </w:tcBorders>
            <w:shd w:val="clear" w:color="000000" w:fill="FFFFFF"/>
            <w:vAlign w:val="center"/>
            <w:hideMark/>
          </w:tcPr>
          <w:p w14:paraId="3DA16370" w14:textId="77777777" w:rsidR="00C3201F" w:rsidRPr="00AA3B56" w:rsidRDefault="00C3201F" w:rsidP="00E3780A">
            <w:pPr>
              <w:rPr>
                <w:rFonts w:ascii="Calibri" w:hAnsi="Calibri" w:cs="Calibri"/>
              </w:rPr>
            </w:pPr>
            <w:r w:rsidRPr="00AA3B56">
              <w:rPr>
                <w:rFonts w:ascii="Calibri" w:hAnsi="Calibri" w:cs="Calibri"/>
              </w:rPr>
              <w:t>Spare</w:t>
            </w:r>
          </w:p>
        </w:tc>
        <w:tc>
          <w:tcPr>
            <w:tcW w:w="628" w:type="dxa"/>
            <w:tcBorders>
              <w:top w:val="nil"/>
              <w:left w:val="nil"/>
              <w:bottom w:val="single" w:sz="8" w:space="0" w:color="auto"/>
              <w:right w:val="single" w:sz="8" w:space="0" w:color="auto"/>
            </w:tcBorders>
            <w:shd w:val="clear" w:color="000000" w:fill="FFFFFF"/>
            <w:vAlign w:val="center"/>
            <w:hideMark/>
          </w:tcPr>
          <w:p w14:paraId="73708CF0" w14:textId="77777777" w:rsidR="00C3201F" w:rsidRPr="00AA3B56" w:rsidRDefault="00C3201F" w:rsidP="00E3780A">
            <w:pPr>
              <w:rPr>
                <w:rFonts w:ascii="Calibri" w:hAnsi="Calibri" w:cs="Calibri"/>
              </w:rPr>
            </w:pPr>
            <w:r w:rsidRPr="00AA3B56">
              <w:rPr>
                <w:rFonts w:ascii="Calibri" w:hAnsi="Calibri" w:cs="Calibri"/>
              </w:rPr>
              <w:t>Spare</w:t>
            </w:r>
          </w:p>
        </w:tc>
        <w:tc>
          <w:tcPr>
            <w:tcW w:w="992" w:type="dxa"/>
            <w:tcBorders>
              <w:top w:val="nil"/>
              <w:left w:val="nil"/>
              <w:bottom w:val="single" w:sz="8" w:space="0" w:color="000000"/>
              <w:right w:val="single" w:sz="8" w:space="0" w:color="000000"/>
            </w:tcBorders>
            <w:shd w:val="clear" w:color="000000" w:fill="E7E6E6"/>
            <w:vAlign w:val="center"/>
            <w:hideMark/>
          </w:tcPr>
          <w:p w14:paraId="3FDBB771" w14:textId="77777777" w:rsidR="00C3201F" w:rsidRPr="00AA3B56" w:rsidRDefault="00C3201F" w:rsidP="00E3780A">
            <w:pPr>
              <w:rPr>
                <w:rFonts w:ascii="Calibri" w:hAnsi="Calibri" w:cs="Calibri"/>
                <w:color w:val="000000"/>
              </w:rPr>
            </w:pPr>
            <w:r w:rsidRPr="00AA3B56">
              <w:rPr>
                <w:rFonts w:ascii="Calibri" w:hAnsi="Calibri" w:cs="Calibri"/>
                <w:color w:val="000000"/>
              </w:rPr>
              <w:t>octet 8</w:t>
            </w:r>
          </w:p>
        </w:tc>
      </w:tr>
      <w:tr w:rsidR="00C3201F" w:rsidRPr="00AA3B56" w14:paraId="119DB2DA" w14:textId="77777777" w:rsidTr="00C3201F">
        <w:trPr>
          <w:trHeight w:val="449"/>
        </w:trPr>
        <w:tc>
          <w:tcPr>
            <w:tcW w:w="5486" w:type="dxa"/>
            <w:gridSpan w:val="8"/>
            <w:tcBorders>
              <w:top w:val="nil"/>
              <w:left w:val="single" w:sz="8" w:space="0" w:color="000000"/>
              <w:bottom w:val="nil"/>
              <w:right w:val="single" w:sz="8" w:space="0" w:color="000000"/>
            </w:tcBorders>
            <w:shd w:val="clear" w:color="000000" w:fill="FFFFFF"/>
            <w:vAlign w:val="center"/>
            <w:hideMark/>
          </w:tcPr>
          <w:p w14:paraId="4387D0EA"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 </w:t>
            </w:r>
          </w:p>
        </w:tc>
        <w:tc>
          <w:tcPr>
            <w:tcW w:w="992" w:type="dxa"/>
            <w:tcBorders>
              <w:top w:val="nil"/>
              <w:left w:val="nil"/>
              <w:bottom w:val="nil"/>
              <w:right w:val="single" w:sz="8" w:space="0" w:color="000000"/>
            </w:tcBorders>
            <w:shd w:val="clear" w:color="000000" w:fill="E7E6E6"/>
            <w:vAlign w:val="center"/>
            <w:hideMark/>
          </w:tcPr>
          <w:p w14:paraId="4C6674DA" w14:textId="77777777" w:rsidR="00C3201F" w:rsidRPr="00AA3B56" w:rsidRDefault="00C3201F" w:rsidP="00E3780A">
            <w:pPr>
              <w:rPr>
                <w:rFonts w:ascii="Calibri" w:hAnsi="Calibri" w:cs="Calibri"/>
                <w:color w:val="000000"/>
              </w:rPr>
            </w:pPr>
            <w:r w:rsidRPr="00AA3B56">
              <w:rPr>
                <w:rFonts w:ascii="Calibri" w:hAnsi="Calibri" w:cs="Calibri"/>
                <w:color w:val="000000"/>
              </w:rPr>
              <w:t>octet 9</w:t>
            </w:r>
          </w:p>
        </w:tc>
      </w:tr>
      <w:tr w:rsidR="00C3201F" w:rsidRPr="00AA3B56" w14:paraId="48C89B57" w14:textId="77777777" w:rsidTr="00C3201F">
        <w:trPr>
          <w:trHeight w:val="148"/>
        </w:trPr>
        <w:tc>
          <w:tcPr>
            <w:tcW w:w="5486" w:type="dxa"/>
            <w:gridSpan w:val="8"/>
            <w:tcBorders>
              <w:top w:val="nil"/>
              <w:left w:val="single" w:sz="8" w:space="0" w:color="000000"/>
              <w:bottom w:val="nil"/>
              <w:right w:val="single" w:sz="8" w:space="0" w:color="000000"/>
            </w:tcBorders>
            <w:shd w:val="clear" w:color="000000" w:fill="FFFFFF"/>
            <w:vAlign w:val="center"/>
            <w:hideMark/>
          </w:tcPr>
          <w:p w14:paraId="69E31EFF" w14:textId="77777777" w:rsidR="00C3201F" w:rsidRPr="00AA3B56" w:rsidRDefault="00C3201F" w:rsidP="00E3780A">
            <w:pPr>
              <w:jc w:val="center"/>
              <w:rPr>
                <w:rFonts w:ascii="Calibri" w:hAnsi="Calibri" w:cs="Calibri"/>
                <w:b/>
                <w:bCs/>
                <w:color w:val="000000"/>
              </w:rPr>
            </w:pPr>
            <w:r w:rsidRPr="00AA3B56">
              <w:rPr>
                <w:rFonts w:ascii="Calibri" w:hAnsi="Calibri" w:cs="Calibri"/>
                <w:b/>
                <w:bCs/>
                <w:color w:val="000000"/>
              </w:rPr>
              <w:t>Data payload</w:t>
            </w:r>
          </w:p>
        </w:tc>
        <w:tc>
          <w:tcPr>
            <w:tcW w:w="992" w:type="dxa"/>
            <w:tcBorders>
              <w:top w:val="nil"/>
              <w:left w:val="nil"/>
              <w:bottom w:val="nil"/>
              <w:right w:val="single" w:sz="8" w:space="0" w:color="000000"/>
            </w:tcBorders>
            <w:shd w:val="clear" w:color="000000" w:fill="E7E6E6"/>
            <w:vAlign w:val="center"/>
            <w:hideMark/>
          </w:tcPr>
          <w:p w14:paraId="4929199E" w14:textId="77777777" w:rsidR="00C3201F" w:rsidRPr="00AA3B56" w:rsidRDefault="00C3201F" w:rsidP="00E3780A">
            <w:pPr>
              <w:rPr>
                <w:rFonts w:ascii="Calibri" w:hAnsi="Calibri" w:cs="Calibri"/>
                <w:color w:val="000000"/>
              </w:rPr>
            </w:pPr>
            <w:r w:rsidRPr="00AA3B56">
              <w:rPr>
                <w:rFonts w:ascii="Calibri" w:hAnsi="Calibri" w:cs="Calibri"/>
                <w:color w:val="000000"/>
              </w:rPr>
              <w:t> </w:t>
            </w:r>
          </w:p>
        </w:tc>
      </w:tr>
      <w:tr w:rsidR="00C3201F" w:rsidRPr="00AA3B56" w14:paraId="76DB2E5B" w14:textId="77777777" w:rsidTr="00C3201F">
        <w:trPr>
          <w:trHeight w:val="19"/>
        </w:trPr>
        <w:tc>
          <w:tcPr>
            <w:tcW w:w="5486" w:type="dxa"/>
            <w:gridSpan w:val="8"/>
            <w:tcBorders>
              <w:top w:val="nil"/>
              <w:left w:val="single" w:sz="8" w:space="0" w:color="000000"/>
              <w:bottom w:val="single" w:sz="8" w:space="0" w:color="000000"/>
              <w:right w:val="single" w:sz="8" w:space="0" w:color="000000"/>
            </w:tcBorders>
            <w:shd w:val="clear" w:color="000000" w:fill="FFFFFF"/>
            <w:vAlign w:val="center"/>
            <w:hideMark/>
          </w:tcPr>
          <w:p w14:paraId="52FC2362"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 </w:t>
            </w:r>
          </w:p>
        </w:tc>
        <w:tc>
          <w:tcPr>
            <w:tcW w:w="992" w:type="dxa"/>
            <w:tcBorders>
              <w:top w:val="nil"/>
              <w:left w:val="nil"/>
              <w:bottom w:val="single" w:sz="8" w:space="0" w:color="000000"/>
              <w:right w:val="single" w:sz="8" w:space="0" w:color="000000"/>
            </w:tcBorders>
            <w:shd w:val="clear" w:color="000000" w:fill="E7E6E6"/>
            <w:vAlign w:val="center"/>
            <w:hideMark/>
          </w:tcPr>
          <w:p w14:paraId="2DE64B15" w14:textId="77777777" w:rsidR="00C3201F" w:rsidRPr="00AA3B56" w:rsidRDefault="00C3201F" w:rsidP="00E3780A">
            <w:pPr>
              <w:rPr>
                <w:rFonts w:ascii="Calibri" w:hAnsi="Calibri" w:cs="Calibri"/>
                <w:color w:val="000000"/>
              </w:rPr>
            </w:pPr>
            <w:r w:rsidRPr="00AA3B56">
              <w:rPr>
                <w:rFonts w:ascii="Calibri" w:hAnsi="Calibri" w:cs="Calibri"/>
                <w:color w:val="000000"/>
              </w:rPr>
              <w:t>octet n</w:t>
            </w:r>
          </w:p>
        </w:tc>
      </w:tr>
    </w:tbl>
    <w:p w14:paraId="518E4F12" w14:textId="77777777" w:rsidR="00C3201F" w:rsidRPr="001E25AE" w:rsidRDefault="00C3201F" w:rsidP="00C3201F">
      <w:pPr>
        <w:jc w:val="center"/>
        <w:rPr>
          <w:b/>
          <w:bCs/>
          <w:u w:val="single"/>
        </w:rPr>
      </w:pPr>
      <w:r w:rsidRPr="001E25AE">
        <w:rPr>
          <w:b/>
          <w:bCs/>
          <w:u w:val="single"/>
        </w:rPr>
        <w:t>Figure 1: Initial NAS message</w:t>
      </w:r>
    </w:p>
    <w:p w14:paraId="1FA819E6" w14:textId="77777777" w:rsidR="009D5AFE" w:rsidRDefault="009D5AFE" w:rsidP="009D5AFE"/>
    <w:p w14:paraId="4DA65DC8" w14:textId="58524A52" w:rsidR="00237548" w:rsidRDefault="00C3201F" w:rsidP="009D5AFE">
      <w:r>
        <w:br w:type="column"/>
      </w:r>
    </w:p>
    <w:tbl>
      <w:tblPr>
        <w:tblW w:w="6478" w:type="dxa"/>
        <w:tblInd w:w="1592" w:type="dxa"/>
        <w:tblLook w:val="04A0" w:firstRow="1" w:lastRow="0" w:firstColumn="1" w:lastColumn="0" w:noHBand="0" w:noVBand="1"/>
      </w:tblPr>
      <w:tblGrid>
        <w:gridCol w:w="691"/>
        <w:gridCol w:w="691"/>
        <w:gridCol w:w="691"/>
        <w:gridCol w:w="692"/>
        <w:gridCol w:w="692"/>
        <w:gridCol w:w="692"/>
        <w:gridCol w:w="692"/>
        <w:gridCol w:w="679"/>
        <w:gridCol w:w="958"/>
      </w:tblGrid>
      <w:tr w:rsidR="00C3201F" w:rsidRPr="00AA3B56" w14:paraId="58DD1C2B" w14:textId="77777777" w:rsidTr="00C3201F">
        <w:trPr>
          <w:trHeight w:val="153"/>
        </w:trPr>
        <w:tc>
          <w:tcPr>
            <w:tcW w:w="691" w:type="dxa"/>
            <w:tcBorders>
              <w:top w:val="single" w:sz="8" w:space="0" w:color="000000"/>
              <w:left w:val="single" w:sz="8" w:space="0" w:color="000000"/>
              <w:bottom w:val="single" w:sz="8" w:space="0" w:color="000000"/>
              <w:right w:val="single" w:sz="8" w:space="0" w:color="000000"/>
            </w:tcBorders>
            <w:shd w:val="clear" w:color="000000" w:fill="E7E6E6"/>
            <w:vAlign w:val="center"/>
            <w:hideMark/>
          </w:tcPr>
          <w:p w14:paraId="5B112A80"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8</w:t>
            </w:r>
          </w:p>
        </w:tc>
        <w:tc>
          <w:tcPr>
            <w:tcW w:w="691" w:type="dxa"/>
            <w:tcBorders>
              <w:top w:val="single" w:sz="8" w:space="0" w:color="000000"/>
              <w:left w:val="nil"/>
              <w:bottom w:val="single" w:sz="8" w:space="0" w:color="000000"/>
              <w:right w:val="single" w:sz="8" w:space="0" w:color="000000"/>
            </w:tcBorders>
            <w:shd w:val="clear" w:color="000000" w:fill="E7E6E6"/>
            <w:vAlign w:val="center"/>
            <w:hideMark/>
          </w:tcPr>
          <w:p w14:paraId="3C985DF9"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7</w:t>
            </w:r>
          </w:p>
        </w:tc>
        <w:tc>
          <w:tcPr>
            <w:tcW w:w="691" w:type="dxa"/>
            <w:tcBorders>
              <w:top w:val="single" w:sz="8" w:space="0" w:color="000000"/>
              <w:left w:val="nil"/>
              <w:bottom w:val="single" w:sz="8" w:space="0" w:color="000000"/>
              <w:right w:val="single" w:sz="8" w:space="0" w:color="000000"/>
            </w:tcBorders>
            <w:shd w:val="clear" w:color="000000" w:fill="E7E6E6"/>
            <w:vAlign w:val="center"/>
            <w:hideMark/>
          </w:tcPr>
          <w:p w14:paraId="3C59DB65"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6</w:t>
            </w:r>
          </w:p>
        </w:tc>
        <w:tc>
          <w:tcPr>
            <w:tcW w:w="692" w:type="dxa"/>
            <w:tcBorders>
              <w:top w:val="single" w:sz="8" w:space="0" w:color="000000"/>
              <w:left w:val="nil"/>
              <w:bottom w:val="single" w:sz="8" w:space="0" w:color="000000"/>
              <w:right w:val="single" w:sz="8" w:space="0" w:color="000000"/>
            </w:tcBorders>
            <w:shd w:val="clear" w:color="000000" w:fill="E7E6E6"/>
            <w:vAlign w:val="center"/>
            <w:hideMark/>
          </w:tcPr>
          <w:p w14:paraId="5E428589"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5</w:t>
            </w:r>
          </w:p>
        </w:tc>
        <w:tc>
          <w:tcPr>
            <w:tcW w:w="692" w:type="dxa"/>
            <w:tcBorders>
              <w:top w:val="single" w:sz="8" w:space="0" w:color="000000"/>
              <w:left w:val="nil"/>
              <w:bottom w:val="single" w:sz="8" w:space="0" w:color="000000"/>
              <w:right w:val="single" w:sz="8" w:space="0" w:color="000000"/>
            </w:tcBorders>
            <w:shd w:val="clear" w:color="000000" w:fill="E7E6E6"/>
            <w:vAlign w:val="center"/>
            <w:hideMark/>
          </w:tcPr>
          <w:p w14:paraId="3909BC6D"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4</w:t>
            </w:r>
          </w:p>
        </w:tc>
        <w:tc>
          <w:tcPr>
            <w:tcW w:w="692" w:type="dxa"/>
            <w:tcBorders>
              <w:top w:val="single" w:sz="8" w:space="0" w:color="000000"/>
              <w:left w:val="nil"/>
              <w:bottom w:val="single" w:sz="8" w:space="0" w:color="000000"/>
              <w:right w:val="single" w:sz="8" w:space="0" w:color="000000"/>
            </w:tcBorders>
            <w:shd w:val="clear" w:color="000000" w:fill="E7E6E6"/>
            <w:vAlign w:val="center"/>
            <w:hideMark/>
          </w:tcPr>
          <w:p w14:paraId="458E6B67"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3</w:t>
            </w:r>
          </w:p>
        </w:tc>
        <w:tc>
          <w:tcPr>
            <w:tcW w:w="692" w:type="dxa"/>
            <w:tcBorders>
              <w:top w:val="single" w:sz="8" w:space="0" w:color="000000"/>
              <w:left w:val="nil"/>
              <w:bottom w:val="single" w:sz="8" w:space="0" w:color="000000"/>
              <w:right w:val="single" w:sz="8" w:space="0" w:color="000000"/>
            </w:tcBorders>
            <w:shd w:val="clear" w:color="000000" w:fill="E7E6E6"/>
            <w:vAlign w:val="center"/>
            <w:hideMark/>
          </w:tcPr>
          <w:p w14:paraId="03BB250A"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2</w:t>
            </w:r>
          </w:p>
        </w:tc>
        <w:tc>
          <w:tcPr>
            <w:tcW w:w="679" w:type="dxa"/>
            <w:tcBorders>
              <w:top w:val="single" w:sz="8" w:space="0" w:color="000000"/>
              <w:left w:val="nil"/>
              <w:bottom w:val="single" w:sz="8" w:space="0" w:color="000000"/>
              <w:right w:val="single" w:sz="8" w:space="0" w:color="000000"/>
            </w:tcBorders>
            <w:shd w:val="clear" w:color="000000" w:fill="E7E6E6"/>
            <w:vAlign w:val="center"/>
            <w:hideMark/>
          </w:tcPr>
          <w:p w14:paraId="3D88A336"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1</w:t>
            </w:r>
          </w:p>
        </w:tc>
        <w:tc>
          <w:tcPr>
            <w:tcW w:w="958" w:type="dxa"/>
            <w:tcBorders>
              <w:top w:val="single" w:sz="8" w:space="0" w:color="000000"/>
              <w:left w:val="nil"/>
              <w:bottom w:val="single" w:sz="8" w:space="0" w:color="000000"/>
              <w:right w:val="single" w:sz="8" w:space="0" w:color="000000"/>
            </w:tcBorders>
            <w:shd w:val="clear" w:color="000000" w:fill="E7E6E6"/>
            <w:vAlign w:val="center"/>
            <w:hideMark/>
          </w:tcPr>
          <w:p w14:paraId="3DEA1965" w14:textId="77777777" w:rsidR="00C3201F" w:rsidRPr="00AA3B56" w:rsidRDefault="00C3201F" w:rsidP="00E3780A">
            <w:pPr>
              <w:rPr>
                <w:rFonts w:ascii="Calibri" w:hAnsi="Calibri" w:cs="Calibri"/>
                <w:color w:val="000000"/>
              </w:rPr>
            </w:pPr>
            <w:r w:rsidRPr="00AA3B56">
              <w:rPr>
                <w:rFonts w:ascii="Calibri" w:hAnsi="Calibri" w:cs="Calibri"/>
                <w:color w:val="000000"/>
              </w:rPr>
              <w:t> </w:t>
            </w:r>
          </w:p>
        </w:tc>
      </w:tr>
      <w:tr w:rsidR="00C3201F" w:rsidRPr="00AA3B56" w14:paraId="6F9D500C" w14:textId="77777777" w:rsidTr="00C3201F">
        <w:trPr>
          <w:trHeight w:val="153"/>
        </w:trPr>
        <w:tc>
          <w:tcPr>
            <w:tcW w:w="5520" w:type="dxa"/>
            <w:gridSpan w:val="8"/>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358E8DB7" w14:textId="48A543CB" w:rsidR="00C3201F" w:rsidRPr="00AF7D8F" w:rsidRDefault="00C3201F" w:rsidP="00E3780A">
            <w:pPr>
              <w:jc w:val="center"/>
              <w:rPr>
                <w:rFonts w:ascii="Calibri" w:hAnsi="Calibri" w:cs="Calibri"/>
                <w:b/>
                <w:bCs/>
                <w:color w:val="000000"/>
              </w:rPr>
            </w:pPr>
            <w:r w:rsidRPr="00AF7D8F">
              <w:rPr>
                <w:rFonts w:ascii="Calibri" w:hAnsi="Calibri" w:cs="Calibri"/>
                <w:b/>
                <w:bCs/>
                <w:color w:val="000000"/>
              </w:rPr>
              <w:t>Extended protocol discriminator</w:t>
            </w:r>
          </w:p>
        </w:tc>
        <w:tc>
          <w:tcPr>
            <w:tcW w:w="958" w:type="dxa"/>
            <w:tcBorders>
              <w:top w:val="nil"/>
              <w:left w:val="nil"/>
              <w:bottom w:val="single" w:sz="8" w:space="0" w:color="000000"/>
              <w:right w:val="single" w:sz="8" w:space="0" w:color="000000"/>
            </w:tcBorders>
            <w:shd w:val="clear" w:color="000000" w:fill="E7E6E6"/>
            <w:vAlign w:val="center"/>
            <w:hideMark/>
          </w:tcPr>
          <w:p w14:paraId="38DF7521" w14:textId="77777777" w:rsidR="00C3201F" w:rsidRPr="00AA3B56" w:rsidRDefault="00C3201F" w:rsidP="00E3780A">
            <w:pPr>
              <w:rPr>
                <w:rFonts w:ascii="Calibri" w:hAnsi="Calibri" w:cs="Calibri"/>
                <w:color w:val="000000"/>
              </w:rPr>
            </w:pPr>
            <w:r w:rsidRPr="00AA3B56">
              <w:rPr>
                <w:rFonts w:ascii="Calibri" w:hAnsi="Calibri" w:cs="Calibri"/>
                <w:color w:val="000000"/>
              </w:rPr>
              <w:t>octet 1</w:t>
            </w:r>
          </w:p>
        </w:tc>
      </w:tr>
      <w:tr w:rsidR="00C3201F" w:rsidRPr="00AA3B56" w14:paraId="38D5B455" w14:textId="77777777" w:rsidTr="00C3201F">
        <w:trPr>
          <w:trHeight w:val="148"/>
        </w:trPr>
        <w:tc>
          <w:tcPr>
            <w:tcW w:w="5520" w:type="dxa"/>
            <w:gridSpan w:val="8"/>
            <w:tcBorders>
              <w:top w:val="single" w:sz="8" w:space="0" w:color="000000"/>
              <w:left w:val="single" w:sz="8" w:space="0" w:color="000000"/>
              <w:bottom w:val="nil"/>
              <w:right w:val="single" w:sz="8" w:space="0" w:color="000000"/>
            </w:tcBorders>
            <w:shd w:val="clear" w:color="000000" w:fill="FFFFFF"/>
            <w:vAlign w:val="center"/>
            <w:hideMark/>
          </w:tcPr>
          <w:p w14:paraId="0114CD21"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 </w:t>
            </w:r>
          </w:p>
        </w:tc>
        <w:tc>
          <w:tcPr>
            <w:tcW w:w="958" w:type="dxa"/>
            <w:tcBorders>
              <w:top w:val="nil"/>
              <w:left w:val="nil"/>
              <w:bottom w:val="nil"/>
              <w:right w:val="single" w:sz="8" w:space="0" w:color="000000"/>
            </w:tcBorders>
            <w:shd w:val="clear" w:color="000000" w:fill="E7E6E6"/>
            <w:vAlign w:val="center"/>
            <w:hideMark/>
          </w:tcPr>
          <w:p w14:paraId="160E2CB4" w14:textId="77777777" w:rsidR="00C3201F" w:rsidRPr="00AA3B56" w:rsidRDefault="00C3201F" w:rsidP="00E3780A">
            <w:pPr>
              <w:rPr>
                <w:rFonts w:ascii="Calibri" w:hAnsi="Calibri" w:cs="Calibri"/>
                <w:color w:val="000000"/>
              </w:rPr>
            </w:pPr>
            <w:r w:rsidRPr="00AA3B56">
              <w:rPr>
                <w:rFonts w:ascii="Calibri" w:hAnsi="Calibri" w:cs="Calibri"/>
                <w:color w:val="000000"/>
              </w:rPr>
              <w:t>octet 2</w:t>
            </w:r>
          </w:p>
        </w:tc>
      </w:tr>
      <w:tr w:rsidR="00C3201F" w:rsidRPr="00AA3B56" w14:paraId="0D16D544" w14:textId="77777777" w:rsidTr="00C3201F">
        <w:trPr>
          <w:trHeight w:val="148"/>
        </w:trPr>
        <w:tc>
          <w:tcPr>
            <w:tcW w:w="5520" w:type="dxa"/>
            <w:gridSpan w:val="8"/>
            <w:tcBorders>
              <w:top w:val="nil"/>
              <w:left w:val="single" w:sz="8" w:space="0" w:color="000000"/>
              <w:bottom w:val="nil"/>
              <w:right w:val="single" w:sz="8" w:space="0" w:color="000000"/>
            </w:tcBorders>
            <w:shd w:val="clear" w:color="000000" w:fill="FFFFFF"/>
            <w:vAlign w:val="center"/>
            <w:hideMark/>
          </w:tcPr>
          <w:p w14:paraId="7973F608" w14:textId="77777777" w:rsidR="00C3201F" w:rsidRPr="00AA3B56" w:rsidRDefault="00C3201F" w:rsidP="00E3780A">
            <w:pPr>
              <w:jc w:val="center"/>
              <w:rPr>
                <w:rFonts w:ascii="Calibri" w:hAnsi="Calibri" w:cs="Calibri"/>
                <w:b/>
                <w:bCs/>
                <w:color w:val="000000"/>
              </w:rPr>
            </w:pPr>
            <w:r w:rsidRPr="00AA3B56">
              <w:rPr>
                <w:rFonts w:ascii="Calibri" w:hAnsi="Calibri" w:cs="Calibri"/>
                <w:b/>
                <w:bCs/>
                <w:color w:val="000000"/>
              </w:rPr>
              <w:t>Message authentication code</w:t>
            </w:r>
          </w:p>
        </w:tc>
        <w:tc>
          <w:tcPr>
            <w:tcW w:w="958" w:type="dxa"/>
            <w:tcBorders>
              <w:top w:val="nil"/>
              <w:left w:val="nil"/>
              <w:bottom w:val="nil"/>
              <w:right w:val="single" w:sz="8" w:space="0" w:color="000000"/>
            </w:tcBorders>
            <w:shd w:val="clear" w:color="000000" w:fill="E7E6E6"/>
            <w:vAlign w:val="center"/>
            <w:hideMark/>
          </w:tcPr>
          <w:p w14:paraId="70B28EA2" w14:textId="77777777" w:rsidR="00C3201F" w:rsidRPr="00AA3B56" w:rsidRDefault="00C3201F" w:rsidP="00E3780A">
            <w:pPr>
              <w:rPr>
                <w:rFonts w:ascii="Calibri" w:hAnsi="Calibri" w:cs="Calibri"/>
                <w:color w:val="000000"/>
              </w:rPr>
            </w:pPr>
            <w:r w:rsidRPr="00AA3B56">
              <w:rPr>
                <w:rFonts w:ascii="Calibri" w:hAnsi="Calibri" w:cs="Calibri"/>
                <w:color w:val="000000"/>
              </w:rPr>
              <w:t> </w:t>
            </w:r>
          </w:p>
        </w:tc>
      </w:tr>
      <w:tr w:rsidR="00C3201F" w:rsidRPr="00AA3B56" w14:paraId="662251AD" w14:textId="77777777" w:rsidTr="00C3201F">
        <w:trPr>
          <w:trHeight w:val="153"/>
        </w:trPr>
        <w:tc>
          <w:tcPr>
            <w:tcW w:w="5520" w:type="dxa"/>
            <w:gridSpan w:val="8"/>
            <w:tcBorders>
              <w:top w:val="nil"/>
              <w:left w:val="single" w:sz="8" w:space="0" w:color="000000"/>
              <w:bottom w:val="single" w:sz="8" w:space="0" w:color="000000"/>
              <w:right w:val="single" w:sz="8" w:space="0" w:color="000000"/>
            </w:tcBorders>
            <w:shd w:val="clear" w:color="000000" w:fill="FFFFFF"/>
            <w:vAlign w:val="center"/>
            <w:hideMark/>
          </w:tcPr>
          <w:p w14:paraId="40004148"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 </w:t>
            </w:r>
          </w:p>
        </w:tc>
        <w:tc>
          <w:tcPr>
            <w:tcW w:w="958" w:type="dxa"/>
            <w:tcBorders>
              <w:top w:val="nil"/>
              <w:left w:val="nil"/>
              <w:bottom w:val="single" w:sz="8" w:space="0" w:color="000000"/>
              <w:right w:val="single" w:sz="8" w:space="0" w:color="000000"/>
            </w:tcBorders>
            <w:shd w:val="clear" w:color="000000" w:fill="E7E6E6"/>
            <w:hideMark/>
          </w:tcPr>
          <w:p w14:paraId="64D54E1B" w14:textId="77777777" w:rsidR="00C3201F" w:rsidRPr="00AA3B56" w:rsidRDefault="00C3201F" w:rsidP="00E3780A">
            <w:pPr>
              <w:rPr>
                <w:rFonts w:ascii="Calibri" w:hAnsi="Calibri" w:cs="Calibri"/>
                <w:color w:val="000000"/>
              </w:rPr>
            </w:pPr>
            <w:r w:rsidRPr="00AA3B56">
              <w:rPr>
                <w:rFonts w:ascii="Calibri" w:hAnsi="Calibri" w:cs="Calibri"/>
                <w:color w:val="000000"/>
              </w:rPr>
              <w:t>octet 5 </w:t>
            </w:r>
          </w:p>
        </w:tc>
      </w:tr>
      <w:tr w:rsidR="00C3201F" w:rsidRPr="00AA3B56" w14:paraId="4EE83174" w14:textId="77777777" w:rsidTr="00C3201F">
        <w:trPr>
          <w:trHeight w:val="153"/>
        </w:trPr>
        <w:tc>
          <w:tcPr>
            <w:tcW w:w="5520" w:type="dxa"/>
            <w:gridSpan w:val="8"/>
            <w:tcBorders>
              <w:top w:val="single" w:sz="8" w:space="0" w:color="000000"/>
              <w:left w:val="single" w:sz="8" w:space="0" w:color="000000"/>
              <w:bottom w:val="single" w:sz="4" w:space="0" w:color="auto"/>
              <w:right w:val="single" w:sz="8" w:space="0" w:color="000000"/>
            </w:tcBorders>
            <w:shd w:val="clear" w:color="000000" w:fill="FFFFFF"/>
            <w:vAlign w:val="center"/>
            <w:hideMark/>
          </w:tcPr>
          <w:p w14:paraId="4DA43AF4" w14:textId="77777777" w:rsidR="00C3201F" w:rsidRPr="00AA3B56" w:rsidRDefault="00C3201F" w:rsidP="00E3780A">
            <w:pPr>
              <w:jc w:val="center"/>
              <w:rPr>
                <w:rFonts w:ascii="Calibri" w:hAnsi="Calibri" w:cs="Calibri"/>
                <w:b/>
                <w:bCs/>
                <w:color w:val="000000"/>
              </w:rPr>
            </w:pPr>
            <w:r w:rsidRPr="00AA3B56">
              <w:rPr>
                <w:rFonts w:ascii="Calibri" w:hAnsi="Calibri" w:cs="Calibri"/>
                <w:b/>
                <w:bCs/>
                <w:color w:val="000000"/>
              </w:rPr>
              <w:t>Sequence number</w:t>
            </w:r>
          </w:p>
        </w:tc>
        <w:tc>
          <w:tcPr>
            <w:tcW w:w="958" w:type="dxa"/>
            <w:tcBorders>
              <w:top w:val="nil"/>
              <w:left w:val="nil"/>
              <w:bottom w:val="single" w:sz="8" w:space="0" w:color="000000"/>
              <w:right w:val="single" w:sz="8" w:space="0" w:color="000000"/>
            </w:tcBorders>
            <w:shd w:val="clear" w:color="000000" w:fill="E7E6E6"/>
            <w:vAlign w:val="center"/>
            <w:hideMark/>
          </w:tcPr>
          <w:p w14:paraId="30768C11" w14:textId="77777777" w:rsidR="00C3201F" w:rsidRPr="00AA3B56" w:rsidRDefault="00C3201F" w:rsidP="00E3780A">
            <w:pPr>
              <w:rPr>
                <w:rFonts w:ascii="Calibri" w:hAnsi="Calibri" w:cs="Calibri"/>
                <w:color w:val="000000"/>
              </w:rPr>
            </w:pPr>
            <w:r w:rsidRPr="00AA3B56">
              <w:rPr>
                <w:rFonts w:ascii="Calibri" w:hAnsi="Calibri" w:cs="Calibri"/>
                <w:color w:val="000000"/>
              </w:rPr>
              <w:t>octet 6</w:t>
            </w:r>
          </w:p>
        </w:tc>
      </w:tr>
      <w:tr w:rsidR="00C3201F" w:rsidRPr="00AA3B56" w14:paraId="6D0D0134" w14:textId="77777777" w:rsidTr="00C3201F">
        <w:trPr>
          <w:trHeight w:val="190"/>
        </w:trPr>
        <w:tc>
          <w:tcPr>
            <w:tcW w:w="2073" w:type="dxa"/>
            <w:gridSpan w:val="3"/>
            <w:tcBorders>
              <w:top w:val="single" w:sz="4" w:space="0" w:color="auto"/>
              <w:left w:val="single" w:sz="8" w:space="0" w:color="auto"/>
              <w:bottom w:val="single" w:sz="8" w:space="0" w:color="auto"/>
              <w:right w:val="single" w:sz="8" w:space="0" w:color="000000"/>
            </w:tcBorders>
            <w:shd w:val="clear" w:color="000000" w:fill="FFFFFF"/>
            <w:vAlign w:val="center"/>
            <w:hideMark/>
          </w:tcPr>
          <w:p w14:paraId="65256B90" w14:textId="77777777" w:rsidR="00C3201F" w:rsidRPr="00AA3B56" w:rsidRDefault="00C3201F" w:rsidP="00E3780A">
            <w:pPr>
              <w:jc w:val="center"/>
              <w:rPr>
                <w:rFonts w:ascii="Calibri" w:hAnsi="Calibri" w:cs="Calibri"/>
                <w:b/>
                <w:bCs/>
              </w:rPr>
            </w:pPr>
            <w:r w:rsidRPr="00AA3B56">
              <w:rPr>
                <w:rFonts w:ascii="Calibri" w:hAnsi="Calibri" w:cs="Calibri"/>
                <w:b/>
                <w:bCs/>
              </w:rPr>
              <w:t>EBI</w:t>
            </w:r>
          </w:p>
        </w:tc>
        <w:tc>
          <w:tcPr>
            <w:tcW w:w="1384" w:type="dxa"/>
            <w:gridSpan w:val="2"/>
            <w:tcBorders>
              <w:top w:val="single" w:sz="4" w:space="0" w:color="auto"/>
              <w:left w:val="nil"/>
              <w:bottom w:val="single" w:sz="8" w:space="0" w:color="auto"/>
              <w:right w:val="single" w:sz="8" w:space="0" w:color="000000"/>
            </w:tcBorders>
            <w:shd w:val="clear" w:color="000000" w:fill="FFFFFF"/>
            <w:vAlign w:val="center"/>
            <w:hideMark/>
          </w:tcPr>
          <w:p w14:paraId="679C5431" w14:textId="77777777" w:rsidR="00C3201F" w:rsidRPr="00AA3B56" w:rsidRDefault="00C3201F" w:rsidP="00E3780A">
            <w:pPr>
              <w:jc w:val="center"/>
              <w:rPr>
                <w:rFonts w:ascii="Calibri" w:hAnsi="Calibri" w:cs="Calibri"/>
                <w:b/>
                <w:bCs/>
              </w:rPr>
            </w:pPr>
            <w:r w:rsidRPr="00AA3B56">
              <w:rPr>
                <w:rFonts w:ascii="Calibri" w:hAnsi="Calibri" w:cs="Calibri"/>
                <w:b/>
                <w:bCs/>
              </w:rPr>
              <w:t>DDX</w:t>
            </w:r>
          </w:p>
        </w:tc>
        <w:tc>
          <w:tcPr>
            <w:tcW w:w="692" w:type="dxa"/>
            <w:tcBorders>
              <w:top w:val="single" w:sz="4" w:space="0" w:color="auto"/>
              <w:left w:val="single" w:sz="4" w:space="0" w:color="auto"/>
              <w:bottom w:val="single" w:sz="8" w:space="0" w:color="auto"/>
              <w:right w:val="single" w:sz="4" w:space="0" w:color="auto"/>
            </w:tcBorders>
            <w:shd w:val="clear" w:color="000000" w:fill="FFFFFF"/>
            <w:vAlign w:val="center"/>
            <w:hideMark/>
          </w:tcPr>
          <w:p w14:paraId="7356D6AE" w14:textId="77777777" w:rsidR="00C3201F" w:rsidRPr="00AA3B56" w:rsidRDefault="00C3201F" w:rsidP="00E3780A">
            <w:pPr>
              <w:rPr>
                <w:rFonts w:ascii="Calibri" w:hAnsi="Calibri" w:cs="Calibri"/>
              </w:rPr>
            </w:pPr>
            <w:r w:rsidRPr="00AA3B56">
              <w:rPr>
                <w:rFonts w:ascii="Calibri" w:hAnsi="Calibri" w:cs="Calibri"/>
              </w:rPr>
              <w:t>Spare</w:t>
            </w:r>
          </w:p>
        </w:tc>
        <w:tc>
          <w:tcPr>
            <w:tcW w:w="692" w:type="dxa"/>
            <w:tcBorders>
              <w:top w:val="single" w:sz="4" w:space="0" w:color="auto"/>
              <w:left w:val="nil"/>
              <w:bottom w:val="single" w:sz="8" w:space="0" w:color="auto"/>
              <w:right w:val="single" w:sz="4" w:space="0" w:color="auto"/>
            </w:tcBorders>
            <w:shd w:val="clear" w:color="000000" w:fill="FFFFFF"/>
            <w:vAlign w:val="center"/>
            <w:hideMark/>
          </w:tcPr>
          <w:p w14:paraId="6576CD37" w14:textId="77777777" w:rsidR="00C3201F" w:rsidRPr="00AA3B56" w:rsidRDefault="00C3201F" w:rsidP="00E3780A">
            <w:pPr>
              <w:rPr>
                <w:rFonts w:ascii="Calibri" w:hAnsi="Calibri" w:cs="Calibri"/>
              </w:rPr>
            </w:pPr>
            <w:r w:rsidRPr="00AA3B56">
              <w:rPr>
                <w:rFonts w:ascii="Calibri" w:hAnsi="Calibri" w:cs="Calibri"/>
              </w:rPr>
              <w:t>Spare</w:t>
            </w:r>
          </w:p>
        </w:tc>
        <w:tc>
          <w:tcPr>
            <w:tcW w:w="679" w:type="dxa"/>
            <w:tcBorders>
              <w:top w:val="single" w:sz="4" w:space="0" w:color="auto"/>
              <w:left w:val="nil"/>
              <w:bottom w:val="single" w:sz="8" w:space="0" w:color="auto"/>
              <w:right w:val="single" w:sz="8" w:space="0" w:color="auto"/>
            </w:tcBorders>
            <w:shd w:val="clear" w:color="000000" w:fill="FFFFFF"/>
            <w:vAlign w:val="center"/>
            <w:hideMark/>
          </w:tcPr>
          <w:p w14:paraId="19ABA880" w14:textId="77777777" w:rsidR="00C3201F" w:rsidRPr="00AA3B56" w:rsidRDefault="00C3201F" w:rsidP="00E3780A">
            <w:pPr>
              <w:rPr>
                <w:rFonts w:ascii="Calibri" w:hAnsi="Calibri" w:cs="Calibri"/>
              </w:rPr>
            </w:pPr>
            <w:r w:rsidRPr="00AA3B56">
              <w:rPr>
                <w:rFonts w:ascii="Calibri" w:hAnsi="Calibri" w:cs="Calibri"/>
              </w:rPr>
              <w:t>Spare</w:t>
            </w:r>
          </w:p>
        </w:tc>
        <w:tc>
          <w:tcPr>
            <w:tcW w:w="958" w:type="dxa"/>
            <w:tcBorders>
              <w:top w:val="nil"/>
              <w:left w:val="nil"/>
              <w:bottom w:val="single" w:sz="8" w:space="0" w:color="000000"/>
              <w:right w:val="single" w:sz="8" w:space="0" w:color="000000"/>
            </w:tcBorders>
            <w:shd w:val="clear" w:color="000000" w:fill="E7E6E6"/>
            <w:vAlign w:val="center"/>
            <w:hideMark/>
          </w:tcPr>
          <w:p w14:paraId="696BF117" w14:textId="11659768" w:rsidR="00C3201F" w:rsidRPr="00C3201F" w:rsidRDefault="00C3201F" w:rsidP="00E3780A">
            <w:pPr>
              <w:rPr>
                <w:rFonts w:ascii="Calibri" w:hAnsi="Calibri" w:cs="Calibri"/>
                <w:color w:val="000000"/>
                <w:lang w:val="en-US"/>
              </w:rPr>
            </w:pPr>
            <w:r w:rsidRPr="00AA3B56">
              <w:rPr>
                <w:rFonts w:ascii="Calibri" w:hAnsi="Calibri" w:cs="Calibri"/>
                <w:color w:val="000000"/>
              </w:rPr>
              <w:t>octet </w:t>
            </w:r>
            <w:r>
              <w:rPr>
                <w:rFonts w:ascii="Calibri" w:hAnsi="Calibri" w:cs="Calibri"/>
                <w:color w:val="000000"/>
                <w:lang w:val="en-US"/>
              </w:rPr>
              <w:t>7</w:t>
            </w:r>
          </w:p>
        </w:tc>
      </w:tr>
      <w:tr w:rsidR="00C3201F" w:rsidRPr="00AA3B56" w14:paraId="3E81D5DB" w14:textId="77777777" w:rsidTr="00C3201F">
        <w:trPr>
          <w:trHeight w:val="449"/>
        </w:trPr>
        <w:tc>
          <w:tcPr>
            <w:tcW w:w="5520" w:type="dxa"/>
            <w:gridSpan w:val="8"/>
            <w:tcBorders>
              <w:top w:val="nil"/>
              <w:left w:val="single" w:sz="8" w:space="0" w:color="000000"/>
              <w:bottom w:val="nil"/>
              <w:right w:val="single" w:sz="8" w:space="0" w:color="000000"/>
            </w:tcBorders>
            <w:shd w:val="clear" w:color="000000" w:fill="FFFFFF"/>
            <w:vAlign w:val="center"/>
            <w:hideMark/>
          </w:tcPr>
          <w:p w14:paraId="26F41FC7"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 </w:t>
            </w:r>
          </w:p>
        </w:tc>
        <w:tc>
          <w:tcPr>
            <w:tcW w:w="958" w:type="dxa"/>
            <w:tcBorders>
              <w:top w:val="nil"/>
              <w:left w:val="nil"/>
              <w:bottom w:val="nil"/>
              <w:right w:val="single" w:sz="8" w:space="0" w:color="000000"/>
            </w:tcBorders>
            <w:shd w:val="clear" w:color="000000" w:fill="E7E6E6"/>
            <w:vAlign w:val="center"/>
            <w:hideMark/>
          </w:tcPr>
          <w:p w14:paraId="7E73E0BE" w14:textId="79E4C479" w:rsidR="00C3201F" w:rsidRPr="00C3201F" w:rsidRDefault="00C3201F" w:rsidP="00E3780A">
            <w:pPr>
              <w:rPr>
                <w:rFonts w:ascii="Calibri" w:hAnsi="Calibri" w:cs="Calibri"/>
                <w:color w:val="000000"/>
                <w:lang w:val="en-US"/>
              </w:rPr>
            </w:pPr>
            <w:r w:rsidRPr="00AA3B56">
              <w:rPr>
                <w:rFonts w:ascii="Calibri" w:hAnsi="Calibri" w:cs="Calibri"/>
                <w:color w:val="000000"/>
              </w:rPr>
              <w:t xml:space="preserve">octet </w:t>
            </w:r>
            <w:r>
              <w:rPr>
                <w:rFonts w:ascii="Calibri" w:hAnsi="Calibri" w:cs="Calibri"/>
                <w:color w:val="000000"/>
                <w:lang w:val="en-US"/>
              </w:rPr>
              <w:t>8</w:t>
            </w:r>
          </w:p>
        </w:tc>
      </w:tr>
      <w:tr w:rsidR="00C3201F" w:rsidRPr="00AA3B56" w14:paraId="0B5C8465" w14:textId="77777777" w:rsidTr="00C3201F">
        <w:trPr>
          <w:trHeight w:val="148"/>
        </w:trPr>
        <w:tc>
          <w:tcPr>
            <w:tcW w:w="5520" w:type="dxa"/>
            <w:gridSpan w:val="8"/>
            <w:tcBorders>
              <w:top w:val="nil"/>
              <w:left w:val="single" w:sz="8" w:space="0" w:color="000000"/>
              <w:bottom w:val="nil"/>
              <w:right w:val="single" w:sz="8" w:space="0" w:color="000000"/>
            </w:tcBorders>
            <w:shd w:val="clear" w:color="000000" w:fill="FFFFFF"/>
            <w:vAlign w:val="center"/>
            <w:hideMark/>
          </w:tcPr>
          <w:p w14:paraId="15F5FDB7" w14:textId="77777777" w:rsidR="00C3201F" w:rsidRPr="00AA3B56" w:rsidRDefault="00C3201F" w:rsidP="00E3780A">
            <w:pPr>
              <w:jc w:val="center"/>
              <w:rPr>
                <w:rFonts w:ascii="Calibri" w:hAnsi="Calibri" w:cs="Calibri"/>
                <w:b/>
                <w:bCs/>
                <w:color w:val="000000"/>
              </w:rPr>
            </w:pPr>
            <w:r w:rsidRPr="00AA3B56">
              <w:rPr>
                <w:rFonts w:ascii="Calibri" w:hAnsi="Calibri" w:cs="Calibri"/>
                <w:b/>
                <w:bCs/>
                <w:color w:val="000000"/>
              </w:rPr>
              <w:t>Data payload</w:t>
            </w:r>
          </w:p>
        </w:tc>
        <w:tc>
          <w:tcPr>
            <w:tcW w:w="958" w:type="dxa"/>
            <w:tcBorders>
              <w:top w:val="nil"/>
              <w:left w:val="nil"/>
              <w:bottom w:val="nil"/>
              <w:right w:val="single" w:sz="8" w:space="0" w:color="000000"/>
            </w:tcBorders>
            <w:shd w:val="clear" w:color="000000" w:fill="E7E6E6"/>
            <w:vAlign w:val="center"/>
            <w:hideMark/>
          </w:tcPr>
          <w:p w14:paraId="19131014" w14:textId="77777777" w:rsidR="00C3201F" w:rsidRPr="00AA3B56" w:rsidRDefault="00C3201F" w:rsidP="00E3780A">
            <w:pPr>
              <w:rPr>
                <w:rFonts w:ascii="Calibri" w:hAnsi="Calibri" w:cs="Calibri"/>
                <w:color w:val="000000"/>
              </w:rPr>
            </w:pPr>
            <w:r w:rsidRPr="00AA3B56">
              <w:rPr>
                <w:rFonts w:ascii="Calibri" w:hAnsi="Calibri" w:cs="Calibri"/>
                <w:color w:val="000000"/>
              </w:rPr>
              <w:t> </w:t>
            </w:r>
          </w:p>
        </w:tc>
      </w:tr>
      <w:tr w:rsidR="00C3201F" w:rsidRPr="00AA3B56" w14:paraId="48491DD9" w14:textId="77777777" w:rsidTr="00C3201F">
        <w:trPr>
          <w:trHeight w:val="19"/>
        </w:trPr>
        <w:tc>
          <w:tcPr>
            <w:tcW w:w="5520" w:type="dxa"/>
            <w:gridSpan w:val="8"/>
            <w:tcBorders>
              <w:top w:val="nil"/>
              <w:left w:val="single" w:sz="8" w:space="0" w:color="000000"/>
              <w:bottom w:val="single" w:sz="8" w:space="0" w:color="000000"/>
              <w:right w:val="single" w:sz="8" w:space="0" w:color="000000"/>
            </w:tcBorders>
            <w:shd w:val="clear" w:color="000000" w:fill="FFFFFF"/>
            <w:vAlign w:val="center"/>
            <w:hideMark/>
          </w:tcPr>
          <w:p w14:paraId="774FC1D9" w14:textId="77777777" w:rsidR="00C3201F" w:rsidRPr="00AA3B56" w:rsidRDefault="00C3201F" w:rsidP="00E3780A">
            <w:pPr>
              <w:jc w:val="center"/>
              <w:rPr>
                <w:rFonts w:ascii="Calibri" w:hAnsi="Calibri" w:cs="Calibri"/>
                <w:color w:val="000000"/>
              </w:rPr>
            </w:pPr>
            <w:r w:rsidRPr="00AA3B56">
              <w:rPr>
                <w:rFonts w:ascii="Calibri" w:hAnsi="Calibri" w:cs="Calibri"/>
                <w:color w:val="000000"/>
              </w:rPr>
              <w:t> </w:t>
            </w:r>
          </w:p>
        </w:tc>
        <w:tc>
          <w:tcPr>
            <w:tcW w:w="958" w:type="dxa"/>
            <w:tcBorders>
              <w:top w:val="nil"/>
              <w:left w:val="nil"/>
              <w:bottom w:val="single" w:sz="8" w:space="0" w:color="000000"/>
              <w:right w:val="single" w:sz="8" w:space="0" w:color="000000"/>
            </w:tcBorders>
            <w:shd w:val="clear" w:color="000000" w:fill="E7E6E6"/>
            <w:vAlign w:val="center"/>
            <w:hideMark/>
          </w:tcPr>
          <w:p w14:paraId="49CC93A6" w14:textId="77777777" w:rsidR="00C3201F" w:rsidRPr="00AA3B56" w:rsidRDefault="00C3201F" w:rsidP="00E3780A">
            <w:pPr>
              <w:rPr>
                <w:rFonts w:ascii="Calibri" w:hAnsi="Calibri" w:cs="Calibri"/>
                <w:color w:val="000000"/>
              </w:rPr>
            </w:pPr>
            <w:r w:rsidRPr="00AA3B56">
              <w:rPr>
                <w:rFonts w:ascii="Calibri" w:hAnsi="Calibri" w:cs="Calibri"/>
                <w:color w:val="000000"/>
              </w:rPr>
              <w:t>octet n</w:t>
            </w:r>
          </w:p>
        </w:tc>
      </w:tr>
    </w:tbl>
    <w:p w14:paraId="77F9505F" w14:textId="77777777" w:rsidR="00C3201F" w:rsidRPr="001E25AE" w:rsidRDefault="00C3201F" w:rsidP="00C3201F">
      <w:pPr>
        <w:jc w:val="center"/>
        <w:rPr>
          <w:b/>
          <w:bCs/>
          <w:u w:val="single"/>
        </w:rPr>
      </w:pPr>
      <w:r w:rsidRPr="001E25AE">
        <w:rPr>
          <w:b/>
          <w:bCs/>
          <w:u w:val="single"/>
        </w:rPr>
        <w:t xml:space="preserve">Figure 2: </w:t>
      </w:r>
      <w:r>
        <w:rPr>
          <w:b/>
          <w:bCs/>
          <w:u w:val="single"/>
        </w:rPr>
        <w:t xml:space="preserve">non-initial </w:t>
      </w:r>
      <w:r w:rsidRPr="001E25AE">
        <w:rPr>
          <w:b/>
          <w:bCs/>
          <w:u w:val="single"/>
        </w:rPr>
        <w:t>NAS message</w:t>
      </w:r>
    </w:p>
    <w:p w14:paraId="7FF77FDB" w14:textId="77777777" w:rsidR="00C3201F" w:rsidRDefault="00C3201F" w:rsidP="00111F6A"/>
    <w:p w14:paraId="551E5DB6" w14:textId="03B90CB7" w:rsidR="00111F6A" w:rsidRDefault="00111F6A" w:rsidP="00111F6A">
      <w:r>
        <w:t xml:space="preserve">In </w:t>
      </w:r>
      <w:r w:rsidR="001F3740">
        <w:t xml:space="preserve">the </w:t>
      </w:r>
      <w:r>
        <w:t xml:space="preserve">format in </w:t>
      </w:r>
      <w:r w:rsidR="001F3740">
        <w:t>f</w:t>
      </w:r>
      <w:r>
        <w:t>igure</w:t>
      </w:r>
      <w:r w:rsidR="001F3740">
        <w:t> </w:t>
      </w:r>
      <w:r>
        <w:t xml:space="preserve">1, octet 8 through octet n are ciphered. </w:t>
      </w:r>
    </w:p>
    <w:p w14:paraId="7A6378CE" w14:textId="77777777" w:rsidR="00111F6A" w:rsidRDefault="00111F6A" w:rsidP="00D13ED6"/>
    <w:p w14:paraId="6AF6525B" w14:textId="6E2B9927" w:rsidR="00D13ED6" w:rsidRDefault="00111F6A" w:rsidP="00D13ED6">
      <w:r>
        <w:t xml:space="preserve">In </w:t>
      </w:r>
      <w:r w:rsidR="001F3740">
        <w:t xml:space="preserve">the </w:t>
      </w:r>
      <w:r>
        <w:t xml:space="preserve">format in </w:t>
      </w:r>
      <w:r w:rsidR="001F3740">
        <w:t>f</w:t>
      </w:r>
      <w:r>
        <w:t>igure</w:t>
      </w:r>
      <w:r w:rsidR="001F3740">
        <w:t> </w:t>
      </w:r>
      <w:r>
        <w:t>2</w:t>
      </w:r>
      <w:r w:rsidR="00D13ED6">
        <w:t xml:space="preserve">, octet 7 through octet n are ciphered. </w:t>
      </w:r>
    </w:p>
    <w:p w14:paraId="75FFA1FD" w14:textId="77777777" w:rsidR="00D13ED6" w:rsidRDefault="00D13ED6" w:rsidP="009D5AFE"/>
    <w:p w14:paraId="73B90640" w14:textId="08FD6D99" w:rsidR="00D13ED6" w:rsidRDefault="001F3740" w:rsidP="009D5AFE">
      <w:r>
        <w:t xml:space="preserve">The </w:t>
      </w:r>
      <w:r w:rsidR="00D13ED6">
        <w:t xml:space="preserve">NAS layer in the MME determines whether a received NAS message is of </w:t>
      </w:r>
      <w:r>
        <w:t xml:space="preserve">the </w:t>
      </w:r>
      <w:r w:rsidR="00D13ED6">
        <w:t xml:space="preserve">format </w:t>
      </w:r>
      <w:r>
        <w:t xml:space="preserve">given </w:t>
      </w:r>
      <w:r w:rsidR="00D13ED6">
        <w:t xml:space="preserve">in </w:t>
      </w:r>
      <w:r>
        <w:t>f</w:t>
      </w:r>
      <w:r w:rsidR="00D13ED6">
        <w:t>igure</w:t>
      </w:r>
      <w:r>
        <w:t> </w:t>
      </w:r>
      <w:r w:rsidR="00D13ED6">
        <w:t>1 or figure</w:t>
      </w:r>
      <w:r>
        <w:t> </w:t>
      </w:r>
      <w:r w:rsidR="00D13ED6">
        <w:t>2 depending on the S1 message in which NAS message is received as follows:</w:t>
      </w:r>
    </w:p>
    <w:p w14:paraId="62029E29" w14:textId="71052E23" w:rsidR="00D13ED6" w:rsidRDefault="00D13ED6" w:rsidP="009D5AFE">
      <w:pPr>
        <w:rPr>
          <w:rFonts w:eastAsia="Batang"/>
        </w:rPr>
      </w:pPr>
      <w:r>
        <w:t>-</w:t>
      </w:r>
      <w:r w:rsidR="00B6422E">
        <w:t xml:space="preserve"> </w:t>
      </w:r>
      <w:r>
        <w:t xml:space="preserve">if the NAS message is </w:t>
      </w:r>
      <w:r w:rsidR="00111F6A">
        <w:t xml:space="preserve">received </w:t>
      </w:r>
      <w:r>
        <w:t xml:space="preserve">in </w:t>
      </w:r>
      <w:bookmarkStart w:id="2" w:name="_Hlk181780448"/>
      <w:r>
        <w:t xml:space="preserve">S1 </w:t>
      </w:r>
      <w:r w:rsidRPr="008711EA">
        <w:rPr>
          <w:rFonts w:eastAsia="Batang"/>
        </w:rPr>
        <w:t>INITIAL UE MESSAGE</w:t>
      </w:r>
      <w:r>
        <w:rPr>
          <w:rFonts w:eastAsia="Batang"/>
        </w:rPr>
        <w:t xml:space="preserve">, the NAS message is of </w:t>
      </w:r>
      <w:r w:rsidR="001F3740">
        <w:rPr>
          <w:rFonts w:eastAsia="Batang"/>
        </w:rPr>
        <w:t xml:space="preserve">the </w:t>
      </w:r>
      <w:r>
        <w:rPr>
          <w:rFonts w:eastAsia="Batang"/>
        </w:rPr>
        <w:t xml:space="preserve">format </w:t>
      </w:r>
      <w:r w:rsidR="001F3740">
        <w:rPr>
          <w:rFonts w:eastAsia="Batang"/>
        </w:rPr>
        <w:t xml:space="preserve">given </w:t>
      </w:r>
      <w:r>
        <w:rPr>
          <w:rFonts w:eastAsia="Batang"/>
        </w:rPr>
        <w:t>in figure</w:t>
      </w:r>
      <w:r w:rsidR="001F3740">
        <w:rPr>
          <w:rFonts w:eastAsia="Batang"/>
        </w:rPr>
        <w:t> </w:t>
      </w:r>
      <w:r>
        <w:rPr>
          <w:rFonts w:eastAsia="Batang"/>
        </w:rPr>
        <w:t>1; and</w:t>
      </w:r>
    </w:p>
    <w:p w14:paraId="143D6808" w14:textId="4FEB4A22" w:rsidR="00D13ED6" w:rsidRDefault="00D13ED6" w:rsidP="00D13ED6">
      <w:pPr>
        <w:rPr>
          <w:rFonts w:eastAsia="Batang"/>
        </w:rPr>
      </w:pPr>
      <w:r>
        <w:t xml:space="preserve">- if the NAS message is </w:t>
      </w:r>
      <w:r w:rsidR="00111F6A">
        <w:t xml:space="preserve">received </w:t>
      </w:r>
      <w:r>
        <w:t xml:space="preserve">in </w:t>
      </w:r>
      <w:r>
        <w:rPr>
          <w:rFonts w:eastAsia="Batang"/>
        </w:rPr>
        <w:t xml:space="preserve">S1 </w:t>
      </w:r>
      <w:r w:rsidRPr="008711EA">
        <w:t xml:space="preserve">UPLINK NAS </w:t>
      </w:r>
      <w:r w:rsidRPr="008711EA">
        <w:rPr>
          <w:rFonts w:eastAsia="Batang"/>
        </w:rPr>
        <w:t>T</w:t>
      </w:r>
      <w:r w:rsidRPr="008711EA">
        <w:t>RANSPORT</w:t>
      </w:r>
      <w:r>
        <w:rPr>
          <w:rFonts w:eastAsia="Batang"/>
        </w:rPr>
        <w:t xml:space="preserve">, the NAS message is of </w:t>
      </w:r>
      <w:r w:rsidR="001F3740">
        <w:rPr>
          <w:rFonts w:eastAsia="Batang"/>
        </w:rPr>
        <w:t xml:space="preserve">the </w:t>
      </w:r>
      <w:r>
        <w:rPr>
          <w:rFonts w:eastAsia="Batang"/>
        </w:rPr>
        <w:t xml:space="preserve">format </w:t>
      </w:r>
      <w:r w:rsidR="001F3740">
        <w:rPr>
          <w:rFonts w:eastAsia="Batang"/>
        </w:rPr>
        <w:t xml:space="preserve">given </w:t>
      </w:r>
      <w:r>
        <w:rPr>
          <w:rFonts w:eastAsia="Batang"/>
        </w:rPr>
        <w:t>in figure</w:t>
      </w:r>
      <w:r w:rsidR="001F3740">
        <w:rPr>
          <w:rFonts w:eastAsia="Batang"/>
        </w:rPr>
        <w:t> </w:t>
      </w:r>
      <w:r>
        <w:rPr>
          <w:rFonts w:eastAsia="Batang"/>
        </w:rPr>
        <w:t>2.</w:t>
      </w:r>
    </w:p>
    <w:p w14:paraId="1E9ECCF2" w14:textId="77777777" w:rsidR="00D13ED6" w:rsidRDefault="00D13ED6" w:rsidP="009D5AFE"/>
    <w:p w14:paraId="6F43D8DC" w14:textId="4995925F" w:rsidR="00D13ED6" w:rsidRDefault="001F3740" w:rsidP="00D13ED6">
      <w:pPr>
        <w:rPr>
          <w:rFonts w:eastAsia="Batang"/>
        </w:rPr>
      </w:pPr>
      <w:r>
        <w:t xml:space="preserve">The </w:t>
      </w:r>
      <w:r w:rsidR="00D13ED6">
        <w:t xml:space="preserve">NAS layer in the MME sends to the UE only NAS messages of </w:t>
      </w:r>
      <w:r>
        <w:t xml:space="preserve">the </w:t>
      </w:r>
      <w:r w:rsidR="00D13ED6">
        <w:t xml:space="preserve">format </w:t>
      </w:r>
      <w:r>
        <w:t xml:space="preserve">given </w:t>
      </w:r>
      <w:r w:rsidR="00D13ED6">
        <w:t>in figure</w:t>
      </w:r>
      <w:r>
        <w:t> </w:t>
      </w:r>
      <w:r w:rsidR="00D13ED6">
        <w:t>2.</w:t>
      </w:r>
    </w:p>
    <w:p w14:paraId="18E35168" w14:textId="77777777" w:rsidR="00D13ED6" w:rsidRDefault="00D13ED6" w:rsidP="00D13ED6"/>
    <w:p w14:paraId="6C9CFDEA" w14:textId="1ACEB987" w:rsidR="00D13ED6" w:rsidRDefault="001F3740" w:rsidP="00D13ED6">
      <w:r>
        <w:t xml:space="preserve">The </w:t>
      </w:r>
      <w:r w:rsidR="00D13ED6">
        <w:t xml:space="preserve">NAS layer in the UE considers all received NAS message to be of </w:t>
      </w:r>
      <w:r>
        <w:t xml:space="preserve">the </w:t>
      </w:r>
      <w:r w:rsidR="00D13ED6">
        <w:t xml:space="preserve">format </w:t>
      </w:r>
      <w:r>
        <w:t>given in figure 2</w:t>
      </w:r>
      <w:r w:rsidR="00D13ED6">
        <w:t>.</w:t>
      </w:r>
    </w:p>
    <w:p w14:paraId="3439EE9B" w14:textId="77777777" w:rsidR="00D13ED6" w:rsidRDefault="00D13ED6" w:rsidP="00D13ED6"/>
    <w:p w14:paraId="75ABFFFA" w14:textId="64A84C4B" w:rsidR="00D13ED6" w:rsidRDefault="007B5886" w:rsidP="00D13ED6">
      <w:r>
        <w:t xml:space="preserve">The </w:t>
      </w:r>
      <w:r w:rsidR="00D13ED6">
        <w:t>NAS layer in the UE sends to the MME:</w:t>
      </w:r>
    </w:p>
    <w:p w14:paraId="3D4F1EA5" w14:textId="23F00C3F" w:rsidR="00D13ED6" w:rsidRDefault="00D13ED6" w:rsidP="00D13ED6">
      <w:r>
        <w:t xml:space="preserve">- </w:t>
      </w:r>
      <w:r w:rsidR="002A19B5">
        <w:t xml:space="preserve">an </w:t>
      </w:r>
      <w:r>
        <w:t xml:space="preserve">initial NAS message in </w:t>
      </w:r>
      <w:r w:rsidR="007B5886">
        <w:t xml:space="preserve">the </w:t>
      </w:r>
      <w:r>
        <w:t xml:space="preserve">format </w:t>
      </w:r>
      <w:r w:rsidR="007B5886">
        <w:t xml:space="preserve">given </w:t>
      </w:r>
      <w:r>
        <w:t>in figure</w:t>
      </w:r>
      <w:r w:rsidR="007B5886">
        <w:t> </w:t>
      </w:r>
      <w:r>
        <w:t>1; and</w:t>
      </w:r>
    </w:p>
    <w:p w14:paraId="5DC5FBB5" w14:textId="348A38A5" w:rsidR="00D13ED6" w:rsidRDefault="00D13ED6" w:rsidP="00D13ED6">
      <w:pPr>
        <w:rPr>
          <w:rFonts w:eastAsia="Batang"/>
        </w:rPr>
      </w:pPr>
      <w:r>
        <w:t xml:space="preserve">- </w:t>
      </w:r>
      <w:r w:rsidR="002A19B5">
        <w:t xml:space="preserve">a </w:t>
      </w:r>
      <w:r>
        <w:t xml:space="preserve">non-initial NAS message in </w:t>
      </w:r>
      <w:r w:rsidR="007B5886">
        <w:t xml:space="preserve">the </w:t>
      </w:r>
      <w:r>
        <w:t xml:space="preserve">format </w:t>
      </w:r>
      <w:r w:rsidR="007B5886">
        <w:t xml:space="preserve">given </w:t>
      </w:r>
      <w:r>
        <w:t>in figure</w:t>
      </w:r>
      <w:r w:rsidR="007B5886">
        <w:t> </w:t>
      </w:r>
      <w:r>
        <w:t>2.</w:t>
      </w:r>
    </w:p>
    <w:bookmarkEnd w:id="2"/>
    <w:p w14:paraId="5771C046" w14:textId="77777777" w:rsidR="0022480D" w:rsidRDefault="0022480D" w:rsidP="0022480D"/>
    <w:p w14:paraId="7AE332E5" w14:textId="1B60065C" w:rsidR="0022480D" w:rsidRDefault="0022480D" w:rsidP="0022480D">
      <w:r>
        <w:t xml:space="preserve">In comparison to </w:t>
      </w:r>
      <w:r w:rsidRPr="00D2366E">
        <w:t>C1-244648</w:t>
      </w:r>
      <w:r>
        <w:t xml:space="preserve">, the proposal above requires </w:t>
      </w:r>
      <w:r w:rsidRPr="0022480D">
        <w:rPr>
          <w:b/>
          <w:bCs/>
        </w:rPr>
        <w:t>one more octet</w:t>
      </w:r>
      <w:r>
        <w:t xml:space="preserve"> in</w:t>
      </w:r>
      <w:r w:rsidR="00412D65">
        <w:t xml:space="preserve"> the</w:t>
      </w:r>
      <w:r>
        <w:t xml:space="preserve"> initial NAS message</w:t>
      </w:r>
      <w:r w:rsidR="000B1926">
        <w:t xml:space="preserve"> (information which are provided in octet 7 of </w:t>
      </w:r>
      <w:r w:rsidR="000B1926" w:rsidRPr="00D2366E">
        <w:t>C1-244648</w:t>
      </w:r>
      <w:r w:rsidR="000B1926">
        <w:t xml:space="preserve"> are split to octet 7 and octet 8 in this proposal)</w:t>
      </w:r>
      <w:r>
        <w:t xml:space="preserve">, requires the same </w:t>
      </w:r>
      <w:r w:rsidR="00601552">
        <w:t>number</w:t>
      </w:r>
      <w:r>
        <w:t xml:space="preserve"> of octets in non-initial NAS messages, </w:t>
      </w:r>
      <w:r w:rsidRPr="0022480D">
        <w:rPr>
          <w:b/>
          <w:bCs/>
          <w:u w:val="single"/>
        </w:rPr>
        <w:t>does not require change of ciphering algorithms</w:t>
      </w:r>
      <w:r>
        <w:t xml:space="preserve">, and keeps </w:t>
      </w:r>
      <w:r w:rsidR="00244E72">
        <w:t>8</w:t>
      </w:r>
      <w:r w:rsidR="002A19B5">
        <w:t xml:space="preserve"> </w:t>
      </w:r>
      <w:r>
        <w:t>spare bits for future extensions</w:t>
      </w:r>
      <w:r w:rsidR="002A19B5">
        <w:t xml:space="preserve"> </w:t>
      </w:r>
      <w:r w:rsidR="00E33036">
        <w:t xml:space="preserve">(5 bits are integrity protected but not ciphered, 3 bits are both integrity protected and ciphered) </w:t>
      </w:r>
      <w:r w:rsidR="002A19B5">
        <w:t xml:space="preserve">in </w:t>
      </w:r>
      <w:r w:rsidR="00244E72">
        <w:t xml:space="preserve">an </w:t>
      </w:r>
      <w:r w:rsidR="002A19B5">
        <w:t>initial NAS message</w:t>
      </w:r>
      <w:r w:rsidR="00905484">
        <w:t>,</w:t>
      </w:r>
      <w:r w:rsidR="002A19B5">
        <w:t xml:space="preserve"> and 3 spare bits for future extensions </w:t>
      </w:r>
      <w:r w:rsidR="00E33036">
        <w:t xml:space="preserve">(all are integrity protected and ciphered) </w:t>
      </w:r>
      <w:r w:rsidR="002A19B5">
        <w:t xml:space="preserve">in </w:t>
      </w:r>
      <w:r w:rsidR="00244E72">
        <w:t xml:space="preserve">a </w:t>
      </w:r>
      <w:r w:rsidR="002A19B5">
        <w:t>non-initial NAS message</w:t>
      </w:r>
    </w:p>
    <w:p w14:paraId="2071D651" w14:textId="77777777" w:rsidR="0022480D" w:rsidRDefault="0022480D" w:rsidP="0022480D"/>
    <w:p w14:paraId="5392C6A8" w14:textId="24A3D217" w:rsidR="0022480D" w:rsidRDefault="0022480D" w:rsidP="0022480D">
      <w:r>
        <w:t xml:space="preserve">In comparison to </w:t>
      </w:r>
      <w:r w:rsidRPr="007E1674">
        <w:t>C1-245114</w:t>
      </w:r>
      <w:r>
        <w:t xml:space="preserve">, the proposal above requires the same </w:t>
      </w:r>
      <w:r w:rsidR="00412D65">
        <w:t>number</w:t>
      </w:r>
      <w:r>
        <w:t xml:space="preserve"> of octets in</w:t>
      </w:r>
      <w:r w:rsidR="00412D65">
        <w:t xml:space="preserve"> the</w:t>
      </w:r>
      <w:r>
        <w:t xml:space="preserve"> initial NAS </w:t>
      </w:r>
      <w:r w:rsidR="00601552">
        <w:t>message, and</w:t>
      </w:r>
      <w:r w:rsidR="00412D65">
        <w:t xml:space="preserve"> </w:t>
      </w:r>
      <w:r>
        <w:t xml:space="preserve">requires </w:t>
      </w:r>
      <w:r w:rsidRPr="0022480D">
        <w:rPr>
          <w:b/>
          <w:bCs/>
          <w:u w:val="single"/>
        </w:rPr>
        <w:t xml:space="preserve">one </w:t>
      </w:r>
      <w:r w:rsidR="00601552">
        <w:rPr>
          <w:b/>
          <w:bCs/>
          <w:u w:val="single"/>
        </w:rPr>
        <w:t xml:space="preserve">less </w:t>
      </w:r>
      <w:r w:rsidRPr="0022480D">
        <w:rPr>
          <w:b/>
          <w:bCs/>
          <w:u w:val="single"/>
        </w:rPr>
        <w:t>octet</w:t>
      </w:r>
      <w:r w:rsidR="00601552" w:rsidRPr="00601552">
        <w:t xml:space="preserve"> </w:t>
      </w:r>
      <w:r>
        <w:t>in non-initial NAS messages.</w:t>
      </w:r>
    </w:p>
    <w:p w14:paraId="648F00FA" w14:textId="77777777" w:rsidR="0022480D" w:rsidRDefault="0022480D" w:rsidP="0022480D"/>
    <w:sectPr w:rsidR="0022480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9DCF3" w14:textId="77777777" w:rsidR="00620A00" w:rsidRDefault="00620A00">
      <w:r>
        <w:separator/>
      </w:r>
    </w:p>
  </w:endnote>
  <w:endnote w:type="continuationSeparator" w:id="0">
    <w:p w14:paraId="54465D14" w14:textId="77777777" w:rsidR="00620A00" w:rsidRDefault="00620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FB8FB" w14:textId="77777777" w:rsidR="00620A00" w:rsidRDefault="00620A00">
      <w:r>
        <w:separator/>
      </w:r>
    </w:p>
  </w:footnote>
  <w:footnote w:type="continuationSeparator" w:id="0">
    <w:p w14:paraId="6C4EFE1A" w14:textId="77777777" w:rsidR="00620A00" w:rsidRDefault="00620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E4117"/>
    <w:multiLevelType w:val="hybridMultilevel"/>
    <w:tmpl w:val="055AC878"/>
    <w:lvl w:ilvl="0" w:tplc="2000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5E30CC"/>
    <w:multiLevelType w:val="hybridMultilevel"/>
    <w:tmpl w:val="055AC87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87F72E4"/>
    <w:multiLevelType w:val="hybridMultilevel"/>
    <w:tmpl w:val="BD4CAF9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5"/>
  </w:num>
  <w:num w:numId="2" w16cid:durableId="1633753767">
    <w:abstractNumId w:val="4"/>
  </w:num>
  <w:num w:numId="3" w16cid:durableId="528221516">
    <w:abstractNumId w:val="3"/>
  </w:num>
  <w:num w:numId="4" w16cid:durableId="753431056">
    <w:abstractNumId w:val="2"/>
  </w:num>
  <w:num w:numId="5" w16cid:durableId="1494685997">
    <w:abstractNumId w:val="0"/>
  </w:num>
  <w:num w:numId="6" w16cid:durableId="10060538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77DA"/>
    <w:rsid w:val="0001570A"/>
    <w:rsid w:val="0002191A"/>
    <w:rsid w:val="00023E29"/>
    <w:rsid w:val="00030CD4"/>
    <w:rsid w:val="00033631"/>
    <w:rsid w:val="00046686"/>
    <w:rsid w:val="00046FDD"/>
    <w:rsid w:val="0004783D"/>
    <w:rsid w:val="00050925"/>
    <w:rsid w:val="000528AC"/>
    <w:rsid w:val="00054884"/>
    <w:rsid w:val="00057E1E"/>
    <w:rsid w:val="00065B23"/>
    <w:rsid w:val="00072A7C"/>
    <w:rsid w:val="000775E7"/>
    <w:rsid w:val="0007775C"/>
    <w:rsid w:val="00081974"/>
    <w:rsid w:val="0008199A"/>
    <w:rsid w:val="0008541D"/>
    <w:rsid w:val="0008667C"/>
    <w:rsid w:val="00086C82"/>
    <w:rsid w:val="00094F23"/>
    <w:rsid w:val="000967F4"/>
    <w:rsid w:val="000A0ABA"/>
    <w:rsid w:val="000B1926"/>
    <w:rsid w:val="000B62FE"/>
    <w:rsid w:val="000D6D78"/>
    <w:rsid w:val="000E0429"/>
    <w:rsid w:val="000F33FF"/>
    <w:rsid w:val="000F5B30"/>
    <w:rsid w:val="000F6E51"/>
    <w:rsid w:val="0010083E"/>
    <w:rsid w:val="00102A24"/>
    <w:rsid w:val="00103FFE"/>
    <w:rsid w:val="00111F6A"/>
    <w:rsid w:val="0013259C"/>
    <w:rsid w:val="00135831"/>
    <w:rsid w:val="001376A6"/>
    <w:rsid w:val="001424CD"/>
    <w:rsid w:val="0014413C"/>
    <w:rsid w:val="0014672B"/>
    <w:rsid w:val="00163D28"/>
    <w:rsid w:val="00166A1B"/>
    <w:rsid w:val="00172E7A"/>
    <w:rsid w:val="00181F38"/>
    <w:rsid w:val="001904B0"/>
    <w:rsid w:val="00192B41"/>
    <w:rsid w:val="00197E4A"/>
    <w:rsid w:val="001A31EF"/>
    <w:rsid w:val="001A4920"/>
    <w:rsid w:val="001A7540"/>
    <w:rsid w:val="001B01F1"/>
    <w:rsid w:val="001B2414"/>
    <w:rsid w:val="001B346B"/>
    <w:rsid w:val="001B5421"/>
    <w:rsid w:val="001B650D"/>
    <w:rsid w:val="001B7C80"/>
    <w:rsid w:val="001D0B09"/>
    <w:rsid w:val="001E107F"/>
    <w:rsid w:val="001E25AE"/>
    <w:rsid w:val="001E6729"/>
    <w:rsid w:val="001F3740"/>
    <w:rsid w:val="00202639"/>
    <w:rsid w:val="002070CB"/>
    <w:rsid w:val="00214975"/>
    <w:rsid w:val="0022480D"/>
    <w:rsid w:val="00227A0F"/>
    <w:rsid w:val="00230246"/>
    <w:rsid w:val="00230898"/>
    <w:rsid w:val="002336BF"/>
    <w:rsid w:val="00235F9B"/>
    <w:rsid w:val="00236BBA"/>
    <w:rsid w:val="00236D1F"/>
    <w:rsid w:val="00237548"/>
    <w:rsid w:val="002407FF"/>
    <w:rsid w:val="00244BA4"/>
    <w:rsid w:val="00244E72"/>
    <w:rsid w:val="002474AB"/>
    <w:rsid w:val="00250944"/>
    <w:rsid w:val="00250F58"/>
    <w:rsid w:val="002525A0"/>
    <w:rsid w:val="00253F53"/>
    <w:rsid w:val="002541D3"/>
    <w:rsid w:val="00256429"/>
    <w:rsid w:val="0026252E"/>
    <w:rsid w:val="0026253E"/>
    <w:rsid w:val="00270B88"/>
    <w:rsid w:val="00271867"/>
    <w:rsid w:val="00272D61"/>
    <w:rsid w:val="00273208"/>
    <w:rsid w:val="002917E6"/>
    <w:rsid w:val="002919B7"/>
    <w:rsid w:val="00295A12"/>
    <w:rsid w:val="00295D61"/>
    <w:rsid w:val="002A19B5"/>
    <w:rsid w:val="002A3E55"/>
    <w:rsid w:val="002B074C"/>
    <w:rsid w:val="002B2FE7"/>
    <w:rsid w:val="002B34EA"/>
    <w:rsid w:val="002B5361"/>
    <w:rsid w:val="002C1BA4"/>
    <w:rsid w:val="002C47B8"/>
    <w:rsid w:val="002E397B"/>
    <w:rsid w:val="002E3AE2"/>
    <w:rsid w:val="002E7F8B"/>
    <w:rsid w:val="002F1678"/>
    <w:rsid w:val="002F5A2B"/>
    <w:rsid w:val="002F7CCB"/>
    <w:rsid w:val="00301DE4"/>
    <w:rsid w:val="00304AD5"/>
    <w:rsid w:val="00310E70"/>
    <w:rsid w:val="00312009"/>
    <w:rsid w:val="00313026"/>
    <w:rsid w:val="00313F3E"/>
    <w:rsid w:val="00320536"/>
    <w:rsid w:val="0032354A"/>
    <w:rsid w:val="00324C58"/>
    <w:rsid w:val="00325E33"/>
    <w:rsid w:val="003275E6"/>
    <w:rsid w:val="00335D6C"/>
    <w:rsid w:val="00337F16"/>
    <w:rsid w:val="00346F2F"/>
    <w:rsid w:val="00354553"/>
    <w:rsid w:val="003574E8"/>
    <w:rsid w:val="00385D7F"/>
    <w:rsid w:val="00392C87"/>
    <w:rsid w:val="003969A1"/>
    <w:rsid w:val="003A5FFA"/>
    <w:rsid w:val="003A67E1"/>
    <w:rsid w:val="003C3A4C"/>
    <w:rsid w:val="003D4593"/>
    <w:rsid w:val="003E108A"/>
    <w:rsid w:val="003E1F4B"/>
    <w:rsid w:val="003E2C8B"/>
    <w:rsid w:val="003E710B"/>
    <w:rsid w:val="003F1C0E"/>
    <w:rsid w:val="004008D7"/>
    <w:rsid w:val="0040145D"/>
    <w:rsid w:val="00411339"/>
    <w:rsid w:val="00412D65"/>
    <w:rsid w:val="004131BD"/>
    <w:rsid w:val="00416200"/>
    <w:rsid w:val="00416CEA"/>
    <w:rsid w:val="00421AFD"/>
    <w:rsid w:val="0042393F"/>
    <w:rsid w:val="00425C6D"/>
    <w:rsid w:val="00432048"/>
    <w:rsid w:val="004349EB"/>
    <w:rsid w:val="004518DB"/>
    <w:rsid w:val="00453543"/>
    <w:rsid w:val="004726C5"/>
    <w:rsid w:val="00477EBC"/>
    <w:rsid w:val="004809D1"/>
    <w:rsid w:val="00487429"/>
    <w:rsid w:val="004A0A73"/>
    <w:rsid w:val="004A661C"/>
    <w:rsid w:val="004C481F"/>
    <w:rsid w:val="004C4C9B"/>
    <w:rsid w:val="004D2FA0"/>
    <w:rsid w:val="004D6D84"/>
    <w:rsid w:val="004E0006"/>
    <w:rsid w:val="004E1010"/>
    <w:rsid w:val="004F278F"/>
    <w:rsid w:val="004F6288"/>
    <w:rsid w:val="004F70EA"/>
    <w:rsid w:val="004F7609"/>
    <w:rsid w:val="0050202A"/>
    <w:rsid w:val="0050615F"/>
    <w:rsid w:val="005159BF"/>
    <w:rsid w:val="0052032E"/>
    <w:rsid w:val="005220FF"/>
    <w:rsid w:val="00522501"/>
    <w:rsid w:val="00527085"/>
    <w:rsid w:val="00527AFB"/>
    <w:rsid w:val="00531810"/>
    <w:rsid w:val="00544D8F"/>
    <w:rsid w:val="00553BDE"/>
    <w:rsid w:val="00560CC1"/>
    <w:rsid w:val="00562495"/>
    <w:rsid w:val="0056743F"/>
    <w:rsid w:val="00577727"/>
    <w:rsid w:val="005777AF"/>
    <w:rsid w:val="00582F85"/>
    <w:rsid w:val="00586562"/>
    <w:rsid w:val="00593DC4"/>
    <w:rsid w:val="0059529B"/>
    <w:rsid w:val="005A11FC"/>
    <w:rsid w:val="005A3249"/>
    <w:rsid w:val="005A6ABC"/>
    <w:rsid w:val="005B0DE7"/>
    <w:rsid w:val="005B1577"/>
    <w:rsid w:val="005C0CC6"/>
    <w:rsid w:val="005C0FFC"/>
    <w:rsid w:val="005C3F71"/>
    <w:rsid w:val="005C47A3"/>
    <w:rsid w:val="005C64F1"/>
    <w:rsid w:val="005C7352"/>
    <w:rsid w:val="005D1F7E"/>
    <w:rsid w:val="005D2738"/>
    <w:rsid w:val="005D4782"/>
    <w:rsid w:val="005D4A24"/>
    <w:rsid w:val="005E12F4"/>
    <w:rsid w:val="005E2640"/>
    <w:rsid w:val="005E7235"/>
    <w:rsid w:val="005F041C"/>
    <w:rsid w:val="005F155A"/>
    <w:rsid w:val="005F2D09"/>
    <w:rsid w:val="005F4B34"/>
    <w:rsid w:val="00601552"/>
    <w:rsid w:val="00616E18"/>
    <w:rsid w:val="00620A00"/>
    <w:rsid w:val="00623AED"/>
    <w:rsid w:val="0062443C"/>
    <w:rsid w:val="00630970"/>
    <w:rsid w:val="00632157"/>
    <w:rsid w:val="00633971"/>
    <w:rsid w:val="0064121E"/>
    <w:rsid w:val="00660354"/>
    <w:rsid w:val="006608E3"/>
    <w:rsid w:val="00665B9B"/>
    <w:rsid w:val="00675011"/>
    <w:rsid w:val="00675557"/>
    <w:rsid w:val="006758B4"/>
    <w:rsid w:val="0067798A"/>
    <w:rsid w:val="0068021D"/>
    <w:rsid w:val="006A6411"/>
    <w:rsid w:val="006A7268"/>
    <w:rsid w:val="006C3900"/>
    <w:rsid w:val="006C63A3"/>
    <w:rsid w:val="006D37D8"/>
    <w:rsid w:val="006D3D54"/>
    <w:rsid w:val="006D5C94"/>
    <w:rsid w:val="006E1A49"/>
    <w:rsid w:val="006E37EA"/>
    <w:rsid w:val="006F1B00"/>
    <w:rsid w:val="006F4B7A"/>
    <w:rsid w:val="006F56A6"/>
    <w:rsid w:val="006F7727"/>
    <w:rsid w:val="007006D8"/>
    <w:rsid w:val="00700A59"/>
    <w:rsid w:val="0070523D"/>
    <w:rsid w:val="00710142"/>
    <w:rsid w:val="00712E81"/>
    <w:rsid w:val="0071644F"/>
    <w:rsid w:val="00723919"/>
    <w:rsid w:val="007261D3"/>
    <w:rsid w:val="00733AF6"/>
    <w:rsid w:val="0074596C"/>
    <w:rsid w:val="00754B4F"/>
    <w:rsid w:val="00762474"/>
    <w:rsid w:val="00762F4C"/>
    <w:rsid w:val="007737B4"/>
    <w:rsid w:val="007814A8"/>
    <w:rsid w:val="00781A62"/>
    <w:rsid w:val="00783C0E"/>
    <w:rsid w:val="00787383"/>
    <w:rsid w:val="00791B51"/>
    <w:rsid w:val="00795AD1"/>
    <w:rsid w:val="007A2CDC"/>
    <w:rsid w:val="007B1762"/>
    <w:rsid w:val="007B5456"/>
    <w:rsid w:val="007B5886"/>
    <w:rsid w:val="007B5F65"/>
    <w:rsid w:val="007C640D"/>
    <w:rsid w:val="007D067F"/>
    <w:rsid w:val="007D3C7C"/>
    <w:rsid w:val="007D598B"/>
    <w:rsid w:val="007E1674"/>
    <w:rsid w:val="007E26B2"/>
    <w:rsid w:val="007F039D"/>
    <w:rsid w:val="007F6574"/>
    <w:rsid w:val="007F6870"/>
    <w:rsid w:val="00805967"/>
    <w:rsid w:val="00825095"/>
    <w:rsid w:val="008261D0"/>
    <w:rsid w:val="0083358E"/>
    <w:rsid w:val="00850CD4"/>
    <w:rsid w:val="00854A49"/>
    <w:rsid w:val="00881EF3"/>
    <w:rsid w:val="00895A4A"/>
    <w:rsid w:val="008A06BE"/>
    <w:rsid w:val="008A56FD"/>
    <w:rsid w:val="008A6FBD"/>
    <w:rsid w:val="008B143C"/>
    <w:rsid w:val="008B3F2C"/>
    <w:rsid w:val="008D3DA6"/>
    <w:rsid w:val="008E2727"/>
    <w:rsid w:val="008F7444"/>
    <w:rsid w:val="00902351"/>
    <w:rsid w:val="00905484"/>
    <w:rsid w:val="009054AC"/>
    <w:rsid w:val="0091399A"/>
    <w:rsid w:val="00916F40"/>
    <w:rsid w:val="009211C7"/>
    <w:rsid w:val="00923ECA"/>
    <w:rsid w:val="0092567E"/>
    <w:rsid w:val="00926389"/>
    <w:rsid w:val="00926791"/>
    <w:rsid w:val="0093661C"/>
    <w:rsid w:val="00940736"/>
    <w:rsid w:val="0095008E"/>
    <w:rsid w:val="00950CF7"/>
    <w:rsid w:val="00960A44"/>
    <w:rsid w:val="00964612"/>
    <w:rsid w:val="00967D35"/>
    <w:rsid w:val="009742F0"/>
    <w:rsid w:val="00975AB6"/>
    <w:rsid w:val="009768C3"/>
    <w:rsid w:val="00977C43"/>
    <w:rsid w:val="00982581"/>
    <w:rsid w:val="00982622"/>
    <w:rsid w:val="009858AF"/>
    <w:rsid w:val="00990EEE"/>
    <w:rsid w:val="00996533"/>
    <w:rsid w:val="00996E10"/>
    <w:rsid w:val="009A3833"/>
    <w:rsid w:val="009A5F57"/>
    <w:rsid w:val="009A62E2"/>
    <w:rsid w:val="009B110B"/>
    <w:rsid w:val="009B13F0"/>
    <w:rsid w:val="009B196A"/>
    <w:rsid w:val="009C6884"/>
    <w:rsid w:val="009D2A85"/>
    <w:rsid w:val="009D5AFE"/>
    <w:rsid w:val="009D5ED6"/>
    <w:rsid w:val="009D6D9F"/>
    <w:rsid w:val="009E1910"/>
    <w:rsid w:val="009E5DBA"/>
    <w:rsid w:val="009F6047"/>
    <w:rsid w:val="00A03D2A"/>
    <w:rsid w:val="00A078DE"/>
    <w:rsid w:val="00A10ADB"/>
    <w:rsid w:val="00A12C91"/>
    <w:rsid w:val="00A144AB"/>
    <w:rsid w:val="00A151A1"/>
    <w:rsid w:val="00A17F01"/>
    <w:rsid w:val="00A24557"/>
    <w:rsid w:val="00A248B2"/>
    <w:rsid w:val="00A27A64"/>
    <w:rsid w:val="00A3069E"/>
    <w:rsid w:val="00A31346"/>
    <w:rsid w:val="00A37F26"/>
    <w:rsid w:val="00A37F80"/>
    <w:rsid w:val="00A455BF"/>
    <w:rsid w:val="00A46B3F"/>
    <w:rsid w:val="00A46F30"/>
    <w:rsid w:val="00A56B8B"/>
    <w:rsid w:val="00A61169"/>
    <w:rsid w:val="00A63024"/>
    <w:rsid w:val="00A63C4A"/>
    <w:rsid w:val="00A7373B"/>
    <w:rsid w:val="00A746EB"/>
    <w:rsid w:val="00A82FCC"/>
    <w:rsid w:val="00A906A4"/>
    <w:rsid w:val="00A90776"/>
    <w:rsid w:val="00A93759"/>
    <w:rsid w:val="00AA574E"/>
    <w:rsid w:val="00AD2CB7"/>
    <w:rsid w:val="00AD324E"/>
    <w:rsid w:val="00AD5B51"/>
    <w:rsid w:val="00AD7B78"/>
    <w:rsid w:val="00AF4118"/>
    <w:rsid w:val="00AF7D8F"/>
    <w:rsid w:val="00B24F95"/>
    <w:rsid w:val="00B3526C"/>
    <w:rsid w:val="00B4010D"/>
    <w:rsid w:val="00B47534"/>
    <w:rsid w:val="00B600F1"/>
    <w:rsid w:val="00B63916"/>
    <w:rsid w:val="00B6422E"/>
    <w:rsid w:val="00B84B54"/>
    <w:rsid w:val="00B84D96"/>
    <w:rsid w:val="00B92C7D"/>
    <w:rsid w:val="00B93BB2"/>
    <w:rsid w:val="00B9697B"/>
    <w:rsid w:val="00BA46C7"/>
    <w:rsid w:val="00BA4DA4"/>
    <w:rsid w:val="00BA5752"/>
    <w:rsid w:val="00BB7B45"/>
    <w:rsid w:val="00BC2E5F"/>
    <w:rsid w:val="00BC32B7"/>
    <w:rsid w:val="00BC3B22"/>
    <w:rsid w:val="00BC481E"/>
    <w:rsid w:val="00BC5AF6"/>
    <w:rsid w:val="00BD3E51"/>
    <w:rsid w:val="00BE3B76"/>
    <w:rsid w:val="00BF0A84"/>
    <w:rsid w:val="00C03706"/>
    <w:rsid w:val="00C03F46"/>
    <w:rsid w:val="00C047C1"/>
    <w:rsid w:val="00C04A88"/>
    <w:rsid w:val="00C14C26"/>
    <w:rsid w:val="00C159BC"/>
    <w:rsid w:val="00C15A54"/>
    <w:rsid w:val="00C2214E"/>
    <w:rsid w:val="00C2519B"/>
    <w:rsid w:val="00C25B65"/>
    <w:rsid w:val="00C3201F"/>
    <w:rsid w:val="00C3782E"/>
    <w:rsid w:val="00C404D1"/>
    <w:rsid w:val="00C42176"/>
    <w:rsid w:val="00C5230E"/>
    <w:rsid w:val="00C52914"/>
    <w:rsid w:val="00C5567D"/>
    <w:rsid w:val="00C61D5A"/>
    <w:rsid w:val="00C63F06"/>
    <w:rsid w:val="00C648B2"/>
    <w:rsid w:val="00C6590B"/>
    <w:rsid w:val="00C65A85"/>
    <w:rsid w:val="00C7131F"/>
    <w:rsid w:val="00C777B7"/>
    <w:rsid w:val="00C83E92"/>
    <w:rsid w:val="00C86334"/>
    <w:rsid w:val="00C94410"/>
    <w:rsid w:val="00C95F79"/>
    <w:rsid w:val="00CA5DB0"/>
    <w:rsid w:val="00CA6599"/>
    <w:rsid w:val="00CB5DDB"/>
    <w:rsid w:val="00CC58ED"/>
    <w:rsid w:val="00CE555E"/>
    <w:rsid w:val="00CF3C56"/>
    <w:rsid w:val="00D02A1D"/>
    <w:rsid w:val="00D13ED6"/>
    <w:rsid w:val="00D145EC"/>
    <w:rsid w:val="00D209E5"/>
    <w:rsid w:val="00D21486"/>
    <w:rsid w:val="00D2366E"/>
    <w:rsid w:val="00D32AD9"/>
    <w:rsid w:val="00D33B00"/>
    <w:rsid w:val="00D350BF"/>
    <w:rsid w:val="00D43046"/>
    <w:rsid w:val="00D43C0B"/>
    <w:rsid w:val="00D44A74"/>
    <w:rsid w:val="00D534B2"/>
    <w:rsid w:val="00D53688"/>
    <w:rsid w:val="00D567E0"/>
    <w:rsid w:val="00D57CD2"/>
    <w:rsid w:val="00D57E66"/>
    <w:rsid w:val="00D708F1"/>
    <w:rsid w:val="00D73350"/>
    <w:rsid w:val="00D82231"/>
    <w:rsid w:val="00D83D98"/>
    <w:rsid w:val="00D8495C"/>
    <w:rsid w:val="00D8756E"/>
    <w:rsid w:val="00D938DD"/>
    <w:rsid w:val="00D974EA"/>
    <w:rsid w:val="00DA08E0"/>
    <w:rsid w:val="00DC0F52"/>
    <w:rsid w:val="00DC4726"/>
    <w:rsid w:val="00DD40D2"/>
    <w:rsid w:val="00DE5BBF"/>
    <w:rsid w:val="00E03A99"/>
    <w:rsid w:val="00E041CD"/>
    <w:rsid w:val="00E1463F"/>
    <w:rsid w:val="00E17E55"/>
    <w:rsid w:val="00E3132F"/>
    <w:rsid w:val="00E33036"/>
    <w:rsid w:val="00E3403D"/>
    <w:rsid w:val="00E363A9"/>
    <w:rsid w:val="00E413E0"/>
    <w:rsid w:val="00E47EA4"/>
    <w:rsid w:val="00E51CAF"/>
    <w:rsid w:val="00E53AE3"/>
    <w:rsid w:val="00E54986"/>
    <w:rsid w:val="00E5574A"/>
    <w:rsid w:val="00E610B9"/>
    <w:rsid w:val="00E64C81"/>
    <w:rsid w:val="00E64FB2"/>
    <w:rsid w:val="00E81E2C"/>
    <w:rsid w:val="00EA62F7"/>
    <w:rsid w:val="00EA7039"/>
    <w:rsid w:val="00EB5D2F"/>
    <w:rsid w:val="00EC10EC"/>
    <w:rsid w:val="00EC5B5C"/>
    <w:rsid w:val="00ED6080"/>
    <w:rsid w:val="00EE0176"/>
    <w:rsid w:val="00EE6897"/>
    <w:rsid w:val="00EF0942"/>
    <w:rsid w:val="00EF291F"/>
    <w:rsid w:val="00EF3434"/>
    <w:rsid w:val="00F0218C"/>
    <w:rsid w:val="00F0393B"/>
    <w:rsid w:val="00F06B16"/>
    <w:rsid w:val="00F1342A"/>
    <w:rsid w:val="00F313DD"/>
    <w:rsid w:val="00F378BE"/>
    <w:rsid w:val="00F43120"/>
    <w:rsid w:val="00F43C41"/>
    <w:rsid w:val="00F44FE4"/>
    <w:rsid w:val="00F763A4"/>
    <w:rsid w:val="00F765B4"/>
    <w:rsid w:val="00F81BA0"/>
    <w:rsid w:val="00F81CF2"/>
    <w:rsid w:val="00F87FD2"/>
    <w:rsid w:val="00F941B8"/>
    <w:rsid w:val="00FA5FA5"/>
    <w:rsid w:val="00FA7424"/>
    <w:rsid w:val="00FA79A7"/>
    <w:rsid w:val="00FC643D"/>
    <w:rsid w:val="00FD1DAF"/>
    <w:rsid w:val="00FE1586"/>
    <w:rsid w:val="00FE3DCC"/>
    <w:rsid w:val="00FE53C8"/>
    <w:rsid w:val="00FE5FB7"/>
    <w:rsid w:val="00FF5136"/>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Revision">
    <w:name w:val="Revision"/>
    <w:hidden/>
    <w:uiPriority w:val="99"/>
    <w:semiHidden/>
    <w:rsid w:val="0056743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4215388">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1572793">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422870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6910332">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1659101">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CDD4E-697D-4F62-84B4-97B63C4B098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571</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R03</cp:lastModifiedBy>
  <cp:revision>15</cp:revision>
  <cp:lastPrinted>2001-04-23T09:30:00Z</cp:lastPrinted>
  <dcterms:created xsi:type="dcterms:W3CDTF">2024-11-08T15:23:00Z</dcterms:created>
  <dcterms:modified xsi:type="dcterms:W3CDTF">2024-11-11T10:29:00Z</dcterms:modified>
</cp:coreProperties>
</file>