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859BA" w14:textId="5D19B315" w:rsidR="005D3969" w:rsidRPr="001D292D" w:rsidRDefault="005D3969" w:rsidP="005D3969">
      <w:pPr>
        <w:keepNext/>
        <w:pBdr>
          <w:bottom w:val="single" w:sz="4" w:space="1" w:color="auto"/>
        </w:pBdr>
        <w:tabs>
          <w:tab w:val="right" w:pos="9639"/>
        </w:tabs>
        <w:spacing w:after="0"/>
        <w:outlineLvl w:val="0"/>
        <w:rPr>
          <w:rFonts w:ascii="Arial" w:hAnsi="Arial" w:cs="Arial"/>
          <w:b/>
          <w:sz w:val="24"/>
          <w:lang w:eastAsia="zh-CN"/>
        </w:rPr>
      </w:pPr>
      <w:bookmarkStart w:id="0" w:name="_Hlk149575956"/>
      <w:bookmarkStart w:id="1" w:name="_Hlk149211075"/>
      <w:r>
        <w:rPr>
          <w:rFonts w:ascii="Arial" w:hAnsi="Arial" w:cs="Arial"/>
          <w:b/>
          <w:noProof/>
          <w:sz w:val="24"/>
        </w:rPr>
        <w:t>3GPP TSG-</w:t>
      </w:r>
      <w:r>
        <w:rPr>
          <w:rFonts w:ascii="Arial" w:hAnsi="Arial" w:cs="Arial"/>
        </w:rPr>
        <w:fldChar w:fldCharType="begin"/>
      </w:r>
      <w:r>
        <w:rPr>
          <w:rFonts w:ascii="Arial" w:hAnsi="Arial" w:cs="Arial"/>
        </w:rPr>
        <w:instrText xml:space="preserve"> DOCPROPERTY  TSG/WGRef  \* MERGEFORMAT </w:instrText>
      </w:r>
      <w:r>
        <w:rPr>
          <w:rFonts w:ascii="Arial" w:hAnsi="Arial" w:cs="Arial"/>
        </w:rPr>
        <w:fldChar w:fldCharType="separate"/>
      </w:r>
      <w:r>
        <w:rPr>
          <w:rFonts w:ascii="Arial" w:hAnsi="Arial" w:cs="Arial"/>
          <w:b/>
          <w:noProof/>
          <w:sz w:val="24"/>
        </w:rPr>
        <w:t>SA5</w:t>
      </w:r>
      <w:r>
        <w:rPr>
          <w:rFonts w:ascii="Arial" w:hAnsi="Arial" w:cs="Arial"/>
          <w:b/>
          <w:noProof/>
          <w:sz w:val="24"/>
        </w:rPr>
        <w:fldChar w:fldCharType="end"/>
      </w:r>
      <w:r>
        <w:rPr>
          <w:rFonts w:ascii="Arial" w:hAnsi="Arial" w:cs="Arial"/>
          <w:b/>
          <w:noProof/>
          <w:sz w:val="24"/>
        </w:rPr>
        <w:t xml:space="preserve"> Meeting #</w:t>
      </w:r>
      <w:r>
        <w:rPr>
          <w:rFonts w:ascii="Arial" w:hAnsi="Arial" w:cs="Arial"/>
        </w:rPr>
        <w:fldChar w:fldCharType="begin"/>
      </w:r>
      <w:r>
        <w:rPr>
          <w:rFonts w:ascii="Arial" w:hAnsi="Arial" w:cs="Arial"/>
        </w:rPr>
        <w:instrText xml:space="preserve"> DOCPROPERTY  MtgSeq  \* MERGEFORMAT </w:instrText>
      </w:r>
      <w:r>
        <w:rPr>
          <w:rFonts w:ascii="Arial" w:hAnsi="Arial" w:cs="Arial"/>
        </w:rPr>
        <w:fldChar w:fldCharType="separate"/>
      </w:r>
      <w:r>
        <w:rPr>
          <w:rFonts w:ascii="Arial" w:hAnsi="Arial" w:cs="Arial"/>
          <w:b/>
          <w:noProof/>
          <w:sz w:val="24"/>
        </w:rPr>
        <w:t>1</w:t>
      </w:r>
      <w:r>
        <w:rPr>
          <w:rFonts w:ascii="Arial" w:hAnsi="Arial" w:cs="Arial"/>
          <w:b/>
          <w:noProof/>
          <w:sz w:val="24"/>
        </w:rPr>
        <w:fldChar w:fldCharType="end"/>
      </w:r>
      <w:r>
        <w:rPr>
          <w:rFonts w:ascii="Arial" w:hAnsi="Arial" w:cs="Arial"/>
          <w:b/>
          <w:noProof/>
          <w:sz w:val="24"/>
        </w:rPr>
        <w:t>5</w:t>
      </w:r>
      <w:r w:rsidR="006114F8">
        <w:rPr>
          <w:rFonts w:ascii="Arial" w:hAnsi="Arial" w:cs="Arial"/>
          <w:b/>
          <w:noProof/>
          <w:sz w:val="24"/>
        </w:rPr>
        <w:t>5</w:t>
      </w:r>
      <w:r>
        <w:rPr>
          <w:rFonts w:ascii="Arial" w:hAnsi="Arial" w:cs="Arial"/>
        </w:rPr>
        <w:fldChar w:fldCharType="begin"/>
      </w:r>
      <w:r>
        <w:rPr>
          <w:rFonts w:ascii="Arial" w:hAnsi="Arial" w:cs="Arial"/>
        </w:rPr>
        <w:instrText xml:space="preserve"> DOCPROPERTY  MtgTitle  \* MERGEFORMAT </w:instrText>
      </w:r>
      <w:r>
        <w:rPr>
          <w:rFonts w:ascii="Arial" w:hAnsi="Arial" w:cs="Arial"/>
        </w:rPr>
        <w:fldChar w:fldCharType="end"/>
      </w:r>
      <w:r>
        <w:rPr>
          <w:rFonts w:ascii="Arial" w:hAnsi="Arial" w:cs="Arial"/>
          <w:b/>
          <w:i/>
          <w:noProof/>
          <w:sz w:val="28"/>
        </w:rPr>
        <w:tab/>
      </w:r>
      <w:r w:rsidRPr="00C03D86">
        <w:rPr>
          <w:rFonts w:ascii="Arial" w:hAnsi="Arial" w:cs="Arial"/>
          <w:b/>
          <w:bCs/>
          <w:noProof/>
          <w:sz w:val="24"/>
        </w:rPr>
        <w:t>S5-</w:t>
      </w:r>
      <w:r w:rsidR="005826D5" w:rsidRPr="00C03D86">
        <w:rPr>
          <w:rFonts w:ascii="Arial" w:hAnsi="Arial" w:cs="Arial"/>
          <w:b/>
          <w:bCs/>
          <w:noProof/>
          <w:sz w:val="24"/>
        </w:rPr>
        <w:t>24</w:t>
      </w:r>
      <w:r w:rsidR="005F6156">
        <w:rPr>
          <w:rFonts w:ascii="Arial" w:hAnsi="Arial" w:cs="Arial"/>
          <w:b/>
          <w:bCs/>
          <w:noProof/>
          <w:sz w:val="24"/>
        </w:rPr>
        <w:t>2330</w:t>
      </w:r>
    </w:p>
    <w:p w14:paraId="3EA70605" w14:textId="55212217" w:rsidR="005D3969" w:rsidRPr="001D292D" w:rsidRDefault="006114F8" w:rsidP="005D3969">
      <w:pPr>
        <w:keepNext/>
        <w:pBdr>
          <w:bottom w:val="single" w:sz="4" w:space="1" w:color="auto"/>
        </w:pBdr>
        <w:tabs>
          <w:tab w:val="right" w:pos="9639"/>
        </w:tabs>
        <w:spacing w:after="0"/>
        <w:outlineLvl w:val="0"/>
        <w:rPr>
          <w:rFonts w:ascii="Arial" w:hAnsi="Arial" w:cs="Arial"/>
          <w:b/>
          <w:noProof/>
          <w:sz w:val="24"/>
        </w:rPr>
      </w:pPr>
      <w:r w:rsidRPr="006114F8">
        <w:rPr>
          <w:rFonts w:ascii="Arial" w:hAnsi="Arial" w:cs="Arial"/>
          <w:b/>
          <w:noProof/>
          <w:sz w:val="24"/>
        </w:rPr>
        <w:t>27 - 31 May 2024</w:t>
      </w:r>
      <w:r w:rsidR="005D3969" w:rsidRPr="001D292D">
        <w:rPr>
          <w:rFonts w:ascii="Arial" w:hAnsi="Arial" w:cs="Arial"/>
          <w:b/>
          <w:noProof/>
          <w:sz w:val="24"/>
        </w:rPr>
        <w:t xml:space="preserve">, </w:t>
      </w:r>
      <w:r w:rsidRPr="006114F8">
        <w:rPr>
          <w:rFonts w:ascii="Arial" w:hAnsi="Arial" w:cs="Arial"/>
          <w:b/>
          <w:noProof/>
          <w:sz w:val="24"/>
        </w:rPr>
        <w:t>Jeju, South Korea</w:t>
      </w:r>
    </w:p>
    <w:p w14:paraId="289EB24D" w14:textId="000B4334" w:rsidR="005D3969" w:rsidRDefault="005D3969" w:rsidP="005D3969">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Pr>
          <w:rFonts w:ascii="Arial" w:hAnsi="Arial"/>
          <w:b/>
        </w:rPr>
        <w:t>Nokia</w:t>
      </w:r>
    </w:p>
    <w:p w14:paraId="6B2B0E8F" w14:textId="6FD40824" w:rsidR="005D3969" w:rsidRDefault="005D3969" w:rsidP="005D3969">
      <w:pPr>
        <w:keepNext/>
        <w:tabs>
          <w:tab w:val="left" w:pos="1968"/>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Pr>
          <w:rFonts w:ascii="Arial" w:hAnsi="Arial" w:cs="Arial"/>
          <w:b/>
        </w:rPr>
        <w:tab/>
      </w:r>
      <w:r w:rsidR="00C03D86" w:rsidRPr="00C03D86">
        <w:rPr>
          <w:rFonts w:ascii="Arial" w:hAnsi="Arial" w:cs="Arial"/>
          <w:b/>
        </w:rPr>
        <w:t>Rel-19 DP 28.914 Intent Negotiations</w:t>
      </w:r>
    </w:p>
    <w:p w14:paraId="67A051A0" w14:textId="77777777" w:rsidR="005D3969" w:rsidRDefault="005D3969" w:rsidP="005D3969">
      <w:pPr>
        <w:keepNext/>
        <w:tabs>
          <w:tab w:val="left" w:pos="1968"/>
          <w:tab w:val="left" w:pos="2127"/>
        </w:tabs>
        <w:spacing w:after="0"/>
        <w:ind w:left="2126" w:hanging="2126"/>
        <w:outlineLvl w:val="0"/>
        <w:rPr>
          <w:rFonts w:ascii="Arial" w:hAnsi="Arial" w:cs="Arial"/>
          <w:b/>
        </w:rPr>
      </w:pPr>
      <w:r>
        <w:rPr>
          <w:rFonts w:ascii="Arial" w:hAnsi="Arial" w:cs="Arial"/>
          <w:b/>
        </w:rPr>
        <w:t>Document for:</w:t>
      </w:r>
      <w:r>
        <w:rPr>
          <w:rFonts w:ascii="Arial" w:hAnsi="Arial" w:cs="Arial"/>
          <w:b/>
        </w:rPr>
        <w:tab/>
        <w:t xml:space="preserve">   </w:t>
      </w:r>
      <w:r>
        <w:rPr>
          <w:rFonts w:ascii="Arial" w:hAnsi="Arial" w:cs="Arial"/>
          <w:b/>
          <w:lang w:eastAsia="zh-CN"/>
        </w:rPr>
        <w:t>Approval</w:t>
      </w:r>
    </w:p>
    <w:p w14:paraId="70C51817" w14:textId="77777777" w:rsidR="005D3969" w:rsidRDefault="005D3969" w:rsidP="005D3969">
      <w:pPr>
        <w:keepNext/>
        <w:tabs>
          <w:tab w:val="left" w:pos="2127"/>
        </w:tabs>
        <w:spacing w:after="0"/>
        <w:ind w:left="2126" w:hanging="2126"/>
        <w:outlineLvl w:val="0"/>
        <w:rPr>
          <w:rFonts w:ascii="Arial" w:hAnsi="Arial" w:cs="Arial"/>
          <w:b/>
        </w:rPr>
      </w:pPr>
      <w:r>
        <w:rPr>
          <w:rFonts w:ascii="Arial" w:hAnsi="Arial" w:cs="Arial"/>
          <w:b/>
        </w:rPr>
        <w:t>Agenda Item:</w:t>
      </w:r>
      <w:r>
        <w:rPr>
          <w:rFonts w:ascii="Arial" w:hAnsi="Arial" w:cs="Arial"/>
          <w:b/>
        </w:rPr>
        <w:tab/>
      </w:r>
      <w:r w:rsidRPr="000D2979">
        <w:rPr>
          <w:rFonts w:ascii="Arial" w:hAnsi="Arial" w:cs="Arial" w:hint="eastAsia"/>
          <w:b/>
          <w:lang w:eastAsia="zh-CN"/>
        </w:rPr>
        <w:t>6</w:t>
      </w:r>
      <w:r w:rsidRPr="000D2979">
        <w:rPr>
          <w:rFonts w:ascii="Arial" w:hAnsi="Arial" w:cs="Arial"/>
          <w:b/>
          <w:lang w:eastAsia="zh-CN"/>
        </w:rPr>
        <w:t>.19.3</w:t>
      </w:r>
    </w:p>
    <w:bookmarkEnd w:id="0"/>
    <w:bookmarkEnd w:id="1"/>
    <w:p w14:paraId="18AA9D39" w14:textId="77777777" w:rsidR="00E56DEC" w:rsidRDefault="00E56DEC" w:rsidP="00E56DEC">
      <w:pPr>
        <w:pStyle w:val="Heading1"/>
        <w:rPr>
          <w:rFonts w:eastAsia="SimSun"/>
        </w:rPr>
      </w:pPr>
      <w:r>
        <w:rPr>
          <w:rFonts w:eastAsia="SimSun"/>
        </w:rPr>
        <w:t>1</w:t>
      </w:r>
      <w:r>
        <w:rPr>
          <w:rFonts w:eastAsia="SimSun"/>
        </w:rPr>
        <w:tab/>
        <w:t>Decision/action requested</w:t>
      </w:r>
    </w:p>
    <w:p w14:paraId="645E435C" w14:textId="77777777" w:rsidR="00E56DEC" w:rsidRDefault="00E56DEC" w:rsidP="00E56DEC">
      <w:pPr>
        <w:pBdr>
          <w:top w:val="single" w:sz="4" w:space="1" w:color="auto"/>
          <w:left w:val="single" w:sz="4" w:space="4" w:color="auto"/>
          <w:bottom w:val="single" w:sz="4" w:space="1" w:color="auto"/>
          <w:right w:val="single" w:sz="4" w:space="4" w:color="auto"/>
        </w:pBdr>
        <w:shd w:val="clear" w:color="auto" w:fill="FFFF99"/>
        <w:jc w:val="center"/>
        <w:rPr>
          <w:rFonts w:eastAsia="SimSun"/>
          <w:lang w:eastAsia="zh-CN"/>
        </w:rPr>
      </w:pPr>
      <w:r>
        <w:rPr>
          <w:b/>
          <w:i/>
        </w:rPr>
        <w:t>The group is asked to discuss and agree on the proposal.</w:t>
      </w:r>
    </w:p>
    <w:p w14:paraId="06B6C859" w14:textId="77777777" w:rsidR="005014CE" w:rsidRDefault="005014CE" w:rsidP="005014CE">
      <w:pPr>
        <w:pStyle w:val="Heading1"/>
      </w:pPr>
      <w:r>
        <w:t>2</w:t>
      </w:r>
      <w:r>
        <w:tab/>
        <w:t>References</w:t>
      </w:r>
    </w:p>
    <w:p w14:paraId="424FCAC8" w14:textId="2969A39C" w:rsidR="005014CE" w:rsidRPr="005014CE" w:rsidRDefault="005014CE" w:rsidP="005014CE">
      <w:r w:rsidRPr="005014CE">
        <w:t>None</w:t>
      </w:r>
    </w:p>
    <w:p w14:paraId="480E6463" w14:textId="5C1FEAFF" w:rsidR="005014CE" w:rsidRDefault="005014CE" w:rsidP="005014CE">
      <w:pPr>
        <w:pStyle w:val="Heading1"/>
      </w:pPr>
      <w:r>
        <w:t>3</w:t>
      </w:r>
      <w:r>
        <w:tab/>
      </w:r>
      <w:r w:rsidR="004B7242">
        <w:t>Discussion</w:t>
      </w:r>
    </w:p>
    <w:p w14:paraId="4A5C327A" w14:textId="3C4A0DF3" w:rsidR="003D0EF4" w:rsidRDefault="000C7862" w:rsidP="003D0EF4">
      <w:bookmarkStart w:id="2" w:name="_Hlk156473442"/>
      <w:r>
        <w:t xml:space="preserve">Some intent </w:t>
      </w:r>
      <w:r w:rsidR="00962DCF">
        <w:t>feasibility</w:t>
      </w:r>
      <w:r>
        <w:t xml:space="preserve"> has been agreed in R18. However intent feasibility is related to other intent  related negotiations. </w:t>
      </w:r>
      <w:r w:rsidR="004B7242">
        <w:rPr>
          <w:lang w:val="en-US"/>
        </w:rPr>
        <w:t xml:space="preserve">For an intent that is desired by the MnS consumer, there is no guarantee that the MnS producer can deliver it the way the consumer desires. It could be that the producer does not fully understand the intent or that the MnS producer has multiple alternatives on how to realize the intent. Intent negotiation includes all interactions that enable the MnS consumer and producer to agree on the details of the intent, its fulfillment, or its results. </w:t>
      </w:r>
      <w:r w:rsidR="001B6605">
        <w:rPr>
          <w:lang w:val="en-US"/>
        </w:rPr>
        <w:t>There can be many cases that are related</w:t>
      </w:r>
      <w:r w:rsidR="00026373">
        <w:rPr>
          <w:lang w:val="en-US"/>
        </w:rPr>
        <w:t xml:space="preserve"> although can in general be grouped into 2 categories – those </w:t>
      </w:r>
      <w:r w:rsidR="00B3735D">
        <w:rPr>
          <w:lang w:val="en-US"/>
        </w:rPr>
        <w:t>related</w:t>
      </w:r>
      <w:r w:rsidR="00026373">
        <w:rPr>
          <w:lang w:val="en-US"/>
        </w:rPr>
        <w:t xml:space="preserve"> to </w:t>
      </w:r>
      <w:r w:rsidR="00026373">
        <w:t xml:space="preserve">the </w:t>
      </w:r>
      <w:r w:rsidR="00A200C2">
        <w:t>evaluation</w:t>
      </w:r>
      <w:r w:rsidR="00026373">
        <w:t xml:space="preserve"> of an intent and those </w:t>
      </w:r>
      <w:r w:rsidR="00B50390">
        <w:t xml:space="preserve">related to the fulfilment of an </w:t>
      </w:r>
      <w:r w:rsidR="00026373">
        <w:t>intent.</w:t>
      </w:r>
    </w:p>
    <w:p w14:paraId="49362334" w14:textId="6EFF90AE" w:rsidR="008148A5" w:rsidRPr="007015F5" w:rsidRDefault="008148A5" w:rsidP="008148A5">
      <w:pPr>
        <w:pStyle w:val="ListParagraph"/>
        <w:numPr>
          <w:ilvl w:val="0"/>
          <w:numId w:val="22"/>
        </w:numPr>
        <w:spacing w:before="120" w:after="0" w:line="259" w:lineRule="auto"/>
        <w:ind w:left="714" w:hanging="357"/>
        <w:rPr>
          <w:lang w:val="en-US"/>
        </w:rPr>
      </w:pPr>
      <w:r w:rsidRPr="007015F5">
        <w:rPr>
          <w:b/>
          <w:bCs/>
        </w:rPr>
        <w:t>OAM Requirement</w:t>
      </w:r>
      <w:r w:rsidRPr="007015F5">
        <w:rPr>
          <w:lang w:val="en-US"/>
        </w:rPr>
        <w:t xml:space="preserve">-1 The MnS producer should support a capability enabling an MnS authorized consumer to provide an intent with an indication whether the intent is for feasibility checking or for fulfillment. </w:t>
      </w:r>
    </w:p>
    <w:p w14:paraId="1109D663" w14:textId="77777777" w:rsidR="008148A5" w:rsidRPr="008148A5" w:rsidRDefault="008148A5" w:rsidP="003D0EF4">
      <w:pPr>
        <w:rPr>
          <w:lang w:val="en-US"/>
        </w:rPr>
      </w:pPr>
    </w:p>
    <w:p w14:paraId="06931772" w14:textId="54EB7A73" w:rsidR="00CA32C4" w:rsidRPr="00CA32C4" w:rsidRDefault="00CA32C4" w:rsidP="003655BE">
      <w:pPr>
        <w:pStyle w:val="PlantUMLImg"/>
      </w:pPr>
      <w:r w:rsidRPr="00CA32C4">
        <w:t xml:space="preserve">These use cases cover the study objectives for </w:t>
      </w:r>
      <w:r w:rsidRPr="00CA32C4">
        <w:rPr>
          <w:rFonts w:ascii="DengXian" w:eastAsia="DengXian" w:hAnsi="DengXian" w:hint="eastAsia"/>
          <w:i/>
          <w:iCs/>
          <w:sz w:val="21"/>
          <w:szCs w:val="21"/>
          <w:lang w:eastAsia="zh-CN"/>
        </w:rPr>
        <w:t xml:space="preserve">WT-3.1   Intent negotiation </w:t>
      </w:r>
      <w:r w:rsidR="00231B46" w:rsidRPr="00CA32C4">
        <w:rPr>
          <w:rFonts w:ascii="DengXian" w:eastAsia="DengXian" w:hAnsi="DengXian"/>
          <w:i/>
          <w:iCs/>
          <w:sz w:val="21"/>
          <w:szCs w:val="21"/>
          <w:lang w:eastAsia="zh-CN"/>
        </w:rPr>
        <w:t>functionalities.</w:t>
      </w:r>
    </w:p>
    <w:p w14:paraId="54C4D3DF" w14:textId="64E42E3E" w:rsidR="00025AAC" w:rsidRDefault="00025AAC" w:rsidP="00025AAC">
      <w:pPr>
        <w:pStyle w:val="Heading2"/>
      </w:pPr>
      <w:r>
        <w:t>3.</w:t>
      </w:r>
      <w:r w:rsidR="00710744">
        <w:t>1</w:t>
      </w:r>
      <w:r>
        <w:tab/>
        <w:t xml:space="preserve">Use cases, </w:t>
      </w:r>
      <w:r w:rsidRPr="00A95C04">
        <w:t xml:space="preserve">Procedures </w:t>
      </w:r>
      <w:r>
        <w:t xml:space="preserve">and OAM requirements </w:t>
      </w:r>
      <w:r w:rsidR="00B3735D">
        <w:rPr>
          <w:lang w:val="en-US"/>
        </w:rPr>
        <w:t xml:space="preserve">related to </w:t>
      </w:r>
      <w:r w:rsidR="00B3735D">
        <w:t xml:space="preserve">the </w:t>
      </w:r>
      <w:r w:rsidR="00A200C2">
        <w:t xml:space="preserve">evaluation </w:t>
      </w:r>
      <w:r w:rsidR="00B3735D">
        <w:t>of an intent</w:t>
      </w:r>
    </w:p>
    <w:p w14:paraId="53E0EDEF" w14:textId="7CF168E1" w:rsidR="00FD17BF" w:rsidRPr="00450CAA" w:rsidRDefault="00710744" w:rsidP="00637327">
      <w:pPr>
        <w:spacing w:before="120"/>
        <w:rPr>
          <w:sz w:val="16"/>
          <w:szCs w:val="16"/>
          <w:lang w:val="en-US"/>
        </w:rPr>
      </w:pPr>
      <w:r>
        <w:rPr>
          <w:rFonts w:ascii="Arial" w:hAnsi="Arial"/>
          <w:sz w:val="28"/>
          <w:szCs w:val="16"/>
        </w:rPr>
        <w:t>3.1</w:t>
      </w:r>
      <w:r w:rsidR="003138FD">
        <w:rPr>
          <w:rFonts w:ascii="Arial" w:hAnsi="Arial"/>
          <w:sz w:val="28"/>
          <w:szCs w:val="16"/>
        </w:rPr>
        <w:t>.</w:t>
      </w:r>
      <w:r w:rsidR="00FD17BF">
        <w:rPr>
          <w:rFonts w:ascii="Arial" w:hAnsi="Arial"/>
          <w:sz w:val="28"/>
          <w:szCs w:val="16"/>
        </w:rPr>
        <w:t>1</w:t>
      </w:r>
      <w:r w:rsidR="00FD17BF">
        <w:rPr>
          <w:rFonts w:ascii="Arial" w:hAnsi="Arial"/>
          <w:sz w:val="28"/>
          <w:szCs w:val="16"/>
        </w:rPr>
        <w:tab/>
      </w:r>
      <w:r w:rsidR="00FD17BF" w:rsidRPr="00450CAA">
        <w:rPr>
          <w:rFonts w:ascii="Arial" w:hAnsi="Arial"/>
          <w:sz w:val="28"/>
          <w:szCs w:val="16"/>
        </w:rPr>
        <w:t>Feasibility Checking</w:t>
      </w:r>
    </w:p>
    <w:p w14:paraId="7714D0FF" w14:textId="2BFF42A8" w:rsidR="00FD17BF" w:rsidRDefault="00FD17BF" w:rsidP="00FD17BF">
      <w:pPr>
        <w:rPr>
          <w:lang w:val="en-US"/>
        </w:rPr>
      </w:pPr>
      <w:bookmarkStart w:id="3" w:name="_Hlk156473925"/>
      <w:r>
        <w:rPr>
          <w:lang w:val="en-US"/>
        </w:rPr>
        <w:t xml:space="preserve">The MnS consumer has an intent </w:t>
      </w:r>
      <w:r w:rsidR="00F808DD">
        <w:rPr>
          <w:lang w:val="en-US"/>
        </w:rPr>
        <w:t>and</w:t>
      </w:r>
      <w:r>
        <w:rPr>
          <w:lang w:val="en-US"/>
        </w:rPr>
        <w:t xml:space="preserve"> would like to confirm if the intent is feasible, </w:t>
      </w:r>
      <w:r w:rsidR="00F808DD">
        <w:rPr>
          <w:lang w:val="en-US"/>
        </w:rPr>
        <w:t xml:space="preserve">and in case it is infeasible, </w:t>
      </w:r>
      <w:r>
        <w:rPr>
          <w:lang w:val="en-US"/>
        </w:rPr>
        <w:t>what causes it to be infeasible or what changes could be made to make the intent feasible</w:t>
      </w:r>
      <w:bookmarkEnd w:id="3"/>
      <w:r>
        <w:rPr>
          <w:lang w:val="en-US"/>
        </w:rPr>
        <w:t>.</w:t>
      </w:r>
    </w:p>
    <w:p w14:paraId="759AA708" w14:textId="250DB8B8" w:rsidR="00DC7E1F" w:rsidRDefault="00DC7E1F" w:rsidP="00DC7E1F">
      <w:pPr>
        <w:jc w:val="center"/>
      </w:pPr>
      <w:r>
        <w:rPr>
          <w:noProof/>
        </w:rPr>
        <w:drawing>
          <wp:inline distT="0" distB="0" distL="0" distR="0" wp14:anchorId="05E3726C" wp14:editId="1C2A7D18">
            <wp:extent cx="4859020" cy="1322705"/>
            <wp:effectExtent l="0" t="0" r="0" b="0"/>
            <wp:docPr id="16997769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9020" cy="1322705"/>
                    </a:xfrm>
                    <a:prstGeom prst="rect">
                      <a:avLst/>
                    </a:prstGeom>
                    <a:noFill/>
                  </pic:spPr>
                </pic:pic>
              </a:graphicData>
            </a:graphic>
          </wp:inline>
        </w:drawing>
      </w:r>
    </w:p>
    <w:p w14:paraId="1FAD9403" w14:textId="3A0E60CB" w:rsidR="006F6EEF" w:rsidRDefault="006F6EEF" w:rsidP="006F6EEF">
      <w:pPr>
        <w:jc w:val="center"/>
      </w:pPr>
      <w:r>
        <w:rPr>
          <w:lang w:val="en-US"/>
        </w:rPr>
        <w:t>Figure 3.1.1-1:</w:t>
      </w:r>
      <w:r w:rsidR="00F72FA7">
        <w:rPr>
          <w:lang w:val="en-US"/>
        </w:rPr>
        <w:t xml:space="preserve"> enabling the consumer to check if the intent is feasible, and in case it is infeasible, what causes it to be infeasible or what changes could be made to make the intent feasible.</w:t>
      </w:r>
    </w:p>
    <w:p w14:paraId="74A2CB68" w14:textId="77777777" w:rsidR="00FD17BF" w:rsidRDefault="00FD17BF" w:rsidP="00FD17BF">
      <w:pPr>
        <w:spacing w:after="160" w:line="259" w:lineRule="auto"/>
        <w:contextualSpacing/>
        <w:rPr>
          <w:lang w:val="en-US"/>
        </w:rPr>
      </w:pPr>
      <w:r w:rsidRPr="00C63489">
        <w:rPr>
          <w:lang w:val="en-US"/>
        </w:rPr>
        <w:t xml:space="preserve">The MnS consumer creates an intent indicating that it should be checked for feasibility. </w:t>
      </w:r>
    </w:p>
    <w:p w14:paraId="24624FE4" w14:textId="0CDE8E94" w:rsidR="00FD17BF" w:rsidRPr="007B5F7C" w:rsidRDefault="00FD17BF" w:rsidP="00FD17BF">
      <w:pPr>
        <w:spacing w:after="160" w:line="259" w:lineRule="auto"/>
        <w:contextualSpacing/>
      </w:pPr>
      <w:r w:rsidRPr="00C63489">
        <w:rPr>
          <w:lang w:val="en-US"/>
        </w:rPr>
        <w:t xml:space="preserve">If the intent is infeasible, the MnS producer may </w:t>
      </w:r>
      <w:r w:rsidR="001F56E2">
        <w:rPr>
          <w:lang w:val="en-US"/>
        </w:rPr>
        <w:t xml:space="preserve">provide a feasibility </w:t>
      </w:r>
      <w:r w:rsidR="001F56E2">
        <w:rPr>
          <w:lang w:val="en-CA"/>
        </w:rPr>
        <w:t>check report containing</w:t>
      </w:r>
      <w:r w:rsidR="001F56E2" w:rsidRPr="00C63489">
        <w:rPr>
          <w:lang w:val="en-US"/>
        </w:rPr>
        <w:t xml:space="preserve"> </w:t>
      </w:r>
      <w:r w:rsidRPr="00C63489">
        <w:rPr>
          <w:lang w:val="en-US"/>
        </w:rPr>
        <w:t>one of the following:</w:t>
      </w:r>
    </w:p>
    <w:p w14:paraId="6A9FA216" w14:textId="5110713F" w:rsidR="00FD17BF" w:rsidRDefault="00FD17BF" w:rsidP="00FD17BF">
      <w:pPr>
        <w:pStyle w:val="ListParagraph"/>
        <w:numPr>
          <w:ilvl w:val="0"/>
          <w:numId w:val="19"/>
        </w:numPr>
        <w:spacing w:after="160" w:line="259" w:lineRule="auto"/>
        <w:contextualSpacing/>
      </w:pPr>
      <w:r>
        <w:rPr>
          <w:lang w:val="en-US"/>
        </w:rPr>
        <w:lastRenderedPageBreak/>
        <w:t>a binary result that the intent infeasible or not – this is already supported in TS28.312</w:t>
      </w:r>
    </w:p>
    <w:p w14:paraId="091A120B" w14:textId="77777777" w:rsidR="00FD17BF" w:rsidRPr="00450CAA" w:rsidRDefault="00FD17BF" w:rsidP="00FD17BF">
      <w:pPr>
        <w:pStyle w:val="ListParagraph"/>
        <w:numPr>
          <w:ilvl w:val="1"/>
          <w:numId w:val="19"/>
        </w:numPr>
        <w:spacing w:after="160" w:line="259" w:lineRule="auto"/>
        <w:contextualSpacing/>
        <w:rPr>
          <w:lang w:val="en-US"/>
        </w:rPr>
      </w:pPr>
      <w:r>
        <w:rPr>
          <w:lang w:val="en-US"/>
        </w:rPr>
        <w:t>The MnS producer should provide a reason for why the intent is infeasible – this is already supported in TS28.312, with the current reasons as conflict, invalid expression</w:t>
      </w:r>
      <w:r w:rsidRPr="00450CAA">
        <w:rPr>
          <w:lang w:val="en-US"/>
        </w:rPr>
        <w:t>/syntax</w:t>
      </w:r>
      <w:r>
        <w:rPr>
          <w:lang w:val="en-US"/>
        </w:rPr>
        <w:t>.</w:t>
      </w:r>
    </w:p>
    <w:p w14:paraId="4832E0A0" w14:textId="7ED5618A" w:rsidR="00FD17BF" w:rsidRDefault="00FD17BF" w:rsidP="00FD17BF">
      <w:pPr>
        <w:pStyle w:val="ListParagraph"/>
        <w:numPr>
          <w:ilvl w:val="0"/>
          <w:numId w:val="19"/>
        </w:numPr>
        <w:spacing w:after="160" w:line="259" w:lineRule="auto"/>
        <w:contextualSpacing/>
      </w:pPr>
      <w:r>
        <w:rPr>
          <w:lang w:val="en-US"/>
        </w:rPr>
        <w:t xml:space="preserve">a detailed report indicating what causes the intent to be infeasible – indicating which </w:t>
      </w:r>
      <w:proofErr w:type="spellStart"/>
      <w:r>
        <w:rPr>
          <w:lang w:val="en-US"/>
        </w:rPr>
        <w:t>intentExpectation</w:t>
      </w:r>
      <w:proofErr w:type="spellEnd"/>
      <w:r>
        <w:rPr>
          <w:lang w:val="en-US"/>
        </w:rPr>
        <w:t xml:space="preserve"> or </w:t>
      </w:r>
      <w:proofErr w:type="spellStart"/>
      <w:r>
        <w:rPr>
          <w:lang w:val="en-US"/>
        </w:rPr>
        <w:t>expectationTarget</w:t>
      </w:r>
      <w:proofErr w:type="spellEnd"/>
      <w:r>
        <w:rPr>
          <w:lang w:val="en-US"/>
        </w:rPr>
        <w:t xml:space="preserve"> is feasible or not -say using a binary flag for each aspect (</w:t>
      </w:r>
      <w:proofErr w:type="spellStart"/>
      <w:r>
        <w:rPr>
          <w:lang w:val="en-US"/>
        </w:rPr>
        <w:t>intentExpectation</w:t>
      </w:r>
      <w:proofErr w:type="spellEnd"/>
      <w:r>
        <w:rPr>
          <w:lang w:val="en-US"/>
        </w:rPr>
        <w:t xml:space="preserve"> and </w:t>
      </w:r>
      <w:proofErr w:type="spellStart"/>
      <w:r>
        <w:rPr>
          <w:lang w:val="en-US"/>
        </w:rPr>
        <w:t>expectationTarget</w:t>
      </w:r>
      <w:proofErr w:type="spellEnd"/>
      <w:r>
        <w:rPr>
          <w:lang w:val="en-US"/>
        </w:rPr>
        <w:t>).</w:t>
      </w:r>
    </w:p>
    <w:p w14:paraId="62E02F8B" w14:textId="77777777" w:rsidR="00FD17BF" w:rsidRDefault="00FD17BF" w:rsidP="00FD17BF">
      <w:pPr>
        <w:pStyle w:val="ListParagraph"/>
        <w:numPr>
          <w:ilvl w:val="1"/>
          <w:numId w:val="19"/>
        </w:numPr>
        <w:spacing w:after="160" w:line="259" w:lineRule="auto"/>
        <w:contextualSpacing/>
      </w:pPr>
      <w:r>
        <w:rPr>
          <w:lang w:val="en-US"/>
        </w:rPr>
        <w:t xml:space="preserve">The MnS producer should support an infeasibility report that lists infeasible expectations and infeasible targets with the infeasible expectations. </w:t>
      </w:r>
    </w:p>
    <w:p w14:paraId="4D8CC408" w14:textId="77777777" w:rsidR="00FD17BF" w:rsidRDefault="00FD17BF" w:rsidP="00FD17BF">
      <w:pPr>
        <w:pStyle w:val="ListParagraph"/>
        <w:numPr>
          <w:ilvl w:val="1"/>
          <w:numId w:val="19"/>
        </w:numPr>
        <w:spacing w:after="160" w:line="259" w:lineRule="auto"/>
        <w:contextualSpacing/>
      </w:pPr>
      <w:r>
        <w:rPr>
          <w:lang w:val="en-US"/>
        </w:rPr>
        <w:t>The MnS producer may support new infeasibility reasons to infeasible targets/expectations, e.g., conflict, invalid expression, etc.</w:t>
      </w:r>
    </w:p>
    <w:p w14:paraId="2C494D43" w14:textId="5B0BDB4D" w:rsidR="00FD17BF" w:rsidRDefault="00FD17BF" w:rsidP="00FD17BF">
      <w:pPr>
        <w:pStyle w:val="ListParagraph"/>
        <w:numPr>
          <w:ilvl w:val="0"/>
          <w:numId w:val="19"/>
        </w:numPr>
        <w:spacing w:after="160" w:line="259" w:lineRule="auto"/>
        <w:contextualSpacing/>
      </w:pPr>
      <w:r>
        <w:rPr>
          <w:lang w:val="en-US"/>
        </w:rPr>
        <w:t>a report indicating what is achievable for each intent aspect (</w:t>
      </w:r>
      <w:proofErr w:type="spellStart"/>
      <w:r>
        <w:rPr>
          <w:lang w:val="en-US"/>
        </w:rPr>
        <w:t>intentExpectation</w:t>
      </w:r>
      <w:proofErr w:type="spellEnd"/>
      <w:r>
        <w:rPr>
          <w:lang w:val="en-US"/>
        </w:rPr>
        <w:t xml:space="preserve"> and </w:t>
      </w:r>
      <w:proofErr w:type="spellStart"/>
      <w:r>
        <w:rPr>
          <w:lang w:val="en-US"/>
        </w:rPr>
        <w:t>expectationTarget</w:t>
      </w:r>
      <w:proofErr w:type="spellEnd"/>
      <w:r>
        <w:rPr>
          <w:lang w:val="en-US"/>
        </w:rPr>
        <w:t>) that is infeasible.</w:t>
      </w:r>
    </w:p>
    <w:p w14:paraId="1325BB77" w14:textId="77777777" w:rsidR="00FD17BF" w:rsidRPr="003C1C6B" w:rsidRDefault="00FD17BF" w:rsidP="00FD17BF">
      <w:pPr>
        <w:pStyle w:val="ListParagraph"/>
        <w:numPr>
          <w:ilvl w:val="1"/>
          <w:numId w:val="19"/>
        </w:numPr>
        <w:spacing w:after="160" w:line="259" w:lineRule="auto"/>
        <w:contextualSpacing/>
      </w:pPr>
      <w:r>
        <w:rPr>
          <w:lang w:val="en-US"/>
        </w:rPr>
        <w:t xml:space="preserve">The MnS producer should support an achievable outcomes report that lists the achievable outcomes for each infeasible targets within an infeasible expectation. </w:t>
      </w:r>
    </w:p>
    <w:p w14:paraId="6D4C653D" w14:textId="2AA6C401" w:rsidR="002F5D20" w:rsidRPr="002F5D20" w:rsidRDefault="00C81F08" w:rsidP="002F5D20">
      <w:pPr>
        <w:spacing w:before="120" w:after="0" w:line="259" w:lineRule="auto"/>
        <w:rPr>
          <w:lang w:val="en-US"/>
        </w:rPr>
      </w:pPr>
      <w:r w:rsidRPr="002F5D20">
        <w:rPr>
          <w:b/>
          <w:bCs/>
        </w:rPr>
        <w:t>OAM Requirement</w:t>
      </w:r>
      <w:r w:rsidR="002F5D20">
        <w:t>s:</w:t>
      </w:r>
    </w:p>
    <w:p w14:paraId="66660931" w14:textId="30A30C68" w:rsidR="00FD17BF" w:rsidRPr="00FD17BF" w:rsidRDefault="002F5D20" w:rsidP="00935B6D">
      <w:pPr>
        <w:pStyle w:val="ListParagraph"/>
        <w:numPr>
          <w:ilvl w:val="0"/>
          <w:numId w:val="22"/>
        </w:numPr>
        <w:spacing w:before="120" w:after="0" w:line="259" w:lineRule="auto"/>
        <w:ind w:left="714" w:hanging="357"/>
        <w:rPr>
          <w:lang w:val="en-US"/>
        </w:rPr>
      </w:pPr>
      <w:r>
        <w:t>INT_</w:t>
      </w:r>
      <w:r w:rsidRPr="00A07B11">
        <w:t xml:space="preserve"> </w:t>
      </w:r>
      <w:r>
        <w:t>FEASIB_</w:t>
      </w:r>
      <w:r>
        <w:rPr>
          <w:lang w:val="en-US"/>
        </w:rPr>
        <w:t>REQ</w:t>
      </w:r>
      <w:r w:rsidDel="002F5D20">
        <w:rPr>
          <w:b/>
          <w:bCs/>
        </w:rPr>
        <w:t xml:space="preserve"> </w:t>
      </w:r>
      <w:r w:rsidR="00FD17BF" w:rsidRPr="00FD17BF">
        <w:rPr>
          <w:lang w:val="en-US"/>
        </w:rPr>
        <w:t>1 The MnS producer should support a capability to provide an infeasibility report that lists infeasible expectations and infeasible targets with</w:t>
      </w:r>
      <w:r w:rsidR="00F700C6">
        <w:rPr>
          <w:lang w:val="en-US"/>
        </w:rPr>
        <w:t>in</w:t>
      </w:r>
      <w:r w:rsidR="00FD17BF" w:rsidRPr="00FD17BF">
        <w:rPr>
          <w:lang w:val="en-US"/>
        </w:rPr>
        <w:t xml:space="preserve"> the infeasible expectations. </w:t>
      </w:r>
    </w:p>
    <w:p w14:paraId="737B8240" w14:textId="6A04BFBB" w:rsidR="00FD17BF" w:rsidRDefault="002F5D20" w:rsidP="00935B6D">
      <w:pPr>
        <w:pStyle w:val="ListParagraph"/>
        <w:numPr>
          <w:ilvl w:val="0"/>
          <w:numId w:val="22"/>
        </w:numPr>
        <w:spacing w:before="120" w:after="0" w:line="259" w:lineRule="auto"/>
        <w:ind w:left="714" w:hanging="357"/>
        <w:rPr>
          <w:lang w:val="en-US"/>
        </w:rPr>
      </w:pPr>
      <w:r>
        <w:t>INT_</w:t>
      </w:r>
      <w:r w:rsidRPr="00A07B11">
        <w:t xml:space="preserve"> </w:t>
      </w:r>
      <w:r>
        <w:t>FEASIB_</w:t>
      </w:r>
      <w:r>
        <w:rPr>
          <w:lang w:val="en-US"/>
        </w:rPr>
        <w:t>REQ</w:t>
      </w:r>
      <w:r w:rsidDel="002F5D20">
        <w:rPr>
          <w:b/>
          <w:bCs/>
        </w:rPr>
        <w:t xml:space="preserve"> </w:t>
      </w:r>
      <w:r w:rsidR="00B07C3F">
        <w:rPr>
          <w:lang w:val="en-US"/>
        </w:rPr>
        <w:t xml:space="preserve">2 </w:t>
      </w:r>
      <w:r w:rsidR="00FD17BF" w:rsidRPr="00FD17BF">
        <w:rPr>
          <w:lang w:val="en-US"/>
        </w:rPr>
        <w:t>The MnS producer may support a capability to provide information on infeasibility reasons for any infeasible targets/expectations, e.g., conflict, invalid expression, etc.</w:t>
      </w:r>
    </w:p>
    <w:p w14:paraId="0D04F6AD" w14:textId="251EF37A" w:rsidR="00FD17BF" w:rsidRDefault="002F5D20" w:rsidP="00935B6D">
      <w:pPr>
        <w:pStyle w:val="ListParagraph"/>
        <w:numPr>
          <w:ilvl w:val="0"/>
          <w:numId w:val="22"/>
        </w:numPr>
        <w:spacing w:before="120" w:after="0" w:line="259" w:lineRule="auto"/>
        <w:ind w:left="714" w:hanging="357"/>
        <w:rPr>
          <w:lang w:val="en-US"/>
        </w:rPr>
      </w:pPr>
      <w:r>
        <w:t>INT_</w:t>
      </w:r>
      <w:r w:rsidRPr="00A07B11">
        <w:t xml:space="preserve"> </w:t>
      </w:r>
      <w:r>
        <w:t>FEASIB_</w:t>
      </w:r>
      <w:r>
        <w:rPr>
          <w:lang w:val="en-US"/>
        </w:rPr>
        <w:t>REQ</w:t>
      </w:r>
      <w:r w:rsidDel="002F5D20">
        <w:rPr>
          <w:b/>
          <w:bCs/>
        </w:rPr>
        <w:t xml:space="preserve"> </w:t>
      </w:r>
      <w:r w:rsidR="00B07C3F">
        <w:rPr>
          <w:lang w:val="en-US"/>
        </w:rPr>
        <w:t>4</w:t>
      </w:r>
      <w:r w:rsidR="00B07C3F" w:rsidRPr="00FD17BF">
        <w:rPr>
          <w:lang w:val="en-US"/>
        </w:rPr>
        <w:t xml:space="preserve"> </w:t>
      </w:r>
      <w:r w:rsidR="00FD17BF" w:rsidRPr="00FD17BF">
        <w:rPr>
          <w:lang w:val="en-US"/>
        </w:rPr>
        <w:t xml:space="preserve">The MnS producer should support a capability to provide an achievable outcome report that lists the </w:t>
      </w:r>
      <w:r w:rsidR="00135E2B">
        <w:rPr>
          <w:lang w:val="en-US"/>
        </w:rPr>
        <w:t>alternative (</w:t>
      </w:r>
      <w:r w:rsidR="00FD17BF" w:rsidRPr="00FD17BF">
        <w:rPr>
          <w:lang w:val="en-US"/>
        </w:rPr>
        <w:t>achievable outcomes</w:t>
      </w:r>
      <w:r w:rsidR="00135E2B">
        <w:rPr>
          <w:lang w:val="en-US"/>
        </w:rPr>
        <w:t>)</w:t>
      </w:r>
      <w:r w:rsidR="00FD17BF" w:rsidRPr="00FD17BF">
        <w:rPr>
          <w:lang w:val="en-US"/>
        </w:rPr>
        <w:t xml:space="preserve"> for each infeasible targets within an infeasible expectation. </w:t>
      </w:r>
    </w:p>
    <w:p w14:paraId="71E8B9FD" w14:textId="48F5CE7C" w:rsidR="003C0988" w:rsidRPr="00FD17BF" w:rsidRDefault="002F5D20" w:rsidP="003C0988">
      <w:pPr>
        <w:pStyle w:val="ListParagraph"/>
        <w:numPr>
          <w:ilvl w:val="0"/>
          <w:numId w:val="22"/>
        </w:numPr>
        <w:spacing w:before="120" w:after="0" w:line="259" w:lineRule="auto"/>
        <w:ind w:left="714" w:hanging="357"/>
        <w:rPr>
          <w:lang w:val="en-US"/>
        </w:rPr>
      </w:pPr>
      <w:r>
        <w:t>INT_</w:t>
      </w:r>
      <w:r w:rsidRPr="00A07B11">
        <w:t xml:space="preserve"> </w:t>
      </w:r>
      <w:r>
        <w:t>FEASIB_</w:t>
      </w:r>
      <w:r>
        <w:rPr>
          <w:lang w:val="en-US"/>
        </w:rPr>
        <w:t xml:space="preserve">REQ </w:t>
      </w:r>
      <w:r w:rsidR="0024589B">
        <w:rPr>
          <w:lang w:val="en-US"/>
        </w:rPr>
        <w:t>5</w:t>
      </w:r>
      <w:r w:rsidR="003C0988" w:rsidRPr="00FD17BF">
        <w:rPr>
          <w:lang w:val="en-US"/>
        </w:rPr>
        <w:t xml:space="preserve"> The MnS producer should support a capability to provide an achievable outcome report that lists the </w:t>
      </w:r>
      <w:r w:rsidR="003C0988">
        <w:rPr>
          <w:lang w:val="en-US"/>
        </w:rPr>
        <w:t xml:space="preserve">alternative changes to the </w:t>
      </w:r>
      <w:r w:rsidR="003C0988" w:rsidRPr="00FD17BF">
        <w:rPr>
          <w:lang w:val="en-US"/>
        </w:rPr>
        <w:t>infeasible target</w:t>
      </w:r>
      <w:r w:rsidR="003C0988">
        <w:rPr>
          <w:lang w:val="en-US"/>
        </w:rPr>
        <w:t xml:space="preserve">s that would guarantee to make the </w:t>
      </w:r>
      <w:r w:rsidR="003C0988" w:rsidRPr="00FD17BF">
        <w:rPr>
          <w:lang w:val="en-US"/>
        </w:rPr>
        <w:t>target</w:t>
      </w:r>
      <w:r w:rsidR="003C0988">
        <w:rPr>
          <w:lang w:val="en-US"/>
        </w:rPr>
        <w:t>s</w:t>
      </w:r>
      <w:r w:rsidR="003C0988" w:rsidRPr="00FD17BF">
        <w:rPr>
          <w:lang w:val="en-US"/>
        </w:rPr>
        <w:t xml:space="preserve"> feasible. </w:t>
      </w:r>
    </w:p>
    <w:p w14:paraId="12780D89" w14:textId="2A5178CD" w:rsidR="00FD17BF" w:rsidRPr="00CA32C4" w:rsidRDefault="002F5D20" w:rsidP="00935B6D">
      <w:pPr>
        <w:pStyle w:val="ListParagraph"/>
        <w:numPr>
          <w:ilvl w:val="0"/>
          <w:numId w:val="22"/>
        </w:numPr>
        <w:spacing w:before="120" w:after="0" w:line="259" w:lineRule="auto"/>
        <w:ind w:left="714" w:hanging="357"/>
      </w:pPr>
      <w:r>
        <w:t>INT_</w:t>
      </w:r>
      <w:r w:rsidRPr="00A07B11">
        <w:t xml:space="preserve"> </w:t>
      </w:r>
      <w:r>
        <w:t>FEASIB_</w:t>
      </w:r>
      <w:r>
        <w:rPr>
          <w:lang w:val="en-US"/>
        </w:rPr>
        <w:t>REQ</w:t>
      </w:r>
      <w:r w:rsidDel="002F5D20">
        <w:rPr>
          <w:b/>
          <w:bCs/>
        </w:rPr>
        <w:t xml:space="preserve"> </w:t>
      </w:r>
      <w:r w:rsidR="0024589B">
        <w:rPr>
          <w:lang w:val="en-US"/>
        </w:rPr>
        <w:t>6</w:t>
      </w:r>
      <w:r w:rsidR="00B07C3F" w:rsidRPr="00FD17BF">
        <w:rPr>
          <w:lang w:val="en-US"/>
        </w:rPr>
        <w:t xml:space="preserve"> </w:t>
      </w:r>
      <w:r w:rsidR="00FD17BF" w:rsidRPr="00FD17BF">
        <w:rPr>
          <w:lang w:val="en-US"/>
        </w:rPr>
        <w:t xml:space="preserve">The MnS producer should support a capability enabling an MnS consumer to provide an intent with an indication for the type of feasibility </w:t>
      </w:r>
      <w:r w:rsidR="001F56E2">
        <w:rPr>
          <w:lang w:val="en-CA"/>
        </w:rPr>
        <w:t xml:space="preserve">check report </w:t>
      </w:r>
      <w:r w:rsidR="00FD17BF" w:rsidRPr="00FD17BF">
        <w:rPr>
          <w:lang w:val="en-US"/>
        </w:rPr>
        <w:t>to be provided.</w:t>
      </w:r>
    </w:p>
    <w:p w14:paraId="2BFFDF60" w14:textId="42DE28D1" w:rsidR="00CA32C4" w:rsidRPr="00CA32C4" w:rsidRDefault="00CA32C4" w:rsidP="00CA32C4">
      <w:pPr>
        <w:spacing w:before="120" w:after="0" w:line="259" w:lineRule="auto"/>
      </w:pPr>
      <w:r>
        <w:t>This use case addresses aspects on three study objectives:</w:t>
      </w:r>
    </w:p>
    <w:p w14:paraId="12292C03" w14:textId="77777777" w:rsidR="00CA32C4" w:rsidRPr="00CA32C4" w:rsidRDefault="00CA32C4" w:rsidP="00CA32C4">
      <w:pPr>
        <w:pStyle w:val="ListParagraph"/>
        <w:numPr>
          <w:ilvl w:val="0"/>
          <w:numId w:val="26"/>
        </w:numPr>
        <w:rPr>
          <w:rFonts w:ascii="DengXian" w:eastAsia="DengXian" w:hAnsi="DengXian"/>
          <w:i/>
          <w:iCs/>
          <w:sz w:val="21"/>
          <w:szCs w:val="21"/>
          <w:lang w:eastAsia="zh-CN"/>
        </w:rPr>
      </w:pPr>
      <w:r w:rsidRPr="00CA32C4">
        <w:rPr>
          <w:rFonts w:ascii="DengXian" w:eastAsia="DengXian" w:hAnsi="DengXian" w:hint="eastAsia"/>
          <w:i/>
          <w:iCs/>
          <w:sz w:val="21"/>
          <w:szCs w:val="21"/>
          <w:lang w:eastAsia="zh-CN"/>
        </w:rPr>
        <w:t>WT-3.1.1 Management capability to enable MnS producer to ask the MnS consumer to decide which out of many possible outcomes is preferred from the MnS consumer’s perspective.</w:t>
      </w:r>
    </w:p>
    <w:p w14:paraId="508A232A" w14:textId="77777777" w:rsidR="00CA32C4" w:rsidRDefault="00CA32C4" w:rsidP="00CA32C4">
      <w:pPr>
        <w:pStyle w:val="ListParagraph"/>
        <w:numPr>
          <w:ilvl w:val="0"/>
          <w:numId w:val="26"/>
        </w:numPr>
        <w:rPr>
          <w:rFonts w:ascii="DengXian" w:eastAsia="DengXian" w:hAnsi="DengXian"/>
          <w:i/>
          <w:iCs/>
          <w:sz w:val="21"/>
          <w:szCs w:val="21"/>
          <w:lang w:eastAsia="zh-CN"/>
        </w:rPr>
      </w:pPr>
      <w:r w:rsidRPr="00CA32C4">
        <w:rPr>
          <w:rFonts w:ascii="DengXian" w:eastAsia="DengXian" w:hAnsi="DengXian" w:hint="eastAsia"/>
          <w:i/>
          <w:iCs/>
          <w:sz w:val="21"/>
          <w:szCs w:val="21"/>
          <w:lang w:eastAsia="zh-CN"/>
        </w:rPr>
        <w:t>WT-3.1.2 Management capability to enable MnS consumer to verify or check the feasibility if proposed intent expectation is possible for an MnS producer.</w:t>
      </w:r>
    </w:p>
    <w:p w14:paraId="38EFC203" w14:textId="78A31BB1" w:rsidR="00CA32C4" w:rsidRDefault="00CA32C4" w:rsidP="00CA32C4">
      <w:pPr>
        <w:pStyle w:val="ListParagraph"/>
        <w:numPr>
          <w:ilvl w:val="0"/>
          <w:numId w:val="26"/>
        </w:numPr>
        <w:rPr>
          <w:rFonts w:ascii="DengXian" w:eastAsia="DengXian" w:hAnsi="DengXian"/>
          <w:i/>
          <w:iCs/>
          <w:sz w:val="21"/>
          <w:szCs w:val="21"/>
          <w:lang w:eastAsia="zh-CN"/>
        </w:rPr>
      </w:pPr>
      <w:r w:rsidRPr="00CA32C4">
        <w:rPr>
          <w:rFonts w:ascii="DengXian" w:eastAsia="DengXian" w:hAnsi="DengXian" w:hint="eastAsia"/>
          <w:i/>
          <w:iCs/>
          <w:sz w:val="21"/>
          <w:szCs w:val="21"/>
          <w:lang w:eastAsia="zh-CN"/>
        </w:rPr>
        <w:t xml:space="preserve">WT-3.1.3 Management capability to enable MnS consumer to explore the best value that can be achieved from </w:t>
      </w:r>
      <w:proofErr w:type="gramStart"/>
      <w:r w:rsidRPr="00CA32C4">
        <w:rPr>
          <w:rFonts w:ascii="DengXian" w:eastAsia="DengXian" w:hAnsi="DengXian" w:hint="eastAsia"/>
          <w:i/>
          <w:iCs/>
          <w:sz w:val="21"/>
          <w:szCs w:val="21"/>
          <w:lang w:eastAsia="zh-CN"/>
        </w:rPr>
        <w:t>an</w:t>
      </w:r>
      <w:proofErr w:type="gramEnd"/>
      <w:r w:rsidRPr="00CA32C4">
        <w:rPr>
          <w:rFonts w:ascii="DengXian" w:eastAsia="DengXian" w:hAnsi="DengXian" w:hint="eastAsia"/>
          <w:i/>
          <w:iCs/>
          <w:sz w:val="21"/>
          <w:szCs w:val="21"/>
          <w:lang w:eastAsia="zh-CN"/>
        </w:rPr>
        <w:t xml:space="preserve"> specific intent expectation or target.</w:t>
      </w:r>
    </w:p>
    <w:p w14:paraId="3D1F0AD3" w14:textId="77777777" w:rsidR="007A2B8B" w:rsidRDefault="007A2B8B">
      <w:pPr>
        <w:spacing w:after="0"/>
        <w:rPr>
          <w:rFonts w:ascii="Arial" w:hAnsi="Arial"/>
          <w:sz w:val="32"/>
        </w:rPr>
      </w:pPr>
      <w:r>
        <w:br w:type="page"/>
      </w:r>
    </w:p>
    <w:p w14:paraId="72319B2E" w14:textId="01E80546" w:rsidR="00B3735D" w:rsidRDefault="00B3735D" w:rsidP="00B3735D">
      <w:pPr>
        <w:pStyle w:val="Heading2"/>
      </w:pPr>
      <w:r>
        <w:lastRenderedPageBreak/>
        <w:t>3.2</w:t>
      </w:r>
      <w:r>
        <w:tab/>
        <w:t xml:space="preserve">Use cases, </w:t>
      </w:r>
      <w:r w:rsidRPr="00A95C04">
        <w:t xml:space="preserve">Procedures </w:t>
      </w:r>
      <w:r>
        <w:t xml:space="preserve">and OAM requirements </w:t>
      </w:r>
      <w:r w:rsidR="00B54979">
        <w:t xml:space="preserve">on </w:t>
      </w:r>
      <w:bookmarkStart w:id="4" w:name="_Hlk161248838"/>
      <w:r w:rsidR="00B54979">
        <w:t xml:space="preserve">Negotiation on </w:t>
      </w:r>
      <w:r w:rsidR="00B50390">
        <w:t>fulfilment of</w:t>
      </w:r>
      <w:r>
        <w:t xml:space="preserve"> intent</w:t>
      </w:r>
      <w:r w:rsidR="00B54979">
        <w:t>s</w:t>
      </w:r>
      <w:bookmarkEnd w:id="4"/>
    </w:p>
    <w:p w14:paraId="7289F99E" w14:textId="24758EC5" w:rsidR="00B3735D" w:rsidRPr="00637327" w:rsidRDefault="00B3735D" w:rsidP="00B3735D">
      <w:pPr>
        <w:spacing w:before="120"/>
        <w:rPr>
          <w:rFonts w:ascii="Arial" w:hAnsi="Arial"/>
          <w:sz w:val="28"/>
          <w:szCs w:val="16"/>
        </w:rPr>
      </w:pPr>
      <w:r>
        <w:rPr>
          <w:rFonts w:ascii="Arial" w:hAnsi="Arial"/>
          <w:sz w:val="28"/>
          <w:szCs w:val="16"/>
        </w:rPr>
        <w:t>3.2.</w:t>
      </w:r>
      <w:r w:rsidR="0055779B">
        <w:rPr>
          <w:rFonts w:ascii="Arial" w:hAnsi="Arial"/>
          <w:sz w:val="28"/>
          <w:szCs w:val="16"/>
        </w:rPr>
        <w:t>1</w:t>
      </w:r>
      <w:r>
        <w:rPr>
          <w:rFonts w:ascii="Arial" w:hAnsi="Arial"/>
          <w:sz w:val="28"/>
          <w:szCs w:val="16"/>
        </w:rPr>
        <w:tab/>
      </w:r>
      <w:r w:rsidRPr="00B3735D">
        <w:rPr>
          <w:rFonts w:ascii="Arial" w:hAnsi="Arial"/>
          <w:sz w:val="28"/>
          <w:szCs w:val="16"/>
        </w:rPr>
        <w:t>Overview</w:t>
      </w:r>
    </w:p>
    <w:p w14:paraId="4D971D9C" w14:textId="39CAAB01" w:rsidR="00BE5587" w:rsidRDefault="00237BFF" w:rsidP="0032330A">
      <w:pPr>
        <w:spacing w:before="120" w:after="0" w:line="259" w:lineRule="auto"/>
      </w:pPr>
      <w:r>
        <w:t>There are multiple negotiations that can happen for an intent that is feasible, many of them employing interaction that are similar</w:t>
      </w:r>
      <w:r w:rsidR="007769E5">
        <w:t>.</w:t>
      </w:r>
      <w:r w:rsidR="00BE5587" w:rsidRPr="00BE5587">
        <w:t xml:space="preserve"> </w:t>
      </w:r>
    </w:p>
    <w:p w14:paraId="78B89589" w14:textId="00858793" w:rsidR="00376F7B" w:rsidRPr="00BE5587" w:rsidRDefault="00376F7B" w:rsidP="0032330A">
      <w:pPr>
        <w:spacing w:before="120" w:after="0" w:line="259" w:lineRule="auto"/>
      </w:pPr>
      <w:r>
        <w:t>Note: although some of these may be applicable during the feasibility check process, they are considered part of intent negotiations and not part of feasibility checking.</w:t>
      </w:r>
    </w:p>
    <w:p w14:paraId="0539D3B5" w14:textId="405137A9" w:rsidR="0032330A" w:rsidRPr="00637327" w:rsidRDefault="0032330A" w:rsidP="0032330A">
      <w:pPr>
        <w:spacing w:before="120"/>
        <w:rPr>
          <w:rFonts w:ascii="Arial" w:hAnsi="Arial"/>
          <w:sz w:val="28"/>
          <w:szCs w:val="16"/>
        </w:rPr>
      </w:pPr>
      <w:r>
        <w:rPr>
          <w:rFonts w:ascii="Arial" w:hAnsi="Arial"/>
          <w:sz w:val="28"/>
          <w:szCs w:val="16"/>
        </w:rPr>
        <w:t>3.2.1</w:t>
      </w:r>
      <w:r>
        <w:rPr>
          <w:rFonts w:ascii="Arial" w:hAnsi="Arial"/>
          <w:sz w:val="28"/>
          <w:szCs w:val="16"/>
        </w:rPr>
        <w:tab/>
      </w:r>
      <w:r w:rsidRPr="00450CAA">
        <w:rPr>
          <w:rFonts w:ascii="Arial" w:hAnsi="Arial"/>
          <w:sz w:val="28"/>
          <w:szCs w:val="16"/>
        </w:rPr>
        <w:t xml:space="preserve">Checking </w:t>
      </w:r>
      <w:r w:rsidR="007A2B8B">
        <w:rPr>
          <w:rFonts w:ascii="Arial" w:hAnsi="Arial"/>
          <w:sz w:val="28"/>
          <w:szCs w:val="16"/>
        </w:rPr>
        <w:t xml:space="preserve">for </w:t>
      </w:r>
      <w:r w:rsidRPr="00450CAA">
        <w:rPr>
          <w:rFonts w:ascii="Arial" w:hAnsi="Arial"/>
          <w:sz w:val="28"/>
          <w:szCs w:val="16"/>
        </w:rPr>
        <w:t>achievable outcomes</w:t>
      </w:r>
      <w:r>
        <w:rPr>
          <w:rFonts w:ascii="Arial" w:hAnsi="Arial"/>
          <w:sz w:val="28"/>
          <w:szCs w:val="16"/>
        </w:rPr>
        <w:t xml:space="preserve"> </w:t>
      </w:r>
    </w:p>
    <w:p w14:paraId="167B88EB" w14:textId="06D11C40" w:rsidR="0032330A" w:rsidRDefault="0032330A" w:rsidP="0032330A">
      <w:pPr>
        <w:rPr>
          <w:lang w:val="en-US"/>
        </w:rPr>
      </w:pPr>
      <w:r>
        <w:rPr>
          <w:lang w:val="en-US"/>
        </w:rPr>
        <w:t>The MnS consumer</w:t>
      </w:r>
      <w:r w:rsidRPr="007D0880">
        <w:rPr>
          <w:lang w:val="en-US"/>
        </w:rPr>
        <w:t xml:space="preserve"> wants to </w:t>
      </w:r>
      <w:r>
        <w:rPr>
          <w:lang w:val="en-US"/>
        </w:rPr>
        <w:t xml:space="preserve">know the possible achievable outcomes for a given intent regardless of whether the intent. </w:t>
      </w:r>
      <w:r w:rsidRPr="00C63489">
        <w:rPr>
          <w:lang w:val="en-US"/>
        </w:rPr>
        <w:t>The MnS consumer creates an intent that should be evaluated by the MnS producer be see what the MnS producer can deliver.</w:t>
      </w:r>
    </w:p>
    <w:p w14:paraId="1C4061C3" w14:textId="1B687386" w:rsidR="0032330A" w:rsidRDefault="004521BB" w:rsidP="0032330A">
      <w:pPr>
        <w:jc w:val="center"/>
      </w:pPr>
      <w:r>
        <w:rPr>
          <w:noProof/>
        </w:rPr>
        <w:drawing>
          <wp:inline distT="0" distB="0" distL="0" distR="0" wp14:anchorId="7C5A9D5B" wp14:editId="53136A09">
            <wp:extent cx="4980940" cy="1000125"/>
            <wp:effectExtent l="0" t="0" r="0" b="9525"/>
            <wp:docPr id="398112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80940" cy="1000125"/>
                    </a:xfrm>
                    <a:prstGeom prst="rect">
                      <a:avLst/>
                    </a:prstGeom>
                    <a:noFill/>
                  </pic:spPr>
                </pic:pic>
              </a:graphicData>
            </a:graphic>
          </wp:inline>
        </w:drawing>
      </w:r>
    </w:p>
    <w:p w14:paraId="6CF326C4" w14:textId="28E0855F" w:rsidR="0032330A" w:rsidRDefault="0032330A" w:rsidP="0032330A">
      <w:pPr>
        <w:jc w:val="center"/>
      </w:pPr>
      <w:r>
        <w:rPr>
          <w:lang w:val="en-US"/>
        </w:rPr>
        <w:t>Figure 3.1.2-1:</w:t>
      </w:r>
      <w:r w:rsidR="004521BB">
        <w:rPr>
          <w:lang w:val="en-US"/>
        </w:rPr>
        <w:t xml:space="preserve"> MnS consumer</w:t>
      </w:r>
      <w:r w:rsidR="004521BB" w:rsidRPr="007D0880">
        <w:rPr>
          <w:lang w:val="en-US"/>
        </w:rPr>
        <w:t xml:space="preserve"> </w:t>
      </w:r>
      <w:r w:rsidR="004521BB">
        <w:rPr>
          <w:lang w:val="en-US"/>
        </w:rPr>
        <w:t>requests and receives a list of achievable</w:t>
      </w:r>
      <w:r w:rsidR="004521BB" w:rsidRPr="004521BB">
        <w:rPr>
          <w:lang w:val="en-US"/>
        </w:rPr>
        <w:t xml:space="preserve"> outcomes on an intent.</w:t>
      </w:r>
    </w:p>
    <w:p w14:paraId="4FD13B25" w14:textId="12EF6E51" w:rsidR="00561024" w:rsidRDefault="0032330A" w:rsidP="0032330A">
      <w:pPr>
        <w:spacing w:after="160" w:line="259" w:lineRule="auto"/>
        <w:contextualSpacing/>
        <w:rPr>
          <w:lang w:val="en-US"/>
        </w:rPr>
      </w:pPr>
      <w:r w:rsidRPr="00C63489">
        <w:rPr>
          <w:lang w:val="en-US"/>
        </w:rPr>
        <w:t xml:space="preserve">Subsequently, the MnS producer </w:t>
      </w:r>
      <w:r w:rsidRPr="003D0EF4">
        <w:rPr>
          <w:lang w:val="en-US"/>
        </w:rPr>
        <w:t>provides a report indicating what is achievable for each intent aspect (</w:t>
      </w:r>
      <w:proofErr w:type="spellStart"/>
      <w:r w:rsidRPr="003D0EF4">
        <w:rPr>
          <w:lang w:val="en-US"/>
        </w:rPr>
        <w:t>intentExpectation</w:t>
      </w:r>
      <w:proofErr w:type="spellEnd"/>
      <w:r w:rsidRPr="003D0EF4">
        <w:rPr>
          <w:lang w:val="en-US"/>
        </w:rPr>
        <w:t xml:space="preserve"> and </w:t>
      </w:r>
      <w:proofErr w:type="spellStart"/>
      <w:r w:rsidRPr="003D0EF4">
        <w:rPr>
          <w:lang w:val="en-US"/>
        </w:rPr>
        <w:t>expectationTarget</w:t>
      </w:r>
      <w:proofErr w:type="spellEnd"/>
      <w:r w:rsidRPr="003D0EF4">
        <w:rPr>
          <w:lang w:val="en-US"/>
        </w:rPr>
        <w:t>) within that intent.</w:t>
      </w:r>
      <w:r>
        <w:t xml:space="preserve"> </w:t>
      </w:r>
      <w:r w:rsidR="00561024">
        <w:t xml:space="preserve">Since different achievable outcomes may have different impacts, the report should include the relative impacts of each outcomes. </w:t>
      </w:r>
    </w:p>
    <w:p w14:paraId="2CC71DDE" w14:textId="1389567D" w:rsidR="00730273" w:rsidRPr="00730273" w:rsidRDefault="00730273" w:rsidP="00730273">
      <w:pPr>
        <w:spacing w:before="120" w:after="0" w:line="259" w:lineRule="auto"/>
      </w:pPr>
      <w:r w:rsidRPr="00730273">
        <w:rPr>
          <w:b/>
          <w:bCs/>
        </w:rPr>
        <w:t>OAM Requirement</w:t>
      </w:r>
      <w:r w:rsidRPr="00730273">
        <w:t>s:</w:t>
      </w:r>
      <w:r w:rsidRPr="00730273" w:rsidDel="00730273">
        <w:rPr>
          <w:b/>
          <w:bCs/>
        </w:rPr>
        <w:t xml:space="preserve"> </w:t>
      </w:r>
    </w:p>
    <w:p w14:paraId="17A0F82A" w14:textId="097517B8" w:rsidR="00561024" w:rsidRPr="005C68F8" w:rsidRDefault="00730273" w:rsidP="00561024">
      <w:pPr>
        <w:pStyle w:val="ListParagraph"/>
        <w:numPr>
          <w:ilvl w:val="0"/>
          <w:numId w:val="21"/>
        </w:numPr>
        <w:spacing w:before="120" w:after="0" w:line="259" w:lineRule="auto"/>
        <w:ind w:left="714" w:hanging="357"/>
      </w:pPr>
      <w:r>
        <w:rPr>
          <w:b/>
          <w:bCs/>
        </w:rPr>
        <w:t xml:space="preserve">INT_NEGOT_REQ </w:t>
      </w:r>
      <w:r w:rsidR="002B6B69">
        <w:rPr>
          <w:b/>
          <w:bCs/>
        </w:rPr>
        <w:t>1</w:t>
      </w:r>
      <w:r w:rsidR="00561024" w:rsidRPr="003D0EF4">
        <w:rPr>
          <w:b/>
          <w:bCs/>
        </w:rPr>
        <w:t>:</w:t>
      </w:r>
      <w:r w:rsidR="00561024" w:rsidRPr="003D0EF4">
        <w:rPr>
          <w:lang w:val="en-US"/>
        </w:rPr>
        <w:t xml:space="preserve"> The MnS producer should support a capability enabling an MnS consumer to provide an intent with a request for the MnS producer to provide information on the </w:t>
      </w:r>
      <w:r w:rsidR="00561024">
        <w:rPr>
          <w:lang w:val="en-US"/>
        </w:rPr>
        <w:t>alternative achievable outcomes for an intent</w:t>
      </w:r>
      <w:r w:rsidR="00561024" w:rsidRPr="003D0EF4">
        <w:rPr>
          <w:lang w:val="en-US"/>
        </w:rPr>
        <w:t>.</w:t>
      </w:r>
    </w:p>
    <w:p w14:paraId="73FC222D" w14:textId="35921A90" w:rsidR="005C68F8" w:rsidRPr="00CA32C4" w:rsidRDefault="00730273" w:rsidP="007A2B8B">
      <w:pPr>
        <w:pStyle w:val="ListParagraph"/>
        <w:numPr>
          <w:ilvl w:val="0"/>
          <w:numId w:val="21"/>
        </w:numPr>
        <w:spacing w:before="120" w:after="0" w:line="259" w:lineRule="auto"/>
        <w:ind w:left="714" w:hanging="357"/>
      </w:pPr>
      <w:r>
        <w:rPr>
          <w:b/>
          <w:bCs/>
        </w:rPr>
        <w:t xml:space="preserve">INT_NEGOT_REQ </w:t>
      </w:r>
      <w:r w:rsidR="002B6B69">
        <w:rPr>
          <w:b/>
          <w:bCs/>
        </w:rPr>
        <w:t>2</w:t>
      </w:r>
      <w:r w:rsidR="005C68F8" w:rsidRPr="003D0EF4">
        <w:rPr>
          <w:b/>
          <w:bCs/>
        </w:rPr>
        <w:t>:</w:t>
      </w:r>
      <w:r w:rsidR="005C68F8" w:rsidRPr="003D0EF4">
        <w:rPr>
          <w:lang w:val="en-US"/>
        </w:rPr>
        <w:t xml:space="preserve"> The MnS producer should support a capability to provide an intent </w:t>
      </w:r>
      <w:r w:rsidR="005C68F8">
        <w:rPr>
          <w:lang w:val="en-US"/>
        </w:rPr>
        <w:t xml:space="preserve">report including information on </w:t>
      </w:r>
      <w:r w:rsidR="0046721A" w:rsidRPr="003D0EF4">
        <w:rPr>
          <w:lang w:val="en-US"/>
        </w:rPr>
        <w:t>what is achievable for each intent aspect (</w:t>
      </w:r>
      <w:proofErr w:type="spellStart"/>
      <w:r w:rsidR="0046721A" w:rsidRPr="003D0EF4">
        <w:rPr>
          <w:lang w:val="en-US"/>
        </w:rPr>
        <w:t>intentExpectation</w:t>
      </w:r>
      <w:proofErr w:type="spellEnd"/>
      <w:r w:rsidR="0046721A" w:rsidRPr="003D0EF4">
        <w:rPr>
          <w:lang w:val="en-US"/>
        </w:rPr>
        <w:t xml:space="preserve"> and </w:t>
      </w:r>
      <w:proofErr w:type="spellStart"/>
      <w:r w:rsidR="0046721A" w:rsidRPr="003D0EF4">
        <w:rPr>
          <w:lang w:val="en-US"/>
        </w:rPr>
        <w:t>expectationTarget</w:t>
      </w:r>
      <w:proofErr w:type="spellEnd"/>
      <w:r w:rsidR="0046721A" w:rsidRPr="003D0EF4">
        <w:rPr>
          <w:lang w:val="en-US"/>
        </w:rPr>
        <w:t xml:space="preserve">) within that intent </w:t>
      </w:r>
      <w:r w:rsidR="0046721A">
        <w:rPr>
          <w:lang w:val="en-US"/>
        </w:rPr>
        <w:t>and the relative cost/impact of achieving that outcome.</w:t>
      </w:r>
    </w:p>
    <w:p w14:paraId="609E84F3" w14:textId="77777777" w:rsidR="00561024" w:rsidRPr="00561024" w:rsidRDefault="00561024" w:rsidP="0032330A">
      <w:pPr>
        <w:spacing w:after="160" w:line="259" w:lineRule="auto"/>
        <w:contextualSpacing/>
      </w:pPr>
    </w:p>
    <w:p w14:paraId="58D4AB49" w14:textId="77777777" w:rsidR="0032330A" w:rsidRPr="00CA32C4" w:rsidRDefault="0032330A" w:rsidP="0032330A">
      <w:pPr>
        <w:spacing w:before="120" w:after="0" w:line="259" w:lineRule="auto"/>
      </w:pPr>
      <w:r>
        <w:t>This use case addresses aspects on this study objective:</w:t>
      </w:r>
    </w:p>
    <w:p w14:paraId="71BC0647" w14:textId="77777777" w:rsidR="0032330A" w:rsidRPr="00CA32C4" w:rsidRDefault="0032330A" w:rsidP="0032330A">
      <w:pPr>
        <w:pStyle w:val="ListParagraph"/>
        <w:numPr>
          <w:ilvl w:val="0"/>
          <w:numId w:val="26"/>
        </w:numPr>
        <w:rPr>
          <w:rFonts w:ascii="DengXian" w:eastAsia="DengXian" w:hAnsi="DengXian"/>
          <w:i/>
          <w:iCs/>
          <w:sz w:val="21"/>
          <w:szCs w:val="21"/>
          <w:lang w:eastAsia="zh-CN"/>
        </w:rPr>
      </w:pPr>
      <w:r w:rsidRPr="00CA32C4">
        <w:rPr>
          <w:rFonts w:ascii="DengXian" w:eastAsia="DengXian" w:hAnsi="DengXian" w:hint="eastAsia"/>
          <w:i/>
          <w:iCs/>
          <w:sz w:val="21"/>
          <w:szCs w:val="21"/>
          <w:lang w:eastAsia="zh-CN"/>
        </w:rPr>
        <w:t xml:space="preserve">WT-3.1.3 Management capability to enable MnS consumer to explore the best value that can be achieved from </w:t>
      </w:r>
      <w:proofErr w:type="gramStart"/>
      <w:r w:rsidRPr="00CA32C4">
        <w:rPr>
          <w:rFonts w:ascii="DengXian" w:eastAsia="DengXian" w:hAnsi="DengXian" w:hint="eastAsia"/>
          <w:i/>
          <w:iCs/>
          <w:sz w:val="21"/>
          <w:szCs w:val="21"/>
          <w:lang w:eastAsia="zh-CN"/>
        </w:rPr>
        <w:t>an</w:t>
      </w:r>
      <w:proofErr w:type="gramEnd"/>
      <w:r w:rsidRPr="00CA32C4">
        <w:rPr>
          <w:rFonts w:ascii="DengXian" w:eastAsia="DengXian" w:hAnsi="DengXian" w:hint="eastAsia"/>
          <w:i/>
          <w:iCs/>
          <w:sz w:val="21"/>
          <w:szCs w:val="21"/>
          <w:lang w:eastAsia="zh-CN"/>
        </w:rPr>
        <w:t xml:space="preserve"> specific intent expectation or target.</w:t>
      </w:r>
    </w:p>
    <w:p w14:paraId="021BC8BE" w14:textId="77777777" w:rsidR="003F2A30" w:rsidRDefault="003F2A30">
      <w:pPr>
        <w:spacing w:after="0"/>
        <w:rPr>
          <w:rFonts w:ascii="Arial" w:hAnsi="Arial"/>
          <w:sz w:val="28"/>
          <w:szCs w:val="16"/>
        </w:rPr>
      </w:pPr>
      <w:r>
        <w:rPr>
          <w:rFonts w:ascii="Arial" w:hAnsi="Arial"/>
          <w:sz w:val="28"/>
          <w:szCs w:val="16"/>
        </w:rPr>
        <w:br w:type="page"/>
      </w:r>
    </w:p>
    <w:p w14:paraId="7D0D98A9" w14:textId="386214E3" w:rsidR="0032330A" w:rsidRPr="00637327" w:rsidRDefault="0032330A" w:rsidP="0032330A">
      <w:pPr>
        <w:spacing w:before="120"/>
        <w:rPr>
          <w:rFonts w:ascii="Arial" w:hAnsi="Arial"/>
          <w:sz w:val="28"/>
          <w:szCs w:val="16"/>
        </w:rPr>
      </w:pPr>
      <w:r>
        <w:rPr>
          <w:rFonts w:ascii="Arial" w:hAnsi="Arial"/>
          <w:sz w:val="28"/>
          <w:szCs w:val="16"/>
        </w:rPr>
        <w:lastRenderedPageBreak/>
        <w:t>3.2.2</w:t>
      </w:r>
      <w:r>
        <w:rPr>
          <w:rFonts w:ascii="Arial" w:hAnsi="Arial"/>
          <w:sz w:val="28"/>
          <w:szCs w:val="16"/>
        </w:rPr>
        <w:tab/>
      </w:r>
      <w:r w:rsidRPr="00450CAA">
        <w:rPr>
          <w:rFonts w:ascii="Arial" w:hAnsi="Arial"/>
          <w:sz w:val="28"/>
          <w:szCs w:val="16"/>
        </w:rPr>
        <w:t xml:space="preserve">Checking </w:t>
      </w:r>
      <w:r w:rsidR="00561024">
        <w:rPr>
          <w:rFonts w:ascii="Arial" w:hAnsi="Arial"/>
          <w:sz w:val="28"/>
          <w:szCs w:val="16"/>
        </w:rPr>
        <w:t xml:space="preserve">for </w:t>
      </w:r>
      <w:r w:rsidR="007A2B8B">
        <w:rPr>
          <w:rFonts w:ascii="Arial" w:hAnsi="Arial"/>
          <w:sz w:val="28"/>
          <w:szCs w:val="16"/>
        </w:rPr>
        <w:t xml:space="preserve">best possible </w:t>
      </w:r>
      <w:r w:rsidRPr="00450CAA">
        <w:rPr>
          <w:rFonts w:ascii="Arial" w:hAnsi="Arial"/>
          <w:sz w:val="28"/>
          <w:szCs w:val="16"/>
        </w:rPr>
        <w:t>outcome</w:t>
      </w:r>
      <w:r>
        <w:rPr>
          <w:rFonts w:ascii="Arial" w:hAnsi="Arial"/>
          <w:sz w:val="28"/>
          <w:szCs w:val="16"/>
        </w:rPr>
        <w:t xml:space="preserve"> </w:t>
      </w:r>
      <w:r w:rsidR="00187F0D" w:rsidRPr="00187F0D">
        <w:rPr>
          <w:rFonts w:ascii="Arial" w:hAnsi="Arial"/>
          <w:sz w:val="28"/>
          <w:szCs w:val="16"/>
        </w:rPr>
        <w:t xml:space="preserve">on </w:t>
      </w:r>
      <w:r w:rsidR="004A7CA4">
        <w:rPr>
          <w:rFonts w:ascii="Arial" w:hAnsi="Arial"/>
          <w:sz w:val="28"/>
          <w:szCs w:val="16"/>
        </w:rPr>
        <w:t xml:space="preserve">an </w:t>
      </w:r>
      <w:r w:rsidR="00187F0D" w:rsidRPr="00187F0D">
        <w:rPr>
          <w:rFonts w:ascii="Arial" w:hAnsi="Arial"/>
          <w:sz w:val="28"/>
          <w:szCs w:val="16"/>
        </w:rPr>
        <w:t>intent, intent expectation</w:t>
      </w:r>
      <w:r w:rsidR="00187F0D">
        <w:rPr>
          <w:rFonts w:ascii="Arial" w:hAnsi="Arial"/>
          <w:sz w:val="28"/>
          <w:szCs w:val="16"/>
        </w:rPr>
        <w:t>,</w:t>
      </w:r>
      <w:r w:rsidR="00187F0D" w:rsidRPr="00187F0D">
        <w:rPr>
          <w:rFonts w:ascii="Arial" w:hAnsi="Arial"/>
          <w:sz w:val="28"/>
          <w:szCs w:val="16"/>
        </w:rPr>
        <w:t xml:space="preserve"> or expectation target</w:t>
      </w:r>
    </w:p>
    <w:p w14:paraId="16E02DB9" w14:textId="656781AC" w:rsidR="0032330A" w:rsidRPr="005409DD" w:rsidRDefault="0032330A" w:rsidP="0032330A">
      <w:pPr>
        <w:rPr>
          <w:lang w:val="en-US"/>
        </w:rPr>
      </w:pPr>
      <w:r>
        <w:rPr>
          <w:lang w:val="en-US"/>
        </w:rPr>
        <w:t>The MnS consumer</w:t>
      </w:r>
      <w:r w:rsidRPr="007D0880">
        <w:rPr>
          <w:lang w:val="en-US"/>
        </w:rPr>
        <w:t xml:space="preserve"> wants to </w:t>
      </w:r>
      <w:r>
        <w:rPr>
          <w:lang w:val="en-US"/>
        </w:rPr>
        <w:t xml:space="preserve">know the best possible outcome for a given </w:t>
      </w:r>
      <w:r w:rsidR="00EE1551">
        <w:rPr>
          <w:lang w:val="en-US"/>
        </w:rPr>
        <w:t>intent or intent expectation</w:t>
      </w:r>
      <w:r w:rsidR="002B6B69" w:rsidRPr="002B6B69">
        <w:rPr>
          <w:lang w:val="en-US"/>
        </w:rPr>
        <w:t xml:space="preserve"> </w:t>
      </w:r>
      <w:r w:rsidR="002B6B69">
        <w:rPr>
          <w:lang w:val="en-US"/>
        </w:rPr>
        <w:t>or expectation</w:t>
      </w:r>
      <w:r w:rsidR="002B6B69" w:rsidRPr="002B6B69">
        <w:rPr>
          <w:lang w:val="en-US"/>
        </w:rPr>
        <w:t xml:space="preserve"> </w:t>
      </w:r>
      <w:r w:rsidR="002B6B69">
        <w:rPr>
          <w:lang w:val="en-US"/>
        </w:rPr>
        <w:t>target</w:t>
      </w:r>
      <w:r>
        <w:rPr>
          <w:lang w:val="en-US"/>
        </w:rPr>
        <w:t xml:space="preserve">. </w:t>
      </w:r>
      <w:r w:rsidR="00EC4A80">
        <w:rPr>
          <w:lang w:val="en-US"/>
        </w:rPr>
        <w:t>This could be prior to or during fulfilment.</w:t>
      </w:r>
    </w:p>
    <w:p w14:paraId="3146DC2A" w14:textId="3226A60F" w:rsidR="0032330A" w:rsidRDefault="003655BE" w:rsidP="003655BE">
      <w:pPr>
        <w:pStyle w:val="PlantUMLImg"/>
      </w:pPr>
      <w:r>
        <w:rPr>
          <w:noProof/>
        </w:rPr>
        <w:drawing>
          <wp:inline distT="0" distB="0" distL="0" distR="0" wp14:anchorId="6AD9FC98" wp14:editId="260DC54E">
            <wp:extent cx="4980940" cy="1243965"/>
            <wp:effectExtent l="0" t="0" r="0" b="0"/>
            <wp:docPr id="5012450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80940" cy="1243965"/>
                    </a:xfrm>
                    <a:prstGeom prst="rect">
                      <a:avLst/>
                    </a:prstGeom>
                    <a:noFill/>
                  </pic:spPr>
                </pic:pic>
              </a:graphicData>
            </a:graphic>
          </wp:inline>
        </w:drawing>
      </w:r>
    </w:p>
    <w:p w14:paraId="0678F574" w14:textId="0EAE84F5" w:rsidR="0032330A" w:rsidRDefault="0032330A" w:rsidP="0032330A">
      <w:pPr>
        <w:jc w:val="center"/>
      </w:pPr>
      <w:r>
        <w:rPr>
          <w:lang w:val="en-US"/>
        </w:rPr>
        <w:t>Figure 3.1.3-1:</w:t>
      </w:r>
      <w:r w:rsidR="003655BE">
        <w:rPr>
          <w:lang w:val="en-US"/>
        </w:rPr>
        <w:t xml:space="preserve"> </w:t>
      </w:r>
      <w:r w:rsidR="003655BE" w:rsidRPr="003655BE">
        <w:rPr>
          <w:lang w:val="en-US"/>
        </w:rPr>
        <w:t xml:space="preserve">Checking for best possible outcome on </w:t>
      </w:r>
      <w:r w:rsidR="003655BE">
        <w:rPr>
          <w:lang w:val="en-US"/>
        </w:rPr>
        <w:t>intent or intent expectation or</w:t>
      </w:r>
      <w:r w:rsidR="003655BE" w:rsidRPr="003655BE">
        <w:rPr>
          <w:lang w:val="en-US"/>
        </w:rPr>
        <w:t xml:space="preserve"> </w:t>
      </w:r>
      <w:r w:rsidR="003655BE">
        <w:rPr>
          <w:lang w:val="en-US"/>
        </w:rPr>
        <w:t>expectation target,</w:t>
      </w:r>
    </w:p>
    <w:p w14:paraId="1A6052AD" w14:textId="1A667AA9" w:rsidR="00EE1551" w:rsidRDefault="0032330A" w:rsidP="0032330A">
      <w:pPr>
        <w:rPr>
          <w:lang w:val="en-US"/>
        </w:rPr>
      </w:pPr>
      <w:r w:rsidRPr="00C63489">
        <w:rPr>
          <w:lang w:val="en-US"/>
        </w:rPr>
        <w:t>The MnS consumer creates an intent that should be evaluated by the MnS producer</w:t>
      </w:r>
      <w:r>
        <w:rPr>
          <w:lang w:val="en-US"/>
        </w:rPr>
        <w:t xml:space="preserve"> with a</w:t>
      </w:r>
      <w:r w:rsidR="00EE1551">
        <w:rPr>
          <w:lang w:val="en-US"/>
        </w:rPr>
        <w:t xml:space="preserve"> request to provide the best possible outcome. </w:t>
      </w:r>
      <w:r w:rsidR="00EE1551" w:rsidRPr="00C63489">
        <w:rPr>
          <w:lang w:val="en-US"/>
        </w:rPr>
        <w:t xml:space="preserve">Subsequently, the MnS producer </w:t>
      </w:r>
      <w:r w:rsidR="00EE1551" w:rsidRPr="003D0EF4">
        <w:rPr>
          <w:lang w:val="en-US"/>
        </w:rPr>
        <w:t xml:space="preserve">provides a report indicating </w:t>
      </w:r>
      <w:r w:rsidR="00EE1551">
        <w:rPr>
          <w:lang w:val="en-US"/>
        </w:rPr>
        <w:t xml:space="preserve">that best possible outcome. The best </w:t>
      </w:r>
      <w:r w:rsidR="003F2A30">
        <w:rPr>
          <w:lang w:val="en-US"/>
        </w:rPr>
        <w:t>possible outcome is defined as follows:</w:t>
      </w:r>
    </w:p>
    <w:p w14:paraId="3DD22E69" w14:textId="09822C81" w:rsidR="003F2A30" w:rsidRDefault="003F2A30" w:rsidP="003F2A30">
      <w:pPr>
        <w:pStyle w:val="ListParagraph"/>
        <w:numPr>
          <w:ilvl w:val="0"/>
          <w:numId w:val="19"/>
        </w:numPr>
        <w:rPr>
          <w:lang w:val="en-US"/>
        </w:rPr>
      </w:pPr>
      <w:r>
        <w:rPr>
          <w:lang w:val="en-US"/>
        </w:rPr>
        <w:t>The request is to evaluate an intent with only 1 expectation target:  The best possible outcome is the best value on that expectation target that does not adversely affect other aspects of the network.</w:t>
      </w:r>
    </w:p>
    <w:p w14:paraId="67064F17" w14:textId="5F4A6592" w:rsidR="003F2A30" w:rsidRDefault="003F2A30" w:rsidP="003F2A30">
      <w:pPr>
        <w:pStyle w:val="ListParagraph"/>
        <w:numPr>
          <w:ilvl w:val="0"/>
          <w:numId w:val="19"/>
        </w:numPr>
        <w:rPr>
          <w:lang w:val="en-US"/>
        </w:rPr>
      </w:pPr>
      <w:r>
        <w:rPr>
          <w:lang w:val="en-US"/>
        </w:rPr>
        <w:t>The request is to evaluate expectation target in an intent with multiple expectation targets (e.g. multiple expectations or one expectation with multiple expectation targets): The best possible outcome is the best value on that expectation target that maintains the other expectation targets to within the ranges specified in the intent and does not adversely affect other expectation targets or aspects of the network.</w:t>
      </w:r>
    </w:p>
    <w:p w14:paraId="2D363215" w14:textId="1410478C" w:rsidR="00561024" w:rsidRPr="00561024" w:rsidRDefault="003F2A30" w:rsidP="00561024">
      <w:pPr>
        <w:pStyle w:val="ListParagraph"/>
        <w:numPr>
          <w:ilvl w:val="0"/>
          <w:numId w:val="19"/>
        </w:numPr>
        <w:rPr>
          <w:lang w:val="en-US"/>
        </w:rPr>
      </w:pPr>
      <w:r>
        <w:rPr>
          <w:lang w:val="en-US"/>
        </w:rPr>
        <w:t>The request is to evaluate all expectation targets in an intent with multiple expectation targets (e.g. multiple expectations or one expectation with multiple expectation targets): The best possible outcome is the best value on each expectation target that maintains the other expectation targets to within the ranges specified in the intent and does not adversely affect other aspects of the network.</w:t>
      </w:r>
    </w:p>
    <w:p w14:paraId="17AACCDA" w14:textId="6CF6AEFB" w:rsidR="0032330A" w:rsidRPr="00A228C7" w:rsidRDefault="0032330A" w:rsidP="0032330A">
      <w:pPr>
        <w:spacing w:after="160" w:line="259" w:lineRule="auto"/>
        <w:contextualSpacing/>
      </w:pPr>
      <w:r w:rsidRPr="003D0EF4">
        <w:rPr>
          <w:lang w:val="en-US"/>
        </w:rPr>
        <w:t xml:space="preserve">The MnS producer should support an achievable outcomes report that lists the achievable outcomes for </w:t>
      </w:r>
      <w:r w:rsidR="00561024">
        <w:rPr>
          <w:lang w:val="en-US"/>
        </w:rPr>
        <w:t xml:space="preserve">any of the three scenarios, the report including </w:t>
      </w:r>
      <w:r w:rsidR="00561024">
        <w:t xml:space="preserve">the related impact on other targets in the intent or on other metrics and </w:t>
      </w:r>
      <w:r w:rsidR="000E7B51">
        <w:t>contexts</w:t>
      </w:r>
      <w:r w:rsidR="000E7B51" w:rsidRPr="003D0EF4">
        <w:rPr>
          <w:lang w:val="en-US"/>
        </w:rPr>
        <w:t>.</w:t>
      </w:r>
      <w:r w:rsidRPr="003D0EF4">
        <w:rPr>
          <w:lang w:val="en-US"/>
        </w:rPr>
        <w:t xml:space="preserve"> </w:t>
      </w:r>
    </w:p>
    <w:p w14:paraId="0E0D5889" w14:textId="77777777" w:rsidR="00730273" w:rsidRPr="00730273" w:rsidRDefault="00730273" w:rsidP="00730273">
      <w:pPr>
        <w:spacing w:before="120" w:after="0" w:line="259" w:lineRule="auto"/>
      </w:pPr>
      <w:r w:rsidRPr="00730273">
        <w:rPr>
          <w:b/>
          <w:bCs/>
        </w:rPr>
        <w:t>OAM Requirement</w:t>
      </w:r>
      <w:r w:rsidRPr="00730273">
        <w:t>s:</w:t>
      </w:r>
      <w:r w:rsidRPr="00730273" w:rsidDel="00730273">
        <w:rPr>
          <w:b/>
          <w:bCs/>
        </w:rPr>
        <w:t xml:space="preserve"> </w:t>
      </w:r>
    </w:p>
    <w:p w14:paraId="0E817E45" w14:textId="47EE0AA1" w:rsidR="0032330A" w:rsidRDefault="00730273" w:rsidP="0032330A">
      <w:pPr>
        <w:pStyle w:val="ListParagraph"/>
        <w:numPr>
          <w:ilvl w:val="0"/>
          <w:numId w:val="21"/>
        </w:numPr>
        <w:spacing w:before="120" w:after="0" w:line="259" w:lineRule="auto"/>
        <w:ind w:left="714" w:hanging="357"/>
      </w:pPr>
      <w:r>
        <w:rPr>
          <w:b/>
          <w:bCs/>
        </w:rPr>
        <w:t xml:space="preserve">INT_NEGOT_REQ </w:t>
      </w:r>
      <w:r w:rsidR="006A1FB8">
        <w:rPr>
          <w:b/>
          <w:bCs/>
        </w:rPr>
        <w:t>3</w:t>
      </w:r>
      <w:r w:rsidR="0032330A" w:rsidRPr="003D0EF4">
        <w:rPr>
          <w:b/>
          <w:bCs/>
        </w:rPr>
        <w:t>:</w:t>
      </w:r>
      <w:r w:rsidR="0032330A" w:rsidRPr="003D0EF4">
        <w:rPr>
          <w:lang w:val="en-US"/>
        </w:rPr>
        <w:t xml:space="preserve"> The MnS producer should support a capability enabling an MnS consumer to provide an intent with a request for the MnS producer to provide the </w:t>
      </w:r>
      <w:r w:rsidR="0032330A">
        <w:rPr>
          <w:lang w:val="en-US"/>
        </w:rPr>
        <w:t xml:space="preserve">best possible </w:t>
      </w:r>
      <w:r w:rsidR="0032330A" w:rsidRPr="003D0EF4">
        <w:rPr>
          <w:lang w:val="en-US"/>
        </w:rPr>
        <w:t>outcome</w:t>
      </w:r>
      <w:r w:rsidR="0032330A">
        <w:rPr>
          <w:lang w:val="en-US"/>
        </w:rPr>
        <w:t xml:space="preserve"> on an </w:t>
      </w:r>
      <w:r w:rsidR="002B6B69">
        <w:rPr>
          <w:lang w:val="en-US"/>
        </w:rPr>
        <w:t>intent or intent expectation</w:t>
      </w:r>
      <w:r w:rsidR="002B6B69" w:rsidRPr="002B6B69">
        <w:rPr>
          <w:lang w:val="en-US"/>
        </w:rPr>
        <w:t xml:space="preserve"> </w:t>
      </w:r>
      <w:r w:rsidR="002B6B69">
        <w:rPr>
          <w:lang w:val="en-US"/>
        </w:rPr>
        <w:t>or expectation</w:t>
      </w:r>
      <w:r w:rsidR="002B6B69" w:rsidRPr="002B6B69">
        <w:rPr>
          <w:lang w:val="en-US"/>
        </w:rPr>
        <w:t xml:space="preserve"> </w:t>
      </w:r>
      <w:r w:rsidR="002B6B69">
        <w:rPr>
          <w:lang w:val="en-US"/>
        </w:rPr>
        <w:t>target</w:t>
      </w:r>
      <w:r w:rsidR="0032330A" w:rsidRPr="003D0EF4">
        <w:rPr>
          <w:lang w:val="en-US"/>
        </w:rPr>
        <w:t>.</w:t>
      </w:r>
    </w:p>
    <w:p w14:paraId="56EC45C7" w14:textId="51104EDD" w:rsidR="00EC4A80" w:rsidRDefault="00730273" w:rsidP="00EC4A80">
      <w:pPr>
        <w:pStyle w:val="ListParagraph"/>
        <w:numPr>
          <w:ilvl w:val="0"/>
          <w:numId w:val="21"/>
        </w:numPr>
        <w:spacing w:before="120" w:after="0" w:line="259" w:lineRule="auto"/>
        <w:ind w:left="714" w:hanging="357"/>
      </w:pPr>
      <w:r>
        <w:rPr>
          <w:b/>
          <w:bCs/>
        </w:rPr>
        <w:t xml:space="preserve">INT_NEGOT_REQ </w:t>
      </w:r>
      <w:r w:rsidR="006A1FB8">
        <w:rPr>
          <w:b/>
          <w:bCs/>
        </w:rPr>
        <w:t>4</w:t>
      </w:r>
      <w:r w:rsidR="00EC4A80" w:rsidRPr="003D0EF4">
        <w:rPr>
          <w:b/>
          <w:bCs/>
        </w:rPr>
        <w:t>:</w:t>
      </w:r>
      <w:r w:rsidR="00EC4A80" w:rsidRPr="003D0EF4">
        <w:rPr>
          <w:lang w:val="en-US"/>
        </w:rPr>
        <w:t xml:space="preserve"> The MnS producer should support a capability to provide an intent </w:t>
      </w:r>
      <w:r w:rsidR="002B6B69">
        <w:rPr>
          <w:lang w:val="en-US"/>
        </w:rPr>
        <w:t xml:space="preserve">report including information on </w:t>
      </w:r>
      <w:proofErr w:type="spellStart"/>
      <w:r w:rsidR="00EC4A80" w:rsidRPr="003D0EF4">
        <w:rPr>
          <w:lang w:val="en-US"/>
        </w:rPr>
        <w:t>on</w:t>
      </w:r>
      <w:proofErr w:type="spellEnd"/>
      <w:r w:rsidR="00EC4A80" w:rsidRPr="003D0EF4">
        <w:rPr>
          <w:lang w:val="en-US"/>
        </w:rPr>
        <w:t xml:space="preserve"> the </w:t>
      </w:r>
      <w:r w:rsidR="00EC4A80">
        <w:rPr>
          <w:lang w:val="en-US"/>
        </w:rPr>
        <w:t xml:space="preserve">best possible </w:t>
      </w:r>
      <w:r w:rsidR="00EC4A80" w:rsidRPr="003D0EF4">
        <w:rPr>
          <w:lang w:val="en-US"/>
        </w:rPr>
        <w:t>outcome</w:t>
      </w:r>
      <w:r w:rsidR="00EC4A80">
        <w:rPr>
          <w:lang w:val="en-US"/>
        </w:rPr>
        <w:t xml:space="preserve"> on </w:t>
      </w:r>
      <w:r w:rsidR="002B6B69">
        <w:rPr>
          <w:lang w:val="en-US"/>
        </w:rPr>
        <w:t>intent or intent expectation</w:t>
      </w:r>
      <w:r w:rsidR="002B6B69" w:rsidRPr="002B6B69">
        <w:rPr>
          <w:lang w:val="en-US"/>
        </w:rPr>
        <w:t xml:space="preserve"> </w:t>
      </w:r>
      <w:r w:rsidR="002B6B69">
        <w:rPr>
          <w:lang w:val="en-US"/>
        </w:rPr>
        <w:t>or expectation</w:t>
      </w:r>
      <w:r w:rsidR="002B6B69" w:rsidRPr="002B6B69">
        <w:rPr>
          <w:lang w:val="en-US"/>
        </w:rPr>
        <w:t xml:space="preserve"> </w:t>
      </w:r>
      <w:r w:rsidR="002B6B69">
        <w:rPr>
          <w:lang w:val="en-US"/>
        </w:rPr>
        <w:t>target</w:t>
      </w:r>
      <w:r w:rsidR="00EC4A80" w:rsidRPr="003D0EF4">
        <w:rPr>
          <w:lang w:val="en-US"/>
        </w:rPr>
        <w:t>.</w:t>
      </w:r>
    </w:p>
    <w:p w14:paraId="18D5E3F4" w14:textId="77777777" w:rsidR="0032330A" w:rsidRDefault="0032330A" w:rsidP="0032330A">
      <w:pPr>
        <w:pStyle w:val="ListParagraph"/>
        <w:spacing w:before="120" w:after="0" w:line="259" w:lineRule="auto"/>
      </w:pPr>
      <w:r>
        <w:rPr>
          <w:rFonts w:asciiTheme="minorHAnsi" w:hAnsiTheme="minorHAnsi" w:cstheme="minorBidi"/>
          <w:lang w:val="en-CA"/>
        </w:rPr>
        <w:t>Note: In the cases where the intent includes multiple targets, this would imply multiple back and forth interactions where the consumer checks each individual target</w:t>
      </w:r>
    </w:p>
    <w:p w14:paraId="6096B4AC" w14:textId="77777777" w:rsidR="0032330A" w:rsidRPr="00CA32C4" w:rsidRDefault="0032330A" w:rsidP="0032330A">
      <w:pPr>
        <w:spacing w:before="120" w:after="0" w:line="259" w:lineRule="auto"/>
      </w:pPr>
      <w:r>
        <w:t>This use case addresses aspects on three study objectives:</w:t>
      </w:r>
    </w:p>
    <w:p w14:paraId="109E0AB2" w14:textId="77777777" w:rsidR="0032330A" w:rsidRDefault="0032330A" w:rsidP="0032330A">
      <w:pPr>
        <w:pStyle w:val="ListParagraph"/>
        <w:numPr>
          <w:ilvl w:val="0"/>
          <w:numId w:val="26"/>
        </w:numPr>
        <w:rPr>
          <w:rFonts w:ascii="DengXian" w:eastAsia="DengXian" w:hAnsi="DengXian"/>
          <w:i/>
          <w:iCs/>
          <w:sz w:val="21"/>
          <w:szCs w:val="21"/>
          <w:lang w:eastAsia="zh-CN"/>
        </w:rPr>
      </w:pPr>
      <w:r w:rsidRPr="00CA32C4">
        <w:rPr>
          <w:rFonts w:ascii="DengXian" w:eastAsia="DengXian" w:hAnsi="DengXian" w:hint="eastAsia"/>
          <w:i/>
          <w:iCs/>
          <w:sz w:val="21"/>
          <w:szCs w:val="21"/>
          <w:lang w:eastAsia="zh-CN"/>
        </w:rPr>
        <w:t xml:space="preserve">WT-3.1.3 Management capability to enable MnS consumer to explore the best value that can be achieved from </w:t>
      </w:r>
      <w:proofErr w:type="gramStart"/>
      <w:r w:rsidRPr="00CA32C4">
        <w:rPr>
          <w:rFonts w:ascii="DengXian" w:eastAsia="DengXian" w:hAnsi="DengXian" w:hint="eastAsia"/>
          <w:i/>
          <w:iCs/>
          <w:sz w:val="21"/>
          <w:szCs w:val="21"/>
          <w:lang w:eastAsia="zh-CN"/>
        </w:rPr>
        <w:t>an</w:t>
      </w:r>
      <w:proofErr w:type="gramEnd"/>
      <w:r w:rsidRPr="00CA32C4">
        <w:rPr>
          <w:rFonts w:ascii="DengXian" w:eastAsia="DengXian" w:hAnsi="DengXian" w:hint="eastAsia"/>
          <w:i/>
          <w:iCs/>
          <w:sz w:val="21"/>
          <w:szCs w:val="21"/>
          <w:lang w:eastAsia="zh-CN"/>
        </w:rPr>
        <w:t xml:space="preserve"> specific intent expectation or target.</w:t>
      </w:r>
    </w:p>
    <w:p w14:paraId="5EE3B639" w14:textId="77777777" w:rsidR="0032330A" w:rsidRPr="005409DD" w:rsidRDefault="0032330A" w:rsidP="0032330A">
      <w:pPr>
        <w:spacing w:after="160" w:line="259" w:lineRule="auto"/>
        <w:contextualSpacing/>
      </w:pPr>
    </w:p>
    <w:p w14:paraId="0B732266" w14:textId="77777777" w:rsidR="0032330A" w:rsidRDefault="0032330A" w:rsidP="00614A98">
      <w:pPr>
        <w:rPr>
          <w:rFonts w:ascii="Arial" w:hAnsi="Arial"/>
          <w:sz w:val="28"/>
          <w:szCs w:val="16"/>
        </w:rPr>
      </w:pPr>
    </w:p>
    <w:p w14:paraId="74AAF0A6" w14:textId="77777777" w:rsidR="00252513" w:rsidRDefault="00252513">
      <w:pPr>
        <w:spacing w:after="0"/>
        <w:rPr>
          <w:rFonts w:ascii="Arial" w:hAnsi="Arial"/>
          <w:sz w:val="28"/>
          <w:szCs w:val="16"/>
        </w:rPr>
      </w:pPr>
      <w:r>
        <w:rPr>
          <w:rFonts w:ascii="Arial" w:hAnsi="Arial"/>
          <w:sz w:val="28"/>
          <w:szCs w:val="16"/>
        </w:rPr>
        <w:br w:type="page"/>
      </w:r>
    </w:p>
    <w:p w14:paraId="6B7C848B" w14:textId="638EBB1D" w:rsidR="004B7242" w:rsidRPr="00637327" w:rsidRDefault="00B3735D" w:rsidP="00614A98">
      <w:pPr>
        <w:rPr>
          <w:rFonts w:ascii="Arial" w:hAnsi="Arial"/>
          <w:sz w:val="28"/>
          <w:szCs w:val="16"/>
        </w:rPr>
      </w:pPr>
      <w:r>
        <w:rPr>
          <w:rFonts w:ascii="Arial" w:hAnsi="Arial"/>
          <w:sz w:val="28"/>
          <w:szCs w:val="16"/>
        </w:rPr>
        <w:lastRenderedPageBreak/>
        <w:t>3.2</w:t>
      </w:r>
      <w:r w:rsidR="003138FD">
        <w:rPr>
          <w:rFonts w:ascii="Arial" w:hAnsi="Arial"/>
          <w:sz w:val="28"/>
          <w:szCs w:val="16"/>
        </w:rPr>
        <w:t>.</w:t>
      </w:r>
      <w:r w:rsidR="00EF0A46">
        <w:rPr>
          <w:rFonts w:ascii="Arial" w:hAnsi="Arial"/>
          <w:sz w:val="28"/>
          <w:szCs w:val="16"/>
        </w:rPr>
        <w:t>3</w:t>
      </w:r>
      <w:r w:rsidR="004B7242">
        <w:rPr>
          <w:rFonts w:ascii="Arial" w:hAnsi="Arial"/>
          <w:sz w:val="28"/>
          <w:szCs w:val="16"/>
        </w:rPr>
        <w:tab/>
      </w:r>
      <w:r w:rsidR="00614A98" w:rsidRPr="00614A98">
        <w:rPr>
          <w:rFonts w:ascii="Arial" w:hAnsi="Arial"/>
          <w:sz w:val="28"/>
          <w:szCs w:val="16"/>
        </w:rPr>
        <w:t xml:space="preserve">MnS producer to </w:t>
      </w:r>
      <w:bookmarkStart w:id="5" w:name="_Hlk166074076"/>
      <w:r w:rsidR="007739F0">
        <w:rPr>
          <w:rFonts w:ascii="Arial" w:hAnsi="Arial"/>
          <w:sz w:val="28"/>
          <w:szCs w:val="16"/>
        </w:rPr>
        <w:t>recommend</w:t>
      </w:r>
      <w:bookmarkEnd w:id="5"/>
      <w:r w:rsidR="00614A98" w:rsidRPr="00614A98">
        <w:rPr>
          <w:rFonts w:ascii="Arial" w:hAnsi="Arial"/>
          <w:sz w:val="28"/>
          <w:szCs w:val="16"/>
        </w:rPr>
        <w:t xml:space="preserve"> realizable intent </w:t>
      </w:r>
      <w:r w:rsidR="000E7B51">
        <w:rPr>
          <w:rFonts w:ascii="Arial" w:hAnsi="Arial"/>
          <w:sz w:val="28"/>
          <w:szCs w:val="16"/>
        </w:rPr>
        <w:t>properties</w:t>
      </w:r>
    </w:p>
    <w:p w14:paraId="46419977" w14:textId="63F2861B" w:rsidR="004B7242" w:rsidRDefault="004B7242" w:rsidP="003D0EF4">
      <w:pPr>
        <w:rPr>
          <w:lang w:val="en-US"/>
        </w:rPr>
      </w:pPr>
      <w:r>
        <w:rPr>
          <w:lang w:val="en-US"/>
        </w:rPr>
        <w:t>The MnS consumer</w:t>
      </w:r>
      <w:r w:rsidRPr="007D0880">
        <w:rPr>
          <w:lang w:val="en-US"/>
        </w:rPr>
        <w:t xml:space="preserve"> wants to </w:t>
      </w:r>
      <w:r>
        <w:rPr>
          <w:lang w:val="en-US"/>
        </w:rPr>
        <w:t xml:space="preserve">know what the MnS producer recommends </w:t>
      </w:r>
      <w:r w:rsidR="00A21C01">
        <w:rPr>
          <w:lang w:val="en-US"/>
        </w:rPr>
        <w:t xml:space="preserve">what </w:t>
      </w:r>
      <w:r>
        <w:rPr>
          <w:lang w:val="en-US"/>
        </w:rPr>
        <w:t xml:space="preserve">to be applied for particular intent </w:t>
      </w:r>
      <w:r w:rsidR="00A21C01">
        <w:rPr>
          <w:lang w:val="en-US"/>
        </w:rPr>
        <w:t>characteristics.</w:t>
      </w:r>
      <w:r>
        <w:rPr>
          <w:lang w:val="en-US"/>
        </w:rPr>
        <w:t xml:space="preserve"> </w:t>
      </w:r>
      <w:r w:rsidRPr="00C63489">
        <w:rPr>
          <w:lang w:val="en-US"/>
        </w:rPr>
        <w:t xml:space="preserve">The MnS consumer creates an intent and asks the MnS producer to recommend what changes </w:t>
      </w:r>
      <w:r w:rsidR="00252513">
        <w:rPr>
          <w:lang w:val="en-US"/>
        </w:rPr>
        <w:t>c</w:t>
      </w:r>
      <w:r w:rsidRPr="00C63489">
        <w:rPr>
          <w:lang w:val="en-US"/>
        </w:rPr>
        <w:t xml:space="preserve">ould be made to the intent or other intents to make the intent </w:t>
      </w:r>
      <w:r w:rsidR="00252513">
        <w:rPr>
          <w:lang w:val="en-US"/>
        </w:rPr>
        <w:t>fulfillable (Figure 3.2.1-1)</w:t>
      </w:r>
      <w:r w:rsidRPr="00C63489">
        <w:rPr>
          <w:lang w:val="en-US"/>
        </w:rPr>
        <w:t xml:space="preserve">. </w:t>
      </w:r>
      <w:r w:rsidR="00252513">
        <w:rPr>
          <w:lang w:val="en-US"/>
        </w:rPr>
        <w:t>Alternatively, t</w:t>
      </w:r>
      <w:r w:rsidR="00252513" w:rsidRPr="00C63489">
        <w:rPr>
          <w:lang w:val="en-US"/>
        </w:rPr>
        <w:t>he</w:t>
      </w:r>
      <w:r w:rsidR="00252513">
        <w:rPr>
          <w:lang w:val="en-US"/>
        </w:rPr>
        <w:t xml:space="preserve"> MnS producer has attempted to fulfil the intent and indicated that it cannot be fulfilled, so the</w:t>
      </w:r>
      <w:r w:rsidR="00252513" w:rsidRPr="00C63489">
        <w:rPr>
          <w:lang w:val="en-US"/>
        </w:rPr>
        <w:t xml:space="preserve"> MnS consumer creates asks the MnS producer to recommend what changes </w:t>
      </w:r>
      <w:r w:rsidR="00252513">
        <w:rPr>
          <w:lang w:val="en-US"/>
        </w:rPr>
        <w:t>c</w:t>
      </w:r>
      <w:r w:rsidR="00252513" w:rsidRPr="00C63489">
        <w:rPr>
          <w:lang w:val="en-US"/>
        </w:rPr>
        <w:t xml:space="preserve">ould be made to the intent or other intents to make the intent </w:t>
      </w:r>
      <w:r w:rsidR="00252513">
        <w:rPr>
          <w:lang w:val="en-US"/>
        </w:rPr>
        <w:t>fulfillable</w:t>
      </w:r>
      <w:r w:rsidR="00252513" w:rsidRPr="00C63489">
        <w:rPr>
          <w:lang w:val="en-US"/>
        </w:rPr>
        <w:t>.</w:t>
      </w:r>
    </w:p>
    <w:p w14:paraId="23571835" w14:textId="1E6E2584" w:rsidR="00182F64" w:rsidRDefault="00D31EF6" w:rsidP="00182F64">
      <w:pPr>
        <w:jc w:val="center"/>
      </w:pPr>
      <w:r>
        <w:rPr>
          <w:noProof/>
        </w:rPr>
        <w:drawing>
          <wp:inline distT="0" distB="0" distL="0" distR="0" wp14:anchorId="4CC4A3E6" wp14:editId="6D5A0F2B">
            <wp:extent cx="5029835" cy="1274445"/>
            <wp:effectExtent l="0" t="0" r="0" b="1905"/>
            <wp:docPr id="7049678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9835" cy="1274445"/>
                    </a:xfrm>
                    <a:prstGeom prst="rect">
                      <a:avLst/>
                    </a:prstGeom>
                    <a:noFill/>
                  </pic:spPr>
                </pic:pic>
              </a:graphicData>
            </a:graphic>
          </wp:inline>
        </w:drawing>
      </w:r>
    </w:p>
    <w:p w14:paraId="6831BB57" w14:textId="6A65E39C" w:rsidR="006F6EEF" w:rsidRDefault="006F6EEF" w:rsidP="00182F64">
      <w:pPr>
        <w:jc w:val="center"/>
        <w:rPr>
          <w:lang w:val="en-US"/>
        </w:rPr>
      </w:pPr>
      <w:r>
        <w:rPr>
          <w:lang w:val="en-US"/>
        </w:rPr>
        <w:t>Figure 3.2.1-1:</w:t>
      </w:r>
      <w:r w:rsidR="00614A98">
        <w:rPr>
          <w:lang w:val="en-US"/>
        </w:rPr>
        <w:t xml:space="preserve"> Enabling the </w:t>
      </w:r>
      <w:r w:rsidR="00871822">
        <w:rPr>
          <w:lang w:val="en-US"/>
        </w:rPr>
        <w:t xml:space="preserve">MnS consumer </w:t>
      </w:r>
      <w:r w:rsidR="00614A98" w:rsidRPr="004E25EF">
        <w:rPr>
          <w:lang w:val="en-US"/>
        </w:rPr>
        <w:t xml:space="preserve">to </w:t>
      </w:r>
      <w:r w:rsidR="00871822">
        <w:rPr>
          <w:lang w:val="en-US"/>
        </w:rPr>
        <w:t xml:space="preserve">request and receive a </w:t>
      </w:r>
      <w:r w:rsidR="00D31EF6">
        <w:rPr>
          <w:lang w:val="en-US"/>
        </w:rPr>
        <w:t>recommend</w:t>
      </w:r>
      <w:r w:rsidR="00871822">
        <w:rPr>
          <w:lang w:val="en-US"/>
        </w:rPr>
        <w:t xml:space="preserve">ation on the </w:t>
      </w:r>
      <w:r w:rsidR="00614A98" w:rsidRPr="004E25EF">
        <w:rPr>
          <w:lang w:val="en-US"/>
        </w:rPr>
        <w:t xml:space="preserve">realizable intent </w:t>
      </w:r>
      <w:r w:rsidR="00D31EF6">
        <w:rPr>
          <w:lang w:val="en-US"/>
        </w:rPr>
        <w:t>propertie</w:t>
      </w:r>
      <w:r w:rsidR="001F7F3D" w:rsidRPr="004E25EF">
        <w:rPr>
          <w:lang w:val="en-US"/>
        </w:rPr>
        <w:t>s</w:t>
      </w:r>
      <w:r w:rsidR="00871822">
        <w:rPr>
          <w:lang w:val="en-US"/>
        </w:rPr>
        <w:t xml:space="preserve"> prior to fulfilment</w:t>
      </w:r>
      <w:r w:rsidR="001F7F3D" w:rsidRPr="004E25EF">
        <w:rPr>
          <w:lang w:val="en-US"/>
        </w:rPr>
        <w:t>.</w:t>
      </w:r>
    </w:p>
    <w:p w14:paraId="6A0F201E" w14:textId="088E9380" w:rsidR="00D31EF6" w:rsidRDefault="00D31EF6" w:rsidP="00182F64">
      <w:pPr>
        <w:jc w:val="center"/>
      </w:pPr>
      <w:r>
        <w:rPr>
          <w:noProof/>
        </w:rPr>
        <w:drawing>
          <wp:inline distT="0" distB="0" distL="0" distR="0" wp14:anchorId="10EBD592" wp14:editId="14AE94C9">
            <wp:extent cx="4980940" cy="1152525"/>
            <wp:effectExtent l="0" t="0" r="0" b="9525"/>
            <wp:docPr id="60807048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80940" cy="1152525"/>
                    </a:xfrm>
                    <a:prstGeom prst="rect">
                      <a:avLst/>
                    </a:prstGeom>
                    <a:noFill/>
                  </pic:spPr>
                </pic:pic>
              </a:graphicData>
            </a:graphic>
          </wp:inline>
        </w:drawing>
      </w:r>
    </w:p>
    <w:p w14:paraId="22ABD163" w14:textId="34786F26" w:rsidR="00871822" w:rsidRDefault="00871822" w:rsidP="00871822">
      <w:pPr>
        <w:jc w:val="center"/>
        <w:rPr>
          <w:lang w:val="en-US"/>
        </w:rPr>
      </w:pPr>
      <w:r>
        <w:rPr>
          <w:lang w:val="en-US"/>
        </w:rPr>
        <w:t>Figure 3.2.1-</w:t>
      </w:r>
      <w:r w:rsidR="00A06C60">
        <w:rPr>
          <w:lang w:val="en-US"/>
        </w:rPr>
        <w:t>2</w:t>
      </w:r>
      <w:r>
        <w:rPr>
          <w:lang w:val="en-US"/>
        </w:rPr>
        <w:t xml:space="preserve">: Enabling the </w:t>
      </w:r>
      <w:r w:rsidRPr="004E25EF">
        <w:rPr>
          <w:lang w:val="en-US"/>
        </w:rPr>
        <w:t xml:space="preserve">MnS producer to </w:t>
      </w:r>
      <w:r>
        <w:rPr>
          <w:lang w:val="en-US"/>
        </w:rPr>
        <w:t>recommend</w:t>
      </w:r>
      <w:r w:rsidRPr="004E25EF">
        <w:rPr>
          <w:lang w:val="en-US"/>
        </w:rPr>
        <w:t xml:space="preserve"> </w:t>
      </w:r>
      <w:r>
        <w:rPr>
          <w:lang w:val="en-US"/>
        </w:rPr>
        <w:t xml:space="preserve">to the </w:t>
      </w:r>
      <w:r w:rsidR="0093301C">
        <w:rPr>
          <w:lang w:val="en-US"/>
        </w:rPr>
        <w:t xml:space="preserve">MnS consumer </w:t>
      </w:r>
      <w:r>
        <w:rPr>
          <w:lang w:val="en-US"/>
        </w:rPr>
        <w:t xml:space="preserve">a set of </w:t>
      </w:r>
      <w:r w:rsidRPr="004E25EF">
        <w:rPr>
          <w:lang w:val="en-US"/>
        </w:rPr>
        <w:t xml:space="preserve">realizable intent </w:t>
      </w:r>
      <w:r>
        <w:rPr>
          <w:lang w:val="en-US"/>
        </w:rPr>
        <w:t>propertie</w:t>
      </w:r>
      <w:r w:rsidRPr="004E25EF">
        <w:rPr>
          <w:lang w:val="en-US"/>
        </w:rPr>
        <w:t>s</w:t>
      </w:r>
      <w:r>
        <w:rPr>
          <w:lang w:val="en-US"/>
        </w:rPr>
        <w:t xml:space="preserve"> </w:t>
      </w:r>
      <w:r w:rsidR="0093301C">
        <w:rPr>
          <w:lang w:val="en-US"/>
        </w:rPr>
        <w:t>in case of inability to</w:t>
      </w:r>
      <w:r>
        <w:rPr>
          <w:lang w:val="en-US"/>
        </w:rPr>
        <w:t xml:space="preserve"> fulfil</w:t>
      </w:r>
      <w:r w:rsidR="0093301C">
        <w:rPr>
          <w:lang w:val="en-US"/>
        </w:rPr>
        <w:t xml:space="preserve"> an intent</w:t>
      </w:r>
      <w:r w:rsidRPr="004E25EF">
        <w:rPr>
          <w:lang w:val="en-US"/>
        </w:rPr>
        <w:t>.</w:t>
      </w:r>
    </w:p>
    <w:p w14:paraId="2A57E883" w14:textId="7E2680BA" w:rsidR="003D0EF4" w:rsidRDefault="004B7242" w:rsidP="003D0EF4">
      <w:pPr>
        <w:spacing w:after="160" w:line="259" w:lineRule="auto"/>
        <w:contextualSpacing/>
        <w:rPr>
          <w:lang w:val="en-US"/>
        </w:rPr>
      </w:pPr>
      <w:r w:rsidRPr="00C63489">
        <w:rPr>
          <w:lang w:val="en-US"/>
        </w:rPr>
        <w:t xml:space="preserve">Subsequently, the MnS producer </w:t>
      </w:r>
      <w:r w:rsidRPr="003D0EF4">
        <w:rPr>
          <w:lang w:val="en-US"/>
        </w:rPr>
        <w:t xml:space="preserve">provides a (intent modification recommendation) report indicating the changes to be applied to the intent to make the intent </w:t>
      </w:r>
      <w:r w:rsidR="000E7B51">
        <w:rPr>
          <w:lang w:val="en-US"/>
        </w:rPr>
        <w:t>fulfillable</w:t>
      </w:r>
      <w:r w:rsidR="000E7B51" w:rsidRPr="003D0EF4" w:rsidDel="004521BB">
        <w:rPr>
          <w:lang w:val="en-US"/>
        </w:rPr>
        <w:t>.</w:t>
      </w:r>
      <w:r w:rsidR="003D0EF4">
        <w:t xml:space="preserve"> </w:t>
      </w:r>
      <w:r w:rsidRPr="003D0EF4">
        <w:rPr>
          <w:lang w:val="en-US"/>
        </w:rPr>
        <w:t>The MnS producer should support a recommended</w:t>
      </w:r>
      <w:r w:rsidR="00B138BA">
        <w:rPr>
          <w:lang w:val="en-US"/>
        </w:rPr>
        <w:t>-</w:t>
      </w:r>
      <w:r w:rsidRPr="003D0EF4">
        <w:rPr>
          <w:lang w:val="en-US"/>
        </w:rPr>
        <w:t xml:space="preserve">changes report that lists the proposed candidate changes to each </w:t>
      </w:r>
      <w:r w:rsidR="004521BB">
        <w:rPr>
          <w:lang w:val="en-US"/>
        </w:rPr>
        <w:t>unfulfillable</w:t>
      </w:r>
      <w:r w:rsidR="004521BB" w:rsidRPr="003D0EF4" w:rsidDel="004521BB">
        <w:rPr>
          <w:lang w:val="en-US"/>
        </w:rPr>
        <w:t xml:space="preserve"> </w:t>
      </w:r>
      <w:r w:rsidRPr="003D0EF4">
        <w:rPr>
          <w:lang w:val="en-US"/>
        </w:rPr>
        <w:t xml:space="preserve">target within an </w:t>
      </w:r>
      <w:r w:rsidR="004521BB">
        <w:rPr>
          <w:lang w:val="en-US"/>
        </w:rPr>
        <w:t>unfulfillable</w:t>
      </w:r>
      <w:r w:rsidR="004521BB" w:rsidRPr="003D0EF4" w:rsidDel="004521BB">
        <w:rPr>
          <w:lang w:val="en-US"/>
        </w:rPr>
        <w:t xml:space="preserve"> </w:t>
      </w:r>
      <w:r w:rsidRPr="003D0EF4">
        <w:rPr>
          <w:lang w:val="en-US"/>
        </w:rPr>
        <w:t>expectation.</w:t>
      </w:r>
    </w:p>
    <w:p w14:paraId="42255DD9" w14:textId="475A8408" w:rsidR="00910C52" w:rsidRDefault="00910C52" w:rsidP="003D0EF4">
      <w:pPr>
        <w:spacing w:after="160" w:line="259" w:lineRule="auto"/>
        <w:contextualSpacing/>
        <w:rPr>
          <w:lang w:val="en-US"/>
        </w:rPr>
      </w:pPr>
      <w:bookmarkStart w:id="6" w:name="_Hlk164247146"/>
      <w:r>
        <w:rPr>
          <w:lang w:val="en-US"/>
        </w:rPr>
        <w:t>Note: the nature of the report and what can be included if FFS</w:t>
      </w:r>
    </w:p>
    <w:p w14:paraId="06A181ED" w14:textId="77777777" w:rsidR="00730273" w:rsidRPr="00730273" w:rsidRDefault="00730273" w:rsidP="00730273">
      <w:pPr>
        <w:spacing w:before="120" w:after="0" w:line="259" w:lineRule="auto"/>
      </w:pPr>
      <w:bookmarkStart w:id="7" w:name="_Hlk166074153"/>
      <w:bookmarkEnd w:id="6"/>
      <w:r w:rsidRPr="00730273">
        <w:rPr>
          <w:b/>
          <w:bCs/>
        </w:rPr>
        <w:t>OAM Requirement</w:t>
      </w:r>
      <w:r w:rsidRPr="00730273">
        <w:t>s:</w:t>
      </w:r>
      <w:r w:rsidRPr="00730273" w:rsidDel="00730273">
        <w:rPr>
          <w:b/>
          <w:bCs/>
        </w:rPr>
        <w:t xml:space="preserve"> </w:t>
      </w:r>
    </w:p>
    <w:p w14:paraId="0FD75F16" w14:textId="19B80D41" w:rsidR="003D0EF4" w:rsidRDefault="00730273" w:rsidP="00935B6D">
      <w:pPr>
        <w:pStyle w:val="ListParagraph"/>
        <w:numPr>
          <w:ilvl w:val="0"/>
          <w:numId w:val="21"/>
        </w:numPr>
        <w:spacing w:before="120" w:after="0" w:line="259" w:lineRule="auto"/>
        <w:ind w:left="714" w:hanging="357"/>
        <w:rPr>
          <w:lang w:val="en-US"/>
        </w:rPr>
      </w:pPr>
      <w:r>
        <w:rPr>
          <w:b/>
          <w:bCs/>
        </w:rPr>
        <w:t>INT_NEGOT_REQ-</w:t>
      </w:r>
      <w:r w:rsidR="00417DFF">
        <w:rPr>
          <w:b/>
          <w:bCs/>
        </w:rPr>
        <w:t>5</w:t>
      </w:r>
      <w:r w:rsidR="003D0EF4" w:rsidRPr="003D0EF4">
        <w:rPr>
          <w:b/>
          <w:bCs/>
        </w:rPr>
        <w:t>:</w:t>
      </w:r>
      <w:r w:rsidR="003D0EF4" w:rsidRPr="003D0EF4">
        <w:rPr>
          <w:lang w:val="en-US"/>
        </w:rPr>
        <w:t xml:space="preserve"> The MnS producer should support a capability enabling an MnS consumer to provide an intent with a request for the MnS producer to </w:t>
      </w:r>
      <w:r w:rsidR="004E7285">
        <w:rPr>
          <w:lang w:val="en-US"/>
        </w:rPr>
        <w:t>provide information</w:t>
      </w:r>
      <w:r w:rsidR="004E7285" w:rsidRPr="00C63489">
        <w:rPr>
          <w:lang w:val="en-US"/>
        </w:rPr>
        <w:t xml:space="preserve"> </w:t>
      </w:r>
      <w:r w:rsidR="004E7285">
        <w:rPr>
          <w:lang w:val="en-US"/>
        </w:rPr>
        <w:t xml:space="preserve">on </w:t>
      </w:r>
      <w:r w:rsidR="004E7285" w:rsidRPr="00C63489">
        <w:rPr>
          <w:lang w:val="en-US"/>
        </w:rPr>
        <w:t xml:space="preserve">what changes </w:t>
      </w:r>
      <w:r w:rsidR="004E7285">
        <w:rPr>
          <w:lang w:val="en-US"/>
        </w:rPr>
        <w:t>could</w:t>
      </w:r>
      <w:r w:rsidR="004E7285" w:rsidRPr="00C63489">
        <w:rPr>
          <w:lang w:val="en-US"/>
        </w:rPr>
        <w:t xml:space="preserve"> be made to the intent </w:t>
      </w:r>
      <w:bookmarkStart w:id="8" w:name="_Hlk166085073"/>
      <w:r w:rsidR="004E7285">
        <w:rPr>
          <w:lang w:val="en-US"/>
        </w:rPr>
        <w:t xml:space="preserve">properties </w:t>
      </w:r>
      <w:bookmarkEnd w:id="8"/>
      <w:r w:rsidR="004E7285" w:rsidRPr="00C63489">
        <w:rPr>
          <w:lang w:val="en-US"/>
        </w:rPr>
        <w:t xml:space="preserve">or </w:t>
      </w:r>
      <w:r w:rsidR="004E7285">
        <w:rPr>
          <w:lang w:val="en-US"/>
        </w:rPr>
        <w:t xml:space="preserve">to properties of </w:t>
      </w:r>
      <w:r w:rsidR="004E7285" w:rsidRPr="00C63489">
        <w:rPr>
          <w:lang w:val="en-US"/>
        </w:rPr>
        <w:t xml:space="preserve">other intents to make the intent </w:t>
      </w:r>
      <w:r w:rsidR="00417DFF">
        <w:rPr>
          <w:lang w:val="en-US"/>
        </w:rPr>
        <w:t xml:space="preserve">fulfillable </w:t>
      </w:r>
      <w:r w:rsidR="004E7285" w:rsidRPr="00C63489">
        <w:rPr>
          <w:lang w:val="en-US"/>
        </w:rPr>
        <w:t>.</w:t>
      </w:r>
    </w:p>
    <w:p w14:paraId="063FA0E5" w14:textId="6D5C76FF" w:rsidR="00A307FE" w:rsidRDefault="00417DFF" w:rsidP="004D2216">
      <w:pPr>
        <w:pStyle w:val="ListParagraph"/>
        <w:numPr>
          <w:ilvl w:val="0"/>
          <w:numId w:val="21"/>
        </w:numPr>
        <w:spacing w:before="120" w:after="0" w:line="259" w:lineRule="auto"/>
        <w:ind w:left="714" w:hanging="357"/>
        <w:rPr>
          <w:lang w:val="en-US"/>
        </w:rPr>
      </w:pPr>
      <w:r>
        <w:rPr>
          <w:b/>
          <w:bCs/>
        </w:rPr>
        <w:t>INT_NEGOT_REQ-6</w:t>
      </w:r>
      <w:r w:rsidRPr="00FD17BF">
        <w:rPr>
          <w:lang w:val="en-US"/>
        </w:rPr>
        <w:t xml:space="preserve"> </w:t>
      </w:r>
      <w:r w:rsidR="00FD17BF" w:rsidRPr="00FD17BF">
        <w:rPr>
          <w:lang w:val="en-US"/>
        </w:rPr>
        <w:t xml:space="preserve">The MnS producer may support a capability to provide a report indicating what changes could be applied to the intent (i.e., </w:t>
      </w:r>
      <w:r w:rsidR="00786051">
        <w:rPr>
          <w:lang w:val="en-US"/>
        </w:rPr>
        <w:t xml:space="preserve">deleting some of the </w:t>
      </w:r>
      <w:proofErr w:type="spellStart"/>
      <w:r w:rsidR="00786051" w:rsidRPr="00FD17BF">
        <w:rPr>
          <w:lang w:val="en-US"/>
        </w:rPr>
        <w:t>intentExpectations</w:t>
      </w:r>
      <w:proofErr w:type="spellEnd"/>
      <w:r w:rsidR="00786051" w:rsidRPr="00FD17BF">
        <w:rPr>
          <w:lang w:val="en-US"/>
        </w:rPr>
        <w:t xml:space="preserve"> and/or </w:t>
      </w:r>
      <w:proofErr w:type="spellStart"/>
      <w:r w:rsidR="00786051" w:rsidRPr="00FD17BF">
        <w:rPr>
          <w:lang w:val="en-US"/>
        </w:rPr>
        <w:t>expectationTarget</w:t>
      </w:r>
      <w:proofErr w:type="spellEnd"/>
      <w:r w:rsidR="00786051" w:rsidRPr="00FD17BF">
        <w:rPr>
          <w:lang w:val="en-US"/>
        </w:rPr>
        <w:t>(s)</w:t>
      </w:r>
      <w:r w:rsidR="00786051">
        <w:rPr>
          <w:lang w:val="en-US"/>
        </w:rPr>
        <w:t xml:space="preserve"> or </w:t>
      </w:r>
      <w:r w:rsidR="00FD17BF" w:rsidRPr="00FD17BF">
        <w:rPr>
          <w:lang w:val="en-US"/>
        </w:rPr>
        <w:t xml:space="preserve">the </w:t>
      </w:r>
      <w:r w:rsidR="00786051">
        <w:rPr>
          <w:lang w:val="en-US"/>
        </w:rPr>
        <w:t xml:space="preserve">changing the properties of </w:t>
      </w:r>
      <w:r w:rsidR="00FD17BF" w:rsidRPr="00FD17BF">
        <w:rPr>
          <w:lang w:val="en-US"/>
        </w:rPr>
        <w:t xml:space="preserve"> </w:t>
      </w:r>
      <w:proofErr w:type="spellStart"/>
      <w:r w:rsidR="00FD17BF" w:rsidRPr="00FD17BF">
        <w:rPr>
          <w:lang w:val="en-US"/>
        </w:rPr>
        <w:t>intentExpectations</w:t>
      </w:r>
      <w:proofErr w:type="spellEnd"/>
      <w:r w:rsidR="00FD17BF" w:rsidRPr="00FD17BF">
        <w:rPr>
          <w:lang w:val="en-US"/>
        </w:rPr>
        <w:t xml:space="preserve"> and/or </w:t>
      </w:r>
      <w:proofErr w:type="spellStart"/>
      <w:r w:rsidR="00FD17BF" w:rsidRPr="00FD17BF">
        <w:rPr>
          <w:lang w:val="en-US"/>
        </w:rPr>
        <w:t>expectationTarget</w:t>
      </w:r>
      <w:proofErr w:type="spellEnd"/>
      <w:r w:rsidR="00FD17BF" w:rsidRPr="00FD17BF">
        <w:rPr>
          <w:lang w:val="en-US"/>
        </w:rPr>
        <w:t xml:space="preserve">(s)) to make the intent </w:t>
      </w:r>
      <w:r>
        <w:rPr>
          <w:lang w:val="en-US"/>
        </w:rPr>
        <w:t xml:space="preserve">fulfillable </w:t>
      </w:r>
      <w:r w:rsidR="00FD17BF" w:rsidRPr="00FD17BF">
        <w:rPr>
          <w:lang w:val="en-US"/>
        </w:rPr>
        <w:t>.</w:t>
      </w:r>
    </w:p>
    <w:bookmarkEnd w:id="7"/>
    <w:p w14:paraId="34C41CAA" w14:textId="77777777" w:rsidR="00CA32C4" w:rsidRPr="00CA32C4" w:rsidRDefault="00CA32C4" w:rsidP="00CA32C4">
      <w:pPr>
        <w:spacing w:before="120" w:after="0" w:line="259" w:lineRule="auto"/>
      </w:pPr>
      <w:r>
        <w:t>This use case addresses aspects on two study objectives:</w:t>
      </w:r>
    </w:p>
    <w:p w14:paraId="40D19BBB" w14:textId="77777777" w:rsidR="00CA32C4" w:rsidRDefault="00CA32C4" w:rsidP="00CA32C4">
      <w:pPr>
        <w:pStyle w:val="ListParagraph"/>
        <w:numPr>
          <w:ilvl w:val="0"/>
          <w:numId w:val="26"/>
        </w:numPr>
        <w:rPr>
          <w:rFonts w:ascii="DengXian" w:eastAsia="DengXian" w:hAnsi="DengXian"/>
          <w:i/>
          <w:iCs/>
          <w:sz w:val="21"/>
          <w:szCs w:val="21"/>
          <w:lang w:eastAsia="zh-CN"/>
        </w:rPr>
      </w:pPr>
      <w:r w:rsidRPr="00CA32C4">
        <w:rPr>
          <w:rFonts w:ascii="DengXian" w:eastAsia="DengXian" w:hAnsi="DengXian" w:hint="eastAsia"/>
          <w:i/>
          <w:iCs/>
          <w:sz w:val="21"/>
          <w:szCs w:val="21"/>
          <w:lang w:eastAsia="zh-CN"/>
        </w:rPr>
        <w:t>WT-3.1.2 Management capability to enable MnS consumer to verify or check the feasibility if proposed intent expectation is possible for an MnS producer.</w:t>
      </w:r>
    </w:p>
    <w:p w14:paraId="7C42AF3E" w14:textId="2D512D82" w:rsidR="00CA32C4" w:rsidRDefault="00CA32C4" w:rsidP="00CA32C4">
      <w:pPr>
        <w:pStyle w:val="ListParagraph"/>
        <w:numPr>
          <w:ilvl w:val="0"/>
          <w:numId w:val="26"/>
        </w:numPr>
        <w:rPr>
          <w:rFonts w:ascii="DengXian" w:eastAsia="DengXian" w:hAnsi="DengXian"/>
          <w:i/>
          <w:iCs/>
          <w:sz w:val="21"/>
          <w:szCs w:val="21"/>
          <w:lang w:eastAsia="zh-CN"/>
        </w:rPr>
      </w:pPr>
      <w:r w:rsidRPr="00CA32C4">
        <w:rPr>
          <w:rFonts w:ascii="DengXian" w:eastAsia="DengXian" w:hAnsi="DengXian" w:hint="eastAsia"/>
          <w:i/>
          <w:iCs/>
          <w:sz w:val="21"/>
          <w:szCs w:val="21"/>
          <w:lang w:eastAsia="zh-CN"/>
        </w:rPr>
        <w:t xml:space="preserve">WT-3.1.3 Management capability to enable MnS consumer to explore the best value that can be achieved from </w:t>
      </w:r>
      <w:proofErr w:type="gramStart"/>
      <w:r w:rsidRPr="00CA32C4">
        <w:rPr>
          <w:rFonts w:ascii="DengXian" w:eastAsia="DengXian" w:hAnsi="DengXian" w:hint="eastAsia"/>
          <w:i/>
          <w:iCs/>
          <w:sz w:val="21"/>
          <w:szCs w:val="21"/>
          <w:lang w:eastAsia="zh-CN"/>
        </w:rPr>
        <w:t>an</w:t>
      </w:r>
      <w:proofErr w:type="gramEnd"/>
      <w:r w:rsidRPr="00CA32C4">
        <w:rPr>
          <w:rFonts w:ascii="DengXian" w:eastAsia="DengXian" w:hAnsi="DengXian" w:hint="eastAsia"/>
          <w:i/>
          <w:iCs/>
          <w:sz w:val="21"/>
          <w:szCs w:val="21"/>
          <w:lang w:eastAsia="zh-CN"/>
        </w:rPr>
        <w:t xml:space="preserve"> specific intent expectation or target.</w:t>
      </w:r>
    </w:p>
    <w:p w14:paraId="5957242E" w14:textId="77777777" w:rsidR="00A15DAD" w:rsidRPr="00CA32C4" w:rsidRDefault="00A15DAD" w:rsidP="00A15DAD">
      <w:pPr>
        <w:pStyle w:val="ListParagraph"/>
        <w:rPr>
          <w:rFonts w:ascii="DengXian" w:eastAsia="DengXian" w:hAnsi="DengXian"/>
          <w:i/>
          <w:iCs/>
          <w:sz w:val="21"/>
          <w:szCs w:val="21"/>
          <w:lang w:eastAsia="zh-CN"/>
        </w:rPr>
      </w:pPr>
    </w:p>
    <w:p w14:paraId="693FCEFB" w14:textId="77777777" w:rsidR="005055EC" w:rsidRDefault="005055EC">
      <w:pPr>
        <w:spacing w:after="0"/>
        <w:rPr>
          <w:rFonts w:ascii="Arial" w:hAnsi="Arial"/>
          <w:sz w:val="28"/>
          <w:szCs w:val="16"/>
        </w:rPr>
      </w:pPr>
      <w:r>
        <w:rPr>
          <w:rFonts w:ascii="Arial" w:hAnsi="Arial"/>
          <w:sz w:val="28"/>
          <w:szCs w:val="16"/>
        </w:rPr>
        <w:br w:type="page"/>
      </w:r>
    </w:p>
    <w:p w14:paraId="77032CE2" w14:textId="54AAB855" w:rsidR="004B7242" w:rsidRPr="00637327" w:rsidRDefault="00B3735D" w:rsidP="00637327">
      <w:pPr>
        <w:spacing w:before="120"/>
        <w:rPr>
          <w:rFonts w:ascii="Arial" w:hAnsi="Arial"/>
          <w:sz w:val="28"/>
          <w:szCs w:val="16"/>
        </w:rPr>
      </w:pPr>
      <w:r>
        <w:rPr>
          <w:rFonts w:ascii="Arial" w:hAnsi="Arial"/>
          <w:sz w:val="28"/>
          <w:szCs w:val="16"/>
        </w:rPr>
        <w:lastRenderedPageBreak/>
        <w:t>3.2</w:t>
      </w:r>
      <w:r w:rsidR="003138FD">
        <w:rPr>
          <w:rFonts w:ascii="Arial" w:hAnsi="Arial"/>
          <w:sz w:val="28"/>
          <w:szCs w:val="16"/>
        </w:rPr>
        <w:t>.</w:t>
      </w:r>
      <w:r w:rsidR="00EF0A46">
        <w:rPr>
          <w:rFonts w:ascii="Arial" w:hAnsi="Arial"/>
          <w:sz w:val="28"/>
          <w:szCs w:val="16"/>
        </w:rPr>
        <w:t>4</w:t>
      </w:r>
      <w:r w:rsidR="004B7242">
        <w:rPr>
          <w:rFonts w:ascii="Arial" w:hAnsi="Arial"/>
          <w:sz w:val="28"/>
          <w:szCs w:val="16"/>
        </w:rPr>
        <w:tab/>
      </w:r>
      <w:r w:rsidR="00A86AFB">
        <w:rPr>
          <w:rFonts w:ascii="Arial" w:hAnsi="Arial"/>
          <w:sz w:val="28"/>
          <w:szCs w:val="16"/>
        </w:rPr>
        <w:t xml:space="preserve">MnS consumer advises on </w:t>
      </w:r>
      <w:r w:rsidR="004B7242" w:rsidRPr="00450CAA">
        <w:rPr>
          <w:rFonts w:ascii="Arial" w:hAnsi="Arial"/>
          <w:sz w:val="28"/>
          <w:szCs w:val="16"/>
        </w:rPr>
        <w:t xml:space="preserve">preferred </w:t>
      </w:r>
      <w:r w:rsidR="00A86AFB" w:rsidRPr="00A86AFB">
        <w:rPr>
          <w:rFonts w:ascii="Arial" w:hAnsi="Arial"/>
          <w:sz w:val="28"/>
          <w:szCs w:val="16"/>
        </w:rPr>
        <w:t>alternatives</w:t>
      </w:r>
      <w:r w:rsidR="007054CC">
        <w:rPr>
          <w:rFonts w:ascii="Arial" w:hAnsi="Arial"/>
          <w:sz w:val="28"/>
          <w:szCs w:val="16"/>
        </w:rPr>
        <w:t xml:space="preserve"> prior to fulfilment</w:t>
      </w:r>
    </w:p>
    <w:p w14:paraId="4FDDE372" w14:textId="346E85CC" w:rsidR="004B7242" w:rsidRDefault="004B7242" w:rsidP="004B7242">
      <w:pPr>
        <w:rPr>
          <w:lang w:val="en-US"/>
        </w:rPr>
      </w:pPr>
      <w:r>
        <w:rPr>
          <w:lang w:val="en-US"/>
        </w:rPr>
        <w:t xml:space="preserve">The MnS consumer wants an intent fulfilled. The intent is feasible, but the MnS producer has multiple alternatives for how to realize the </w:t>
      </w:r>
      <w:r w:rsidR="009B00BA">
        <w:rPr>
          <w:lang w:val="en-US"/>
        </w:rPr>
        <w:t>intent.</w:t>
      </w:r>
      <w:r>
        <w:rPr>
          <w:lang w:val="en-US"/>
        </w:rPr>
        <w:t xml:space="preserve"> The MnS producer wants the MnS consumer to </w:t>
      </w:r>
      <w:r w:rsidR="006F769D">
        <w:rPr>
          <w:lang w:val="en-US"/>
        </w:rPr>
        <w:t>advise on their (</w:t>
      </w:r>
      <w:r>
        <w:rPr>
          <w:lang w:val="en-US"/>
        </w:rPr>
        <w:t xml:space="preserve">the MnS </w:t>
      </w:r>
      <w:r w:rsidR="006F769D">
        <w:rPr>
          <w:lang w:val="en-US"/>
        </w:rPr>
        <w:t xml:space="preserve">consumer’s) preference </w:t>
      </w:r>
      <w:r>
        <w:rPr>
          <w:lang w:val="en-US"/>
        </w:rPr>
        <w:t>among these alternatives.</w:t>
      </w:r>
    </w:p>
    <w:p w14:paraId="2C49CA31" w14:textId="509D6988" w:rsidR="0071741E" w:rsidRDefault="0071741E" w:rsidP="004B7242">
      <w:pPr>
        <w:rPr>
          <w:lang w:val="en-US"/>
        </w:rPr>
      </w:pPr>
      <w:r w:rsidRPr="0071741E">
        <w:rPr>
          <w:b/>
          <w:bCs/>
          <w:lang w:val="en-US"/>
        </w:rPr>
        <w:t>Note 1:</w:t>
      </w:r>
      <w:r>
        <w:rPr>
          <w:lang w:val="en-US"/>
        </w:rPr>
        <w:t xml:space="preserve"> </w:t>
      </w:r>
      <w:r w:rsidRPr="0071741E">
        <w:t xml:space="preserve">The nature of alternatives, whether </w:t>
      </w:r>
      <w:r>
        <w:t xml:space="preserve">intent </w:t>
      </w:r>
      <w:r w:rsidRPr="0071741E">
        <w:t xml:space="preserve">target values, approaches, DNs (e.g. of affected functions or </w:t>
      </w:r>
      <w:r w:rsidRPr="00E07CE8">
        <w:rPr>
          <w:lang w:val="en-US"/>
        </w:rPr>
        <w:t xml:space="preserve">/ </w:t>
      </w:r>
      <w:r>
        <w:rPr>
          <w:lang w:val="en-US"/>
        </w:rPr>
        <w:t xml:space="preserve">closed loops), </w:t>
      </w:r>
      <w:r w:rsidRPr="00E07CE8">
        <w:rPr>
          <w:lang w:val="en-US"/>
        </w:rPr>
        <w:t>actions</w:t>
      </w:r>
      <w:r>
        <w:rPr>
          <w:lang w:val="en-US"/>
        </w:rPr>
        <w:t xml:space="preserve"> e.g. a set of </w:t>
      </w:r>
      <w:r w:rsidRPr="0071741E">
        <w:t>recommended actions if FFS</w:t>
      </w:r>
    </w:p>
    <w:p w14:paraId="183A5707" w14:textId="498BD891" w:rsidR="00182F64" w:rsidRDefault="00C665E6" w:rsidP="00182F64">
      <w:pPr>
        <w:jc w:val="center"/>
        <w:rPr>
          <w:lang w:val="en-US"/>
        </w:rPr>
      </w:pPr>
      <w:r>
        <w:rPr>
          <w:noProof/>
          <w:lang w:val="en-US"/>
        </w:rPr>
        <w:drawing>
          <wp:inline distT="0" distB="0" distL="0" distR="0" wp14:anchorId="1C4F4E94" wp14:editId="311321E3">
            <wp:extent cx="5712460" cy="1432560"/>
            <wp:effectExtent l="0" t="0" r="0" b="0"/>
            <wp:docPr id="214725376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2460" cy="1432560"/>
                    </a:xfrm>
                    <a:prstGeom prst="rect">
                      <a:avLst/>
                    </a:prstGeom>
                    <a:noFill/>
                  </pic:spPr>
                </pic:pic>
              </a:graphicData>
            </a:graphic>
          </wp:inline>
        </w:drawing>
      </w:r>
    </w:p>
    <w:p w14:paraId="345ED85D" w14:textId="67F91479" w:rsidR="00A758A3" w:rsidRDefault="00A758A3" w:rsidP="00182F64">
      <w:pPr>
        <w:jc w:val="center"/>
        <w:rPr>
          <w:lang w:val="en-US"/>
        </w:rPr>
      </w:pPr>
      <w:r>
        <w:rPr>
          <w:lang w:val="en-US"/>
        </w:rPr>
        <w:t xml:space="preserve">Figure 3.2.2-1: </w:t>
      </w:r>
      <w:r w:rsidRPr="004E25EF">
        <w:rPr>
          <w:lang w:val="en-US"/>
        </w:rPr>
        <w:t>MnS consumer advise</w:t>
      </w:r>
      <w:r w:rsidR="005055EC">
        <w:rPr>
          <w:lang w:val="en-US"/>
        </w:rPr>
        <w:t>s</w:t>
      </w:r>
      <w:r w:rsidRPr="004E25EF">
        <w:rPr>
          <w:lang w:val="en-US"/>
        </w:rPr>
        <w:t xml:space="preserve"> the MnS producer on the </w:t>
      </w:r>
      <w:r w:rsidR="005055EC" w:rsidRPr="004E25EF">
        <w:rPr>
          <w:lang w:val="en-US"/>
        </w:rPr>
        <w:t>preferen</w:t>
      </w:r>
      <w:r w:rsidR="005055EC">
        <w:rPr>
          <w:lang w:val="en-US"/>
        </w:rPr>
        <w:t xml:space="preserve">ces among </w:t>
      </w:r>
      <w:r w:rsidRPr="004E25EF">
        <w:rPr>
          <w:lang w:val="en-US"/>
        </w:rPr>
        <w:t xml:space="preserve">alternatives </w:t>
      </w:r>
      <w:r w:rsidR="005055EC">
        <w:rPr>
          <w:lang w:val="en-US"/>
        </w:rPr>
        <w:t xml:space="preserve">at the </w:t>
      </w:r>
      <w:r w:rsidR="005055EC" w:rsidRPr="004E25EF">
        <w:rPr>
          <w:lang w:val="en-US"/>
        </w:rPr>
        <w:t>Mn</w:t>
      </w:r>
      <w:r w:rsidR="005055EC">
        <w:rPr>
          <w:lang w:val="en-US"/>
        </w:rPr>
        <w:t>S</w:t>
      </w:r>
      <w:r w:rsidR="005055EC" w:rsidRPr="004E25EF">
        <w:rPr>
          <w:lang w:val="en-US"/>
        </w:rPr>
        <w:t xml:space="preserve"> </w:t>
      </w:r>
      <w:r w:rsidRPr="004E25EF">
        <w:rPr>
          <w:lang w:val="en-US"/>
        </w:rPr>
        <w:t>producer</w:t>
      </w:r>
      <w:r w:rsidR="005055EC">
        <w:rPr>
          <w:lang w:val="en-US"/>
        </w:rPr>
        <w:t>.</w:t>
      </w:r>
    </w:p>
    <w:p w14:paraId="48F3E0A6" w14:textId="42964E3C" w:rsidR="004B7242" w:rsidRDefault="007054CC" w:rsidP="004B7242">
      <w:pPr>
        <w:spacing w:after="160" w:line="259" w:lineRule="auto"/>
        <w:contextualSpacing/>
        <w:rPr>
          <w:lang w:val="en-US"/>
        </w:rPr>
      </w:pPr>
      <w:r>
        <w:rPr>
          <w:lang w:val="en-US"/>
        </w:rPr>
        <w:t>After t</w:t>
      </w:r>
      <w:r w:rsidR="004B7242" w:rsidRPr="00C63489">
        <w:rPr>
          <w:lang w:val="en-US"/>
        </w:rPr>
        <w:t>he MnS consumer creates a</w:t>
      </w:r>
      <w:r>
        <w:rPr>
          <w:lang w:val="en-US"/>
        </w:rPr>
        <w:t>n</w:t>
      </w:r>
      <w:r w:rsidR="004B7242">
        <w:rPr>
          <w:lang w:val="en-US"/>
        </w:rPr>
        <w:t xml:space="preserve"> </w:t>
      </w:r>
      <w:r w:rsidR="004B7242" w:rsidRPr="00C63489">
        <w:rPr>
          <w:lang w:val="en-US"/>
        </w:rPr>
        <w:t xml:space="preserve">intent </w:t>
      </w:r>
      <w:r w:rsidR="004B7242">
        <w:rPr>
          <w:lang w:val="en-US"/>
        </w:rPr>
        <w:t>to be fulfilled</w:t>
      </w:r>
      <w:r>
        <w:rPr>
          <w:lang w:val="en-US"/>
        </w:rPr>
        <w:t>, t</w:t>
      </w:r>
      <w:r w:rsidR="004B7242" w:rsidRPr="00C63489">
        <w:rPr>
          <w:lang w:val="en-US"/>
        </w:rPr>
        <w:t>he</w:t>
      </w:r>
      <w:r w:rsidR="004B7242">
        <w:rPr>
          <w:lang w:val="en-US"/>
        </w:rPr>
        <w:t xml:space="preserve"> </w:t>
      </w:r>
      <w:r w:rsidR="004B7242" w:rsidRPr="00C63489">
        <w:rPr>
          <w:lang w:val="en-US"/>
        </w:rPr>
        <w:t xml:space="preserve">MnS producer </w:t>
      </w:r>
      <w:r w:rsidR="00A9592E">
        <w:rPr>
          <w:lang w:val="en-US"/>
        </w:rPr>
        <w:t>determines that there are multiple alternatives, so the MnS producer</w:t>
      </w:r>
      <w:r>
        <w:rPr>
          <w:lang w:val="en-US"/>
        </w:rPr>
        <w:t xml:space="preserve"> and provides a report to the MnS consumer so that the MnS consumer may help chose the best alternative.</w:t>
      </w:r>
    </w:p>
    <w:p w14:paraId="54955432" w14:textId="77777777" w:rsidR="007054CC" w:rsidRDefault="007054CC" w:rsidP="004B7242">
      <w:pPr>
        <w:spacing w:after="160" w:line="259" w:lineRule="auto"/>
        <w:contextualSpacing/>
        <w:rPr>
          <w:lang w:val="en-US"/>
        </w:rPr>
      </w:pPr>
    </w:p>
    <w:p w14:paraId="597573FD" w14:textId="3196F871" w:rsidR="007054CC" w:rsidRDefault="007054CC" w:rsidP="004B7242">
      <w:pPr>
        <w:spacing w:after="160" w:line="259" w:lineRule="auto"/>
        <w:contextualSpacing/>
        <w:rPr>
          <w:lang w:val="en-US"/>
        </w:rPr>
      </w:pPr>
      <w:r>
        <w:rPr>
          <w:lang w:val="en-US"/>
        </w:rPr>
        <w:t>The report to the MnS consumer may include:</w:t>
      </w:r>
    </w:p>
    <w:p w14:paraId="4EFE11C0" w14:textId="4F503138" w:rsidR="004B7242" w:rsidRPr="007054CC" w:rsidRDefault="004B7242" w:rsidP="004B7242">
      <w:pPr>
        <w:pStyle w:val="ListParagraph"/>
        <w:numPr>
          <w:ilvl w:val="0"/>
          <w:numId w:val="19"/>
        </w:numPr>
        <w:spacing w:after="160" w:line="259" w:lineRule="auto"/>
        <w:contextualSpacing/>
      </w:pPr>
      <w:r>
        <w:rPr>
          <w:lang w:val="en-US"/>
        </w:rPr>
        <w:t xml:space="preserve">the </w:t>
      </w:r>
      <w:r w:rsidR="007054CC">
        <w:rPr>
          <w:lang w:val="en-US"/>
        </w:rPr>
        <w:t xml:space="preserve">list of available </w:t>
      </w:r>
      <w:r>
        <w:rPr>
          <w:lang w:val="en-US"/>
        </w:rPr>
        <w:t>alternative</w:t>
      </w:r>
      <w:r w:rsidRPr="00E07CE8">
        <w:rPr>
          <w:lang w:val="en-US"/>
        </w:rPr>
        <w:t>s</w:t>
      </w:r>
      <w:r>
        <w:rPr>
          <w:lang w:val="en-US"/>
        </w:rPr>
        <w:t xml:space="preserve"> that the </w:t>
      </w:r>
      <w:r w:rsidRPr="00C63489">
        <w:rPr>
          <w:lang w:val="en-US"/>
        </w:rPr>
        <w:t xml:space="preserve">MnS producer </w:t>
      </w:r>
      <w:r>
        <w:rPr>
          <w:lang w:val="en-US"/>
        </w:rPr>
        <w:t>is able to apply/achieve.</w:t>
      </w:r>
    </w:p>
    <w:p w14:paraId="0049E66D" w14:textId="7789E007" w:rsidR="005055EC" w:rsidRDefault="005055EC" w:rsidP="005055EC">
      <w:pPr>
        <w:pStyle w:val="ListParagraph"/>
        <w:numPr>
          <w:ilvl w:val="0"/>
          <w:numId w:val="19"/>
        </w:numPr>
        <w:rPr>
          <w:lang w:val="en-US"/>
        </w:rPr>
      </w:pPr>
      <w:r>
        <w:rPr>
          <w:lang w:val="en-US"/>
        </w:rPr>
        <w:t>The expected relative impacts of the different alternatives – on aspects of the submitted intent or other intents and intent expectations.</w:t>
      </w:r>
    </w:p>
    <w:p w14:paraId="707B49A5" w14:textId="28092FF8" w:rsidR="00E3392F" w:rsidRPr="00E3392F" w:rsidRDefault="00E3392F" w:rsidP="00E3392F">
      <w:pPr>
        <w:pStyle w:val="ListParagraph"/>
        <w:numPr>
          <w:ilvl w:val="0"/>
          <w:numId w:val="19"/>
        </w:numPr>
        <w:spacing w:after="160" w:line="259" w:lineRule="auto"/>
        <w:contextualSpacing/>
      </w:pPr>
      <w:r>
        <w:rPr>
          <w:lang w:val="en-US"/>
        </w:rPr>
        <w:t xml:space="preserve">A request to the MnS consumer to select one among the alternatives. </w:t>
      </w:r>
    </w:p>
    <w:p w14:paraId="7071112B" w14:textId="70FEFB96" w:rsidR="004B7242" w:rsidRDefault="004B7242" w:rsidP="004B7242">
      <w:pPr>
        <w:spacing w:after="160" w:line="259" w:lineRule="auto"/>
        <w:contextualSpacing/>
      </w:pPr>
      <w:r w:rsidRPr="00C63489">
        <w:rPr>
          <w:lang w:val="en-US"/>
        </w:rPr>
        <w:t xml:space="preserve">Given the alternatives, </w:t>
      </w:r>
      <w:r>
        <w:rPr>
          <w:lang w:val="en-US"/>
        </w:rPr>
        <w:t>t</w:t>
      </w:r>
      <w:r w:rsidRPr="00C63489">
        <w:rPr>
          <w:lang w:val="en-US"/>
        </w:rPr>
        <w:t>he MnS consumer</w:t>
      </w:r>
      <w:r>
        <w:rPr>
          <w:lang w:val="en-US"/>
        </w:rPr>
        <w:t xml:space="preserve"> takes one or both of the two </w:t>
      </w:r>
      <w:r w:rsidR="007606B4">
        <w:rPr>
          <w:lang w:val="en-US"/>
        </w:rPr>
        <w:t>actions,</w:t>
      </w:r>
    </w:p>
    <w:p w14:paraId="3CAC8F9D" w14:textId="0A71DD2A" w:rsidR="004B7242" w:rsidRDefault="004B7242" w:rsidP="004B7242">
      <w:pPr>
        <w:pStyle w:val="ListParagraph"/>
        <w:numPr>
          <w:ilvl w:val="0"/>
          <w:numId w:val="19"/>
        </w:numPr>
        <w:spacing w:after="160" w:line="259" w:lineRule="auto"/>
        <w:contextualSpacing/>
      </w:pPr>
      <w:r>
        <w:rPr>
          <w:lang w:val="en-US"/>
        </w:rPr>
        <w:t xml:space="preserve">Chooses and indicates the </w:t>
      </w:r>
      <w:r w:rsidR="00D61B01">
        <w:rPr>
          <w:lang w:val="en-US"/>
        </w:rPr>
        <w:t>preferred alternative</w:t>
      </w:r>
      <w:r>
        <w:rPr>
          <w:lang w:val="en-US"/>
        </w:rPr>
        <w:t>.</w:t>
      </w:r>
    </w:p>
    <w:p w14:paraId="430E5094" w14:textId="77777777" w:rsidR="004B7242" w:rsidRPr="00FD17BF" w:rsidRDefault="004B7242" w:rsidP="004B7242">
      <w:pPr>
        <w:pStyle w:val="ListParagraph"/>
        <w:numPr>
          <w:ilvl w:val="0"/>
          <w:numId w:val="19"/>
        </w:numPr>
        <w:spacing w:after="160" w:line="259" w:lineRule="auto"/>
        <w:contextualSpacing/>
      </w:pPr>
      <w:r>
        <w:rPr>
          <w:lang w:val="en-US"/>
        </w:rPr>
        <w:t xml:space="preserve">Defines the relative importance of their expectation Targets so that the MnS producer may consider these in deciding upon the </w:t>
      </w:r>
      <w:r w:rsidRPr="00E07CE8">
        <w:rPr>
          <w:lang w:val="en-US"/>
        </w:rPr>
        <w:t xml:space="preserve">solution/ solution approach/ </w:t>
      </w:r>
      <w:r>
        <w:rPr>
          <w:lang w:val="en-US"/>
        </w:rPr>
        <w:t xml:space="preserve">closed loops/ </w:t>
      </w:r>
      <w:r w:rsidRPr="00E07CE8">
        <w:rPr>
          <w:lang w:val="en-US"/>
        </w:rPr>
        <w:t>action/ outcome</w:t>
      </w:r>
      <w:r>
        <w:rPr>
          <w:lang w:val="en-US"/>
        </w:rPr>
        <w:t xml:space="preserve"> to be applied/deployed/achieved.</w:t>
      </w:r>
    </w:p>
    <w:p w14:paraId="049320E0" w14:textId="77777777" w:rsidR="00730273" w:rsidRPr="00730273" w:rsidRDefault="00730273" w:rsidP="00730273">
      <w:pPr>
        <w:spacing w:before="120" w:after="0" w:line="259" w:lineRule="auto"/>
      </w:pPr>
      <w:r w:rsidRPr="00730273">
        <w:rPr>
          <w:b/>
          <w:bCs/>
        </w:rPr>
        <w:t>OAM Requirement</w:t>
      </w:r>
      <w:r w:rsidRPr="00730273">
        <w:t>s:</w:t>
      </w:r>
      <w:r w:rsidRPr="00730273" w:rsidDel="00730273">
        <w:rPr>
          <w:b/>
          <w:bCs/>
        </w:rPr>
        <w:t xml:space="preserve"> </w:t>
      </w:r>
    </w:p>
    <w:p w14:paraId="2047308F" w14:textId="4BE4D36C" w:rsidR="00FD17BF" w:rsidRDefault="00730273" w:rsidP="00935B6D">
      <w:pPr>
        <w:pStyle w:val="ListParagraph"/>
        <w:numPr>
          <w:ilvl w:val="0"/>
          <w:numId w:val="21"/>
        </w:numPr>
        <w:spacing w:before="120" w:after="0" w:line="259" w:lineRule="auto"/>
        <w:ind w:left="714" w:hanging="357"/>
        <w:rPr>
          <w:lang w:val="en-US"/>
        </w:rPr>
      </w:pPr>
      <w:r>
        <w:rPr>
          <w:b/>
          <w:bCs/>
        </w:rPr>
        <w:t>INT_NEGOT_REQ-</w:t>
      </w:r>
      <w:r w:rsidR="00327E8D">
        <w:rPr>
          <w:b/>
          <w:bCs/>
        </w:rPr>
        <w:t>7</w:t>
      </w:r>
      <w:r w:rsidR="00FD17BF" w:rsidRPr="003D0EF4">
        <w:rPr>
          <w:b/>
          <w:bCs/>
        </w:rPr>
        <w:t>:</w:t>
      </w:r>
      <w:r w:rsidR="00FD17BF" w:rsidRPr="003D0EF4">
        <w:rPr>
          <w:lang w:val="en-US"/>
        </w:rPr>
        <w:t xml:space="preserve"> The MnS producer should support a capability to provide to an MnS consumer an intent report indicating the alternative</w:t>
      </w:r>
      <w:r w:rsidR="004A4FDC">
        <w:rPr>
          <w:lang w:val="en-US"/>
        </w:rPr>
        <w:t>s</w:t>
      </w:r>
      <w:r w:rsidR="00FD17BF" w:rsidRPr="003D0EF4">
        <w:rPr>
          <w:lang w:val="en-US"/>
        </w:rPr>
        <w:t xml:space="preserve"> that the MnS producer can support for the provided intent, intent expectations, or expectation Targets</w:t>
      </w:r>
      <w:r w:rsidR="00341F9F">
        <w:rPr>
          <w:lang w:val="en-US"/>
        </w:rPr>
        <w:t xml:space="preserve"> and the expected relative impacts of the different alternatives</w:t>
      </w:r>
    </w:p>
    <w:p w14:paraId="7E2C9929" w14:textId="46A9F88C" w:rsidR="002E0C99" w:rsidRPr="002E0C99" w:rsidRDefault="00730273" w:rsidP="00935B6D">
      <w:pPr>
        <w:pStyle w:val="ListParagraph"/>
        <w:numPr>
          <w:ilvl w:val="0"/>
          <w:numId w:val="21"/>
        </w:numPr>
        <w:spacing w:before="120" w:after="0" w:line="259" w:lineRule="auto"/>
        <w:ind w:left="714" w:hanging="357"/>
        <w:rPr>
          <w:b/>
          <w:bCs/>
        </w:rPr>
      </w:pPr>
      <w:r>
        <w:rPr>
          <w:b/>
          <w:bCs/>
        </w:rPr>
        <w:t>INT_NEGOT_REQ-</w:t>
      </w:r>
      <w:r w:rsidR="00341F9F">
        <w:rPr>
          <w:b/>
          <w:bCs/>
        </w:rPr>
        <w:t>8</w:t>
      </w:r>
      <w:r w:rsidR="002E0C99">
        <w:rPr>
          <w:b/>
          <w:bCs/>
        </w:rPr>
        <w:t>:</w:t>
      </w:r>
      <w:r w:rsidR="002E0C99" w:rsidRPr="002E0C99">
        <w:rPr>
          <w:b/>
          <w:bCs/>
        </w:rPr>
        <w:t xml:space="preserve"> </w:t>
      </w:r>
      <w:r w:rsidR="002E0C99" w:rsidRPr="002E0C99">
        <w:t>The MnS producer should support a capability to request an MnS consumer to indicate its preference among a set of alternative</w:t>
      </w:r>
      <w:r w:rsidR="00FF05BA">
        <w:t>s</w:t>
      </w:r>
      <w:r w:rsidR="002E0C99" w:rsidRPr="002E0C99">
        <w:t xml:space="preserve"> that the MnS producer can support for the provided intent, intent expectations, or expectation Targets</w:t>
      </w:r>
      <w:r w:rsidR="002E0C99" w:rsidRPr="002E0C99">
        <w:rPr>
          <w:b/>
          <w:bCs/>
        </w:rPr>
        <w:t>.</w:t>
      </w:r>
    </w:p>
    <w:p w14:paraId="762791CF" w14:textId="159AFC1D" w:rsidR="00CA32C4" w:rsidRDefault="00730273" w:rsidP="00CA32C4">
      <w:pPr>
        <w:pStyle w:val="ListParagraph"/>
        <w:numPr>
          <w:ilvl w:val="0"/>
          <w:numId w:val="21"/>
        </w:numPr>
        <w:spacing w:before="120" w:after="0" w:line="259" w:lineRule="auto"/>
        <w:ind w:left="714" w:hanging="357"/>
      </w:pPr>
      <w:r>
        <w:rPr>
          <w:b/>
          <w:bCs/>
        </w:rPr>
        <w:t>INT_NEGOT_REQ-</w:t>
      </w:r>
      <w:r w:rsidR="00F70C60">
        <w:rPr>
          <w:b/>
          <w:bCs/>
        </w:rPr>
        <w:t>9</w:t>
      </w:r>
      <w:r w:rsidR="002E0C99">
        <w:rPr>
          <w:b/>
          <w:bCs/>
        </w:rPr>
        <w:t>:</w:t>
      </w:r>
      <w:r w:rsidR="002E0C99" w:rsidRPr="002E0C99">
        <w:rPr>
          <w:b/>
          <w:bCs/>
        </w:rPr>
        <w:t xml:space="preserve"> </w:t>
      </w:r>
      <w:r w:rsidR="002E0C99" w:rsidRPr="002E0C99">
        <w:t>The MnS producer should support a capability enabling an MnS consumer to provide to the MnS producer information indicating the MnS consumer’s preference among alternative</w:t>
      </w:r>
      <w:r w:rsidR="00FF05BA">
        <w:t>s</w:t>
      </w:r>
      <w:r w:rsidR="002E0C99" w:rsidRPr="002E0C99">
        <w:t xml:space="preserve"> that the MnS producer can support for the provided intent, intent expectations, or expectation Targets.</w:t>
      </w:r>
    </w:p>
    <w:p w14:paraId="2028CD24" w14:textId="47C031A4" w:rsidR="00AD36C7" w:rsidRDefault="00AD36C7" w:rsidP="00AD36C7">
      <w:pPr>
        <w:pStyle w:val="ListParagraph"/>
        <w:numPr>
          <w:ilvl w:val="0"/>
          <w:numId w:val="21"/>
        </w:numPr>
        <w:spacing w:before="120" w:after="0" w:line="259" w:lineRule="auto"/>
        <w:rPr>
          <w:lang w:val="en-US"/>
        </w:rPr>
      </w:pPr>
      <w:r>
        <w:rPr>
          <w:b/>
          <w:bCs/>
        </w:rPr>
        <w:t xml:space="preserve">INT_NEGOT_REQ-10 </w:t>
      </w:r>
      <w:r w:rsidRPr="00FD17BF">
        <w:rPr>
          <w:lang w:val="en-US"/>
        </w:rPr>
        <w:t xml:space="preserve">The MnS producer should support a capability </w:t>
      </w:r>
      <w:r>
        <w:rPr>
          <w:lang w:val="en-US"/>
        </w:rPr>
        <w:t xml:space="preserve">enabling </w:t>
      </w:r>
      <w:r w:rsidRPr="00FD17BF">
        <w:rPr>
          <w:lang w:val="en-US"/>
        </w:rPr>
        <w:t xml:space="preserve">an </w:t>
      </w:r>
      <w:r>
        <w:rPr>
          <w:lang w:val="en-US"/>
        </w:rPr>
        <w:t xml:space="preserve">authorized </w:t>
      </w:r>
      <w:r w:rsidRPr="00FD17BF">
        <w:rPr>
          <w:lang w:val="en-US"/>
        </w:rPr>
        <w:t xml:space="preserve">MnS consumer </w:t>
      </w:r>
      <w:r>
        <w:rPr>
          <w:lang w:val="en-US"/>
        </w:rPr>
        <w:t xml:space="preserve">to provide information on a policy that should be used by the be used by the MnS producer to </w:t>
      </w:r>
      <w:r w:rsidRPr="00495567">
        <w:rPr>
          <w:lang w:val="en-US"/>
        </w:rPr>
        <w:t>select among the alternatives</w:t>
      </w:r>
      <w:r>
        <w:rPr>
          <w:lang w:val="en-US"/>
        </w:rPr>
        <w:t xml:space="preserve"> available at the MnS producer. </w:t>
      </w:r>
    </w:p>
    <w:p w14:paraId="653B6463" w14:textId="559C56CA" w:rsidR="001A34F7" w:rsidRPr="001A34F7" w:rsidRDefault="001A34F7" w:rsidP="001A34F7">
      <w:pPr>
        <w:pStyle w:val="ListParagraph"/>
        <w:spacing w:before="120" w:after="0" w:line="259" w:lineRule="auto"/>
        <w:rPr>
          <w:lang w:val="en-US"/>
        </w:rPr>
      </w:pPr>
      <w:r>
        <w:rPr>
          <w:b/>
          <w:bCs/>
        </w:rPr>
        <w:t>Note:</w:t>
      </w:r>
      <w:r w:rsidRPr="001A34F7">
        <w:t xml:space="preserve"> The policy may be provided in form of a utility function</w:t>
      </w:r>
    </w:p>
    <w:p w14:paraId="07A55038" w14:textId="2EC8FD4D" w:rsidR="00341F9F" w:rsidRDefault="00341F9F" w:rsidP="00341F9F">
      <w:pPr>
        <w:pStyle w:val="ListParagraph"/>
        <w:numPr>
          <w:ilvl w:val="0"/>
          <w:numId w:val="21"/>
        </w:numPr>
        <w:spacing w:before="120" w:after="0" w:line="259" w:lineRule="auto"/>
        <w:ind w:left="714" w:hanging="357"/>
      </w:pPr>
      <w:r>
        <w:rPr>
          <w:b/>
          <w:bCs/>
        </w:rPr>
        <w:t>INT_NEGOT_REQ-</w:t>
      </w:r>
      <w:r w:rsidR="00F70C60">
        <w:rPr>
          <w:b/>
          <w:bCs/>
        </w:rPr>
        <w:t>11</w:t>
      </w:r>
      <w:r w:rsidRPr="00834AC6">
        <w:rPr>
          <w:b/>
          <w:bCs/>
        </w:rPr>
        <w:t xml:space="preserve"> </w:t>
      </w:r>
      <w:r w:rsidRPr="00834AC6">
        <w:t xml:space="preserve">The MnS producer should support a capability to request the MS consumer to provide an evaluation of the </w:t>
      </w:r>
      <w:r>
        <w:t xml:space="preserve">MnS producer’s alternatives based on the </w:t>
      </w:r>
      <w:r>
        <w:rPr>
          <w:lang w:val="en-US"/>
        </w:rPr>
        <w:t>expected relative impacts of the different alternatives</w:t>
      </w:r>
      <w:r w:rsidRPr="00834AC6">
        <w:t>.</w:t>
      </w:r>
    </w:p>
    <w:p w14:paraId="5F37C008" w14:textId="4EAFB97E" w:rsidR="00341F9F" w:rsidRDefault="00341F9F" w:rsidP="00341F9F">
      <w:pPr>
        <w:pStyle w:val="ListParagraph"/>
        <w:numPr>
          <w:ilvl w:val="0"/>
          <w:numId w:val="21"/>
        </w:numPr>
        <w:spacing w:before="120" w:after="0" w:line="259" w:lineRule="auto"/>
        <w:ind w:left="714" w:hanging="357"/>
      </w:pPr>
      <w:r>
        <w:rPr>
          <w:b/>
          <w:bCs/>
        </w:rPr>
        <w:lastRenderedPageBreak/>
        <w:t>INT_NEGOT_REQ-</w:t>
      </w:r>
      <w:r w:rsidR="00F70C60">
        <w:rPr>
          <w:b/>
          <w:bCs/>
        </w:rPr>
        <w:t>12</w:t>
      </w:r>
      <w:r w:rsidRPr="00834AC6">
        <w:rPr>
          <w:b/>
          <w:bCs/>
        </w:rPr>
        <w:t xml:space="preserve"> </w:t>
      </w:r>
      <w:r w:rsidRPr="00834AC6">
        <w:t xml:space="preserve">The MnS producer should support a capability </w:t>
      </w:r>
      <w:r w:rsidRPr="00FD17BF">
        <w:rPr>
          <w:lang w:val="en-US"/>
        </w:rPr>
        <w:t xml:space="preserve">enabling an MnS consumer to provide </w:t>
      </w:r>
      <w:r w:rsidRPr="00834AC6">
        <w:t xml:space="preserve">an evaluation of the </w:t>
      </w:r>
      <w:r>
        <w:t>MnS producer’s alternatives to then be used to select among the alternatives</w:t>
      </w:r>
      <w:r w:rsidRPr="00834AC6">
        <w:t>.</w:t>
      </w:r>
    </w:p>
    <w:p w14:paraId="213F9BB9" w14:textId="77777777" w:rsidR="00CA32C4" w:rsidRPr="00CA32C4" w:rsidRDefault="00CA32C4" w:rsidP="00CA32C4">
      <w:pPr>
        <w:spacing w:before="120" w:after="0" w:line="259" w:lineRule="auto"/>
      </w:pPr>
      <w:r>
        <w:t>This use case addresses aspects on two study objectives:</w:t>
      </w:r>
    </w:p>
    <w:p w14:paraId="2045DCF4" w14:textId="77777777" w:rsidR="00CA32C4" w:rsidRPr="00CA32C4" w:rsidRDefault="00CA32C4" w:rsidP="00CA32C4">
      <w:pPr>
        <w:pStyle w:val="ListParagraph"/>
        <w:numPr>
          <w:ilvl w:val="0"/>
          <w:numId w:val="26"/>
        </w:numPr>
        <w:rPr>
          <w:rFonts w:ascii="DengXian" w:eastAsia="DengXian" w:hAnsi="DengXian"/>
          <w:i/>
          <w:iCs/>
          <w:sz w:val="21"/>
          <w:szCs w:val="21"/>
          <w:lang w:eastAsia="zh-CN"/>
        </w:rPr>
      </w:pPr>
      <w:r w:rsidRPr="00CA32C4">
        <w:rPr>
          <w:rFonts w:ascii="DengXian" w:eastAsia="DengXian" w:hAnsi="DengXian" w:hint="eastAsia"/>
          <w:i/>
          <w:iCs/>
          <w:sz w:val="21"/>
          <w:szCs w:val="21"/>
          <w:lang w:eastAsia="zh-CN"/>
        </w:rPr>
        <w:t>WT-3.1.1 Management capability to enable MnS producer to ask the MnS consumer to decide which out of many possible outcomes is preferred from the MnS consumer’s perspective.</w:t>
      </w:r>
    </w:p>
    <w:p w14:paraId="2A12D9F1" w14:textId="5F660243" w:rsidR="00825427" w:rsidRDefault="00CA32C4" w:rsidP="009F5D7B">
      <w:pPr>
        <w:pStyle w:val="ListParagraph"/>
        <w:rPr>
          <w:rFonts w:ascii="DengXian" w:eastAsia="DengXian" w:hAnsi="DengXian"/>
          <w:i/>
          <w:iCs/>
          <w:sz w:val="21"/>
          <w:szCs w:val="21"/>
          <w:lang w:eastAsia="zh-CN"/>
        </w:rPr>
      </w:pPr>
      <w:r w:rsidRPr="009F5D7B">
        <w:rPr>
          <w:rFonts w:ascii="DengXian" w:eastAsia="DengXian" w:hAnsi="DengXian" w:hint="eastAsia"/>
          <w:i/>
          <w:iCs/>
          <w:sz w:val="21"/>
          <w:szCs w:val="21"/>
          <w:lang w:eastAsia="zh-CN"/>
        </w:rPr>
        <w:t>WT-4 Study how Intent Utility Function can be used to allow Intent driven MnS consumer to improve priority handling by assigning relative preferences to Expectations. Study whether utility may impact existing use cases.</w:t>
      </w:r>
      <w:r w:rsidR="00825427">
        <w:rPr>
          <w:rFonts w:ascii="DengXian" w:eastAsia="DengXian" w:hAnsi="DengXian"/>
          <w:i/>
          <w:iCs/>
          <w:sz w:val="21"/>
          <w:szCs w:val="21"/>
          <w:lang w:eastAsia="zh-CN"/>
        </w:rPr>
        <w:br w:type="page"/>
      </w:r>
    </w:p>
    <w:p w14:paraId="6E8DE372" w14:textId="31F60EE3" w:rsidR="004B7242" w:rsidRPr="00637327" w:rsidRDefault="00B3735D" w:rsidP="00637327">
      <w:pPr>
        <w:spacing w:before="120"/>
        <w:rPr>
          <w:rFonts w:ascii="Arial" w:hAnsi="Arial"/>
          <w:sz w:val="28"/>
          <w:szCs w:val="16"/>
        </w:rPr>
      </w:pPr>
      <w:r>
        <w:rPr>
          <w:rFonts w:ascii="Arial" w:hAnsi="Arial"/>
          <w:sz w:val="28"/>
          <w:szCs w:val="16"/>
        </w:rPr>
        <w:lastRenderedPageBreak/>
        <w:t>3.2</w:t>
      </w:r>
      <w:r w:rsidR="003138FD">
        <w:rPr>
          <w:rFonts w:ascii="Arial" w:hAnsi="Arial"/>
          <w:sz w:val="28"/>
          <w:szCs w:val="16"/>
        </w:rPr>
        <w:t>.</w:t>
      </w:r>
      <w:r w:rsidR="00AA68C6">
        <w:rPr>
          <w:rFonts w:ascii="Arial" w:hAnsi="Arial"/>
          <w:sz w:val="28"/>
          <w:szCs w:val="16"/>
        </w:rPr>
        <w:t>5</w:t>
      </w:r>
      <w:r w:rsidR="004B7242">
        <w:rPr>
          <w:rFonts w:ascii="Arial" w:hAnsi="Arial"/>
          <w:sz w:val="28"/>
          <w:szCs w:val="16"/>
        </w:rPr>
        <w:tab/>
      </w:r>
      <w:r w:rsidR="004D77BD">
        <w:rPr>
          <w:rFonts w:ascii="Arial" w:hAnsi="Arial"/>
          <w:sz w:val="28"/>
          <w:szCs w:val="16"/>
        </w:rPr>
        <w:t xml:space="preserve">MnS </w:t>
      </w:r>
      <w:r w:rsidR="00824947">
        <w:rPr>
          <w:rFonts w:ascii="Arial" w:hAnsi="Arial"/>
          <w:sz w:val="28"/>
          <w:szCs w:val="16"/>
        </w:rPr>
        <w:t xml:space="preserve">producer requests for </w:t>
      </w:r>
      <w:r w:rsidR="0032330A">
        <w:rPr>
          <w:rFonts w:ascii="Arial" w:hAnsi="Arial"/>
          <w:sz w:val="28"/>
          <w:szCs w:val="16"/>
        </w:rPr>
        <w:t xml:space="preserve">extra </w:t>
      </w:r>
      <w:r w:rsidR="00824947">
        <w:rPr>
          <w:rFonts w:ascii="Arial" w:hAnsi="Arial"/>
          <w:sz w:val="28"/>
          <w:szCs w:val="16"/>
        </w:rPr>
        <w:t xml:space="preserve">information </w:t>
      </w:r>
      <w:r w:rsidR="0032330A">
        <w:rPr>
          <w:rFonts w:ascii="Arial" w:hAnsi="Arial"/>
          <w:sz w:val="28"/>
          <w:szCs w:val="16"/>
        </w:rPr>
        <w:t xml:space="preserve">to be used </w:t>
      </w:r>
      <w:r w:rsidR="00824947">
        <w:rPr>
          <w:rFonts w:ascii="Arial" w:hAnsi="Arial"/>
          <w:sz w:val="28"/>
          <w:szCs w:val="16"/>
        </w:rPr>
        <w:t>to select another alternative</w:t>
      </w:r>
      <w:r w:rsidR="009B00BA">
        <w:rPr>
          <w:rFonts w:ascii="Arial" w:hAnsi="Arial"/>
          <w:sz w:val="28"/>
          <w:szCs w:val="16"/>
        </w:rPr>
        <w:t xml:space="preserve"> post initial fulfilment</w:t>
      </w:r>
    </w:p>
    <w:p w14:paraId="5196D1F1" w14:textId="646DF131" w:rsidR="001021A0" w:rsidRDefault="004B7242" w:rsidP="0079246A">
      <w:pPr>
        <w:rPr>
          <w:lang w:val="en-US"/>
        </w:rPr>
      </w:pPr>
      <w:r>
        <w:rPr>
          <w:lang w:val="en-US"/>
        </w:rPr>
        <w:t>The MnS consumer wants an intent fulfilled</w:t>
      </w:r>
      <w:r w:rsidR="0071741E">
        <w:rPr>
          <w:lang w:val="en-US"/>
        </w:rPr>
        <w:t xml:space="preserve"> and</w:t>
      </w:r>
      <w:r>
        <w:rPr>
          <w:lang w:val="en-US"/>
        </w:rPr>
        <w:t xml:space="preserve"> the MnS producer has multiple alternatives for how to realize the intent. </w:t>
      </w:r>
      <w:r w:rsidR="002874DE">
        <w:rPr>
          <w:lang w:val="en-US"/>
        </w:rPr>
        <w:t>After t</w:t>
      </w:r>
      <w:r w:rsidR="002874DE" w:rsidRPr="00C63489">
        <w:rPr>
          <w:lang w:val="en-US"/>
        </w:rPr>
        <w:t>he MnS consumer creates a</w:t>
      </w:r>
      <w:r w:rsidR="002874DE">
        <w:rPr>
          <w:lang w:val="en-US"/>
        </w:rPr>
        <w:t xml:space="preserve">n </w:t>
      </w:r>
      <w:r w:rsidR="002874DE" w:rsidRPr="00C63489">
        <w:rPr>
          <w:lang w:val="en-US"/>
        </w:rPr>
        <w:t xml:space="preserve">intent </w:t>
      </w:r>
      <w:r w:rsidR="002874DE">
        <w:rPr>
          <w:lang w:val="en-US"/>
        </w:rPr>
        <w:t>to be fulfilled, t</w:t>
      </w:r>
      <w:r>
        <w:rPr>
          <w:lang w:val="en-US"/>
        </w:rPr>
        <w:t xml:space="preserve">he MnS producer </w:t>
      </w:r>
      <w:r w:rsidRPr="0079246A">
        <w:rPr>
          <w:lang w:val="en-US"/>
        </w:rPr>
        <w:t>independently choses the alternative to be applied</w:t>
      </w:r>
      <w:r w:rsidR="002874DE" w:rsidRPr="0079246A">
        <w:rPr>
          <w:lang w:val="en-US"/>
        </w:rPr>
        <w:t>.</w:t>
      </w:r>
      <w:r w:rsidRPr="0079246A">
        <w:rPr>
          <w:lang w:val="en-US"/>
        </w:rPr>
        <w:t xml:space="preserve"> </w:t>
      </w:r>
      <w:r w:rsidR="00B22B12" w:rsidRPr="0079246A">
        <w:rPr>
          <w:lang w:val="en-US"/>
        </w:rPr>
        <w:t>But on realizing that the</w:t>
      </w:r>
      <w:r w:rsidR="00B7767D" w:rsidRPr="0079246A">
        <w:rPr>
          <w:lang w:val="en-US"/>
        </w:rPr>
        <w:t>y</w:t>
      </w:r>
      <w:r w:rsidR="00B22B12" w:rsidRPr="0079246A">
        <w:rPr>
          <w:lang w:val="en-US"/>
        </w:rPr>
        <w:t xml:space="preserve"> cannot achieve better outcomes, MnS producer </w:t>
      </w:r>
      <w:r w:rsidRPr="0079246A">
        <w:rPr>
          <w:lang w:val="en-US"/>
        </w:rPr>
        <w:t>allows the MnS consumer to provide</w:t>
      </w:r>
      <w:r w:rsidR="00B22B12" w:rsidRPr="0079246A">
        <w:rPr>
          <w:lang w:val="en-US"/>
        </w:rPr>
        <w:t xml:space="preserve"> extra</w:t>
      </w:r>
      <w:r w:rsidRPr="0079246A">
        <w:rPr>
          <w:lang w:val="en-US"/>
        </w:rPr>
        <w:t xml:space="preserve"> information that guarantee better satisfaction</w:t>
      </w:r>
      <w:r w:rsidR="0032330A" w:rsidRPr="0079246A">
        <w:rPr>
          <w:lang w:val="en-US"/>
        </w:rPr>
        <w:t xml:space="preserve"> (see Figure 3.2.5-2)</w:t>
      </w:r>
      <w:r w:rsidR="00B22B12" w:rsidRPr="0079246A">
        <w:rPr>
          <w:lang w:val="en-US"/>
        </w:rPr>
        <w:t xml:space="preserve">. The MnS producer reports the fulfillment outcomes (imperfect fulfillment) and indicates to the MnS consumer that if the MnS consumer is unsatisfied with the outcomes, the MnS consumer should provide extra information to help select a better alternative. </w:t>
      </w:r>
    </w:p>
    <w:p w14:paraId="79CF67A1" w14:textId="023BA66B" w:rsidR="007054CC" w:rsidRDefault="007054CC" w:rsidP="00824947">
      <w:pPr>
        <w:rPr>
          <w:lang w:val="en-US"/>
        </w:rPr>
      </w:pPr>
      <w:r>
        <w:rPr>
          <w:lang w:val="en-US"/>
        </w:rPr>
        <w:t>The report to the MnS</w:t>
      </w:r>
      <w:r w:rsidR="005055EC">
        <w:rPr>
          <w:lang w:val="en-US"/>
        </w:rPr>
        <w:t xml:space="preserve"> </w:t>
      </w:r>
      <w:r>
        <w:rPr>
          <w:lang w:val="en-US"/>
        </w:rPr>
        <w:t>consumer may include</w:t>
      </w:r>
      <w:r w:rsidR="009F5D7B">
        <w:rPr>
          <w:lang w:val="en-US"/>
        </w:rPr>
        <w:t xml:space="preserve"> one or more of the following</w:t>
      </w:r>
      <w:r>
        <w:rPr>
          <w:lang w:val="en-US"/>
        </w:rPr>
        <w:t>:</w:t>
      </w:r>
    </w:p>
    <w:p w14:paraId="3C203282" w14:textId="5400AADD" w:rsidR="007054CC" w:rsidRDefault="007054CC" w:rsidP="007054CC">
      <w:pPr>
        <w:pStyle w:val="ListParagraph"/>
        <w:numPr>
          <w:ilvl w:val="0"/>
          <w:numId w:val="19"/>
        </w:numPr>
        <w:rPr>
          <w:lang w:val="en-US"/>
        </w:rPr>
      </w:pPr>
      <w:r>
        <w:rPr>
          <w:lang w:val="en-US"/>
        </w:rPr>
        <w:t xml:space="preserve">The list of available alternatives </w:t>
      </w:r>
      <w:r w:rsidR="005055EC">
        <w:rPr>
          <w:lang w:val="en-US"/>
        </w:rPr>
        <w:t>which can guide the MnS consumer when providing the preference policy.</w:t>
      </w:r>
    </w:p>
    <w:p w14:paraId="23396C5B" w14:textId="1708B9A1" w:rsidR="007054CC" w:rsidRDefault="005055EC" w:rsidP="007054CC">
      <w:pPr>
        <w:pStyle w:val="ListParagraph"/>
        <w:numPr>
          <w:ilvl w:val="0"/>
          <w:numId w:val="19"/>
        </w:numPr>
        <w:rPr>
          <w:lang w:val="en-US"/>
        </w:rPr>
      </w:pPr>
      <w:r>
        <w:rPr>
          <w:lang w:val="en-US"/>
        </w:rPr>
        <w:t>The relative impacts of the different alternatives – on aspects of the submitted intent or other intents and intent expectations.</w:t>
      </w:r>
    </w:p>
    <w:p w14:paraId="7FC7DF56" w14:textId="78AC9E26" w:rsidR="00CC5F5B" w:rsidRPr="007054CC" w:rsidRDefault="00CC5F5B" w:rsidP="007054CC">
      <w:pPr>
        <w:pStyle w:val="ListParagraph"/>
        <w:numPr>
          <w:ilvl w:val="0"/>
          <w:numId w:val="19"/>
        </w:numPr>
        <w:rPr>
          <w:lang w:val="en-US"/>
        </w:rPr>
      </w:pPr>
      <w:r>
        <w:rPr>
          <w:lang w:val="en-US"/>
        </w:rPr>
        <w:t xml:space="preserve">A request to evaluate the fulfilment and provide information that could help improve </w:t>
      </w:r>
      <w:r w:rsidR="009F5D7B">
        <w:rPr>
          <w:lang w:val="en-US"/>
        </w:rPr>
        <w:t>fulfilment.</w:t>
      </w:r>
    </w:p>
    <w:p w14:paraId="5FFFA087" w14:textId="5D9F00F4" w:rsidR="0032330A" w:rsidRDefault="0032330A" w:rsidP="00824947">
      <w:pPr>
        <w:rPr>
          <w:lang w:val="en-US"/>
        </w:rPr>
      </w:pPr>
      <w:r>
        <w:rPr>
          <w:lang w:val="en-US"/>
        </w:rPr>
        <w:t xml:space="preserve">The extra information </w:t>
      </w:r>
      <w:r w:rsidR="00B22B12">
        <w:rPr>
          <w:lang w:val="en-US"/>
        </w:rPr>
        <w:t xml:space="preserve">provided by the MnS consumer </w:t>
      </w:r>
      <w:r>
        <w:rPr>
          <w:lang w:val="en-US"/>
        </w:rPr>
        <w:t>may be one</w:t>
      </w:r>
      <w:r w:rsidR="009F5D7B">
        <w:rPr>
          <w:lang w:val="en-US"/>
        </w:rPr>
        <w:t xml:space="preserve"> or more</w:t>
      </w:r>
      <w:r>
        <w:rPr>
          <w:lang w:val="en-US"/>
        </w:rPr>
        <w:t xml:space="preserve"> of the following:</w:t>
      </w:r>
    </w:p>
    <w:p w14:paraId="461D3785" w14:textId="3E5D23F9" w:rsidR="00B7767D" w:rsidRDefault="00B7767D" w:rsidP="0032330A">
      <w:pPr>
        <w:pStyle w:val="ListParagraph"/>
        <w:numPr>
          <w:ilvl w:val="0"/>
          <w:numId w:val="19"/>
        </w:numPr>
        <w:rPr>
          <w:lang w:val="en-US"/>
        </w:rPr>
      </w:pPr>
      <w:r>
        <w:rPr>
          <w:lang w:val="en-US"/>
        </w:rPr>
        <w:t xml:space="preserve">A Binary indication that they accept the provided fulfillment or that they do not </w:t>
      </w:r>
      <w:r w:rsidR="009F5D7B">
        <w:rPr>
          <w:lang w:val="en-US"/>
        </w:rPr>
        <w:t>accept,</w:t>
      </w:r>
      <w:r>
        <w:rPr>
          <w:lang w:val="en-US"/>
        </w:rPr>
        <w:t xml:space="preserve"> and another alternative should be </w:t>
      </w:r>
      <w:r w:rsidR="009F5D7B">
        <w:rPr>
          <w:lang w:val="en-US"/>
        </w:rPr>
        <w:t>tried.</w:t>
      </w:r>
    </w:p>
    <w:p w14:paraId="685C9DA7" w14:textId="62F2A3A9" w:rsidR="00824947" w:rsidRDefault="0032330A" w:rsidP="0032330A">
      <w:pPr>
        <w:pStyle w:val="ListParagraph"/>
        <w:numPr>
          <w:ilvl w:val="0"/>
          <w:numId w:val="19"/>
        </w:numPr>
        <w:rPr>
          <w:lang w:val="en-US"/>
        </w:rPr>
      </w:pPr>
      <w:r>
        <w:rPr>
          <w:lang w:val="en-US"/>
        </w:rPr>
        <w:t>A</w:t>
      </w:r>
      <w:r w:rsidRPr="0032330A">
        <w:rPr>
          <w:lang w:val="en-US"/>
        </w:rPr>
        <w:t xml:space="preserve"> </w:t>
      </w:r>
      <w:r w:rsidR="00824947" w:rsidRPr="0032330A">
        <w:rPr>
          <w:lang w:val="en-US"/>
        </w:rPr>
        <w:t>utility function indicat</w:t>
      </w:r>
      <w:r w:rsidR="00C740A2">
        <w:rPr>
          <w:lang w:val="en-US"/>
        </w:rPr>
        <w:t>ing</w:t>
      </w:r>
      <w:r w:rsidR="00824947" w:rsidRPr="0032330A">
        <w:rPr>
          <w:lang w:val="en-US"/>
        </w:rPr>
        <w:t xml:space="preserve"> the MnS consumer’s relative </w:t>
      </w:r>
      <w:r w:rsidR="00C740A2">
        <w:rPr>
          <w:lang w:val="en-US"/>
        </w:rPr>
        <w:t xml:space="preserve">benefits </w:t>
      </w:r>
      <w:r w:rsidR="00824947" w:rsidRPr="0032330A">
        <w:rPr>
          <w:lang w:val="en-US"/>
        </w:rPr>
        <w:t xml:space="preserve">of their expectation Targets. The </w:t>
      </w:r>
      <w:r w:rsidR="00C740A2">
        <w:rPr>
          <w:lang w:val="en-US"/>
        </w:rPr>
        <w:t xml:space="preserve">utility function is </w:t>
      </w:r>
      <w:r w:rsidR="00824947" w:rsidRPr="0032330A">
        <w:rPr>
          <w:lang w:val="en-US"/>
        </w:rPr>
        <w:t>the</w:t>
      </w:r>
      <w:r w:rsidR="00C740A2">
        <w:rPr>
          <w:lang w:val="en-US"/>
        </w:rPr>
        <w:t xml:space="preserve"> </w:t>
      </w:r>
      <w:r w:rsidR="00C740A2" w:rsidRPr="0032330A">
        <w:rPr>
          <w:lang w:val="en-US"/>
        </w:rPr>
        <w:t xml:space="preserve">MnS consumer’s </w:t>
      </w:r>
      <w:r w:rsidR="00824947" w:rsidRPr="0032330A">
        <w:rPr>
          <w:lang w:val="en-US"/>
        </w:rPr>
        <w:t xml:space="preserve">policy for evaluating of the extent to which they are satisfied with the selected approach </w:t>
      </w:r>
    </w:p>
    <w:p w14:paraId="212C0DF2" w14:textId="77A6B2C8" w:rsidR="0032330A" w:rsidRDefault="0032330A" w:rsidP="0032330A">
      <w:pPr>
        <w:pStyle w:val="ListParagraph"/>
        <w:numPr>
          <w:ilvl w:val="0"/>
          <w:numId w:val="19"/>
        </w:numPr>
        <w:rPr>
          <w:lang w:val="en-US"/>
        </w:rPr>
      </w:pPr>
      <w:r w:rsidRPr="0032330A">
        <w:rPr>
          <w:lang w:val="en-US"/>
        </w:rPr>
        <w:t xml:space="preserve">MnS consumer’s </w:t>
      </w:r>
      <w:r w:rsidR="006F7639">
        <w:rPr>
          <w:lang w:val="en-US"/>
        </w:rPr>
        <w:t xml:space="preserve">level of satisfaction which is the </w:t>
      </w:r>
      <w:r>
        <w:rPr>
          <w:lang w:val="en-US"/>
        </w:rPr>
        <w:t>evaluation of the extent to which the achieved outcomes match the MnS consumer’s expectation as computed from the utility function.</w:t>
      </w:r>
    </w:p>
    <w:p w14:paraId="08986BD6" w14:textId="23EDC994" w:rsidR="006F7639" w:rsidRPr="0032330A" w:rsidRDefault="006F7639" w:rsidP="0032330A">
      <w:pPr>
        <w:pStyle w:val="ListParagraph"/>
        <w:numPr>
          <w:ilvl w:val="0"/>
          <w:numId w:val="19"/>
        </w:numPr>
        <w:rPr>
          <w:lang w:val="en-US"/>
        </w:rPr>
      </w:pPr>
      <w:r>
        <w:rPr>
          <w:lang w:val="en-US"/>
        </w:rPr>
        <w:t>changes to the expectation Targets or the relative importance of the expectation Targets to the MnS consumer’s objectives</w:t>
      </w:r>
    </w:p>
    <w:p w14:paraId="3C685B21" w14:textId="117D82CF" w:rsidR="00824947" w:rsidRDefault="0045419C" w:rsidP="00824947">
      <w:pPr>
        <w:rPr>
          <w:lang w:val="en-US"/>
        </w:rPr>
      </w:pPr>
      <w:r>
        <w:rPr>
          <w:noProof/>
          <w:lang w:val="en-US"/>
        </w:rPr>
        <w:drawing>
          <wp:inline distT="0" distB="0" distL="0" distR="0" wp14:anchorId="27173E0D" wp14:editId="20170129">
            <wp:extent cx="6115050" cy="1786255"/>
            <wp:effectExtent l="0" t="0" r="0" b="4445"/>
            <wp:docPr id="168349430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5050" cy="1786255"/>
                    </a:xfrm>
                    <a:prstGeom prst="rect">
                      <a:avLst/>
                    </a:prstGeom>
                    <a:noFill/>
                  </pic:spPr>
                </pic:pic>
              </a:graphicData>
            </a:graphic>
          </wp:inline>
        </w:drawing>
      </w:r>
    </w:p>
    <w:p w14:paraId="0A7CD403" w14:textId="59234921" w:rsidR="00824947" w:rsidRDefault="00824947" w:rsidP="00824947">
      <w:pPr>
        <w:pStyle w:val="ListParagraph"/>
        <w:ind w:left="0"/>
        <w:jc w:val="center"/>
        <w:rPr>
          <w:rFonts w:ascii="DengXian" w:eastAsia="DengXian" w:hAnsi="DengXian"/>
          <w:i/>
          <w:iCs/>
          <w:sz w:val="21"/>
          <w:szCs w:val="21"/>
          <w:lang w:eastAsia="zh-CN"/>
        </w:rPr>
      </w:pPr>
      <w:r>
        <w:rPr>
          <w:lang w:val="en-US"/>
        </w:rPr>
        <w:t xml:space="preserve">Figure 3.2.4-1: </w:t>
      </w:r>
      <w:r w:rsidRPr="00824947">
        <w:rPr>
          <w:lang w:val="en-US"/>
        </w:rPr>
        <w:t xml:space="preserve">MnS producer requests </w:t>
      </w:r>
      <w:r>
        <w:rPr>
          <w:lang w:val="en-US"/>
        </w:rPr>
        <w:t xml:space="preserve">MnS consumer to provide </w:t>
      </w:r>
      <w:r w:rsidRPr="00824947">
        <w:rPr>
          <w:lang w:val="en-US"/>
        </w:rPr>
        <w:t>information to</w:t>
      </w:r>
      <w:r w:rsidR="0045419C">
        <w:rPr>
          <w:lang w:val="en-US"/>
        </w:rPr>
        <w:t xml:space="preserve"> help</w:t>
      </w:r>
      <w:r w:rsidRPr="00824947">
        <w:rPr>
          <w:lang w:val="en-US"/>
        </w:rPr>
        <w:t xml:space="preserve"> select </w:t>
      </w:r>
      <w:r w:rsidR="0045419C">
        <w:rPr>
          <w:lang w:val="en-US"/>
        </w:rPr>
        <w:t xml:space="preserve">(better) </w:t>
      </w:r>
      <w:r w:rsidR="00231B46" w:rsidRPr="00824947">
        <w:rPr>
          <w:lang w:val="en-US"/>
        </w:rPr>
        <w:t>alternative.</w:t>
      </w:r>
    </w:p>
    <w:p w14:paraId="53C8CC1D" w14:textId="77777777" w:rsidR="00730273" w:rsidRPr="00730273" w:rsidRDefault="00730273" w:rsidP="00730273">
      <w:pPr>
        <w:spacing w:before="120" w:after="0" w:line="259" w:lineRule="auto"/>
      </w:pPr>
      <w:bookmarkStart w:id="9" w:name="_Hlk166085823"/>
      <w:r w:rsidRPr="00730273">
        <w:rPr>
          <w:b/>
          <w:bCs/>
        </w:rPr>
        <w:t>OAM Requirement</w:t>
      </w:r>
      <w:r w:rsidRPr="00730273">
        <w:t>s:</w:t>
      </w:r>
      <w:r w:rsidRPr="00730273" w:rsidDel="00730273">
        <w:rPr>
          <w:b/>
          <w:bCs/>
        </w:rPr>
        <w:t xml:space="preserve"> </w:t>
      </w:r>
    </w:p>
    <w:p w14:paraId="6D25638C" w14:textId="66DDA2CB" w:rsidR="00CB68AD" w:rsidRDefault="00CB68AD" w:rsidP="00CB68AD">
      <w:pPr>
        <w:pStyle w:val="ListParagraph"/>
        <w:numPr>
          <w:ilvl w:val="0"/>
          <w:numId w:val="22"/>
        </w:numPr>
        <w:spacing w:before="120" w:after="0" w:line="259" w:lineRule="auto"/>
        <w:rPr>
          <w:lang w:val="en-US"/>
        </w:rPr>
      </w:pPr>
      <w:r>
        <w:rPr>
          <w:b/>
          <w:bCs/>
        </w:rPr>
        <w:t xml:space="preserve">INT_NEGOT_REQ-7 (restated) </w:t>
      </w:r>
      <w:r w:rsidRPr="003D0EF4">
        <w:rPr>
          <w:lang w:val="en-US"/>
        </w:rPr>
        <w:t>The MnS producer should support a capability to provide to an MnS consumer an intent report indicating the alternative</w:t>
      </w:r>
      <w:r>
        <w:rPr>
          <w:lang w:val="en-US"/>
        </w:rPr>
        <w:t>s</w:t>
      </w:r>
      <w:r w:rsidRPr="003D0EF4">
        <w:rPr>
          <w:lang w:val="en-US"/>
        </w:rPr>
        <w:t xml:space="preserve"> that the MnS producer can support for the provided intent, intent expectations, or expectation Targets</w:t>
      </w:r>
      <w:r>
        <w:rPr>
          <w:lang w:val="en-US"/>
        </w:rPr>
        <w:t xml:space="preserve"> and the expected relative impacts of the different alternatives</w:t>
      </w:r>
    </w:p>
    <w:p w14:paraId="5579578A" w14:textId="6258A5E4" w:rsidR="00CC5F5B" w:rsidRPr="00FD17BF" w:rsidRDefault="00730273" w:rsidP="00CC5F5B">
      <w:pPr>
        <w:pStyle w:val="ListParagraph"/>
        <w:numPr>
          <w:ilvl w:val="0"/>
          <w:numId w:val="22"/>
        </w:numPr>
        <w:spacing w:before="120" w:after="0" w:line="259" w:lineRule="auto"/>
        <w:ind w:left="714" w:hanging="357"/>
        <w:rPr>
          <w:lang w:val="en-US"/>
        </w:rPr>
      </w:pPr>
      <w:r>
        <w:rPr>
          <w:b/>
          <w:bCs/>
        </w:rPr>
        <w:t>INT_NEGOT_REQ-</w:t>
      </w:r>
      <w:r w:rsidR="006942DF">
        <w:rPr>
          <w:b/>
          <w:bCs/>
        </w:rPr>
        <w:t>13</w:t>
      </w:r>
      <w:r w:rsidR="00CC5F5B" w:rsidRPr="00FD17BF">
        <w:rPr>
          <w:lang w:val="en-US"/>
        </w:rPr>
        <w:t xml:space="preserve"> The MnS producer should support a capability </w:t>
      </w:r>
      <w:r w:rsidR="00CC5F5B">
        <w:rPr>
          <w:lang w:val="en-US"/>
        </w:rPr>
        <w:t>to inform</w:t>
      </w:r>
      <w:r w:rsidR="00CC5F5B" w:rsidRPr="00FD17BF">
        <w:rPr>
          <w:lang w:val="en-US"/>
        </w:rPr>
        <w:t xml:space="preserve"> an </w:t>
      </w:r>
      <w:r w:rsidR="00CC5F5B">
        <w:rPr>
          <w:lang w:val="en-US"/>
        </w:rPr>
        <w:t xml:space="preserve">authorized </w:t>
      </w:r>
      <w:r w:rsidR="00CC5F5B" w:rsidRPr="00FD17BF">
        <w:rPr>
          <w:lang w:val="en-US"/>
        </w:rPr>
        <w:t xml:space="preserve">MnS consumer </w:t>
      </w:r>
      <w:r w:rsidR="00CC5F5B">
        <w:rPr>
          <w:lang w:val="en-US"/>
        </w:rPr>
        <w:t xml:space="preserve">that an alternative among multiple alternatives has been selected and (will be/has been) applied for the submitted intent. </w:t>
      </w:r>
    </w:p>
    <w:p w14:paraId="2B203E06" w14:textId="6F320000" w:rsidR="00CC5F5B" w:rsidRDefault="00730273" w:rsidP="00CC5F5B">
      <w:pPr>
        <w:pStyle w:val="ListParagraph"/>
        <w:numPr>
          <w:ilvl w:val="0"/>
          <w:numId w:val="22"/>
        </w:numPr>
        <w:spacing w:before="120" w:after="0" w:line="259" w:lineRule="auto"/>
        <w:ind w:left="714" w:hanging="357"/>
        <w:rPr>
          <w:lang w:val="en-US"/>
        </w:rPr>
      </w:pPr>
      <w:r>
        <w:rPr>
          <w:b/>
          <w:bCs/>
        </w:rPr>
        <w:t>INT_NEGOT_</w:t>
      </w:r>
      <w:r w:rsidRPr="00AD36C7">
        <w:rPr>
          <w:b/>
          <w:bCs/>
        </w:rPr>
        <w:t>REQ-</w:t>
      </w:r>
      <w:r w:rsidR="006942DF" w:rsidRPr="00AD36C7">
        <w:rPr>
          <w:b/>
          <w:bCs/>
          <w:lang w:val="en-US"/>
        </w:rPr>
        <w:t>14</w:t>
      </w:r>
      <w:r w:rsidR="00CC5F5B" w:rsidRPr="00FD17BF">
        <w:rPr>
          <w:lang w:val="en-US"/>
        </w:rPr>
        <w:t xml:space="preserve"> The MnS producer should support a capability </w:t>
      </w:r>
      <w:r w:rsidR="00CC5F5B">
        <w:rPr>
          <w:lang w:val="en-US"/>
        </w:rPr>
        <w:t>to inform</w:t>
      </w:r>
      <w:r w:rsidR="00CC5F5B" w:rsidRPr="00FD17BF">
        <w:rPr>
          <w:lang w:val="en-US"/>
        </w:rPr>
        <w:t xml:space="preserve"> an </w:t>
      </w:r>
      <w:r w:rsidR="00CC5F5B">
        <w:rPr>
          <w:lang w:val="en-US"/>
        </w:rPr>
        <w:t xml:space="preserve">authorized </w:t>
      </w:r>
      <w:r w:rsidR="00CC5F5B" w:rsidRPr="00FD17BF">
        <w:rPr>
          <w:lang w:val="en-US"/>
        </w:rPr>
        <w:t xml:space="preserve">MnS consumer </w:t>
      </w:r>
      <w:r w:rsidR="00CC5F5B">
        <w:rPr>
          <w:lang w:val="en-US"/>
        </w:rPr>
        <w:t>that since no more improvement to intent fulfillment shall be possible the MnS consumer should evaluate the extent to which the applied</w:t>
      </w:r>
      <w:r w:rsidR="00DA77DF" w:rsidRPr="00DA77DF">
        <w:rPr>
          <w:lang w:val="en-US"/>
        </w:rPr>
        <w:t xml:space="preserve"> </w:t>
      </w:r>
      <w:r w:rsidR="00DA77DF">
        <w:rPr>
          <w:lang w:val="en-US"/>
        </w:rPr>
        <w:t xml:space="preserve">alternative </w:t>
      </w:r>
      <w:r w:rsidR="00CC5F5B">
        <w:rPr>
          <w:lang w:val="en-US"/>
        </w:rPr>
        <w:t xml:space="preserve">satisfies the MnS consumer’s </w:t>
      </w:r>
      <w:r w:rsidR="00E02BAF">
        <w:rPr>
          <w:lang w:val="en-US"/>
        </w:rPr>
        <w:t>objectives</w:t>
      </w:r>
      <w:r w:rsidR="00E546C4">
        <w:rPr>
          <w:lang w:val="en-US"/>
        </w:rPr>
        <w:t xml:space="preserve"> or provide </w:t>
      </w:r>
      <w:r w:rsidR="00502B4C">
        <w:rPr>
          <w:lang w:val="en-US"/>
        </w:rPr>
        <w:t>extra</w:t>
      </w:r>
      <w:r w:rsidR="00E546C4">
        <w:rPr>
          <w:lang w:val="en-US"/>
        </w:rPr>
        <w:t xml:space="preserve"> information which can help improve satisfaction</w:t>
      </w:r>
      <w:r w:rsidR="00CC5F5B" w:rsidRPr="00FD17BF">
        <w:rPr>
          <w:lang w:val="en-US"/>
        </w:rPr>
        <w:t>.</w:t>
      </w:r>
    </w:p>
    <w:p w14:paraId="0EF82D72" w14:textId="356F3348" w:rsidR="00CC5F5B" w:rsidRPr="005055EC" w:rsidRDefault="00730273" w:rsidP="00CC5F5B">
      <w:pPr>
        <w:pStyle w:val="ListParagraph"/>
        <w:numPr>
          <w:ilvl w:val="0"/>
          <w:numId w:val="22"/>
        </w:numPr>
        <w:spacing w:before="120" w:after="0" w:line="259" w:lineRule="auto"/>
        <w:ind w:left="714" w:hanging="357"/>
        <w:rPr>
          <w:lang w:val="en-US"/>
        </w:rPr>
      </w:pPr>
      <w:r>
        <w:rPr>
          <w:b/>
          <w:bCs/>
        </w:rPr>
        <w:lastRenderedPageBreak/>
        <w:t>INT_NEGOT_</w:t>
      </w:r>
      <w:r w:rsidRPr="00AD36C7">
        <w:rPr>
          <w:b/>
          <w:bCs/>
        </w:rPr>
        <w:t>REQ-</w:t>
      </w:r>
      <w:r w:rsidR="006942DF" w:rsidRPr="00AD36C7">
        <w:rPr>
          <w:b/>
          <w:bCs/>
          <w:lang w:val="en-US"/>
        </w:rPr>
        <w:t>15</w:t>
      </w:r>
      <w:r w:rsidR="00CC5F5B" w:rsidRPr="00FD17BF">
        <w:rPr>
          <w:lang w:val="en-US"/>
        </w:rPr>
        <w:t xml:space="preserve"> The MnS producer should support a capability </w:t>
      </w:r>
      <w:r w:rsidR="00CC5F5B">
        <w:rPr>
          <w:lang w:val="en-US"/>
        </w:rPr>
        <w:t>enabling an authorized consumer to inform</w:t>
      </w:r>
      <w:r w:rsidR="00CC5F5B" w:rsidRPr="00FD17BF">
        <w:rPr>
          <w:lang w:val="en-US"/>
        </w:rPr>
        <w:t xml:space="preserve"> </w:t>
      </w:r>
      <w:r w:rsidR="00CC5F5B">
        <w:rPr>
          <w:lang w:val="en-US"/>
        </w:rPr>
        <w:t>the producer that the alternative selected by the MnS producer was not satisfactory and another alternative should be applied.</w:t>
      </w:r>
    </w:p>
    <w:p w14:paraId="04D553ED" w14:textId="10BABB4D" w:rsidR="009B00BA" w:rsidRDefault="00730273" w:rsidP="009B00BA">
      <w:pPr>
        <w:pStyle w:val="ListParagraph"/>
        <w:numPr>
          <w:ilvl w:val="0"/>
          <w:numId w:val="22"/>
        </w:numPr>
        <w:spacing w:before="120" w:after="0" w:line="259" w:lineRule="auto"/>
        <w:ind w:left="714" w:hanging="357"/>
        <w:rPr>
          <w:lang w:val="en-US"/>
        </w:rPr>
      </w:pPr>
      <w:r>
        <w:rPr>
          <w:b/>
          <w:bCs/>
        </w:rPr>
        <w:t>INT_NEGOT_REQ-</w:t>
      </w:r>
      <w:r w:rsidR="009B00BA">
        <w:rPr>
          <w:b/>
          <w:bCs/>
        </w:rPr>
        <w:t>1</w:t>
      </w:r>
      <w:r w:rsidR="00AD36C7">
        <w:rPr>
          <w:b/>
          <w:bCs/>
        </w:rPr>
        <w:t xml:space="preserve">0(restated) </w:t>
      </w:r>
      <w:r w:rsidR="009B00BA" w:rsidRPr="00FD17BF">
        <w:rPr>
          <w:lang w:val="en-US"/>
        </w:rPr>
        <w:t xml:space="preserve"> The MnS producer should support a capability </w:t>
      </w:r>
      <w:r w:rsidR="009B00BA">
        <w:rPr>
          <w:lang w:val="en-US"/>
        </w:rPr>
        <w:t xml:space="preserve">enabling </w:t>
      </w:r>
      <w:r w:rsidR="009B00BA" w:rsidRPr="00FD17BF">
        <w:rPr>
          <w:lang w:val="en-US"/>
        </w:rPr>
        <w:t xml:space="preserve">an </w:t>
      </w:r>
      <w:r w:rsidR="009B00BA">
        <w:rPr>
          <w:lang w:val="en-US"/>
        </w:rPr>
        <w:t xml:space="preserve">authorized </w:t>
      </w:r>
      <w:r w:rsidR="009B00BA" w:rsidRPr="00FD17BF">
        <w:rPr>
          <w:lang w:val="en-US"/>
        </w:rPr>
        <w:t xml:space="preserve">MnS consumer </w:t>
      </w:r>
      <w:r w:rsidR="009B00BA">
        <w:rPr>
          <w:lang w:val="en-US"/>
        </w:rPr>
        <w:t xml:space="preserve">to provide </w:t>
      </w:r>
      <w:r w:rsidR="00AD36C7">
        <w:rPr>
          <w:lang w:val="en-US"/>
        </w:rPr>
        <w:t>(</w:t>
      </w:r>
      <w:r w:rsidR="009B00BA">
        <w:rPr>
          <w:lang w:val="en-US"/>
        </w:rPr>
        <w:t>information on</w:t>
      </w:r>
      <w:r w:rsidR="00AD36C7">
        <w:rPr>
          <w:lang w:val="en-US"/>
        </w:rPr>
        <w:t>)</w:t>
      </w:r>
      <w:r w:rsidR="009B00BA">
        <w:rPr>
          <w:lang w:val="en-US"/>
        </w:rPr>
        <w:t xml:space="preserve"> a policy that should be used by the be used by the Mn</w:t>
      </w:r>
      <w:r w:rsidR="00AD36C7">
        <w:rPr>
          <w:lang w:val="en-US"/>
        </w:rPr>
        <w:t>S</w:t>
      </w:r>
      <w:r w:rsidR="009B00BA">
        <w:rPr>
          <w:lang w:val="en-US"/>
        </w:rPr>
        <w:t xml:space="preserve"> producer to </w:t>
      </w:r>
      <w:r w:rsidR="009B00BA" w:rsidRPr="00495567">
        <w:rPr>
          <w:lang w:val="en-US"/>
        </w:rPr>
        <w:t>select among the alternatives</w:t>
      </w:r>
      <w:r w:rsidR="009B00BA">
        <w:rPr>
          <w:lang w:val="en-US"/>
        </w:rPr>
        <w:t xml:space="preserve"> available at the MnS producer. </w:t>
      </w:r>
    </w:p>
    <w:p w14:paraId="7023A247" w14:textId="30CC9A94" w:rsidR="00205853" w:rsidRPr="00FD17BF" w:rsidRDefault="00730273" w:rsidP="00C740A2">
      <w:pPr>
        <w:pStyle w:val="ListParagraph"/>
        <w:numPr>
          <w:ilvl w:val="0"/>
          <w:numId w:val="22"/>
        </w:numPr>
        <w:spacing w:before="120" w:after="0" w:line="259" w:lineRule="auto"/>
        <w:ind w:left="714" w:hanging="357"/>
        <w:rPr>
          <w:lang w:val="en-US"/>
        </w:rPr>
      </w:pPr>
      <w:r>
        <w:rPr>
          <w:b/>
          <w:bCs/>
        </w:rPr>
        <w:t>INT_NEGOT_REQ-</w:t>
      </w:r>
      <w:r w:rsidR="00214B84">
        <w:rPr>
          <w:b/>
          <w:bCs/>
        </w:rPr>
        <w:t>16</w:t>
      </w:r>
      <w:r w:rsidR="00C740A2" w:rsidRPr="00FD17BF">
        <w:rPr>
          <w:lang w:val="en-US"/>
        </w:rPr>
        <w:t xml:space="preserve"> The MnS producer should support a capability </w:t>
      </w:r>
      <w:r w:rsidR="00C740A2">
        <w:rPr>
          <w:lang w:val="en-US"/>
        </w:rPr>
        <w:t xml:space="preserve">enabling </w:t>
      </w:r>
      <w:r w:rsidR="00C740A2" w:rsidRPr="00FD17BF">
        <w:rPr>
          <w:lang w:val="en-US"/>
        </w:rPr>
        <w:t xml:space="preserve">an </w:t>
      </w:r>
      <w:r w:rsidR="00C740A2">
        <w:rPr>
          <w:lang w:val="en-US"/>
        </w:rPr>
        <w:t xml:space="preserve">authorized </w:t>
      </w:r>
      <w:r w:rsidR="00C740A2" w:rsidRPr="00FD17BF">
        <w:rPr>
          <w:lang w:val="en-US"/>
        </w:rPr>
        <w:t>MnS consumer</w:t>
      </w:r>
      <w:r w:rsidR="00C740A2">
        <w:rPr>
          <w:lang w:val="en-US"/>
        </w:rPr>
        <w:t xml:space="preserve"> to provide information on the level of fulfillment which the MnS producer can use to differently attempt the fulfillment</w:t>
      </w:r>
      <w:r w:rsidR="00C740A2" w:rsidRPr="00FD17BF">
        <w:rPr>
          <w:lang w:val="en-US"/>
        </w:rPr>
        <w:t>.</w:t>
      </w:r>
    </w:p>
    <w:p w14:paraId="5D3F4A33" w14:textId="65362D4F" w:rsidR="00C740A2" w:rsidRPr="003C0988" w:rsidRDefault="00205853" w:rsidP="003C0988">
      <w:pPr>
        <w:pStyle w:val="ListParagraph"/>
        <w:numPr>
          <w:ilvl w:val="0"/>
          <w:numId w:val="22"/>
        </w:numPr>
        <w:spacing w:before="120" w:after="0" w:line="259" w:lineRule="auto"/>
        <w:ind w:left="714" w:hanging="357"/>
        <w:rPr>
          <w:lang w:val="en-US"/>
        </w:rPr>
      </w:pPr>
      <w:r>
        <w:rPr>
          <w:b/>
          <w:bCs/>
        </w:rPr>
        <w:t>INT_NEGOT_REQ-17(already supported)</w:t>
      </w:r>
      <w:r w:rsidRPr="00FD17BF">
        <w:rPr>
          <w:lang w:val="en-US"/>
        </w:rPr>
        <w:t xml:space="preserve"> The MnS producer should support a capability </w:t>
      </w:r>
      <w:r>
        <w:rPr>
          <w:lang w:val="en-US"/>
        </w:rPr>
        <w:t xml:space="preserve">enabling </w:t>
      </w:r>
      <w:r w:rsidRPr="00FD17BF">
        <w:rPr>
          <w:lang w:val="en-US"/>
        </w:rPr>
        <w:t xml:space="preserve">an </w:t>
      </w:r>
      <w:r>
        <w:rPr>
          <w:lang w:val="en-US"/>
        </w:rPr>
        <w:t xml:space="preserve">authorized </w:t>
      </w:r>
      <w:r w:rsidRPr="00FD17BF">
        <w:rPr>
          <w:lang w:val="en-US"/>
        </w:rPr>
        <w:t>MnS consumer</w:t>
      </w:r>
      <w:r>
        <w:rPr>
          <w:lang w:val="en-US"/>
        </w:rPr>
        <w:t xml:space="preserve"> to revise the properties of an intent as the means to improve the chances of the intent being fulfillable</w:t>
      </w:r>
      <w:r w:rsidRPr="00FD17BF">
        <w:rPr>
          <w:lang w:val="en-US"/>
        </w:rPr>
        <w:t>.</w:t>
      </w:r>
    </w:p>
    <w:p w14:paraId="09D3B082" w14:textId="6CA37379" w:rsidR="00020EC5" w:rsidRPr="00CA32C4" w:rsidRDefault="00020EC5" w:rsidP="00020EC5">
      <w:pPr>
        <w:spacing w:before="120" w:after="0" w:line="259" w:lineRule="auto"/>
      </w:pPr>
      <w:bookmarkStart w:id="10" w:name="_Hlk166083997"/>
      <w:bookmarkEnd w:id="9"/>
      <w:r>
        <w:t xml:space="preserve">This use case addresses aspects on </w:t>
      </w:r>
      <w:r w:rsidR="009F5D7B">
        <w:t>two study objectives</w:t>
      </w:r>
      <w:r w:rsidR="009F5D7B" w:rsidDel="009F5D7B">
        <w:t xml:space="preserve"> </w:t>
      </w:r>
      <w:r>
        <w:t>:</w:t>
      </w:r>
    </w:p>
    <w:bookmarkEnd w:id="10"/>
    <w:p w14:paraId="11A24E6A" w14:textId="77777777" w:rsidR="009F5D7B" w:rsidRPr="00CA32C4" w:rsidRDefault="009F5D7B" w:rsidP="009F5D7B">
      <w:pPr>
        <w:pStyle w:val="ListParagraph"/>
        <w:numPr>
          <w:ilvl w:val="0"/>
          <w:numId w:val="26"/>
        </w:numPr>
        <w:rPr>
          <w:rFonts w:ascii="DengXian" w:eastAsia="DengXian" w:hAnsi="DengXian"/>
          <w:i/>
          <w:iCs/>
          <w:sz w:val="21"/>
          <w:szCs w:val="21"/>
          <w:lang w:eastAsia="zh-CN"/>
        </w:rPr>
      </w:pPr>
      <w:r w:rsidRPr="00CA32C4">
        <w:rPr>
          <w:rFonts w:ascii="DengXian" w:eastAsia="DengXian" w:hAnsi="DengXian" w:hint="eastAsia"/>
          <w:i/>
          <w:iCs/>
          <w:sz w:val="21"/>
          <w:szCs w:val="21"/>
          <w:lang w:eastAsia="zh-CN"/>
        </w:rPr>
        <w:t>WT-3.1.1 Management capability to enable MnS producer to ask the MnS consumer to decide which out of many possible outcomes is preferred from the MnS consumer’s perspective.</w:t>
      </w:r>
    </w:p>
    <w:p w14:paraId="1F109425" w14:textId="73FDFD51" w:rsidR="00020EC5" w:rsidRDefault="00020EC5" w:rsidP="00020EC5">
      <w:pPr>
        <w:pStyle w:val="ListParagraph"/>
        <w:numPr>
          <w:ilvl w:val="0"/>
          <w:numId w:val="26"/>
        </w:numPr>
        <w:rPr>
          <w:rFonts w:ascii="DengXian" w:eastAsia="DengXian" w:hAnsi="DengXian"/>
          <w:i/>
          <w:iCs/>
          <w:sz w:val="21"/>
          <w:szCs w:val="21"/>
          <w:lang w:eastAsia="zh-CN"/>
        </w:rPr>
      </w:pPr>
      <w:r w:rsidRPr="003545DC">
        <w:rPr>
          <w:rFonts w:ascii="DengXian" w:eastAsia="DengXian" w:hAnsi="DengXian" w:hint="eastAsia"/>
          <w:i/>
          <w:iCs/>
          <w:sz w:val="21"/>
          <w:szCs w:val="21"/>
          <w:lang w:eastAsia="zh-CN"/>
        </w:rPr>
        <w:t>WT-4 Study how Intent Utility Function can be used to allow Intent driven MnS consumer to improve priority handling by assigning relative preferences to Expectations. Study whether utility may impact existing use cases.</w:t>
      </w:r>
    </w:p>
    <w:p w14:paraId="64FE00A0" w14:textId="22FE4380" w:rsidR="00025AAC" w:rsidRDefault="00025AAC" w:rsidP="00025AAC">
      <w:pPr>
        <w:pStyle w:val="Heading2"/>
      </w:pPr>
      <w:r>
        <w:t>3.</w:t>
      </w:r>
      <w:r w:rsidR="00B3735D">
        <w:t>3</w:t>
      </w:r>
      <w:r>
        <w:tab/>
        <w:t>Proposed way forward for SA5</w:t>
      </w:r>
    </w:p>
    <w:p w14:paraId="7F6ADDB3" w14:textId="7EE96F2A" w:rsidR="00025AAC" w:rsidRDefault="00025AAC" w:rsidP="00025AAC">
      <w:r>
        <w:t>It is proposed t</w:t>
      </w:r>
      <w:r w:rsidR="00710744">
        <w:t xml:space="preserve">o </w:t>
      </w:r>
      <w:r w:rsidR="00280C4F">
        <w:t>c</w:t>
      </w:r>
      <w:r w:rsidR="00710744">
        <w:t xml:space="preserve">apture new OAM use </w:t>
      </w:r>
      <w:r w:rsidR="00F15035">
        <w:t xml:space="preserve">case descriptions </w:t>
      </w:r>
      <w:r w:rsidR="00710744">
        <w:t>and requirements (from above section 3.1</w:t>
      </w:r>
      <w:r w:rsidR="00B3735D">
        <w:t xml:space="preserve"> and 3.2</w:t>
      </w:r>
      <w:r w:rsidR="00710744">
        <w:t>) in TR 28.</w:t>
      </w:r>
      <w:r w:rsidR="00692EEE">
        <w:t>914</w:t>
      </w:r>
      <w:r w:rsidR="00023A1C">
        <w:t xml:space="preserve"> on the following use cases</w:t>
      </w:r>
      <w:r>
        <w:t>:</w:t>
      </w:r>
    </w:p>
    <w:p w14:paraId="137EFBBB" w14:textId="77777777" w:rsidR="00023A1C" w:rsidRPr="00C2688D" w:rsidRDefault="00023A1C" w:rsidP="00AE28F4">
      <w:pPr>
        <w:pStyle w:val="ListParagraph"/>
        <w:numPr>
          <w:ilvl w:val="0"/>
          <w:numId w:val="23"/>
        </w:numPr>
        <w:contextualSpacing/>
        <w:rPr>
          <w:lang w:val="en-US" w:eastAsia="zh-CN"/>
        </w:rPr>
      </w:pPr>
      <w:r w:rsidRPr="00C2688D">
        <w:rPr>
          <w:lang w:val="en-US" w:eastAsia="zh-CN"/>
        </w:rPr>
        <w:t>Feasibility Checking</w:t>
      </w:r>
    </w:p>
    <w:p w14:paraId="098BF8BF" w14:textId="77777777" w:rsidR="00023A1C" w:rsidRPr="00C2688D" w:rsidRDefault="00023A1C" w:rsidP="00AE28F4">
      <w:pPr>
        <w:pStyle w:val="ListParagraph"/>
        <w:numPr>
          <w:ilvl w:val="0"/>
          <w:numId w:val="23"/>
        </w:numPr>
        <w:contextualSpacing/>
        <w:rPr>
          <w:lang w:val="en-US" w:eastAsia="zh-CN"/>
        </w:rPr>
      </w:pPr>
      <w:commentRangeStart w:id="11"/>
      <w:r w:rsidRPr="00C2688D">
        <w:rPr>
          <w:lang w:val="en-US" w:eastAsia="zh-CN"/>
        </w:rPr>
        <w:t>Checking achievable outcomes</w:t>
      </w:r>
    </w:p>
    <w:p w14:paraId="59D2799F" w14:textId="10E72B65" w:rsidR="00023A1C" w:rsidRPr="00C2688D" w:rsidRDefault="00023A1C" w:rsidP="00AE28F4">
      <w:pPr>
        <w:pStyle w:val="ListParagraph"/>
        <w:numPr>
          <w:ilvl w:val="0"/>
          <w:numId w:val="23"/>
        </w:numPr>
        <w:contextualSpacing/>
        <w:rPr>
          <w:lang w:val="en-US" w:eastAsia="zh-CN"/>
        </w:rPr>
      </w:pPr>
      <w:r w:rsidRPr="00C2688D">
        <w:rPr>
          <w:lang w:val="en-US" w:eastAsia="zh-CN"/>
        </w:rPr>
        <w:t xml:space="preserve">Checking </w:t>
      </w:r>
      <w:r w:rsidR="00187F0D">
        <w:rPr>
          <w:lang w:val="en-US" w:eastAsia="zh-CN"/>
        </w:rPr>
        <w:t xml:space="preserve">for </w:t>
      </w:r>
      <w:r w:rsidRPr="00C2688D">
        <w:rPr>
          <w:lang w:val="en-US" w:eastAsia="zh-CN"/>
        </w:rPr>
        <w:t xml:space="preserve">best </w:t>
      </w:r>
      <w:r w:rsidR="00187F0D">
        <w:rPr>
          <w:lang w:val="en-US" w:eastAsia="zh-CN"/>
        </w:rPr>
        <w:t xml:space="preserve">possible </w:t>
      </w:r>
      <w:r w:rsidRPr="00C2688D">
        <w:rPr>
          <w:lang w:val="en-US" w:eastAsia="zh-CN"/>
        </w:rPr>
        <w:t>outcome on</w:t>
      </w:r>
      <w:r w:rsidR="00187F0D">
        <w:rPr>
          <w:lang w:val="en-US" w:eastAsia="zh-CN"/>
        </w:rPr>
        <w:t xml:space="preserve"> an</w:t>
      </w:r>
      <w:r w:rsidRPr="00C2688D">
        <w:rPr>
          <w:lang w:val="en-US" w:eastAsia="zh-CN"/>
        </w:rPr>
        <w:t xml:space="preserve"> </w:t>
      </w:r>
      <w:r w:rsidR="00187F0D" w:rsidRPr="00C2688D">
        <w:rPr>
          <w:lang w:val="en-US" w:eastAsia="zh-CN"/>
        </w:rPr>
        <w:t>intent</w:t>
      </w:r>
      <w:r w:rsidR="00187F0D">
        <w:rPr>
          <w:lang w:val="en-US" w:eastAsia="zh-CN"/>
        </w:rPr>
        <w:t xml:space="preserve">, </w:t>
      </w:r>
      <w:r w:rsidR="00187F0D" w:rsidRPr="00C2688D">
        <w:rPr>
          <w:lang w:val="en-US" w:eastAsia="zh-CN"/>
        </w:rPr>
        <w:t xml:space="preserve">intent expectation </w:t>
      </w:r>
      <w:r w:rsidR="00187F0D">
        <w:rPr>
          <w:lang w:val="en-US" w:eastAsia="zh-CN"/>
        </w:rPr>
        <w:t xml:space="preserve">or </w:t>
      </w:r>
      <w:r w:rsidR="00187F0D" w:rsidRPr="00C2688D">
        <w:rPr>
          <w:lang w:val="en-US" w:eastAsia="zh-CN"/>
        </w:rPr>
        <w:t xml:space="preserve">expectation </w:t>
      </w:r>
      <w:commentRangeEnd w:id="11"/>
      <w:r w:rsidR="00AC315F">
        <w:rPr>
          <w:rStyle w:val="CommentReference"/>
        </w:rPr>
        <w:commentReference w:id="11"/>
      </w:r>
    </w:p>
    <w:p w14:paraId="1C6328FA" w14:textId="31682E9E" w:rsidR="00AE28F4" w:rsidRPr="00C2688D" w:rsidRDefault="00AE28F4" w:rsidP="00AE28F4">
      <w:pPr>
        <w:pStyle w:val="ListParagraph"/>
        <w:numPr>
          <w:ilvl w:val="0"/>
          <w:numId w:val="23"/>
        </w:numPr>
        <w:contextualSpacing/>
        <w:rPr>
          <w:lang w:val="en-US" w:eastAsia="zh-CN"/>
        </w:rPr>
      </w:pPr>
      <w:r w:rsidRPr="00AE28F4">
        <w:rPr>
          <w:lang w:val="en-US" w:eastAsia="zh-CN"/>
        </w:rPr>
        <w:t xml:space="preserve">MnS producer to recommend realizable intent </w:t>
      </w:r>
      <w:r w:rsidR="000E7B51">
        <w:rPr>
          <w:lang w:val="en-US" w:eastAsia="zh-CN"/>
        </w:rPr>
        <w:t>properties.</w:t>
      </w:r>
      <w:r w:rsidRPr="00C2688D" w:rsidDel="00AE28F4">
        <w:rPr>
          <w:lang w:val="en-US" w:eastAsia="zh-CN"/>
        </w:rPr>
        <w:t xml:space="preserve"> </w:t>
      </w:r>
    </w:p>
    <w:p w14:paraId="72AE7327" w14:textId="2561DBAC" w:rsidR="00AE28F4" w:rsidRDefault="00AE28F4" w:rsidP="00AE28F4">
      <w:pPr>
        <w:pStyle w:val="ListParagraph"/>
        <w:numPr>
          <w:ilvl w:val="0"/>
          <w:numId w:val="23"/>
        </w:numPr>
        <w:contextualSpacing/>
        <w:rPr>
          <w:lang w:val="en-US" w:eastAsia="zh-CN"/>
        </w:rPr>
      </w:pPr>
      <w:r w:rsidRPr="00AE28F4">
        <w:rPr>
          <w:lang w:val="en-US" w:eastAsia="zh-CN"/>
        </w:rPr>
        <w:t xml:space="preserve">MnS consumer advises on preferred alternatives prior to </w:t>
      </w:r>
      <w:r w:rsidR="000E7B51" w:rsidRPr="00AE28F4">
        <w:rPr>
          <w:lang w:val="en-US" w:eastAsia="zh-CN"/>
        </w:rPr>
        <w:t>fulfilment.</w:t>
      </w:r>
      <w:r w:rsidRPr="00C2688D" w:rsidDel="00AE28F4">
        <w:rPr>
          <w:lang w:val="en-US" w:eastAsia="zh-CN"/>
        </w:rPr>
        <w:t xml:space="preserve"> </w:t>
      </w:r>
    </w:p>
    <w:p w14:paraId="0A0396AF" w14:textId="43C8D231" w:rsidR="00AE28F4" w:rsidRDefault="00AE28F4" w:rsidP="00AE28F4">
      <w:pPr>
        <w:pStyle w:val="ListParagraph"/>
        <w:numPr>
          <w:ilvl w:val="0"/>
          <w:numId w:val="23"/>
        </w:numPr>
        <w:contextualSpacing/>
        <w:rPr>
          <w:lang w:val="en-US" w:eastAsia="zh-CN"/>
        </w:rPr>
      </w:pPr>
      <w:r w:rsidRPr="00AE28F4">
        <w:rPr>
          <w:lang w:val="en-US" w:eastAsia="zh-CN"/>
        </w:rPr>
        <w:t xml:space="preserve">MnS producer requests for extra information to be used to select another alternative post initial </w:t>
      </w:r>
      <w:r w:rsidR="00F31F3D" w:rsidRPr="00AE28F4">
        <w:rPr>
          <w:lang w:val="en-US" w:eastAsia="zh-CN"/>
        </w:rPr>
        <w:t>fulfilment.</w:t>
      </w:r>
    </w:p>
    <w:p w14:paraId="0A9BE3CF" w14:textId="448DA769" w:rsidR="004B7242" w:rsidRDefault="00025AAC" w:rsidP="005014CE">
      <w:r>
        <w:t xml:space="preserve">It is proposed </w:t>
      </w:r>
      <w:r w:rsidR="00710744">
        <w:t>to extend the solutions on intent feasibility in TS28.312</w:t>
      </w:r>
    </w:p>
    <w:bookmarkEnd w:id="2"/>
    <w:p w14:paraId="157012E6" w14:textId="32870AB7" w:rsidR="005014CE" w:rsidRDefault="005014CE" w:rsidP="005014CE">
      <w:pPr>
        <w:pStyle w:val="Heading1"/>
      </w:pPr>
      <w:commentRangeStart w:id="12"/>
      <w:r>
        <w:t>4</w:t>
      </w:r>
      <w:r>
        <w:tab/>
        <w:t>Detailed proposal</w:t>
      </w:r>
      <w:commentRangeEnd w:id="12"/>
      <w:r w:rsidR="00AC315F">
        <w:rPr>
          <w:rStyle w:val="CommentReference"/>
          <w:rFonts w:ascii="Times New Roman" w:hAnsi="Times New Roman"/>
        </w:rPr>
        <w:commentReference w:id="12"/>
      </w:r>
    </w:p>
    <w:p w14:paraId="65176C58" w14:textId="3417D4CF" w:rsidR="00025AAC" w:rsidRDefault="00025AAC" w:rsidP="00025AAC">
      <w:pPr>
        <w:rPr>
          <w:lang w:val="en-US" w:eastAsia="zh-CN"/>
        </w:rPr>
      </w:pPr>
      <w:r>
        <w:rPr>
          <w:lang w:val="en-US" w:eastAsia="zh-CN"/>
        </w:rPr>
        <w:t>It is requested to</w:t>
      </w:r>
      <w:r w:rsidR="00AC315F">
        <w:rPr>
          <w:lang w:val="en-US" w:eastAsia="zh-CN"/>
        </w:rPr>
        <w:t xml:space="preserve"> </w:t>
      </w:r>
      <w:ins w:id="13" w:author="Huawei" w:date="2024-05-22T17:00:00Z">
        <w:r w:rsidR="00AC315F">
          <w:rPr>
            <w:lang w:val="en-US" w:eastAsia="zh-CN"/>
          </w:rPr>
          <w:t xml:space="preserve">investigate the </w:t>
        </w:r>
      </w:ins>
      <w:ins w:id="14" w:author="Huawei" w:date="2024-05-22T16:59:00Z">
        <w:r w:rsidR="00AC315F">
          <w:rPr>
            <w:lang w:val="en-US" w:eastAsia="zh-CN"/>
          </w:rPr>
          <w:t>foll</w:t>
        </w:r>
      </w:ins>
      <w:ins w:id="15" w:author="Huawei" w:date="2024-05-22T17:00:00Z">
        <w:r w:rsidR="00AC315F">
          <w:rPr>
            <w:lang w:val="en-US" w:eastAsia="zh-CN"/>
          </w:rPr>
          <w:t>owing functionalities in TR 28.914:</w:t>
        </w:r>
      </w:ins>
      <w:del w:id="16" w:author="Huawei" w:date="2024-05-22T17:00:00Z">
        <w:r w:rsidDel="00AC315F">
          <w:rPr>
            <w:lang w:val="en-US" w:eastAsia="zh-CN"/>
          </w:rPr>
          <w:delText>:</w:delText>
        </w:r>
      </w:del>
    </w:p>
    <w:p w14:paraId="0107BC41" w14:textId="2831C3CF" w:rsidR="00025AAC" w:rsidRPr="005D3D81" w:rsidDel="00AC315F" w:rsidRDefault="00025AAC" w:rsidP="00F31F3D">
      <w:pPr>
        <w:pStyle w:val="ListParagraph"/>
        <w:numPr>
          <w:ilvl w:val="0"/>
          <w:numId w:val="23"/>
        </w:numPr>
        <w:contextualSpacing/>
        <w:rPr>
          <w:del w:id="17" w:author="Huawei" w:date="2024-05-22T17:00:00Z"/>
          <w:lang w:val="en-US" w:eastAsia="zh-CN"/>
        </w:rPr>
      </w:pPr>
      <w:del w:id="18" w:author="Huawei" w:date="2024-05-22T17:00:00Z">
        <w:r w:rsidRPr="003B4BE3" w:rsidDel="00AC315F">
          <w:rPr>
            <w:lang w:val="en-US" w:eastAsia="zh-CN"/>
          </w:rPr>
          <w:delText>endorse the use case</w:delText>
        </w:r>
        <w:r w:rsidR="00C2688D" w:rsidDel="00AC315F">
          <w:rPr>
            <w:lang w:val="en-US" w:eastAsia="zh-CN"/>
          </w:rPr>
          <w:delText>s</w:delText>
        </w:r>
        <w:r w:rsidRPr="003B4BE3" w:rsidDel="00AC315F">
          <w:rPr>
            <w:lang w:val="en-US" w:eastAsia="zh-CN"/>
          </w:rPr>
          <w:delText xml:space="preserve"> </w:delText>
        </w:r>
        <w:r w:rsidR="00F31F3D" w:rsidDel="00AC315F">
          <w:rPr>
            <w:lang w:val="en-US" w:eastAsia="zh-CN"/>
          </w:rPr>
          <w:delText xml:space="preserve">and requirements in S524xxxx and S524xxxx </w:delText>
        </w:r>
      </w:del>
    </w:p>
    <w:p w14:paraId="6AE5F0B0" w14:textId="7674CFC9" w:rsidR="00080512" w:rsidRPr="00AC315F" w:rsidRDefault="00AC315F" w:rsidP="00AC315F">
      <w:pPr>
        <w:pStyle w:val="ListParagraph"/>
        <w:numPr>
          <w:ilvl w:val="0"/>
          <w:numId w:val="19"/>
        </w:numPr>
        <w:rPr>
          <w:ins w:id="19" w:author="Huawei" w:date="2024-05-22T17:00:00Z"/>
          <w:lang w:eastAsia="zh-CN"/>
        </w:rPr>
      </w:pPr>
      <w:bookmarkStart w:id="20" w:name="clause4"/>
      <w:bookmarkEnd w:id="20"/>
      <w:ins w:id="21" w:author="Huawei" w:date="2024-05-22T17:00:00Z">
        <w:r w:rsidRPr="00C2688D">
          <w:rPr>
            <w:lang w:val="en-US" w:eastAsia="zh-CN"/>
          </w:rPr>
          <w:t>Feasibility Checking</w:t>
        </w:r>
      </w:ins>
    </w:p>
    <w:p w14:paraId="71A5D0EA" w14:textId="37E0E014" w:rsidR="00AC315F" w:rsidRPr="00C2688D" w:rsidRDefault="00AC315F" w:rsidP="00AC315F">
      <w:pPr>
        <w:pStyle w:val="ListParagraph"/>
        <w:numPr>
          <w:ilvl w:val="0"/>
          <w:numId w:val="19"/>
        </w:numPr>
        <w:contextualSpacing/>
        <w:rPr>
          <w:ins w:id="22" w:author="Huawei" w:date="2024-05-22T17:00:00Z"/>
          <w:lang w:val="en-US" w:eastAsia="zh-CN"/>
        </w:rPr>
      </w:pPr>
      <w:ins w:id="23" w:author="Huawei" w:date="2024-05-22T17:06:00Z">
        <w:r>
          <w:rPr>
            <w:lang w:val="en-US" w:eastAsia="zh-CN"/>
          </w:rPr>
          <w:t>Explore</w:t>
        </w:r>
      </w:ins>
      <w:ins w:id="24" w:author="Huawei" w:date="2024-05-22T17:00:00Z">
        <w:r w:rsidRPr="00C2688D">
          <w:rPr>
            <w:lang w:val="en-US" w:eastAsia="zh-CN"/>
          </w:rPr>
          <w:t xml:space="preserve"> achievable outcomes</w:t>
        </w:r>
      </w:ins>
    </w:p>
    <w:p w14:paraId="72057B0E" w14:textId="19829A9A" w:rsidR="00AC315F" w:rsidRPr="00C2688D" w:rsidRDefault="00AC315F" w:rsidP="00AC315F">
      <w:pPr>
        <w:pStyle w:val="ListParagraph"/>
        <w:numPr>
          <w:ilvl w:val="0"/>
          <w:numId w:val="19"/>
        </w:numPr>
        <w:contextualSpacing/>
        <w:rPr>
          <w:ins w:id="25" w:author="Huawei" w:date="2024-05-22T17:00:00Z"/>
          <w:lang w:val="en-US" w:eastAsia="zh-CN"/>
        </w:rPr>
      </w:pPr>
      <w:ins w:id="26" w:author="Huawei" w:date="2024-05-22T17:06:00Z">
        <w:r>
          <w:rPr>
            <w:lang w:val="en-US" w:eastAsia="zh-CN"/>
          </w:rPr>
          <w:t>Explore the</w:t>
        </w:r>
      </w:ins>
      <w:ins w:id="27" w:author="Huawei" w:date="2024-05-22T17:00:00Z">
        <w:r>
          <w:rPr>
            <w:lang w:val="en-US" w:eastAsia="zh-CN"/>
          </w:rPr>
          <w:t xml:space="preserve"> </w:t>
        </w:r>
        <w:r w:rsidRPr="00C2688D">
          <w:rPr>
            <w:lang w:val="en-US" w:eastAsia="zh-CN"/>
          </w:rPr>
          <w:t xml:space="preserve">best </w:t>
        </w:r>
        <w:r>
          <w:rPr>
            <w:lang w:val="en-US" w:eastAsia="zh-CN"/>
          </w:rPr>
          <w:t xml:space="preserve">possible </w:t>
        </w:r>
        <w:r w:rsidRPr="00C2688D">
          <w:rPr>
            <w:lang w:val="en-US" w:eastAsia="zh-CN"/>
          </w:rPr>
          <w:t>outcome on</w:t>
        </w:r>
        <w:r>
          <w:rPr>
            <w:lang w:val="en-US" w:eastAsia="zh-CN"/>
          </w:rPr>
          <w:t xml:space="preserve"> an</w:t>
        </w:r>
        <w:r w:rsidRPr="00C2688D">
          <w:rPr>
            <w:lang w:val="en-US" w:eastAsia="zh-CN"/>
          </w:rPr>
          <w:t xml:space="preserve"> intent</w:t>
        </w:r>
        <w:r>
          <w:rPr>
            <w:lang w:val="en-US" w:eastAsia="zh-CN"/>
          </w:rPr>
          <w:t xml:space="preserve">, </w:t>
        </w:r>
        <w:r w:rsidRPr="00C2688D">
          <w:rPr>
            <w:lang w:val="en-US" w:eastAsia="zh-CN"/>
          </w:rPr>
          <w:t xml:space="preserve">intent expectation </w:t>
        </w:r>
        <w:r>
          <w:rPr>
            <w:lang w:val="en-US" w:eastAsia="zh-CN"/>
          </w:rPr>
          <w:t xml:space="preserve">or </w:t>
        </w:r>
        <w:r w:rsidRPr="00C2688D">
          <w:rPr>
            <w:lang w:val="en-US" w:eastAsia="zh-CN"/>
          </w:rPr>
          <w:t xml:space="preserve">expectation </w:t>
        </w:r>
      </w:ins>
    </w:p>
    <w:p w14:paraId="7A543DB0" w14:textId="06122351" w:rsidR="00AC315F" w:rsidRDefault="00AC315F" w:rsidP="00AC315F">
      <w:pPr>
        <w:pStyle w:val="ListParagraph"/>
        <w:numPr>
          <w:ilvl w:val="0"/>
          <w:numId w:val="19"/>
        </w:numPr>
        <w:rPr>
          <w:ins w:id="28" w:author="Huawei" w:date="2024-05-22T17:07:00Z"/>
          <w:lang w:eastAsia="zh-CN"/>
        </w:rPr>
      </w:pPr>
      <w:ins w:id="29" w:author="Huawei" w:date="2024-05-22T17:06:00Z">
        <w:r w:rsidRPr="00AC315F">
          <w:rPr>
            <w:lang w:eastAsia="zh-CN"/>
          </w:rPr>
          <w:t>MnS producer to recommend realizable intent target and context for the unfulfilled targets and contexts</w:t>
        </w:r>
      </w:ins>
    </w:p>
    <w:p w14:paraId="00E194A6" w14:textId="33A03BDD" w:rsidR="00AC315F" w:rsidRDefault="00AC315F" w:rsidP="00AC315F">
      <w:pPr>
        <w:pStyle w:val="ListParagraph"/>
        <w:numPr>
          <w:ilvl w:val="0"/>
          <w:numId w:val="19"/>
        </w:numPr>
        <w:rPr>
          <w:ins w:id="30" w:author="Huawei" w:date="2024-05-22T17:07:00Z"/>
          <w:lang w:eastAsia="zh-CN"/>
        </w:rPr>
      </w:pPr>
      <w:ins w:id="31" w:author="Huawei" w:date="2024-05-22T17:07:00Z">
        <w:r w:rsidRPr="00AC315F">
          <w:rPr>
            <w:lang w:eastAsia="zh-CN"/>
          </w:rPr>
          <w:t xml:space="preserve">MnS consumer advises on preferred alternatives (including the outcomes and/or solutions) </w:t>
        </w:r>
        <w:r>
          <w:rPr>
            <w:lang w:eastAsia="zh-CN"/>
          </w:rPr>
          <w:t xml:space="preserve">for </w:t>
        </w:r>
        <w:r w:rsidRPr="00AC315F">
          <w:rPr>
            <w:lang w:eastAsia="zh-CN"/>
          </w:rPr>
          <w:t>fulfilment</w:t>
        </w:r>
      </w:ins>
    </w:p>
    <w:p w14:paraId="6FB5B130" w14:textId="2F37B8FF" w:rsidR="00AC315F" w:rsidRDefault="00AC315F" w:rsidP="00AC315F">
      <w:pPr>
        <w:pStyle w:val="ListParagraph"/>
        <w:numPr>
          <w:ilvl w:val="0"/>
          <w:numId w:val="19"/>
        </w:numPr>
        <w:contextualSpacing/>
        <w:rPr>
          <w:ins w:id="32" w:author="Huawei" w:date="2024-05-22T17:07:00Z"/>
          <w:lang w:val="en-US" w:eastAsia="zh-CN"/>
        </w:rPr>
      </w:pPr>
      <w:ins w:id="33" w:author="Huawei" w:date="2024-05-22T17:07:00Z">
        <w:r w:rsidRPr="00AE28F4">
          <w:rPr>
            <w:lang w:val="en-US" w:eastAsia="zh-CN"/>
          </w:rPr>
          <w:t>MnS producer requests for extra information to be used to select alternative</w:t>
        </w:r>
        <w:r>
          <w:rPr>
            <w:lang w:val="en-US" w:eastAsia="zh-CN"/>
          </w:rPr>
          <w:t xml:space="preserve"> for</w:t>
        </w:r>
        <w:r w:rsidRPr="00AE28F4">
          <w:rPr>
            <w:lang w:val="en-US" w:eastAsia="zh-CN"/>
          </w:rPr>
          <w:t xml:space="preserve"> fulfilment.</w:t>
        </w:r>
      </w:ins>
    </w:p>
    <w:p w14:paraId="535E9CE4" w14:textId="77777777" w:rsidR="00AC315F" w:rsidRDefault="00AC315F" w:rsidP="00AC315F">
      <w:pPr>
        <w:pStyle w:val="ListParagraph"/>
        <w:numPr>
          <w:ilvl w:val="0"/>
          <w:numId w:val="19"/>
        </w:numPr>
        <w:rPr>
          <w:lang w:eastAsia="zh-CN"/>
        </w:rPr>
      </w:pPr>
    </w:p>
    <w:sectPr w:rsidR="00AC315F">
      <w:footerReference w:type="default" r:id="rId24"/>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Huawei" w:date="2024-05-22T17:01:00Z" w:initials="hw">
    <w:p w14:paraId="3F84FDF1" w14:textId="15764FE6" w:rsidR="00AC315F" w:rsidRDefault="00AC315F" w:rsidP="00AC315F">
      <w:pPr>
        <w:pStyle w:val="ListParagraph"/>
        <w:ind w:left="0"/>
        <w:contextualSpacing/>
        <w:rPr>
          <w:lang w:val="en-US" w:eastAsia="zh-CN"/>
        </w:rPr>
      </w:pPr>
      <w:r>
        <w:rPr>
          <w:rStyle w:val="CommentReference"/>
        </w:rPr>
        <w:annotationRef/>
      </w:r>
      <w:r>
        <w:rPr>
          <w:lang w:eastAsia="zh-CN"/>
        </w:rPr>
        <w:t>I think “</w:t>
      </w:r>
      <w:r w:rsidRPr="00C2688D">
        <w:rPr>
          <w:lang w:val="en-US" w:eastAsia="zh-CN"/>
        </w:rPr>
        <w:t>Checking achievable outcomes</w:t>
      </w:r>
      <w:r>
        <w:rPr>
          <w:lang w:val="en-US" w:eastAsia="zh-CN"/>
        </w:rPr>
        <w:t>” is already covered by “</w:t>
      </w:r>
      <w:r w:rsidRPr="00C2688D">
        <w:rPr>
          <w:lang w:val="en-US" w:eastAsia="zh-CN"/>
        </w:rPr>
        <w:t xml:space="preserve">Checking </w:t>
      </w:r>
      <w:r>
        <w:rPr>
          <w:lang w:val="en-US" w:eastAsia="zh-CN"/>
        </w:rPr>
        <w:t xml:space="preserve">for </w:t>
      </w:r>
      <w:r w:rsidRPr="00C2688D">
        <w:rPr>
          <w:lang w:val="en-US" w:eastAsia="zh-CN"/>
        </w:rPr>
        <w:t xml:space="preserve">best </w:t>
      </w:r>
      <w:r>
        <w:rPr>
          <w:lang w:val="en-US" w:eastAsia="zh-CN"/>
        </w:rPr>
        <w:t xml:space="preserve">possible </w:t>
      </w:r>
      <w:r w:rsidRPr="00C2688D">
        <w:rPr>
          <w:lang w:val="en-US" w:eastAsia="zh-CN"/>
        </w:rPr>
        <w:t>outcome on</w:t>
      </w:r>
      <w:r>
        <w:rPr>
          <w:lang w:val="en-US" w:eastAsia="zh-CN"/>
        </w:rPr>
        <w:t xml:space="preserve"> an</w:t>
      </w:r>
      <w:r w:rsidRPr="00C2688D">
        <w:rPr>
          <w:lang w:val="en-US" w:eastAsia="zh-CN"/>
        </w:rPr>
        <w:t xml:space="preserve"> intent</w:t>
      </w:r>
      <w:r>
        <w:rPr>
          <w:lang w:val="en-US" w:eastAsia="zh-CN"/>
        </w:rPr>
        <w:t xml:space="preserve">”. Using latency for example, MnS producer can provide the best latency=10ms, which means all latency&gt;10 ms (e.g. 11ms, 15ms,20ms) can be </w:t>
      </w:r>
      <w:r w:rsidRPr="00C2688D">
        <w:rPr>
          <w:lang w:val="en-US" w:eastAsia="zh-CN"/>
        </w:rPr>
        <w:t>achievable outcomes</w:t>
      </w:r>
      <w:r>
        <w:rPr>
          <w:lang w:val="en-US" w:eastAsia="zh-CN"/>
        </w:rPr>
        <w:t>. Within this best latency=10ms, MnS consumer can select latency=10ms or 12ms.</w:t>
      </w:r>
    </w:p>
    <w:p w14:paraId="76E3F2EF" w14:textId="21EBA680" w:rsidR="00AC315F" w:rsidRDefault="00AC315F" w:rsidP="00AC315F">
      <w:pPr>
        <w:pStyle w:val="ListParagraph"/>
        <w:ind w:left="0"/>
        <w:contextualSpacing/>
        <w:rPr>
          <w:lang w:val="en-US" w:eastAsia="zh-CN"/>
        </w:rPr>
      </w:pPr>
    </w:p>
    <w:p w14:paraId="685F30B9" w14:textId="74B3B3DB" w:rsidR="00AC315F" w:rsidRPr="00AC315F" w:rsidRDefault="00AC315F" w:rsidP="00AC315F">
      <w:pPr>
        <w:pStyle w:val="ListParagraph"/>
        <w:ind w:left="0"/>
        <w:contextualSpacing/>
        <w:rPr>
          <w:lang w:val="en-US" w:eastAsia="zh-CN"/>
        </w:rPr>
      </w:pPr>
      <w:r>
        <w:rPr>
          <w:rFonts w:hint="eastAsia"/>
          <w:lang w:val="en-US" w:eastAsia="zh-CN"/>
        </w:rPr>
        <w:t>I</w:t>
      </w:r>
      <w:r>
        <w:rPr>
          <w:lang w:val="en-US" w:eastAsia="zh-CN"/>
        </w:rPr>
        <w:t xml:space="preserve">’m fine to keep these two in this DP, but I think my contributions S5-242325 can cover both </w:t>
      </w:r>
    </w:p>
    <w:p w14:paraId="00B4E6A5" w14:textId="520582A1" w:rsidR="00AC315F" w:rsidRDefault="00AC315F">
      <w:pPr>
        <w:pStyle w:val="CommentText"/>
        <w:rPr>
          <w:lang w:eastAsia="zh-CN"/>
        </w:rPr>
      </w:pPr>
    </w:p>
  </w:comment>
  <w:comment w:id="12" w:author="Huawei" w:date="2024-05-22T17:01:00Z" w:initials="hw">
    <w:p w14:paraId="3D779580" w14:textId="03A14D86" w:rsidR="00AC315F" w:rsidRDefault="00AC315F">
      <w:pPr>
        <w:pStyle w:val="CommentText"/>
      </w:pPr>
      <w:r>
        <w:rPr>
          <w:rStyle w:val="CommentReference"/>
        </w:rPr>
        <w:annotationRef/>
      </w:r>
      <w:r w:rsidRPr="00AC315F">
        <w:t>suggest to clearly list all the intent negotiation functionalities asked for endorsement in the detail proposal part.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B4E6A5" w15:done="0"/>
  <w15:commentEx w15:paraId="3D7795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B4E6A5" w16cid:durableId="29F8A34F"/>
  <w16cid:commentId w16cid:paraId="3D779580" w16cid:durableId="29F8A35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0BC89" w14:textId="77777777" w:rsidR="00CA1A64" w:rsidRDefault="00CA1A64">
      <w:r>
        <w:separator/>
      </w:r>
    </w:p>
  </w:endnote>
  <w:endnote w:type="continuationSeparator" w:id="0">
    <w:p w14:paraId="7FBDB889" w14:textId="77777777" w:rsidR="00CA1A64" w:rsidRDefault="00CA1A64">
      <w:r>
        <w:continuationSeparator/>
      </w:r>
    </w:p>
  </w:endnote>
  <w:endnote w:type="continuationNotice" w:id="1">
    <w:p w14:paraId="1243A725" w14:textId="77777777" w:rsidR="00CA1A64" w:rsidRDefault="00CA1A6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BE47A" w14:textId="77777777" w:rsidR="00CA1A64" w:rsidRDefault="00CA1A64">
      <w:r>
        <w:separator/>
      </w:r>
    </w:p>
  </w:footnote>
  <w:footnote w:type="continuationSeparator" w:id="0">
    <w:p w14:paraId="3E344607" w14:textId="77777777" w:rsidR="00CA1A64" w:rsidRDefault="00CA1A64">
      <w:r>
        <w:continuationSeparator/>
      </w:r>
    </w:p>
  </w:footnote>
  <w:footnote w:type="continuationNotice" w:id="1">
    <w:p w14:paraId="2519A6E6" w14:textId="77777777" w:rsidR="00CA1A64" w:rsidRDefault="00CA1A6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70CA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49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9A75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CEB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C0FE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E81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29D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4D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26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7406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05A7D03"/>
    <w:multiLevelType w:val="multilevel"/>
    <w:tmpl w:val="3EE8A540"/>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26F642A"/>
    <w:multiLevelType w:val="hybridMultilevel"/>
    <w:tmpl w:val="CA42F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347D89"/>
    <w:multiLevelType w:val="hybridMultilevel"/>
    <w:tmpl w:val="73DEB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22C13"/>
    <w:multiLevelType w:val="hybridMultilevel"/>
    <w:tmpl w:val="1F683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B2F7D"/>
    <w:multiLevelType w:val="hybridMultilevel"/>
    <w:tmpl w:val="33C803D2"/>
    <w:lvl w:ilvl="0" w:tplc="7710FCB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4B2D36"/>
    <w:multiLevelType w:val="hybridMultilevel"/>
    <w:tmpl w:val="417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B4C7A"/>
    <w:multiLevelType w:val="hybridMultilevel"/>
    <w:tmpl w:val="52EA34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51027237"/>
    <w:multiLevelType w:val="hybridMultilevel"/>
    <w:tmpl w:val="06D0C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C324A7"/>
    <w:multiLevelType w:val="hybridMultilevel"/>
    <w:tmpl w:val="C83AF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E56F9C"/>
    <w:multiLevelType w:val="hybridMultilevel"/>
    <w:tmpl w:val="3BAA6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B0230"/>
    <w:multiLevelType w:val="hybridMultilevel"/>
    <w:tmpl w:val="1A86FE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AA6BA2"/>
    <w:multiLevelType w:val="hybridMultilevel"/>
    <w:tmpl w:val="7AC2E3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17277AE"/>
    <w:multiLevelType w:val="hybridMultilevel"/>
    <w:tmpl w:val="234EF2F2"/>
    <w:lvl w:ilvl="0" w:tplc="200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8136441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29101151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216357455">
    <w:abstractNumId w:val="11"/>
  </w:num>
  <w:num w:numId="4" w16cid:durableId="424038627">
    <w:abstractNumId w:val="23"/>
  </w:num>
  <w:num w:numId="5" w16cid:durableId="1516919089">
    <w:abstractNumId w:val="9"/>
  </w:num>
  <w:num w:numId="6" w16cid:durableId="243420410">
    <w:abstractNumId w:val="7"/>
  </w:num>
  <w:num w:numId="7" w16cid:durableId="755900026">
    <w:abstractNumId w:val="6"/>
  </w:num>
  <w:num w:numId="8" w16cid:durableId="312757170">
    <w:abstractNumId w:val="5"/>
  </w:num>
  <w:num w:numId="9" w16cid:durableId="530801481">
    <w:abstractNumId w:val="4"/>
  </w:num>
  <w:num w:numId="10" w16cid:durableId="1861119782">
    <w:abstractNumId w:val="8"/>
  </w:num>
  <w:num w:numId="11" w16cid:durableId="773133830">
    <w:abstractNumId w:val="3"/>
  </w:num>
  <w:num w:numId="12" w16cid:durableId="1821846800">
    <w:abstractNumId w:val="2"/>
  </w:num>
  <w:num w:numId="13" w16cid:durableId="466630851">
    <w:abstractNumId w:val="1"/>
  </w:num>
  <w:num w:numId="14" w16cid:durableId="563370517">
    <w:abstractNumId w:val="0"/>
  </w:num>
  <w:num w:numId="15" w16cid:durableId="1014112569">
    <w:abstractNumId w:val="22"/>
  </w:num>
  <w:num w:numId="16" w16cid:durableId="275067647">
    <w:abstractNumId w:val="12"/>
  </w:num>
  <w:num w:numId="17" w16cid:durableId="1550343310">
    <w:abstractNumId w:val="24"/>
  </w:num>
  <w:num w:numId="18" w16cid:durableId="1882746811">
    <w:abstractNumId w:val="18"/>
  </w:num>
  <w:num w:numId="19" w16cid:durableId="179509938">
    <w:abstractNumId w:val="16"/>
  </w:num>
  <w:num w:numId="20" w16cid:durableId="679937695">
    <w:abstractNumId w:val="14"/>
  </w:num>
  <w:num w:numId="21" w16cid:durableId="1183324795">
    <w:abstractNumId w:val="21"/>
  </w:num>
  <w:num w:numId="22" w16cid:durableId="713162771">
    <w:abstractNumId w:val="15"/>
  </w:num>
  <w:num w:numId="23" w16cid:durableId="190464091">
    <w:abstractNumId w:val="13"/>
  </w:num>
  <w:num w:numId="24" w16cid:durableId="1936546796">
    <w:abstractNumId w:val="19"/>
  </w:num>
  <w:num w:numId="25" w16cid:durableId="1561791535">
    <w:abstractNumId w:val="20"/>
  </w:num>
  <w:num w:numId="26" w16cid:durableId="1873223624">
    <w:abstractNumId w:val="25"/>
  </w:num>
  <w:num w:numId="27" w16cid:durableId="16300969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UzMzYyMzMyNzcwMjFW0lEKTi0uzszPAykwrAUAt5cu6CwAAAA="/>
  </w:docVars>
  <w:rsids>
    <w:rsidRoot w:val="004E213A"/>
    <w:rsid w:val="00015CAD"/>
    <w:rsid w:val="0002049F"/>
    <w:rsid w:val="00020EC5"/>
    <w:rsid w:val="00023A1C"/>
    <w:rsid w:val="00025643"/>
    <w:rsid w:val="00025AAC"/>
    <w:rsid w:val="00026373"/>
    <w:rsid w:val="0003112A"/>
    <w:rsid w:val="00033397"/>
    <w:rsid w:val="00034F06"/>
    <w:rsid w:val="00040095"/>
    <w:rsid w:val="00051834"/>
    <w:rsid w:val="00053640"/>
    <w:rsid w:val="00053ED3"/>
    <w:rsid w:val="00054A22"/>
    <w:rsid w:val="00061FB4"/>
    <w:rsid w:val="00061FEB"/>
    <w:rsid w:val="00062023"/>
    <w:rsid w:val="000655A6"/>
    <w:rsid w:val="0007284A"/>
    <w:rsid w:val="000763E3"/>
    <w:rsid w:val="00080512"/>
    <w:rsid w:val="0008701B"/>
    <w:rsid w:val="000C173F"/>
    <w:rsid w:val="000C47C3"/>
    <w:rsid w:val="000C7862"/>
    <w:rsid w:val="000D577F"/>
    <w:rsid w:val="000D58AB"/>
    <w:rsid w:val="000E0788"/>
    <w:rsid w:val="000E7B51"/>
    <w:rsid w:val="000F69B9"/>
    <w:rsid w:val="001021A0"/>
    <w:rsid w:val="001128F1"/>
    <w:rsid w:val="00116F20"/>
    <w:rsid w:val="00133525"/>
    <w:rsid w:val="00135E2B"/>
    <w:rsid w:val="001517CD"/>
    <w:rsid w:val="00170B86"/>
    <w:rsid w:val="0017225C"/>
    <w:rsid w:val="00177CEC"/>
    <w:rsid w:val="00182F64"/>
    <w:rsid w:val="00186DED"/>
    <w:rsid w:val="00187F0D"/>
    <w:rsid w:val="00196807"/>
    <w:rsid w:val="00197B0C"/>
    <w:rsid w:val="001A34F7"/>
    <w:rsid w:val="001A4C42"/>
    <w:rsid w:val="001A6524"/>
    <w:rsid w:val="001A7420"/>
    <w:rsid w:val="001B0852"/>
    <w:rsid w:val="001B40F1"/>
    <w:rsid w:val="001B6605"/>
    <w:rsid w:val="001B6637"/>
    <w:rsid w:val="001C1F4E"/>
    <w:rsid w:val="001C21C3"/>
    <w:rsid w:val="001C61CB"/>
    <w:rsid w:val="001D02C2"/>
    <w:rsid w:val="001D62BE"/>
    <w:rsid w:val="001D7180"/>
    <w:rsid w:val="001F0C1D"/>
    <w:rsid w:val="001F1132"/>
    <w:rsid w:val="001F168B"/>
    <w:rsid w:val="001F56E2"/>
    <w:rsid w:val="001F74FE"/>
    <w:rsid w:val="001F7F3D"/>
    <w:rsid w:val="00205853"/>
    <w:rsid w:val="0020686B"/>
    <w:rsid w:val="00214B84"/>
    <w:rsid w:val="0022622C"/>
    <w:rsid w:val="00231B46"/>
    <w:rsid w:val="00231DD1"/>
    <w:rsid w:val="002347A2"/>
    <w:rsid w:val="00237BFF"/>
    <w:rsid w:val="0024589B"/>
    <w:rsid w:val="002513FA"/>
    <w:rsid w:val="00252513"/>
    <w:rsid w:val="00261650"/>
    <w:rsid w:val="002675F0"/>
    <w:rsid w:val="002760EE"/>
    <w:rsid w:val="00280C4F"/>
    <w:rsid w:val="0028348C"/>
    <w:rsid w:val="002874DE"/>
    <w:rsid w:val="00287842"/>
    <w:rsid w:val="0029212F"/>
    <w:rsid w:val="002B6339"/>
    <w:rsid w:val="002B6B69"/>
    <w:rsid w:val="002C71A3"/>
    <w:rsid w:val="002E00EE"/>
    <w:rsid w:val="002E0C99"/>
    <w:rsid w:val="002F5D20"/>
    <w:rsid w:val="003138FD"/>
    <w:rsid w:val="003172DC"/>
    <w:rsid w:val="0032330A"/>
    <w:rsid w:val="00327E8D"/>
    <w:rsid w:val="00334E0F"/>
    <w:rsid w:val="00336E00"/>
    <w:rsid w:val="00341F9F"/>
    <w:rsid w:val="003545DC"/>
    <w:rsid w:val="0035462D"/>
    <w:rsid w:val="00356555"/>
    <w:rsid w:val="003655BE"/>
    <w:rsid w:val="003725B4"/>
    <w:rsid w:val="003765B8"/>
    <w:rsid w:val="00376F7B"/>
    <w:rsid w:val="003C0988"/>
    <w:rsid w:val="003C3971"/>
    <w:rsid w:val="003D0EF4"/>
    <w:rsid w:val="003E5C0F"/>
    <w:rsid w:val="003F2A30"/>
    <w:rsid w:val="00417DFF"/>
    <w:rsid w:val="00422B19"/>
    <w:rsid w:val="00423334"/>
    <w:rsid w:val="00430E6A"/>
    <w:rsid w:val="004345EC"/>
    <w:rsid w:val="00450574"/>
    <w:rsid w:val="00450CAA"/>
    <w:rsid w:val="004521BB"/>
    <w:rsid w:val="004537FF"/>
    <w:rsid w:val="0045419C"/>
    <w:rsid w:val="00465515"/>
    <w:rsid w:val="0046721A"/>
    <w:rsid w:val="0048013B"/>
    <w:rsid w:val="004871C7"/>
    <w:rsid w:val="00495567"/>
    <w:rsid w:val="0049751D"/>
    <w:rsid w:val="004A0CCA"/>
    <w:rsid w:val="004A133E"/>
    <w:rsid w:val="004A348E"/>
    <w:rsid w:val="004A4FDC"/>
    <w:rsid w:val="004A7CA4"/>
    <w:rsid w:val="004B181F"/>
    <w:rsid w:val="004B7242"/>
    <w:rsid w:val="004C30AC"/>
    <w:rsid w:val="004C4684"/>
    <w:rsid w:val="004D2216"/>
    <w:rsid w:val="004D3578"/>
    <w:rsid w:val="004D7789"/>
    <w:rsid w:val="004D77BD"/>
    <w:rsid w:val="004E183B"/>
    <w:rsid w:val="004E213A"/>
    <w:rsid w:val="004E4E35"/>
    <w:rsid w:val="004E7285"/>
    <w:rsid w:val="004F0988"/>
    <w:rsid w:val="004F3340"/>
    <w:rsid w:val="004F63FE"/>
    <w:rsid w:val="004F68D6"/>
    <w:rsid w:val="005014CE"/>
    <w:rsid w:val="00502B4C"/>
    <w:rsid w:val="005055EC"/>
    <w:rsid w:val="00526346"/>
    <w:rsid w:val="00526F8F"/>
    <w:rsid w:val="00531B0A"/>
    <w:rsid w:val="0053388B"/>
    <w:rsid w:val="00535773"/>
    <w:rsid w:val="005409DD"/>
    <w:rsid w:val="00543E6C"/>
    <w:rsid w:val="00551EE2"/>
    <w:rsid w:val="00557694"/>
    <w:rsid w:val="0055779B"/>
    <w:rsid w:val="00561024"/>
    <w:rsid w:val="00565087"/>
    <w:rsid w:val="005730F7"/>
    <w:rsid w:val="005826D5"/>
    <w:rsid w:val="005842B9"/>
    <w:rsid w:val="005932D5"/>
    <w:rsid w:val="00597B11"/>
    <w:rsid w:val="005B78C1"/>
    <w:rsid w:val="005C68F8"/>
    <w:rsid w:val="005C7019"/>
    <w:rsid w:val="005D2E01"/>
    <w:rsid w:val="005D3969"/>
    <w:rsid w:val="005D3D81"/>
    <w:rsid w:val="005D7526"/>
    <w:rsid w:val="005E4BB2"/>
    <w:rsid w:val="005F2BB4"/>
    <w:rsid w:val="005F6156"/>
    <w:rsid w:val="005F788A"/>
    <w:rsid w:val="00601152"/>
    <w:rsid w:val="00602AEA"/>
    <w:rsid w:val="0060301D"/>
    <w:rsid w:val="006114F8"/>
    <w:rsid w:val="0061457D"/>
    <w:rsid w:val="00614A98"/>
    <w:rsid w:val="00614FDF"/>
    <w:rsid w:val="00625D37"/>
    <w:rsid w:val="0063543D"/>
    <w:rsid w:val="00637327"/>
    <w:rsid w:val="00647114"/>
    <w:rsid w:val="006667CF"/>
    <w:rsid w:val="00674011"/>
    <w:rsid w:val="006760C7"/>
    <w:rsid w:val="0068322A"/>
    <w:rsid w:val="00684B0E"/>
    <w:rsid w:val="00686E20"/>
    <w:rsid w:val="006912E9"/>
    <w:rsid w:val="00692EEE"/>
    <w:rsid w:val="006942DF"/>
    <w:rsid w:val="00696A1A"/>
    <w:rsid w:val="006A1FB8"/>
    <w:rsid w:val="006A323F"/>
    <w:rsid w:val="006A692F"/>
    <w:rsid w:val="006B2E87"/>
    <w:rsid w:val="006B30D0"/>
    <w:rsid w:val="006C3D95"/>
    <w:rsid w:val="006D2311"/>
    <w:rsid w:val="006D5F1E"/>
    <w:rsid w:val="006E2C58"/>
    <w:rsid w:val="006E5C86"/>
    <w:rsid w:val="006F3556"/>
    <w:rsid w:val="006F44DB"/>
    <w:rsid w:val="006F6EEF"/>
    <w:rsid w:val="006F7639"/>
    <w:rsid w:val="006F769D"/>
    <w:rsid w:val="00701116"/>
    <w:rsid w:val="007015F5"/>
    <w:rsid w:val="007054CC"/>
    <w:rsid w:val="007074B1"/>
    <w:rsid w:val="00710744"/>
    <w:rsid w:val="0071174C"/>
    <w:rsid w:val="0071279E"/>
    <w:rsid w:val="0071295D"/>
    <w:rsid w:val="0071355D"/>
    <w:rsid w:val="00713C44"/>
    <w:rsid w:val="0071741E"/>
    <w:rsid w:val="00723B22"/>
    <w:rsid w:val="00730273"/>
    <w:rsid w:val="00734A5B"/>
    <w:rsid w:val="0074026F"/>
    <w:rsid w:val="007429F6"/>
    <w:rsid w:val="00744E76"/>
    <w:rsid w:val="007606B4"/>
    <w:rsid w:val="00765EA3"/>
    <w:rsid w:val="007739F0"/>
    <w:rsid w:val="00774DA4"/>
    <w:rsid w:val="00775260"/>
    <w:rsid w:val="007764CC"/>
    <w:rsid w:val="007769E5"/>
    <w:rsid w:val="00781F0F"/>
    <w:rsid w:val="007846B7"/>
    <w:rsid w:val="00786051"/>
    <w:rsid w:val="0079246A"/>
    <w:rsid w:val="007A23C6"/>
    <w:rsid w:val="007A2B8B"/>
    <w:rsid w:val="007B3591"/>
    <w:rsid w:val="007B600E"/>
    <w:rsid w:val="007F0F4A"/>
    <w:rsid w:val="008028A4"/>
    <w:rsid w:val="00804DA8"/>
    <w:rsid w:val="00805C28"/>
    <w:rsid w:val="00811B0E"/>
    <w:rsid w:val="008148A5"/>
    <w:rsid w:val="00816788"/>
    <w:rsid w:val="00824439"/>
    <w:rsid w:val="00824947"/>
    <w:rsid w:val="00825427"/>
    <w:rsid w:val="00830747"/>
    <w:rsid w:val="00834AC6"/>
    <w:rsid w:val="00871822"/>
    <w:rsid w:val="008768CA"/>
    <w:rsid w:val="008A7A00"/>
    <w:rsid w:val="008C3043"/>
    <w:rsid w:val="008C384C"/>
    <w:rsid w:val="008E2D68"/>
    <w:rsid w:val="008E6756"/>
    <w:rsid w:val="0090271F"/>
    <w:rsid w:val="00902E23"/>
    <w:rsid w:val="00903A4D"/>
    <w:rsid w:val="00907E80"/>
    <w:rsid w:val="00910C52"/>
    <w:rsid w:val="009114D7"/>
    <w:rsid w:val="0091348E"/>
    <w:rsid w:val="00916EEA"/>
    <w:rsid w:val="00917CCB"/>
    <w:rsid w:val="00932D06"/>
    <w:rsid w:val="0093301C"/>
    <w:rsid w:val="00933FB0"/>
    <w:rsid w:val="00935B6D"/>
    <w:rsid w:val="00942EC2"/>
    <w:rsid w:val="00955CBC"/>
    <w:rsid w:val="00962869"/>
    <w:rsid w:val="00962DCF"/>
    <w:rsid w:val="00965FAC"/>
    <w:rsid w:val="0098392C"/>
    <w:rsid w:val="00985A7D"/>
    <w:rsid w:val="00985EDC"/>
    <w:rsid w:val="0098654B"/>
    <w:rsid w:val="00995F92"/>
    <w:rsid w:val="009B00BA"/>
    <w:rsid w:val="009B3436"/>
    <w:rsid w:val="009F37B7"/>
    <w:rsid w:val="009F5D7B"/>
    <w:rsid w:val="00A06C60"/>
    <w:rsid w:val="00A10F02"/>
    <w:rsid w:val="00A15DAD"/>
    <w:rsid w:val="00A164B4"/>
    <w:rsid w:val="00A200C2"/>
    <w:rsid w:val="00A21C01"/>
    <w:rsid w:val="00A228C7"/>
    <w:rsid w:val="00A26956"/>
    <w:rsid w:val="00A27486"/>
    <w:rsid w:val="00A307FE"/>
    <w:rsid w:val="00A333EE"/>
    <w:rsid w:val="00A4253F"/>
    <w:rsid w:val="00A53724"/>
    <w:rsid w:val="00A56066"/>
    <w:rsid w:val="00A73129"/>
    <w:rsid w:val="00A758A3"/>
    <w:rsid w:val="00A77FF7"/>
    <w:rsid w:val="00A82346"/>
    <w:rsid w:val="00A86AFB"/>
    <w:rsid w:val="00A903E4"/>
    <w:rsid w:val="00A92BA1"/>
    <w:rsid w:val="00A9592E"/>
    <w:rsid w:val="00A95A32"/>
    <w:rsid w:val="00AA38D0"/>
    <w:rsid w:val="00AA6089"/>
    <w:rsid w:val="00AA60C1"/>
    <w:rsid w:val="00AA68C6"/>
    <w:rsid w:val="00AB4A5D"/>
    <w:rsid w:val="00AC315F"/>
    <w:rsid w:val="00AC6BC6"/>
    <w:rsid w:val="00AD36C7"/>
    <w:rsid w:val="00AE28F4"/>
    <w:rsid w:val="00AE35EC"/>
    <w:rsid w:val="00AE65E2"/>
    <w:rsid w:val="00AF1460"/>
    <w:rsid w:val="00AF652C"/>
    <w:rsid w:val="00AF68B6"/>
    <w:rsid w:val="00B07C3F"/>
    <w:rsid w:val="00B138BA"/>
    <w:rsid w:val="00B15449"/>
    <w:rsid w:val="00B22AEE"/>
    <w:rsid w:val="00B22B12"/>
    <w:rsid w:val="00B23E83"/>
    <w:rsid w:val="00B3735D"/>
    <w:rsid w:val="00B40E5B"/>
    <w:rsid w:val="00B50390"/>
    <w:rsid w:val="00B54917"/>
    <w:rsid w:val="00B54979"/>
    <w:rsid w:val="00B6217B"/>
    <w:rsid w:val="00B72FB9"/>
    <w:rsid w:val="00B73EBA"/>
    <w:rsid w:val="00B75DD2"/>
    <w:rsid w:val="00B7767D"/>
    <w:rsid w:val="00B80F2E"/>
    <w:rsid w:val="00B83859"/>
    <w:rsid w:val="00B86765"/>
    <w:rsid w:val="00B91444"/>
    <w:rsid w:val="00B93086"/>
    <w:rsid w:val="00BA19ED"/>
    <w:rsid w:val="00BA1EFA"/>
    <w:rsid w:val="00BA22C4"/>
    <w:rsid w:val="00BA4B8D"/>
    <w:rsid w:val="00BC0F7D"/>
    <w:rsid w:val="00BC2BC5"/>
    <w:rsid w:val="00BD7D31"/>
    <w:rsid w:val="00BD7F41"/>
    <w:rsid w:val="00BE3255"/>
    <w:rsid w:val="00BE5587"/>
    <w:rsid w:val="00BF128E"/>
    <w:rsid w:val="00BF1700"/>
    <w:rsid w:val="00C03D86"/>
    <w:rsid w:val="00C074DD"/>
    <w:rsid w:val="00C1496A"/>
    <w:rsid w:val="00C2688D"/>
    <w:rsid w:val="00C33079"/>
    <w:rsid w:val="00C45231"/>
    <w:rsid w:val="00C551FF"/>
    <w:rsid w:val="00C55B87"/>
    <w:rsid w:val="00C57BCB"/>
    <w:rsid w:val="00C63489"/>
    <w:rsid w:val="00C6652F"/>
    <w:rsid w:val="00C665E6"/>
    <w:rsid w:val="00C72833"/>
    <w:rsid w:val="00C740A2"/>
    <w:rsid w:val="00C76D60"/>
    <w:rsid w:val="00C80F1D"/>
    <w:rsid w:val="00C81F08"/>
    <w:rsid w:val="00C91962"/>
    <w:rsid w:val="00C93F40"/>
    <w:rsid w:val="00CA1A0C"/>
    <w:rsid w:val="00CA1A64"/>
    <w:rsid w:val="00CA32C4"/>
    <w:rsid w:val="00CA3D0C"/>
    <w:rsid w:val="00CB52FA"/>
    <w:rsid w:val="00CB5895"/>
    <w:rsid w:val="00CB68AD"/>
    <w:rsid w:val="00CC5F5B"/>
    <w:rsid w:val="00CD4733"/>
    <w:rsid w:val="00CE2D84"/>
    <w:rsid w:val="00CE39E1"/>
    <w:rsid w:val="00CF78C7"/>
    <w:rsid w:val="00D31EF6"/>
    <w:rsid w:val="00D56142"/>
    <w:rsid w:val="00D57972"/>
    <w:rsid w:val="00D57DA8"/>
    <w:rsid w:val="00D61B01"/>
    <w:rsid w:val="00D675A9"/>
    <w:rsid w:val="00D738D6"/>
    <w:rsid w:val="00D755EB"/>
    <w:rsid w:val="00D76048"/>
    <w:rsid w:val="00D82E6F"/>
    <w:rsid w:val="00D84FBC"/>
    <w:rsid w:val="00D87E00"/>
    <w:rsid w:val="00D9134D"/>
    <w:rsid w:val="00DA2939"/>
    <w:rsid w:val="00DA77DF"/>
    <w:rsid w:val="00DA7A03"/>
    <w:rsid w:val="00DB1818"/>
    <w:rsid w:val="00DB4F6D"/>
    <w:rsid w:val="00DC309B"/>
    <w:rsid w:val="00DC4DA2"/>
    <w:rsid w:val="00DC7E1F"/>
    <w:rsid w:val="00DD4C17"/>
    <w:rsid w:val="00DD74A5"/>
    <w:rsid w:val="00DE28EE"/>
    <w:rsid w:val="00DF2B1F"/>
    <w:rsid w:val="00DF62CD"/>
    <w:rsid w:val="00DF688C"/>
    <w:rsid w:val="00E0157E"/>
    <w:rsid w:val="00E02BAF"/>
    <w:rsid w:val="00E053D6"/>
    <w:rsid w:val="00E06B71"/>
    <w:rsid w:val="00E07CE8"/>
    <w:rsid w:val="00E11C8B"/>
    <w:rsid w:val="00E16509"/>
    <w:rsid w:val="00E16F71"/>
    <w:rsid w:val="00E24D88"/>
    <w:rsid w:val="00E3392F"/>
    <w:rsid w:val="00E42CD7"/>
    <w:rsid w:val="00E42FD0"/>
    <w:rsid w:val="00E44582"/>
    <w:rsid w:val="00E464A6"/>
    <w:rsid w:val="00E546C4"/>
    <w:rsid w:val="00E55ED6"/>
    <w:rsid w:val="00E56DEC"/>
    <w:rsid w:val="00E77645"/>
    <w:rsid w:val="00E84B38"/>
    <w:rsid w:val="00EA1290"/>
    <w:rsid w:val="00EA15B0"/>
    <w:rsid w:val="00EA1F24"/>
    <w:rsid w:val="00EA56E2"/>
    <w:rsid w:val="00EA5EA7"/>
    <w:rsid w:val="00EC1251"/>
    <w:rsid w:val="00EC4A25"/>
    <w:rsid w:val="00EC4A80"/>
    <w:rsid w:val="00EE1551"/>
    <w:rsid w:val="00EE33F4"/>
    <w:rsid w:val="00EE463D"/>
    <w:rsid w:val="00EE47F6"/>
    <w:rsid w:val="00EF0A46"/>
    <w:rsid w:val="00EF22FD"/>
    <w:rsid w:val="00EF6058"/>
    <w:rsid w:val="00EF608C"/>
    <w:rsid w:val="00EF75B6"/>
    <w:rsid w:val="00F025A2"/>
    <w:rsid w:val="00F042DD"/>
    <w:rsid w:val="00F04712"/>
    <w:rsid w:val="00F13360"/>
    <w:rsid w:val="00F15035"/>
    <w:rsid w:val="00F15396"/>
    <w:rsid w:val="00F22EC7"/>
    <w:rsid w:val="00F2365D"/>
    <w:rsid w:val="00F2411E"/>
    <w:rsid w:val="00F25DCE"/>
    <w:rsid w:val="00F30EDE"/>
    <w:rsid w:val="00F31F3D"/>
    <w:rsid w:val="00F325C8"/>
    <w:rsid w:val="00F363A9"/>
    <w:rsid w:val="00F408D7"/>
    <w:rsid w:val="00F419D8"/>
    <w:rsid w:val="00F45BE1"/>
    <w:rsid w:val="00F563E2"/>
    <w:rsid w:val="00F63C41"/>
    <w:rsid w:val="00F653B8"/>
    <w:rsid w:val="00F6587D"/>
    <w:rsid w:val="00F700C6"/>
    <w:rsid w:val="00F70C60"/>
    <w:rsid w:val="00F72FA7"/>
    <w:rsid w:val="00F779B1"/>
    <w:rsid w:val="00F808DD"/>
    <w:rsid w:val="00F80FF4"/>
    <w:rsid w:val="00F9008D"/>
    <w:rsid w:val="00F95E1B"/>
    <w:rsid w:val="00FA1266"/>
    <w:rsid w:val="00FA4A82"/>
    <w:rsid w:val="00FA4AEE"/>
    <w:rsid w:val="00FA79A7"/>
    <w:rsid w:val="00FB3BD5"/>
    <w:rsid w:val="00FB53AC"/>
    <w:rsid w:val="00FC08D5"/>
    <w:rsid w:val="00FC1192"/>
    <w:rsid w:val="00FC60DB"/>
    <w:rsid w:val="00FD17BF"/>
    <w:rsid w:val="00FD18A3"/>
    <w:rsid w:val="00FF05BA"/>
    <w:rsid w:val="00FF1AD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Char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1128F1"/>
  </w:style>
  <w:style w:type="paragraph" w:styleId="BlockText">
    <w:name w:val="Block Text"/>
    <w:basedOn w:val="Normal"/>
    <w:rsid w:val="001128F1"/>
    <w:pPr>
      <w:spacing w:after="120"/>
      <w:ind w:left="1440" w:right="1440"/>
    </w:pPr>
  </w:style>
  <w:style w:type="paragraph" w:styleId="BodyText">
    <w:name w:val="Body Text"/>
    <w:basedOn w:val="Normal"/>
    <w:link w:val="BodyTextChar"/>
    <w:rsid w:val="001128F1"/>
    <w:pPr>
      <w:spacing w:after="120"/>
    </w:pPr>
  </w:style>
  <w:style w:type="character" w:customStyle="1" w:styleId="BodyTextChar">
    <w:name w:val="Body Text Char"/>
    <w:link w:val="BodyText"/>
    <w:rsid w:val="001128F1"/>
    <w:rPr>
      <w:lang w:eastAsia="en-US"/>
    </w:rPr>
  </w:style>
  <w:style w:type="paragraph" w:styleId="BodyText2">
    <w:name w:val="Body Text 2"/>
    <w:basedOn w:val="Normal"/>
    <w:link w:val="BodyText2Char"/>
    <w:rsid w:val="001128F1"/>
    <w:pPr>
      <w:spacing w:after="120" w:line="480" w:lineRule="auto"/>
    </w:pPr>
  </w:style>
  <w:style w:type="character" w:customStyle="1" w:styleId="BodyText2Char">
    <w:name w:val="Body Text 2 Char"/>
    <w:link w:val="BodyText2"/>
    <w:rsid w:val="001128F1"/>
    <w:rPr>
      <w:lang w:eastAsia="en-US"/>
    </w:rPr>
  </w:style>
  <w:style w:type="paragraph" w:styleId="BodyText3">
    <w:name w:val="Body Text 3"/>
    <w:basedOn w:val="Normal"/>
    <w:link w:val="BodyText3Char"/>
    <w:rsid w:val="001128F1"/>
    <w:pPr>
      <w:spacing w:after="120"/>
    </w:pPr>
    <w:rPr>
      <w:sz w:val="16"/>
      <w:szCs w:val="16"/>
    </w:rPr>
  </w:style>
  <w:style w:type="character" w:customStyle="1" w:styleId="BodyText3Char">
    <w:name w:val="Body Text 3 Char"/>
    <w:link w:val="BodyText3"/>
    <w:rsid w:val="001128F1"/>
    <w:rPr>
      <w:sz w:val="16"/>
      <w:szCs w:val="16"/>
      <w:lang w:eastAsia="en-US"/>
    </w:rPr>
  </w:style>
  <w:style w:type="paragraph" w:styleId="BodyTextFirstIndent">
    <w:name w:val="Body Text First Indent"/>
    <w:basedOn w:val="BodyText"/>
    <w:link w:val="BodyTextFirstIndentChar"/>
    <w:rsid w:val="001128F1"/>
    <w:pPr>
      <w:ind w:firstLine="210"/>
    </w:pPr>
  </w:style>
  <w:style w:type="character" w:customStyle="1" w:styleId="BodyTextFirstIndentChar">
    <w:name w:val="Body Text First Indent Char"/>
    <w:basedOn w:val="BodyTextChar"/>
    <w:link w:val="BodyTextFirstIndent"/>
    <w:rsid w:val="001128F1"/>
    <w:rPr>
      <w:lang w:eastAsia="en-US"/>
    </w:rPr>
  </w:style>
  <w:style w:type="paragraph" w:styleId="BodyTextIndent">
    <w:name w:val="Body Text Indent"/>
    <w:basedOn w:val="Normal"/>
    <w:link w:val="BodyTextIndentChar"/>
    <w:rsid w:val="001128F1"/>
    <w:pPr>
      <w:spacing w:after="120"/>
      <w:ind w:left="283"/>
    </w:pPr>
  </w:style>
  <w:style w:type="character" w:customStyle="1" w:styleId="BodyTextIndentChar">
    <w:name w:val="Body Text Indent Char"/>
    <w:link w:val="BodyTextIndent"/>
    <w:rsid w:val="001128F1"/>
    <w:rPr>
      <w:lang w:eastAsia="en-US"/>
    </w:rPr>
  </w:style>
  <w:style w:type="paragraph" w:styleId="BodyTextFirstIndent2">
    <w:name w:val="Body Text First Indent 2"/>
    <w:basedOn w:val="BodyTextIndent"/>
    <w:link w:val="BodyTextFirstIndent2Char"/>
    <w:rsid w:val="001128F1"/>
    <w:pPr>
      <w:ind w:firstLine="210"/>
    </w:pPr>
  </w:style>
  <w:style w:type="character" w:customStyle="1" w:styleId="BodyTextFirstIndent2Char">
    <w:name w:val="Body Text First Indent 2 Char"/>
    <w:basedOn w:val="BodyTextIndentChar"/>
    <w:link w:val="BodyTextFirstIndent2"/>
    <w:rsid w:val="001128F1"/>
    <w:rPr>
      <w:lang w:eastAsia="en-US"/>
    </w:rPr>
  </w:style>
  <w:style w:type="paragraph" w:styleId="BodyTextIndent2">
    <w:name w:val="Body Text Indent 2"/>
    <w:basedOn w:val="Normal"/>
    <w:link w:val="BodyTextIndent2Char"/>
    <w:rsid w:val="001128F1"/>
    <w:pPr>
      <w:spacing w:after="120" w:line="480" w:lineRule="auto"/>
      <w:ind w:left="283"/>
    </w:pPr>
  </w:style>
  <w:style w:type="character" w:customStyle="1" w:styleId="BodyTextIndent2Char">
    <w:name w:val="Body Text Indent 2 Char"/>
    <w:link w:val="BodyTextIndent2"/>
    <w:rsid w:val="001128F1"/>
    <w:rPr>
      <w:lang w:eastAsia="en-US"/>
    </w:rPr>
  </w:style>
  <w:style w:type="paragraph" w:styleId="BodyTextIndent3">
    <w:name w:val="Body Text Indent 3"/>
    <w:basedOn w:val="Normal"/>
    <w:link w:val="BodyTextIndent3Char"/>
    <w:rsid w:val="001128F1"/>
    <w:pPr>
      <w:spacing w:after="120"/>
      <w:ind w:left="283"/>
    </w:pPr>
    <w:rPr>
      <w:sz w:val="16"/>
      <w:szCs w:val="16"/>
    </w:rPr>
  </w:style>
  <w:style w:type="character" w:customStyle="1" w:styleId="BodyTextIndent3Char">
    <w:name w:val="Body Text Indent 3 Char"/>
    <w:link w:val="BodyTextIndent3"/>
    <w:rsid w:val="001128F1"/>
    <w:rPr>
      <w:sz w:val="16"/>
      <w:szCs w:val="16"/>
      <w:lang w:eastAsia="en-US"/>
    </w:rPr>
  </w:style>
  <w:style w:type="paragraph" w:styleId="Caption">
    <w:name w:val="caption"/>
    <w:basedOn w:val="Normal"/>
    <w:next w:val="Normal"/>
    <w:semiHidden/>
    <w:unhideWhenUsed/>
    <w:qFormat/>
    <w:rsid w:val="001128F1"/>
    <w:rPr>
      <w:b/>
      <w:bCs/>
    </w:rPr>
  </w:style>
  <w:style w:type="paragraph" w:styleId="Closing">
    <w:name w:val="Closing"/>
    <w:basedOn w:val="Normal"/>
    <w:link w:val="ClosingChar"/>
    <w:rsid w:val="001128F1"/>
    <w:pPr>
      <w:ind w:left="4252"/>
    </w:pPr>
  </w:style>
  <w:style w:type="character" w:customStyle="1" w:styleId="ClosingChar">
    <w:name w:val="Closing Char"/>
    <w:link w:val="Closing"/>
    <w:rsid w:val="001128F1"/>
    <w:rPr>
      <w:lang w:eastAsia="en-US"/>
    </w:rPr>
  </w:style>
  <w:style w:type="paragraph" w:styleId="CommentText">
    <w:name w:val="annotation text"/>
    <w:basedOn w:val="Normal"/>
    <w:link w:val="CommentTextChar"/>
    <w:uiPriority w:val="99"/>
    <w:rsid w:val="001128F1"/>
  </w:style>
  <w:style w:type="character" w:customStyle="1" w:styleId="CommentTextChar">
    <w:name w:val="Comment Text Char"/>
    <w:link w:val="CommentText"/>
    <w:uiPriority w:val="99"/>
    <w:rsid w:val="001128F1"/>
    <w:rPr>
      <w:lang w:eastAsia="en-US"/>
    </w:rPr>
  </w:style>
  <w:style w:type="paragraph" w:styleId="CommentSubject">
    <w:name w:val="annotation subject"/>
    <w:basedOn w:val="CommentText"/>
    <w:next w:val="CommentText"/>
    <w:link w:val="CommentSubjectChar"/>
    <w:rsid w:val="001128F1"/>
    <w:rPr>
      <w:b/>
      <w:bCs/>
    </w:rPr>
  </w:style>
  <w:style w:type="character" w:customStyle="1" w:styleId="CommentSubjectChar">
    <w:name w:val="Comment Subject Char"/>
    <w:link w:val="CommentSubject"/>
    <w:rsid w:val="001128F1"/>
    <w:rPr>
      <w:b/>
      <w:bCs/>
      <w:lang w:eastAsia="en-US"/>
    </w:rPr>
  </w:style>
  <w:style w:type="paragraph" w:styleId="Date">
    <w:name w:val="Date"/>
    <w:basedOn w:val="Normal"/>
    <w:next w:val="Normal"/>
    <w:link w:val="DateChar"/>
    <w:rsid w:val="001128F1"/>
  </w:style>
  <w:style w:type="character" w:customStyle="1" w:styleId="DateChar">
    <w:name w:val="Date Char"/>
    <w:link w:val="Date"/>
    <w:rsid w:val="001128F1"/>
    <w:rPr>
      <w:lang w:eastAsia="en-US"/>
    </w:rPr>
  </w:style>
  <w:style w:type="paragraph" w:styleId="DocumentMap">
    <w:name w:val="Document Map"/>
    <w:basedOn w:val="Normal"/>
    <w:link w:val="DocumentMapChar"/>
    <w:rsid w:val="001128F1"/>
    <w:rPr>
      <w:rFonts w:ascii="Segoe UI" w:hAnsi="Segoe UI" w:cs="Segoe UI"/>
      <w:sz w:val="16"/>
      <w:szCs w:val="16"/>
    </w:rPr>
  </w:style>
  <w:style w:type="character" w:customStyle="1" w:styleId="DocumentMapChar">
    <w:name w:val="Document Map Char"/>
    <w:link w:val="DocumentMap"/>
    <w:rsid w:val="001128F1"/>
    <w:rPr>
      <w:rFonts w:ascii="Segoe UI" w:hAnsi="Segoe UI" w:cs="Segoe UI"/>
      <w:sz w:val="16"/>
      <w:szCs w:val="16"/>
      <w:lang w:eastAsia="en-US"/>
    </w:rPr>
  </w:style>
  <w:style w:type="paragraph" w:styleId="E-mailSignature">
    <w:name w:val="E-mail Signature"/>
    <w:basedOn w:val="Normal"/>
    <w:link w:val="E-mailSignatureChar"/>
    <w:rsid w:val="001128F1"/>
  </w:style>
  <w:style w:type="character" w:customStyle="1" w:styleId="E-mailSignatureChar">
    <w:name w:val="E-mail Signature Char"/>
    <w:link w:val="E-mailSignature"/>
    <w:rsid w:val="001128F1"/>
    <w:rPr>
      <w:lang w:eastAsia="en-US"/>
    </w:rPr>
  </w:style>
  <w:style w:type="paragraph" w:styleId="EndnoteText">
    <w:name w:val="endnote text"/>
    <w:basedOn w:val="Normal"/>
    <w:link w:val="EndnoteTextChar"/>
    <w:rsid w:val="001128F1"/>
  </w:style>
  <w:style w:type="character" w:customStyle="1" w:styleId="EndnoteTextChar">
    <w:name w:val="Endnote Text Char"/>
    <w:link w:val="EndnoteText"/>
    <w:rsid w:val="001128F1"/>
    <w:rPr>
      <w:lang w:eastAsia="en-US"/>
    </w:rPr>
  </w:style>
  <w:style w:type="paragraph" w:styleId="EnvelopeAddress">
    <w:name w:val="envelope address"/>
    <w:basedOn w:val="Normal"/>
    <w:rsid w:val="001128F1"/>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1128F1"/>
    <w:rPr>
      <w:rFonts w:ascii="Calibri Light" w:hAnsi="Calibri Light"/>
    </w:rPr>
  </w:style>
  <w:style w:type="paragraph" w:styleId="FootnoteText">
    <w:name w:val="footnote text"/>
    <w:basedOn w:val="Normal"/>
    <w:link w:val="FootnoteTextChar"/>
    <w:rsid w:val="001128F1"/>
  </w:style>
  <w:style w:type="character" w:customStyle="1" w:styleId="FootnoteTextChar">
    <w:name w:val="Footnote Text Char"/>
    <w:link w:val="FootnoteText"/>
    <w:rsid w:val="001128F1"/>
    <w:rPr>
      <w:lang w:eastAsia="en-US"/>
    </w:rPr>
  </w:style>
  <w:style w:type="paragraph" w:styleId="HTMLAddress">
    <w:name w:val="HTML Address"/>
    <w:basedOn w:val="Normal"/>
    <w:link w:val="HTMLAddressChar"/>
    <w:rsid w:val="001128F1"/>
    <w:rPr>
      <w:i/>
      <w:iCs/>
    </w:rPr>
  </w:style>
  <w:style w:type="character" w:customStyle="1" w:styleId="HTMLAddressChar">
    <w:name w:val="HTML Address Char"/>
    <w:link w:val="HTMLAddress"/>
    <w:rsid w:val="001128F1"/>
    <w:rPr>
      <w:i/>
      <w:iCs/>
      <w:lang w:eastAsia="en-US"/>
    </w:rPr>
  </w:style>
  <w:style w:type="paragraph" w:styleId="HTMLPreformatted">
    <w:name w:val="HTML Preformatted"/>
    <w:basedOn w:val="Normal"/>
    <w:link w:val="HTMLPreformattedChar"/>
    <w:rsid w:val="001128F1"/>
    <w:rPr>
      <w:rFonts w:ascii="Courier New" w:hAnsi="Courier New" w:cs="Courier New"/>
    </w:rPr>
  </w:style>
  <w:style w:type="character" w:customStyle="1" w:styleId="HTMLPreformattedChar">
    <w:name w:val="HTML Preformatted Char"/>
    <w:link w:val="HTMLPreformatted"/>
    <w:rsid w:val="001128F1"/>
    <w:rPr>
      <w:rFonts w:ascii="Courier New" w:hAnsi="Courier New" w:cs="Courier New"/>
      <w:lang w:eastAsia="en-US"/>
    </w:rPr>
  </w:style>
  <w:style w:type="paragraph" w:styleId="Index1">
    <w:name w:val="index 1"/>
    <w:basedOn w:val="Normal"/>
    <w:next w:val="Normal"/>
    <w:rsid w:val="001128F1"/>
    <w:pPr>
      <w:ind w:left="200" w:hanging="200"/>
    </w:pPr>
  </w:style>
  <w:style w:type="paragraph" w:styleId="Index2">
    <w:name w:val="index 2"/>
    <w:basedOn w:val="Normal"/>
    <w:next w:val="Normal"/>
    <w:rsid w:val="001128F1"/>
    <w:pPr>
      <w:ind w:left="400" w:hanging="200"/>
    </w:pPr>
  </w:style>
  <w:style w:type="paragraph" w:styleId="Index3">
    <w:name w:val="index 3"/>
    <w:basedOn w:val="Normal"/>
    <w:next w:val="Normal"/>
    <w:rsid w:val="001128F1"/>
    <w:pPr>
      <w:ind w:left="600" w:hanging="200"/>
    </w:pPr>
  </w:style>
  <w:style w:type="paragraph" w:styleId="Index4">
    <w:name w:val="index 4"/>
    <w:basedOn w:val="Normal"/>
    <w:next w:val="Normal"/>
    <w:rsid w:val="001128F1"/>
    <w:pPr>
      <w:ind w:left="800" w:hanging="200"/>
    </w:pPr>
  </w:style>
  <w:style w:type="paragraph" w:styleId="Index5">
    <w:name w:val="index 5"/>
    <w:basedOn w:val="Normal"/>
    <w:next w:val="Normal"/>
    <w:rsid w:val="001128F1"/>
    <w:pPr>
      <w:ind w:left="1000" w:hanging="200"/>
    </w:pPr>
  </w:style>
  <w:style w:type="paragraph" w:styleId="Index6">
    <w:name w:val="index 6"/>
    <w:basedOn w:val="Normal"/>
    <w:next w:val="Normal"/>
    <w:rsid w:val="001128F1"/>
    <w:pPr>
      <w:ind w:left="1200" w:hanging="200"/>
    </w:pPr>
  </w:style>
  <w:style w:type="paragraph" w:styleId="Index7">
    <w:name w:val="index 7"/>
    <w:basedOn w:val="Normal"/>
    <w:next w:val="Normal"/>
    <w:rsid w:val="001128F1"/>
    <w:pPr>
      <w:ind w:left="1400" w:hanging="200"/>
    </w:pPr>
  </w:style>
  <w:style w:type="paragraph" w:styleId="Index8">
    <w:name w:val="index 8"/>
    <w:basedOn w:val="Normal"/>
    <w:next w:val="Normal"/>
    <w:rsid w:val="001128F1"/>
    <w:pPr>
      <w:ind w:left="1600" w:hanging="200"/>
    </w:pPr>
  </w:style>
  <w:style w:type="paragraph" w:styleId="Index9">
    <w:name w:val="index 9"/>
    <w:basedOn w:val="Normal"/>
    <w:next w:val="Normal"/>
    <w:rsid w:val="001128F1"/>
    <w:pPr>
      <w:ind w:left="1800" w:hanging="200"/>
    </w:pPr>
  </w:style>
  <w:style w:type="paragraph" w:styleId="IndexHeading">
    <w:name w:val="index heading"/>
    <w:basedOn w:val="Normal"/>
    <w:next w:val="Index1"/>
    <w:rsid w:val="001128F1"/>
    <w:rPr>
      <w:rFonts w:ascii="Calibri Light" w:hAnsi="Calibri Light"/>
      <w:b/>
      <w:bCs/>
    </w:rPr>
  </w:style>
  <w:style w:type="paragraph" w:styleId="IntenseQuote">
    <w:name w:val="Intense Quote"/>
    <w:basedOn w:val="Normal"/>
    <w:next w:val="Normal"/>
    <w:link w:val="IntenseQuoteChar"/>
    <w:uiPriority w:val="30"/>
    <w:qFormat/>
    <w:rsid w:val="001128F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1128F1"/>
    <w:rPr>
      <w:i/>
      <w:iCs/>
      <w:color w:val="4472C4"/>
      <w:lang w:eastAsia="en-US"/>
    </w:rPr>
  </w:style>
  <w:style w:type="paragraph" w:styleId="List">
    <w:name w:val="List"/>
    <w:basedOn w:val="Normal"/>
    <w:rsid w:val="001128F1"/>
    <w:pPr>
      <w:ind w:left="283" w:hanging="283"/>
      <w:contextualSpacing/>
    </w:pPr>
  </w:style>
  <w:style w:type="paragraph" w:styleId="List2">
    <w:name w:val="List 2"/>
    <w:basedOn w:val="Normal"/>
    <w:rsid w:val="001128F1"/>
    <w:pPr>
      <w:ind w:left="566" w:hanging="283"/>
      <w:contextualSpacing/>
    </w:pPr>
  </w:style>
  <w:style w:type="paragraph" w:styleId="List3">
    <w:name w:val="List 3"/>
    <w:basedOn w:val="Normal"/>
    <w:rsid w:val="001128F1"/>
    <w:pPr>
      <w:ind w:left="849" w:hanging="283"/>
      <w:contextualSpacing/>
    </w:pPr>
  </w:style>
  <w:style w:type="paragraph" w:styleId="List4">
    <w:name w:val="List 4"/>
    <w:basedOn w:val="Normal"/>
    <w:rsid w:val="001128F1"/>
    <w:pPr>
      <w:ind w:left="1132" w:hanging="283"/>
      <w:contextualSpacing/>
    </w:pPr>
  </w:style>
  <w:style w:type="paragraph" w:styleId="List5">
    <w:name w:val="List 5"/>
    <w:basedOn w:val="Normal"/>
    <w:rsid w:val="001128F1"/>
    <w:pPr>
      <w:ind w:left="1415" w:hanging="283"/>
      <w:contextualSpacing/>
    </w:pPr>
  </w:style>
  <w:style w:type="paragraph" w:styleId="ListBullet">
    <w:name w:val="List Bullet"/>
    <w:basedOn w:val="Normal"/>
    <w:rsid w:val="001128F1"/>
    <w:pPr>
      <w:numPr>
        <w:numId w:val="5"/>
      </w:numPr>
      <w:contextualSpacing/>
    </w:pPr>
  </w:style>
  <w:style w:type="paragraph" w:styleId="ListBullet2">
    <w:name w:val="List Bullet 2"/>
    <w:basedOn w:val="Normal"/>
    <w:rsid w:val="001128F1"/>
    <w:pPr>
      <w:numPr>
        <w:numId w:val="6"/>
      </w:numPr>
      <w:contextualSpacing/>
    </w:pPr>
  </w:style>
  <w:style w:type="paragraph" w:styleId="ListBullet3">
    <w:name w:val="List Bullet 3"/>
    <w:basedOn w:val="Normal"/>
    <w:rsid w:val="001128F1"/>
    <w:pPr>
      <w:numPr>
        <w:numId w:val="7"/>
      </w:numPr>
      <w:contextualSpacing/>
    </w:pPr>
  </w:style>
  <w:style w:type="paragraph" w:styleId="ListBullet4">
    <w:name w:val="List Bullet 4"/>
    <w:basedOn w:val="Normal"/>
    <w:rsid w:val="001128F1"/>
    <w:pPr>
      <w:numPr>
        <w:numId w:val="8"/>
      </w:numPr>
      <w:contextualSpacing/>
    </w:pPr>
  </w:style>
  <w:style w:type="paragraph" w:styleId="ListBullet5">
    <w:name w:val="List Bullet 5"/>
    <w:basedOn w:val="Normal"/>
    <w:rsid w:val="001128F1"/>
    <w:pPr>
      <w:numPr>
        <w:numId w:val="9"/>
      </w:numPr>
      <w:contextualSpacing/>
    </w:pPr>
  </w:style>
  <w:style w:type="paragraph" w:styleId="ListContinue">
    <w:name w:val="List Continue"/>
    <w:basedOn w:val="Normal"/>
    <w:rsid w:val="001128F1"/>
    <w:pPr>
      <w:spacing w:after="120"/>
      <w:ind w:left="283"/>
      <w:contextualSpacing/>
    </w:pPr>
  </w:style>
  <w:style w:type="paragraph" w:styleId="ListContinue2">
    <w:name w:val="List Continue 2"/>
    <w:basedOn w:val="Normal"/>
    <w:rsid w:val="001128F1"/>
    <w:pPr>
      <w:spacing w:after="120"/>
      <w:ind w:left="566"/>
      <w:contextualSpacing/>
    </w:pPr>
  </w:style>
  <w:style w:type="paragraph" w:styleId="ListContinue3">
    <w:name w:val="List Continue 3"/>
    <w:basedOn w:val="Normal"/>
    <w:rsid w:val="001128F1"/>
    <w:pPr>
      <w:spacing w:after="120"/>
      <w:ind w:left="849"/>
      <w:contextualSpacing/>
    </w:pPr>
  </w:style>
  <w:style w:type="paragraph" w:styleId="ListContinue4">
    <w:name w:val="List Continue 4"/>
    <w:basedOn w:val="Normal"/>
    <w:rsid w:val="001128F1"/>
    <w:pPr>
      <w:spacing w:after="120"/>
      <w:ind w:left="1132"/>
      <w:contextualSpacing/>
    </w:pPr>
  </w:style>
  <w:style w:type="paragraph" w:styleId="ListContinue5">
    <w:name w:val="List Continue 5"/>
    <w:basedOn w:val="Normal"/>
    <w:rsid w:val="001128F1"/>
    <w:pPr>
      <w:spacing w:after="120"/>
      <w:ind w:left="1415"/>
      <w:contextualSpacing/>
    </w:pPr>
  </w:style>
  <w:style w:type="paragraph" w:styleId="ListNumber">
    <w:name w:val="List Number"/>
    <w:basedOn w:val="Normal"/>
    <w:rsid w:val="001128F1"/>
    <w:pPr>
      <w:numPr>
        <w:numId w:val="10"/>
      </w:numPr>
      <w:contextualSpacing/>
    </w:pPr>
  </w:style>
  <w:style w:type="paragraph" w:styleId="ListNumber2">
    <w:name w:val="List Number 2"/>
    <w:basedOn w:val="Normal"/>
    <w:rsid w:val="001128F1"/>
    <w:pPr>
      <w:numPr>
        <w:numId w:val="11"/>
      </w:numPr>
      <w:contextualSpacing/>
    </w:pPr>
  </w:style>
  <w:style w:type="paragraph" w:styleId="ListNumber3">
    <w:name w:val="List Number 3"/>
    <w:basedOn w:val="Normal"/>
    <w:rsid w:val="001128F1"/>
    <w:pPr>
      <w:numPr>
        <w:numId w:val="12"/>
      </w:numPr>
      <w:contextualSpacing/>
    </w:pPr>
  </w:style>
  <w:style w:type="paragraph" w:styleId="ListNumber4">
    <w:name w:val="List Number 4"/>
    <w:basedOn w:val="Normal"/>
    <w:rsid w:val="001128F1"/>
    <w:pPr>
      <w:numPr>
        <w:numId w:val="13"/>
      </w:numPr>
      <w:contextualSpacing/>
    </w:pPr>
  </w:style>
  <w:style w:type="paragraph" w:styleId="ListNumber5">
    <w:name w:val="List Number 5"/>
    <w:basedOn w:val="Normal"/>
    <w:rsid w:val="001128F1"/>
    <w:pPr>
      <w:numPr>
        <w:numId w:val="14"/>
      </w:numPr>
      <w:contextualSpacing/>
    </w:pPr>
  </w:style>
  <w:style w:type="paragraph" w:styleId="ListParagraph">
    <w:name w:val="List Paragraph"/>
    <w:basedOn w:val="Normal"/>
    <w:uiPriority w:val="34"/>
    <w:qFormat/>
    <w:rsid w:val="001128F1"/>
    <w:pPr>
      <w:ind w:left="720"/>
    </w:pPr>
  </w:style>
  <w:style w:type="paragraph" w:styleId="MacroText">
    <w:name w:val="macro"/>
    <w:link w:val="MacroTextChar"/>
    <w:rsid w:val="001128F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1128F1"/>
    <w:rPr>
      <w:rFonts w:ascii="Courier New" w:hAnsi="Courier New" w:cs="Courier New"/>
      <w:lang w:eastAsia="en-US"/>
    </w:rPr>
  </w:style>
  <w:style w:type="paragraph" w:styleId="MessageHeader">
    <w:name w:val="Message Header"/>
    <w:basedOn w:val="Normal"/>
    <w:link w:val="MessageHeaderChar"/>
    <w:rsid w:val="001128F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1128F1"/>
    <w:rPr>
      <w:rFonts w:ascii="Calibri Light" w:hAnsi="Calibri Light"/>
      <w:sz w:val="24"/>
      <w:szCs w:val="24"/>
      <w:shd w:val="pct20" w:color="auto" w:fill="auto"/>
      <w:lang w:eastAsia="en-US"/>
    </w:rPr>
  </w:style>
  <w:style w:type="paragraph" w:styleId="NoSpacing">
    <w:name w:val="No Spacing"/>
    <w:uiPriority w:val="1"/>
    <w:qFormat/>
    <w:rsid w:val="001128F1"/>
    <w:rPr>
      <w:lang w:eastAsia="en-US"/>
    </w:rPr>
  </w:style>
  <w:style w:type="paragraph" w:styleId="NormalWeb">
    <w:name w:val="Normal (Web)"/>
    <w:basedOn w:val="Normal"/>
    <w:rsid w:val="001128F1"/>
    <w:rPr>
      <w:sz w:val="24"/>
      <w:szCs w:val="24"/>
    </w:rPr>
  </w:style>
  <w:style w:type="paragraph" w:styleId="NormalIndent">
    <w:name w:val="Normal Indent"/>
    <w:basedOn w:val="Normal"/>
    <w:rsid w:val="001128F1"/>
    <w:pPr>
      <w:ind w:left="720"/>
    </w:pPr>
  </w:style>
  <w:style w:type="paragraph" w:styleId="NoteHeading">
    <w:name w:val="Note Heading"/>
    <w:basedOn w:val="Normal"/>
    <w:next w:val="Normal"/>
    <w:link w:val="NoteHeadingChar"/>
    <w:rsid w:val="001128F1"/>
  </w:style>
  <w:style w:type="character" w:customStyle="1" w:styleId="NoteHeadingChar">
    <w:name w:val="Note Heading Char"/>
    <w:link w:val="NoteHeading"/>
    <w:rsid w:val="001128F1"/>
    <w:rPr>
      <w:lang w:eastAsia="en-US"/>
    </w:rPr>
  </w:style>
  <w:style w:type="paragraph" w:styleId="PlainText">
    <w:name w:val="Plain Text"/>
    <w:basedOn w:val="Normal"/>
    <w:link w:val="PlainTextChar"/>
    <w:rsid w:val="001128F1"/>
    <w:rPr>
      <w:rFonts w:ascii="Courier New" w:hAnsi="Courier New" w:cs="Courier New"/>
    </w:rPr>
  </w:style>
  <w:style w:type="character" w:customStyle="1" w:styleId="PlainTextChar">
    <w:name w:val="Plain Text Char"/>
    <w:link w:val="PlainText"/>
    <w:rsid w:val="001128F1"/>
    <w:rPr>
      <w:rFonts w:ascii="Courier New" w:hAnsi="Courier New" w:cs="Courier New"/>
      <w:lang w:eastAsia="en-US"/>
    </w:rPr>
  </w:style>
  <w:style w:type="paragraph" w:styleId="Quote">
    <w:name w:val="Quote"/>
    <w:basedOn w:val="Normal"/>
    <w:next w:val="Normal"/>
    <w:link w:val="QuoteChar"/>
    <w:uiPriority w:val="29"/>
    <w:qFormat/>
    <w:rsid w:val="001128F1"/>
    <w:pPr>
      <w:spacing w:before="200" w:after="160"/>
      <w:ind w:left="864" w:right="864"/>
      <w:jc w:val="center"/>
    </w:pPr>
    <w:rPr>
      <w:i/>
      <w:iCs/>
      <w:color w:val="404040"/>
    </w:rPr>
  </w:style>
  <w:style w:type="character" w:customStyle="1" w:styleId="QuoteChar">
    <w:name w:val="Quote Char"/>
    <w:link w:val="Quote"/>
    <w:uiPriority w:val="29"/>
    <w:rsid w:val="001128F1"/>
    <w:rPr>
      <w:i/>
      <w:iCs/>
      <w:color w:val="404040"/>
      <w:lang w:eastAsia="en-US"/>
    </w:rPr>
  </w:style>
  <w:style w:type="paragraph" w:styleId="Salutation">
    <w:name w:val="Salutation"/>
    <w:basedOn w:val="Normal"/>
    <w:next w:val="Normal"/>
    <w:link w:val="SalutationChar"/>
    <w:rsid w:val="001128F1"/>
  </w:style>
  <w:style w:type="character" w:customStyle="1" w:styleId="SalutationChar">
    <w:name w:val="Salutation Char"/>
    <w:link w:val="Salutation"/>
    <w:rsid w:val="001128F1"/>
    <w:rPr>
      <w:lang w:eastAsia="en-US"/>
    </w:rPr>
  </w:style>
  <w:style w:type="paragraph" w:styleId="Signature">
    <w:name w:val="Signature"/>
    <w:basedOn w:val="Normal"/>
    <w:link w:val="SignatureChar"/>
    <w:rsid w:val="001128F1"/>
    <w:pPr>
      <w:ind w:left="4252"/>
    </w:pPr>
  </w:style>
  <w:style w:type="character" w:customStyle="1" w:styleId="SignatureChar">
    <w:name w:val="Signature Char"/>
    <w:link w:val="Signature"/>
    <w:rsid w:val="001128F1"/>
    <w:rPr>
      <w:lang w:eastAsia="en-US"/>
    </w:rPr>
  </w:style>
  <w:style w:type="paragraph" w:styleId="Subtitle">
    <w:name w:val="Subtitle"/>
    <w:basedOn w:val="Normal"/>
    <w:next w:val="Normal"/>
    <w:link w:val="SubtitleChar"/>
    <w:qFormat/>
    <w:rsid w:val="001128F1"/>
    <w:pPr>
      <w:spacing w:after="60"/>
      <w:jc w:val="center"/>
      <w:outlineLvl w:val="1"/>
    </w:pPr>
    <w:rPr>
      <w:rFonts w:ascii="Calibri Light" w:hAnsi="Calibri Light"/>
      <w:sz w:val="24"/>
      <w:szCs w:val="24"/>
    </w:rPr>
  </w:style>
  <w:style w:type="character" w:customStyle="1" w:styleId="SubtitleChar">
    <w:name w:val="Subtitle Char"/>
    <w:link w:val="Subtitle"/>
    <w:rsid w:val="001128F1"/>
    <w:rPr>
      <w:rFonts w:ascii="Calibri Light" w:hAnsi="Calibri Light"/>
      <w:sz w:val="24"/>
      <w:szCs w:val="24"/>
      <w:lang w:eastAsia="en-US"/>
    </w:rPr>
  </w:style>
  <w:style w:type="paragraph" w:styleId="TableofAuthorities">
    <w:name w:val="table of authorities"/>
    <w:basedOn w:val="Normal"/>
    <w:next w:val="Normal"/>
    <w:rsid w:val="001128F1"/>
    <w:pPr>
      <w:ind w:left="200" w:hanging="200"/>
    </w:pPr>
  </w:style>
  <w:style w:type="paragraph" w:styleId="TableofFigures">
    <w:name w:val="table of figures"/>
    <w:basedOn w:val="Normal"/>
    <w:next w:val="Normal"/>
    <w:rsid w:val="001128F1"/>
  </w:style>
  <w:style w:type="paragraph" w:styleId="Title">
    <w:name w:val="Title"/>
    <w:basedOn w:val="Normal"/>
    <w:next w:val="Normal"/>
    <w:link w:val="TitleChar"/>
    <w:qFormat/>
    <w:rsid w:val="001128F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128F1"/>
    <w:rPr>
      <w:rFonts w:ascii="Calibri Light" w:hAnsi="Calibri Light"/>
      <w:b/>
      <w:bCs/>
      <w:kern w:val="28"/>
      <w:sz w:val="32"/>
      <w:szCs w:val="32"/>
      <w:lang w:eastAsia="en-US"/>
    </w:rPr>
  </w:style>
  <w:style w:type="paragraph" w:styleId="TOAHeading">
    <w:name w:val="toa heading"/>
    <w:basedOn w:val="Normal"/>
    <w:next w:val="Normal"/>
    <w:rsid w:val="001128F1"/>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1128F1"/>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932D06"/>
    <w:rPr>
      <w:lang w:eastAsia="en-US"/>
    </w:rPr>
  </w:style>
  <w:style w:type="paragraph" w:customStyle="1" w:styleId="CRCoverPage">
    <w:name w:val="CR Cover Page"/>
    <w:rsid w:val="005014CE"/>
    <w:pPr>
      <w:spacing w:after="120"/>
    </w:pPr>
    <w:rPr>
      <w:rFonts w:ascii="Arial" w:eastAsia="SimSun" w:hAnsi="Arial"/>
      <w:lang w:eastAsia="en-US"/>
    </w:rPr>
  </w:style>
  <w:style w:type="character" w:styleId="CommentReference">
    <w:name w:val="annotation reference"/>
    <w:uiPriority w:val="99"/>
    <w:rsid w:val="005014CE"/>
    <w:rPr>
      <w:sz w:val="16"/>
    </w:rPr>
  </w:style>
  <w:style w:type="paragraph" w:customStyle="1" w:styleId="Reference">
    <w:name w:val="Reference"/>
    <w:basedOn w:val="Normal"/>
    <w:rsid w:val="005014CE"/>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5014CE"/>
    <w:rPr>
      <w:rFonts w:ascii="Arial" w:hAnsi="Arial"/>
      <w:b/>
      <w:sz w:val="18"/>
      <w:lang w:eastAsia="ja-JP"/>
    </w:rPr>
  </w:style>
  <w:style w:type="paragraph" w:customStyle="1" w:styleId="PlantUML">
    <w:name w:val="PlantUML"/>
    <w:basedOn w:val="Normal"/>
    <w:link w:val="PlantUMLChar"/>
    <w:autoRedefine/>
    <w:rsid w:val="00026373"/>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hAnsi="Courier New" w:cs="Courier New"/>
      <w:noProof/>
      <w:color w:val="008000"/>
      <w:sz w:val="18"/>
    </w:rPr>
  </w:style>
  <w:style w:type="character" w:customStyle="1" w:styleId="PlantUMLChar">
    <w:name w:val="PlantUML Char"/>
    <w:link w:val="PlantUML"/>
    <w:rsid w:val="00026373"/>
    <w:rPr>
      <w:rFonts w:ascii="Courier New" w:hAnsi="Courier New" w:cs="Courier New"/>
      <w:noProof/>
      <w:color w:val="008000"/>
      <w:sz w:val="18"/>
      <w:shd w:val="clear" w:color="auto" w:fill="BAFDBA"/>
      <w:lang w:eastAsia="en-US"/>
    </w:rPr>
  </w:style>
  <w:style w:type="paragraph" w:customStyle="1" w:styleId="PlantUMLImg">
    <w:name w:val="PlantUMLImg"/>
    <w:basedOn w:val="Normal"/>
    <w:link w:val="PlantUMLImgChar"/>
    <w:autoRedefine/>
    <w:rsid w:val="003655BE"/>
    <w:pPr>
      <w:spacing w:after="160" w:line="259" w:lineRule="auto"/>
    </w:pPr>
    <w:rPr>
      <w:rFonts w:asciiTheme="minorHAnsi" w:eastAsiaTheme="minorHAnsi" w:hAnsiTheme="minorHAnsi" w:cstheme="minorBidi"/>
      <w:kern w:val="2"/>
      <w:sz w:val="22"/>
      <w:szCs w:val="22"/>
      <w:lang w:val="en-US"/>
      <w14:ligatures w14:val="standardContextual"/>
    </w:rPr>
  </w:style>
  <w:style w:type="character" w:customStyle="1" w:styleId="PlantUMLImgChar">
    <w:name w:val="PlantUMLImg Char"/>
    <w:basedOn w:val="DefaultParagraphFont"/>
    <w:link w:val="PlantUMLImg"/>
    <w:rsid w:val="003655BE"/>
    <w:rPr>
      <w:rFonts w:asciiTheme="minorHAnsi" w:eastAsiaTheme="minorHAnsi" w:hAnsiTheme="minorHAnsi" w:cstheme="minorBidi"/>
      <w:kern w:val="2"/>
      <w:sz w:val="22"/>
      <w:szCs w:val="22"/>
      <w:lang w:val="en-US" w:eastAsia="en-US"/>
      <w14:ligatures w14:val="standardContextual"/>
    </w:rPr>
  </w:style>
  <w:style w:type="character" w:customStyle="1" w:styleId="Heading1Char">
    <w:name w:val="Heading 1 Char"/>
    <w:aliases w:val="Char1 Char"/>
    <w:basedOn w:val="DefaultParagraphFont"/>
    <w:link w:val="Heading1"/>
    <w:rsid w:val="00E56DEC"/>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3247">
      <w:bodyDiv w:val="1"/>
      <w:marLeft w:val="0"/>
      <w:marRight w:val="0"/>
      <w:marTop w:val="0"/>
      <w:marBottom w:val="0"/>
      <w:divBdr>
        <w:top w:val="none" w:sz="0" w:space="0" w:color="auto"/>
        <w:left w:val="none" w:sz="0" w:space="0" w:color="auto"/>
        <w:bottom w:val="none" w:sz="0" w:space="0" w:color="auto"/>
        <w:right w:val="none" w:sz="0" w:space="0" w:color="auto"/>
      </w:divBdr>
    </w:div>
    <w:div w:id="248657389">
      <w:bodyDiv w:val="1"/>
      <w:marLeft w:val="0"/>
      <w:marRight w:val="0"/>
      <w:marTop w:val="0"/>
      <w:marBottom w:val="0"/>
      <w:divBdr>
        <w:top w:val="none" w:sz="0" w:space="0" w:color="auto"/>
        <w:left w:val="none" w:sz="0" w:space="0" w:color="auto"/>
        <w:bottom w:val="none" w:sz="0" w:space="0" w:color="auto"/>
        <w:right w:val="none" w:sz="0" w:space="0" w:color="auto"/>
      </w:divBdr>
    </w:div>
    <w:div w:id="190205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comments" Target="comments.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image" Target="media/image7.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2.png"/><Relationship Id="rId23" Type="http://schemas.microsoft.com/office/2016/09/relationships/commentsIds" Target="commentsIds.xml"/><Relationship Id="rId10" Type="http://schemas.openxmlformats.org/officeDocument/2006/relationships/settings" Target="settings.xml"/><Relationship Id="rId19" Type="http://schemas.openxmlformats.org/officeDocument/2006/relationships/image" Target="media/image6.png"/><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microsoft.com/office/2011/relationships/commentsExtended" Target="commentsExtended.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RBI5PAMIO524-1616901215-23678</_dlc_DocId>
    <HideFromDelve xmlns="71c5aaf6-e6ce-465b-b873-5148d2a4c105" xsi:nil="true"/>
    <_dlc_DocIdUrl xmlns="71c5aaf6-e6ce-465b-b873-5148d2a4c105">
      <Url>https://nokia.sharepoint.com/sites/gxp/_layouts/15/DocIdRedir.aspx?ID=RBI5PAMIO524-1616901215-23678</Url>
      <Description>RBI5PAMIO524-1616901215-23678</Description>
    </_dlc_DocIdUrl>
    <lcf76f155ced4ddcb4097134ff3c332f xmlns="3f2ce089-3858-4176-9a21-a30f9204848e">
      <Terms xmlns="http://schemas.microsoft.com/office/infopath/2007/PartnerControls"/>
    </lcf76f155ced4ddcb4097134ff3c332f>
    <TaxCatchAll xmlns="7275bb01-7583-478d-bc14-e839a2dd5989" xsi:nil="true"/>
    <Comments xmlns="3f2ce089-3858-4176-9a21-a30f9204848e">OK</Comments>
  </documentManagement>
</p:properties>
</file>

<file path=customXml/itemProps1.xml><?xml version="1.0" encoding="utf-8"?>
<ds:datastoreItem xmlns:ds="http://schemas.openxmlformats.org/officeDocument/2006/customXml" ds:itemID="{85B84F73-9333-4FC4-84AA-7D7E191E1AC2}">
  <ds:schemaRefs>
    <ds:schemaRef ds:uri="http://schemas.microsoft.com/sharepoint/events"/>
  </ds:schemaRefs>
</ds:datastoreItem>
</file>

<file path=customXml/itemProps2.xml><?xml version="1.0" encoding="utf-8"?>
<ds:datastoreItem xmlns:ds="http://schemas.openxmlformats.org/officeDocument/2006/customXml" ds:itemID="{43E276C8-30CB-43F2-9314-00BC1D2D2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E91DA4-2786-4535-BD56-395B5DC67AE9}">
  <ds:schemaRefs>
    <ds:schemaRef ds:uri="http://schemas.microsoft.com/sharepoint/v3/contenttype/forms"/>
  </ds:schemaRefs>
</ds:datastoreItem>
</file>

<file path=customXml/itemProps4.xml><?xml version="1.0" encoding="utf-8"?>
<ds:datastoreItem xmlns:ds="http://schemas.openxmlformats.org/officeDocument/2006/customXml" ds:itemID="{B4EF1926-C9FE-4328-B43A-9E2AFD766782}">
  <ds:schemaRefs>
    <ds:schemaRef ds:uri="Microsoft.SharePoint.Taxonomy.ContentTypeSync"/>
  </ds:schemaRefs>
</ds:datastoreItem>
</file>

<file path=customXml/itemProps5.xml><?xml version="1.0" encoding="utf-8"?>
<ds:datastoreItem xmlns:ds="http://schemas.openxmlformats.org/officeDocument/2006/customXml" ds:itemID="{9BE53F0A-AF89-43C6-ABD5-15D73413D928}">
  <ds:schemaRefs>
    <ds:schemaRef ds:uri="http://schemas.openxmlformats.org/officeDocument/2006/bibliography"/>
  </ds:schemaRefs>
</ds:datastoreItem>
</file>

<file path=customXml/itemProps6.xml><?xml version="1.0" encoding="utf-8"?>
<ds:datastoreItem xmlns:ds="http://schemas.openxmlformats.org/officeDocument/2006/customXml" ds:itemID="{FB9D0D21-C031-443F-AF60-365E84D1CF20}">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TotalTime>
  <Pages>9</Pages>
  <Words>3208</Words>
  <Characters>17670</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20837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Stephen Mwanje (Nokia)</cp:lastModifiedBy>
  <cp:revision>2</cp:revision>
  <cp:lastPrinted>2019-02-25T14:05:00Z</cp:lastPrinted>
  <dcterms:created xsi:type="dcterms:W3CDTF">2024-05-22T09:58:00Z</dcterms:created>
  <dcterms:modified xsi:type="dcterms:W3CDTF">2024-05-22T09:58:00Z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28.622%Rel-18%Extra Releases added to title area.%28.622%Rel-18%"TM" added to 3GPP logo.%28.622%Rel-18%Copyright date changed to 2003.%28.622%Rel-18%Copyright date changed to 2004. Chinese OP changed from CWTS to CCSA%28.622%Rel-18%North American OP chang</vt:lpwstr>
  </property>
  <property fmtid="{D5CDD505-2E9C-101B-9397-08002B2CF9AE}" pid="3" name="MCCCRsImpl1">
    <vt:lpwstr>ed from T1 to ATIS%28.622%Rel-18%Stock text of clause 3 includes reference to 21.905.%28.622%Rel-18%Caters for new TSG structure. Minor corrections.%28.622%Rel-18%Revision marks removed.%28.622%Rel-18%LTE logo line added, © date changed to 2008, guidance </vt:lpwstr>
  </property>
  <property fmtid="{D5CDD505-2E9C-101B-9397-08002B2CF9AE}" pid="4" name="MCCCRsImpl2">
    <vt:lpwstr>on keywords modified; acknowledgement of trade marks; sundry editorial corrections and cosmetic improvements%28.622%Rel-18%3GPP logo changed for cleaner version, with tag line;_x000b_LTE-Advanced logo line added;_x000b_ © date changed to 2010;_x000b_editorial change to cov</vt:lpwstr>
  </property>
  <property fmtid="{D5CDD505-2E9C-101B-9397-08002B2CF9AE}" pid="5" name="MCCCRsImpl3">
    <vt:lpwstr>er page footnote text;_x000b_trade marks acknowledgement text modified;_x000b_additional Releases added on cover page;_x000b_proforma copyright release text block modified%28.622%Rel-18%Smaller 3GPP logo file used.%28.622%Rel-18%Guidance note concerning use of LTE-Advanced</vt:lpwstr>
  </property>
  <property fmtid="{D5CDD505-2E9C-101B-9397-08002B2CF9AE}" pid="6" name="MCCCRsImpl4">
    <vt:lpwstr> logo added.%28.622%Rel-18%Guidance of use of logos on cover page modified; copyright year modified.%28.622%Rel-18%Changed File Properties to MCC macro default. _x000d_Removed R99, added Rel-12/13._x000d_Modified Copyright year._x000d_Guidance on annex X Change history.%28</vt:lpwstr>
  </property>
  <property fmtid="{D5CDD505-2E9C-101B-9397-08002B2CF9AE}" pid="7" name="MCCCRsImpl5">
    <vt:lpwstr>.622%Rel-18%Updated Release selection on cover. In clause 3, added "3GPP" to TR 21.905.%28.622%Rel-18%New Organizational Partner TSDSI added to copyright block._x000b_Old Releases removed.%28.622%Rel-18%Provision for LTE Advanced Pro logo _x000b_Update copyright year</vt:lpwstr>
  </property>
  <property fmtid="{D5CDD505-2E9C-101B-9397-08002B2CF9AE}" pid="8" name="MCCCRsImpl6">
    <vt:lpwstr> to 2016%28.622%Rel-18%Standarization of the layout of the Change History table in the last annex.(Unreleased)%28.622%Rel-18%Minor adjustment to Change History table heading%28.622%Rel-18%Adds option for 5G logo on cover%28.622%Rel-18%Smaller 5G logo to r</vt:lpwstr>
  </property>
  <property fmtid="{D5CDD505-2E9C-101B-9397-08002B2CF9AE}" pid="9" name="MCCCRsImpl7">
    <vt:lpwstr>educe file size%28.622%Rel-18%Replacement of frames on cover pages by in-line text._x000d_Clarification of help text on when to use 5G logo._x000b_Removal of defunct keywords frame on page 2._x000b_Add Rel-16, Rel-17 options, eliminated earlier, frozen, Releases (cover pag</vt:lpwstr>
  </property>
  <property fmtid="{D5CDD505-2E9C-101B-9397-08002B2CF9AE}" pid="10" name="MCCCRsImpl8">
    <vt:lpwstr>e, below title)_x000b_Corrections to some guidance text, addition of guidance text concerning automatic page headers under Word 2016 ff._x000b_Use of modal auxiliary verbs added to Foreword._x000b_More explicit guidance on Bibliography and Index annexes._x000b_Converted to .docx</vt:lpwstr>
  </property>
  <property fmtid="{D5CDD505-2E9C-101B-9397-08002B2CF9AE}" pid="11" name="MCCCRsImpl9">
    <vt:lpwstr> format.%28.622%Rel-18%Cover page table outline shown dotted for ease of logo selection. (Author to hide outline after logo selection.) User now needs to delete whole table rows instead of individual cells, which proved to be tricky._x000d_Change of style for "</vt:lpwstr>
  </property>
  <property fmtid="{D5CDD505-2E9C-101B-9397-08002B2CF9AE}" pid="12" name="MCCCRsImpl10">
    <vt:lpwstr>notes" in the Foreword to normal paragraphs._x000d_Insertion of new bookmarks, correction of location of existing bookmarks. (To improve navigation.)_x000d_Improvements to guidance text.%28.622%Rel-18%Provision for 5G Advanced logo _x000b_Update copyright year to 2021_x000b_Addi</vt:lpwstr>
  </property>
  <property fmtid="{D5CDD505-2E9C-101B-9397-08002B2CF9AE}" pid="13" name="GrammarlyDocumentId">
    <vt:lpwstr>da1c0f8de50883d4bc0fa1ca106b6149d874696ac5ea6878eed5a05b706641f4</vt:lpwstr>
  </property>
  <property fmtid="{D5CDD505-2E9C-101B-9397-08002B2CF9AE}" pid="14" name="MediaServiceImageTags">
    <vt:lpwstr/>
  </property>
  <property fmtid="{D5CDD505-2E9C-101B-9397-08002B2CF9AE}" pid="15" name="ContentTypeId">
    <vt:lpwstr>0x01010055A05E76B664164F9F76E63E6D6BE6ED</vt:lpwstr>
  </property>
  <property fmtid="{D5CDD505-2E9C-101B-9397-08002B2CF9AE}" pid="16" name="_dlc_DocIdItemGuid">
    <vt:lpwstr>b072de32-7043-4311-8d33-2705af9f057d</vt:lpwstr>
  </property>
  <property fmtid="{D5CDD505-2E9C-101B-9397-08002B2CF9AE}" pid="17" name="_2015_ms_pID_725343">
    <vt:lpwstr>(2)WMntAVnfx4J9nyabhgtjACyNzTOHicPO+YfujrEZLlgmvP+xWlrLT8849okavKFONEI7rjaP
zNAqa8bmiE/wOLYcP9qkYXVEFg2AKH8NHzjIF9lOKcwVOldLcNaqHO09xDKcLRPAY8rhBv35
fmxi3z2Y0WI/6qoOO6x597miKCZb5U3qfbX4eHC9vLnZXcgiCKbdrZG396P0wOwIbYQYRqVj
zTEHaQbx8iQnF+hrSP</vt:lpwstr>
  </property>
  <property fmtid="{D5CDD505-2E9C-101B-9397-08002B2CF9AE}" pid="18" name="_2015_ms_pID_7253431">
    <vt:lpwstr>nb6CCF5okswQ5GmdkqNOH2hgR5c/YZ7xbWHosU2wWUH9529/BwAhTc
xzU5SGL+E/io3q/wNgUgORIKg8E3c9ZomAFvMo6JDQ6f5Qugc37zYO8jNF8G4LgJb4Zg0x5J
ljUcjVdS8Wi2KB7YlshXXbklFlTthVgZykvYr7vgRopz0Si0uM2RLCiM2Uz9gPr1CzRy8k+F
QDiPYcVFahMR5Lkn</vt:lpwstr>
  </property>
</Properties>
</file>