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D760" w14:textId="083B2696" w:rsidR="00C0422B" w:rsidRPr="009F3AE5" w:rsidRDefault="00C0422B" w:rsidP="00C0422B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Times New Roman" w:hAnsi="Arial" w:cs="Arial"/>
          <w:b/>
          <w:noProof/>
          <w:szCs w:val="24"/>
        </w:rPr>
      </w:pPr>
      <w:r w:rsidRPr="009F3AE5">
        <w:rPr>
          <w:rFonts w:ascii="Arial" w:eastAsia="Times New Roman" w:hAnsi="Arial" w:cs="Arial"/>
          <w:b/>
          <w:noProof/>
          <w:szCs w:val="24"/>
        </w:rPr>
        <w:t>3GPP TSG-RAN WG4 Meeting #1</w:t>
      </w:r>
      <w:r>
        <w:rPr>
          <w:rFonts w:ascii="Arial" w:eastAsia="Times New Roman" w:hAnsi="Arial" w:cs="Arial"/>
          <w:b/>
          <w:noProof/>
          <w:szCs w:val="24"/>
        </w:rPr>
        <w:t>1</w:t>
      </w:r>
      <w:r w:rsidR="00DB2870">
        <w:rPr>
          <w:rFonts w:ascii="Arial" w:eastAsia="Times New Roman" w:hAnsi="Arial" w:cs="Arial"/>
          <w:b/>
          <w:noProof/>
          <w:szCs w:val="24"/>
        </w:rPr>
        <w:t>2</w:t>
      </w:r>
      <w:r w:rsidRPr="009F3AE5">
        <w:rPr>
          <w:rFonts w:ascii="Arial" w:eastAsia="Times New Roman" w:hAnsi="Arial" w:cs="Arial"/>
          <w:b/>
          <w:noProof/>
          <w:szCs w:val="24"/>
        </w:rPr>
        <w:tab/>
      </w:r>
      <w:r>
        <w:rPr>
          <w:rFonts w:ascii="Arial" w:eastAsia="Times New Roman" w:hAnsi="Arial" w:cs="Arial"/>
          <w:b/>
          <w:noProof/>
          <w:szCs w:val="24"/>
        </w:rPr>
        <w:t xml:space="preserve">                        </w:t>
      </w:r>
      <w:r w:rsidRPr="00821AC8">
        <w:rPr>
          <w:rFonts w:ascii="Arial" w:eastAsia="Times New Roman" w:hAnsi="Arial" w:cs="Arial"/>
          <w:b/>
          <w:noProof/>
          <w:szCs w:val="24"/>
        </w:rPr>
        <w:t>R4-24</w:t>
      </w:r>
      <w:r w:rsidR="00DB2870">
        <w:rPr>
          <w:rFonts w:ascii="Arial" w:eastAsia="Times New Roman" w:hAnsi="Arial" w:cs="Arial"/>
          <w:b/>
          <w:noProof/>
          <w:szCs w:val="24"/>
        </w:rPr>
        <w:t>xxxxx</w:t>
      </w:r>
    </w:p>
    <w:p w14:paraId="1EC15279" w14:textId="15B544E4" w:rsidR="00C0422B" w:rsidRPr="000F1696" w:rsidRDefault="00DB2870" w:rsidP="00C0422B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Theme="minorEastAsia" w:hAnsi="Arial"/>
          <w:b/>
          <w:szCs w:val="24"/>
          <w:lang w:val="en-US" w:eastAsia="zh-CN"/>
        </w:rPr>
      </w:pPr>
      <w:r w:rsidRPr="00DB2870">
        <w:rPr>
          <w:rFonts w:ascii="Arial" w:hAnsi="Arial" w:cs="Arial"/>
          <w:b/>
        </w:rPr>
        <w:t>Maastricht, Netherlands, 19th Aug 2024 - 23rd Aug 2024</w:t>
      </w:r>
    </w:p>
    <w:p w14:paraId="7985A234" w14:textId="77777777" w:rsidR="00C0422B" w:rsidRPr="000F1696" w:rsidRDefault="00C0422B" w:rsidP="00C0422B">
      <w:pPr>
        <w:tabs>
          <w:tab w:val="left" w:pos="3106"/>
          <w:tab w:val="center" w:pos="4536"/>
          <w:tab w:val="right" w:pos="9072"/>
        </w:tabs>
        <w:spacing w:line="252" w:lineRule="auto"/>
        <w:jc w:val="both"/>
        <w:rPr>
          <w:rFonts w:ascii="Arial" w:hAnsi="Arial"/>
          <w:b/>
          <w:szCs w:val="24"/>
          <w:lang w:val="en-US" w:eastAsia="zh-CN"/>
        </w:rPr>
      </w:pPr>
    </w:p>
    <w:p w14:paraId="16AC9237" w14:textId="77777777" w:rsidR="00C0422B" w:rsidRPr="000F1696" w:rsidRDefault="00C0422B" w:rsidP="00C0422B">
      <w:pPr>
        <w:tabs>
          <w:tab w:val="left" w:pos="1800"/>
          <w:tab w:val="right" w:pos="9072"/>
        </w:tabs>
        <w:spacing w:after="60" w:line="252" w:lineRule="auto"/>
        <w:ind w:left="1800" w:hanging="1800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Source: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 w:rsidRPr="000F1696">
        <w:rPr>
          <w:rFonts w:ascii="Arial" w:hAnsi="Arial" w:hint="eastAsia"/>
          <w:b/>
          <w:szCs w:val="24"/>
          <w:lang w:val="x-none" w:eastAsia="zh-CN"/>
        </w:rPr>
        <w:t>China Telecom</w:t>
      </w:r>
    </w:p>
    <w:p w14:paraId="7571FC0D" w14:textId="5430145E" w:rsidR="00C0422B" w:rsidRPr="000F1696" w:rsidRDefault="00C0422B" w:rsidP="00C0422B">
      <w:pPr>
        <w:tabs>
          <w:tab w:val="left" w:pos="1800"/>
          <w:tab w:val="left" w:pos="6180"/>
        </w:tabs>
        <w:spacing w:after="60" w:line="252" w:lineRule="auto"/>
        <w:ind w:left="1506" w:hangingChars="750" w:hanging="1506"/>
        <w:rPr>
          <w:rFonts w:ascii="Arial" w:hAnsi="Arial"/>
          <w:b/>
          <w:szCs w:val="24"/>
          <w:lang w:val="en-US" w:eastAsia="zh-CN"/>
        </w:rPr>
      </w:pPr>
      <w:r w:rsidRPr="003A78B9">
        <w:rPr>
          <w:rFonts w:ascii="Arial" w:eastAsia="MS Mincho" w:hAnsi="Arial"/>
          <w:b/>
          <w:szCs w:val="24"/>
          <w:lang w:val="x-none"/>
        </w:rPr>
        <w:t>Title:</w:t>
      </w:r>
      <w:r w:rsidRPr="003A78B9">
        <w:rPr>
          <w:rFonts w:ascii="Arial" w:eastAsia="MS Mincho" w:hAnsi="Arial"/>
          <w:b/>
          <w:szCs w:val="24"/>
          <w:lang w:val="x-none"/>
        </w:rPr>
        <w:tab/>
      </w:r>
      <w:r w:rsidRPr="009F3A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Offline</w:t>
      </w:r>
      <w:r w:rsidRPr="009F3AE5">
        <w:rPr>
          <w:rFonts w:ascii="Arial" w:hAnsi="Arial" w:cs="Arial"/>
          <w:b/>
        </w:rPr>
        <w:t xml:space="preserve"> minutes for </w:t>
      </w:r>
      <w:r w:rsidR="00DB2870" w:rsidRPr="00DB2870">
        <w:rPr>
          <w:rFonts w:ascii="Arial" w:hAnsi="Arial" w:cs="Arial"/>
          <w:b/>
        </w:rPr>
        <w:t>NR_demod_Ph5</w:t>
      </w:r>
      <w:r w:rsidRPr="009F3AE5">
        <w:rPr>
          <w:rFonts w:ascii="Arial" w:hAnsi="Arial" w:cs="Arial"/>
          <w:b/>
        </w:rPr>
        <w:t xml:space="preserve"> WI</w:t>
      </w:r>
    </w:p>
    <w:p w14:paraId="30DF8824" w14:textId="584E3F66" w:rsidR="00C0422B" w:rsidRPr="000F1696" w:rsidRDefault="00C0422B" w:rsidP="00C0422B">
      <w:pPr>
        <w:tabs>
          <w:tab w:val="left" w:pos="1800"/>
          <w:tab w:val="left" w:pos="6835"/>
        </w:tabs>
        <w:spacing w:after="60" w:line="252" w:lineRule="auto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Agenda Item: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 w:rsidR="00DB2870" w:rsidRPr="00DB2870">
        <w:rPr>
          <w:rFonts w:ascii="Arial" w:hAnsi="Arial"/>
          <w:b/>
          <w:szCs w:val="24"/>
          <w:lang w:val="x-none" w:eastAsia="zh-CN"/>
        </w:rPr>
        <w:t>8.16.4</w:t>
      </w:r>
    </w:p>
    <w:p w14:paraId="0A76AC04" w14:textId="77777777" w:rsidR="00C0422B" w:rsidRPr="0057122C" w:rsidRDefault="00C0422B" w:rsidP="00C0422B">
      <w:pPr>
        <w:tabs>
          <w:tab w:val="left" w:pos="1800"/>
          <w:tab w:val="center" w:pos="4536"/>
          <w:tab w:val="right" w:pos="9072"/>
        </w:tabs>
        <w:snapToGrid w:val="0"/>
        <w:spacing w:after="240" w:line="252" w:lineRule="auto"/>
        <w:jc w:val="both"/>
        <w:rPr>
          <w:rFonts w:ascii="Arial" w:hAnsi="Arial"/>
          <w:b/>
          <w:szCs w:val="24"/>
          <w:lang w:val="x-none" w:eastAsia="zh-CN"/>
        </w:rPr>
      </w:pPr>
      <w:r w:rsidRPr="000F1696">
        <w:rPr>
          <w:rFonts w:ascii="Arial" w:eastAsia="MS Mincho" w:hAnsi="Arial"/>
          <w:b/>
          <w:szCs w:val="24"/>
          <w:lang w:val="x-none"/>
        </w:rPr>
        <w:t>Document for:</w:t>
      </w:r>
      <w:r w:rsidRPr="000F1696">
        <w:rPr>
          <w:rFonts w:ascii="Arial" w:eastAsia="MS Mincho" w:hAnsi="Arial"/>
          <w:b/>
          <w:szCs w:val="24"/>
          <w:lang w:val="x-none"/>
        </w:rPr>
        <w:tab/>
      </w:r>
      <w:r>
        <w:rPr>
          <w:rFonts w:ascii="Arial" w:hAnsi="Arial"/>
          <w:b/>
          <w:szCs w:val="24"/>
          <w:lang w:val="x-none" w:eastAsia="zh-CN"/>
        </w:rPr>
        <w:t>discussion</w:t>
      </w:r>
    </w:p>
    <w:p w14:paraId="05B1CE41" w14:textId="049F8D01" w:rsidR="00C0422B" w:rsidRPr="009157D1" w:rsidRDefault="00DB2870" w:rsidP="00C0422B">
      <w:pPr>
        <w:keepNext/>
        <w:widowControl w:val="0"/>
        <w:numPr>
          <w:ilvl w:val="0"/>
          <w:numId w:val="5"/>
        </w:numPr>
        <w:pBdr>
          <w:top w:val="single" w:sz="12" w:space="1" w:color="auto"/>
        </w:pBdr>
        <w:tabs>
          <w:tab w:val="left" w:pos="426"/>
        </w:tabs>
        <w:adjustRightInd w:val="0"/>
        <w:snapToGrid w:val="0"/>
        <w:spacing w:beforeLines="150" w:before="468" w:afterLines="50" w:after="156" w:line="252" w:lineRule="auto"/>
        <w:jc w:val="both"/>
        <w:textAlignment w:val="baseline"/>
        <w:outlineLvl w:val="0"/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</w:pPr>
      <w:r w:rsidRPr="00DB2870"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  <w:t>UE performance requirements for 8Rx</w:t>
      </w:r>
    </w:p>
    <w:p w14:paraId="13A91DC0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2-1-1: Test scope</w:t>
      </w:r>
    </w:p>
    <w:p w14:paraId="59E71D46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125AEE0F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roposal 1: RAN4 to introduce UE demodulation requirements for both TDD and FDD for 8Rx (Nokia, China Telecom, CMCC, Qualcomm)</w:t>
      </w:r>
    </w:p>
    <w:p w14:paraId="456B70F1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Proposal 2: RAN4 to discuss whether to cover PDSCH absolute physical layer throughput requirements for 8Rx (China Telecom)</w:t>
      </w:r>
    </w:p>
    <w:p w14:paraId="45D8AFEE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lang w:eastAsia="zh-CN"/>
        </w:rPr>
        <w:t>CTC: PDSCH absolute physical layer throughput requirements are mandatory requirements for 2/4Rx.</w:t>
      </w:r>
    </w:p>
    <w:p w14:paraId="24E22A42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roposal 3: Clarify if CQI reporting requirements are needed for 8Rx UE antennas with inter-cell interference (Samsung)</w:t>
      </w:r>
    </w:p>
    <w:p w14:paraId="137BF5EE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HW: Only AWGN is covered for 8Rx CQI requirements in current spec. It seems strange that RAN4 skip fading channel requirements and jump directly to requirements with interference. </w:t>
      </w:r>
    </w:p>
    <w:p w14:paraId="22D0943C" w14:textId="3B2CFB86" w:rsidR="005E2AD8" w:rsidRDefault="00DB2870" w:rsidP="0087464A">
      <w:pPr>
        <w:spacing w:after="120"/>
        <w:rPr>
          <w:lang w:eastAsia="zh-CN"/>
        </w:rPr>
      </w:pPr>
      <w:r>
        <w:rPr>
          <w:lang w:eastAsia="zh-CN"/>
        </w:rPr>
        <w:t>Discussion:</w:t>
      </w:r>
    </w:p>
    <w:p w14:paraId="47596807" w14:textId="77777777" w:rsidR="00DB2870" w:rsidRDefault="00DB2870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 w:rsidRPr="00DB2870">
        <w:rPr>
          <w:rFonts w:eastAsia="宋体" w:hint="eastAsia"/>
          <w:lang w:eastAsia="zh-CN"/>
        </w:rPr>
        <w:t>P</w:t>
      </w:r>
      <w:r w:rsidRPr="00DB2870">
        <w:rPr>
          <w:rFonts w:eastAsia="宋体"/>
          <w:lang w:eastAsia="zh-CN"/>
        </w:rPr>
        <w:t>roposal</w:t>
      </w:r>
      <w:r>
        <w:rPr>
          <w:lang w:eastAsia="zh-CN"/>
        </w:rPr>
        <w:t xml:space="preserve"> 1: RAN4 to introduce UE demodulation requirements for both TDD and FDD for 8Rx (Nokia, China Telecom, CMCC, Qualcomm)</w:t>
      </w:r>
    </w:p>
    <w:p w14:paraId="69D96981" w14:textId="62C10BD8" w:rsidR="005E2AD8" w:rsidRDefault="00DB2870" w:rsidP="0087464A">
      <w:pPr>
        <w:spacing w:after="120"/>
        <w:rPr>
          <w:lang w:eastAsia="zh-CN"/>
        </w:rPr>
      </w:pPr>
      <w:r>
        <w:rPr>
          <w:color w:val="00B050"/>
          <w:lang w:eastAsia="zh-CN"/>
        </w:rPr>
        <w:t xml:space="preserve">Tentative consensus: </w:t>
      </w:r>
      <w:r w:rsidR="005E2AD8" w:rsidRPr="00477FC9">
        <w:rPr>
          <w:color w:val="00B050"/>
          <w:lang w:eastAsia="zh-CN"/>
        </w:rPr>
        <w:t>RAN4 to introduce UE demodulation requirements for both TDD and FDD.</w:t>
      </w:r>
    </w:p>
    <w:p w14:paraId="67DE3B96" w14:textId="77777777" w:rsidR="00DB2870" w:rsidRDefault="00DB2870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>
        <w:rPr>
          <w:lang w:eastAsia="zh-CN"/>
        </w:rPr>
        <w:t>Proposal 2: RAN4 to discuss whether to cover PDSCH absolute physical layer throughput requirements for 8Rx (China Telecom)</w:t>
      </w:r>
    </w:p>
    <w:p w14:paraId="31FCA184" w14:textId="43CD2430" w:rsidR="00DB2870" w:rsidRDefault="00DB2870" w:rsidP="0087464A">
      <w:pPr>
        <w:spacing w:after="120"/>
        <w:rPr>
          <w:color w:val="00B050"/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pple, QC: RAN5 didn’t ask RAN4 to define such requirements.</w:t>
      </w:r>
    </w:p>
    <w:p w14:paraId="5C78A884" w14:textId="264AB1FF" w:rsidR="005E2AD8" w:rsidRDefault="00DB2870" w:rsidP="0087464A">
      <w:pPr>
        <w:spacing w:after="120"/>
        <w:rPr>
          <w:lang w:eastAsia="zh-CN"/>
        </w:rPr>
      </w:pPr>
      <w:r>
        <w:rPr>
          <w:color w:val="00B050"/>
          <w:lang w:eastAsia="zh-CN"/>
        </w:rPr>
        <w:t xml:space="preserve">Tentative consensus: </w:t>
      </w:r>
      <w:r w:rsidR="00477FC9" w:rsidRPr="00477FC9">
        <w:rPr>
          <w:color w:val="00B050"/>
          <w:lang w:eastAsia="zh-CN"/>
        </w:rPr>
        <w:t>Not to cover PDSCH absolute physical layer throughput requirements for 8Rx</w:t>
      </w:r>
    </w:p>
    <w:p w14:paraId="4E939F66" w14:textId="589D0640" w:rsidR="00477FC9" w:rsidRDefault="00477FC9" w:rsidP="00DB2870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 xml:space="preserve">roposal 3: Clarify if CQI reporting requirements are needed for 8Rx UE antennas with inter-cell </w:t>
      </w:r>
      <w:r w:rsidRPr="00DB2870">
        <w:rPr>
          <w:rFonts w:eastAsia="宋体"/>
          <w:lang w:eastAsia="zh-CN"/>
        </w:rPr>
        <w:t>interference</w:t>
      </w:r>
    </w:p>
    <w:p w14:paraId="058794B0" w14:textId="24421EF5" w:rsidR="00477FC9" w:rsidRDefault="00477FC9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MCC: Can we only use AWGN for ICI requirements?</w:t>
      </w:r>
    </w:p>
    <w:p w14:paraId="702BBA75" w14:textId="5ECEF73E" w:rsidR="00477FC9" w:rsidRDefault="00477FC9" w:rsidP="0087464A">
      <w:pPr>
        <w:spacing w:after="120"/>
        <w:rPr>
          <w:lang w:eastAsia="zh-CN"/>
        </w:rPr>
      </w:pPr>
      <w:r>
        <w:rPr>
          <w:lang w:eastAsia="zh-CN"/>
        </w:rPr>
        <w:t xml:space="preserve">Apple: In ICI CQI tests, both AWGN and fading channel are involved. </w:t>
      </w:r>
    </w:p>
    <w:p w14:paraId="7F312A12" w14:textId="55EC64A6" w:rsidR="00477FC9" w:rsidRDefault="00577F7F" w:rsidP="0087464A">
      <w:pPr>
        <w:spacing w:after="120"/>
        <w:rPr>
          <w:lang w:eastAsia="zh-CN"/>
        </w:rPr>
      </w:pPr>
      <w:r>
        <w:rPr>
          <w:lang w:eastAsia="zh-CN"/>
        </w:rPr>
        <w:t>CTC, E///, Nokia, ZTE, HW</w:t>
      </w:r>
      <w:r w:rsidR="000303CC">
        <w:rPr>
          <w:lang w:eastAsia="zh-CN"/>
        </w:rPr>
        <w:t>, CMCC, QC</w:t>
      </w:r>
      <w:r>
        <w:rPr>
          <w:lang w:eastAsia="zh-CN"/>
        </w:rPr>
        <w:t>: CQI reporting requirements under ICI should be cover for 8Rx.</w:t>
      </w:r>
    </w:p>
    <w:p w14:paraId="49D3DC64" w14:textId="1CED0485" w:rsidR="00577F7F" w:rsidRDefault="00577F7F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amsung, Apple, MTK: </w:t>
      </w:r>
      <w:r w:rsidR="00DB2870">
        <w:rPr>
          <w:lang w:eastAsia="zh-CN"/>
        </w:rPr>
        <w:t>B</w:t>
      </w:r>
      <w:r>
        <w:rPr>
          <w:lang w:eastAsia="zh-CN"/>
        </w:rPr>
        <w:t>ased on the observation from HW, no need to cover such requirements.</w:t>
      </w:r>
    </w:p>
    <w:p w14:paraId="19B6AD7E" w14:textId="344DA24F" w:rsidR="00577F7F" w:rsidRDefault="00577F7F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For Rel-18, we down-select CQI requirements under fading follow LTE approach.</w:t>
      </w:r>
    </w:p>
    <w:p w14:paraId="007B6A6F" w14:textId="3085C228" w:rsidR="00DB2870" w:rsidRPr="00DB2870" w:rsidRDefault="00DB2870" w:rsidP="0087464A">
      <w:pPr>
        <w:spacing w:after="120"/>
        <w:rPr>
          <w:highlight w:val="yellow"/>
          <w:lang w:eastAsia="zh-CN"/>
        </w:rPr>
      </w:pPr>
      <w:r w:rsidRPr="00DB2870">
        <w:rPr>
          <w:rFonts w:hint="eastAsia"/>
          <w:highlight w:val="yellow"/>
          <w:lang w:eastAsia="zh-CN"/>
        </w:rPr>
        <w:t>C</w:t>
      </w:r>
      <w:r w:rsidRPr="00DB2870">
        <w:rPr>
          <w:highlight w:val="yellow"/>
          <w:lang w:eastAsia="zh-CN"/>
        </w:rPr>
        <w:t>andidate options on whether to cover CQI requirements for ICI scenario:</w:t>
      </w:r>
    </w:p>
    <w:p w14:paraId="2AE6D257" w14:textId="32D5ED96" w:rsidR="00DB2870" w:rsidRPr="00DB2870" w:rsidRDefault="00DB2870" w:rsidP="00DB2870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DB2870">
        <w:rPr>
          <w:highlight w:val="yellow"/>
          <w:lang w:eastAsia="zh-CN"/>
        </w:rPr>
        <w:t>Option 1: CQI reporting requirements under ICI should be cover for 8Rx (CTC, E///, Nokia, ZTE, HW, CMCC, QC)</w:t>
      </w:r>
    </w:p>
    <w:p w14:paraId="5408622A" w14:textId="3F8A3630" w:rsidR="00DB2870" w:rsidRDefault="00DB2870" w:rsidP="00DB2870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 w:rsidRPr="00DB2870">
        <w:rPr>
          <w:highlight w:val="yellow"/>
          <w:lang w:eastAsia="zh-CN"/>
        </w:rPr>
        <w:lastRenderedPageBreak/>
        <w:t>Option 2: No need to cover such requirements (</w:t>
      </w:r>
      <w:r w:rsidRPr="00DB2870">
        <w:rPr>
          <w:rFonts w:hint="eastAsia"/>
          <w:highlight w:val="yellow"/>
          <w:lang w:eastAsia="zh-CN"/>
        </w:rPr>
        <w:t>S</w:t>
      </w:r>
      <w:r w:rsidRPr="00DB2870">
        <w:rPr>
          <w:highlight w:val="yellow"/>
          <w:lang w:eastAsia="zh-CN"/>
        </w:rPr>
        <w:t>amsung, Apple, MTK)</w:t>
      </w:r>
    </w:p>
    <w:p w14:paraId="29343807" w14:textId="77777777" w:rsidR="00DB2870" w:rsidRPr="00DB2870" w:rsidRDefault="00DB2870" w:rsidP="0087464A">
      <w:pPr>
        <w:spacing w:after="120"/>
        <w:rPr>
          <w:lang w:eastAsia="zh-CN"/>
        </w:rPr>
      </w:pPr>
    </w:p>
    <w:p w14:paraId="1358C5D9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2-1-2: 8Rx UE MMSE-IRC receiver assumption</w:t>
      </w:r>
    </w:p>
    <w:p w14:paraId="4FAABF6B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U</w:t>
      </w:r>
      <w:r>
        <w:rPr>
          <w:rFonts w:eastAsia="宋体"/>
          <w:lang w:eastAsia="zh-CN"/>
        </w:rPr>
        <w:t>E receiver capability definition in Rel-18: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464A" w14:paraId="3032647D" w14:textId="77777777" w:rsidTr="00E83647">
        <w:tc>
          <w:tcPr>
            <w:tcW w:w="9631" w:type="dxa"/>
          </w:tcPr>
          <w:p w14:paraId="647E3E71" w14:textId="77777777" w:rsidR="0087464A" w:rsidRDefault="0087464A" w:rsidP="00E83647">
            <w:pPr>
              <w:pStyle w:val="TAL"/>
              <w:ind w:left="281" w:hanging="281"/>
              <w:rPr>
                <w:rFonts w:ascii="Times New Roman" w:eastAsia="等线" w:hAnsi="Times New Roman"/>
                <w:bCs/>
                <w:i/>
                <w:sz w:val="20"/>
                <w:lang w:val="en-GB" w:eastAsia="ko-KR"/>
              </w:rPr>
            </w:pPr>
            <w:r w:rsidRPr="00292790">
              <w:rPr>
                <w:rFonts w:ascii="Times New Roman" w:eastAsia="等线" w:hAnsi="Times New Roman"/>
                <w:bCs/>
                <w:i/>
                <w:sz w:val="20"/>
                <w:lang w:val="en-US"/>
              </w:rPr>
              <w:t>SU-MIMO 8Rx receiver</w:t>
            </w:r>
          </w:p>
          <w:p w14:paraId="5A2E5555" w14:textId="77777777" w:rsidR="0087464A" w:rsidRDefault="0087464A" w:rsidP="00E83647">
            <w:pPr>
              <w:pStyle w:val="B1"/>
              <w:spacing w:after="0"/>
              <w:ind w:left="281" w:hanging="281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Baseline SU-MIMO 8Rx receiver: 8Rx receivers for SU-MIMO transmissions with support of up to 8 layers with joint 8Rx MIMO detector in FR1</w:t>
            </w:r>
          </w:p>
          <w:p w14:paraId="3E8C8761" w14:textId="77777777" w:rsidR="0087464A" w:rsidRDefault="0087464A" w:rsidP="00E83647">
            <w:pPr>
              <w:pStyle w:val="B1"/>
              <w:spacing w:after="0"/>
              <w:ind w:left="281" w:hanging="281"/>
              <w:rPr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Simplified SU-MIMO 8Rx receiver: 8Rx receivers for SU-MIMO transmissions with support of up to 4 layers with two joint 4Rx MIMO detectors in FR1.</w:t>
            </w:r>
          </w:p>
        </w:tc>
      </w:tr>
    </w:tbl>
    <w:p w14:paraId="1845D77E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4A68CC92" w14:textId="7C26885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Option 1: Cover both Baseline SU-MIMO 8Rx receiver and Simplified SU-MIMO 8Rx receiver (China Telecom, MTK</w:t>
      </w:r>
      <w:r w:rsidR="00BF6C50">
        <w:rPr>
          <w:lang w:eastAsia="zh-CN"/>
        </w:rPr>
        <w:t>, Apple if requirements are release independent from Rel-18</w:t>
      </w:r>
      <w:r>
        <w:rPr>
          <w:lang w:eastAsia="zh-CN"/>
        </w:rPr>
        <w:t>)</w:t>
      </w:r>
    </w:p>
    <w:p w14:paraId="317CE80A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The gap between 8Rx MMSE-IRC baseline receiver and 8Rx MMSE-IRC simplified receiver is over 1dB.</w:t>
      </w:r>
    </w:p>
    <w:p w14:paraId="1FDE89CC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Define requirements only for SU-MIMO baseline receiver (Qualcomm, Huawei)</w:t>
      </w:r>
    </w:p>
    <w:p w14:paraId="3759197F" w14:textId="10BECA8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C, HW: Requirements with 4Rx are already defined in 38.101.</w:t>
      </w:r>
    </w:p>
    <w:p w14:paraId="6E62C205" w14:textId="77777777" w:rsidR="00FB22F2" w:rsidRDefault="00FB22F2" w:rsidP="00FB22F2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lang w:eastAsia="zh-CN"/>
        </w:rPr>
      </w:pPr>
      <w:r w:rsidRPr="00FB22F2">
        <w:rPr>
          <w:rFonts w:eastAsia="宋体" w:hint="eastAsia"/>
          <w:lang w:eastAsia="zh-CN"/>
        </w:rPr>
        <w:t>D</w:t>
      </w:r>
      <w:r w:rsidRPr="00FB22F2">
        <w:rPr>
          <w:rFonts w:eastAsia="宋体"/>
          <w:lang w:eastAsia="zh-CN"/>
        </w:rPr>
        <w:t>iscussion</w:t>
      </w:r>
      <w:r>
        <w:rPr>
          <w:lang w:eastAsia="zh-CN"/>
        </w:rPr>
        <w:t>:</w:t>
      </w:r>
    </w:p>
    <w:p w14:paraId="5DBA27BC" w14:textId="77777777" w:rsidR="00FB22F2" w:rsidRDefault="00FB22F2" w:rsidP="00FB22F2">
      <w:pPr>
        <w:spacing w:after="12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okia: We introduce 2 types because significant performance gap.</w:t>
      </w:r>
    </w:p>
    <w:p w14:paraId="4993431E" w14:textId="77777777" w:rsidR="00FB22F2" w:rsidRDefault="00FB22F2" w:rsidP="00FB22F2">
      <w:pPr>
        <w:spacing w:after="1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C: Requirements with 4Rx are already defined in 38.101. simplified 8Rx does not support more than 4 layers.</w:t>
      </w:r>
    </w:p>
    <w:p w14:paraId="3182BE5A" w14:textId="77777777" w:rsidR="00FB22F2" w:rsidRDefault="00FB22F2" w:rsidP="00FB22F2">
      <w:pPr>
        <w:spacing w:after="1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pple: IF we only cover Baseline SU-MIMO requirements, what happen if UE only support simplified? No MMSE-IRC requirements for those UEs?</w:t>
      </w:r>
    </w:p>
    <w:p w14:paraId="7033F46D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Recommended WF</w:t>
      </w:r>
    </w:p>
    <w:p w14:paraId="1434EAE4" w14:textId="64BD24AC" w:rsidR="0087464A" w:rsidRPr="0091739D" w:rsidRDefault="0083051F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91739D">
        <w:rPr>
          <w:highlight w:val="yellow"/>
          <w:lang w:eastAsia="zh-CN"/>
        </w:rPr>
        <w:t>Interested c</w:t>
      </w:r>
      <w:r w:rsidR="0061002E" w:rsidRPr="0091739D">
        <w:rPr>
          <w:highlight w:val="yellow"/>
          <w:lang w:eastAsia="zh-CN"/>
        </w:rPr>
        <w:t xml:space="preserve">ompanies are encouraged to bring simulation results to show the gap between </w:t>
      </w:r>
      <w:r w:rsidRPr="0091739D">
        <w:rPr>
          <w:highlight w:val="yellow"/>
          <w:lang w:eastAsia="zh-CN"/>
        </w:rPr>
        <w:t xml:space="preserve">the </w:t>
      </w:r>
      <w:r w:rsidR="0061002E" w:rsidRPr="0091739D">
        <w:rPr>
          <w:highlight w:val="yellow"/>
          <w:lang w:eastAsia="zh-CN"/>
        </w:rPr>
        <w:t>t</w:t>
      </w:r>
      <w:r w:rsidRPr="0091739D">
        <w:rPr>
          <w:highlight w:val="yellow"/>
          <w:lang w:eastAsia="zh-CN"/>
        </w:rPr>
        <w:t>w</w:t>
      </w:r>
      <w:r w:rsidR="0061002E" w:rsidRPr="0091739D">
        <w:rPr>
          <w:highlight w:val="yellow"/>
          <w:lang w:eastAsia="zh-CN"/>
        </w:rPr>
        <w:t>o types of receivers.</w:t>
      </w:r>
    </w:p>
    <w:p w14:paraId="40FBD2BA" w14:textId="77777777" w:rsidR="0087464A" w:rsidRDefault="0087464A" w:rsidP="0087464A">
      <w:pPr>
        <w:spacing w:after="120"/>
        <w:rPr>
          <w:lang w:eastAsia="zh-CN"/>
        </w:rPr>
      </w:pPr>
    </w:p>
    <w:p w14:paraId="17D00BF4" w14:textId="77777777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>Issue 2-1-4: Test parameters for different devices with 8Rx</w:t>
      </w:r>
    </w:p>
    <w:p w14:paraId="23675613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4E5DE6DA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Proposal 1: Define different parameters for FWA, Vehicular and Industrial deployments respectively (Nokia)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464A" w14:paraId="46445C65" w14:textId="77777777" w:rsidTr="00E83647">
        <w:tc>
          <w:tcPr>
            <w:tcW w:w="9631" w:type="dxa"/>
          </w:tcPr>
          <w:p w14:paraId="036E0BC5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For FWA </w:t>
            </w:r>
            <w:r>
              <w:rPr>
                <w:rFonts w:eastAsia="宋体"/>
                <w:lang w:eastAsia="zh-CN"/>
              </w:rPr>
              <w:t>performance</w:t>
            </w:r>
            <w:r>
              <w:rPr>
                <w:lang w:eastAsia="zh-CN"/>
              </w:rPr>
              <w:t xml:space="preserve"> requirements</w:t>
            </w:r>
          </w:p>
          <w:p w14:paraId="2FC63E7D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TDLA 30-10 Low </w:t>
            </w:r>
          </w:p>
          <w:p w14:paraId="6358048B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17 (table 2) </w:t>
            </w:r>
          </w:p>
          <w:p w14:paraId="42B33F1C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15 kHz SCS and 50 MHz CBW </w:t>
            </w:r>
          </w:p>
          <w:p w14:paraId="7188DD40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100 MHz CBW</w:t>
            </w:r>
          </w:p>
          <w:p w14:paraId="2A9CD66A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Rank 4</w:t>
            </w:r>
          </w:p>
          <w:p w14:paraId="5DDA6537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For vehicular performance requirements</w:t>
            </w:r>
          </w:p>
          <w:p w14:paraId="1E69DE7A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TDLB 100-400 Low </w:t>
            </w:r>
          </w:p>
          <w:p w14:paraId="5E88AC96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2 (table 1) </w:t>
            </w:r>
          </w:p>
          <w:p w14:paraId="3C51CE2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15 kHz SCS and 5 MHz CBW</w:t>
            </w:r>
          </w:p>
          <w:p w14:paraId="295EC24E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 MHz CBW</w:t>
            </w:r>
          </w:p>
          <w:p w14:paraId="3350E1C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Rank 2</w:t>
            </w:r>
          </w:p>
          <w:p w14:paraId="40F29F61" w14:textId="77777777" w:rsidR="0087464A" w:rsidRDefault="0087464A" w:rsidP="0087464A">
            <w:pPr>
              <w:pStyle w:val="a9"/>
              <w:numPr>
                <w:ilvl w:val="0"/>
                <w:numId w:val="2"/>
              </w:numPr>
              <w:overflowPunct/>
              <w:autoSpaceDE/>
              <w:autoSpaceDN/>
              <w:adjustRightInd/>
              <w:snapToGrid w:val="0"/>
              <w:spacing w:before="60" w:after="60"/>
              <w:ind w:left="284" w:firstLineChars="0" w:hanging="284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For industrial performance requirements</w:t>
            </w:r>
          </w:p>
          <w:p w14:paraId="36D93164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TDLC 300-100 Low </w:t>
            </w:r>
          </w:p>
          <w:p w14:paraId="4548AB69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MCS 13 (table 2) </w:t>
            </w:r>
          </w:p>
          <w:p w14:paraId="0FE4AC12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15 kHz SCS and 5 MHz CBW</w:t>
            </w:r>
          </w:p>
          <w:p w14:paraId="52A9E89C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30 kHz SCS and 10 MHz CBW</w:t>
            </w:r>
          </w:p>
          <w:p w14:paraId="5B4D79BE" w14:textId="77777777" w:rsidR="0087464A" w:rsidRDefault="0087464A" w:rsidP="0087464A">
            <w:pPr>
              <w:widowControl w:val="0"/>
              <w:numPr>
                <w:ilvl w:val="1"/>
                <w:numId w:val="3"/>
              </w:numPr>
              <w:tabs>
                <w:tab w:val="left" w:pos="484"/>
                <w:tab w:val="left" w:pos="709"/>
                <w:tab w:val="left" w:pos="1440"/>
                <w:tab w:val="left" w:pos="1701"/>
              </w:tabs>
              <w:overflowPunct/>
              <w:autoSpaceDE/>
              <w:adjustRightInd/>
              <w:snapToGrid w:val="0"/>
              <w:spacing w:before="60" w:after="60"/>
              <w:ind w:leftChars="213" w:left="709" w:hanging="283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Rank 2</w:t>
            </w:r>
          </w:p>
        </w:tc>
      </w:tr>
    </w:tbl>
    <w:p w14:paraId="3DC672B0" w14:textId="77777777" w:rsidR="00DB2870" w:rsidRDefault="00DB2870" w:rsidP="0087464A">
      <w:pPr>
        <w:spacing w:after="120"/>
        <w:rPr>
          <w:lang w:eastAsia="zh-CN"/>
        </w:rPr>
      </w:pPr>
    </w:p>
    <w:p w14:paraId="6C07F080" w14:textId="62DC7020" w:rsidR="00DB2870" w:rsidRDefault="00DB2870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iscussion:</w:t>
      </w:r>
    </w:p>
    <w:p w14:paraId="2C7C227A" w14:textId="4C4772B2" w:rsidR="0087464A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C: We already cover TDLA and TDLC for different devices.</w:t>
      </w:r>
    </w:p>
    <w:p w14:paraId="2ECAF271" w14:textId="3FC27609" w:rsidR="000303CC" w:rsidRDefault="000303CC" w:rsidP="0087464A">
      <w:pPr>
        <w:spacing w:after="12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TK: Prefer to keep the same configuration as in Rel-17 MMSE-IRC.</w:t>
      </w:r>
    </w:p>
    <w:p w14:paraId="2CBBC623" w14:textId="1BD0D1EF" w:rsidR="000303CC" w:rsidRDefault="00DB2870" w:rsidP="0087464A">
      <w:pPr>
        <w:spacing w:after="120"/>
        <w:rPr>
          <w:color w:val="00B050"/>
          <w:lang w:eastAsia="zh-CN"/>
        </w:rPr>
      </w:pPr>
      <w:r>
        <w:rPr>
          <w:color w:val="00B050"/>
          <w:lang w:eastAsia="zh-CN"/>
        </w:rPr>
        <w:t xml:space="preserve">Tentative consensus: </w:t>
      </w:r>
      <w:r w:rsidR="000303CC" w:rsidRPr="000303CC">
        <w:rPr>
          <w:rFonts w:hint="eastAsia"/>
          <w:color w:val="00B050"/>
          <w:lang w:eastAsia="zh-CN"/>
        </w:rPr>
        <w:t>N</w:t>
      </w:r>
      <w:r w:rsidR="000303CC" w:rsidRPr="000303CC">
        <w:rPr>
          <w:color w:val="00B050"/>
          <w:lang w:eastAsia="zh-CN"/>
        </w:rPr>
        <w:t>ot to define different set of requirements for different device types.</w:t>
      </w:r>
    </w:p>
    <w:p w14:paraId="4FFF6C39" w14:textId="14E7A63E" w:rsidR="0087464A" w:rsidRDefault="0087464A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lang w:val="sv-SE"/>
        </w:rPr>
      </w:pPr>
    </w:p>
    <w:p w14:paraId="0294667D" w14:textId="3BBFD38F" w:rsidR="0087464A" w:rsidRDefault="0087464A" w:rsidP="0087464A">
      <w:pPr>
        <w:rPr>
          <w:b/>
          <w:u w:val="single"/>
        </w:rPr>
      </w:pPr>
      <w:r>
        <w:rPr>
          <w:b/>
          <w:u w:val="single"/>
        </w:rPr>
        <w:t xml:space="preserve">Issue 2-3-1: </w:t>
      </w:r>
      <w:r>
        <w:rPr>
          <w:rFonts w:eastAsia="等线"/>
          <w:b/>
          <w:u w:val="single"/>
          <w:lang w:eastAsia="zh-CN"/>
        </w:rPr>
        <w:t>Receiver type for MU-MIMO</w:t>
      </w:r>
    </w:p>
    <w:p w14:paraId="122C8DBF" w14:textId="77777777" w:rsidR="0087464A" w:rsidRDefault="0087464A" w:rsidP="0087464A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5246A50A" w14:textId="77777777" w:rsidR="0087464A" w:rsidRDefault="0087464A" w:rsidP="0087464A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 xml:space="preserve">Proposal 1: Consider MMSE-IRC </w:t>
      </w:r>
      <w:proofErr w:type="gramStart"/>
      <w:r>
        <w:rPr>
          <w:lang w:eastAsia="zh-CN"/>
        </w:rPr>
        <w:t>and also</w:t>
      </w:r>
      <w:proofErr w:type="gramEnd"/>
      <w:r>
        <w:rPr>
          <w:lang w:eastAsia="zh-CN"/>
        </w:rPr>
        <w:t xml:space="preserve"> check the possibility to support R-ML receiver in Rel-19 (China Telecom)</w:t>
      </w:r>
    </w:p>
    <w:p w14:paraId="7B365A81" w14:textId="77777777" w:rsidR="0087464A" w:rsidRDefault="0087464A" w:rsidP="0087464A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amsung: Clarify whether PDSCH demodulation requirements are needed or not for intra-cell inter-user interference with Enhanced receiver Type 2.</w:t>
      </w:r>
    </w:p>
    <w:p w14:paraId="15E162B5" w14:textId="3CE1D3C9" w:rsidR="0087464A" w:rsidRPr="00DB2870" w:rsidRDefault="0087464A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val="sv-SE"/>
        </w:rPr>
      </w:pPr>
    </w:p>
    <w:p w14:paraId="3E869C6A" w14:textId="36C61F26" w:rsidR="000303CC" w:rsidRDefault="00DB2870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eastAsia="zh-CN"/>
        </w:rPr>
      </w:pPr>
      <w:r w:rsidRPr="00DB2870">
        <w:rPr>
          <w:color w:val="00B050"/>
          <w:lang w:eastAsia="zh-CN"/>
        </w:rPr>
        <w:t xml:space="preserve">Tentative consensus: </w:t>
      </w:r>
      <w:r w:rsidR="000303CC" w:rsidRPr="00DB2870">
        <w:rPr>
          <w:color w:val="00B050"/>
          <w:lang w:eastAsia="zh-CN"/>
        </w:rPr>
        <w:t>MMSE-IRC only</w:t>
      </w:r>
    </w:p>
    <w:p w14:paraId="69A5D622" w14:textId="1A14D4AF" w:rsidR="00682525" w:rsidRDefault="00682525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val="sv-SE"/>
        </w:rPr>
      </w:pPr>
    </w:p>
    <w:p w14:paraId="47A98119" w14:textId="240B576D" w:rsidR="00682525" w:rsidRPr="009157D1" w:rsidRDefault="00682525" w:rsidP="00682525">
      <w:pPr>
        <w:keepNext/>
        <w:widowControl w:val="0"/>
        <w:numPr>
          <w:ilvl w:val="0"/>
          <w:numId w:val="5"/>
        </w:numPr>
        <w:pBdr>
          <w:top w:val="single" w:sz="12" w:space="1" w:color="auto"/>
        </w:pBdr>
        <w:tabs>
          <w:tab w:val="left" w:pos="426"/>
        </w:tabs>
        <w:adjustRightInd w:val="0"/>
        <w:snapToGrid w:val="0"/>
        <w:spacing w:beforeLines="150" w:before="468" w:afterLines="50" w:after="156" w:line="252" w:lineRule="auto"/>
        <w:jc w:val="both"/>
        <w:textAlignment w:val="baseline"/>
        <w:outlineLvl w:val="0"/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</w:pPr>
      <w:r w:rsidRPr="00682525">
        <w:rPr>
          <w:rFonts w:ascii="Helvetica" w:hAnsi="Helvetica"/>
          <w:b/>
          <w:bCs/>
          <w:kern w:val="32"/>
          <w:sz w:val="28"/>
          <w:szCs w:val="32"/>
          <w:lang w:val="x-none" w:eastAsia="zh-CN"/>
        </w:rPr>
        <w:t>BS demodulation performance requirements for MMSE-IRC</w:t>
      </w:r>
    </w:p>
    <w:p w14:paraId="2C2FFA7E" w14:textId="2F61A35C" w:rsidR="00682525" w:rsidRDefault="00682525" w:rsidP="0087464A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val="sv-SE"/>
        </w:rPr>
      </w:pPr>
    </w:p>
    <w:p w14:paraId="1E60554A" w14:textId="77777777" w:rsidR="00682525" w:rsidRDefault="00682525" w:rsidP="00682525">
      <w:pPr>
        <w:rPr>
          <w:b/>
          <w:u w:val="single"/>
        </w:rPr>
      </w:pPr>
      <w:r>
        <w:rPr>
          <w:b/>
          <w:u w:val="single"/>
        </w:rPr>
        <w:t xml:space="preserve">Issue 3-1-1: MMSE-IRC </w:t>
      </w:r>
      <w:r>
        <w:rPr>
          <w:rFonts w:eastAsia="等线"/>
          <w:b/>
          <w:u w:val="single"/>
          <w:lang w:eastAsia="zh-CN"/>
        </w:rPr>
        <w:t>Receiver assumption</w:t>
      </w:r>
    </w:p>
    <w:p w14:paraId="70B4B972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603B2D48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Option 1: Reuse the same receiver assumption for MMSE-IRC in TR36.884 (China Telecom, Intel, Huawei, Nokia, Samsung)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2525" w14:paraId="3E8A66FB" w14:textId="77777777" w:rsidTr="00396484">
        <w:tc>
          <w:tcPr>
            <w:tcW w:w="9117" w:type="dxa"/>
          </w:tcPr>
          <w:p w14:paraId="594503BD" w14:textId="77777777" w:rsidR="00682525" w:rsidRDefault="00682525" w:rsidP="00396484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  <w:rPr>
                <w:lang w:val="en-GB"/>
              </w:rPr>
            </w:pPr>
            <w:bookmarkStart w:id="0" w:name="_Toc463190297"/>
            <w:r>
              <w:lastRenderedPageBreak/>
              <w:t>MMSE-IRC receiver</w:t>
            </w:r>
            <w:bookmarkEnd w:id="0"/>
          </w:p>
          <w:p w14:paraId="47AD48AB" w14:textId="77777777" w:rsidR="00682525" w:rsidRDefault="00682525" w:rsidP="00396484">
            <w:pPr>
              <w:jc w:val="both"/>
            </w:pPr>
            <w:r>
              <w:t xml:space="preserve">The MMSE-IRC receiver weight matrix is usually defined as </w:t>
            </w:r>
          </w:p>
          <w:p w14:paraId="5DC9AE3F" w14:textId="77777777" w:rsidR="00682525" w:rsidRDefault="00682525" w:rsidP="00396484">
            <w:pPr>
              <w:ind w:left="312" w:hanging="312"/>
            </w:pPr>
          </w:p>
          <w:p w14:paraId="1D2E96D5" w14:textId="77777777" w:rsidR="00682525" w:rsidRDefault="00682525" w:rsidP="00396484">
            <w:pPr>
              <w:ind w:left="312" w:hanging="312"/>
            </w:pPr>
            <w:r>
              <w:t>The MMSE-IRC receiver</w:t>
            </w:r>
            <w:r>
              <w:rPr>
                <w:rFonts w:hint="eastAsia"/>
              </w:rPr>
              <w:t xml:space="preserve"> weight matrix</w:t>
            </w:r>
            <w:r>
              <w:t xml:space="preserve"> is usually defined as </w:t>
            </w:r>
          </w:p>
          <w:p w14:paraId="1F5D2B18" w14:textId="77777777" w:rsidR="00682525" w:rsidRDefault="00682525" w:rsidP="00396484">
            <w:pPr>
              <w:pStyle w:val="EQ"/>
              <w:ind w:left="312" w:hanging="312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36087EB4" wp14:editId="7EF195DB">
                  <wp:extent cx="1612900" cy="266700"/>
                  <wp:effectExtent l="0" t="0" r="635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AF6A8" w14:textId="77777777" w:rsidR="00682525" w:rsidRDefault="00682525" w:rsidP="00396484">
            <w:pPr>
              <w:ind w:left="312" w:hanging="312"/>
            </w:pP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4"/>
              </w:rPr>
              <w:drawing>
                <wp:inline distT="0" distB="0" distL="0" distR="0" wp14:anchorId="150EE3EE" wp14:editId="774ACE31">
                  <wp:extent cx="533400" cy="266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and </w:t>
            </w:r>
            <w:r>
              <w:rPr>
                <w:noProof/>
                <w:position w:val="-14"/>
              </w:rPr>
              <w:drawing>
                <wp:inline distT="0" distB="0" distL="0" distR="0" wp14:anchorId="0BD51881" wp14:editId="0919B328">
                  <wp:extent cx="215900" cy="254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denote the estimated channel matrix and covariance matrix, respectively.</w:t>
            </w:r>
          </w:p>
          <w:p w14:paraId="5AE57B0C" w14:textId="77777777" w:rsidR="00682525" w:rsidRDefault="00682525" w:rsidP="00396484">
            <w:pPr>
              <w:ind w:left="312" w:hanging="312"/>
            </w:pPr>
            <w:r>
              <w:t xml:space="preserve">To obtain the MMSE-IRC receiver weight matrix, the covariance matrix including the sources of inter-cell interference needs to be estimated. </w:t>
            </w:r>
            <w:r>
              <w:rPr>
                <w:rFonts w:hint="eastAsia"/>
              </w:rPr>
              <w:t xml:space="preserve">The covariance matrix is </w:t>
            </w:r>
            <w:r>
              <w:t>estimated</w:t>
            </w:r>
            <w:r>
              <w:rPr>
                <w:rFonts w:hint="eastAsia"/>
              </w:rPr>
              <w:t xml:space="preserve"> </w:t>
            </w:r>
            <w:r>
              <w:t xml:space="preserve">at DM-RS REs </w:t>
            </w:r>
            <w:r>
              <w:rPr>
                <w:rFonts w:hint="eastAsia"/>
              </w:rPr>
              <w:t>by following equations:</w:t>
            </w:r>
          </w:p>
          <w:p w14:paraId="30AE6A68" w14:textId="77777777" w:rsidR="00682525" w:rsidRDefault="00682525" w:rsidP="00396484">
            <w:pPr>
              <w:pStyle w:val="EQ"/>
              <w:ind w:left="312" w:hanging="312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 wp14:anchorId="39FAB20A" wp14:editId="618CFF6D">
                  <wp:extent cx="3175000" cy="444500"/>
                  <wp:effectExtent l="0" t="0" r="635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rPr>
                <w:noProof/>
                <w:position w:val="-10"/>
              </w:rPr>
              <w:drawing>
                <wp:inline distT="0" distB="0" distL="0" distR="0" wp14:anchorId="792FD19C" wp14:editId="3A8945C8">
                  <wp:extent cx="1993900" cy="2413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14:paraId="2E34D29A" w14:textId="77777777" w:rsidR="00682525" w:rsidRDefault="00682525" w:rsidP="00396484">
            <w:pPr>
              <w:pStyle w:val="B1"/>
              <w:ind w:left="312" w:hanging="312"/>
            </w:pPr>
            <w:r>
              <w:t>where the DM</w:t>
            </w:r>
            <w:r>
              <w:rPr>
                <w:rFonts w:hint="eastAsia"/>
                <w:lang w:eastAsia="zh-CN"/>
              </w:rPr>
              <w:t>-</w:t>
            </w:r>
            <w:r>
              <w:t>RS symbols are used to estimate the covariance matrix</w:t>
            </w:r>
            <w:r>
              <w:rPr>
                <w:rFonts w:hint="eastAsia"/>
                <w:lang w:eastAsia="zh-CN"/>
              </w:rPr>
              <w:t xml:space="preserve">, and </w:t>
            </w:r>
            <w:proofErr w:type="spellStart"/>
            <w:r>
              <w:rPr>
                <w:rFonts w:hint="eastAsia"/>
                <w:i/>
              </w:rPr>
              <w:t>N</w:t>
            </w:r>
            <w:r>
              <w:rPr>
                <w:rFonts w:hint="eastAsia"/>
                <w:i/>
                <w:vertAlign w:val="subscript"/>
              </w:rPr>
              <w:t>sp</w:t>
            </w:r>
            <w:proofErr w:type="spellEnd"/>
            <w:r>
              <w:rPr>
                <w:rFonts w:hint="eastAsia"/>
              </w:rPr>
              <w:t xml:space="preserve"> is the number of sampling </w:t>
            </w:r>
            <w:r>
              <w:rPr>
                <w:rFonts w:hint="eastAsia"/>
                <w:lang w:eastAsia="zh-CN"/>
              </w:rPr>
              <w:t xml:space="preserve">DM-RS </w:t>
            </w:r>
            <w:proofErr w:type="spellStart"/>
            <w:r>
              <w:rPr>
                <w:rFonts w:hint="eastAsia"/>
              </w:rPr>
              <w:t>REs</w:t>
            </w:r>
            <w:r>
              <w:rPr>
                <w:rFonts w:hint="eastAsia"/>
                <w:lang w:eastAsia="zh-CN"/>
              </w:rPr>
              <w:t>.</w:t>
            </w:r>
            <w:proofErr w:type="spellEnd"/>
          </w:p>
          <w:p w14:paraId="3B8027FA" w14:textId="77777777" w:rsidR="00682525" w:rsidRDefault="00682525" w:rsidP="00396484">
            <w:pPr>
              <w:snapToGrid w:val="0"/>
              <w:rPr>
                <w:rFonts w:eastAsia="等线"/>
                <w:lang w:eastAsia="zh-CN"/>
              </w:rPr>
            </w:pPr>
            <w:r>
              <w:t xml:space="preserve">The estimation of interference covariance matrix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t>performed at per PRB and per TTI basis.</w:t>
            </w:r>
          </w:p>
        </w:tc>
      </w:tr>
    </w:tbl>
    <w:p w14:paraId="5E9D77C2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Recommended WF</w:t>
      </w:r>
    </w:p>
    <w:p w14:paraId="5A083FBE" w14:textId="77777777" w:rsidR="00682525" w:rsidRPr="002908FC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2908FC">
        <w:rPr>
          <w:highlight w:val="yellow"/>
          <w:lang w:eastAsia="zh-CN"/>
        </w:rPr>
        <w:t>Option 1</w:t>
      </w:r>
    </w:p>
    <w:p w14:paraId="098235F1" w14:textId="77777777" w:rsidR="00682525" w:rsidRDefault="00682525" w:rsidP="00682525">
      <w:pPr>
        <w:snapToGrid w:val="0"/>
        <w:spacing w:before="60" w:after="60"/>
        <w:rPr>
          <w:b/>
          <w:u w:val="single"/>
        </w:rPr>
      </w:pPr>
    </w:p>
    <w:p w14:paraId="635C10D3" w14:textId="77777777" w:rsidR="00682525" w:rsidRDefault="00682525" w:rsidP="00682525">
      <w:pPr>
        <w:rPr>
          <w:b/>
          <w:u w:val="single"/>
        </w:rPr>
      </w:pPr>
      <w:r>
        <w:rPr>
          <w:b/>
          <w:u w:val="single"/>
        </w:rPr>
        <w:t>Issue 3-1-2: Baseline receiver assumption (for performance gain study only)</w:t>
      </w:r>
    </w:p>
    <w:p w14:paraId="5DFE6A48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04404120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Option 1: MMSE receiver as defined in TR36.884 (Samsung, [Huawei])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2525" w14:paraId="5B930249" w14:textId="77777777" w:rsidTr="00396484">
        <w:tc>
          <w:tcPr>
            <w:tcW w:w="9117" w:type="dxa"/>
          </w:tcPr>
          <w:p w14:paraId="300F0A7E" w14:textId="77777777" w:rsidR="00682525" w:rsidRDefault="00682525" w:rsidP="00396484">
            <w:pPr>
              <w:pStyle w:val="2"/>
              <w:numPr>
                <w:ilvl w:val="0"/>
                <w:numId w:val="0"/>
              </w:numPr>
              <w:ind w:left="576" w:hanging="576"/>
              <w:outlineLvl w:val="1"/>
              <w:rPr>
                <w:lang w:val="en-GB"/>
              </w:rPr>
            </w:pPr>
            <w:r>
              <w:lastRenderedPageBreak/>
              <w:t>Baseline receiver: MMSE receiver</w:t>
            </w:r>
          </w:p>
          <w:p w14:paraId="4C126182" w14:textId="77777777" w:rsidR="00682525" w:rsidRDefault="00682525" w:rsidP="00396484">
            <w:pPr>
              <w:jc w:val="both"/>
            </w:pPr>
            <w:r>
              <w:t>The MMSE receiver weight matrix is expressed as follow:</w:t>
            </w:r>
          </w:p>
          <w:p w14:paraId="78339AFB" w14:textId="77777777" w:rsidR="00682525" w:rsidRDefault="00682525" w:rsidP="00396484">
            <w:pPr>
              <w:pStyle w:val="EQ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 wp14:anchorId="3F46EA17" wp14:editId="1E8F456E">
                  <wp:extent cx="1612900" cy="266700"/>
                  <wp:effectExtent l="0" t="0" r="635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rFonts w:eastAsia="Times New Roman"/>
                <w:position w:val="-10"/>
                <w:sz w:val="21"/>
                <w:szCs w:val="21"/>
              </w:rPr>
              <w:object w:dxaOrig="2615" w:dyaOrig="389" w14:anchorId="4DDF0F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5pt;height:19.35pt" o:ole="">
                  <v:imagedata r:id="rId12" o:title=""/>
                </v:shape>
                <o:OLEObject Type="Embed" ProgID="Equation.DSMT4" ShapeID="_x0000_i1025" DrawAspect="Content" ObjectID="_1785801819" r:id="rId13"/>
              </w:object>
            </w:r>
          </w:p>
          <w:p w14:paraId="6ECD7875" w14:textId="77777777" w:rsidR="00682525" w:rsidRDefault="00682525" w:rsidP="00396484">
            <w:pPr>
              <w:jc w:val="both"/>
            </w:pPr>
            <w:r>
              <w:t xml:space="preserve">where </w:t>
            </w:r>
            <w:r>
              <w:rPr>
                <w:noProof/>
                <w:position w:val="-14"/>
              </w:rPr>
              <w:drawing>
                <wp:inline distT="0" distB="0" distL="0" distR="0" wp14:anchorId="796754F7" wp14:editId="0C3376ED">
                  <wp:extent cx="534035" cy="2667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and </w:t>
            </w:r>
            <w:r>
              <w:rPr>
                <w:rFonts w:eastAsia="Times New Roman"/>
                <w:position w:val="-6"/>
              </w:rPr>
              <w:object w:dxaOrig="327" w:dyaOrig="327" w14:anchorId="0151135C">
                <v:shape id="_x0000_i1026" type="#_x0000_t75" style="width:16.65pt;height:16.65pt" o:ole="">
                  <v:imagedata r:id="rId14" o:title=""/>
                </v:shape>
                <o:OLEObject Type="Embed" ProgID="Equation.3" ShapeID="_x0000_i1026" DrawAspect="Content" ObjectID="_1785801820" r:id="rId15"/>
              </w:object>
            </w:r>
            <w:r>
              <w:t xml:space="preserve">denote the estimated channel matrix and noise power, respectively. </w:t>
            </w:r>
            <w:r>
              <w:rPr>
                <w:i/>
              </w:rPr>
              <w:t>P</w:t>
            </w:r>
            <w:r>
              <w:rPr>
                <w:vertAlign w:val="subscript"/>
              </w:rPr>
              <w:t>1</w:t>
            </w:r>
            <w:r>
              <w:t xml:space="preserve"> is the transmission power of </w:t>
            </w:r>
            <w:r>
              <w:rPr>
                <w:lang w:eastAsia="zh-CN"/>
              </w:rPr>
              <w:t xml:space="preserve">UE scheduled by </w:t>
            </w:r>
            <w:r>
              <w:t xml:space="preserve">the serving cell and is equal to </w:t>
            </w:r>
            <w:r>
              <w:rPr>
                <w:noProof/>
                <w:position w:val="-10"/>
              </w:rPr>
              <w:drawing>
                <wp:inline distT="0" distB="0" distL="0" distR="0" wp14:anchorId="2D662ADB" wp14:editId="4386D559">
                  <wp:extent cx="837565" cy="230505"/>
                  <wp:effectExtent l="0" t="0" r="63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</w:tbl>
    <w:p w14:paraId="31CB8602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Recommended WF</w:t>
      </w:r>
    </w:p>
    <w:p w14:paraId="4FC4D9A9" w14:textId="6B8086F0" w:rsidR="00682525" w:rsidRP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color w:val="00B050"/>
          <w:lang w:val="sv-SE"/>
        </w:rPr>
      </w:pPr>
      <w:r w:rsidRPr="002908FC">
        <w:rPr>
          <w:highlight w:val="yellow"/>
          <w:lang w:eastAsia="zh-CN"/>
        </w:rPr>
        <w:t>Option 1</w:t>
      </w:r>
    </w:p>
    <w:p w14:paraId="3CC585FF" w14:textId="00B25531" w:rsidR="00682525" w:rsidRDefault="00682525" w:rsidP="00682525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  <w:lang w:val="sv-SE"/>
        </w:rPr>
      </w:pPr>
    </w:p>
    <w:p w14:paraId="6C09C814" w14:textId="77777777" w:rsidR="00682525" w:rsidRDefault="00682525" w:rsidP="00682525">
      <w:pPr>
        <w:rPr>
          <w:b/>
          <w:u w:val="single"/>
        </w:rPr>
      </w:pPr>
      <w:r>
        <w:rPr>
          <w:b/>
          <w:u w:val="single"/>
        </w:rPr>
        <w:t>Issue 3-2-1: Signalling model</w:t>
      </w:r>
    </w:p>
    <w:p w14:paraId="4E4D9329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>:</w:t>
      </w:r>
    </w:p>
    <w:p w14:paraId="11137B51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>Option 1: Reuse the same signalling model in TR36.884 (Nokia)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2525" w14:paraId="2C8D9AB7" w14:textId="77777777" w:rsidTr="00396484">
        <w:tc>
          <w:tcPr>
            <w:tcW w:w="9617" w:type="dxa"/>
          </w:tcPr>
          <w:p w14:paraId="336E89B9" w14:textId="77777777" w:rsidR="00682525" w:rsidRDefault="00682525" w:rsidP="00396484">
            <w:pPr>
              <w:rPr>
                <w:sz w:val="32"/>
                <w:szCs w:val="32"/>
                <w:lang w:eastAsia="zh-CN"/>
              </w:rPr>
            </w:pPr>
            <w:bookmarkStart w:id="1" w:name="_Toc463190295"/>
            <w:r>
              <w:rPr>
                <w:rFonts w:eastAsia="Times New Roman"/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eastAsia="Times New Roman"/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  <w:lang w:eastAsia="zh-CN"/>
              </w:rPr>
              <w:t>Signal model</w:t>
            </w:r>
            <w:bookmarkEnd w:id="1"/>
          </w:p>
          <w:p w14:paraId="32A659FF" w14:textId="77777777" w:rsidR="00682525" w:rsidRDefault="00682525" w:rsidP="003964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For PUSCH, t</w:t>
            </w:r>
            <w:r>
              <w:rPr>
                <w:rFonts w:eastAsia="Times New Roman"/>
              </w:rPr>
              <w:t xml:space="preserve">he receiver equations are provided as the </w:t>
            </w:r>
            <w:r>
              <w:rPr>
                <w:rFonts w:eastAsia="Times New Roman" w:hint="eastAsia"/>
              </w:rPr>
              <w:t>reference</w:t>
            </w:r>
            <w:r>
              <w:rPr>
                <w:rFonts w:eastAsia="Times New Roman"/>
              </w:rPr>
              <w:t xml:space="preserve"> receiver for evaluation purpose.</w:t>
            </w:r>
            <w:r>
              <w:rPr>
                <w:rFonts w:eastAsia="Times New Roman" w:hint="eastAsia"/>
              </w:rPr>
              <w:t xml:space="preserve"> </w:t>
            </w:r>
          </w:p>
          <w:p w14:paraId="32D752AB" w14:textId="77777777" w:rsidR="00682525" w:rsidRDefault="00682525" w:rsidP="003964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Assume that </w:t>
            </w:r>
            <w:r>
              <w:rPr>
                <w:rFonts w:eastAsia="Times New Roman"/>
                <w:position w:val="-16"/>
              </w:rPr>
              <w:object w:dxaOrig="830" w:dyaOrig="415" w14:anchorId="0AC45199">
                <v:shape id="_x0000_i1029" type="#_x0000_t75" style="width:41.35pt;height:20.95pt" o:ole="">
                  <v:imagedata r:id="rId17" o:title=""/>
                </v:shape>
                <o:OLEObject Type="Embed" ProgID="Equation.3" ShapeID="_x0000_i1029" DrawAspect="Content" ObjectID="_1785801821" r:id="rId18"/>
              </w:object>
            </w:r>
            <w:r>
              <w:rPr>
                <w:rFonts w:eastAsia="Times New Roman"/>
              </w:rPr>
              <w:t xml:space="preserve"> is the </w:t>
            </w:r>
            <w:r>
              <w:rPr>
                <w:rFonts w:eastAsia="Times New Roman"/>
                <w:position w:val="-10"/>
              </w:rPr>
              <w:object w:dxaOrig="928" w:dyaOrig="309" w14:anchorId="287B1D32">
                <v:shape id="_x0000_i1030" type="#_x0000_t75" style="width:46.75pt;height:15.6pt" o:ole="">
                  <v:imagedata r:id="rId19" o:title=""/>
                </v:shape>
                <o:OLEObject Type="Embed" ProgID="Equation.3" ShapeID="_x0000_i1030" DrawAspect="Content" ObjectID="_1785801822" r:id="rId20"/>
              </w:object>
            </w:r>
            <w:r>
              <w:rPr>
                <w:rFonts w:eastAsia="Times New Roman"/>
              </w:rPr>
              <w:t xml:space="preserve"> frequency domain representation of the </w:t>
            </w:r>
            <w:r>
              <w:rPr>
                <w:rFonts w:eastAsia="Times New Roman"/>
                <w:i/>
              </w:rPr>
              <w:t>k</w: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subcarrier in the</w:t>
            </w:r>
            <w:r>
              <w:rPr>
                <w:rFonts w:eastAsia="Times New Roman" w:hint="eastAsia"/>
                <w:lang w:eastAsia="zh-CN"/>
              </w:rPr>
              <w:t xml:space="preserve"> </w:t>
            </w:r>
            <w:r>
              <w:rPr>
                <w:rFonts w:eastAsia="Times New Roman"/>
                <w:position w:val="-6"/>
              </w:rPr>
              <w:object w:dxaOrig="97" w:dyaOrig="309" w14:anchorId="161BCD00">
                <v:shape id="_x0000_i1031" type="#_x0000_t75" style="width:4.3pt;height:15.6pt" o:ole="">
                  <v:imagedata r:id="rId21" o:title=""/>
                </v:shape>
                <o:OLEObject Type="Embed" ProgID="Equation.DSMT4" ShapeID="_x0000_i1031" DrawAspect="Content" ObjectID="_1785801823" r:id="rId22"/>
              </w:objec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DFT-OFDM symbol for the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  <w:position w:val="-10"/>
              </w:rPr>
              <w:object w:dxaOrig="203" w:dyaOrig="309" w14:anchorId="43943791">
                <v:shape id="_x0000_i1032" type="#_x0000_t75" style="width:10.75pt;height:15.6pt" o:ole="">
                  <v:imagedata r:id="rId23" o:title=""/>
                </v:shape>
                <o:OLEObject Type="Embed" ProgID="Equation.DSMT4" ShapeID="_x0000_i1032" DrawAspect="Content" ObjectID="_1785801824" r:id="rId24"/>
              </w:objec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 xml:space="preserve">UE scheduled by </w:t>
            </w:r>
            <w:r>
              <w:rPr>
                <w:rFonts w:eastAsia="Times New Roman"/>
              </w:rPr>
              <w:t xml:space="preserve">its serving </w:t>
            </w:r>
            <w:r>
              <w:rPr>
                <w:rFonts w:eastAsia="Times New Roman" w:hint="eastAsia"/>
              </w:rPr>
              <w:t>BS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position w:val="-16"/>
              </w:rPr>
              <w:object w:dxaOrig="830" w:dyaOrig="415" w14:anchorId="282482DB">
                <v:shape id="_x0000_i1033" type="#_x0000_t75" style="width:41.35pt;height:20.95pt" o:ole="">
                  <v:imagedata r:id="rId17" o:title=""/>
                </v:shape>
                <o:OLEObject Type="Embed" ProgID="Equation.3" ShapeID="_x0000_i1033" DrawAspect="Content" ObjectID="_1785801825" r:id="rId25"/>
              </w:object>
            </w:r>
            <w:r>
              <w:rPr>
                <w:rFonts w:eastAsia="Times New Roman"/>
              </w:rPr>
              <w:t xml:space="preserve"> is obtained with DFT operation of the time-domain modulating symbol, denoted as </w:t>
            </w:r>
            <w:r>
              <w:rPr>
                <w:rFonts w:eastAsia="Times New Roman"/>
                <w:position w:val="-16"/>
              </w:rPr>
              <w:object w:dxaOrig="830" w:dyaOrig="415" w14:anchorId="1BBCC27C">
                <v:shape id="_x0000_i1034" type="#_x0000_t75" style="width:41.35pt;height:20.95pt" o:ole="">
                  <v:imagedata r:id="rId26" o:title=""/>
                </v:shape>
                <o:OLEObject Type="Embed" ProgID="Equation.3" ShapeID="_x0000_i1034" DrawAspect="Content" ObjectID="_1785801826" r:id="rId27"/>
              </w:object>
            </w:r>
            <w:r>
              <w:rPr>
                <w:rFonts w:eastAsia="Times New Roman"/>
              </w:rPr>
              <w:t>, where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  <w:position w:val="-10"/>
              </w:rPr>
              <w:object w:dxaOrig="1343" w:dyaOrig="309" w14:anchorId="337DC7FE">
                <v:shape id="_x0000_i1035" type="#_x0000_t75" style="width:67.7pt;height:15.6pt" o:ole="">
                  <v:imagedata r:id="rId28" o:title=""/>
                </v:shape>
                <o:OLEObject Type="Embed" ProgID="Equation.DSMT4" ShapeID="_x0000_i1035" DrawAspect="Content" ObjectID="_1785801827" r:id="rId29"/>
              </w:object>
            </w:r>
            <w:r>
              <w:rPr>
                <w:rFonts w:eastAsia="Times New Roman"/>
              </w:rPr>
              <w:t>, with DFT size of</w:t>
            </w:r>
            <w:r>
              <w:rPr>
                <w:rFonts w:eastAsia="Times New Roman" w:hint="eastAsia"/>
                <w:lang w:eastAsia="zh-CN"/>
              </w:rPr>
              <w:t xml:space="preserve"> </w:t>
            </w:r>
            <w:r>
              <w:rPr>
                <w:rFonts w:eastAsia="Times New Roman"/>
                <w:position w:val="-6"/>
              </w:rPr>
              <w:object w:dxaOrig="309" w:dyaOrig="309" w14:anchorId="7B6E36E8">
                <v:shape id="_x0000_i1036" type="#_x0000_t75" style="width:15.6pt;height:15.6pt" o:ole="">
                  <v:imagedata r:id="rId30" o:title=""/>
                </v:shape>
                <o:OLEObject Type="Embed" ProgID="Equation.DSMT4" ShapeID="_x0000_i1036" DrawAspect="Content" ObjectID="_1785801828" r:id="rId31"/>
              </w:object>
            </w:r>
            <w:r>
              <w:rPr>
                <w:rFonts w:eastAsia="Times New Roman"/>
              </w:rPr>
              <w:t xml:space="preserve">. The 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Rx</w:t>
            </w:r>
            <w:proofErr w:type="spellEnd"/>
            <w:r>
              <w:rPr>
                <w:rFonts w:eastAsia="Times New Roman"/>
              </w:rPr>
              <w:t xml:space="preserve">-dimensional received signal vector </w:t>
            </w:r>
            <w:r>
              <w:rPr>
                <w:rFonts w:eastAsia="Times New Roman"/>
                <w:position w:val="-10"/>
              </w:rPr>
              <w:object w:dxaOrig="610" w:dyaOrig="309" w14:anchorId="4E3D681A">
                <v:shape id="_x0000_i1037" type="#_x0000_t75" style="width:30.65pt;height:15.6pt" o:ole="">
                  <v:imagedata r:id="rId32" o:title=""/>
                </v:shape>
                <o:OLEObject Type="Embed" ProgID="Equation.3" ShapeID="_x0000_i1037" DrawAspect="Content" ObjectID="_1785801829" r:id="rId33"/>
              </w:objec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</w:rPr>
              <w:t xml:space="preserve">of the </w:t>
            </w:r>
            <w:r>
              <w:rPr>
                <w:rFonts w:eastAsia="Times New Roman"/>
                <w:i/>
              </w:rPr>
              <w:t>k</w: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subcarrier and the 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DFT-OFDM symbol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</w:rPr>
              <w:t>by the serving BS of the 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UE </w:t>
            </w:r>
            <w:r>
              <w:rPr>
                <w:rFonts w:eastAsia="Times New Roman" w:hint="eastAsia"/>
              </w:rPr>
              <w:t xml:space="preserve">is assumed to be expressed as a sum of </w:t>
            </w:r>
            <w:r>
              <w:rPr>
                <w:rFonts w:eastAsia="Times New Roman"/>
              </w:rPr>
              <w:t>the</w:t>
            </w:r>
            <w:r>
              <w:rPr>
                <w:rFonts w:eastAsia="Times New Roman" w:hint="eastAsia"/>
              </w:rPr>
              <w:t xml:space="preserve"> signal </w:t>
            </w:r>
            <w:r>
              <w:rPr>
                <w:rFonts w:eastAsia="Times New Roman"/>
                <w:noProof/>
                <w:position w:val="-10"/>
              </w:rPr>
              <w:drawing>
                <wp:inline distT="0" distB="0" distL="0" distR="0" wp14:anchorId="33667356" wp14:editId="7C637159">
                  <wp:extent cx="939800" cy="213995"/>
                  <wp:effectExtent l="0" t="0" r="0" b="0"/>
                  <wp:docPr id="15751492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49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from the 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UE</w:t>
            </w:r>
            <w:r>
              <w:rPr>
                <w:rFonts w:eastAsia="Times New Roman" w:hint="eastAsia"/>
              </w:rPr>
              <w:t xml:space="preserve">, </w:t>
            </w:r>
            <w:r>
              <w:rPr>
                <w:rFonts w:eastAsia="Times New Roman"/>
              </w:rPr>
              <w:t xml:space="preserve">the </w:t>
            </w:r>
            <w:r>
              <w:rPr>
                <w:rFonts w:eastAsia="Times New Roman" w:hint="eastAsia"/>
              </w:rPr>
              <w:t xml:space="preserve">interference signals </w:t>
            </w:r>
            <w:r>
              <w:rPr>
                <w:rFonts w:eastAsia="Times New Roman"/>
                <w:noProof/>
                <w:position w:val="-14"/>
              </w:rPr>
              <w:drawing>
                <wp:inline distT="0" distB="0" distL="0" distR="0" wp14:anchorId="0E004BA3" wp14:editId="3C6259B2">
                  <wp:extent cx="977265" cy="243205"/>
                  <wp:effectExtent l="0" t="0" r="0" b="4445"/>
                  <wp:docPr id="199725610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610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  <w:i/>
              </w:rPr>
              <w:t>j</w:t>
            </w:r>
            <w:r>
              <w:rPr>
                <w:rFonts w:eastAsia="Times New Roman"/>
              </w:rPr>
              <w:t xml:space="preserve">&gt;1) from other UEs </w:t>
            </w:r>
            <w:r>
              <w:rPr>
                <w:rFonts w:eastAsia="Times New Roman" w:hint="eastAsia"/>
              </w:rPr>
              <w:t>an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 w:hint="eastAsia"/>
              </w:rPr>
              <w:t xml:space="preserve"> the white noise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position w:val="-10"/>
              </w:rPr>
              <w:object w:dxaOrig="733" w:dyaOrig="309" w14:anchorId="24CF972C">
                <v:shape id="_x0000_i1038" type="#_x0000_t75" style="width:36.55pt;height:15.6pt" o:ole="">
                  <v:imagedata r:id="rId36" o:title=""/>
                </v:shape>
                <o:OLEObject Type="Embed" ProgID="Equation.DSMT4" ShapeID="_x0000_i1038" DrawAspect="Content" ObjectID="_1785801830" r:id="rId37"/>
              </w:object>
            </w:r>
            <w:r>
              <w:rPr>
                <w:rFonts w:eastAsia="Times New Roman"/>
              </w:rPr>
              <w:t>, as</w:t>
            </w:r>
          </w:p>
          <w:p w14:paraId="098B4B75" w14:textId="77777777" w:rsidR="00682525" w:rsidRDefault="00682525" w:rsidP="003964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5027" w:dyaOrig="733" w14:anchorId="4AE731C6">
                <v:shape id="_x0000_i1039" type="#_x0000_t75" style="width:251.45pt;height:36.55pt" o:ole="">
                  <v:imagedata r:id="rId38" o:title=""/>
                </v:shape>
                <o:OLEObject Type="Embed" ProgID="Equation.DSMT4" ShapeID="_x0000_i1039" DrawAspect="Content" ObjectID="_1785801831" r:id="rId39"/>
              </w:object>
            </w:r>
          </w:p>
          <w:p w14:paraId="3FDA791B" w14:textId="77777777" w:rsidR="00682525" w:rsidRDefault="00682525" w:rsidP="003964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where </w:t>
            </w:r>
            <w:r>
              <w:rPr>
                <w:rFonts w:eastAsia="Times New Roman"/>
                <w:position w:val="-14"/>
              </w:rPr>
              <w:object w:dxaOrig="830" w:dyaOrig="415" w14:anchorId="226D5B03">
                <v:shape id="_x0000_i1040" type="#_x0000_t75" style="width:41.35pt;height:20.95pt" o:ole="">
                  <v:imagedata r:id="rId40" o:title=""/>
                </v:shape>
                <o:OLEObject Type="Embed" ProgID="Equation.DSMT4" ShapeID="_x0000_i1040" DrawAspect="Content" ObjectID="_1785801832" r:id="rId41"/>
              </w:objec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position w:val="-12"/>
              </w:rPr>
              <w:object w:dxaOrig="1440" w:dyaOrig="415" w14:anchorId="58495303">
                <v:shape id="_x0000_i1041" type="#_x0000_t75" style="width:1in;height:20.95pt" o:ole="">
                  <v:imagedata r:id="rId42" o:title=""/>
                </v:shape>
                <o:OLEObject Type="Embed" ProgID="Equation.DSMT4" ShapeID="_x0000_i1041" DrawAspect="Content" ObjectID="_1785801833" r:id="rId43"/>
              </w:object>
            </w:r>
            <w:r>
              <w:rPr>
                <w:rFonts w:eastAsia="Times New Roman"/>
              </w:rPr>
              <w:t xml:space="preserve"> represent </w:t>
            </w:r>
            <w:r>
              <w:rPr>
                <w:rFonts w:eastAsia="Times New Roman" w:hint="eastAsia"/>
                <w:lang w:eastAsia="zh-CN"/>
              </w:rPr>
              <w:t>t</w:t>
            </w:r>
            <w:r>
              <w:rPr>
                <w:rFonts w:eastAsia="Times New Roman"/>
              </w:rPr>
              <w:t xml:space="preserve">he </w:t>
            </w:r>
            <w:r>
              <w:rPr>
                <w:rFonts w:eastAsia="Times New Roman"/>
                <w:i/>
              </w:rPr>
              <w:t>(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Rx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 w:hint="eastAsia"/>
              </w:rPr>
              <w:t>x</w:t>
            </w:r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Stream</w:t>
            </w:r>
            <w:proofErr w:type="spellEnd"/>
            <w:r>
              <w:rPr>
                <w:rFonts w:eastAsia="Times New Roman"/>
                <w:i/>
              </w:rPr>
              <w:t>)</w:t>
            </w:r>
            <w:r>
              <w:rPr>
                <w:rFonts w:eastAsia="Times New Roman"/>
              </w:rPr>
              <w:t xml:space="preserve"> effective channel matrix between the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  <w:position w:val="-10"/>
              </w:rPr>
              <w:object w:dxaOrig="203" w:dyaOrig="309" w14:anchorId="10027A87">
                <v:shape id="_x0000_i1042" type="#_x0000_t75" style="width:10.75pt;height:15.6pt" o:ole="">
                  <v:imagedata r:id="rId23" o:title=""/>
                </v:shape>
                <o:OLEObject Type="Embed" ProgID="Equation.DSMT4" ShapeID="_x0000_i1042" DrawAspect="Content" ObjectID="_1785801834" r:id="rId44"/>
              </w:objec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 xml:space="preserve">UE </w:t>
            </w:r>
            <w:r>
              <w:rPr>
                <w:rFonts w:eastAsia="Times New Roman"/>
              </w:rPr>
              <w:t xml:space="preserve">and the </w:t>
            </w:r>
            <w:r>
              <w:rPr>
                <w:rFonts w:eastAsia="Times New Roman" w:hint="eastAsia"/>
              </w:rPr>
              <w:t xml:space="preserve">serving </w:t>
            </w:r>
            <w:r>
              <w:rPr>
                <w:rFonts w:eastAsia="Times New Roman"/>
              </w:rPr>
              <w:t>BS of the 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UE, containing the contribution from </w:t>
            </w:r>
            <w:r>
              <w:rPr>
                <w:rFonts w:eastAsia="Times New Roman" w:hint="eastAsia"/>
              </w:rPr>
              <w:t>all</w:t>
            </w:r>
            <w:r>
              <w:rPr>
                <w:rFonts w:eastAsia="Times New Roman"/>
              </w:rPr>
              <w:t xml:space="preserve"> receiver branches.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  <w:position w:val="-12"/>
              </w:rPr>
              <w:object w:dxaOrig="415" w:dyaOrig="415" w14:anchorId="4A2337C0">
                <v:shape id="_x0000_i1043" type="#_x0000_t75" style="width:20.95pt;height:20.95pt" o:ole="">
                  <v:imagedata r:id="rId45" o:title=""/>
                </v:shape>
                <o:OLEObject Type="Embed" ProgID="Equation.DSMT4" ShapeID="_x0000_i1043" DrawAspect="Content" ObjectID="_1785801835" r:id="rId46"/>
              </w:object>
            </w:r>
            <w:r>
              <w:rPr>
                <w:rFonts w:eastAsia="Times New Roman"/>
              </w:rPr>
              <w:t xml:space="preserve"> is the total number of UE</w:t>
            </w:r>
            <w:r>
              <w:rPr>
                <w:rFonts w:eastAsia="Times New Roman" w:hint="eastAsia"/>
                <w:lang w:eastAsia="zh-CN"/>
              </w:rPr>
              <w:t>s</w:t>
            </w:r>
            <w:r>
              <w:rPr>
                <w:rFonts w:eastAsia="Times New Roman"/>
              </w:rPr>
              <w:t xml:space="preserve"> scheduled by their corresponding BSs in the </w:t>
            </w:r>
            <w:proofErr w:type="gramStart"/>
            <w:r>
              <w:rPr>
                <w:rFonts w:eastAsia="Times New Roman"/>
              </w:rPr>
              <w:t>network.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14:paraId="3B64E417" w14:textId="77777777" w:rsidR="00682525" w:rsidRDefault="00682525" w:rsidP="003964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The recovered 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Stream</w:t>
            </w:r>
            <w:proofErr w:type="spellEnd"/>
            <w:r>
              <w:rPr>
                <w:rFonts w:eastAsia="Times New Roman" w:hint="eastAsia"/>
              </w:rPr>
              <w:t xml:space="preserve"> x</w:t>
            </w:r>
            <w:r>
              <w:rPr>
                <w:rFonts w:eastAsia="Times New Roman"/>
              </w:rPr>
              <w:t xml:space="preserve"> 1 signal vector </w:t>
            </w:r>
            <w:r>
              <w:rPr>
                <w:rFonts w:eastAsia="Times New Roman"/>
                <w:position w:val="-10"/>
              </w:rPr>
              <w:object w:dxaOrig="707" w:dyaOrig="415" w14:anchorId="441EAF1F">
                <v:shape id="_x0000_i1044" type="#_x0000_t75" style="width:35.45pt;height:20.95pt" o:ole="">
                  <v:imagedata r:id="rId47" o:title=""/>
                </v:shape>
                <o:OLEObject Type="Embed" ProgID="Equation.3" ShapeID="_x0000_i1044" DrawAspect="Content" ObjectID="_1785801836" r:id="rId48"/>
              </w:object>
            </w:r>
            <w:r>
              <w:rPr>
                <w:rFonts w:eastAsia="Times New Roman"/>
              </w:rPr>
              <w:t xml:space="preserve"> for the 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UE at its serving BS is detected as follows: </w:t>
            </w:r>
          </w:p>
          <w:p w14:paraId="288F13AF" w14:textId="77777777" w:rsidR="00682525" w:rsidRDefault="00682525" w:rsidP="003964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position w:val="-14"/>
              </w:rPr>
              <w:object w:dxaOrig="2677" w:dyaOrig="415" w14:anchorId="68310117">
                <v:shape id="_x0000_i1045" type="#_x0000_t75" style="width:133.25pt;height:20.95pt" o:ole="">
                  <v:imagedata r:id="rId49" o:title=""/>
                </v:shape>
                <o:OLEObject Type="Embed" ProgID="Equation.3" ShapeID="_x0000_i1045" DrawAspect="Content" ObjectID="_1785801837" r:id="rId50"/>
              </w:object>
            </w:r>
          </w:p>
          <w:p w14:paraId="13F2E570" w14:textId="77777777" w:rsidR="00682525" w:rsidRDefault="00682525" w:rsidP="00396484">
            <w:p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>where the (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Stream</w:t>
            </w:r>
            <w:proofErr w:type="spellEnd"/>
            <w:r>
              <w:rPr>
                <w:rFonts w:eastAsia="Times New Roman" w:hint="eastAsia"/>
              </w:rPr>
              <w:t xml:space="preserve"> x </w:t>
            </w:r>
            <w:proofErr w:type="spellStart"/>
            <w:r>
              <w:rPr>
                <w:rFonts w:eastAsia="Times New Roman"/>
                <w:i/>
              </w:rPr>
              <w:t>N</w:t>
            </w:r>
            <w:r>
              <w:rPr>
                <w:rFonts w:eastAsia="Times New Roman"/>
                <w:i/>
                <w:vertAlign w:val="subscript"/>
              </w:rPr>
              <w:t>Rx</w:t>
            </w:r>
            <w:proofErr w:type="spellEnd"/>
            <w:r>
              <w:rPr>
                <w:rFonts w:eastAsia="Times New Roman"/>
              </w:rPr>
              <w:t xml:space="preserve">) receiver weight matrix </w:t>
            </w:r>
            <w:r>
              <w:rPr>
                <w:rFonts w:eastAsia="Times New Roman"/>
                <w:noProof/>
                <w:position w:val="-14"/>
              </w:rPr>
              <w:drawing>
                <wp:inline distT="0" distB="0" distL="0" distR="0" wp14:anchorId="2417E552" wp14:editId="43C54498">
                  <wp:extent cx="687705" cy="243205"/>
                  <wp:effectExtent l="0" t="0" r="0" b="4445"/>
                  <wp:docPr id="67701456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1456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is determined according to the type of </w:t>
            </w:r>
            <w:r>
              <w:rPr>
                <w:rFonts w:eastAsia="Times New Roman" w:hint="eastAsia"/>
              </w:rPr>
              <w:t>PUSCH</w:t>
            </w:r>
            <w:r>
              <w:rPr>
                <w:rFonts w:eastAsia="Times New Roman"/>
              </w:rPr>
              <w:t xml:space="preserve"> receiver, as discussed in the following sections. The detected time-domain modulating symbol, denoted as</w:t>
            </w:r>
            <w:r>
              <w:rPr>
                <w:rFonts w:eastAsia="Times New Roman" w:hint="eastAsia"/>
                <w:lang w:eastAsia="zh-CN"/>
              </w:rPr>
              <w:t xml:space="preserve"> </w:t>
            </w:r>
            <w:r>
              <w:rPr>
                <w:rFonts w:eastAsia="Times New Roman"/>
                <w:position w:val="-10"/>
              </w:rPr>
              <w:object w:dxaOrig="733" w:dyaOrig="415" w14:anchorId="3B03BE7A">
                <v:shape id="_x0000_i1046" type="#_x0000_t75" style="width:36.55pt;height:20.95pt" o:ole="">
                  <v:imagedata r:id="rId52" o:title=""/>
                </v:shape>
                <o:OLEObject Type="Embed" ProgID="Equation.DSMT4" ShapeID="_x0000_i1046" DrawAspect="Content" ObjectID="_1785801838" r:id="rId53"/>
              </w:object>
            </w:r>
            <w:r>
              <w:rPr>
                <w:rFonts w:eastAsia="Times New Roman"/>
              </w:rPr>
              <w:t xml:space="preserve">, can be obtained with </w:t>
            </w:r>
            <w:proofErr w:type="gramStart"/>
            <w:r>
              <w:rPr>
                <w:rFonts w:eastAsia="Times New Roman"/>
              </w:rPr>
              <w:t>a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eastAsia"/>
              </w:rPr>
              <w:t>IDFT</w:t>
            </w:r>
            <w:r>
              <w:rPr>
                <w:rFonts w:eastAsia="Times New Roman"/>
              </w:rPr>
              <w:t xml:space="preserve"> operation for </w:t>
            </w:r>
            <w:r>
              <w:rPr>
                <w:rFonts w:eastAsia="Times New Roman"/>
                <w:position w:val="-10"/>
              </w:rPr>
              <w:object w:dxaOrig="707" w:dyaOrig="415" w14:anchorId="19AF101C">
                <v:shape id="_x0000_i1047" type="#_x0000_t75" style="width:35.45pt;height:20.95pt" o:ole="">
                  <v:imagedata r:id="rId47" o:title=""/>
                </v:shape>
                <o:OLEObject Type="Embed" ProgID="Equation.3" ShapeID="_x0000_i1047" DrawAspect="Content" ObjectID="_1785801839" r:id="rId54"/>
              </w:object>
            </w:r>
            <w:r>
              <w:rPr>
                <w:rFonts w:eastAsia="Times New Roman"/>
              </w:rPr>
              <w:t xml:space="preserve">. </w:t>
            </w:r>
          </w:p>
          <w:p w14:paraId="6858AA64" w14:textId="77777777" w:rsidR="00682525" w:rsidRDefault="00682525" w:rsidP="00396484">
            <w:r>
              <w:rPr>
                <w:rFonts w:eastAsia="Times New Roman" w:hint="eastAsia"/>
              </w:rPr>
              <w:t>T</w:t>
            </w:r>
            <w:r>
              <w:rPr>
                <w:rFonts w:eastAsia="Times New Roman"/>
              </w:rPr>
              <w:t xml:space="preserve">here will be two types of </w:t>
            </w:r>
            <w:r>
              <w:rPr>
                <w:rFonts w:eastAsia="Times New Roman" w:hint="eastAsia"/>
              </w:rPr>
              <w:t>PUSCH</w:t>
            </w:r>
            <w:r>
              <w:rPr>
                <w:rFonts w:eastAsia="Times New Roman"/>
              </w:rPr>
              <w:t xml:space="preserve"> receiver, as MMSE receiver and MMSE-IRC receiver. The equalization is assumed to be performed in the frequency domain.</w:t>
            </w:r>
            <w:r>
              <w:t xml:space="preserve"> </w:t>
            </w:r>
          </w:p>
        </w:tc>
      </w:tr>
    </w:tbl>
    <w:p w14:paraId="4F7536E5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lastRenderedPageBreak/>
        <w:t>Recommended WF</w:t>
      </w:r>
    </w:p>
    <w:p w14:paraId="5EC7D5EB" w14:textId="45539EF6" w:rsidR="00682525" w:rsidRPr="002908FC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2908FC">
        <w:rPr>
          <w:highlight w:val="yellow"/>
          <w:lang w:eastAsia="zh-CN"/>
        </w:rPr>
        <w:t xml:space="preserve">Option 1 </w:t>
      </w:r>
      <w:r>
        <w:rPr>
          <w:highlight w:val="yellow"/>
          <w:lang w:eastAsia="zh-CN"/>
        </w:rPr>
        <w:t xml:space="preserve">with </w:t>
      </w:r>
      <w:r w:rsidRPr="002908FC">
        <w:rPr>
          <w:highlight w:val="yellow"/>
          <w:lang w:eastAsia="zh-CN"/>
        </w:rPr>
        <w:t>agnostic to the waveform.</w:t>
      </w:r>
    </w:p>
    <w:p w14:paraId="5A89C450" w14:textId="723D1371" w:rsidR="00682525" w:rsidRDefault="00682525" w:rsidP="00682525">
      <w:pPr>
        <w:widowControl w:val="0"/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rPr>
          <w:color w:val="00B050"/>
        </w:rPr>
      </w:pPr>
    </w:p>
    <w:p w14:paraId="5982CEC7" w14:textId="77777777" w:rsidR="00682525" w:rsidRDefault="00682525" w:rsidP="00682525">
      <w:pPr>
        <w:rPr>
          <w:b/>
          <w:u w:val="single"/>
        </w:rPr>
      </w:pPr>
      <w:r>
        <w:rPr>
          <w:b/>
          <w:u w:val="single"/>
        </w:rPr>
        <w:t>Issue 3-2-3: Interference profile</w:t>
      </w:r>
    </w:p>
    <w:p w14:paraId="79E55A69" w14:textId="77777777" w:rsid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Proposals</w:t>
      </w:r>
      <w:r>
        <w:rPr>
          <w:rFonts w:eastAsia="宋体"/>
          <w:lang w:eastAsia="zh-CN"/>
        </w:rPr>
        <w:t xml:space="preserve"> on interference power level:</w:t>
      </w:r>
    </w:p>
    <w:p w14:paraId="6ECA5C96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lang w:eastAsia="zh-CN"/>
        </w:rPr>
        <w:t xml:space="preserve">Option 1: Reuse the same interference power level as in LTE, i.e., DIP -1.11dB and -10.91dB for </w:t>
      </w:r>
      <w:proofErr w:type="spellStart"/>
      <w:r>
        <w:rPr>
          <w:lang w:eastAsia="zh-CN"/>
        </w:rPr>
        <w:t>HomNet</w:t>
      </w:r>
      <w:proofErr w:type="spellEnd"/>
      <w:r>
        <w:rPr>
          <w:lang w:eastAsia="zh-CN"/>
        </w:rPr>
        <w:t xml:space="preserve"> scenario and DIP -0.43dB and -13.78dB for </w:t>
      </w:r>
      <w:proofErr w:type="spellStart"/>
      <w:r>
        <w:rPr>
          <w:lang w:eastAsia="zh-CN"/>
        </w:rPr>
        <w:t>HetNet</w:t>
      </w:r>
      <w:proofErr w:type="spellEnd"/>
      <w:r>
        <w:rPr>
          <w:lang w:eastAsia="zh-CN"/>
        </w:rPr>
        <w:t xml:space="preserve"> scenario (China Telecom, CATT, CMCC, ZTE, Nokia, Huawei for performance study)</w:t>
      </w:r>
    </w:p>
    <w:p w14:paraId="644EDCCD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System level simulation can be performed to check the SINR and interference distribution (Intel, Huawei if performance gain is not enough, Ericsson for TDD only)</w:t>
      </w:r>
    </w:p>
    <w:p w14:paraId="40799D7B" w14:textId="77777777" w:rsidR="00682525" w:rsidRDefault="00682525" w:rsidP="00682525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Q</w:t>
      </w:r>
      <w:r>
        <w:rPr>
          <w:rFonts w:eastAsiaTheme="minorEastAsia"/>
          <w:lang w:eastAsia="zh-CN"/>
        </w:rPr>
        <w:t xml:space="preserve">ualcomm: </w:t>
      </w:r>
      <w:r>
        <w:rPr>
          <w:lang w:eastAsia="zh-CN"/>
        </w:rPr>
        <w:t>RAN4 to discuss what are the different assumptions in the Rel-19 WI in terms of deployment scenarios</w:t>
      </w:r>
    </w:p>
    <w:p w14:paraId="149B5EF0" w14:textId="77777777" w:rsidR="00682525" w:rsidRDefault="00682525" w:rsidP="00682525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///: Proposed system level simulation assumptions can be found in Table 2.1-1 to 2.1-3 in R4-2412319</w:t>
      </w:r>
    </w:p>
    <w:p w14:paraId="2795DC34" w14:textId="77777777" w:rsidR="00682525" w:rsidRDefault="00682525" w:rsidP="00682525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ntel: Deployments, CHBW, Traffic model, precoding and UE Tx power are different from LTE study</w:t>
      </w:r>
    </w:p>
    <w:p w14:paraId="3B2D8784" w14:textId="77777777" w:rsidR="00682525" w:rsidRDefault="00682525" w:rsidP="00682525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amsung: Open to discuss. Technical Report may be needed.</w:t>
      </w:r>
    </w:p>
    <w:p w14:paraId="5CB49783" w14:textId="77777777" w:rsidR="00682525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3: Check if artificial interference profile is feasible (Ericsson)</w:t>
      </w:r>
    </w:p>
    <w:p w14:paraId="17255E26" w14:textId="77777777" w:rsidR="00682525" w:rsidRDefault="00682525" w:rsidP="00682525">
      <w:pPr>
        <w:pStyle w:val="a9"/>
        <w:numPr>
          <w:ilvl w:val="0"/>
          <w:numId w:val="4"/>
        </w:numPr>
        <w:overflowPunct/>
        <w:autoSpaceDE/>
        <w:autoSpaceDN/>
        <w:adjustRightInd/>
        <w:snapToGrid w:val="0"/>
        <w:spacing w:before="60" w:after="60"/>
        <w:ind w:firstLineChars="0"/>
        <w:textAlignment w:val="auto"/>
        <w:rPr>
          <w:lang w:eastAsia="zh-CN"/>
        </w:rPr>
      </w:pPr>
      <w:r>
        <w:rPr>
          <w:lang w:eastAsia="zh-CN"/>
        </w:rPr>
        <w:t>E///: For example, INR could take 7dB or 3dB higher than LTE to reflect PC1 or PC2 HPUE in NR.</w:t>
      </w:r>
    </w:p>
    <w:p w14:paraId="2DCC20A3" w14:textId="3933FB58" w:rsidR="00682525" w:rsidRPr="00682525" w:rsidRDefault="00682525" w:rsidP="00682525">
      <w:pPr>
        <w:pStyle w:val="a9"/>
        <w:numPr>
          <w:ilvl w:val="0"/>
          <w:numId w:val="2"/>
        </w:numPr>
        <w:overflowPunct/>
        <w:autoSpaceDE/>
        <w:autoSpaceDN/>
        <w:adjustRightInd/>
        <w:snapToGrid w:val="0"/>
        <w:spacing w:before="60" w:after="60"/>
        <w:ind w:left="284" w:firstLineChars="0" w:hanging="284"/>
        <w:textAlignment w:val="auto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Recommended WF</w:t>
      </w:r>
    </w:p>
    <w:p w14:paraId="0B0CC783" w14:textId="77777777" w:rsidR="00682525" w:rsidRPr="00234284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234284">
        <w:rPr>
          <w:highlight w:val="yellow"/>
          <w:lang w:eastAsia="zh-CN"/>
        </w:rPr>
        <w:t>Reuse the LTE interference power level as a start point, and check performance gain of MMSE-IRC over baseline MMSE.</w:t>
      </w:r>
    </w:p>
    <w:p w14:paraId="044EAC35" w14:textId="77777777" w:rsidR="00682525" w:rsidRPr="00234284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234284">
        <w:rPr>
          <w:highlight w:val="yellow"/>
          <w:lang w:eastAsia="zh-CN"/>
        </w:rPr>
        <w:t xml:space="preserve">It is not precluded for companies to bring system level simulation on other profiles. </w:t>
      </w:r>
    </w:p>
    <w:p w14:paraId="2C1FC2D9" w14:textId="7363D676" w:rsidR="00682525" w:rsidRPr="009B4B3D" w:rsidRDefault="00682525" w:rsidP="00682525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autoSpaceDN w:val="0"/>
        <w:snapToGrid w:val="0"/>
        <w:spacing w:before="60" w:after="60"/>
        <w:ind w:leftChars="213" w:left="709" w:hanging="283"/>
        <w:rPr>
          <w:highlight w:val="yellow"/>
          <w:lang w:eastAsia="zh-CN"/>
        </w:rPr>
      </w:pPr>
      <w:r w:rsidRPr="00234284">
        <w:rPr>
          <w:rFonts w:hint="eastAsia"/>
          <w:highlight w:val="yellow"/>
          <w:lang w:eastAsia="zh-CN"/>
        </w:rPr>
        <w:t>F</w:t>
      </w:r>
      <w:r w:rsidRPr="00234284">
        <w:rPr>
          <w:highlight w:val="yellow"/>
          <w:lang w:eastAsia="zh-CN"/>
        </w:rPr>
        <w:t>FS how to account for HPUE in existing LTE profiles.</w:t>
      </w:r>
      <w:bookmarkStart w:id="2" w:name="_GoBack"/>
      <w:bookmarkEnd w:id="2"/>
    </w:p>
    <w:sectPr w:rsidR="00682525" w:rsidRPr="009B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E5CA" w14:textId="77777777" w:rsidR="00193366" w:rsidRDefault="00193366" w:rsidP="0087464A">
      <w:pPr>
        <w:spacing w:after="0"/>
      </w:pPr>
      <w:r>
        <w:separator/>
      </w:r>
    </w:p>
  </w:endnote>
  <w:endnote w:type="continuationSeparator" w:id="0">
    <w:p w14:paraId="3424C48C" w14:textId="77777777" w:rsidR="00193366" w:rsidRDefault="00193366" w:rsidP="00874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569F" w14:textId="77777777" w:rsidR="00193366" w:rsidRDefault="00193366" w:rsidP="0087464A">
      <w:pPr>
        <w:spacing w:after="0"/>
      </w:pPr>
      <w:r>
        <w:separator/>
      </w:r>
    </w:p>
  </w:footnote>
  <w:footnote w:type="continuationSeparator" w:id="0">
    <w:p w14:paraId="327F9772" w14:textId="77777777" w:rsidR="00193366" w:rsidRDefault="00193366" w:rsidP="008746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A433AE7"/>
    <w:multiLevelType w:val="multilevel"/>
    <w:tmpl w:val="4A433AE7"/>
    <w:lvl w:ilvl="0">
      <w:start w:val="1"/>
      <w:numFmt w:val="bullet"/>
      <w:lvlText w:val="o"/>
      <w:lvlJc w:val="left"/>
      <w:pPr>
        <w:ind w:left="1271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BC"/>
    <w:rsid w:val="000303CC"/>
    <w:rsid w:val="001842E3"/>
    <w:rsid w:val="00193366"/>
    <w:rsid w:val="00477FC9"/>
    <w:rsid w:val="00577F7F"/>
    <w:rsid w:val="005E2AD8"/>
    <w:rsid w:val="0061002E"/>
    <w:rsid w:val="00682525"/>
    <w:rsid w:val="0083051F"/>
    <w:rsid w:val="0087464A"/>
    <w:rsid w:val="0091739D"/>
    <w:rsid w:val="009B4B3D"/>
    <w:rsid w:val="00B52FBC"/>
    <w:rsid w:val="00BF6C50"/>
    <w:rsid w:val="00C0422B"/>
    <w:rsid w:val="00CD2053"/>
    <w:rsid w:val="00DB2870"/>
    <w:rsid w:val="00ED43D3"/>
    <w:rsid w:val="00F93DBA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F7745"/>
  <w15:chartTrackingRefBased/>
  <w15:docId w15:val="{B07541C9-6549-45D3-8208-AF5E8C2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4A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87464A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basedOn w:val="1"/>
    <w:next w:val="a"/>
    <w:link w:val="20"/>
    <w:qFormat/>
    <w:rsid w:val="0087464A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rsid w:val="0087464A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87464A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7464A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87464A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/>
    </w:rPr>
  </w:style>
  <w:style w:type="paragraph" w:styleId="7">
    <w:name w:val="heading 7"/>
    <w:basedOn w:val="a"/>
    <w:next w:val="a"/>
    <w:link w:val="70"/>
    <w:qFormat/>
    <w:rsid w:val="0087464A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/>
    </w:rPr>
  </w:style>
  <w:style w:type="paragraph" w:styleId="8">
    <w:name w:val="heading 8"/>
    <w:basedOn w:val="1"/>
    <w:next w:val="a"/>
    <w:link w:val="80"/>
    <w:qFormat/>
    <w:rsid w:val="0087464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87464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6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64A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basedOn w:val="a0"/>
    <w:link w:val="2"/>
    <w:rsid w:val="0087464A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30">
    <w:name w:val="标题 3 字符"/>
    <w:basedOn w:val="a0"/>
    <w:link w:val="3"/>
    <w:rsid w:val="0087464A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40">
    <w:name w:val="标题 4 字符"/>
    <w:basedOn w:val="a0"/>
    <w:link w:val="4"/>
    <w:rsid w:val="0087464A"/>
    <w:rPr>
      <w:rFonts w:ascii="Arial" w:eastAsia="宋体" w:hAnsi="Arial" w:cs="Times New Roman"/>
      <w:kern w:val="0"/>
      <w:sz w:val="24"/>
      <w:szCs w:val="18"/>
      <w:lang w:val="sv-SE"/>
    </w:rPr>
  </w:style>
  <w:style w:type="character" w:customStyle="1" w:styleId="50">
    <w:name w:val="标题 5 字符"/>
    <w:basedOn w:val="a0"/>
    <w:link w:val="5"/>
    <w:rsid w:val="0087464A"/>
    <w:rPr>
      <w:rFonts w:ascii="Arial" w:eastAsia="宋体" w:hAnsi="Arial" w:cs="Times New Roman"/>
      <w:kern w:val="0"/>
      <w:sz w:val="22"/>
      <w:szCs w:val="18"/>
      <w:lang w:val="sv-SE"/>
    </w:rPr>
  </w:style>
  <w:style w:type="character" w:customStyle="1" w:styleId="60">
    <w:name w:val="标题 6 字符"/>
    <w:basedOn w:val="a0"/>
    <w:link w:val="6"/>
    <w:rsid w:val="0087464A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70">
    <w:name w:val="标题 7 字符"/>
    <w:basedOn w:val="a0"/>
    <w:link w:val="7"/>
    <w:rsid w:val="0087464A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80">
    <w:name w:val="标题 8 字符"/>
    <w:basedOn w:val="a0"/>
    <w:link w:val="8"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87464A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table" w:styleId="a7">
    <w:name w:val="Table Grid"/>
    <w:basedOn w:val="a1"/>
    <w:uiPriority w:val="39"/>
    <w:qFormat/>
    <w:rsid w:val="0087464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87464A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B1">
    <w:name w:val="B1"/>
    <w:basedOn w:val="a8"/>
    <w:link w:val="B1Char"/>
    <w:qFormat/>
    <w:rsid w:val="0087464A"/>
    <w:pPr>
      <w:ind w:left="568" w:firstLineChars="0" w:hanging="284"/>
      <w:contextualSpacing w:val="0"/>
    </w:pPr>
  </w:style>
  <w:style w:type="character" w:customStyle="1" w:styleId="TALChar">
    <w:name w:val="TAL Char"/>
    <w:link w:val="TAL"/>
    <w:qFormat/>
    <w:rsid w:val="0087464A"/>
    <w:rPr>
      <w:rFonts w:ascii="Arial" w:eastAsia="宋体" w:hAnsi="Arial" w:cs="Times New Roman"/>
      <w:kern w:val="0"/>
      <w:sz w:val="18"/>
      <w:szCs w:val="20"/>
      <w:lang w:val="zh-CN" w:eastAsia="en-US"/>
    </w:rPr>
  </w:style>
  <w:style w:type="character" w:customStyle="1" w:styleId="B1Char">
    <w:name w:val="B1 Char"/>
    <w:link w:val="B1"/>
    <w:qFormat/>
    <w:rsid w:val="0087464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 Paragraph"/>
    <w:basedOn w:val="a"/>
    <w:link w:val="aa"/>
    <w:uiPriority w:val="34"/>
    <w:qFormat/>
    <w:rsid w:val="0087464A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a">
    <w:name w:val="列表段落 字符"/>
    <w:link w:val="a9"/>
    <w:uiPriority w:val="34"/>
    <w:qFormat/>
    <w:locked/>
    <w:rsid w:val="0087464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8">
    <w:name w:val="List"/>
    <w:basedOn w:val="a"/>
    <w:uiPriority w:val="99"/>
    <w:semiHidden/>
    <w:unhideWhenUsed/>
    <w:rsid w:val="0087464A"/>
    <w:pPr>
      <w:ind w:left="200" w:hangingChars="200" w:hanging="200"/>
      <w:contextualSpacing/>
    </w:pPr>
  </w:style>
  <w:style w:type="paragraph" w:customStyle="1" w:styleId="EQ">
    <w:name w:val="EQ"/>
    <w:basedOn w:val="a"/>
    <w:next w:val="a"/>
    <w:link w:val="EQChar"/>
    <w:rsid w:val="00682525"/>
    <w:pPr>
      <w:keepLines/>
      <w:tabs>
        <w:tab w:val="center" w:pos="4536"/>
        <w:tab w:val="right" w:pos="9072"/>
      </w:tabs>
    </w:pPr>
  </w:style>
  <w:style w:type="character" w:customStyle="1" w:styleId="EQChar">
    <w:name w:val="EQ Char"/>
    <w:link w:val="EQ"/>
    <w:qFormat/>
    <w:locked/>
    <w:rsid w:val="0068252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3.wmf"/><Relationship Id="rId53" Type="http://schemas.openxmlformats.org/officeDocument/2006/relationships/oleObject" Target="embeddings/oleObject20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Jingzhou Wu- China Telecom</dc:creator>
  <cp:keywords/>
  <dc:description/>
  <cp:lastModifiedBy>Jingzhou Wu- China Telecom</cp:lastModifiedBy>
  <cp:revision>6</cp:revision>
  <dcterms:created xsi:type="dcterms:W3CDTF">2024-08-21T19:11:00Z</dcterms:created>
  <dcterms:modified xsi:type="dcterms:W3CDTF">2024-08-21T19:16:00Z</dcterms:modified>
</cp:coreProperties>
</file>