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10440"/>
          <w:tab w:val="right" w:pos="13323"/>
        </w:tabs>
        <w:spacing w:after="0"/>
        <w:rPr>
          <w:rFonts w:ascii="Arial" w:hAnsi="Arial" w:cs="Arial"/>
          <w:b/>
          <w:sz w:val="24"/>
          <w:szCs w:val="24"/>
          <w:lang w:eastAsia="zh-CN"/>
        </w:rPr>
      </w:pPr>
      <w:r>
        <w:rPr>
          <w:rFonts w:ascii="Arial" w:hAnsi="Arial" w:eastAsia="MS Mincho" w:cs="Arial"/>
          <w:b/>
          <w:sz w:val="24"/>
          <w:szCs w:val="24"/>
        </w:rPr>
        <w:t>3GPP TSG-RAN WG4 Meeting #</w:t>
      </w:r>
      <w:r>
        <w:rPr>
          <w:rFonts w:hint="default" w:ascii="Arial" w:hAnsi="Arial" w:eastAsia="MS Mincho" w:cs="Arial"/>
          <w:b/>
          <w:sz w:val="24"/>
          <w:szCs w:val="24"/>
          <w:lang w:val="sv-SE"/>
        </w:rPr>
        <w:t>112</w:t>
      </w:r>
      <w:r>
        <w:rPr>
          <w:rFonts w:ascii="Arial" w:hAnsi="Arial" w:eastAsia="MS Mincho" w:cs="Arial"/>
          <w:b/>
          <w:sz w:val="24"/>
          <w:szCs w:val="24"/>
        </w:rPr>
        <w:tab/>
      </w:r>
      <w:r>
        <w:rPr>
          <w:rFonts w:ascii="Arial" w:hAnsi="Arial" w:eastAsia="MS Mincho" w:cs="Arial"/>
          <w:b/>
          <w:sz w:val="24"/>
          <w:szCs w:val="24"/>
        </w:rPr>
        <w:t>R4-24xxxxx</w:t>
      </w:r>
    </w:p>
    <w:p>
      <w:pPr>
        <w:tabs>
          <w:tab w:val="right" w:pos="10440"/>
          <w:tab w:val="right" w:pos="13323"/>
        </w:tabs>
        <w:spacing w:after="240" w:afterLines="100"/>
        <w:rPr>
          <w:rFonts w:ascii="Arial" w:hAnsi="Arial" w:cs="Arial"/>
          <w:b/>
          <w:sz w:val="24"/>
          <w:szCs w:val="24"/>
          <w:lang w:val="en-US" w:eastAsia="zh-CN"/>
        </w:rPr>
      </w:pPr>
      <w:r>
        <w:rPr>
          <w:rFonts w:hint="default" w:ascii="Arial" w:hAnsi="Arial"/>
          <w:b/>
          <w:sz w:val="24"/>
          <w:szCs w:val="24"/>
          <w:lang w:val="sv-SE" w:eastAsia="zh-CN"/>
        </w:rPr>
        <w:t>Maastricht</w:t>
      </w:r>
      <w:r>
        <w:rPr>
          <w:rFonts w:ascii="Arial" w:hAnsi="Arial"/>
          <w:b/>
          <w:sz w:val="24"/>
          <w:szCs w:val="24"/>
          <w:lang w:eastAsia="zh-CN"/>
        </w:rPr>
        <w:t xml:space="preserve">, </w:t>
      </w:r>
      <w:r>
        <w:rPr>
          <w:rFonts w:hint="default" w:ascii="Arial" w:hAnsi="Arial"/>
          <w:b/>
          <w:sz w:val="24"/>
          <w:szCs w:val="24"/>
          <w:lang w:val="sv-SE" w:eastAsia="zh-CN"/>
        </w:rPr>
        <w:t>NL, 19</w:t>
      </w:r>
      <w:r>
        <w:rPr>
          <w:rFonts w:ascii="Arial" w:hAnsi="Arial"/>
          <w:b/>
          <w:sz w:val="24"/>
          <w:szCs w:val="24"/>
          <w:lang w:eastAsia="zh-CN"/>
        </w:rPr>
        <w:t xml:space="preserve"> ‒ </w:t>
      </w:r>
      <w:r>
        <w:rPr>
          <w:rFonts w:hint="default" w:ascii="Arial" w:hAnsi="Arial"/>
          <w:b/>
          <w:sz w:val="24"/>
          <w:szCs w:val="24"/>
          <w:lang w:val="sv-SE" w:eastAsia="zh-CN"/>
        </w:rPr>
        <w:t>23 August</w:t>
      </w:r>
      <w:r>
        <w:rPr>
          <w:rFonts w:ascii="Arial" w:hAnsi="Arial"/>
          <w:b/>
          <w:sz w:val="24"/>
          <w:szCs w:val="24"/>
          <w:lang w:eastAsia="zh-CN"/>
        </w:rPr>
        <w:t>, 2024</w:t>
      </w:r>
    </w:p>
    <w:p>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Pr>
          <w:rFonts w:hint="default" w:ascii="Arial" w:hAnsi="Arial"/>
          <w:sz w:val="22"/>
          <w:lang w:eastAsia="zh-CN"/>
        </w:rPr>
        <w:t>WF on RedCap positioning and PRS/SRS bandwidth aggregation</w:t>
      </w:r>
    </w:p>
    <w:p>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Pr>
          <w:rFonts w:ascii="Arial" w:hAnsi="Arial" w:cs="Arial"/>
          <w:sz w:val="22"/>
          <w:highlight w:val="green"/>
          <w:lang w:eastAsia="zh-CN"/>
        </w:rPr>
        <w:t>x.x.x</w:t>
      </w:r>
    </w:p>
    <w:p>
      <w:pPr>
        <w:tabs>
          <w:tab w:val="left" w:pos="1985"/>
        </w:tabs>
        <w:jc w:val="both"/>
        <w:rPr>
          <w:rFonts w:hint="default" w:ascii="Arial" w:hAnsi="Arial" w:cs="Arial"/>
          <w:sz w:val="22"/>
          <w:lang w:val="sv-SE"/>
        </w:rPr>
      </w:pPr>
      <w:r>
        <w:rPr>
          <w:rFonts w:ascii="Arial" w:hAnsi="Arial" w:cs="Arial"/>
          <w:b/>
          <w:sz w:val="22"/>
        </w:rPr>
        <w:t xml:space="preserve">Source: </w:t>
      </w:r>
      <w:r>
        <w:rPr>
          <w:rFonts w:ascii="Arial" w:hAnsi="Arial" w:cs="Arial"/>
          <w:b/>
          <w:sz w:val="22"/>
        </w:rPr>
        <w:tab/>
      </w:r>
      <w:r>
        <w:rPr>
          <w:rFonts w:hint="default" w:ascii="Arial" w:hAnsi="Arial" w:cs="Arial"/>
          <w:b/>
          <w:sz w:val="22"/>
          <w:lang w:val="sv-SE"/>
        </w:rPr>
        <w:t>Ericsson</w:t>
      </w:r>
    </w:p>
    <w:p>
      <w:pPr>
        <w:tabs>
          <w:tab w:val="left" w:pos="1985"/>
        </w:tabs>
        <w:jc w:val="both"/>
        <w:rPr>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pPr>
        <w:pStyle w:val="2"/>
        <w:bidi w:val="0"/>
        <w:rPr>
          <w:rFonts w:hint="default"/>
          <w:lang w:val="sv-SE" w:eastAsia="zh-CN"/>
        </w:rPr>
      </w:pPr>
      <w:r>
        <w:rPr>
          <w:rFonts w:hint="default"/>
          <w:lang w:val="sv-SE" w:eastAsia="zh-CN"/>
        </w:rPr>
        <w:t>Introduction</w:t>
      </w:r>
    </w:p>
    <w:p>
      <w:pPr>
        <w:rPr>
          <w:rFonts w:hint="default"/>
          <w:lang w:val="sv-SE" w:eastAsia="zh-CN"/>
        </w:rPr>
      </w:pPr>
      <w:r>
        <w:rPr>
          <w:rFonts w:hint="default"/>
          <w:lang w:val="sv-SE" w:eastAsia="zh-CN"/>
        </w:rPr>
        <w:t>In this document agreements reached in RAN4#112 on the following issues are captured:</w:t>
      </w:r>
    </w:p>
    <w:p>
      <w:pPr>
        <w:numPr>
          <w:ilvl w:val="0"/>
          <w:numId w:val="1"/>
        </w:numPr>
        <w:ind w:left="420" w:leftChars="0" w:hanging="420" w:firstLineChars="0"/>
        <w:rPr>
          <w:rFonts w:hint="default"/>
          <w:lang w:val="sv-SE" w:eastAsia="zh-CN"/>
        </w:rPr>
      </w:pPr>
      <w:r>
        <w:rPr>
          <w:rFonts w:hint="default"/>
          <w:lang w:val="sv-SE" w:eastAsia="zh-CN"/>
        </w:rPr>
        <w:t>core requirement for RedCap positioning</w:t>
      </w:r>
    </w:p>
    <w:p>
      <w:pPr>
        <w:numPr>
          <w:ilvl w:val="0"/>
          <w:numId w:val="1"/>
        </w:numPr>
        <w:ind w:left="420" w:leftChars="0" w:hanging="420" w:firstLineChars="0"/>
        <w:rPr>
          <w:rFonts w:hint="default"/>
          <w:lang w:val="sv-SE" w:eastAsia="zh-CN"/>
        </w:rPr>
      </w:pPr>
      <w:r>
        <w:rPr>
          <w:rFonts w:hint="default"/>
          <w:lang w:val="sv-SE" w:eastAsia="zh-CN"/>
        </w:rPr>
        <w:t>core requirement for PRS/SRS BW aggregation</w:t>
      </w:r>
    </w:p>
    <w:p>
      <w:pPr>
        <w:numPr>
          <w:ilvl w:val="0"/>
          <w:numId w:val="1"/>
        </w:numPr>
        <w:ind w:left="420" w:leftChars="0" w:hanging="420" w:firstLineChars="0"/>
        <w:rPr>
          <w:rFonts w:hint="default"/>
          <w:lang w:val="sv-SE" w:eastAsia="zh-CN"/>
        </w:rPr>
      </w:pPr>
      <w:r>
        <w:rPr>
          <w:rFonts w:hint="default"/>
          <w:lang w:val="sv-SE" w:eastAsia="zh-CN"/>
        </w:rPr>
        <w:t>general performance requirement</w:t>
      </w:r>
    </w:p>
    <w:p>
      <w:pPr>
        <w:numPr>
          <w:ilvl w:val="0"/>
          <w:numId w:val="1"/>
        </w:numPr>
        <w:ind w:left="420" w:leftChars="0" w:hanging="420" w:firstLineChars="0"/>
        <w:rPr>
          <w:rFonts w:hint="default"/>
          <w:lang w:val="sv-SE" w:eastAsia="zh-CN"/>
        </w:rPr>
      </w:pPr>
      <w:r>
        <w:rPr>
          <w:rFonts w:hint="default"/>
          <w:lang w:val="sv-SE" w:eastAsia="zh-CN"/>
        </w:rPr>
        <w:t>performance requirements for RedCap positioning</w:t>
      </w:r>
    </w:p>
    <w:p>
      <w:pPr>
        <w:numPr>
          <w:ilvl w:val="0"/>
          <w:numId w:val="1"/>
        </w:numPr>
        <w:ind w:left="420" w:leftChars="0" w:hanging="420" w:firstLineChars="0"/>
        <w:rPr>
          <w:rFonts w:hint="default"/>
          <w:lang w:val="sv-SE" w:eastAsia="zh-CN"/>
        </w:rPr>
      </w:pPr>
      <w:r>
        <w:rPr>
          <w:rFonts w:hint="default"/>
          <w:lang w:val="sv-SE" w:eastAsia="zh-CN"/>
        </w:rPr>
        <w:t>performance requirements for PRS/SRS BW aggregation.</w:t>
      </w:r>
    </w:p>
    <w:p>
      <w:pPr>
        <w:numPr>
          <w:numId w:val="0"/>
        </w:numPr>
        <w:overflowPunct w:val="0"/>
        <w:autoSpaceDE w:val="0"/>
        <w:autoSpaceDN w:val="0"/>
        <w:adjustRightInd w:val="0"/>
        <w:spacing w:after="180"/>
        <w:textAlignment w:val="baseline"/>
        <w:rPr>
          <w:rFonts w:hint="default"/>
          <w:lang w:val="sv-SE" w:eastAsia="zh-CN"/>
        </w:rPr>
      </w:pPr>
      <w:r>
        <w:rPr>
          <w:rFonts w:hint="default"/>
          <w:lang w:val="sv-SE" w:eastAsia="zh-CN"/>
        </w:rPr>
        <w:t>Issue numbers used in the document correspond to the issue number in the topic summary for [112][210] NR_pos_enh2_part1 thread.</w:t>
      </w:r>
    </w:p>
    <w:p>
      <w:pPr>
        <w:pStyle w:val="2"/>
        <w:bidi w:val="0"/>
        <w:rPr>
          <w:rFonts w:hint="eastAsia"/>
          <w:lang w:eastAsia="zh-CN"/>
        </w:rPr>
      </w:pPr>
      <w:r>
        <w:rPr>
          <w:rFonts w:hint="eastAsia"/>
          <w:lang w:eastAsia="zh-CN"/>
        </w:rPr>
        <w:t>Core requirements for RedCap positioning</w:t>
      </w:r>
    </w:p>
    <w:p>
      <w:pPr>
        <w:pStyle w:val="4"/>
        <w:numPr>
          <w:ilvl w:val="0"/>
          <w:numId w:val="0"/>
        </w:numPr>
        <w:spacing w:before="240" w:after="120"/>
        <w:ind w:left="720" w:hanging="720"/>
        <w:rPr>
          <w:rFonts w:ascii="Times New Roman" w:hAnsi="Times New Roman"/>
          <w:b/>
          <w:sz w:val="20"/>
          <w:szCs w:val="20"/>
          <w:u w:val="single"/>
          <w:lang w:val="en-GB" w:eastAsia="ko-KR"/>
        </w:rPr>
      </w:pPr>
      <w:r>
        <w:rPr>
          <w:rFonts w:ascii="Times New Roman" w:hAnsi="Times New Roman"/>
          <w:b/>
          <w:sz w:val="20"/>
          <w:szCs w:val="20"/>
          <w:u w:val="single"/>
          <w:lang w:val="en-GB" w:eastAsia="ko-KR"/>
        </w:rPr>
        <w:t>Issue 2-1: Requirement on N_(hops,effect)for RedCap positioning core requirements</w:t>
      </w:r>
    </w:p>
    <w:p>
      <w:pPr>
        <w:pStyle w:val="72"/>
        <w:numPr>
          <w:numId w:val="0"/>
        </w:numPr>
        <w:overflowPunct/>
        <w:autoSpaceDE/>
        <w:autoSpaceDN/>
        <w:adjustRightInd/>
        <w:spacing w:after="120"/>
        <w:textAlignment w:val="auto"/>
        <w:rPr>
          <w:rFonts w:hint="default" w:eastAsia="SimSun"/>
          <w:highlight w:val="yellow"/>
          <w:lang w:val="sv-SE" w:eastAsia="zh-CN"/>
        </w:rPr>
      </w:pPr>
      <w:r>
        <w:rPr>
          <w:rFonts w:hint="default" w:eastAsia="SimSun"/>
          <w:b/>
          <w:bCs/>
          <w:highlight w:val="yellow"/>
          <w:lang w:val="sv-SE" w:eastAsia="zh-CN"/>
        </w:rPr>
        <w:t>Proposals</w:t>
      </w:r>
      <w:r>
        <w:rPr>
          <w:rFonts w:hint="default" w:eastAsia="SimSun"/>
          <w:highlight w:val="yellow"/>
          <w:lang w:val="sv-SE" w:eastAsia="zh-CN"/>
        </w:rPr>
        <w:t>:</w:t>
      </w:r>
    </w:p>
    <w:p>
      <w:pPr>
        <w:pStyle w:val="72"/>
        <w:numPr>
          <w:ilvl w:val="0"/>
          <w:numId w:val="2"/>
        </w:numPr>
        <w:overflowPunct/>
        <w:autoSpaceDE/>
        <w:autoSpaceDN/>
        <w:adjustRightInd/>
        <w:spacing w:after="120"/>
        <w:ind w:left="516" w:leftChars="0" w:hanging="360" w:firstLineChars="0"/>
        <w:textAlignment w:val="auto"/>
        <w:rPr>
          <w:rFonts w:eastAsia="SimSun"/>
          <w:highlight w:val="yellow"/>
          <w:lang w:eastAsia="zh-CN"/>
        </w:rPr>
      </w:pPr>
      <w:r>
        <w:rPr>
          <w:rFonts w:eastAsia="SimSun"/>
          <w:highlight w:val="yellow"/>
          <w:lang w:eastAsia="zh-CN"/>
        </w:rPr>
        <w:t xml:space="preserve">Option 1: the parameter </w:t>
      </w:r>
      <m:oMath>
        <m:sSubSup>
          <m:sSubSupPr>
            <m:ctrlPr>
              <w:rPr>
                <w:rFonts w:ascii="Cambria Math" w:hAnsi="Cambria Math" w:eastAsia="SimSun"/>
                <w:highlight w:val="yellow"/>
                <w:lang w:eastAsia="zh-CN"/>
              </w:rPr>
            </m:ctrlPr>
          </m:sSubSupPr>
          <m:e>
            <m:r>
              <m:rPr>
                <m:sty m:val="p"/>
              </m:rPr>
              <w:rPr>
                <w:rFonts w:ascii="Cambria Math" w:hAnsi="Cambria Math" w:eastAsia="SimSun"/>
                <w:highlight w:val="yellow"/>
                <w:lang w:eastAsia="zh-CN"/>
              </w:rPr>
              <m:t>N</m:t>
            </m:r>
            <m:ctrlPr>
              <w:rPr>
                <w:rFonts w:ascii="Cambria Math" w:hAnsi="Cambria Math" w:eastAsia="SimSun"/>
                <w:highlight w:val="yellow"/>
                <w:lang w:eastAsia="zh-CN"/>
              </w:rPr>
            </m:ctrlPr>
          </m:e>
          <m:sub>
            <m:r>
              <m:rPr>
                <m:sty m:val="p"/>
              </m:rPr>
              <w:rPr>
                <w:rFonts w:ascii="Cambria Math" w:hAnsi="Cambria Math" w:eastAsia="SimSun"/>
                <w:highlight w:val="yellow"/>
                <w:lang w:eastAsia="zh-CN"/>
              </w:rPr>
              <m:t>rep</m:t>
            </m:r>
            <m:ctrlPr>
              <w:rPr>
                <w:rFonts w:ascii="Cambria Math" w:hAnsi="Cambria Math" w:eastAsia="SimSun"/>
                <w:highlight w:val="yellow"/>
                <w:lang w:eastAsia="zh-CN"/>
              </w:rPr>
            </m:ctrlPr>
          </m:sub>
          <m:sup>
            <m:r>
              <m:rPr>
                <m:sty m:val="p"/>
              </m:rPr>
              <w:rPr>
                <w:rFonts w:ascii="Cambria Math" w:hAnsi="Cambria Math" w:eastAsia="SimSun"/>
                <w:highlight w:val="yellow"/>
                <w:lang w:eastAsia="zh-CN"/>
              </w:rPr>
              <m:t>PRS</m:t>
            </m:r>
            <m:ctrlPr>
              <w:rPr>
                <w:rFonts w:ascii="Cambria Math" w:hAnsi="Cambria Math" w:eastAsia="SimSun"/>
                <w:highlight w:val="yellow"/>
                <w:lang w:eastAsia="zh-CN"/>
              </w:rPr>
            </m:ctrlPr>
          </m:sup>
        </m:sSubSup>
      </m:oMath>
      <w:r>
        <w:rPr>
          <w:rFonts w:eastAsia="SimSun"/>
          <w:highlight w:val="yellow"/>
          <w:lang w:eastAsia="zh-CN"/>
        </w:rPr>
        <w:t xml:space="preserve"> shall take into account the number of unmuted inter-slot PRS repetitions that overlap with the sampling window within each hop</w:t>
      </w:r>
    </w:p>
    <w:p>
      <w:pPr>
        <w:pStyle w:val="72"/>
        <w:numPr>
          <w:ilvl w:val="0"/>
          <w:numId w:val="2"/>
        </w:numPr>
        <w:overflowPunct/>
        <w:autoSpaceDE/>
        <w:autoSpaceDN/>
        <w:adjustRightInd/>
        <w:spacing w:after="120"/>
        <w:ind w:left="516" w:leftChars="0" w:hanging="360" w:firstLineChars="0"/>
        <w:textAlignment w:val="auto"/>
        <w:rPr>
          <w:highlight w:val="yellow"/>
          <w:lang w:eastAsia="zh-CN"/>
        </w:rPr>
      </w:pPr>
      <w:r>
        <w:rPr>
          <w:rFonts w:eastAsia="SimSun"/>
          <w:highlight w:val="yellow"/>
          <w:lang w:eastAsia="zh-CN"/>
        </w:rPr>
        <w:t xml:space="preserve">Option 2: </w:t>
      </w:r>
      <m:oMath>
        <m:sSub>
          <m:sSubPr>
            <m:ctrlPr>
              <w:rPr>
                <w:rFonts w:ascii="Cambria Math" w:hAnsi="Cambria Math"/>
                <w:highlight w:val="yellow"/>
                <w:lang w:val="en-US" w:eastAsia="zh-CN"/>
              </w:rPr>
            </m:ctrlPr>
          </m:sSubPr>
          <m:e>
            <m:r>
              <m:rPr>
                <m:sty m:val="p"/>
              </m:rPr>
              <w:rPr>
                <w:rFonts w:ascii="Cambria Math" w:hAnsi="Cambria Math"/>
                <w:highlight w:val="yellow"/>
                <w:lang w:val="en-US" w:eastAsia="zh-CN"/>
              </w:rPr>
              <m:t>N</m:t>
            </m:r>
            <m:ctrlPr>
              <w:rPr>
                <w:rFonts w:ascii="Cambria Math" w:hAnsi="Cambria Math"/>
                <w:highlight w:val="yellow"/>
                <w:lang w:val="en-US" w:eastAsia="zh-CN"/>
              </w:rPr>
            </m:ctrlPr>
          </m:e>
          <m:sub>
            <m:r>
              <m:rPr>
                <m:sty m:val="p"/>
              </m:rPr>
              <w:rPr>
                <w:rFonts w:ascii="Cambria Math" w:hAnsi="Cambria Math"/>
                <w:highlight w:val="yellow"/>
                <w:lang w:val="en-US" w:eastAsia="zh-CN"/>
              </w:rPr>
              <m:t>hops,effect</m:t>
            </m:r>
            <m:ctrlPr>
              <w:rPr>
                <w:rFonts w:ascii="Cambria Math" w:hAnsi="Cambria Math"/>
                <w:highlight w:val="yellow"/>
                <w:lang w:val="en-US" w:eastAsia="zh-CN"/>
              </w:rPr>
            </m:ctrlPr>
          </m:sub>
        </m:sSub>
      </m:oMath>
      <w:r>
        <w:rPr>
          <w:highlight w:val="yellow"/>
          <w:lang w:val="en-US" w:eastAsia="zh-CN"/>
        </w:rPr>
        <w:t xml:space="preserve"> </w:t>
      </w:r>
      <w:r>
        <w:rPr>
          <w:highlight w:val="yellow"/>
          <w:lang w:eastAsia="zh-CN"/>
        </w:rPr>
        <w:t xml:space="preserve">shall take into account the number of unmuted inter-slot PRS repetitions that overlap with the sampling windows of the hopping pattern with </w:t>
      </w:r>
      <m:oMath>
        <m:sSubSup>
          <m:sSubSupPr>
            <m:ctrlPr>
              <w:rPr>
                <w:rFonts w:ascii="Cambria Math" w:hAnsi="Cambria Math"/>
                <w:highlight w:val="yellow"/>
                <w:lang w:val="en-US" w:eastAsia="zh-CN"/>
              </w:rPr>
            </m:ctrlPr>
          </m:sSubSupPr>
          <m:e>
            <m:r>
              <m:rPr>
                <m:sty m:val="p"/>
              </m:rPr>
              <w:rPr>
                <w:rFonts w:ascii="Cambria Math" w:hAnsi="Cambria Math"/>
                <w:highlight w:val="yellow"/>
                <w:lang w:val="en-US" w:eastAsia="zh-CN"/>
              </w:rPr>
              <m:t>N</m:t>
            </m:r>
            <m:ctrlPr>
              <w:rPr>
                <w:rFonts w:ascii="Cambria Math" w:hAnsi="Cambria Math"/>
                <w:highlight w:val="yellow"/>
                <w:lang w:val="en-US" w:eastAsia="zh-CN"/>
              </w:rPr>
            </m:ctrlPr>
          </m:e>
          <m:sub>
            <m:r>
              <m:rPr>
                <m:sty m:val="p"/>
              </m:rPr>
              <w:rPr>
                <w:rFonts w:ascii="Cambria Math" w:hAnsi="Cambria Math"/>
                <w:highlight w:val="yellow"/>
                <w:lang w:val="en-US" w:eastAsia="zh-CN"/>
              </w:rPr>
              <m:t>hops</m:t>
            </m:r>
            <m:ctrlPr>
              <w:rPr>
                <w:rFonts w:ascii="Cambria Math" w:hAnsi="Cambria Math"/>
                <w:highlight w:val="yellow"/>
                <w:lang w:val="en-US" w:eastAsia="zh-CN"/>
              </w:rPr>
            </m:ctrlPr>
          </m:sub>
          <m:sup>
            <m:r>
              <m:rPr>
                <m:sty m:val="p"/>
              </m:rPr>
              <w:rPr>
                <w:rFonts w:ascii="Cambria Math" w:hAnsi="Cambria Math"/>
                <w:highlight w:val="yellow"/>
                <w:lang w:val="en-US" w:eastAsia="zh-CN"/>
              </w:rPr>
              <m:t>slot</m:t>
            </m:r>
            <m:ctrlPr>
              <w:rPr>
                <w:rFonts w:ascii="Cambria Math" w:hAnsi="Cambria Math"/>
                <w:highlight w:val="yellow"/>
                <w:lang w:val="en-US" w:eastAsia="zh-CN"/>
              </w:rPr>
            </m:ctrlPr>
          </m:sup>
        </m:sSubSup>
      </m:oMath>
      <w:r>
        <w:rPr>
          <w:highlight w:val="yellow"/>
          <w:lang w:val="en-US" w:eastAsia="zh-CN"/>
        </w:rPr>
        <w:t xml:space="preserve"> hops per slot, </w:t>
      </w:r>
      <w:r>
        <w:rPr>
          <w:highlight w:val="yellow"/>
          <w:lang w:eastAsia="zh-CN"/>
        </w:rPr>
        <w:t xml:space="preserve">within a single MG occasion, excluding the gap retuning times. </w:t>
      </w:r>
    </w:p>
    <w:p>
      <w:pPr>
        <w:pStyle w:val="72"/>
        <w:numPr>
          <w:ilvl w:val="0"/>
          <w:numId w:val="2"/>
        </w:numPr>
        <w:overflowPunct/>
        <w:autoSpaceDE/>
        <w:autoSpaceDN/>
        <w:adjustRightInd/>
        <w:spacing w:after="120"/>
        <w:ind w:left="516" w:leftChars="0" w:hanging="360" w:firstLineChars="0"/>
        <w:textAlignment w:val="auto"/>
        <w:rPr>
          <w:highlight w:val="yellow"/>
          <w:lang w:eastAsia="zh-CN"/>
        </w:rPr>
      </w:pPr>
      <w:r>
        <w:rPr>
          <w:rFonts w:hint="default"/>
          <w:highlight w:val="yellow"/>
          <w:lang w:val="sv-SE" w:eastAsia="zh-CN"/>
        </w:rPr>
        <w:t>Option 3: Other options are not precluded.</w:t>
      </w:r>
    </w:p>
    <w:p>
      <w:pPr>
        <w:bidi w:val="0"/>
        <w:rPr>
          <w:lang w:val="en-GB" w:eastAsia="ko-KR"/>
        </w:rPr>
      </w:pPr>
    </w:p>
    <w:p>
      <w:pPr>
        <w:pStyle w:val="4"/>
        <w:numPr>
          <w:ilvl w:val="0"/>
          <w:numId w:val="0"/>
        </w:numPr>
        <w:spacing w:before="240" w:after="120"/>
        <w:ind w:left="720" w:hanging="720"/>
        <w:rPr>
          <w:rFonts w:ascii="Times New Roman" w:hAnsi="Times New Roman"/>
          <w:b/>
          <w:sz w:val="20"/>
          <w:szCs w:val="20"/>
          <w:u w:val="single"/>
          <w:lang w:val="en-GB" w:eastAsia="ko-KR"/>
        </w:rPr>
      </w:pPr>
      <w:r>
        <w:rPr>
          <w:rFonts w:ascii="Times New Roman" w:hAnsi="Times New Roman"/>
          <w:b/>
          <w:sz w:val="20"/>
          <w:szCs w:val="20"/>
          <w:u w:val="single"/>
          <w:lang w:val="en-GB" w:eastAsia="ko-KR"/>
        </w:rPr>
        <w:t>Issue 2-2: Requirement on N_hop for RedCap positioning core requirements</w:t>
      </w:r>
    </w:p>
    <w:p>
      <w:pPr>
        <w:pStyle w:val="72"/>
        <w:numPr>
          <w:numId w:val="0"/>
        </w:numPr>
        <w:overflowPunct/>
        <w:autoSpaceDE/>
        <w:autoSpaceDN/>
        <w:adjustRightInd/>
        <w:spacing w:after="120"/>
        <w:textAlignment w:val="auto"/>
        <w:rPr>
          <w:rFonts w:eastAsia="SimSun"/>
          <w:highlight w:val="none"/>
          <w:lang w:eastAsia="zh-CN"/>
        </w:rPr>
      </w:pPr>
      <w:r>
        <w:rPr>
          <w:rFonts w:eastAsia="SimSun"/>
          <w:b/>
          <w:bCs/>
          <w:highlight w:val="none"/>
          <w:lang w:eastAsia="zh-CN"/>
        </w:rPr>
        <w:t>Agreements</w:t>
      </w:r>
    </w:p>
    <w:p>
      <w:pPr>
        <w:pStyle w:val="72"/>
        <w:numPr>
          <w:ilvl w:val="0"/>
          <w:numId w:val="2"/>
        </w:numPr>
        <w:overflowPunct/>
        <w:autoSpaceDE/>
        <w:autoSpaceDN/>
        <w:adjustRightInd/>
        <w:spacing w:after="120"/>
        <w:ind w:left="516" w:leftChars="0" w:hanging="360" w:firstLineChars="0"/>
        <w:textAlignment w:val="auto"/>
        <w:rPr>
          <w:rFonts w:eastAsia="SimSun"/>
          <w:highlight w:val="none"/>
          <w:lang w:eastAsia="zh-CN"/>
        </w:rPr>
      </w:pPr>
      <w:r>
        <w:rPr>
          <w:rFonts w:eastAsia="SimSun"/>
          <w:highlight w:val="none"/>
          <w:lang w:eastAsia="zh-CN"/>
        </w:rPr>
        <w:t xml:space="preserve">Update the requirements on </w:t>
      </w:r>
      <m:oMath>
        <m:sSub>
          <m:sSubPr>
            <m:ctrlPr>
              <w:rPr>
                <w:rFonts w:ascii="Cambria Math" w:hAnsi="Cambria Math" w:eastAsia="SimSun"/>
                <w:highlight w:val="none"/>
                <w:lang w:eastAsia="zh-CN"/>
              </w:rPr>
            </m:ctrlPr>
          </m:sSubPr>
          <m:e>
            <m:r>
              <m:rPr>
                <m:sty m:val="p"/>
              </m:rPr>
              <w:rPr>
                <w:rFonts w:ascii="Cambria Math" w:hAnsi="Cambria Math" w:eastAsia="SimSun"/>
                <w:highlight w:val="none"/>
                <w:lang w:eastAsia="zh-CN"/>
              </w:rPr>
              <m:t>N</m:t>
            </m:r>
            <m:ctrlPr>
              <w:rPr>
                <w:rFonts w:ascii="Cambria Math" w:hAnsi="Cambria Math" w:eastAsia="SimSun"/>
                <w:highlight w:val="none"/>
                <w:lang w:eastAsia="zh-CN"/>
              </w:rPr>
            </m:ctrlPr>
          </m:e>
          <m:sub>
            <m:r>
              <m:rPr>
                <m:sty m:val="p"/>
              </m:rPr>
              <w:rPr>
                <w:rFonts w:ascii="Cambria Math" w:hAnsi="Cambria Math" w:eastAsia="SimSun"/>
                <w:highlight w:val="none"/>
                <w:lang w:eastAsia="zh-CN"/>
              </w:rPr>
              <m:t>hop</m:t>
            </m:r>
            <m:ctrlPr>
              <w:rPr>
                <w:rFonts w:ascii="Cambria Math" w:hAnsi="Cambria Math" w:eastAsia="SimSun"/>
                <w:highlight w:val="none"/>
                <w:lang w:eastAsia="zh-CN"/>
              </w:rPr>
            </m:ctrlPr>
          </m:sub>
        </m:sSub>
      </m:oMath>
      <w:r>
        <w:rPr>
          <w:rFonts w:eastAsia="SimSun"/>
          <w:highlight w:val="none"/>
          <w:lang w:eastAsia="zh-CN"/>
        </w:rPr>
        <w:t xml:space="preserve"> by adding an upper bound for N3 capability</w:t>
      </w:r>
    </w:p>
    <w:p>
      <w:pPr>
        <w:pStyle w:val="72"/>
        <w:overflowPunct/>
        <w:autoSpaceDE/>
        <w:autoSpaceDN/>
        <w:adjustRightInd/>
        <w:spacing w:after="120"/>
        <w:ind w:left="2376" w:firstLine="0" w:firstLineChars="0"/>
        <w:textAlignment w:val="auto"/>
        <w:rPr>
          <w:rFonts w:eastAsia="SimSun"/>
          <w:highlight w:val="none"/>
          <w:lang w:eastAsia="zh-CN"/>
        </w:rPr>
      </w:pPr>
      <m:oMath>
        <m:sSub>
          <m:sSubPr>
            <m:ctrlPr>
              <w:rPr>
                <w:rFonts w:ascii="Cambria Math" w:hAnsi="Cambria Math" w:eastAsia="SimSun"/>
                <w:highlight w:val="none"/>
                <w:lang w:eastAsia="zh-CN"/>
              </w:rPr>
            </m:ctrlPr>
          </m:sSubPr>
          <m:e>
            <m:r>
              <m:rPr>
                <m:sty m:val="p"/>
              </m:rPr>
              <w:rPr>
                <w:rFonts w:ascii="Cambria Math" w:hAnsi="Cambria Math" w:eastAsia="SimSun"/>
                <w:highlight w:val="none"/>
                <w:lang w:eastAsia="zh-CN"/>
              </w:rPr>
              <m:t>N</m:t>
            </m:r>
            <m:ctrlPr>
              <w:rPr>
                <w:rFonts w:ascii="Cambria Math" w:hAnsi="Cambria Math" w:eastAsia="SimSun"/>
                <w:highlight w:val="none"/>
                <w:lang w:eastAsia="zh-CN"/>
              </w:rPr>
            </m:ctrlPr>
          </m:e>
          <m:sub>
            <m:r>
              <m:rPr>
                <m:sty m:val="p"/>
              </m:rPr>
              <w:rPr>
                <w:rFonts w:ascii="Cambria Math" w:hAnsi="Cambria Math" w:eastAsia="SimSun"/>
                <w:highlight w:val="none"/>
                <w:lang w:eastAsia="zh-CN"/>
              </w:rPr>
              <m:t>hop</m:t>
            </m:r>
            <m:ctrlPr>
              <w:rPr>
                <w:rFonts w:ascii="Cambria Math" w:hAnsi="Cambria Math" w:eastAsia="SimSun"/>
                <w:highlight w:val="none"/>
                <w:lang w:eastAsia="zh-CN"/>
              </w:rPr>
            </m:ctrlPr>
          </m:sub>
        </m:sSub>
        <m:r>
          <m:rPr>
            <m:sty m:val="p"/>
          </m:rPr>
          <w:rPr>
            <w:rFonts w:ascii="Cambria Math" w:hAnsi="Cambria Math" w:eastAsia="SimSun"/>
            <w:highlight w:val="none"/>
            <w:lang w:eastAsia="zh-CN"/>
          </w:rPr>
          <m:t>=min</m:t>
        </m:r>
        <m:d>
          <m:dPr>
            <m:ctrlPr>
              <w:rPr>
                <w:rFonts w:ascii="Cambria Math" w:hAnsi="Cambria Math" w:eastAsia="SimSun"/>
                <w:highlight w:val="none"/>
                <w:lang w:eastAsia="zh-CN"/>
              </w:rPr>
            </m:ctrlPr>
          </m:dPr>
          <m:e>
            <m:sSub>
              <m:sSubPr>
                <m:ctrlPr>
                  <w:rPr>
                    <w:rFonts w:ascii="Cambria Math" w:hAnsi="Cambria Math" w:eastAsia="SimSun"/>
                    <w:highlight w:val="none"/>
                    <w:lang w:eastAsia="zh-CN"/>
                  </w:rPr>
                </m:ctrlPr>
              </m:sSubPr>
              <m:e>
                <m:r>
                  <m:rPr>
                    <m:sty m:val="p"/>
                  </m:rPr>
                  <w:rPr>
                    <w:rFonts w:ascii="Cambria Math" w:hAnsi="Cambria Math" w:eastAsia="SimSun"/>
                    <w:highlight w:val="none"/>
                    <w:lang w:eastAsia="zh-CN"/>
                  </w:rPr>
                  <m:t>N</m:t>
                </m:r>
                <m:ctrlPr>
                  <w:rPr>
                    <w:rFonts w:ascii="Cambria Math" w:hAnsi="Cambria Math" w:eastAsia="SimSun"/>
                    <w:highlight w:val="none"/>
                    <w:lang w:eastAsia="zh-CN"/>
                  </w:rPr>
                </m:ctrlPr>
              </m:e>
              <m:sub>
                <m:r>
                  <m:rPr>
                    <m:sty m:val="p"/>
                  </m:rPr>
                  <w:rPr>
                    <w:rFonts w:ascii="Cambria Math" w:hAnsi="Cambria Math" w:eastAsia="SimSun"/>
                    <w:highlight w:val="none"/>
                    <w:lang w:eastAsia="zh-CN"/>
                  </w:rPr>
                  <m:t>hops,effect</m:t>
                </m:r>
                <m:ctrlPr>
                  <w:rPr>
                    <w:rFonts w:ascii="Cambria Math" w:hAnsi="Cambria Math" w:eastAsia="SimSun"/>
                    <w:highlight w:val="none"/>
                    <w:lang w:eastAsia="zh-CN"/>
                  </w:rPr>
                </m:ctrlPr>
              </m:sub>
            </m:sSub>
            <m:r>
              <m:rPr>
                <m:sty m:val="p"/>
              </m:rPr>
              <w:rPr>
                <w:rFonts w:ascii="Cambria Math" w:hAnsi="Cambria Math" w:eastAsia="SimSun"/>
                <w:highlight w:val="none"/>
                <w:lang w:eastAsia="zh-CN"/>
              </w:rPr>
              <m:t>,</m:t>
            </m:r>
            <m:d>
              <m:dPr>
                <m:begChr m:val="⌊"/>
                <m:endChr m:val="⌋"/>
                <m:ctrlPr>
                  <w:rPr>
                    <w:rFonts w:ascii="Cambria Math" w:hAnsi="Cambria Math" w:eastAsia="SimSun"/>
                    <w:highlight w:val="none"/>
                    <w:lang w:eastAsia="zh-CN"/>
                  </w:rPr>
                </m:ctrlPr>
              </m:dPr>
              <m:e>
                <m:f>
                  <m:fPr>
                    <m:ctrlPr>
                      <w:rPr>
                        <w:rFonts w:ascii="Cambria Math" w:hAnsi="Cambria Math" w:eastAsia="SimSun"/>
                        <w:highlight w:val="none"/>
                        <w:lang w:eastAsia="zh-CN"/>
                      </w:rPr>
                    </m:ctrlPr>
                  </m:fPr>
                  <m:num>
                    <m:r>
                      <m:rPr>
                        <m:sty m:val="p"/>
                      </m:rPr>
                      <w:rPr>
                        <w:rFonts w:ascii="Cambria Math" w:hAnsi="Cambria Math" w:eastAsia="SimSun"/>
                        <w:highlight w:val="none"/>
                        <w:lang w:eastAsia="zh-CN"/>
                      </w:rPr>
                      <m:t>N3</m:t>
                    </m:r>
                    <m:ctrlPr>
                      <w:rPr>
                        <w:rFonts w:ascii="Cambria Math" w:hAnsi="Cambria Math" w:eastAsia="SimSun"/>
                        <w:highlight w:val="none"/>
                        <w:lang w:eastAsia="zh-CN"/>
                      </w:rPr>
                    </m:ctrlPr>
                  </m:num>
                  <m:den>
                    <m:sSub>
                      <m:sSubPr>
                        <m:ctrlPr>
                          <w:rPr>
                            <w:rFonts w:ascii="Cambria Math" w:hAnsi="Cambria Math" w:eastAsia="SimSun"/>
                            <w:highlight w:val="none"/>
                            <w:lang w:eastAsia="zh-CN"/>
                          </w:rPr>
                        </m:ctrlPr>
                      </m:sSubPr>
                      <m:e>
                        <m:r>
                          <m:rPr>
                            <m:sty m:val="p"/>
                          </m:rPr>
                          <w:rPr>
                            <w:rFonts w:ascii="Cambria Math" w:hAnsi="Cambria Math" w:eastAsia="SimSun"/>
                            <w:highlight w:val="none"/>
                            <w:lang w:eastAsia="zh-CN"/>
                          </w:rPr>
                          <m:t>L</m:t>
                        </m:r>
                        <m:ctrlPr>
                          <w:rPr>
                            <w:rFonts w:ascii="Cambria Math" w:hAnsi="Cambria Math" w:eastAsia="SimSun"/>
                            <w:highlight w:val="none"/>
                            <w:lang w:eastAsia="zh-CN"/>
                          </w:rPr>
                        </m:ctrlPr>
                      </m:e>
                      <m:sub>
                        <m:r>
                          <m:rPr>
                            <m:sty m:val="p"/>
                          </m:rPr>
                          <w:rPr>
                            <w:rFonts w:ascii="Cambria Math" w:hAnsi="Cambria Math" w:eastAsia="SimSun"/>
                            <w:highlight w:val="none"/>
                            <w:lang w:eastAsia="zh-CN"/>
                          </w:rPr>
                          <m:t>per−hop</m:t>
                        </m:r>
                        <m:ctrlPr>
                          <w:rPr>
                            <w:rFonts w:ascii="Cambria Math" w:hAnsi="Cambria Math" w:eastAsia="SimSun"/>
                            <w:highlight w:val="none"/>
                            <w:lang w:eastAsia="zh-CN"/>
                          </w:rPr>
                        </m:ctrlPr>
                      </m:sub>
                    </m:sSub>
                    <m:ctrlPr>
                      <w:rPr>
                        <w:rFonts w:ascii="Cambria Math" w:hAnsi="Cambria Math" w:eastAsia="SimSun"/>
                        <w:highlight w:val="none"/>
                        <w:lang w:eastAsia="zh-CN"/>
                      </w:rPr>
                    </m:ctrlPr>
                  </m:den>
                </m:f>
                <m:ctrlPr>
                  <w:rPr>
                    <w:rFonts w:ascii="Cambria Math" w:hAnsi="Cambria Math" w:eastAsia="SimSun"/>
                    <w:highlight w:val="none"/>
                    <w:lang w:eastAsia="zh-CN"/>
                  </w:rPr>
                </m:ctrlPr>
              </m:e>
            </m:d>
            <m:r>
              <m:rPr>
                <m:sty m:val="p"/>
              </m:rPr>
              <w:rPr>
                <w:rFonts w:ascii="Cambria Math" w:hAnsi="Cambria Math" w:eastAsia="SimSun"/>
                <w:highlight w:val="none"/>
                <w:lang w:eastAsia="zh-CN"/>
              </w:rPr>
              <m:t>,</m:t>
            </m:r>
            <m:sSub>
              <m:sSubPr>
                <m:ctrlPr>
                  <w:rPr>
                    <w:rFonts w:ascii="Cambria Math" w:hAnsi="Cambria Math" w:eastAsia="SimSun"/>
                    <w:highlight w:val="none"/>
                    <w:lang w:eastAsia="zh-CN"/>
                  </w:rPr>
                </m:ctrlPr>
              </m:sSubPr>
              <m:e>
                <m:r>
                  <m:rPr>
                    <m:sty m:val="p"/>
                  </m:rPr>
                  <w:rPr>
                    <w:rFonts w:ascii="Cambria Math" w:hAnsi="Cambria Math" w:eastAsia="SimSun"/>
                    <w:highlight w:val="none"/>
                    <w:lang w:eastAsia="zh-CN"/>
                  </w:rPr>
                  <m:t>N</m:t>
                </m:r>
                <m:ctrlPr>
                  <w:rPr>
                    <w:rFonts w:ascii="Cambria Math" w:hAnsi="Cambria Math" w:eastAsia="SimSun"/>
                    <w:highlight w:val="none"/>
                    <w:lang w:eastAsia="zh-CN"/>
                  </w:rPr>
                </m:ctrlPr>
              </m:e>
              <m:sub>
                <m:r>
                  <m:rPr>
                    <m:sty m:val="p"/>
                  </m:rPr>
                  <w:rPr>
                    <w:rFonts w:ascii="Cambria Math" w:hAnsi="Cambria Math" w:eastAsia="SimSun"/>
                    <w:highlight w:val="none"/>
                    <w:lang w:eastAsia="zh-CN"/>
                  </w:rPr>
                  <m:t>hop,max</m:t>
                </m:r>
                <m:ctrlPr>
                  <w:rPr>
                    <w:rFonts w:ascii="Cambria Math" w:hAnsi="Cambria Math" w:eastAsia="SimSun"/>
                    <w:highlight w:val="none"/>
                    <w:lang w:eastAsia="zh-CN"/>
                  </w:rPr>
                </m:ctrlPr>
              </m:sub>
            </m:sSub>
            <m:ctrlPr>
              <w:rPr>
                <w:rFonts w:ascii="Cambria Math" w:hAnsi="Cambria Math" w:eastAsia="SimSun"/>
                <w:highlight w:val="none"/>
                <w:lang w:eastAsia="zh-CN"/>
              </w:rPr>
            </m:ctrlPr>
          </m:e>
        </m:d>
      </m:oMath>
      <w:r>
        <w:rPr>
          <w:rFonts w:eastAsia="SimSun"/>
          <w:highlight w:val="none"/>
          <w:lang w:eastAsia="zh-CN"/>
        </w:rPr>
        <w:t>.</w:t>
      </w:r>
    </w:p>
    <w:p>
      <w:pPr>
        <w:rPr>
          <w:rFonts w:hint="eastAsia"/>
          <w:lang w:eastAsia="zh-CN"/>
        </w:rPr>
      </w:pPr>
    </w:p>
    <w:p>
      <w:pPr>
        <w:pStyle w:val="4"/>
        <w:numPr>
          <w:ilvl w:val="0"/>
          <w:numId w:val="0"/>
        </w:numPr>
        <w:spacing w:before="240" w:after="120"/>
        <w:ind w:left="720" w:hanging="720"/>
        <w:rPr>
          <w:rFonts w:ascii="Times New Roman" w:hAnsi="Times New Roman"/>
          <w:b/>
          <w:sz w:val="20"/>
          <w:szCs w:val="20"/>
          <w:u w:val="single"/>
          <w:lang w:val="en-GB" w:eastAsia="ko-KR"/>
        </w:rPr>
      </w:pPr>
      <w:r>
        <w:rPr>
          <w:rFonts w:ascii="Times New Roman" w:hAnsi="Times New Roman"/>
          <w:b/>
          <w:sz w:val="20"/>
          <w:szCs w:val="20"/>
          <w:u w:val="single"/>
          <w:lang w:val="en-GB" w:eastAsia="ko-KR"/>
        </w:rPr>
        <w:t>Issue 2-3: Requirement on L_prs for RedCap positioning core requirements</w:t>
      </w:r>
    </w:p>
    <w:p>
      <w:pPr>
        <w:pStyle w:val="72"/>
        <w:numPr>
          <w:numId w:val="0"/>
        </w:numPr>
        <w:overflowPunct/>
        <w:autoSpaceDE/>
        <w:autoSpaceDN/>
        <w:adjustRightInd/>
        <w:spacing w:after="120"/>
        <w:textAlignment w:val="auto"/>
        <w:rPr>
          <w:rFonts w:eastAsia="SimSun"/>
          <w:highlight w:val="none"/>
          <w:lang w:eastAsia="zh-CN"/>
        </w:rPr>
      </w:pPr>
      <w:r>
        <w:rPr>
          <w:rFonts w:eastAsia="SimSun"/>
          <w:b/>
          <w:bCs/>
          <w:highlight w:val="none"/>
          <w:lang w:eastAsia="zh-CN"/>
        </w:rPr>
        <w:t>Agreements</w:t>
      </w:r>
    </w:p>
    <w:p>
      <w:pPr>
        <w:pStyle w:val="72"/>
        <w:numPr>
          <w:ilvl w:val="0"/>
          <w:numId w:val="2"/>
        </w:numPr>
        <w:overflowPunct/>
        <w:autoSpaceDE/>
        <w:autoSpaceDN/>
        <w:adjustRightInd/>
        <w:spacing w:after="120"/>
        <w:ind w:left="516" w:leftChars="0" w:hanging="360" w:firstLineChars="0"/>
        <w:textAlignment w:val="auto"/>
        <w:rPr>
          <w:rFonts w:eastAsia="SimSun"/>
          <w:highlight w:val="none"/>
          <w:lang w:eastAsia="zh-CN"/>
        </w:rPr>
      </w:pPr>
      <w:r>
        <w:rPr>
          <w:rFonts w:eastAsia="SimSun"/>
          <w:highlight w:val="none"/>
          <w:lang w:eastAsia="zh-CN"/>
        </w:rPr>
        <w:t xml:space="preserve">Update the requirements on </w:t>
      </w:r>
      <m:oMath>
        <m:sSub>
          <m:sSubPr>
            <m:ctrlPr>
              <w:rPr>
                <w:rFonts w:ascii="Cambria Math" w:hAnsi="Cambria Math" w:eastAsia="SimSun"/>
                <w:highlight w:val="none"/>
                <w:lang w:eastAsia="zh-CN"/>
              </w:rPr>
            </m:ctrlPr>
          </m:sSubPr>
          <m:e>
            <m:r>
              <m:rPr>
                <m:sty m:val="p"/>
              </m:rPr>
              <w:rPr>
                <w:rFonts w:ascii="Cambria Math" w:hAnsi="Cambria Math" w:eastAsia="SimSun"/>
                <w:highlight w:val="none"/>
                <w:lang w:eastAsia="zh-CN"/>
              </w:rPr>
              <m:t>L</m:t>
            </m:r>
            <m:ctrlPr>
              <w:rPr>
                <w:rFonts w:ascii="Cambria Math" w:hAnsi="Cambria Math" w:eastAsia="SimSun"/>
                <w:highlight w:val="none"/>
                <w:lang w:eastAsia="zh-CN"/>
              </w:rPr>
            </m:ctrlPr>
          </m:e>
          <m:sub>
            <m:r>
              <m:rPr>
                <m:sty m:val="p"/>
              </m:rPr>
              <w:rPr>
                <w:rFonts w:ascii="Cambria Math" w:hAnsi="Cambria Math" w:eastAsia="SimSun"/>
                <w:highlight w:val="none"/>
                <w:lang w:eastAsia="zh-CN"/>
              </w:rPr>
              <m:t>prs</m:t>
            </m:r>
            <m:ctrlPr>
              <w:rPr>
                <w:rFonts w:ascii="Cambria Math" w:hAnsi="Cambria Math" w:eastAsia="SimSun"/>
                <w:highlight w:val="none"/>
                <w:lang w:eastAsia="zh-CN"/>
              </w:rPr>
            </m:ctrlPr>
          </m:sub>
        </m:sSub>
      </m:oMath>
      <w:r>
        <w:rPr>
          <w:rFonts w:eastAsia="SimSun"/>
          <w:highlight w:val="none"/>
          <w:lang w:eastAsia="zh-CN"/>
        </w:rPr>
        <w:t xml:space="preserve"> by considering measurement of different PRS resources in different MG occasions</w:t>
      </w:r>
    </w:p>
    <w:p>
      <w:pPr>
        <w:pStyle w:val="72"/>
        <w:numPr>
          <w:ilvl w:val="1"/>
          <w:numId w:val="2"/>
        </w:numPr>
        <w:overflowPunct/>
        <w:autoSpaceDE/>
        <w:autoSpaceDN/>
        <w:adjustRightInd/>
        <w:spacing w:after="120"/>
        <w:ind w:left="1236" w:leftChars="0" w:hanging="360" w:firstLineChars="0"/>
        <w:textAlignment w:val="auto"/>
        <w:rPr>
          <w:rFonts w:eastAsia="SimSun"/>
          <w:highlight w:val="none"/>
          <w:lang w:eastAsia="zh-CN"/>
        </w:rPr>
      </w:pPr>
      <m:oMath>
        <m:sSub>
          <m:sSubPr>
            <m:ctrlPr>
              <w:rPr>
                <w:rFonts w:ascii="Cambria Math" w:hAnsi="Cambria Math" w:eastAsia="SimSun"/>
                <w:highlight w:val="none"/>
                <w:lang w:eastAsia="zh-CN"/>
              </w:rPr>
            </m:ctrlPr>
          </m:sSubPr>
          <m:e>
            <m:r>
              <m:rPr>
                <m:sty m:val="p"/>
              </m:rPr>
              <w:rPr>
                <w:rFonts w:ascii="Cambria Math" w:hAnsi="Cambria Math" w:eastAsia="SimSun"/>
                <w:highlight w:val="none"/>
                <w:lang w:eastAsia="zh-CN"/>
              </w:rPr>
              <m:t>L</m:t>
            </m:r>
            <m:ctrlPr>
              <w:rPr>
                <w:rFonts w:ascii="Cambria Math" w:hAnsi="Cambria Math" w:eastAsia="SimSun"/>
                <w:highlight w:val="none"/>
                <w:lang w:eastAsia="zh-CN"/>
              </w:rPr>
            </m:ctrlPr>
          </m:e>
          <m:sub>
            <m:r>
              <m:rPr>
                <m:sty m:val="p"/>
              </m:rPr>
              <w:rPr>
                <w:rFonts w:ascii="Cambria Math" w:hAnsi="Cambria Math" w:eastAsia="SimSun"/>
                <w:highlight w:val="none"/>
                <w:lang w:eastAsia="zh-CN"/>
              </w:rPr>
              <m:t>available_PRS,i</m:t>
            </m:r>
            <m:ctrlPr>
              <w:rPr>
                <w:rFonts w:ascii="Cambria Math" w:hAnsi="Cambria Math" w:eastAsia="SimSun"/>
                <w:highlight w:val="none"/>
                <w:lang w:eastAsia="zh-CN"/>
              </w:rPr>
            </m:ctrlPr>
          </m:sub>
        </m:sSub>
        <m:r>
          <m:rPr>
            <m:sty m:val="p"/>
          </m:rPr>
          <w:rPr>
            <w:rFonts w:ascii="Cambria Math" w:hAnsi="Cambria Math" w:eastAsia="SimSun"/>
            <w:highlight w:val="none"/>
            <w:lang w:eastAsia="zh-CN"/>
          </w:rPr>
          <m:t xml:space="preserve">= </m:t>
        </m:r>
        <m:nary>
          <m:naryPr>
            <m:chr m:val="∑"/>
            <m:limLoc m:val="undOvr"/>
            <m:ctrlPr>
              <w:rPr>
                <w:rFonts w:ascii="Cambria Math" w:hAnsi="Cambria Math" w:eastAsia="SimSun"/>
                <w:highlight w:val="none"/>
                <w:lang w:eastAsia="zh-CN"/>
              </w:rPr>
            </m:ctrlPr>
          </m:naryPr>
          <m:sub>
            <m:r>
              <m:rPr>
                <m:sty m:val="p"/>
              </m:rPr>
              <w:rPr>
                <w:rFonts w:ascii="Cambria Math" w:hAnsi="Cambria Math" w:eastAsia="SimSun"/>
                <w:highlight w:val="none"/>
                <w:lang w:eastAsia="zh-CN"/>
              </w:rPr>
              <m:t>j=1</m:t>
            </m:r>
            <m:ctrlPr>
              <w:rPr>
                <w:rFonts w:ascii="Cambria Math" w:hAnsi="Cambria Math" w:eastAsia="SimSun"/>
                <w:highlight w:val="none"/>
                <w:lang w:eastAsia="zh-CN"/>
              </w:rPr>
            </m:ctrlPr>
          </m:sub>
          <m:sup>
            <m:r>
              <m:rPr>
                <m:sty m:val="p"/>
              </m:rPr>
              <w:rPr>
                <w:rFonts w:ascii="Cambria Math" w:hAnsi="Cambria Math" w:eastAsia="SimSun"/>
                <w:highlight w:val="none"/>
                <w:lang w:eastAsia="zh-CN"/>
              </w:rPr>
              <m:t>J</m:t>
            </m:r>
            <m:ctrlPr>
              <w:rPr>
                <w:rFonts w:ascii="Cambria Math" w:hAnsi="Cambria Math" w:eastAsia="SimSun"/>
                <w:highlight w:val="none"/>
                <w:lang w:eastAsia="zh-CN"/>
              </w:rPr>
            </m:ctrlPr>
          </m:sup>
          <m:e>
            <m:sSub>
              <m:sSubPr>
                <m:ctrlPr>
                  <w:rPr>
                    <w:rFonts w:ascii="Cambria Math" w:hAnsi="Cambria Math" w:eastAsia="SimSun"/>
                    <w:highlight w:val="none"/>
                    <w:lang w:eastAsia="zh-CN"/>
                  </w:rPr>
                </m:ctrlPr>
              </m:sSubPr>
              <m:e>
                <m:r>
                  <m:rPr>
                    <m:sty m:val="p"/>
                  </m:rPr>
                  <w:rPr>
                    <w:rFonts w:ascii="Cambria Math" w:hAnsi="Cambria Math" w:eastAsia="SimSun"/>
                    <w:highlight w:val="none"/>
                    <w:lang w:eastAsia="zh-CN"/>
                  </w:rPr>
                  <m:t>N</m:t>
                </m:r>
                <m:ctrlPr>
                  <w:rPr>
                    <w:rFonts w:ascii="Cambria Math" w:hAnsi="Cambria Math" w:eastAsia="SimSun"/>
                    <w:highlight w:val="none"/>
                    <w:lang w:eastAsia="zh-CN"/>
                  </w:rPr>
                </m:ctrlPr>
              </m:e>
              <m:sub>
                <m:r>
                  <m:rPr>
                    <m:sty m:val="p"/>
                  </m:rPr>
                  <w:rPr>
                    <w:rFonts w:ascii="Cambria Math" w:hAnsi="Cambria Math" w:eastAsia="SimSun"/>
                    <w:highlight w:val="none"/>
                    <w:lang w:eastAsia="zh-CN"/>
                  </w:rPr>
                  <m:t>hop,i,j</m:t>
                </m:r>
                <m:ctrlPr>
                  <w:rPr>
                    <w:rFonts w:ascii="Cambria Math" w:hAnsi="Cambria Math" w:eastAsia="SimSun"/>
                    <w:highlight w:val="none"/>
                    <w:lang w:eastAsia="zh-CN"/>
                  </w:rPr>
                </m:ctrlPr>
              </m:sub>
            </m:sSub>
            <m:r>
              <m:rPr>
                <m:sty m:val="p"/>
              </m:rPr>
              <w:rPr>
                <w:rFonts w:ascii="Cambria Math" w:hAnsi="Cambria Math" w:eastAsia="SimSun"/>
                <w:highlight w:val="none"/>
                <w:lang w:eastAsia="zh-CN"/>
              </w:rPr>
              <m:t>∗</m:t>
            </m:r>
            <m:sSub>
              <m:sSubPr>
                <m:ctrlPr>
                  <w:rPr>
                    <w:rFonts w:ascii="Cambria Math" w:hAnsi="Cambria Math" w:eastAsia="SimSun"/>
                    <w:highlight w:val="none"/>
                    <w:lang w:eastAsia="zh-CN"/>
                  </w:rPr>
                </m:ctrlPr>
              </m:sSubPr>
              <m:e>
                <m:r>
                  <m:rPr>
                    <m:sty m:val="p"/>
                  </m:rPr>
                  <w:rPr>
                    <w:rFonts w:ascii="Cambria Math" w:hAnsi="Cambria Math" w:eastAsia="SimSun"/>
                    <w:highlight w:val="none"/>
                    <w:lang w:eastAsia="zh-CN"/>
                  </w:rPr>
                  <m:t>L</m:t>
                </m:r>
                <m:ctrlPr>
                  <w:rPr>
                    <w:rFonts w:ascii="Cambria Math" w:hAnsi="Cambria Math" w:eastAsia="SimSun"/>
                    <w:highlight w:val="none"/>
                    <w:lang w:eastAsia="zh-CN"/>
                  </w:rPr>
                </m:ctrlPr>
              </m:e>
              <m:sub>
                <m:r>
                  <m:rPr>
                    <m:sty m:val="p"/>
                  </m:rPr>
                  <w:rPr>
                    <w:rFonts w:ascii="Cambria Math" w:hAnsi="Cambria Math" w:eastAsia="SimSun"/>
                    <w:highlight w:val="none"/>
                    <w:lang w:eastAsia="zh-CN"/>
                  </w:rPr>
                  <m:t>per−hop,i,j</m:t>
                </m:r>
                <m:ctrlPr>
                  <w:rPr>
                    <w:rFonts w:ascii="Cambria Math" w:hAnsi="Cambria Math" w:eastAsia="SimSun"/>
                    <w:highlight w:val="none"/>
                    <w:lang w:eastAsia="zh-CN"/>
                  </w:rPr>
                </m:ctrlPr>
              </m:sub>
            </m:sSub>
            <m:ctrlPr>
              <w:rPr>
                <w:rFonts w:ascii="Cambria Math" w:hAnsi="Cambria Math" w:eastAsia="SimSun"/>
                <w:highlight w:val="none"/>
                <w:lang w:eastAsia="zh-CN"/>
              </w:rPr>
            </m:ctrlPr>
          </m:e>
        </m:nary>
      </m:oMath>
      <w:r>
        <w:rPr>
          <w:rFonts w:eastAsia="SimSun"/>
          <w:highlight w:val="none"/>
          <w:lang w:eastAsia="zh-CN"/>
        </w:rPr>
        <w:t>.</w:t>
      </w:r>
    </w:p>
    <w:p>
      <w:pPr>
        <w:pStyle w:val="72"/>
        <w:numPr>
          <w:ilvl w:val="1"/>
          <w:numId w:val="2"/>
        </w:numPr>
        <w:overflowPunct/>
        <w:autoSpaceDE/>
        <w:autoSpaceDN/>
        <w:adjustRightInd/>
        <w:spacing w:after="120"/>
        <w:ind w:left="1236" w:leftChars="0" w:hanging="360" w:firstLineChars="0"/>
        <w:textAlignment w:val="auto"/>
        <w:rPr>
          <w:rFonts w:ascii="Times New Roman" w:hAnsi="Times New Roman"/>
          <w:b/>
          <w:sz w:val="20"/>
          <w:szCs w:val="20"/>
          <w:highlight w:val="none"/>
          <w:u w:val="single"/>
          <w:lang w:val="en-GB" w:eastAsia="ko-KR"/>
        </w:rPr>
      </w:pPr>
      <w:r>
        <w:rPr>
          <w:rFonts w:eastAsia="SimSun"/>
          <w:highlight w:val="none"/>
          <w:lang w:eastAsia="zh-CN"/>
        </w:rPr>
        <w:t xml:space="preserve">Where J is the number of measurement gap occasions during </w:t>
      </w:r>
      <w:r>
        <w:rPr>
          <w:rFonts w:eastAsia="SimSun"/>
          <w:i/>
          <w:iCs/>
          <w:highlight w:val="none"/>
          <w:lang w:eastAsia="zh-CN"/>
        </w:rPr>
        <w:t>T</w:t>
      </w:r>
      <w:r>
        <w:rPr>
          <w:rFonts w:eastAsia="SimSun"/>
          <w:i/>
          <w:iCs/>
          <w:highlight w:val="none"/>
          <w:vertAlign w:val="subscript"/>
          <w:lang w:eastAsia="zh-CN"/>
        </w:rPr>
        <w:t>available_PRS,i</w:t>
      </w:r>
    </w:p>
    <w:p>
      <w:pPr>
        <w:rPr>
          <w:rFonts w:hint="eastAsia"/>
          <w:lang w:eastAsia="zh-CN"/>
        </w:rPr>
      </w:pPr>
    </w:p>
    <w:p>
      <w:pPr>
        <w:pStyle w:val="2"/>
        <w:bidi w:val="0"/>
        <w:rPr>
          <w:rFonts w:hint="eastAsia"/>
          <w:lang w:eastAsia="zh-CN"/>
        </w:rPr>
      </w:pPr>
      <w:r>
        <w:rPr>
          <w:rFonts w:hint="eastAsia"/>
          <w:lang w:eastAsia="zh-CN"/>
        </w:rPr>
        <w:t>Core requirements for PRS/SRS BW aggregation</w:t>
      </w:r>
    </w:p>
    <w:p>
      <w:pPr>
        <w:pStyle w:val="4"/>
        <w:numPr>
          <w:ilvl w:val="0"/>
          <w:numId w:val="0"/>
        </w:numPr>
        <w:spacing w:before="240" w:after="120"/>
        <w:ind w:left="720" w:hanging="720"/>
        <w:rPr>
          <w:rFonts w:ascii="Times New Roman" w:hAnsi="Times New Roman" w:eastAsia="Times New Roman" w:cs="Times New Roman"/>
          <w:b/>
          <w:sz w:val="20"/>
          <w:szCs w:val="20"/>
          <w:u w:val="single"/>
          <w:lang w:val="en-GB" w:eastAsia="ko-KR"/>
        </w:rPr>
      </w:pPr>
      <w:r>
        <w:rPr>
          <w:rFonts w:ascii="Times New Roman" w:hAnsi="Times New Roman" w:eastAsia="Times New Roman" w:cs="Times New Roman"/>
          <w:b/>
          <w:sz w:val="20"/>
          <w:szCs w:val="20"/>
          <w:u w:val="single"/>
          <w:lang w:val="en-GB" w:eastAsia="ko-KR"/>
        </w:rPr>
        <w:t>Issue 3-1: Considerations for interruption length for SRS aggregation for positioning</w:t>
      </w:r>
    </w:p>
    <w:p>
      <w:pPr>
        <w:pStyle w:val="72"/>
        <w:numPr>
          <w:numId w:val="0"/>
        </w:numPr>
        <w:rPr>
          <w:highlight w:val="none"/>
        </w:rPr>
      </w:pPr>
      <w:r>
        <w:rPr>
          <w:b/>
          <w:bCs/>
          <w:highlight w:val="none"/>
        </w:rPr>
        <w:t>Agreements</w:t>
      </w:r>
    </w:p>
    <w:p>
      <w:pPr>
        <w:pStyle w:val="72"/>
        <w:numPr>
          <w:ilvl w:val="0"/>
          <w:numId w:val="3"/>
        </w:numPr>
        <w:ind w:left="-180" w:leftChars="0"/>
        <w:rPr>
          <w:highlight w:val="none"/>
        </w:rPr>
      </w:pPr>
      <w:r>
        <w:rPr>
          <w:highlight w:val="none"/>
        </w:rPr>
        <w:t>The interruption length is derived by: guard period + duration of aggregated SRS transmission + guard period.</w:t>
      </w:r>
    </w:p>
    <w:p>
      <w:pPr>
        <w:pStyle w:val="72"/>
        <w:numPr>
          <w:ilvl w:val="0"/>
          <w:numId w:val="3"/>
        </w:numPr>
        <w:ind w:left="-180" w:leftChars="0"/>
        <w:rPr>
          <w:highlight w:val="none"/>
        </w:rPr>
      </w:pPr>
      <w:r>
        <w:rPr>
          <w:highlight w:val="none"/>
        </w:rPr>
        <w:t xml:space="preserve">SRS is transmitted only if SRS duration plus guard period before and after does not collide with other UL transmission or </w:t>
      </w:r>
      <w:r>
        <w:rPr>
          <w:rFonts w:hint="default"/>
          <w:highlight w:val="none"/>
          <w:lang w:val="sv-SE"/>
        </w:rPr>
        <w:tab/>
        <w:t/>
      </w:r>
      <w:r>
        <w:rPr>
          <w:rFonts w:hint="default"/>
          <w:highlight w:val="none"/>
          <w:lang w:val="sv-SE"/>
        </w:rPr>
        <w:tab/>
      </w:r>
      <w:r>
        <w:rPr>
          <w:highlight w:val="none"/>
        </w:rPr>
        <w:t xml:space="preserve">DL reception with higher priority as defined by RAN1 on victim cells </w:t>
      </w:r>
    </w:p>
    <w:p>
      <w:pPr>
        <w:pStyle w:val="72"/>
        <w:numPr>
          <w:ilvl w:val="0"/>
          <w:numId w:val="3"/>
        </w:numPr>
        <w:ind w:left="-180" w:leftChars="0"/>
        <w:rPr>
          <w:highlight w:val="none"/>
        </w:rPr>
      </w:pPr>
      <w:r>
        <w:rPr>
          <w:highlight w:val="none"/>
        </w:rPr>
        <w:t xml:space="preserve">SRS is transmitted only if SRS duration plus guard period before and after does not collide with any NR L3 or L1 </w:t>
      </w:r>
      <w:r>
        <w:rPr>
          <w:rFonts w:hint="default"/>
          <w:highlight w:val="none"/>
          <w:lang w:val="sv-SE"/>
        </w:rPr>
        <w:tab/>
        <w:t/>
      </w:r>
      <w:r>
        <w:rPr>
          <w:rFonts w:hint="default"/>
          <w:highlight w:val="none"/>
          <w:lang w:val="sv-SE"/>
        </w:rPr>
        <w:tab/>
        <w:t/>
      </w:r>
      <w:r>
        <w:rPr>
          <w:rFonts w:hint="default"/>
          <w:highlight w:val="none"/>
          <w:lang w:val="sv-SE"/>
        </w:rPr>
        <w:tab/>
        <w:t/>
      </w:r>
      <w:r>
        <w:rPr>
          <w:rFonts w:hint="default"/>
          <w:highlight w:val="none"/>
          <w:lang w:val="sv-SE"/>
        </w:rPr>
        <w:tab/>
      </w:r>
      <w:r>
        <w:rPr>
          <w:highlight w:val="none"/>
        </w:rPr>
        <w:t xml:space="preserve">measurement on victim cells </w:t>
      </w:r>
    </w:p>
    <w:p>
      <w:pPr>
        <w:pStyle w:val="72"/>
        <w:numPr>
          <w:ilvl w:val="0"/>
          <w:numId w:val="3"/>
        </w:numPr>
        <w:ind w:left="-180" w:leftChars="0"/>
        <w:rPr>
          <w:highlight w:val="none"/>
        </w:rPr>
      </w:pPr>
      <w:r>
        <w:rPr>
          <w:highlight w:val="none"/>
        </w:rPr>
        <w:t xml:space="preserve">The victim cells/carriers can be derived by UE capability 41-4-9 </w:t>
      </w:r>
    </w:p>
    <w:p>
      <w:pPr>
        <w:pStyle w:val="72"/>
        <w:numPr>
          <w:ilvl w:val="0"/>
          <w:numId w:val="3"/>
        </w:numPr>
        <w:ind w:left="-180" w:leftChars="0"/>
        <w:rPr>
          <w:highlight w:val="none"/>
        </w:rPr>
      </w:pPr>
      <w:r>
        <w:rPr>
          <w:highlight w:val="none"/>
        </w:rPr>
        <w:t>The interruption length is defined on a symbol level</w:t>
      </w:r>
      <w:r>
        <w:rPr>
          <w:rFonts w:hint="default"/>
          <w:highlight w:val="none"/>
          <w:lang w:val="sv-SE"/>
        </w:rPr>
        <w:t>.</w:t>
      </w:r>
    </w:p>
    <w:p>
      <w:pPr>
        <w:pStyle w:val="72"/>
        <w:numPr>
          <w:numId w:val="0"/>
        </w:numPr>
        <w:overflowPunct w:val="0"/>
        <w:autoSpaceDE w:val="0"/>
        <w:autoSpaceDN w:val="0"/>
        <w:adjustRightInd w:val="0"/>
        <w:spacing w:after="180"/>
        <w:textAlignment w:val="baseline"/>
        <w:rPr>
          <w:rFonts w:hint="default"/>
          <w:highlight w:val="green"/>
          <w:lang w:val="sv-SE"/>
        </w:rPr>
      </w:pPr>
    </w:p>
    <w:p>
      <w:pPr>
        <w:pStyle w:val="4"/>
        <w:numPr>
          <w:ilvl w:val="0"/>
          <w:numId w:val="0"/>
        </w:numPr>
        <w:spacing w:before="240" w:after="120"/>
        <w:ind w:left="720" w:hanging="720"/>
        <w:rPr>
          <w:rFonts w:ascii="Times New Roman" w:hAnsi="Times New Roman" w:eastAsia="Times New Roman" w:cs="Times New Roman"/>
          <w:b/>
          <w:bCs w:val="0"/>
          <w:sz w:val="20"/>
          <w:szCs w:val="20"/>
          <w:u w:val="single"/>
          <w:lang w:val="en-US" w:eastAsia="ko-KR"/>
        </w:rPr>
      </w:pPr>
      <w:r>
        <w:rPr>
          <w:rFonts w:ascii="Times New Roman" w:hAnsi="Times New Roman" w:eastAsia="Times New Roman" w:cs="Times New Roman"/>
          <w:b/>
          <w:bCs w:val="0"/>
          <w:sz w:val="20"/>
          <w:szCs w:val="20"/>
          <w:u w:val="single"/>
          <w:lang w:val="en-GB" w:eastAsia="ko-KR"/>
        </w:rPr>
        <w:t xml:space="preserve">Issue </w:t>
      </w:r>
      <w:r>
        <w:rPr>
          <w:rFonts w:ascii="Times New Roman" w:hAnsi="Times New Roman" w:eastAsia="Times New Roman" w:cs="Times New Roman"/>
          <w:b/>
          <w:bCs w:val="0"/>
          <w:sz w:val="20"/>
          <w:szCs w:val="20"/>
          <w:u w:val="single"/>
          <w:lang w:val="en-US" w:eastAsia="ko-KR"/>
        </w:rPr>
        <w:t>3</w:t>
      </w:r>
      <w:r>
        <w:rPr>
          <w:rFonts w:ascii="Times New Roman" w:hAnsi="Times New Roman" w:eastAsia="Times New Roman" w:cs="Times New Roman"/>
          <w:b/>
          <w:bCs w:val="0"/>
          <w:sz w:val="20"/>
          <w:szCs w:val="20"/>
          <w:u w:val="single"/>
          <w:lang w:val="en-GB" w:eastAsia="ko-KR"/>
        </w:rPr>
        <w:t>-</w:t>
      </w:r>
      <w:r>
        <w:rPr>
          <w:rFonts w:ascii="Times New Roman" w:hAnsi="Times New Roman" w:eastAsia="Times New Roman" w:cs="Times New Roman"/>
          <w:b/>
          <w:bCs w:val="0"/>
          <w:sz w:val="20"/>
          <w:szCs w:val="20"/>
          <w:u w:val="single"/>
          <w:lang w:val="en-US" w:eastAsia="ko-KR"/>
        </w:rPr>
        <w:t>3</w:t>
      </w:r>
      <w:r>
        <w:rPr>
          <w:rFonts w:ascii="Times New Roman" w:hAnsi="Times New Roman" w:eastAsia="Times New Roman" w:cs="Times New Roman"/>
          <w:b/>
          <w:bCs w:val="0"/>
          <w:sz w:val="20"/>
          <w:szCs w:val="20"/>
          <w:u w:val="single"/>
          <w:lang w:val="en-GB" w:eastAsia="ko-KR"/>
        </w:rPr>
        <w:t xml:space="preserve">: </w:t>
      </w:r>
      <w:r>
        <w:rPr>
          <w:rFonts w:ascii="Times New Roman" w:hAnsi="Times New Roman" w:eastAsia="Times New Roman" w:cs="Times New Roman"/>
          <w:b/>
          <w:bCs w:val="0"/>
          <w:sz w:val="20"/>
          <w:szCs w:val="20"/>
          <w:u w:val="single"/>
          <w:lang w:val="en-US" w:eastAsia="ko-KR"/>
        </w:rPr>
        <w:t>Core requirement</w:t>
      </w:r>
      <w:r>
        <w:rPr>
          <w:rFonts w:hint="default" w:ascii="Times New Roman" w:hAnsi="Times New Roman" w:eastAsia="Times New Roman" w:cs="Times New Roman"/>
          <w:b/>
          <w:bCs w:val="0"/>
          <w:sz w:val="20"/>
          <w:szCs w:val="20"/>
          <w:u w:val="single"/>
          <w:lang w:val="sv-SE" w:eastAsia="ko-KR"/>
        </w:rPr>
        <w:t>s</w:t>
      </w:r>
      <w:r>
        <w:rPr>
          <w:rFonts w:ascii="Times New Roman" w:hAnsi="Times New Roman" w:eastAsia="Times New Roman" w:cs="Times New Roman"/>
          <w:b/>
          <w:bCs w:val="0"/>
          <w:sz w:val="20"/>
          <w:szCs w:val="20"/>
          <w:u w:val="single"/>
          <w:lang w:val="en-US" w:eastAsia="ko-KR"/>
        </w:rPr>
        <w:t xml:space="preserve"> for </w:t>
      </w:r>
      <w:r>
        <w:rPr>
          <w:rFonts w:hint="default" w:ascii="Times New Roman" w:hAnsi="Times New Roman" w:eastAsia="Times New Roman" w:cs="Times New Roman"/>
          <w:b/>
          <w:bCs w:val="0"/>
          <w:sz w:val="20"/>
          <w:szCs w:val="20"/>
          <w:u w:val="single"/>
          <w:lang w:val="sv-SE" w:eastAsia="ko-KR"/>
        </w:rPr>
        <w:t>PRS aggregation</w:t>
      </w:r>
    </w:p>
    <w:p>
      <w:pPr>
        <w:pStyle w:val="72"/>
        <w:numPr>
          <w:numId w:val="0"/>
        </w:numPr>
        <w:overflowPunct/>
        <w:autoSpaceDE/>
        <w:autoSpaceDN/>
        <w:adjustRightInd/>
        <w:spacing w:after="120"/>
        <w:textAlignment w:val="auto"/>
        <w:rPr>
          <w:rFonts w:eastAsia="SimSun"/>
          <w:color w:val="auto"/>
          <w:szCs w:val="24"/>
          <w:highlight w:val="yellow"/>
          <w:lang w:eastAsia="zh-CN"/>
        </w:rPr>
      </w:pPr>
      <w:r>
        <w:rPr>
          <w:rFonts w:eastAsia="SimSun"/>
          <w:b/>
          <w:bCs/>
          <w:color w:val="auto"/>
          <w:szCs w:val="24"/>
          <w:highlight w:val="yellow"/>
          <w:lang w:eastAsia="zh-CN"/>
        </w:rPr>
        <w:t>Proposals</w:t>
      </w:r>
    </w:p>
    <w:p>
      <w:pPr>
        <w:pStyle w:val="72"/>
        <w:numPr>
          <w:ilvl w:val="0"/>
          <w:numId w:val="4"/>
        </w:numPr>
        <w:overflowPunct/>
        <w:autoSpaceDE/>
        <w:autoSpaceDN/>
        <w:adjustRightInd/>
        <w:spacing w:after="120"/>
        <w:ind w:left="840" w:leftChars="0" w:hanging="420" w:firstLineChars="0"/>
        <w:textAlignment w:val="auto"/>
        <w:rPr>
          <w:rFonts w:eastAsia="SimSun"/>
          <w:color w:val="auto"/>
          <w:szCs w:val="24"/>
          <w:highlight w:val="yellow"/>
          <w:lang w:eastAsia="zh-CN"/>
        </w:rPr>
      </w:pPr>
      <w:r>
        <w:rPr>
          <w:rFonts w:hint="default" w:eastAsia="SimSun"/>
          <w:color w:val="auto"/>
          <w:szCs w:val="24"/>
          <w:highlight w:val="yellow"/>
          <w:lang w:val="sv-SE" w:eastAsia="zh-CN"/>
        </w:rPr>
        <w:t xml:space="preserve">When UE is indicated by LMF in </w:t>
      </w:r>
      <w:r>
        <w:rPr>
          <w:rFonts w:hint="default" w:ascii="Times New Roman Italic" w:hAnsi="Times New Roman Italic" w:cs="Times New Roman Italic"/>
          <w:i/>
          <w:iCs/>
          <w:snapToGrid w:val="0"/>
          <w:highlight w:val="yellow"/>
        </w:rPr>
        <w:t>nr-DL-PRS-JointMeasurementRequest-r18</w:t>
      </w:r>
      <w:r>
        <w:rPr>
          <w:rFonts w:hint="default" w:ascii="Times New Roman Italic" w:hAnsi="Times New Roman Italic" w:cs="Times New Roman Italic"/>
          <w:i/>
          <w:iCs/>
          <w:snapToGrid w:val="0"/>
          <w:highlight w:val="yellow"/>
          <w:lang w:val="sv-SE"/>
        </w:rPr>
        <w:t xml:space="preserve"> </w:t>
      </w:r>
      <w:r>
        <w:rPr>
          <w:rFonts w:hint="default" w:eastAsia="SimSun"/>
          <w:color w:val="auto"/>
          <w:szCs w:val="24"/>
          <w:highlight w:val="yellow"/>
          <w:lang w:val="sv-SE" w:eastAsia="zh-CN"/>
        </w:rPr>
        <w:t xml:space="preserve">to perform measurements by aggregating resources from multiple PFLs </w:t>
      </w:r>
    </w:p>
    <w:p>
      <w:pPr>
        <w:pStyle w:val="72"/>
        <w:numPr>
          <w:ilvl w:val="2"/>
          <w:numId w:val="2"/>
        </w:numPr>
        <w:overflowPunct/>
        <w:autoSpaceDE/>
        <w:autoSpaceDN/>
        <w:adjustRightInd/>
        <w:spacing w:after="120"/>
        <w:ind w:left="1260" w:leftChars="0" w:firstLineChars="0"/>
        <w:textAlignment w:val="auto"/>
        <w:rPr>
          <w:rFonts w:eastAsia="SimSun"/>
          <w:color w:val="auto"/>
          <w:szCs w:val="24"/>
          <w:highlight w:val="yellow"/>
          <w:lang w:eastAsia="zh-CN"/>
        </w:rPr>
      </w:pPr>
      <w:r>
        <w:rPr>
          <w:rFonts w:hint="default" w:eastAsia="SimSun"/>
          <w:color w:val="auto"/>
          <w:szCs w:val="24"/>
          <w:highlight w:val="yellow"/>
          <w:lang w:val="sv-SE" w:eastAsia="zh-CN"/>
        </w:rPr>
        <w:t xml:space="preserve">Option 1: UE only measures resources indicated by LMF as linked resources. </w:t>
      </w:r>
    </w:p>
    <w:p>
      <w:pPr>
        <w:pStyle w:val="72"/>
        <w:numPr>
          <w:ilvl w:val="3"/>
          <w:numId w:val="2"/>
        </w:numPr>
        <w:overflowPunct/>
        <w:autoSpaceDE/>
        <w:autoSpaceDN/>
        <w:adjustRightInd/>
        <w:spacing w:after="120"/>
        <w:ind w:left="1680" w:leftChars="0" w:firstLineChars="0"/>
        <w:textAlignment w:val="auto"/>
        <w:rPr>
          <w:rFonts w:eastAsia="SimSun"/>
          <w:color w:val="auto"/>
          <w:szCs w:val="24"/>
          <w:highlight w:val="yellow"/>
          <w:lang w:eastAsia="zh-CN"/>
        </w:rPr>
      </w:pPr>
      <w:r>
        <w:rPr>
          <w:rFonts w:hint="default" w:eastAsia="SimSun"/>
          <w:color w:val="auto"/>
          <w:szCs w:val="24"/>
          <w:highlight w:val="yellow"/>
          <w:lang w:val="sv-SE" w:eastAsia="zh-CN"/>
        </w:rPr>
        <w:t>Remove requirement on T</w:t>
      </w:r>
      <w:r>
        <w:rPr>
          <w:rFonts w:hint="default" w:eastAsia="SimSun"/>
          <w:color w:val="auto"/>
          <w:szCs w:val="24"/>
          <w:highlight w:val="yellow"/>
          <w:vertAlign w:val="subscript"/>
          <w:lang w:val="sv-SE" w:eastAsia="zh-CN"/>
        </w:rPr>
        <w:t>non-aggregate</w:t>
      </w:r>
      <w:r>
        <w:rPr>
          <w:rFonts w:hint="default" w:eastAsia="SimSun"/>
          <w:color w:val="auto"/>
          <w:szCs w:val="24"/>
          <w:highlight w:val="yellow"/>
          <w:lang w:val="sv-SE" w:eastAsia="zh-CN"/>
        </w:rPr>
        <w:t xml:space="preserve"> from the existing core requirements for PRS aggregation.</w:t>
      </w:r>
    </w:p>
    <w:p>
      <w:pPr>
        <w:pStyle w:val="72"/>
        <w:numPr>
          <w:ilvl w:val="2"/>
          <w:numId w:val="2"/>
        </w:numPr>
        <w:overflowPunct/>
        <w:autoSpaceDE/>
        <w:autoSpaceDN/>
        <w:adjustRightInd/>
        <w:spacing w:after="120"/>
        <w:ind w:left="1260" w:leftChars="0" w:firstLineChars="0"/>
        <w:textAlignment w:val="auto"/>
        <w:rPr>
          <w:rFonts w:eastAsia="SimSun"/>
          <w:color w:val="auto"/>
          <w:szCs w:val="24"/>
          <w:highlight w:val="yellow"/>
          <w:lang w:eastAsia="zh-CN"/>
        </w:rPr>
      </w:pPr>
      <w:r>
        <w:rPr>
          <w:rFonts w:hint="default" w:eastAsia="SimSun"/>
          <w:color w:val="auto"/>
          <w:szCs w:val="24"/>
          <w:highlight w:val="yellow"/>
          <w:lang w:val="sv-SE" w:eastAsia="zh-CN"/>
        </w:rPr>
        <w:t>Option 2: UE measures resources that are indicated by LMF as linked resources and resources that are not indicated by LMF as linked resources.</w:t>
      </w:r>
    </w:p>
    <w:p>
      <w:pPr>
        <w:rPr>
          <w:rFonts w:hint="eastAsia"/>
          <w:lang w:eastAsia="zh-CN"/>
        </w:rPr>
      </w:pPr>
    </w:p>
    <w:p>
      <w:pPr>
        <w:pStyle w:val="2"/>
        <w:bidi w:val="0"/>
        <w:rPr>
          <w:rFonts w:hint="eastAsia"/>
          <w:lang w:eastAsia="zh-CN"/>
        </w:rPr>
      </w:pPr>
      <w:r>
        <w:rPr>
          <w:rFonts w:hint="eastAsia"/>
          <w:lang w:eastAsia="zh-CN"/>
        </w:rPr>
        <w:t>General Performance requirement</w:t>
      </w:r>
    </w:p>
    <w:p>
      <w:pPr>
        <w:pStyle w:val="4"/>
        <w:numPr>
          <w:ilvl w:val="0"/>
          <w:numId w:val="0"/>
        </w:numPr>
        <w:spacing w:before="240" w:after="120"/>
        <w:ind w:left="720" w:hanging="720"/>
        <w:rPr>
          <w:rFonts w:ascii="Times New Roman" w:hAnsi="Times New Roman" w:eastAsia="Times New Roman" w:cs="Times New Roman"/>
          <w:b/>
          <w:bCs w:val="0"/>
          <w:sz w:val="20"/>
          <w:szCs w:val="20"/>
          <w:u w:val="single"/>
          <w:lang w:val="en-GB" w:eastAsia="ko-KR"/>
        </w:rPr>
      </w:pPr>
      <w:r>
        <w:rPr>
          <w:rFonts w:ascii="Times New Roman" w:hAnsi="Times New Roman" w:eastAsia="Times New Roman" w:cs="Times New Roman"/>
          <w:b/>
          <w:bCs w:val="0"/>
          <w:sz w:val="20"/>
          <w:szCs w:val="20"/>
          <w:u w:val="single"/>
          <w:lang w:val="en-GB" w:eastAsia="ko-KR"/>
        </w:rPr>
        <w:t>Issue 4-1: Updated work split for Rel. 18 positioning</w:t>
      </w:r>
    </w:p>
    <w:p>
      <w:pPr>
        <w:spacing w:after="120"/>
        <w:rPr>
          <w:highlight w:val="none"/>
          <w:lang w:eastAsia="zh-CN"/>
        </w:rPr>
      </w:pPr>
      <w:r>
        <w:rPr>
          <w:b/>
          <w:bCs/>
          <w:highlight w:val="none"/>
          <w:lang w:eastAsia="zh-CN"/>
        </w:rPr>
        <w:t>Agreement</w:t>
      </w:r>
      <w:r>
        <w:rPr>
          <w:highlight w:val="none"/>
          <w:lang w:eastAsia="zh-CN"/>
        </w:rPr>
        <w:t xml:space="preserve">: </w:t>
      </w:r>
    </w:p>
    <w:p>
      <w:pPr>
        <w:numPr>
          <w:ilvl w:val="0"/>
          <w:numId w:val="5"/>
        </w:numPr>
        <w:spacing w:after="120"/>
        <w:ind w:left="420" w:leftChars="0" w:hanging="420" w:firstLineChars="0"/>
        <w:rPr>
          <w:highlight w:val="none"/>
          <w:lang w:val="en-US" w:eastAsia="zh-CN"/>
        </w:rPr>
      </w:pPr>
      <w:r>
        <w:rPr>
          <w:highlight w:val="none"/>
          <w:lang w:eastAsia="zh-CN"/>
        </w:rPr>
        <w:t xml:space="preserve">Updated work split for Rel. 18 positioning in </w:t>
      </w:r>
      <w:r>
        <w:rPr>
          <w:highlight w:val="none"/>
        </w:rPr>
        <w:fldChar w:fldCharType="begin"/>
      </w:r>
      <w:r>
        <w:rPr>
          <w:highlight w:val="none"/>
        </w:rPr>
        <w:instrText xml:space="preserve"> HYPERLINK "https://www.3gpp.org/ftp/TSG_RAN/WG4_Radio/TSGR4_112/Docs/R4-2412683.zip" </w:instrText>
      </w:r>
      <w:r>
        <w:rPr>
          <w:highlight w:val="none"/>
        </w:rPr>
        <w:fldChar w:fldCharType="separate"/>
      </w:r>
      <w:r>
        <w:rPr>
          <w:rStyle w:val="22"/>
          <w:highlight w:val="none"/>
        </w:rPr>
        <w:t>R4-2412683</w:t>
      </w:r>
      <w:r>
        <w:rPr>
          <w:rStyle w:val="22"/>
          <w:highlight w:val="none"/>
        </w:rPr>
        <w:fldChar w:fldCharType="end"/>
      </w:r>
      <w:r>
        <w:rPr>
          <w:rStyle w:val="22"/>
          <w:highlight w:val="none"/>
        </w:rPr>
        <w:t xml:space="preserve"> </w:t>
      </w:r>
      <w:r>
        <w:rPr>
          <w:highlight w:val="none"/>
          <w:lang w:eastAsia="zh-CN"/>
        </w:rPr>
        <w:t>can be approved.</w:t>
      </w:r>
    </w:p>
    <w:p>
      <w:pPr>
        <w:rPr>
          <w:rFonts w:hint="eastAsia"/>
          <w:lang w:eastAsia="zh-CN"/>
        </w:rPr>
      </w:pPr>
    </w:p>
    <w:p>
      <w:pPr>
        <w:pStyle w:val="2"/>
        <w:bidi w:val="0"/>
        <w:rPr>
          <w:rFonts w:hint="eastAsia"/>
          <w:lang w:eastAsia="zh-CN"/>
        </w:rPr>
      </w:pPr>
      <w:r>
        <w:rPr>
          <w:rFonts w:hint="eastAsia"/>
          <w:lang w:eastAsia="zh-CN"/>
        </w:rPr>
        <w:t>Performance requirements for RedCap positioning</w:t>
      </w:r>
    </w:p>
    <w:p>
      <w:pPr>
        <w:pStyle w:val="4"/>
        <w:numPr>
          <w:ilvl w:val="0"/>
          <w:numId w:val="0"/>
        </w:numPr>
        <w:spacing w:before="240" w:after="120"/>
        <w:ind w:left="720" w:hanging="720"/>
        <w:rPr>
          <w:rFonts w:ascii="Times New Roman" w:hAnsi="Times New Roman" w:eastAsia="Times New Roman" w:cs="Times New Roman"/>
          <w:b/>
          <w:bCs w:val="0"/>
          <w:sz w:val="20"/>
          <w:szCs w:val="20"/>
          <w:highlight w:val="none"/>
          <w:u w:val="single"/>
          <w:lang w:val="en-US" w:eastAsia="zh-CN"/>
        </w:rPr>
      </w:pPr>
      <w:bookmarkStart w:id="0" w:name="_GoBack"/>
      <w:r>
        <w:rPr>
          <w:rFonts w:ascii="Times New Roman" w:hAnsi="Times New Roman" w:eastAsia="Times New Roman" w:cs="Times New Roman"/>
          <w:b/>
          <w:bCs w:val="0"/>
          <w:sz w:val="20"/>
          <w:szCs w:val="20"/>
          <w:highlight w:val="none"/>
          <w:u w:val="single"/>
          <w:lang w:val="en-US" w:eastAsia="ko-KR"/>
        </w:rPr>
        <w:t>Issue 5-1: Additional BW configuration for RedCap positioning accuracy requirement with Rx FH</w:t>
      </w:r>
    </w:p>
    <w:p>
      <w:pPr>
        <w:spacing w:after="120"/>
        <w:rPr>
          <w:b/>
          <w:bCs/>
          <w:color w:val="auto"/>
          <w:szCs w:val="24"/>
          <w:highlight w:val="none"/>
          <w:lang w:eastAsia="zh-CN"/>
        </w:rPr>
      </w:pPr>
      <w:r>
        <w:rPr>
          <w:b/>
          <w:bCs/>
          <w:color w:val="auto"/>
          <w:szCs w:val="24"/>
          <w:highlight w:val="none"/>
          <w:lang w:eastAsia="zh-CN"/>
        </w:rPr>
        <w:t>Agreement:</w:t>
      </w:r>
    </w:p>
    <w:p>
      <w:pPr>
        <w:pStyle w:val="72"/>
        <w:numPr>
          <w:ilvl w:val="1"/>
          <w:numId w:val="2"/>
        </w:numPr>
        <w:overflowPunct/>
        <w:autoSpaceDE/>
        <w:autoSpaceDN/>
        <w:adjustRightInd/>
        <w:spacing w:after="120"/>
        <w:ind w:left="1236" w:leftChars="0" w:firstLineChars="0"/>
        <w:textAlignment w:val="auto"/>
        <w:rPr>
          <w:rFonts w:eastAsia="SimSun"/>
          <w:color w:val="auto"/>
          <w:szCs w:val="24"/>
          <w:highlight w:val="none"/>
          <w:lang w:eastAsia="zh-CN"/>
        </w:rPr>
      </w:pPr>
      <w:r>
        <w:rPr>
          <w:rFonts w:eastAsia="SimSun"/>
          <w:color w:val="auto"/>
          <w:szCs w:val="24"/>
          <w:highlight w:val="none"/>
          <w:lang w:eastAsia="zh-CN"/>
        </w:rPr>
        <w:t>RAN4 not to define FH accuracy requirements for additional BW configurations</w:t>
      </w:r>
      <w:r>
        <w:rPr>
          <w:rFonts w:eastAsia="SimSun"/>
          <w:color w:val="auto"/>
          <w:szCs w:val="24"/>
          <w:highlight w:val="none"/>
          <w:lang w:val="en-US" w:eastAsia="zh-CN"/>
        </w:rPr>
        <w:t>.</w:t>
      </w:r>
    </w:p>
    <w:p>
      <w:pPr>
        <w:pStyle w:val="72"/>
        <w:numPr>
          <w:ilvl w:val="1"/>
          <w:numId w:val="2"/>
        </w:numPr>
        <w:overflowPunct/>
        <w:autoSpaceDE/>
        <w:autoSpaceDN/>
        <w:adjustRightInd/>
        <w:spacing w:after="120"/>
        <w:ind w:left="1236" w:leftChars="0" w:firstLineChars="0"/>
        <w:textAlignment w:val="auto"/>
        <w:rPr>
          <w:rFonts w:eastAsia="SimSun"/>
          <w:color w:val="0070C0"/>
          <w:szCs w:val="24"/>
          <w:highlight w:val="none"/>
          <w:lang w:val="en-US" w:eastAsia="zh-CN"/>
        </w:rPr>
      </w:pPr>
      <w:r>
        <w:rPr>
          <w:rFonts w:eastAsia="SimSun"/>
          <w:color w:val="auto"/>
          <w:szCs w:val="24"/>
          <w:highlight w:val="none"/>
          <w:lang w:eastAsia="zh-CN"/>
        </w:rPr>
        <w:t>RAN4 not to re-use non-FH accuracy requirements for FH cases</w:t>
      </w:r>
      <w:r>
        <w:rPr>
          <w:rFonts w:eastAsia="SimSun"/>
          <w:color w:val="auto"/>
          <w:szCs w:val="24"/>
          <w:highlight w:val="none"/>
          <w:lang w:val="en-US" w:eastAsia="zh-CN"/>
        </w:rPr>
        <w:t>.</w:t>
      </w:r>
    </w:p>
    <w:bookmarkEnd w:id="0"/>
    <w:p>
      <w:pPr>
        <w:pStyle w:val="72"/>
        <w:numPr>
          <w:numId w:val="0"/>
        </w:numPr>
        <w:overflowPunct/>
        <w:autoSpaceDE/>
        <w:autoSpaceDN/>
        <w:adjustRightInd/>
        <w:spacing w:after="120"/>
        <w:textAlignment w:val="auto"/>
        <w:rPr>
          <w:rFonts w:eastAsia="SimSun"/>
          <w:color w:val="0070C0"/>
          <w:szCs w:val="24"/>
          <w:highlight w:val="green"/>
          <w:lang w:val="en-US" w:eastAsia="zh-CN"/>
        </w:rPr>
      </w:pPr>
    </w:p>
    <w:p>
      <w:pPr>
        <w:pStyle w:val="4"/>
        <w:numPr>
          <w:ilvl w:val="0"/>
          <w:numId w:val="0"/>
        </w:numPr>
        <w:spacing w:before="240" w:after="120"/>
        <w:ind w:left="720" w:hanging="720"/>
        <w:rPr>
          <w:rFonts w:ascii="Times New Roman" w:hAnsi="Times New Roman" w:eastAsia="Times New Roman" w:cs="Times New Roman"/>
          <w:b/>
          <w:bCs w:val="0"/>
          <w:sz w:val="20"/>
          <w:szCs w:val="20"/>
          <w:u w:val="single"/>
          <w:lang w:val="en-GB" w:eastAsia="zh-CN"/>
        </w:rPr>
      </w:pPr>
      <w:r>
        <w:rPr>
          <w:rFonts w:ascii="Times New Roman" w:hAnsi="Times New Roman" w:eastAsia="Times New Roman" w:cs="Times New Roman"/>
          <w:b/>
          <w:bCs w:val="0"/>
          <w:sz w:val="20"/>
          <w:szCs w:val="20"/>
          <w:u w:val="single"/>
          <w:lang w:val="en-US" w:eastAsia="ko-KR"/>
        </w:rPr>
        <w:t>Issue 5-2: Bandwidth configuration for accuracy requirement for RedCap positioning with Rx FH</w:t>
      </w:r>
    </w:p>
    <w:p>
      <w:pPr>
        <w:spacing w:after="120"/>
        <w:rPr>
          <w:color w:val="auto"/>
          <w:szCs w:val="24"/>
          <w:highlight w:val="none"/>
          <w:lang w:eastAsia="zh-CN"/>
        </w:rPr>
      </w:pPr>
      <w:r>
        <w:rPr>
          <w:b/>
          <w:bCs/>
          <w:color w:val="auto"/>
          <w:szCs w:val="24"/>
          <w:highlight w:val="none"/>
          <w:lang w:eastAsia="zh-CN"/>
        </w:rPr>
        <w:t>Agreement</w:t>
      </w:r>
      <w:r>
        <w:rPr>
          <w:color w:val="auto"/>
          <w:szCs w:val="24"/>
          <w:highlight w:val="none"/>
          <w:lang w:eastAsia="zh-CN"/>
        </w:rPr>
        <w:t xml:space="preserve">: </w:t>
      </w:r>
    </w:p>
    <w:p>
      <w:pPr>
        <w:pStyle w:val="72"/>
        <w:numPr>
          <w:ilvl w:val="0"/>
          <w:numId w:val="2"/>
        </w:numPr>
        <w:spacing w:after="120"/>
        <w:ind w:left="516" w:leftChars="0" w:firstLineChars="0"/>
        <w:rPr>
          <w:color w:val="auto"/>
          <w:szCs w:val="24"/>
          <w:highlight w:val="none"/>
          <w:lang w:eastAsia="zh-CN"/>
        </w:rPr>
      </w:pPr>
      <w:r>
        <w:rPr>
          <w:color w:val="auto"/>
          <w:szCs w:val="24"/>
          <w:highlight w:val="none"/>
          <w:lang w:eastAsia="zh-CN"/>
        </w:rPr>
        <w:t>Per-hop BW is defined in RB number instead of MHz.</w:t>
      </w:r>
    </w:p>
    <w:p>
      <w:pPr>
        <w:pStyle w:val="72"/>
        <w:numPr>
          <w:ilvl w:val="0"/>
          <w:numId w:val="2"/>
        </w:numPr>
        <w:spacing w:after="120"/>
        <w:ind w:left="516" w:leftChars="0" w:firstLineChars="0"/>
        <w:rPr>
          <w:color w:val="auto"/>
          <w:szCs w:val="24"/>
          <w:highlight w:val="none"/>
          <w:lang w:val="en-US" w:eastAsia="zh-CN"/>
        </w:rPr>
      </w:pPr>
      <w:r>
        <w:rPr>
          <w:color w:val="auto"/>
          <w:szCs w:val="24"/>
          <w:highlight w:val="none"/>
          <w:lang w:val="en-US" w:eastAsia="zh-CN"/>
        </w:rPr>
        <w:t>RAN4#111 agreement on per-hop BW and the total BW for RedCap positioning with Rx FH is revised and the accuracy requirements for Rx FH case are defined only for the following BW groups:</w:t>
      </w:r>
    </w:p>
    <w:p>
      <w:pPr>
        <w:pStyle w:val="72"/>
        <w:numPr>
          <w:ilvl w:val="1"/>
          <w:numId w:val="2"/>
        </w:numPr>
        <w:overflowPunct/>
        <w:autoSpaceDE/>
        <w:autoSpaceDN/>
        <w:adjustRightInd/>
        <w:spacing w:after="120"/>
        <w:ind w:left="1236" w:leftChars="0" w:firstLineChars="0"/>
        <w:textAlignment w:val="auto"/>
        <w:rPr>
          <w:rFonts w:eastAsia="SimSun"/>
          <w:color w:val="auto"/>
          <w:szCs w:val="24"/>
          <w:highlight w:val="none"/>
          <w:lang w:val="sv-SE" w:eastAsia="zh-CN"/>
        </w:rPr>
      </w:pPr>
      <w:r>
        <w:rPr>
          <w:rFonts w:eastAsia="SimSun"/>
          <w:color w:val="auto"/>
          <w:szCs w:val="24"/>
          <w:highlight w:val="none"/>
          <w:lang w:val="sv-SE" w:eastAsia="zh-CN"/>
        </w:rPr>
        <w:t>15 kHz: per-hop BW &gt;= 52 RB, total BW = 268 RB</w:t>
      </w:r>
    </w:p>
    <w:p>
      <w:pPr>
        <w:pStyle w:val="72"/>
        <w:numPr>
          <w:ilvl w:val="1"/>
          <w:numId w:val="2"/>
        </w:numPr>
        <w:overflowPunct/>
        <w:autoSpaceDE/>
        <w:autoSpaceDN/>
        <w:adjustRightInd/>
        <w:spacing w:after="120"/>
        <w:ind w:left="1236" w:leftChars="0" w:firstLineChars="0"/>
        <w:textAlignment w:val="auto"/>
        <w:rPr>
          <w:rFonts w:eastAsia="SimSun"/>
          <w:color w:val="auto"/>
          <w:szCs w:val="24"/>
          <w:highlight w:val="none"/>
          <w:lang w:val="sv-SE" w:eastAsia="zh-CN"/>
        </w:rPr>
      </w:pPr>
      <w:r>
        <w:rPr>
          <w:rFonts w:eastAsia="SimSun"/>
          <w:color w:val="auto"/>
          <w:szCs w:val="24"/>
          <w:highlight w:val="none"/>
          <w:lang w:val="sv-SE" w:eastAsia="zh-CN"/>
        </w:rPr>
        <w:t>30 kHz: per-hop BW = 48 RB, total BW = 272 R</w:t>
      </w:r>
    </w:p>
    <w:p>
      <w:pPr>
        <w:pStyle w:val="72"/>
        <w:numPr>
          <w:ilvl w:val="1"/>
          <w:numId w:val="2"/>
        </w:numPr>
        <w:overflowPunct/>
        <w:autoSpaceDE/>
        <w:autoSpaceDN/>
        <w:adjustRightInd/>
        <w:spacing w:after="120"/>
        <w:ind w:left="1236" w:leftChars="0" w:firstLineChars="0"/>
        <w:textAlignment w:val="auto"/>
        <w:rPr>
          <w:rFonts w:eastAsia="SimSun"/>
          <w:color w:val="auto"/>
          <w:szCs w:val="24"/>
          <w:highlight w:val="none"/>
          <w:lang w:val="sv-SE" w:eastAsia="zh-CN"/>
        </w:rPr>
      </w:pPr>
      <w:r>
        <w:rPr>
          <w:rFonts w:eastAsia="SimSun"/>
          <w:color w:val="auto"/>
          <w:szCs w:val="24"/>
          <w:highlight w:val="none"/>
          <w:lang w:val="sv-SE" w:eastAsia="zh-CN"/>
        </w:rPr>
        <w:t>60 kHz (FR1): per-hop BW = 24 RB, total BW = 132 RB</w:t>
      </w:r>
    </w:p>
    <w:p>
      <w:pPr>
        <w:pStyle w:val="72"/>
        <w:numPr>
          <w:ilvl w:val="1"/>
          <w:numId w:val="2"/>
        </w:numPr>
        <w:overflowPunct/>
        <w:autoSpaceDE/>
        <w:autoSpaceDN/>
        <w:adjustRightInd/>
        <w:spacing w:after="120"/>
        <w:ind w:left="1236" w:leftChars="0" w:firstLineChars="0"/>
        <w:textAlignment w:val="auto"/>
        <w:rPr>
          <w:rFonts w:eastAsia="SimSun"/>
          <w:color w:val="auto"/>
          <w:szCs w:val="24"/>
          <w:highlight w:val="none"/>
          <w:lang w:val="sv-SE" w:eastAsia="zh-CN"/>
        </w:rPr>
      </w:pPr>
      <w:r>
        <w:rPr>
          <w:rFonts w:eastAsia="SimSun"/>
          <w:color w:val="auto"/>
          <w:szCs w:val="24"/>
          <w:highlight w:val="none"/>
          <w:lang w:val="sv-SE" w:eastAsia="zh-CN"/>
        </w:rPr>
        <w:t>60 kHz (FR2): per-hop BW &gt;= 64 RB, total BW = 264 RB</w:t>
      </w:r>
    </w:p>
    <w:p>
      <w:pPr>
        <w:pStyle w:val="72"/>
        <w:numPr>
          <w:ilvl w:val="1"/>
          <w:numId w:val="2"/>
        </w:numPr>
        <w:overflowPunct/>
        <w:autoSpaceDE/>
        <w:autoSpaceDN/>
        <w:adjustRightInd/>
        <w:spacing w:after="120"/>
        <w:ind w:left="1236" w:leftChars="0" w:firstLineChars="0"/>
        <w:textAlignment w:val="auto"/>
        <w:rPr>
          <w:rFonts w:eastAsia="SimSun"/>
          <w:color w:val="auto"/>
          <w:szCs w:val="24"/>
          <w:highlight w:val="none"/>
          <w:lang w:eastAsia="zh-CN"/>
        </w:rPr>
      </w:pPr>
      <w:r>
        <w:rPr>
          <w:rFonts w:eastAsia="SimSun"/>
          <w:color w:val="auto"/>
          <w:szCs w:val="24"/>
          <w:highlight w:val="none"/>
          <w:lang w:val="sv-SE" w:eastAsia="zh-CN"/>
        </w:rPr>
        <w:t>120 kHz: per-hop BW = 64 RB, total BW = 264 RB</w:t>
      </w:r>
    </w:p>
    <w:p>
      <w:pPr>
        <w:rPr>
          <w:rFonts w:hint="eastAsia"/>
          <w:lang w:eastAsia="zh-CN"/>
        </w:rPr>
      </w:pPr>
    </w:p>
    <w:p>
      <w:pPr>
        <w:pStyle w:val="4"/>
        <w:numPr>
          <w:ilvl w:val="0"/>
          <w:numId w:val="0"/>
        </w:numPr>
        <w:spacing w:before="240" w:after="120"/>
        <w:ind w:left="720" w:hanging="720"/>
        <w:rPr>
          <w:rFonts w:hint="eastAsia" w:ascii="Times New Roman" w:hAnsi="Times New Roman" w:eastAsia="Times New Roman" w:cs="Times New Roman"/>
          <w:b/>
          <w:bCs w:val="0"/>
          <w:sz w:val="20"/>
          <w:szCs w:val="20"/>
          <w:u w:val="single"/>
          <w:lang w:val="en-US" w:eastAsia="zh-CN"/>
        </w:rPr>
      </w:pPr>
      <w:r>
        <w:rPr>
          <w:rFonts w:ascii="Times New Roman" w:hAnsi="Times New Roman" w:eastAsia="Times New Roman" w:cs="Times New Roman"/>
          <w:b/>
          <w:bCs w:val="0"/>
          <w:sz w:val="20"/>
          <w:szCs w:val="20"/>
          <w:u w:val="single"/>
          <w:lang w:val="en-US" w:eastAsia="ko-KR"/>
        </w:rPr>
        <w:t>Issue 5-3: Group delay calibration margin for RedCap positioning</w:t>
      </w:r>
    </w:p>
    <w:p>
      <w:pPr>
        <w:spacing w:after="120"/>
        <w:rPr>
          <w:b/>
          <w:bCs/>
          <w:color w:val="auto"/>
          <w:szCs w:val="24"/>
          <w:highlight w:val="none"/>
          <w:lang w:eastAsia="zh-CN"/>
        </w:rPr>
      </w:pPr>
      <w:r>
        <w:rPr>
          <w:b/>
          <w:bCs/>
          <w:color w:val="auto"/>
          <w:szCs w:val="24"/>
          <w:highlight w:val="none"/>
          <w:lang w:eastAsia="zh-CN"/>
        </w:rPr>
        <w:t>Agreement:</w:t>
      </w:r>
    </w:p>
    <w:p>
      <w:pPr>
        <w:pStyle w:val="72"/>
        <w:numPr>
          <w:ilvl w:val="0"/>
          <w:numId w:val="2"/>
        </w:numPr>
        <w:overflowPunct/>
        <w:autoSpaceDE/>
        <w:autoSpaceDN/>
        <w:adjustRightInd/>
        <w:spacing w:after="120"/>
        <w:ind w:left="516" w:leftChars="0" w:firstLineChars="0"/>
        <w:textAlignment w:val="auto"/>
        <w:rPr>
          <w:rFonts w:eastAsia="SimSun"/>
          <w:color w:val="auto"/>
          <w:szCs w:val="24"/>
          <w:highlight w:val="none"/>
          <w:lang w:eastAsia="zh-CN"/>
        </w:rPr>
      </w:pPr>
      <w:r>
        <w:rPr>
          <w:rFonts w:eastAsia="SimSun"/>
          <w:color w:val="auto"/>
          <w:szCs w:val="24"/>
          <w:highlight w:val="none"/>
          <w:lang w:eastAsia="zh-CN"/>
        </w:rPr>
        <w:t>RAN4 to use the following assumptions for group delay calibration margin for RedCap</w:t>
      </w:r>
    </w:p>
    <w:p>
      <w:pPr>
        <w:pStyle w:val="72"/>
        <w:numPr>
          <w:ilvl w:val="1"/>
          <w:numId w:val="2"/>
        </w:numPr>
        <w:overflowPunct/>
        <w:autoSpaceDE/>
        <w:autoSpaceDN/>
        <w:adjustRightInd/>
        <w:spacing w:after="120"/>
        <w:ind w:left="1236" w:leftChars="0" w:firstLineChars="0"/>
        <w:textAlignment w:val="auto"/>
        <w:rPr>
          <w:rFonts w:eastAsia="SimSun"/>
          <w:color w:val="auto"/>
          <w:szCs w:val="24"/>
          <w:highlight w:val="none"/>
          <w:lang w:eastAsia="zh-CN"/>
        </w:rPr>
      </w:pPr>
      <w:r>
        <w:rPr>
          <w:rFonts w:eastAsia="SimSun"/>
          <w:color w:val="auto"/>
          <w:szCs w:val="24"/>
          <w:highlight w:val="none"/>
          <w:lang w:eastAsia="zh-CN"/>
        </w:rPr>
        <w:t>Non-FH: existing values for non-RedCap for the applicable BW</w:t>
      </w:r>
      <w:r>
        <w:rPr>
          <w:rFonts w:eastAsia="SimSun"/>
          <w:color w:val="auto"/>
          <w:szCs w:val="24"/>
          <w:highlight w:val="none"/>
          <w:lang w:val="en-US" w:eastAsia="zh-CN"/>
        </w:rPr>
        <w:t>.</w:t>
      </w:r>
    </w:p>
    <w:p>
      <w:pPr>
        <w:pStyle w:val="72"/>
        <w:numPr>
          <w:ilvl w:val="1"/>
          <w:numId w:val="2"/>
        </w:numPr>
        <w:overflowPunct/>
        <w:autoSpaceDE/>
        <w:autoSpaceDN/>
        <w:adjustRightInd/>
        <w:spacing w:after="120"/>
        <w:ind w:left="1236" w:leftChars="0" w:firstLineChars="0"/>
        <w:textAlignment w:val="auto"/>
        <w:rPr>
          <w:rFonts w:eastAsia="SimSun"/>
          <w:color w:val="auto"/>
          <w:szCs w:val="24"/>
          <w:highlight w:val="none"/>
          <w:lang w:eastAsia="zh-CN"/>
        </w:rPr>
      </w:pPr>
      <w:r>
        <w:rPr>
          <w:rFonts w:hint="eastAsia" w:eastAsia="SimSun"/>
          <w:color w:val="auto"/>
          <w:szCs w:val="24"/>
          <w:highlight w:val="none"/>
          <w:lang w:eastAsia="zh-CN"/>
        </w:rPr>
        <w:t>F</w:t>
      </w:r>
      <w:r>
        <w:rPr>
          <w:rFonts w:eastAsia="SimSun"/>
          <w:color w:val="auto"/>
          <w:szCs w:val="24"/>
          <w:highlight w:val="none"/>
          <w:lang w:eastAsia="zh-CN"/>
        </w:rPr>
        <w:t>H: existing values for non-RedCap for per-hop BW [FFS: plus an extra margin (value TBD)]</w:t>
      </w:r>
      <w:r>
        <w:rPr>
          <w:rFonts w:eastAsia="SimSun"/>
          <w:color w:val="auto"/>
          <w:szCs w:val="24"/>
          <w:highlight w:val="none"/>
          <w:lang w:val="en-US" w:eastAsia="zh-CN"/>
        </w:rPr>
        <w:t>.</w:t>
      </w:r>
    </w:p>
    <w:p>
      <w:pPr>
        <w:pStyle w:val="72"/>
        <w:numPr>
          <w:numId w:val="0"/>
        </w:numPr>
        <w:overflowPunct/>
        <w:autoSpaceDE/>
        <w:autoSpaceDN/>
        <w:adjustRightInd/>
        <w:spacing w:after="120"/>
        <w:textAlignment w:val="auto"/>
        <w:rPr>
          <w:rFonts w:eastAsia="SimSun"/>
          <w:color w:val="0070C0"/>
          <w:szCs w:val="24"/>
          <w:highlight w:val="green"/>
          <w:lang w:val="en-US" w:eastAsia="zh-CN"/>
        </w:rPr>
      </w:pPr>
    </w:p>
    <w:p>
      <w:pPr>
        <w:pStyle w:val="4"/>
        <w:numPr>
          <w:ilvl w:val="0"/>
          <w:numId w:val="0"/>
        </w:numPr>
        <w:spacing w:before="240" w:after="120"/>
        <w:ind w:left="720" w:hanging="720"/>
        <w:rPr>
          <w:rFonts w:ascii="Times New Roman" w:hAnsi="Times New Roman" w:eastAsia="Times New Roman" w:cs="Times New Roman"/>
          <w:b/>
          <w:bCs w:val="0"/>
          <w:sz w:val="20"/>
          <w:szCs w:val="20"/>
          <w:u w:val="single"/>
          <w:lang w:val="en-US" w:eastAsia="ko-KR"/>
        </w:rPr>
      </w:pPr>
      <w:r>
        <w:rPr>
          <w:rFonts w:ascii="Times New Roman" w:hAnsi="Times New Roman" w:eastAsia="Times New Roman" w:cs="Times New Roman"/>
          <w:b/>
          <w:bCs w:val="0"/>
          <w:sz w:val="20"/>
          <w:szCs w:val="20"/>
          <w:u w:val="single"/>
          <w:lang w:val="en-US" w:eastAsia="ko-KR"/>
        </w:rPr>
        <w:t>Issue 5-4: PRS RMC for RedCap positioning TCs</w:t>
      </w:r>
    </w:p>
    <w:p>
      <w:pPr>
        <w:spacing w:after="120"/>
        <w:rPr>
          <w:b/>
          <w:bCs/>
          <w:color w:val="auto"/>
          <w:szCs w:val="24"/>
          <w:highlight w:val="none"/>
          <w:lang w:eastAsia="zh-CN"/>
        </w:rPr>
      </w:pPr>
      <w:r>
        <w:rPr>
          <w:b/>
          <w:bCs/>
          <w:color w:val="auto"/>
          <w:szCs w:val="24"/>
          <w:highlight w:val="none"/>
          <w:lang w:eastAsia="zh-CN"/>
        </w:rPr>
        <w:t>Agreement:</w:t>
      </w:r>
    </w:p>
    <w:p>
      <w:pPr>
        <w:pStyle w:val="72"/>
        <w:numPr>
          <w:ilvl w:val="0"/>
          <w:numId w:val="2"/>
        </w:numPr>
        <w:overflowPunct/>
        <w:autoSpaceDE/>
        <w:autoSpaceDN/>
        <w:adjustRightInd/>
        <w:spacing w:after="120"/>
        <w:ind w:left="516" w:leftChars="0" w:firstLineChars="0"/>
        <w:textAlignment w:val="auto"/>
        <w:rPr>
          <w:rFonts w:eastAsia="SimSun"/>
          <w:color w:val="auto"/>
          <w:szCs w:val="24"/>
          <w:highlight w:val="none"/>
          <w:lang w:eastAsia="zh-CN"/>
        </w:rPr>
      </w:pPr>
      <w:r>
        <w:rPr>
          <w:rFonts w:eastAsia="SimSun"/>
          <w:color w:val="auto"/>
          <w:szCs w:val="24"/>
          <w:highlight w:val="none"/>
          <w:lang w:eastAsia="zh-CN"/>
        </w:rPr>
        <w:t>[For PRS BW for FH TCs, consider the BW in test configuration as UE BW and allow cell BW to be larger</w:t>
      </w:r>
      <w:r>
        <w:rPr>
          <w:rFonts w:eastAsia="SimSun"/>
          <w:color w:val="auto"/>
          <w:szCs w:val="24"/>
          <w:highlight w:val="none"/>
          <w:lang w:val="en-US" w:eastAsia="zh-CN"/>
        </w:rPr>
        <w:t>.] – double check with TE vendors</w:t>
      </w:r>
    </w:p>
    <w:p>
      <w:pPr>
        <w:pStyle w:val="72"/>
        <w:numPr>
          <w:ilvl w:val="0"/>
          <w:numId w:val="2"/>
        </w:numPr>
        <w:overflowPunct/>
        <w:autoSpaceDE/>
        <w:autoSpaceDN/>
        <w:adjustRightInd/>
        <w:spacing w:after="120"/>
        <w:ind w:left="516" w:leftChars="0" w:firstLineChars="0"/>
        <w:textAlignment w:val="auto"/>
        <w:rPr>
          <w:rFonts w:eastAsia="SimSun"/>
          <w:color w:val="auto"/>
          <w:szCs w:val="24"/>
          <w:highlight w:val="none"/>
          <w:lang w:eastAsia="zh-CN"/>
        </w:rPr>
      </w:pPr>
      <w:r>
        <w:rPr>
          <w:rFonts w:eastAsia="SimSun"/>
          <w:color w:val="auto"/>
          <w:szCs w:val="24"/>
          <w:highlight w:val="none"/>
          <w:lang w:eastAsia="zh-CN"/>
        </w:rPr>
        <w:t>For FH TCs, introduce a new PRS RMC with large BW and repetitions</w:t>
      </w:r>
      <w:r>
        <w:rPr>
          <w:rFonts w:eastAsia="SimSun"/>
          <w:color w:val="auto"/>
          <w:szCs w:val="24"/>
          <w:highlight w:val="none"/>
          <w:lang w:val="en-US" w:eastAsia="zh-CN"/>
        </w:rPr>
        <w:t>.</w:t>
      </w:r>
    </w:p>
    <w:p>
      <w:pPr>
        <w:pStyle w:val="72"/>
        <w:numPr>
          <w:ilvl w:val="1"/>
          <w:numId w:val="2"/>
        </w:numPr>
        <w:overflowPunct/>
        <w:autoSpaceDE/>
        <w:autoSpaceDN/>
        <w:adjustRightInd/>
        <w:spacing w:after="120"/>
        <w:ind w:left="1236" w:leftChars="0" w:firstLineChars="0"/>
        <w:textAlignment w:val="auto"/>
        <w:rPr>
          <w:rFonts w:eastAsia="SimSun"/>
          <w:color w:val="auto"/>
          <w:szCs w:val="24"/>
          <w:highlight w:val="none"/>
          <w:lang w:eastAsia="zh-CN"/>
        </w:rPr>
      </w:pPr>
      <w:r>
        <w:rPr>
          <w:rFonts w:eastAsia="SimSun"/>
          <w:color w:val="auto"/>
          <w:szCs w:val="24"/>
          <w:highlight w:val="none"/>
          <w:lang w:val="en-US" w:eastAsia="zh-CN"/>
        </w:rPr>
        <w:t>A CR revision is needed to include the new PRS RMC for 15 kHz (FR1) and 120 kHz (FR2) – Qualcomm to revise a submitted CR</w:t>
      </w:r>
    </w:p>
    <w:p>
      <w:pPr>
        <w:spacing w:after="120"/>
        <w:rPr>
          <w:lang w:val="en-US" w:eastAsia="zh-CN"/>
        </w:rPr>
      </w:pPr>
      <w:r>
        <w:rPr>
          <w:b/>
          <w:bCs/>
          <w:lang w:val="en-US" w:eastAsia="zh-CN"/>
        </w:rPr>
        <w:t>Discussion in AH2</w:t>
      </w:r>
      <w:r>
        <w:rPr>
          <w:lang w:val="en-US" w:eastAsia="zh-CN"/>
        </w:rPr>
        <w:t>:</w:t>
      </w:r>
    </w:p>
    <w:p>
      <w:pPr>
        <w:pStyle w:val="72"/>
        <w:numPr>
          <w:ilvl w:val="0"/>
          <w:numId w:val="2"/>
        </w:numPr>
        <w:overflowPunct/>
        <w:autoSpaceDE/>
        <w:autoSpaceDN/>
        <w:adjustRightInd/>
        <w:spacing w:after="120"/>
        <w:ind w:left="516" w:leftChars="0" w:firstLineChars="0"/>
        <w:textAlignment w:val="auto"/>
        <w:rPr>
          <w:rFonts w:eastAsia="SimSun"/>
          <w:szCs w:val="24"/>
          <w:highlight w:val="none"/>
          <w:lang w:eastAsia="zh-CN"/>
        </w:rPr>
      </w:pPr>
      <w:r>
        <w:rPr>
          <w:rFonts w:eastAsia="SimSun"/>
          <w:szCs w:val="24"/>
          <w:highlight w:val="none"/>
          <w:lang w:eastAsia="zh-CN"/>
        </w:rPr>
        <w:t>TE(R&amp;S) input on the earlier tentative agreement from AH1 [For PRS BW for FH TCs, consider the BW in test configuration as UE BW and allow cell BW to be larger</w:t>
      </w:r>
      <w:r>
        <w:rPr>
          <w:rFonts w:eastAsia="SimSun"/>
          <w:szCs w:val="24"/>
          <w:highlight w:val="none"/>
          <w:lang w:val="en-US" w:eastAsia="zh-CN"/>
        </w:rPr>
        <w:t>.]:</w:t>
      </w:r>
    </w:p>
    <w:p>
      <w:pPr>
        <w:pStyle w:val="72"/>
        <w:numPr>
          <w:ilvl w:val="1"/>
          <w:numId w:val="2"/>
        </w:numPr>
        <w:overflowPunct/>
        <w:autoSpaceDE/>
        <w:autoSpaceDN/>
        <w:adjustRightInd/>
        <w:spacing w:after="120"/>
        <w:ind w:left="1236" w:leftChars="0" w:firstLineChars="0"/>
        <w:textAlignment w:val="auto"/>
        <w:rPr>
          <w:rFonts w:eastAsia="SimSun"/>
          <w:szCs w:val="24"/>
          <w:highlight w:val="none"/>
          <w:lang w:eastAsia="zh-CN"/>
        </w:rPr>
      </w:pPr>
      <w:r>
        <w:rPr>
          <w:rFonts w:eastAsia="SimSun"/>
          <w:szCs w:val="24"/>
          <w:highlight w:val="none"/>
          <w:lang w:val="en-US" w:eastAsia="zh-CN"/>
        </w:rPr>
        <w:t>Different BWs for cell and UE have never been used</w:t>
      </w:r>
    </w:p>
    <w:p>
      <w:pPr>
        <w:pStyle w:val="72"/>
        <w:numPr>
          <w:ilvl w:val="1"/>
          <w:numId w:val="2"/>
        </w:numPr>
        <w:overflowPunct/>
        <w:autoSpaceDE/>
        <w:autoSpaceDN/>
        <w:adjustRightInd/>
        <w:spacing w:after="120"/>
        <w:ind w:left="1236" w:leftChars="0" w:firstLineChars="0"/>
        <w:textAlignment w:val="auto"/>
        <w:rPr>
          <w:rFonts w:eastAsia="SimSun"/>
          <w:szCs w:val="24"/>
          <w:highlight w:val="none"/>
          <w:lang w:eastAsia="zh-CN"/>
        </w:rPr>
      </w:pPr>
      <w:r>
        <w:rPr>
          <w:rFonts w:eastAsia="SimSun"/>
          <w:szCs w:val="24"/>
          <w:highlight w:val="none"/>
          <w:lang w:eastAsia="zh-CN"/>
        </w:rPr>
        <w:t>There will be confusion between OCNG and UE BW, even if we go that way</w:t>
      </w:r>
    </w:p>
    <w:p>
      <w:pPr>
        <w:pStyle w:val="72"/>
        <w:numPr>
          <w:ilvl w:val="1"/>
          <w:numId w:val="2"/>
        </w:numPr>
        <w:overflowPunct/>
        <w:autoSpaceDE/>
        <w:autoSpaceDN/>
        <w:adjustRightInd/>
        <w:spacing w:after="120"/>
        <w:ind w:left="1236" w:leftChars="0" w:firstLineChars="0"/>
        <w:textAlignment w:val="auto"/>
        <w:rPr>
          <w:rFonts w:eastAsia="SimSun"/>
          <w:szCs w:val="24"/>
          <w:highlight w:val="none"/>
          <w:lang w:eastAsia="zh-CN"/>
        </w:rPr>
      </w:pPr>
      <w:r>
        <w:rPr>
          <w:rFonts w:eastAsia="SimSun"/>
          <w:szCs w:val="24"/>
          <w:highlight w:val="none"/>
          <w:lang w:eastAsia="zh-CN"/>
        </w:rPr>
        <w:t>Challenge for TE: interpret OCNG (and other RMCs) as the UE BW</w:t>
      </w:r>
    </w:p>
    <w:p>
      <w:pPr>
        <w:pStyle w:val="72"/>
        <w:numPr>
          <w:ilvl w:val="1"/>
          <w:numId w:val="2"/>
        </w:numPr>
        <w:overflowPunct/>
        <w:autoSpaceDE/>
        <w:autoSpaceDN/>
        <w:adjustRightInd/>
        <w:spacing w:after="120"/>
        <w:ind w:left="1236" w:leftChars="0" w:firstLineChars="0"/>
        <w:textAlignment w:val="auto"/>
        <w:rPr>
          <w:rFonts w:eastAsia="SimSun"/>
          <w:szCs w:val="24"/>
          <w:highlight w:val="none"/>
          <w:lang w:eastAsia="zh-CN"/>
        </w:rPr>
      </w:pPr>
      <w:r>
        <w:rPr>
          <w:rFonts w:eastAsia="SimSun"/>
          <w:szCs w:val="24"/>
          <w:highlight w:val="none"/>
          <w:lang w:eastAsia="zh-CN"/>
        </w:rPr>
        <w:t>Two steps could be considered:</w:t>
      </w:r>
    </w:p>
    <w:p>
      <w:pPr>
        <w:pStyle w:val="72"/>
        <w:numPr>
          <w:ilvl w:val="2"/>
          <w:numId w:val="2"/>
        </w:numPr>
        <w:ind w:left="1956" w:leftChars="0" w:firstLineChars="0"/>
        <w:rPr>
          <w:highlight w:val="none"/>
          <w:lang w:eastAsia="zh-CN"/>
        </w:rPr>
      </w:pPr>
      <w:r>
        <w:rPr>
          <w:highlight w:val="none"/>
          <w:lang w:eastAsia="zh-CN"/>
        </w:rPr>
        <w:t>Step 1: in the configuration, separately cell BW and UE channel BW are mentioned</w:t>
      </w:r>
    </w:p>
    <w:p>
      <w:pPr>
        <w:pStyle w:val="72"/>
        <w:numPr>
          <w:ilvl w:val="2"/>
          <w:numId w:val="2"/>
        </w:numPr>
        <w:ind w:left="1956" w:leftChars="0" w:firstLineChars="0"/>
        <w:rPr>
          <w:highlight w:val="none"/>
          <w:lang w:eastAsia="zh-CN"/>
        </w:rPr>
      </w:pPr>
      <w:r>
        <w:rPr>
          <w:highlight w:val="none"/>
          <w:lang w:eastAsia="zh-CN"/>
        </w:rPr>
        <w:t>Step 2: resolve the OCNG issue</w:t>
      </w:r>
    </w:p>
    <w:p>
      <w:pPr>
        <w:pStyle w:val="72"/>
        <w:numPr>
          <w:ilvl w:val="1"/>
          <w:numId w:val="2"/>
        </w:numPr>
        <w:ind w:left="1236" w:leftChars="0" w:firstLineChars="0"/>
        <w:rPr>
          <w:highlight w:val="none"/>
          <w:lang w:eastAsia="zh-CN"/>
        </w:rPr>
      </w:pPr>
      <w:r>
        <w:rPr>
          <w:highlight w:val="none"/>
          <w:lang w:eastAsia="zh-CN"/>
        </w:rPr>
        <w:t>FFS: UE total BW should match a cell BWP (added off-line)</w:t>
      </w:r>
    </w:p>
    <w:p>
      <w:pPr>
        <w:pStyle w:val="72"/>
        <w:numPr>
          <w:ilvl w:val="1"/>
          <w:numId w:val="2"/>
        </w:numPr>
        <w:ind w:left="1236" w:leftChars="0" w:firstLineChars="0"/>
        <w:rPr>
          <w:b/>
          <w:bCs/>
          <w:u w:val="single"/>
          <w:lang w:val="en-US"/>
        </w:rPr>
      </w:pPr>
      <w:r>
        <w:rPr>
          <w:highlight w:val="none"/>
          <w:lang w:eastAsia="zh-CN"/>
        </w:rPr>
        <w:t>Recommendation: consider the above input in the work on TCs</w:t>
      </w:r>
    </w:p>
    <w:p>
      <w:pPr>
        <w:pStyle w:val="2"/>
        <w:bidi w:val="0"/>
      </w:pPr>
      <w:r>
        <w:rPr>
          <w:rFonts w:hint="eastAsia"/>
          <w:lang w:eastAsia="zh-CN"/>
        </w:rPr>
        <w:t xml:space="preserve">Performance requirements for PRS/SRS BW aggregation </w:t>
      </w:r>
    </w:p>
    <w:p>
      <w:pPr>
        <w:pStyle w:val="4"/>
        <w:numPr>
          <w:ilvl w:val="0"/>
          <w:numId w:val="0"/>
        </w:numPr>
        <w:spacing w:before="240" w:after="120"/>
        <w:ind w:left="720" w:hanging="720"/>
        <w:rPr>
          <w:rFonts w:ascii="Times New Roman" w:hAnsi="Times New Roman" w:eastAsia="Times New Roman" w:cs="Times New Roman"/>
          <w:b/>
          <w:bCs w:val="0"/>
          <w:sz w:val="20"/>
          <w:szCs w:val="20"/>
          <w:u w:val="single"/>
          <w:lang w:val="en-US" w:eastAsia="ko-KR"/>
        </w:rPr>
      </w:pPr>
      <w:r>
        <w:rPr>
          <w:rFonts w:ascii="Times New Roman" w:hAnsi="Times New Roman" w:eastAsia="Times New Roman" w:cs="Times New Roman"/>
          <w:b/>
          <w:bCs w:val="0"/>
          <w:sz w:val="20"/>
          <w:szCs w:val="20"/>
          <w:u w:val="single"/>
          <w:lang w:val="en-US" w:eastAsia="ko-KR"/>
        </w:rPr>
        <w:t>Issue 6-1: Group delay margin for positioning measurement by aggregating PRS resources</w:t>
      </w:r>
    </w:p>
    <w:p>
      <w:pPr>
        <w:pStyle w:val="72"/>
        <w:numPr>
          <w:numId w:val="0"/>
        </w:numPr>
        <w:overflowPunct/>
        <w:autoSpaceDE/>
        <w:autoSpaceDN/>
        <w:adjustRightInd/>
        <w:spacing w:after="120"/>
        <w:textAlignment w:val="auto"/>
        <w:rPr>
          <w:rFonts w:eastAsia="SimSun"/>
          <w:b/>
          <w:bCs/>
          <w:color w:val="auto"/>
          <w:szCs w:val="24"/>
          <w:highlight w:val="none"/>
          <w:lang w:eastAsia="zh-CN"/>
        </w:rPr>
      </w:pPr>
      <w:r>
        <w:rPr>
          <w:rFonts w:eastAsia="SimSun"/>
          <w:b/>
          <w:bCs/>
          <w:color w:val="auto"/>
          <w:szCs w:val="24"/>
          <w:highlight w:val="none"/>
          <w:lang w:eastAsia="zh-CN"/>
        </w:rPr>
        <w:t>Agreement:</w:t>
      </w:r>
    </w:p>
    <w:p>
      <w:pPr>
        <w:pStyle w:val="72"/>
        <w:numPr>
          <w:ilvl w:val="0"/>
          <w:numId w:val="2"/>
        </w:numPr>
        <w:overflowPunct/>
        <w:autoSpaceDE/>
        <w:autoSpaceDN/>
        <w:adjustRightInd/>
        <w:spacing w:after="120"/>
        <w:ind w:left="516" w:leftChars="0" w:hanging="360" w:firstLineChars="0"/>
        <w:textAlignment w:val="auto"/>
        <w:rPr>
          <w:rFonts w:eastAsia="SimSun"/>
          <w:color w:val="auto"/>
          <w:szCs w:val="24"/>
          <w:highlight w:val="none"/>
          <w:lang w:eastAsia="zh-CN"/>
        </w:rPr>
      </w:pPr>
      <w:r>
        <w:rPr>
          <w:rFonts w:eastAsia="SimSun"/>
          <w:color w:val="auto"/>
          <w:szCs w:val="24"/>
          <w:highlight w:val="none"/>
          <w:lang w:eastAsia="zh-CN"/>
        </w:rPr>
        <w:t>Group delay margin values defined in Tables 10.1.23.2-5/5a and 10.1.23.2-6/6a are reused to define group delay margin values for RSTD measurements performed by aggregating PRS resources on multiple PFLs</w:t>
      </w:r>
      <w:r>
        <w:rPr>
          <w:rFonts w:eastAsia="SimSun"/>
          <w:color w:val="auto"/>
          <w:szCs w:val="24"/>
          <w:highlight w:val="none"/>
          <w:lang w:val="en-US" w:eastAsia="zh-CN"/>
        </w:rPr>
        <w:t>.</w:t>
      </w:r>
    </w:p>
    <w:p>
      <w:pPr>
        <w:pStyle w:val="72"/>
        <w:numPr>
          <w:ilvl w:val="0"/>
          <w:numId w:val="2"/>
        </w:numPr>
        <w:overflowPunct/>
        <w:autoSpaceDE/>
        <w:autoSpaceDN/>
        <w:adjustRightInd/>
        <w:spacing w:after="120"/>
        <w:ind w:left="516" w:leftChars="0" w:hanging="360" w:firstLineChars="0"/>
        <w:textAlignment w:val="auto"/>
        <w:rPr>
          <w:rFonts w:eastAsia="SimSun"/>
          <w:color w:val="auto"/>
          <w:szCs w:val="24"/>
          <w:highlight w:val="none"/>
          <w:lang w:eastAsia="zh-CN"/>
        </w:rPr>
      </w:pPr>
      <w:r>
        <w:rPr>
          <w:rFonts w:eastAsia="SimSun"/>
          <w:color w:val="auto"/>
          <w:szCs w:val="24"/>
          <w:highlight w:val="none"/>
          <w:lang w:val="en-US" w:eastAsia="zh-CN"/>
        </w:rPr>
        <w:t>Group delay margin values defined in Tables 10.1.25.2-5 and 10.1.25.2-6 are reused to define group delay margin values for UE Rx-Tx measurements performed by aggregating resources on multiple PFLs</w:t>
      </w:r>
    </w:p>
    <w:p>
      <w:pPr>
        <w:bidi w:val="0"/>
        <w:rPr>
          <w:u w:val="single"/>
          <w:lang w:val="en-US"/>
        </w:rPr>
      </w:pPr>
    </w:p>
    <w:p>
      <w:pPr>
        <w:pStyle w:val="4"/>
        <w:numPr>
          <w:ilvl w:val="0"/>
          <w:numId w:val="0"/>
        </w:numPr>
        <w:spacing w:before="240" w:after="120"/>
        <w:ind w:left="720" w:hanging="720"/>
        <w:rPr>
          <w:rFonts w:hint="default" w:ascii="Times New Roman" w:hAnsi="Times New Roman" w:eastAsia="Times New Roman" w:cs="Times New Roman"/>
          <w:b/>
          <w:bCs w:val="0"/>
          <w:sz w:val="20"/>
          <w:szCs w:val="20"/>
          <w:u w:val="single"/>
          <w:lang w:val="sv-SE" w:eastAsia="zh-CN"/>
        </w:rPr>
      </w:pPr>
      <w:r>
        <w:rPr>
          <w:rFonts w:ascii="Times New Roman" w:hAnsi="Times New Roman" w:eastAsia="Times New Roman" w:cs="Times New Roman"/>
          <w:b/>
          <w:bCs w:val="0"/>
          <w:sz w:val="20"/>
          <w:szCs w:val="20"/>
          <w:u w:val="single"/>
          <w:lang w:val="en-US" w:eastAsia="ko-KR"/>
        </w:rPr>
        <w:t>Issue 6-2: Frequency drift margin for positioning measurement by aggregating PRS resources</w:t>
      </w:r>
    </w:p>
    <w:p>
      <w:pPr>
        <w:pStyle w:val="72"/>
        <w:overflowPunct/>
        <w:autoSpaceDE/>
        <w:autoSpaceDN/>
        <w:adjustRightInd/>
        <w:spacing w:after="120"/>
        <w:ind w:left="0" w:leftChars="0" w:firstLine="0" w:firstLineChars="0"/>
        <w:textAlignment w:val="auto"/>
        <w:rPr>
          <w:rFonts w:eastAsia="SimSun"/>
          <w:b/>
          <w:bCs/>
          <w:color w:val="auto"/>
          <w:szCs w:val="24"/>
          <w:highlight w:val="none"/>
          <w:lang w:eastAsia="zh-CN"/>
        </w:rPr>
      </w:pPr>
      <w:r>
        <w:rPr>
          <w:rFonts w:eastAsia="SimSun"/>
          <w:b/>
          <w:bCs/>
          <w:color w:val="auto"/>
          <w:szCs w:val="24"/>
          <w:highlight w:val="none"/>
          <w:lang w:eastAsia="zh-CN"/>
        </w:rPr>
        <w:t>Agreement:</w:t>
      </w:r>
    </w:p>
    <w:p>
      <w:pPr>
        <w:pStyle w:val="72"/>
        <w:numPr>
          <w:ilvl w:val="0"/>
          <w:numId w:val="2"/>
        </w:numPr>
        <w:overflowPunct/>
        <w:autoSpaceDE/>
        <w:autoSpaceDN/>
        <w:adjustRightInd/>
        <w:spacing w:after="120"/>
        <w:ind w:left="516" w:leftChars="0" w:hanging="360" w:firstLineChars="0"/>
        <w:textAlignment w:val="auto"/>
        <w:rPr>
          <w:rFonts w:eastAsia="SimSun"/>
          <w:color w:val="auto"/>
          <w:szCs w:val="24"/>
          <w:highlight w:val="none"/>
          <w:lang w:eastAsia="zh-CN"/>
        </w:rPr>
      </w:pPr>
      <w:r>
        <w:rPr>
          <w:rFonts w:eastAsia="SimSun"/>
          <w:color w:val="auto"/>
          <w:szCs w:val="24"/>
          <w:highlight w:val="none"/>
          <w:lang w:eastAsia="zh-CN"/>
        </w:rPr>
        <w:t>RAN4 to define frequency drift margin for RSTD measurement on the PRS resources from the reference and target TRPs belonging to the same PFL group or different PFL groups by reusing the values of Y from the existing specification</w:t>
      </w:r>
      <w:r>
        <w:rPr>
          <w:rFonts w:eastAsia="SimSun"/>
          <w:color w:val="auto"/>
          <w:szCs w:val="24"/>
          <w:highlight w:val="none"/>
          <w:lang w:val="en-US" w:eastAsia="zh-CN"/>
        </w:rPr>
        <w:t>.</w:t>
      </w:r>
    </w:p>
    <w:p>
      <w:pPr>
        <w:pStyle w:val="97"/>
        <w:ind w:left="0" w:leftChars="0" w:firstLine="0" w:firstLineChars="0"/>
        <w:rPr>
          <w:rFonts w:hint="default"/>
          <w:lang w:val="sv-SE" w:eastAsia="zh-CN"/>
        </w:rPr>
      </w:pPr>
    </w:p>
    <w:p>
      <w:pPr>
        <w:pStyle w:val="4"/>
        <w:numPr>
          <w:ilvl w:val="0"/>
          <w:numId w:val="0"/>
        </w:numPr>
        <w:spacing w:before="240" w:after="120"/>
        <w:ind w:left="720" w:hanging="720"/>
        <w:rPr>
          <w:rFonts w:ascii="Times New Roman" w:hAnsi="Times New Roman" w:eastAsia="Times New Roman" w:cs="Times New Roman"/>
          <w:b/>
          <w:bCs w:val="0"/>
          <w:sz w:val="20"/>
          <w:szCs w:val="20"/>
          <w:u w:val="single"/>
          <w:lang w:val="en-US" w:eastAsia="ko-KR"/>
        </w:rPr>
      </w:pPr>
      <w:r>
        <w:rPr>
          <w:rFonts w:ascii="Times New Roman" w:hAnsi="Times New Roman" w:eastAsia="Times New Roman" w:cs="Times New Roman"/>
          <w:b/>
          <w:bCs w:val="0"/>
          <w:sz w:val="20"/>
          <w:szCs w:val="20"/>
          <w:u w:val="single"/>
          <w:lang w:val="en-US" w:eastAsia="ko-KR"/>
        </w:rPr>
        <w:t>Issue 6-3: PRS configuration for positioning TCs for PRS aggregation</w:t>
      </w:r>
    </w:p>
    <w:p>
      <w:pPr>
        <w:spacing w:after="120"/>
        <w:rPr>
          <w:i w:val="0"/>
          <w:iCs w:val="0"/>
          <w:color w:val="auto"/>
          <w:szCs w:val="24"/>
          <w:highlight w:val="none"/>
          <w:lang w:eastAsia="zh-CN"/>
        </w:rPr>
      </w:pPr>
      <w:r>
        <w:rPr>
          <w:rFonts w:ascii="Times New Roman Italic" w:hAnsi="Times New Roman Italic" w:cs="Times New Roman Italic"/>
          <w:b/>
          <w:bCs/>
          <w:i w:val="0"/>
          <w:iCs w:val="0"/>
          <w:color w:val="auto"/>
          <w:szCs w:val="24"/>
          <w:highlight w:val="none"/>
          <w:lang w:eastAsia="zh-CN"/>
        </w:rPr>
        <w:t>Agreement:</w:t>
      </w:r>
      <w:r>
        <w:rPr>
          <w:rFonts w:ascii="Times New Roman Italic" w:hAnsi="Times New Roman Italic" w:cs="Times New Roman Italic"/>
          <w:i w:val="0"/>
          <w:iCs w:val="0"/>
          <w:color w:val="auto"/>
          <w:szCs w:val="24"/>
          <w:highlight w:val="none"/>
          <w:lang w:eastAsia="zh-CN"/>
        </w:rPr>
        <w:t xml:space="preserve"> </w:t>
      </w:r>
    </w:p>
    <w:p>
      <w:pPr>
        <w:pStyle w:val="72"/>
        <w:numPr>
          <w:ilvl w:val="1"/>
          <w:numId w:val="2"/>
        </w:numPr>
        <w:overflowPunct/>
        <w:autoSpaceDE/>
        <w:autoSpaceDN/>
        <w:adjustRightInd/>
        <w:spacing w:after="120"/>
        <w:ind w:left="720" w:leftChars="0" w:firstLineChars="0"/>
        <w:textAlignment w:val="auto"/>
        <w:rPr>
          <w:rFonts w:hint="default"/>
          <w:u w:val="single"/>
          <w:lang w:val="sv-SE" w:eastAsia="zh-CN"/>
        </w:rPr>
      </w:pPr>
      <w:r>
        <w:rPr>
          <w:rFonts w:ascii="Times New Roman Italic" w:hAnsi="Times New Roman Italic" w:eastAsia="SimSun" w:cs="Times New Roman Italic"/>
          <w:i w:val="0"/>
          <w:iCs w:val="0"/>
          <w:color w:val="auto"/>
          <w:szCs w:val="24"/>
          <w:highlight w:val="none"/>
          <w:lang w:eastAsia="zh-CN"/>
        </w:rPr>
        <w:t xml:space="preserve">PRS BW </w:t>
      </w:r>
      <w:r>
        <w:rPr>
          <w:rFonts w:ascii="Times New Roman Italic" w:hAnsi="Times New Roman Italic" w:eastAsia="SimSun" w:cs="Times New Roman Italic"/>
          <w:i w:val="0"/>
          <w:iCs w:val="0"/>
          <w:color w:val="auto"/>
          <w:szCs w:val="24"/>
          <w:highlight w:val="none"/>
          <w:lang w:val="en-US" w:eastAsia="zh-CN"/>
        </w:rPr>
        <w:t xml:space="preserve">per PFL </w:t>
      </w:r>
      <w:r>
        <w:rPr>
          <w:rFonts w:ascii="Times New Roman Italic" w:hAnsi="Times New Roman Italic" w:eastAsia="SimSun" w:cs="Times New Roman Italic"/>
          <w:i w:val="0"/>
          <w:iCs w:val="0"/>
          <w:color w:val="auto"/>
          <w:szCs w:val="24"/>
          <w:highlight w:val="none"/>
          <w:lang w:eastAsia="zh-CN"/>
        </w:rPr>
        <w:t>based on the existing PRS RMC with largest BW is considered for the accuracy TCs</w:t>
      </w:r>
      <w:r>
        <w:rPr>
          <w:rFonts w:ascii="Times New Roman Italic" w:hAnsi="Times New Roman Italic" w:eastAsia="SimSun" w:cs="Times New Roman Italic"/>
          <w:i w:val="0"/>
          <w:iCs w:val="0"/>
          <w:color w:val="auto"/>
          <w:szCs w:val="24"/>
          <w:highlight w:val="none"/>
          <w:lang w:val="en-US" w:eastAsia="zh-CN"/>
        </w:rPr>
        <w:t xml:space="preserve"> for positioning measurements based on the PRS aggregation</w:t>
      </w:r>
      <w:r>
        <w:rPr>
          <w:rFonts w:eastAsia="SimSun"/>
          <w:i w:val="0"/>
          <w:iCs w:val="0"/>
          <w:color w:val="auto"/>
          <w:szCs w:val="24"/>
          <w:highlight w:val="none"/>
          <w:lang w:val="en-US" w:eastAsia="zh-CN"/>
        </w:rPr>
        <w:t>.</w:t>
      </w:r>
    </w:p>
    <w:sectPr>
      <w:footnotePr>
        <w:numRestart w:val="eachSect"/>
      </w:footnotePr>
      <w:pgSz w:w="11907" w:h="16840"/>
      <w:pgMar w:top="720" w:right="720" w:bottom="720" w:left="72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 w:name="Cambria Math">
    <w:altName w:val="Kingsoft Math"/>
    <w:panose1 w:val="02040503050406030204"/>
    <w:charset w:val="00"/>
    <w:family w:val="roman"/>
    <w:pitch w:val="default"/>
    <w:sig w:usb0="00000000" w:usb1="00000000" w:usb2="02000000" w:usb3="00000000" w:csb0="0000019F" w:csb1="00000000"/>
  </w:font>
  <w:font w:name="Kingsoft Math">
    <w:panose1 w:val="0204050305040603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00000000" w:usb1="00000000" w:usb2="00000000" w:usb3="00000000" w:csb0="00000000" w:csb1="00000000"/>
  </w:font>
  <w:font w:name="Apple Symbols">
    <w:panose1 w:val="02000000000000000000"/>
    <w:charset w:val="00"/>
    <w:family w:val="auto"/>
    <w:pitch w:val="default"/>
    <w:sig w:usb0="00000000" w:usb1="00000000" w:usb2="00000000" w:usb3="00000000" w:csb0="00000000" w:csb1="00000000"/>
  </w:font>
  <w:font w:name="等线">
    <w:altName w:val="苹方-简"/>
    <w:panose1 w:val="02010600030101010101"/>
    <w:charset w:val="86"/>
    <w:family w:val="auto"/>
    <w:pitch w:val="default"/>
    <w:sig w:usb0="00000000" w:usb1="00000000" w:usb2="00000016" w:usb3="00000000" w:csb0="0004000F" w:csb1="00000000"/>
  </w:font>
  <w:font w:name="Symbol">
    <w:altName w:val="Kingsoft Sig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F2739"/>
    <w:multiLevelType w:val="singleLevel"/>
    <w:tmpl w:val="B53F2739"/>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E6D71BF2"/>
    <w:multiLevelType w:val="singleLevel"/>
    <w:tmpl w:val="E6D71BF2"/>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
    <w:nsid w:val="0B8762C5"/>
    <w:multiLevelType w:val="multilevel"/>
    <w:tmpl w:val="0B8762C5"/>
    <w:lvl w:ilvl="0" w:tentative="0">
      <w:start w:val="1"/>
      <w:numFmt w:val="bullet"/>
      <w:lvlText w:val=""/>
      <w:lvlJc w:val="left"/>
      <w:pPr>
        <w:tabs>
          <w:tab w:val="left" w:pos="-840"/>
        </w:tabs>
        <w:ind w:left="-480" w:hanging="360"/>
      </w:pPr>
      <w:rPr>
        <w:rFonts w:hint="default" w:ascii="Symbol" w:hAnsi="Symbol"/>
      </w:rPr>
    </w:lvl>
    <w:lvl w:ilvl="1" w:tentative="0">
      <w:start w:val="1"/>
      <w:numFmt w:val="bullet"/>
      <w:lvlText w:val="o"/>
      <w:lvlJc w:val="left"/>
      <w:pPr>
        <w:tabs>
          <w:tab w:val="left" w:pos="-840"/>
        </w:tabs>
        <w:ind w:left="240" w:hanging="360"/>
      </w:pPr>
      <w:rPr>
        <w:rFonts w:hint="default" w:ascii="Courier New" w:hAnsi="Courier New" w:cs="Courier New"/>
      </w:rPr>
    </w:lvl>
    <w:lvl w:ilvl="2" w:tentative="0">
      <w:start w:val="1"/>
      <w:numFmt w:val="bullet"/>
      <w:lvlText w:val=""/>
      <w:lvlJc w:val="left"/>
      <w:pPr>
        <w:tabs>
          <w:tab w:val="left" w:pos="-840"/>
        </w:tabs>
        <w:ind w:left="960" w:hanging="360"/>
      </w:pPr>
      <w:rPr>
        <w:rFonts w:hint="default" w:ascii="Wingdings" w:hAnsi="Wingdings"/>
      </w:rPr>
    </w:lvl>
    <w:lvl w:ilvl="3" w:tentative="0">
      <w:start w:val="1"/>
      <w:numFmt w:val="bullet"/>
      <w:lvlText w:val=""/>
      <w:lvlJc w:val="left"/>
      <w:pPr>
        <w:tabs>
          <w:tab w:val="left" w:pos="-840"/>
        </w:tabs>
        <w:ind w:left="1680" w:hanging="360"/>
      </w:pPr>
      <w:rPr>
        <w:rFonts w:hint="default" w:ascii="Symbol" w:hAnsi="Symbol"/>
      </w:rPr>
    </w:lvl>
    <w:lvl w:ilvl="4" w:tentative="0">
      <w:start w:val="1"/>
      <w:numFmt w:val="bullet"/>
      <w:lvlText w:val="o"/>
      <w:lvlJc w:val="left"/>
      <w:pPr>
        <w:tabs>
          <w:tab w:val="left" w:pos="-840"/>
        </w:tabs>
        <w:ind w:left="2400" w:hanging="360"/>
      </w:pPr>
      <w:rPr>
        <w:rFonts w:hint="default" w:ascii="Courier New" w:hAnsi="Courier New" w:cs="Courier New"/>
      </w:rPr>
    </w:lvl>
    <w:lvl w:ilvl="5" w:tentative="0">
      <w:start w:val="1"/>
      <w:numFmt w:val="bullet"/>
      <w:lvlText w:val=""/>
      <w:lvlJc w:val="left"/>
      <w:pPr>
        <w:tabs>
          <w:tab w:val="left" w:pos="-840"/>
        </w:tabs>
        <w:ind w:left="3120" w:hanging="360"/>
      </w:pPr>
      <w:rPr>
        <w:rFonts w:hint="default" w:ascii="Wingdings" w:hAnsi="Wingdings"/>
      </w:rPr>
    </w:lvl>
    <w:lvl w:ilvl="6" w:tentative="0">
      <w:start w:val="1"/>
      <w:numFmt w:val="bullet"/>
      <w:lvlText w:val=""/>
      <w:lvlJc w:val="left"/>
      <w:pPr>
        <w:tabs>
          <w:tab w:val="left" w:pos="-840"/>
        </w:tabs>
        <w:ind w:left="3840" w:hanging="360"/>
      </w:pPr>
      <w:rPr>
        <w:rFonts w:hint="default" w:ascii="Symbol" w:hAnsi="Symbol"/>
      </w:rPr>
    </w:lvl>
    <w:lvl w:ilvl="7" w:tentative="0">
      <w:start w:val="1"/>
      <w:numFmt w:val="bullet"/>
      <w:lvlText w:val="o"/>
      <w:lvlJc w:val="left"/>
      <w:pPr>
        <w:tabs>
          <w:tab w:val="left" w:pos="-840"/>
        </w:tabs>
        <w:ind w:left="4560" w:hanging="360"/>
      </w:pPr>
      <w:rPr>
        <w:rFonts w:hint="default" w:ascii="Courier New" w:hAnsi="Courier New" w:cs="Courier New"/>
      </w:rPr>
    </w:lvl>
    <w:lvl w:ilvl="8" w:tentative="0">
      <w:start w:val="1"/>
      <w:numFmt w:val="bullet"/>
      <w:lvlText w:val=""/>
      <w:lvlJc w:val="left"/>
      <w:pPr>
        <w:tabs>
          <w:tab w:val="left" w:pos="-840"/>
        </w:tabs>
        <w:ind w:left="5280" w:hanging="360"/>
      </w:pPr>
      <w:rPr>
        <w:rFonts w:hint="default" w:ascii="Wingdings" w:hAnsi="Wingdings"/>
      </w:rPr>
    </w:lvl>
  </w:abstractNum>
  <w:abstractNum w:abstractNumId="3">
    <w:nsid w:val="3FAAF93B"/>
    <w:multiLevelType w:val="singleLevel"/>
    <w:tmpl w:val="3FAAF93B"/>
    <w:lvl w:ilvl="0" w:tentative="0">
      <w:start w:val="1"/>
      <w:numFmt w:val="bullet"/>
      <w:lvlText w:val=""/>
      <w:lvlJc w:val="left"/>
      <w:pPr>
        <w:tabs>
          <w:tab w:val="left" w:pos="420"/>
        </w:tabs>
        <w:ind w:left="420" w:leftChars="0" w:hanging="420" w:firstLineChars="0"/>
      </w:pPr>
      <w:rPr>
        <w:rFonts w:hint="default" w:ascii="Wingdings" w:hAnsi="Wingdings"/>
        <w:sz w:val="11"/>
        <w:szCs w:val="11"/>
      </w:rPr>
    </w:lvl>
  </w:abstractNum>
  <w:abstractNum w:abstractNumId="4">
    <w:nsid w:val="58B73482"/>
    <w:multiLevelType w:val="multilevel"/>
    <w:tmpl w:val="58B73482"/>
    <w:lvl w:ilvl="0" w:tentative="0">
      <w:start w:val="1"/>
      <w:numFmt w:val="bullet"/>
      <w:lvlText w:val=""/>
      <w:lvlJc w:val="left"/>
      <w:pPr>
        <w:tabs>
          <w:tab w:val="left" w:pos="-420"/>
        </w:tabs>
        <w:ind w:left="516" w:hanging="360"/>
      </w:pPr>
      <w:rPr>
        <w:rFonts w:hint="default" w:ascii="Wingdings" w:hAnsi="Wingdings"/>
      </w:rPr>
    </w:lvl>
    <w:lvl w:ilvl="1" w:tentative="0">
      <w:start w:val="1"/>
      <w:numFmt w:val="bullet"/>
      <w:lvlText w:val=""/>
      <w:lvlJc w:val="left"/>
      <w:pPr>
        <w:tabs>
          <w:tab w:val="left" w:pos="-420"/>
        </w:tabs>
        <w:ind w:left="1236" w:hanging="360"/>
      </w:pPr>
      <w:rPr>
        <w:rFonts w:hint="default" w:ascii="Wingdings" w:hAnsi="Wingdings"/>
      </w:rPr>
    </w:lvl>
    <w:lvl w:ilvl="2" w:tentative="0">
      <w:start w:val="1"/>
      <w:numFmt w:val="bullet"/>
      <w:lvlText w:val=""/>
      <w:lvlJc w:val="left"/>
      <w:pPr>
        <w:tabs>
          <w:tab w:val="left" w:pos="-420"/>
        </w:tabs>
        <w:ind w:left="1956" w:hanging="360"/>
      </w:pPr>
      <w:rPr>
        <w:rFonts w:hint="default" w:ascii="Wingdings" w:hAnsi="Wingdings"/>
      </w:rPr>
    </w:lvl>
    <w:lvl w:ilvl="3" w:tentative="0">
      <w:start w:val="1"/>
      <w:numFmt w:val="bullet"/>
      <w:lvlText w:val=""/>
      <w:lvlJc w:val="left"/>
      <w:pPr>
        <w:tabs>
          <w:tab w:val="left" w:pos="-420"/>
        </w:tabs>
        <w:ind w:left="2676" w:hanging="360"/>
      </w:pPr>
      <w:rPr>
        <w:rFonts w:hint="default" w:ascii="Symbol" w:hAnsi="Symbol"/>
      </w:rPr>
    </w:lvl>
    <w:lvl w:ilvl="4" w:tentative="0">
      <w:start w:val="1"/>
      <w:numFmt w:val="bullet"/>
      <w:lvlText w:val="o"/>
      <w:lvlJc w:val="left"/>
      <w:pPr>
        <w:tabs>
          <w:tab w:val="left" w:pos="-420"/>
        </w:tabs>
        <w:ind w:left="3396" w:hanging="360"/>
      </w:pPr>
      <w:rPr>
        <w:rFonts w:hint="default" w:ascii="Courier New" w:hAnsi="Courier New" w:cs="Courier New"/>
      </w:rPr>
    </w:lvl>
    <w:lvl w:ilvl="5" w:tentative="0">
      <w:start w:val="1"/>
      <w:numFmt w:val="bullet"/>
      <w:lvlText w:val=""/>
      <w:lvlJc w:val="left"/>
      <w:pPr>
        <w:tabs>
          <w:tab w:val="left" w:pos="-420"/>
        </w:tabs>
        <w:ind w:left="4116" w:hanging="360"/>
      </w:pPr>
      <w:rPr>
        <w:rFonts w:hint="default" w:ascii="Wingdings" w:hAnsi="Wingdings"/>
      </w:rPr>
    </w:lvl>
    <w:lvl w:ilvl="6" w:tentative="0">
      <w:start w:val="1"/>
      <w:numFmt w:val="bullet"/>
      <w:lvlText w:val=""/>
      <w:lvlJc w:val="left"/>
      <w:pPr>
        <w:tabs>
          <w:tab w:val="left" w:pos="-420"/>
        </w:tabs>
        <w:ind w:left="4836" w:hanging="360"/>
      </w:pPr>
      <w:rPr>
        <w:rFonts w:hint="default" w:ascii="Symbol" w:hAnsi="Symbol"/>
      </w:rPr>
    </w:lvl>
    <w:lvl w:ilvl="7" w:tentative="0">
      <w:start w:val="1"/>
      <w:numFmt w:val="bullet"/>
      <w:lvlText w:val="o"/>
      <w:lvlJc w:val="left"/>
      <w:pPr>
        <w:tabs>
          <w:tab w:val="left" w:pos="-420"/>
        </w:tabs>
        <w:ind w:left="5556" w:hanging="360"/>
      </w:pPr>
      <w:rPr>
        <w:rFonts w:hint="default" w:ascii="Courier New" w:hAnsi="Courier New" w:cs="Courier New"/>
      </w:rPr>
    </w:lvl>
    <w:lvl w:ilvl="8" w:tentative="0">
      <w:start w:val="1"/>
      <w:numFmt w:val="bullet"/>
      <w:lvlText w:val=""/>
      <w:lvlJc w:val="left"/>
      <w:pPr>
        <w:tabs>
          <w:tab w:val="left" w:pos="-420"/>
        </w:tabs>
        <w:ind w:left="6276" w:hanging="360"/>
      </w:pPr>
      <w:rPr>
        <w:rFonts w:hint="default" w:ascii="Wingdings" w:hAnsi="Wingdings"/>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linkStyles/>
  <w:attachedTemplate r:id="rId1"/>
  <w:documentProtection w:enforcement="0"/>
  <w:defaultTabStop w:val="420"/>
  <w:drawingGridHorizontalSpacing w:val="100"/>
  <w:drawingGridVerticalSpacing w:val="156"/>
  <w:displayHorizontalDrawingGridEvery w:val="0"/>
  <w:displayVerticalDrawingGridEvery w:val="2"/>
  <w:characterSpacingControl w:val="compressPunctuation"/>
  <w:footnotePr>
    <w:numRestart w:val="eachSect"/>
    <w:footnote w:id="0"/>
    <w:footnote w:id="1"/>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AFA"/>
    <w:rsid w:val="00FF6CD4"/>
    <w:rsid w:val="1EEF9A06"/>
    <w:rsid w:val="20FF0EF1"/>
    <w:rsid w:val="2BBF79BC"/>
    <w:rsid w:val="3CA78F9B"/>
    <w:rsid w:val="3DFFA6F1"/>
    <w:rsid w:val="57FD6E7B"/>
    <w:rsid w:val="5AFF4F3D"/>
    <w:rsid w:val="5DED796A"/>
    <w:rsid w:val="5FBF0849"/>
    <w:rsid w:val="5FEF08B0"/>
    <w:rsid w:val="5FFF5643"/>
    <w:rsid w:val="65C70739"/>
    <w:rsid w:val="6679BEE6"/>
    <w:rsid w:val="67ED300C"/>
    <w:rsid w:val="6BBEA1C0"/>
    <w:rsid w:val="6D13F965"/>
    <w:rsid w:val="6FF9AF8F"/>
    <w:rsid w:val="777A8DD6"/>
    <w:rsid w:val="777E5920"/>
    <w:rsid w:val="77AF90DA"/>
    <w:rsid w:val="77F54EA9"/>
    <w:rsid w:val="77FD61D7"/>
    <w:rsid w:val="7A3F4D94"/>
    <w:rsid w:val="7CBF6FA2"/>
    <w:rsid w:val="7EFBA9C9"/>
    <w:rsid w:val="7EFE8B4D"/>
    <w:rsid w:val="7F789B5E"/>
    <w:rsid w:val="7FED84F9"/>
    <w:rsid w:val="7FF542D3"/>
    <w:rsid w:val="7FF6E88F"/>
    <w:rsid w:val="8FEFE3B9"/>
    <w:rsid w:val="AFFC54A3"/>
    <w:rsid w:val="BBEFE945"/>
    <w:rsid w:val="BBFF213E"/>
    <w:rsid w:val="BEAFB791"/>
    <w:rsid w:val="BFB3822E"/>
    <w:rsid w:val="CFFFD5F5"/>
    <w:rsid w:val="D6E9A13D"/>
    <w:rsid w:val="DED77C9A"/>
    <w:rsid w:val="DEFD95B0"/>
    <w:rsid w:val="DF3E9908"/>
    <w:rsid w:val="DFEDF80E"/>
    <w:rsid w:val="DFF62083"/>
    <w:rsid w:val="DFF9728E"/>
    <w:rsid w:val="DFFE568F"/>
    <w:rsid w:val="E3FF4989"/>
    <w:rsid w:val="E6FDC9F4"/>
    <w:rsid w:val="E7DF0231"/>
    <w:rsid w:val="EFB745B6"/>
    <w:rsid w:val="F3FDC23F"/>
    <w:rsid w:val="F7FB5E29"/>
    <w:rsid w:val="F91FEF1F"/>
    <w:rsid w:val="F9BAE07C"/>
    <w:rsid w:val="F9EFCBC1"/>
    <w:rsid w:val="FAE75EB0"/>
    <w:rsid w:val="FB77C697"/>
    <w:rsid w:val="FC7904C2"/>
    <w:rsid w:val="FD78B864"/>
    <w:rsid w:val="FDFE341B"/>
    <w:rsid w:val="FEDFBB93"/>
    <w:rsid w:val="FF3B8F6F"/>
    <w:rsid w:val="FF573C38"/>
    <w:rsid w:val="FF77C1FF"/>
    <w:rsid w:val="FF9EFF28"/>
    <w:rsid w:val="FFE78A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unhideWhenUsed="0" w:uiPriority="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name="List"/>
    <w:lsdException w:unhideWhenUsed="0" w:uiPriority="0" w:name="List Bullet"/>
    <w:lsdException w:unhideWhenUsed="0" w:uiPriority="0" w:name="List Number"/>
    <w:lsdException w:unhideWhenUsed="0" w:uiPriority="0" w:name="List 2"/>
    <w:lsdException w:unhideWhenUsed="0" w:uiPriority="0" w:name="List 3"/>
    <w:lsdException w:unhideWhenUsed="0" w:uiPriority="0" w:name="List 4"/>
    <w:lsdException w:unhideWhenUsed="0" w:uiPriority="0" w:name="List 5"/>
    <w:lsdException w:unhideWhenUsed="0" w:uiPriority="0" w:name="List Bullet 2"/>
    <w:lsdException w:unhideWhenUsed="0" w:uiPriority="0" w:name="List Bullet 3"/>
    <w:lsdException w:unhideWhenUsed="0" w:uiPriority="0" w:name="List Bullet 4"/>
    <w:lsdException w:unhideWhenUsed="0" w:uiPriority="0" w:name="List Bullet 5"/>
    <w:lsdException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2">
    <w:name w:val="heading 1"/>
    <w:next w:val="1"/>
    <w:link w:val="4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link w:val="49"/>
    <w:qFormat/>
    <w:uiPriority w:val="0"/>
    <w:pPr>
      <w:pBdr>
        <w:top w:val="none" w:color="auto" w:sz="0" w:space="0"/>
      </w:pBdr>
      <w:spacing w:before="180"/>
      <w:outlineLvl w:val="1"/>
    </w:pPr>
    <w:rPr>
      <w:sz w:val="32"/>
    </w:rPr>
  </w:style>
  <w:style w:type="paragraph" w:styleId="4">
    <w:name w:val="heading 3"/>
    <w:basedOn w:val="3"/>
    <w:next w:val="1"/>
    <w:link w:val="50"/>
    <w:qFormat/>
    <w:uiPriority w:val="0"/>
    <w:pPr>
      <w:spacing w:before="120"/>
      <w:outlineLvl w:val="2"/>
    </w:pPr>
    <w:rPr>
      <w:sz w:val="28"/>
    </w:rPr>
  </w:style>
  <w:style w:type="paragraph" w:styleId="5">
    <w:name w:val="heading 4"/>
    <w:basedOn w:val="4"/>
    <w:next w:val="1"/>
    <w:link w:val="51"/>
    <w:qFormat/>
    <w:uiPriority w:val="0"/>
    <w:pPr>
      <w:ind w:left="1418" w:hanging="1418"/>
      <w:outlineLvl w:val="3"/>
    </w:pPr>
    <w:rPr>
      <w:sz w:val="24"/>
    </w:rPr>
  </w:style>
  <w:style w:type="paragraph" w:styleId="6">
    <w:name w:val="heading 5"/>
    <w:basedOn w:val="5"/>
    <w:next w:val="1"/>
    <w:link w:val="52"/>
    <w:qFormat/>
    <w:uiPriority w:val="0"/>
    <w:pPr>
      <w:ind w:left="1701" w:hanging="1701"/>
      <w:outlineLvl w:val="4"/>
    </w:pPr>
    <w:rPr>
      <w:sz w:val="22"/>
    </w:rPr>
  </w:style>
  <w:style w:type="paragraph" w:styleId="7">
    <w:name w:val="heading 6"/>
    <w:basedOn w:val="8"/>
    <w:next w:val="1"/>
    <w:link w:val="53"/>
    <w:qFormat/>
    <w:uiPriority w:val="0"/>
    <w:pPr>
      <w:outlineLvl w:val="5"/>
    </w:pPr>
  </w:style>
  <w:style w:type="paragraph" w:styleId="9">
    <w:name w:val="heading 7"/>
    <w:basedOn w:val="8"/>
    <w:next w:val="1"/>
    <w:link w:val="54"/>
    <w:qFormat/>
    <w:uiPriority w:val="0"/>
    <w:pPr>
      <w:outlineLvl w:val="6"/>
    </w:pPr>
  </w:style>
  <w:style w:type="paragraph" w:styleId="10">
    <w:name w:val="heading 8"/>
    <w:basedOn w:val="2"/>
    <w:next w:val="1"/>
    <w:link w:val="55"/>
    <w:qFormat/>
    <w:uiPriority w:val="0"/>
    <w:pPr>
      <w:ind w:left="0" w:firstLine="0"/>
      <w:outlineLvl w:val="7"/>
    </w:pPr>
  </w:style>
  <w:style w:type="paragraph" w:styleId="11">
    <w:name w:val="heading 9"/>
    <w:basedOn w:val="10"/>
    <w:next w:val="1"/>
    <w:link w:val="56"/>
    <w:qFormat/>
    <w:uiPriority w:val="0"/>
    <w:pPr>
      <w:outlineLvl w:val="8"/>
    </w:pPr>
  </w:style>
  <w:style w:type="character" w:default="1" w:styleId="12">
    <w:name w:val="Default Paragraph Font"/>
    <w:semiHidden/>
    <w:uiPriority w:val="0"/>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4">
    <w:name w:val="Balloon Text"/>
    <w:basedOn w:val="1"/>
    <w:link w:val="61"/>
    <w:semiHidden/>
    <w:unhideWhenUsed/>
    <w:uiPriority w:val="99"/>
    <w:pPr>
      <w:spacing w:after="0"/>
    </w:pPr>
    <w:rPr>
      <w:sz w:val="18"/>
      <w:szCs w:val="18"/>
    </w:rPr>
  </w:style>
  <w:style w:type="paragraph" w:styleId="15">
    <w:name w:val="caption"/>
    <w:basedOn w:val="1"/>
    <w:next w:val="1"/>
    <w:qFormat/>
    <w:uiPriority w:val="0"/>
    <w:pPr>
      <w:snapToGrid w:val="0"/>
      <w:spacing w:after="120"/>
      <w:jc w:val="center"/>
    </w:pPr>
    <w:rPr>
      <w:b/>
      <w:bCs/>
      <w:lang w:val="en-US"/>
    </w:rPr>
  </w:style>
  <w:style w:type="paragraph" w:styleId="16">
    <w:name w:val="Date"/>
    <w:basedOn w:val="1"/>
    <w:next w:val="1"/>
    <w:link w:val="71"/>
    <w:semiHidden/>
    <w:unhideWhenUsed/>
    <w:uiPriority w:val="99"/>
    <w:pPr>
      <w:ind w:left="100" w:leftChars="2500"/>
    </w:pPr>
  </w:style>
  <w:style w:type="paragraph" w:styleId="17">
    <w:name w:val="Document Map"/>
    <w:basedOn w:val="1"/>
    <w:link w:val="60"/>
    <w:semiHidden/>
    <w:unhideWhenUsed/>
    <w:uiPriority w:val="99"/>
    <w:rPr>
      <w:rFonts w:ascii="SimSun"/>
      <w:sz w:val="18"/>
      <w:szCs w:val="18"/>
    </w:rPr>
  </w:style>
  <w:style w:type="paragraph" w:styleId="18">
    <w:name w:val="footer"/>
    <w:basedOn w:val="19"/>
    <w:link w:val="70"/>
    <w:uiPriority w:val="0"/>
    <w:pPr>
      <w:jc w:val="center"/>
    </w:pPr>
    <w:rPr>
      <w:i/>
    </w:rPr>
  </w:style>
  <w:style w:type="paragraph" w:styleId="19">
    <w:name w:val="header"/>
    <w:link w:val="69"/>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character" w:styleId="20">
    <w:name w:val="footnote reference"/>
    <w:basedOn w:val="12"/>
    <w:semiHidden/>
    <w:uiPriority w:val="0"/>
    <w:rPr>
      <w:b/>
      <w:position w:val="6"/>
      <w:sz w:val="16"/>
    </w:rPr>
  </w:style>
  <w:style w:type="paragraph" w:styleId="21">
    <w:name w:val="footnote text"/>
    <w:basedOn w:val="1"/>
    <w:link w:val="77"/>
    <w:semiHidden/>
    <w:uiPriority w:val="0"/>
    <w:pPr>
      <w:keepLines/>
      <w:spacing w:after="0"/>
      <w:ind w:left="454" w:hanging="454"/>
    </w:pPr>
    <w:rPr>
      <w:sz w:val="16"/>
    </w:rPr>
  </w:style>
  <w:style w:type="character" w:styleId="22">
    <w:name w:val="Hyperlink"/>
    <w:qFormat/>
    <w:uiPriority w:val="99"/>
    <w:rPr>
      <w:color w:val="0000FF"/>
      <w:u w:val="single"/>
    </w:rPr>
  </w:style>
  <w:style w:type="paragraph" w:styleId="23">
    <w:name w:val="index 1"/>
    <w:basedOn w:val="1"/>
    <w:next w:val="1"/>
    <w:semiHidden/>
    <w:uiPriority w:val="0"/>
    <w:pPr>
      <w:keepLines/>
      <w:spacing w:after="0"/>
    </w:pPr>
  </w:style>
  <w:style w:type="paragraph" w:styleId="24">
    <w:name w:val="index 2"/>
    <w:basedOn w:val="23"/>
    <w:next w:val="1"/>
    <w:semiHidden/>
    <w:uiPriority w:val="0"/>
    <w:pPr>
      <w:ind w:left="284"/>
    </w:pPr>
  </w:style>
  <w:style w:type="paragraph" w:styleId="25">
    <w:name w:val="List"/>
    <w:basedOn w:val="1"/>
    <w:semiHidden/>
    <w:uiPriority w:val="0"/>
    <w:pPr>
      <w:ind w:left="568" w:hanging="284"/>
    </w:pPr>
  </w:style>
  <w:style w:type="paragraph" w:styleId="26">
    <w:name w:val="List 2"/>
    <w:basedOn w:val="25"/>
    <w:semiHidden/>
    <w:uiPriority w:val="0"/>
    <w:pPr>
      <w:ind w:left="851"/>
    </w:pPr>
  </w:style>
  <w:style w:type="paragraph" w:styleId="27">
    <w:name w:val="List 3"/>
    <w:basedOn w:val="26"/>
    <w:semiHidden/>
    <w:uiPriority w:val="0"/>
    <w:pPr>
      <w:ind w:left="1135"/>
    </w:pPr>
  </w:style>
  <w:style w:type="paragraph" w:styleId="28">
    <w:name w:val="List 4"/>
    <w:basedOn w:val="27"/>
    <w:semiHidden/>
    <w:uiPriority w:val="0"/>
    <w:pPr>
      <w:ind w:left="1418"/>
    </w:pPr>
  </w:style>
  <w:style w:type="paragraph" w:styleId="29">
    <w:name w:val="List 5"/>
    <w:basedOn w:val="28"/>
    <w:semiHidden/>
    <w:uiPriority w:val="0"/>
    <w:pPr>
      <w:ind w:left="1702"/>
    </w:pPr>
  </w:style>
  <w:style w:type="paragraph" w:styleId="30">
    <w:name w:val="List Bullet"/>
    <w:basedOn w:val="25"/>
    <w:semiHidden/>
    <w:uiPriority w:val="0"/>
  </w:style>
  <w:style w:type="paragraph" w:styleId="31">
    <w:name w:val="List Bullet 2"/>
    <w:basedOn w:val="30"/>
    <w:semiHidden/>
    <w:uiPriority w:val="0"/>
    <w:pPr>
      <w:ind w:left="851"/>
    </w:pPr>
  </w:style>
  <w:style w:type="paragraph" w:styleId="32">
    <w:name w:val="List Bullet 3"/>
    <w:basedOn w:val="31"/>
    <w:semiHidden/>
    <w:uiPriority w:val="0"/>
    <w:pPr>
      <w:ind w:left="1135"/>
    </w:pPr>
  </w:style>
  <w:style w:type="paragraph" w:styleId="33">
    <w:name w:val="List Bullet 4"/>
    <w:basedOn w:val="32"/>
    <w:semiHidden/>
    <w:uiPriority w:val="0"/>
    <w:pPr>
      <w:ind w:left="1418"/>
    </w:pPr>
  </w:style>
  <w:style w:type="paragraph" w:styleId="34">
    <w:name w:val="List Bullet 5"/>
    <w:basedOn w:val="33"/>
    <w:semiHidden/>
    <w:uiPriority w:val="0"/>
    <w:pPr>
      <w:ind w:left="1702"/>
    </w:pPr>
  </w:style>
  <w:style w:type="paragraph" w:styleId="35">
    <w:name w:val="List Number"/>
    <w:basedOn w:val="25"/>
    <w:semiHidden/>
    <w:uiPriority w:val="0"/>
  </w:style>
  <w:style w:type="paragraph" w:styleId="36">
    <w:name w:val="List Number 2"/>
    <w:basedOn w:val="35"/>
    <w:semiHidden/>
    <w:uiPriority w:val="0"/>
    <w:pPr>
      <w:ind w:left="851"/>
    </w:pPr>
  </w:style>
  <w:style w:type="paragraph" w:styleId="37">
    <w:name w:val="Normal (Web)"/>
    <w:basedOn w:val="1"/>
    <w:unhideWhenUsed/>
    <w:uiPriority w:val="99"/>
    <w:pPr>
      <w:spacing w:before="100" w:beforeAutospacing="1" w:after="100" w:afterAutospacing="1"/>
    </w:pPr>
    <w:rPr>
      <w:rFonts w:ascii="SimSun" w:hAnsi="SimSun" w:cs="SimSun"/>
      <w:sz w:val="24"/>
      <w:szCs w:val="24"/>
      <w:lang w:val="en-US" w:eastAsia="zh-CN"/>
    </w:rPr>
  </w:style>
  <w:style w:type="table" w:styleId="38">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9">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40">
    <w:name w:val="toc 2"/>
    <w:basedOn w:val="39"/>
    <w:next w:val="1"/>
    <w:semiHidden/>
    <w:uiPriority w:val="0"/>
    <w:pPr>
      <w:keepNext w:val="0"/>
      <w:spacing w:before="0"/>
      <w:ind w:left="851" w:hanging="851"/>
    </w:pPr>
    <w:rPr>
      <w:sz w:val="20"/>
    </w:rPr>
  </w:style>
  <w:style w:type="paragraph" w:styleId="41">
    <w:name w:val="toc 3"/>
    <w:basedOn w:val="40"/>
    <w:next w:val="1"/>
    <w:semiHidden/>
    <w:uiPriority w:val="0"/>
    <w:pPr>
      <w:ind w:left="1134" w:hanging="1134"/>
    </w:pPr>
  </w:style>
  <w:style w:type="paragraph" w:styleId="42">
    <w:name w:val="toc 4"/>
    <w:basedOn w:val="41"/>
    <w:next w:val="1"/>
    <w:semiHidden/>
    <w:uiPriority w:val="0"/>
    <w:pPr>
      <w:ind w:left="1418" w:hanging="1418"/>
    </w:pPr>
  </w:style>
  <w:style w:type="paragraph" w:styleId="43">
    <w:name w:val="toc 5"/>
    <w:basedOn w:val="42"/>
    <w:next w:val="1"/>
    <w:semiHidden/>
    <w:uiPriority w:val="0"/>
    <w:pPr>
      <w:ind w:left="1701" w:hanging="1701"/>
    </w:pPr>
  </w:style>
  <w:style w:type="paragraph" w:styleId="44">
    <w:name w:val="toc 6"/>
    <w:basedOn w:val="43"/>
    <w:next w:val="1"/>
    <w:semiHidden/>
    <w:uiPriority w:val="0"/>
    <w:pPr>
      <w:ind w:left="1985" w:hanging="1985"/>
    </w:pPr>
  </w:style>
  <w:style w:type="paragraph" w:styleId="45">
    <w:name w:val="toc 7"/>
    <w:basedOn w:val="44"/>
    <w:next w:val="1"/>
    <w:semiHidden/>
    <w:uiPriority w:val="0"/>
    <w:pPr>
      <w:ind w:left="2268" w:hanging="2268"/>
    </w:pPr>
  </w:style>
  <w:style w:type="paragraph" w:styleId="46">
    <w:name w:val="toc 8"/>
    <w:basedOn w:val="39"/>
    <w:next w:val="1"/>
    <w:semiHidden/>
    <w:uiPriority w:val="0"/>
    <w:pPr>
      <w:spacing w:before="180"/>
      <w:ind w:left="2693" w:hanging="2693"/>
    </w:pPr>
    <w:rPr>
      <w:b/>
    </w:rPr>
  </w:style>
  <w:style w:type="paragraph" w:styleId="47">
    <w:name w:val="toc 9"/>
    <w:basedOn w:val="46"/>
    <w:next w:val="1"/>
    <w:semiHidden/>
    <w:uiPriority w:val="0"/>
    <w:pPr>
      <w:ind w:left="1418" w:hanging="1418"/>
    </w:pPr>
  </w:style>
  <w:style w:type="character" w:customStyle="1" w:styleId="48">
    <w:name w:val="Heading 1 Char"/>
    <w:link w:val="2"/>
    <w:uiPriority w:val="0"/>
    <w:rPr>
      <w:rFonts w:ascii="Arial" w:hAnsi="Arial" w:eastAsia="Times New Roman"/>
      <w:sz w:val="36"/>
    </w:rPr>
  </w:style>
  <w:style w:type="character" w:customStyle="1" w:styleId="49">
    <w:name w:val="Heading 2 Char"/>
    <w:link w:val="3"/>
    <w:uiPriority w:val="0"/>
    <w:rPr>
      <w:rFonts w:ascii="Arial" w:hAnsi="Arial" w:eastAsia="Times New Roman"/>
      <w:sz w:val="32"/>
    </w:rPr>
  </w:style>
  <w:style w:type="character" w:customStyle="1" w:styleId="50">
    <w:name w:val="Heading 3 Char1"/>
    <w:link w:val="4"/>
    <w:uiPriority w:val="0"/>
    <w:rPr>
      <w:rFonts w:ascii="Arial" w:hAnsi="Arial" w:eastAsia="Times New Roman"/>
      <w:sz w:val="28"/>
    </w:rPr>
  </w:style>
  <w:style w:type="character" w:customStyle="1" w:styleId="51">
    <w:name w:val="Heading 4 Char"/>
    <w:link w:val="5"/>
    <w:uiPriority w:val="0"/>
    <w:rPr>
      <w:rFonts w:ascii="Arial" w:hAnsi="Arial" w:eastAsia="Times New Roman"/>
      <w:sz w:val="24"/>
    </w:rPr>
  </w:style>
  <w:style w:type="character" w:customStyle="1" w:styleId="52">
    <w:name w:val="Heading 5 Char"/>
    <w:link w:val="6"/>
    <w:uiPriority w:val="0"/>
    <w:rPr>
      <w:rFonts w:ascii="Arial" w:hAnsi="Arial" w:eastAsia="Times New Roman"/>
      <w:sz w:val="22"/>
    </w:rPr>
  </w:style>
  <w:style w:type="character" w:customStyle="1" w:styleId="53">
    <w:name w:val="Heading 6 Char"/>
    <w:link w:val="7"/>
    <w:uiPriority w:val="0"/>
    <w:rPr>
      <w:rFonts w:ascii="Arial" w:hAnsi="Arial" w:eastAsia="Times New Roman"/>
    </w:rPr>
  </w:style>
  <w:style w:type="character" w:customStyle="1" w:styleId="54">
    <w:name w:val="Heading 7 Char"/>
    <w:link w:val="9"/>
    <w:uiPriority w:val="0"/>
    <w:rPr>
      <w:rFonts w:ascii="Arial" w:hAnsi="Arial" w:eastAsia="Times New Roman"/>
    </w:rPr>
  </w:style>
  <w:style w:type="character" w:customStyle="1" w:styleId="55">
    <w:name w:val="Heading 8 Char"/>
    <w:link w:val="10"/>
    <w:uiPriority w:val="0"/>
    <w:rPr>
      <w:rFonts w:ascii="Arial" w:hAnsi="Arial" w:eastAsia="Times New Roman"/>
      <w:sz w:val="36"/>
    </w:rPr>
  </w:style>
  <w:style w:type="character" w:customStyle="1" w:styleId="56">
    <w:name w:val="Heading 9 Char"/>
    <w:link w:val="11"/>
    <w:uiPriority w:val="0"/>
    <w:rPr>
      <w:rFonts w:ascii="Arial" w:hAnsi="Arial" w:eastAsia="Times New Roman"/>
      <w:sz w:val="36"/>
    </w:rPr>
  </w:style>
  <w:style w:type="paragraph" w:customStyle="1" w:styleId="57">
    <w:name w:val="TAC"/>
    <w:basedOn w:val="58"/>
    <w:link w:val="59"/>
    <w:uiPriority w:val="0"/>
    <w:pPr>
      <w:jc w:val="center"/>
    </w:pPr>
  </w:style>
  <w:style w:type="paragraph" w:customStyle="1" w:styleId="58">
    <w:name w:val="TAL"/>
    <w:basedOn w:val="1"/>
    <w:link w:val="62"/>
    <w:uiPriority w:val="0"/>
    <w:pPr>
      <w:keepNext/>
      <w:keepLines/>
      <w:spacing w:after="0"/>
    </w:pPr>
    <w:rPr>
      <w:rFonts w:ascii="Arial" w:hAnsi="Arial"/>
      <w:sz w:val="18"/>
    </w:rPr>
  </w:style>
  <w:style w:type="character" w:customStyle="1" w:styleId="59">
    <w:name w:val="TAC Char"/>
    <w:link w:val="57"/>
    <w:uiPriority w:val="0"/>
    <w:rPr>
      <w:rFonts w:ascii="Arial" w:hAnsi="Arial" w:eastAsia="Times New Roman"/>
      <w:sz w:val="18"/>
    </w:rPr>
  </w:style>
  <w:style w:type="character" w:customStyle="1" w:styleId="60">
    <w:name w:val="Document Map Char"/>
    <w:link w:val="17"/>
    <w:semiHidden/>
    <w:uiPriority w:val="99"/>
    <w:rPr>
      <w:rFonts w:ascii="SimSun" w:hAnsi="Times New Roman"/>
      <w:sz w:val="18"/>
      <w:szCs w:val="18"/>
      <w:lang w:val="en-GB" w:eastAsia="en-US"/>
    </w:rPr>
  </w:style>
  <w:style w:type="character" w:customStyle="1" w:styleId="61">
    <w:name w:val="Balloon Text Char"/>
    <w:link w:val="14"/>
    <w:semiHidden/>
    <w:uiPriority w:val="99"/>
    <w:rPr>
      <w:rFonts w:ascii="Times New Roman" w:hAnsi="Times New Roman"/>
      <w:sz w:val="18"/>
      <w:szCs w:val="18"/>
      <w:lang w:val="en-GB" w:eastAsia="en-US"/>
    </w:rPr>
  </w:style>
  <w:style w:type="character" w:customStyle="1" w:styleId="62">
    <w:name w:val="TAL Car"/>
    <w:link w:val="58"/>
    <w:locked/>
    <w:uiPriority w:val="0"/>
    <w:rPr>
      <w:rFonts w:ascii="Arial" w:hAnsi="Arial" w:eastAsia="Times New Roman"/>
      <w:sz w:val="18"/>
    </w:rPr>
  </w:style>
  <w:style w:type="paragraph" w:customStyle="1" w:styleId="63">
    <w:name w:val="TAH"/>
    <w:basedOn w:val="57"/>
    <w:link w:val="67"/>
    <w:uiPriority w:val="0"/>
    <w:rPr>
      <w:b/>
    </w:rPr>
  </w:style>
  <w:style w:type="character" w:customStyle="1" w:styleId="64">
    <w:name w:val="TH Char"/>
    <w:link w:val="65"/>
    <w:locked/>
    <w:uiPriority w:val="0"/>
    <w:rPr>
      <w:rFonts w:ascii="Arial" w:hAnsi="Arial" w:eastAsia="Times New Roman"/>
      <w:b/>
    </w:rPr>
  </w:style>
  <w:style w:type="paragraph" w:customStyle="1" w:styleId="65">
    <w:name w:val="TH"/>
    <w:basedOn w:val="1"/>
    <w:link w:val="64"/>
    <w:uiPriority w:val="0"/>
    <w:pPr>
      <w:keepNext/>
      <w:keepLines/>
      <w:spacing w:before="60"/>
      <w:jc w:val="center"/>
    </w:pPr>
    <w:rPr>
      <w:rFonts w:ascii="Arial" w:hAnsi="Arial"/>
      <w:b/>
    </w:rPr>
  </w:style>
  <w:style w:type="paragraph" w:customStyle="1" w:styleId="66">
    <w:name w:val="TAN"/>
    <w:basedOn w:val="58"/>
    <w:link w:val="68"/>
    <w:uiPriority w:val="0"/>
    <w:pPr>
      <w:ind w:left="851" w:hanging="851"/>
    </w:pPr>
  </w:style>
  <w:style w:type="character" w:customStyle="1" w:styleId="67">
    <w:name w:val="TAH Car"/>
    <w:link w:val="63"/>
    <w:uiPriority w:val="0"/>
    <w:rPr>
      <w:rFonts w:ascii="Arial" w:hAnsi="Arial" w:eastAsia="Times New Roman"/>
      <w:b/>
      <w:sz w:val="18"/>
    </w:rPr>
  </w:style>
  <w:style w:type="character" w:customStyle="1" w:styleId="68">
    <w:name w:val="TAN Char"/>
    <w:link w:val="66"/>
    <w:uiPriority w:val="0"/>
    <w:rPr>
      <w:rFonts w:ascii="Arial" w:hAnsi="Arial" w:eastAsia="Times New Roman"/>
      <w:sz w:val="18"/>
    </w:rPr>
  </w:style>
  <w:style w:type="character" w:customStyle="1" w:styleId="69">
    <w:name w:val="Header Char"/>
    <w:link w:val="19"/>
    <w:uiPriority w:val="0"/>
    <w:rPr>
      <w:rFonts w:ascii="Arial" w:hAnsi="Arial" w:eastAsia="Times New Roman"/>
      <w:b/>
      <w:sz w:val="18"/>
    </w:rPr>
  </w:style>
  <w:style w:type="character" w:customStyle="1" w:styleId="70">
    <w:name w:val="Footer Char"/>
    <w:link w:val="18"/>
    <w:uiPriority w:val="0"/>
    <w:rPr>
      <w:rFonts w:ascii="Arial" w:hAnsi="Arial" w:eastAsia="Times New Roman"/>
      <w:b/>
      <w:i/>
      <w:sz w:val="18"/>
    </w:rPr>
  </w:style>
  <w:style w:type="character" w:customStyle="1" w:styleId="71">
    <w:name w:val="Date Char"/>
    <w:link w:val="16"/>
    <w:semiHidden/>
    <w:uiPriority w:val="99"/>
    <w:rPr>
      <w:rFonts w:ascii="Times New Roman" w:hAnsi="Times New Roman"/>
      <w:lang w:val="en-GB" w:eastAsia="en-US"/>
    </w:rPr>
  </w:style>
  <w:style w:type="paragraph" w:styleId="72">
    <w:name w:val="List Paragraph"/>
    <w:basedOn w:val="1"/>
    <w:qFormat/>
    <w:uiPriority w:val="34"/>
    <w:pPr>
      <w:ind w:firstLine="420" w:firstLineChars="200"/>
    </w:pPr>
  </w:style>
  <w:style w:type="character" w:customStyle="1" w:styleId="73">
    <w:name w:val="texhtml"/>
    <w:basedOn w:val="12"/>
    <w:uiPriority w:val="0"/>
  </w:style>
  <w:style w:type="paragraph" w:customStyle="1" w:styleId="74">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75">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76">
    <w:name w:val="TT"/>
    <w:basedOn w:val="2"/>
    <w:next w:val="1"/>
    <w:uiPriority w:val="0"/>
    <w:pPr>
      <w:outlineLvl w:val="9"/>
    </w:pPr>
  </w:style>
  <w:style w:type="character" w:customStyle="1" w:styleId="77">
    <w:name w:val="Footnote Text Char"/>
    <w:basedOn w:val="12"/>
    <w:link w:val="21"/>
    <w:semiHidden/>
    <w:uiPriority w:val="0"/>
    <w:rPr>
      <w:rFonts w:ascii="Times New Roman" w:hAnsi="Times New Roman" w:eastAsia="Times New Roman"/>
      <w:sz w:val="16"/>
    </w:rPr>
  </w:style>
  <w:style w:type="paragraph" w:customStyle="1" w:styleId="78">
    <w:name w:val="TF"/>
    <w:basedOn w:val="65"/>
    <w:uiPriority w:val="0"/>
    <w:pPr>
      <w:keepNext w:val="0"/>
      <w:spacing w:before="0" w:after="240"/>
    </w:pPr>
  </w:style>
  <w:style w:type="paragraph" w:customStyle="1" w:styleId="79">
    <w:name w:val="NO"/>
    <w:basedOn w:val="1"/>
    <w:uiPriority w:val="0"/>
    <w:pPr>
      <w:keepLines/>
      <w:ind w:left="1135" w:hanging="851"/>
    </w:pPr>
  </w:style>
  <w:style w:type="paragraph" w:customStyle="1" w:styleId="80">
    <w:name w:val="EX"/>
    <w:basedOn w:val="1"/>
    <w:uiPriority w:val="0"/>
    <w:pPr>
      <w:keepLines/>
      <w:ind w:left="1702" w:hanging="1418"/>
    </w:pPr>
  </w:style>
  <w:style w:type="paragraph" w:customStyle="1" w:styleId="81">
    <w:name w:val="FP"/>
    <w:basedOn w:val="1"/>
    <w:uiPriority w:val="0"/>
    <w:pPr>
      <w:spacing w:after="0"/>
    </w:pPr>
  </w:style>
  <w:style w:type="paragraph" w:customStyle="1" w:styleId="82">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83">
    <w:name w:val="NW"/>
    <w:basedOn w:val="79"/>
    <w:uiPriority w:val="0"/>
    <w:pPr>
      <w:spacing w:after="0"/>
    </w:pPr>
  </w:style>
  <w:style w:type="paragraph" w:customStyle="1" w:styleId="84">
    <w:name w:val="EW"/>
    <w:basedOn w:val="80"/>
    <w:uiPriority w:val="0"/>
    <w:pPr>
      <w:spacing w:after="0"/>
    </w:pPr>
  </w:style>
  <w:style w:type="paragraph" w:customStyle="1" w:styleId="85">
    <w:name w:val="EQ"/>
    <w:basedOn w:val="1"/>
    <w:next w:val="1"/>
    <w:uiPriority w:val="0"/>
    <w:pPr>
      <w:keepLines/>
      <w:tabs>
        <w:tab w:val="center" w:pos="4536"/>
        <w:tab w:val="right" w:pos="9072"/>
      </w:tabs>
    </w:pPr>
  </w:style>
  <w:style w:type="paragraph" w:customStyle="1" w:styleId="86">
    <w:name w:val="NF"/>
    <w:basedOn w:val="79"/>
    <w:uiPriority w:val="0"/>
    <w:pPr>
      <w:keepNext/>
      <w:spacing w:after="0"/>
    </w:pPr>
    <w:rPr>
      <w:rFonts w:ascii="Arial" w:hAnsi="Arial"/>
      <w:sz w:val="18"/>
    </w:rPr>
  </w:style>
  <w:style w:type="paragraph" w:customStyle="1" w:styleId="87">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88">
    <w:name w:val="TAR"/>
    <w:basedOn w:val="58"/>
    <w:uiPriority w:val="0"/>
    <w:pPr>
      <w:jc w:val="right"/>
    </w:pPr>
  </w:style>
  <w:style w:type="paragraph" w:customStyle="1" w:styleId="89">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90">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91">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92">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93">
    <w:name w:val="ZV"/>
    <w:basedOn w:val="92"/>
    <w:uiPriority w:val="0"/>
    <w:pPr>
      <w:framePr w:y="16161"/>
    </w:pPr>
  </w:style>
  <w:style w:type="character" w:customStyle="1" w:styleId="94">
    <w:name w:val="ZGSM"/>
    <w:uiPriority w:val="0"/>
  </w:style>
  <w:style w:type="paragraph" w:customStyle="1" w:styleId="95">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96">
    <w:name w:val="Editor's Note"/>
    <w:basedOn w:val="79"/>
    <w:uiPriority w:val="0"/>
    <w:rPr>
      <w:color w:val="FF0000"/>
    </w:rPr>
  </w:style>
  <w:style w:type="paragraph" w:customStyle="1" w:styleId="97">
    <w:name w:val="B1"/>
    <w:basedOn w:val="25"/>
    <w:uiPriority w:val="0"/>
  </w:style>
  <w:style w:type="paragraph" w:customStyle="1" w:styleId="98">
    <w:name w:val="B2"/>
    <w:basedOn w:val="26"/>
    <w:uiPriority w:val="0"/>
  </w:style>
  <w:style w:type="paragraph" w:customStyle="1" w:styleId="99">
    <w:name w:val="B3"/>
    <w:basedOn w:val="27"/>
    <w:uiPriority w:val="0"/>
  </w:style>
  <w:style w:type="paragraph" w:customStyle="1" w:styleId="100">
    <w:name w:val="B4"/>
    <w:basedOn w:val="28"/>
    <w:uiPriority w:val="0"/>
  </w:style>
  <w:style w:type="paragraph" w:customStyle="1" w:styleId="101">
    <w:name w:val="B5"/>
    <w:basedOn w:val="29"/>
    <w:uiPriority w:val="0"/>
  </w:style>
  <w:style w:type="paragraph" w:customStyle="1" w:styleId="102">
    <w:name w:val="ZTD"/>
    <w:basedOn w:val="90"/>
    <w:uiPriority w:val="0"/>
    <w:pPr>
      <w:framePr w:hRule="auto" w:y="852"/>
    </w:pPr>
    <w:rPr>
      <w:i w:val="0"/>
      <w:sz w:val="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edehesr/Library/Containers/com.kingsoft.wpsoffice.mac.global/Data/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Huawei Technologies Co.,Ltd.</Company>
  <Pages>1</Pages>
  <Words>44</Words>
  <Characters>257</Characters>
  <Lines>2</Lines>
  <Paragraphs>1</Paragraphs>
  <TotalTime>2</TotalTime>
  <ScaleCrop>false</ScaleCrop>
  <LinksUpToDate>false</LinksUpToDate>
  <CharactersWithSpaces>300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2023-01-18T15:53:00Z</dcterms:created>
  <dc:creator>Dai Xizeng</dc:creator>
  <cp:lastModifiedBy>Deep [E///]</cp:lastModifiedBy>
  <dcterms:modified xsi:type="dcterms:W3CDTF">2024-08-22T11:31:35Z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KSOProductBuildVer">
    <vt:lpwstr>1033-5.7.3.8096</vt:lpwstr>
  </property>
</Properties>
</file>