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1D038" w14:textId="44F12E9E" w:rsidR="00755DA8" w:rsidRPr="00870FC5" w:rsidRDefault="00755DA8" w:rsidP="00755DA8">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Pr>
          <w:rFonts w:ascii="Arial" w:hAnsi="Arial" w:cs="Arial"/>
          <w:b/>
          <w:sz w:val="24"/>
          <w:szCs w:val="24"/>
          <w:lang w:eastAsia="zh-CN"/>
        </w:rPr>
        <w:t>112</w:t>
      </w:r>
      <w:r w:rsidRPr="00377591">
        <w:rPr>
          <w:rFonts w:ascii="Arial" w:eastAsia="MS Mincho" w:hAnsi="Arial" w:cs="Arial"/>
          <w:b/>
          <w:sz w:val="24"/>
          <w:szCs w:val="24"/>
        </w:rPr>
        <w:tab/>
      </w:r>
      <w:r>
        <w:rPr>
          <w:rFonts w:ascii="Arial" w:eastAsia="MS Mincho" w:hAnsi="Arial" w:cs="Arial"/>
          <w:b/>
          <w:sz w:val="24"/>
          <w:szCs w:val="24"/>
        </w:rPr>
        <w:t>draft</w:t>
      </w:r>
      <w:r>
        <w:rPr>
          <w:rFonts w:ascii="Arial" w:eastAsia="MS Mincho" w:hAnsi="Arial" w:cs="Arial"/>
          <w:b/>
          <w:sz w:val="24"/>
          <w:szCs w:val="24"/>
        </w:rPr>
        <w:t>R4-241</w:t>
      </w:r>
      <w:r>
        <w:rPr>
          <w:rFonts w:asciiTheme="minorEastAsia" w:eastAsiaTheme="minorEastAsia" w:hAnsiTheme="minorEastAsia" w:cs="Arial" w:hint="eastAsia"/>
          <w:b/>
          <w:sz w:val="24"/>
          <w:szCs w:val="24"/>
          <w:lang w:eastAsia="zh-CN"/>
        </w:rPr>
        <w:t>xxxx</w:t>
      </w:r>
    </w:p>
    <w:p w14:paraId="14CDECC2" w14:textId="77777777" w:rsidR="00755DA8" w:rsidRPr="00881E60" w:rsidRDefault="00755DA8" w:rsidP="00755DA8">
      <w:pPr>
        <w:tabs>
          <w:tab w:val="right" w:pos="10440"/>
          <w:tab w:val="right" w:pos="13323"/>
        </w:tabs>
        <w:spacing w:afterLines="100" w:after="240"/>
        <w:rPr>
          <w:rFonts w:ascii="Arial" w:hAnsi="Arial" w:cs="Arial"/>
          <w:b/>
          <w:sz w:val="24"/>
          <w:szCs w:val="24"/>
          <w:lang w:val="en-US" w:eastAsia="zh-CN"/>
        </w:rPr>
      </w:pPr>
      <w:bookmarkStart w:id="0" w:name="_Hlk175122348"/>
      <w:r w:rsidRPr="00071C14">
        <w:rPr>
          <w:rFonts w:ascii="Arial" w:eastAsia="Times New Roman" w:hAnsi="Arial" w:cs="Arial"/>
          <w:b/>
          <w:sz w:val="24"/>
          <w:szCs w:val="24"/>
          <w:lang w:eastAsia="zh-CN"/>
        </w:rPr>
        <w:t>Maastricht, Netherlands, 19th – 23rd August</w:t>
      </w:r>
      <w:bookmarkEnd w:id="0"/>
      <w:r w:rsidRPr="00906799">
        <w:rPr>
          <w:rFonts w:ascii="Arial" w:eastAsia="Times New Roman" w:hAnsi="Arial" w:cs="Arial"/>
          <w:b/>
          <w:sz w:val="24"/>
          <w:szCs w:val="24"/>
          <w:lang w:eastAsia="zh-CN"/>
        </w:rPr>
        <w:t xml:space="preserve">, </w:t>
      </w:r>
      <w:r w:rsidRPr="00B27451">
        <w:rPr>
          <w:rFonts w:ascii="Arial" w:eastAsia="Times New Roman" w:hAnsi="Arial" w:cs="Arial"/>
          <w:b/>
          <w:sz w:val="24"/>
          <w:szCs w:val="24"/>
          <w:lang w:eastAsia="zh-CN"/>
        </w:rPr>
        <w:t>202</w:t>
      </w:r>
      <w:r>
        <w:rPr>
          <w:rFonts w:ascii="Arial" w:eastAsia="Times New Roman" w:hAnsi="Arial" w:cs="Arial"/>
          <w:b/>
          <w:sz w:val="24"/>
          <w:szCs w:val="24"/>
          <w:lang w:eastAsia="zh-CN"/>
        </w:rPr>
        <w:t>4</w:t>
      </w:r>
    </w:p>
    <w:p w14:paraId="1F6C6961" w14:textId="4F3C342A" w:rsidR="007A157B" w:rsidRPr="00164A66" w:rsidRDefault="007A157B" w:rsidP="007A157B">
      <w:pPr>
        <w:spacing w:after="120"/>
        <w:ind w:left="1985" w:hanging="1985"/>
        <w:rPr>
          <w:rFonts w:ascii="Arial" w:hAnsi="Arial" w:cs="Arial"/>
          <w:color w:val="000000"/>
          <w:sz w:val="22"/>
          <w:lang w:eastAsia="zh-CN"/>
        </w:rPr>
      </w:pPr>
      <w:r w:rsidRPr="00164A66">
        <w:rPr>
          <w:rFonts w:ascii="Arial" w:eastAsia="MS Mincho" w:hAnsi="Arial" w:cs="Arial"/>
          <w:b/>
          <w:sz w:val="22"/>
        </w:rPr>
        <w:t>Source:</w:t>
      </w:r>
      <w:r w:rsidRPr="00164A66">
        <w:rPr>
          <w:rFonts w:ascii="Arial" w:eastAsia="MS Mincho" w:hAnsi="Arial" w:cs="Arial"/>
          <w:b/>
          <w:sz w:val="22"/>
        </w:rPr>
        <w:tab/>
      </w:r>
      <w:r w:rsidR="00DB3AC1">
        <w:rPr>
          <w:rFonts w:ascii="Arial" w:hAnsi="Arial" w:cs="Arial"/>
          <w:color w:val="000000"/>
          <w:sz w:val="22"/>
          <w:lang w:eastAsia="zh-CN"/>
        </w:rPr>
        <w:t xml:space="preserve">Ad-hoc chair (Samsung) </w:t>
      </w:r>
    </w:p>
    <w:p w14:paraId="1D137ABE" w14:textId="698FB89B" w:rsidR="007A157B" w:rsidRPr="000315E0" w:rsidRDefault="007A157B" w:rsidP="000315E0">
      <w:pPr>
        <w:spacing w:after="120"/>
        <w:ind w:left="1985" w:hanging="1985"/>
        <w:rPr>
          <w:rFonts w:ascii="Arial" w:eastAsiaTheme="minorEastAsia" w:hAnsi="Arial" w:cs="Arial"/>
          <w:bCs/>
          <w:color w:val="000000"/>
          <w:sz w:val="22"/>
          <w:lang w:val="en-US" w:eastAsia="zh-CN"/>
        </w:rPr>
      </w:pPr>
      <w:r w:rsidRPr="00164A66">
        <w:rPr>
          <w:rFonts w:ascii="Arial" w:eastAsia="MS Mincho" w:hAnsi="Arial" w:cs="Arial"/>
          <w:b/>
          <w:color w:val="000000"/>
          <w:sz w:val="22"/>
        </w:rPr>
        <w:t>Title:</w:t>
      </w:r>
      <w:r w:rsidRPr="00164A66">
        <w:rPr>
          <w:rFonts w:ascii="Arial" w:eastAsia="MS Mincho" w:hAnsi="Arial" w:cs="Arial"/>
          <w:b/>
          <w:color w:val="000000"/>
          <w:sz w:val="22"/>
        </w:rPr>
        <w:tab/>
      </w:r>
      <w:r w:rsidR="00DB3AC1">
        <w:rPr>
          <w:rFonts w:ascii="Arial" w:hAnsi="Arial" w:cs="Arial"/>
          <w:color w:val="000000"/>
          <w:sz w:val="22"/>
          <w:lang w:eastAsia="zh-CN"/>
        </w:rPr>
        <w:t xml:space="preserve">Ad-hoc </w:t>
      </w:r>
      <w:r w:rsidR="00F2567F">
        <w:rPr>
          <w:rFonts w:ascii="Arial" w:hAnsi="Arial" w:cs="Arial"/>
          <w:color w:val="000000"/>
          <w:sz w:val="22"/>
          <w:lang w:eastAsia="zh-CN"/>
        </w:rPr>
        <w:t>agenda</w:t>
      </w:r>
      <w:r w:rsidR="00DB3AC1">
        <w:rPr>
          <w:rFonts w:ascii="Arial" w:hAnsi="Arial" w:cs="Arial"/>
          <w:color w:val="000000"/>
          <w:sz w:val="22"/>
          <w:lang w:eastAsia="zh-CN"/>
        </w:rPr>
        <w:t xml:space="preserve"> for </w:t>
      </w:r>
      <w:r w:rsidR="00755DA8" w:rsidRPr="00755DA8">
        <w:rPr>
          <w:rFonts w:ascii="Arial" w:hAnsi="Arial" w:cs="Arial" w:hint="eastAsia"/>
          <w:color w:val="000000"/>
          <w:sz w:val="22"/>
          <w:lang w:eastAsia="zh-CN"/>
        </w:rPr>
        <w:t>[206] Rel-18 NR_NTN_enh</w:t>
      </w:r>
    </w:p>
    <w:p w14:paraId="0F588FF6" w14:textId="0888E09D" w:rsidR="007A157B" w:rsidRPr="00164A66" w:rsidRDefault="007A157B" w:rsidP="007A157B">
      <w:pPr>
        <w:spacing w:after="120"/>
        <w:ind w:left="1985" w:hanging="1985"/>
        <w:rPr>
          <w:rFonts w:ascii="Arial" w:eastAsiaTheme="minorEastAsia" w:hAnsi="Arial" w:cs="Arial"/>
          <w:bCs/>
          <w:color w:val="000000"/>
          <w:sz w:val="22"/>
          <w:lang w:val="pt-BR" w:eastAsia="zh-CN"/>
        </w:rPr>
      </w:pPr>
      <w:r w:rsidRPr="00164A66">
        <w:rPr>
          <w:rFonts w:ascii="Arial" w:eastAsia="MS Mincho" w:hAnsi="Arial" w:cs="Arial"/>
          <w:b/>
          <w:color w:val="000000"/>
          <w:sz w:val="22"/>
          <w:lang w:val="pt-BR"/>
        </w:rPr>
        <w:t>Agenda item:</w:t>
      </w:r>
      <w:r w:rsidRPr="00164A66">
        <w:rPr>
          <w:rFonts w:ascii="Arial" w:eastAsia="MS Mincho" w:hAnsi="Arial" w:cs="Arial"/>
          <w:b/>
          <w:color w:val="000000"/>
          <w:sz w:val="22"/>
          <w:lang w:val="pt-BR"/>
        </w:rPr>
        <w:tab/>
      </w:r>
      <w:r w:rsidR="00755DA8">
        <w:rPr>
          <w:rFonts w:ascii="Arial" w:eastAsiaTheme="minorEastAsia" w:hAnsi="Arial" w:cs="Arial"/>
          <w:color w:val="000000"/>
          <w:sz w:val="22"/>
          <w:lang w:eastAsia="zh-CN"/>
        </w:rPr>
        <w:t>5.23.9</w:t>
      </w:r>
    </w:p>
    <w:p w14:paraId="5397880A" w14:textId="7451D53E" w:rsidR="007A157B" w:rsidRPr="00164A66" w:rsidRDefault="007A157B" w:rsidP="007A157B">
      <w:pPr>
        <w:spacing w:after="120"/>
        <w:ind w:left="1985" w:hanging="1985"/>
        <w:rPr>
          <w:rFonts w:ascii="Arial" w:eastAsia="MS Mincho" w:hAnsi="Arial" w:cs="Arial"/>
          <w:sz w:val="22"/>
          <w:lang w:eastAsia="ja-JP"/>
        </w:rPr>
      </w:pPr>
      <w:r w:rsidRPr="00164A66">
        <w:rPr>
          <w:rFonts w:ascii="Arial" w:eastAsia="MS Mincho" w:hAnsi="Arial" w:cs="Arial"/>
          <w:b/>
          <w:color w:val="000000"/>
          <w:sz w:val="22"/>
        </w:rPr>
        <w:t>Document for:</w:t>
      </w:r>
      <w:r w:rsidRPr="00164A66">
        <w:rPr>
          <w:rFonts w:ascii="Arial" w:eastAsia="MS Mincho" w:hAnsi="Arial" w:cs="Arial"/>
          <w:b/>
          <w:color w:val="000000"/>
          <w:sz w:val="22"/>
        </w:rPr>
        <w:tab/>
      </w:r>
      <w:r w:rsidR="00DB3AC1">
        <w:rPr>
          <w:rFonts w:ascii="Arial" w:eastAsia="MS Mincho" w:hAnsi="Arial" w:cs="Arial"/>
          <w:color w:val="000000"/>
          <w:sz w:val="22"/>
          <w:lang w:eastAsia="ja-JP"/>
        </w:rPr>
        <w:t>Discussion and Approval</w:t>
      </w:r>
    </w:p>
    <w:p w14:paraId="6445154C" w14:textId="762A71C4" w:rsidR="009B37B2" w:rsidRDefault="005C333E" w:rsidP="0062292E">
      <w:pPr>
        <w:pStyle w:val="1"/>
        <w:rPr>
          <w:lang w:eastAsia="ja-JP"/>
        </w:rPr>
      </w:pPr>
      <w:r>
        <w:rPr>
          <w:lang w:eastAsia="ja-JP"/>
        </w:rPr>
        <w:t>1</w:t>
      </w:r>
      <w:r>
        <w:rPr>
          <w:lang w:eastAsia="ja-JP"/>
        </w:rPr>
        <w:tab/>
      </w:r>
      <w:r>
        <w:rPr>
          <w:lang w:eastAsia="ja-JP"/>
        </w:rPr>
        <w:tab/>
      </w:r>
      <w:r w:rsidR="00825D14">
        <w:rPr>
          <w:rFonts w:hint="eastAsia"/>
          <w:lang w:eastAsia="ja-JP"/>
        </w:rPr>
        <w:t>Introduction</w:t>
      </w:r>
    </w:p>
    <w:p w14:paraId="555B5DA5" w14:textId="123EB9BA" w:rsidR="00DB3AC1" w:rsidRDefault="00DB3AC1" w:rsidP="0013017A">
      <w:pPr>
        <w:spacing w:after="120"/>
        <w:ind w:left="1985" w:hanging="1985"/>
      </w:pPr>
      <w:bookmarkStart w:id="1" w:name="_Hlk150901733"/>
      <w:r w:rsidRPr="003E7F74">
        <w:t xml:space="preserve">This t-doc captures the ad-hoc discussion outcome </w:t>
      </w:r>
      <w:bookmarkStart w:id="2" w:name="_Hlk164235627"/>
      <w:r w:rsidR="00755DA8" w:rsidRPr="003E7F74">
        <w:t xml:space="preserve">on </w:t>
      </w:r>
      <w:r w:rsidR="00755DA8" w:rsidRPr="00755DA8">
        <w:t>[</w:t>
      </w:r>
      <w:r w:rsidR="00755DA8" w:rsidRPr="00755DA8">
        <w:rPr>
          <w:rFonts w:hint="eastAsia"/>
        </w:rPr>
        <w:t>206] Rel-18 NR_NTN_enh</w:t>
      </w:r>
      <w:r w:rsidR="008971D7">
        <w:t xml:space="preserve"> </w:t>
      </w:r>
      <w:r w:rsidRPr="003E7F74">
        <w:t xml:space="preserve">covering </w:t>
      </w:r>
      <w:r w:rsidR="003E7F74" w:rsidRPr="003E7F74">
        <w:t>below</w:t>
      </w:r>
      <w:r w:rsidRPr="003E7F74">
        <w:t xml:space="preserve"> topics</w:t>
      </w:r>
      <w:r w:rsidR="003E7F74">
        <w:t>:</w:t>
      </w:r>
    </w:p>
    <w:p w14:paraId="1AEC23D7" w14:textId="27E39CB2" w:rsidR="00284F54" w:rsidRDefault="006F058F" w:rsidP="00284F54">
      <w:pPr>
        <w:pStyle w:val="aff6"/>
        <w:numPr>
          <w:ilvl w:val="0"/>
          <w:numId w:val="25"/>
        </w:numPr>
        <w:ind w:firstLineChars="0"/>
        <w:rPr>
          <w:lang w:eastAsia="zh-CN"/>
        </w:rPr>
      </w:pPr>
      <w:r>
        <w:rPr>
          <w:lang w:eastAsia="zh-CN"/>
        </w:rPr>
        <w:t>Issue 5-2</w:t>
      </w:r>
    </w:p>
    <w:p w14:paraId="61FF211E" w14:textId="2F363498" w:rsidR="006F058F" w:rsidRPr="006F058F" w:rsidRDefault="006F058F" w:rsidP="00284F54">
      <w:pPr>
        <w:pStyle w:val="aff6"/>
        <w:numPr>
          <w:ilvl w:val="0"/>
          <w:numId w:val="25"/>
        </w:numPr>
        <w:ind w:firstLineChars="0"/>
        <w:rPr>
          <w:lang w:eastAsia="zh-CN"/>
        </w:rPr>
      </w:pPr>
      <w:r>
        <w:rPr>
          <w:rFonts w:eastAsiaTheme="minorEastAsia" w:hint="eastAsia"/>
          <w:lang w:eastAsia="zh-CN"/>
        </w:rPr>
        <w:t>I</w:t>
      </w:r>
      <w:r>
        <w:rPr>
          <w:rFonts w:eastAsiaTheme="minorEastAsia"/>
          <w:lang w:eastAsia="zh-CN"/>
        </w:rPr>
        <w:t>ssue 6-2-2</w:t>
      </w:r>
    </w:p>
    <w:p w14:paraId="4D8C8415" w14:textId="255FEF3A" w:rsidR="006F058F" w:rsidRPr="006F058F" w:rsidRDefault="006F058F" w:rsidP="00284F54">
      <w:pPr>
        <w:pStyle w:val="aff6"/>
        <w:numPr>
          <w:ilvl w:val="0"/>
          <w:numId w:val="25"/>
        </w:numPr>
        <w:ind w:firstLineChars="0"/>
        <w:rPr>
          <w:lang w:eastAsia="zh-CN"/>
        </w:rPr>
      </w:pPr>
      <w:r>
        <w:rPr>
          <w:rFonts w:eastAsiaTheme="minorEastAsia"/>
          <w:lang w:eastAsia="zh-CN"/>
        </w:rPr>
        <w:t>Issue 3-5</w:t>
      </w:r>
    </w:p>
    <w:p w14:paraId="6C6941E2" w14:textId="59ED72E2" w:rsidR="006F058F" w:rsidRPr="00284F54" w:rsidRDefault="006F058F" w:rsidP="00284F54">
      <w:pPr>
        <w:pStyle w:val="aff6"/>
        <w:numPr>
          <w:ilvl w:val="0"/>
          <w:numId w:val="25"/>
        </w:numPr>
        <w:ind w:firstLineChars="0"/>
        <w:rPr>
          <w:lang w:eastAsia="zh-CN"/>
        </w:rPr>
      </w:pPr>
      <w:r>
        <w:rPr>
          <w:rFonts w:eastAsiaTheme="minorEastAsia" w:hint="eastAsia"/>
          <w:lang w:eastAsia="zh-CN"/>
        </w:rPr>
        <w:t>I</w:t>
      </w:r>
      <w:r>
        <w:rPr>
          <w:rFonts w:eastAsiaTheme="minorEastAsia"/>
          <w:lang w:eastAsia="zh-CN"/>
        </w:rPr>
        <w:t>ssue 5-2-S</w:t>
      </w:r>
    </w:p>
    <w:bookmarkEnd w:id="1"/>
    <w:bookmarkEnd w:id="2"/>
    <w:p w14:paraId="3763445E" w14:textId="77777777" w:rsidR="00DF3218" w:rsidRDefault="005F2DB2" w:rsidP="005F2DB2">
      <w:pPr>
        <w:rPr>
          <w:lang w:eastAsia="zh-CN"/>
        </w:rPr>
      </w:pPr>
      <w:r>
        <w:rPr>
          <w:rFonts w:hint="eastAsia"/>
          <w:lang w:eastAsia="zh-CN"/>
        </w:rPr>
        <w:t>Ad-hoc</w:t>
      </w:r>
      <w:r>
        <w:rPr>
          <w:lang w:eastAsia="zh-CN"/>
        </w:rPr>
        <w:t xml:space="preserve"> place and time: </w:t>
      </w:r>
    </w:p>
    <w:p w14:paraId="5CF0F6FB" w14:textId="48F2623D" w:rsidR="00DF3218" w:rsidRDefault="00755DA8" w:rsidP="00DF3218">
      <w:pPr>
        <w:pStyle w:val="aff6"/>
        <w:numPr>
          <w:ilvl w:val="0"/>
          <w:numId w:val="25"/>
        </w:numPr>
        <w:ind w:firstLineChars="0"/>
        <w:rPr>
          <w:lang w:val="en-US" w:eastAsia="zh-CN"/>
        </w:rPr>
      </w:pPr>
      <w:r>
        <w:rPr>
          <w:lang w:eastAsia="zh-CN"/>
        </w:rPr>
        <w:t>Thursday</w:t>
      </w:r>
      <w:r w:rsidR="00DF3218" w:rsidRPr="005F2DB2">
        <w:rPr>
          <w:lang w:eastAsia="zh-CN"/>
        </w:rPr>
        <w:t xml:space="preserve"> @</w:t>
      </w:r>
      <w:r w:rsidR="00DF3218" w:rsidRPr="00DF3218">
        <w:rPr>
          <w:rFonts w:hint="eastAsia"/>
          <w:lang w:val="en-US" w:eastAsia="zh-CN"/>
        </w:rPr>
        <w:t xml:space="preserve">RAN4 </w:t>
      </w:r>
      <w:r>
        <w:rPr>
          <w:lang w:val="en-US" w:eastAsia="zh-CN"/>
        </w:rPr>
        <w:t>ad-hoc</w:t>
      </w:r>
      <w:r w:rsidR="00DF3218" w:rsidRPr="00DF3218">
        <w:rPr>
          <w:lang w:val="en-US" w:eastAsia="zh-CN"/>
        </w:rPr>
        <w:t xml:space="preserve"> room from </w:t>
      </w:r>
      <w:r>
        <w:rPr>
          <w:lang w:val="en-US" w:eastAsia="zh-CN"/>
        </w:rPr>
        <w:t>8</w:t>
      </w:r>
      <w:r w:rsidR="00DF3218" w:rsidRPr="00DF3218">
        <w:rPr>
          <w:lang w:val="en-US" w:eastAsia="zh-CN"/>
        </w:rPr>
        <w:t>:</w:t>
      </w:r>
      <w:r>
        <w:rPr>
          <w:lang w:val="en-US" w:eastAsia="zh-CN"/>
        </w:rPr>
        <w:t>3</w:t>
      </w:r>
      <w:r w:rsidR="00DF3218">
        <w:rPr>
          <w:lang w:val="en-US" w:eastAsia="zh-CN"/>
        </w:rPr>
        <w:t>0 to 9:30</w:t>
      </w:r>
    </w:p>
    <w:p w14:paraId="15AF9036" w14:textId="13639612" w:rsidR="00755DA8" w:rsidRPr="00755DA8" w:rsidRDefault="00755DA8" w:rsidP="00755DA8">
      <w:pPr>
        <w:pStyle w:val="1"/>
        <w:rPr>
          <w:rFonts w:hint="eastAsia"/>
          <w:lang w:eastAsia="ja-JP"/>
        </w:rPr>
      </w:pPr>
      <w:r>
        <w:rPr>
          <w:lang w:eastAsia="ja-JP"/>
        </w:rPr>
        <w:t>2</w:t>
      </w:r>
      <w:r>
        <w:rPr>
          <w:lang w:eastAsia="ja-JP"/>
        </w:rPr>
        <w:tab/>
      </w:r>
      <w:r>
        <w:rPr>
          <w:lang w:eastAsia="ja-JP"/>
        </w:rPr>
        <w:tab/>
      </w:r>
      <w:r>
        <w:rPr>
          <w:lang w:eastAsia="ja-JP"/>
        </w:rPr>
        <w:t xml:space="preserve">Discussion </w:t>
      </w:r>
    </w:p>
    <w:p w14:paraId="35CC266E" w14:textId="7BF7154C" w:rsidR="00755DA8" w:rsidRPr="005173C6" w:rsidRDefault="00755DA8" w:rsidP="00755DA8">
      <w:pPr>
        <w:pStyle w:val="2"/>
        <w:rPr>
          <w:b/>
          <w:bCs/>
          <w:sz w:val="21"/>
          <w:szCs w:val="21"/>
          <w:u w:val="single"/>
          <w:lang w:eastAsia="ja-JP"/>
        </w:rPr>
      </w:pPr>
      <w:r w:rsidRPr="005173C6">
        <w:rPr>
          <w:b/>
          <w:bCs/>
          <w:sz w:val="21"/>
          <w:szCs w:val="21"/>
          <w:u w:val="single"/>
          <w:lang w:eastAsia="ja-JP"/>
        </w:rPr>
        <w:t>Issue 5-2: NTN to NTN Satellite switching without PCI change</w:t>
      </w:r>
    </w:p>
    <w:p w14:paraId="73EB2539" w14:textId="77777777" w:rsidR="00755DA8" w:rsidRPr="005173C6" w:rsidRDefault="00755DA8" w:rsidP="00755DA8">
      <w:pPr>
        <w:snapToGrid w:val="0"/>
        <w:spacing w:after="120"/>
        <w:ind w:firstLine="284"/>
        <w:rPr>
          <w:b/>
          <w:bCs/>
          <w:sz w:val="21"/>
          <w:szCs w:val="21"/>
          <w:u w:val="single"/>
          <w:lang w:eastAsia="ja-JP"/>
        </w:rPr>
      </w:pPr>
      <w:r w:rsidRPr="005173C6">
        <w:rPr>
          <w:b/>
          <w:bCs/>
          <w:sz w:val="21"/>
          <w:szCs w:val="21"/>
          <w:u w:val="single"/>
          <w:lang w:eastAsia="ja-JP"/>
        </w:rPr>
        <w:t>Views from companies</w:t>
      </w:r>
    </w:p>
    <w:p w14:paraId="1EFFDEB1" w14:textId="77777777" w:rsidR="00755DA8" w:rsidRPr="005173C6" w:rsidRDefault="00755DA8" w:rsidP="00755DA8">
      <w:pPr>
        <w:numPr>
          <w:ilvl w:val="0"/>
          <w:numId w:val="3"/>
        </w:numPr>
        <w:overflowPunct w:val="0"/>
        <w:autoSpaceDE w:val="0"/>
        <w:autoSpaceDN w:val="0"/>
        <w:adjustRightInd w:val="0"/>
        <w:snapToGrid w:val="0"/>
        <w:spacing w:after="120" w:line="240" w:lineRule="auto"/>
        <w:ind w:left="644"/>
        <w:jc w:val="left"/>
        <w:textAlignment w:val="baseline"/>
        <w:rPr>
          <w:rFonts w:eastAsia="等线"/>
          <w:kern w:val="2"/>
          <w:sz w:val="21"/>
          <w:szCs w:val="21"/>
          <w:lang w:val="en-US" w:eastAsia="ja-JP"/>
        </w:rPr>
      </w:pPr>
      <w:r w:rsidRPr="005173C6">
        <w:rPr>
          <w:rFonts w:eastAsia="等线"/>
          <w:kern w:val="2"/>
          <w:sz w:val="21"/>
          <w:szCs w:val="21"/>
          <w:lang w:val="en-US" w:eastAsia="ja-JP"/>
        </w:rPr>
        <w:t>(Huawei) RAN4 to clarify that the ending point of satellite switch with re-sync is the time point when UE is ready to receive DL channels/signals or transmit UL channels/signals from/to the target satellite, and to remove T</w:t>
      </w:r>
      <w:r w:rsidRPr="005173C6">
        <w:rPr>
          <w:rFonts w:eastAsia="等线"/>
          <w:kern w:val="2"/>
          <w:sz w:val="21"/>
          <w:szCs w:val="21"/>
          <w:vertAlign w:val="subscript"/>
          <w:lang w:val="en-US" w:eastAsia="ja-JP"/>
        </w:rPr>
        <w:t>IU</w:t>
      </w:r>
      <w:r w:rsidRPr="005173C6">
        <w:rPr>
          <w:rFonts w:eastAsia="等线"/>
          <w:kern w:val="2"/>
          <w:sz w:val="21"/>
          <w:szCs w:val="21"/>
          <w:lang w:val="en-US" w:eastAsia="ja-JP"/>
        </w:rPr>
        <w:t xml:space="preserve"> in the delay/interruption time.</w:t>
      </w:r>
    </w:p>
    <w:p w14:paraId="590EDDD4" w14:textId="77777777" w:rsidR="00755DA8" w:rsidRPr="005173C6" w:rsidRDefault="00755DA8" w:rsidP="00755DA8">
      <w:pPr>
        <w:snapToGrid w:val="0"/>
        <w:spacing w:after="120"/>
        <w:rPr>
          <w:sz w:val="21"/>
          <w:szCs w:val="21"/>
          <w:lang w:eastAsia="ja-JP"/>
        </w:rPr>
      </w:pPr>
    </w:p>
    <w:p w14:paraId="2A60EA54" w14:textId="77777777" w:rsidR="00755DA8" w:rsidRPr="00C20763" w:rsidRDefault="00755DA8" w:rsidP="00755DA8">
      <w:pPr>
        <w:snapToGrid w:val="0"/>
        <w:spacing w:after="120"/>
        <w:ind w:firstLine="284"/>
        <w:rPr>
          <w:b/>
          <w:bCs/>
          <w:sz w:val="21"/>
          <w:szCs w:val="21"/>
          <w:lang w:eastAsia="ja-JP"/>
        </w:rPr>
      </w:pPr>
      <w:r w:rsidRPr="00C20763">
        <w:rPr>
          <w:b/>
          <w:bCs/>
          <w:sz w:val="21"/>
          <w:szCs w:val="21"/>
          <w:u w:val="single"/>
          <w:lang w:eastAsia="ja-JP"/>
        </w:rPr>
        <w:t>Moderator’s WF</w:t>
      </w:r>
      <w:r w:rsidRPr="00C20763">
        <w:rPr>
          <w:b/>
          <w:bCs/>
          <w:sz w:val="21"/>
          <w:szCs w:val="21"/>
          <w:lang w:eastAsia="ja-JP"/>
        </w:rPr>
        <w:t>:</w:t>
      </w:r>
    </w:p>
    <w:p w14:paraId="60622E83" w14:textId="7F3CBED0" w:rsidR="00755DA8" w:rsidRPr="00755DA8" w:rsidRDefault="00755DA8" w:rsidP="00755DA8">
      <w:pPr>
        <w:numPr>
          <w:ilvl w:val="0"/>
          <w:numId w:val="3"/>
        </w:numPr>
        <w:overflowPunct w:val="0"/>
        <w:autoSpaceDE w:val="0"/>
        <w:autoSpaceDN w:val="0"/>
        <w:adjustRightInd w:val="0"/>
        <w:snapToGrid w:val="0"/>
        <w:spacing w:after="120" w:line="240" w:lineRule="auto"/>
        <w:ind w:left="644"/>
        <w:jc w:val="left"/>
        <w:textAlignment w:val="baseline"/>
        <w:rPr>
          <w:rFonts w:eastAsia="等线" w:hint="eastAsia"/>
          <w:kern w:val="2"/>
          <w:sz w:val="21"/>
          <w:szCs w:val="21"/>
          <w:lang w:val="en-US" w:eastAsia="ja-JP"/>
        </w:rPr>
      </w:pPr>
      <w:r w:rsidRPr="00C20763">
        <w:rPr>
          <w:rFonts w:eastAsia="等线"/>
          <w:kern w:val="2"/>
          <w:sz w:val="21"/>
          <w:szCs w:val="21"/>
          <w:lang w:val="en-US" w:eastAsia="ja-JP"/>
        </w:rPr>
        <w:t>RAN4 to clarify that the ending point of satellite switch with re-sync is the time point when UE is ready to receive DL channels/signals or transmit UL channels/signals from/to the target satellite, and to remove T</w:t>
      </w:r>
      <w:r w:rsidRPr="00C20763">
        <w:rPr>
          <w:rFonts w:eastAsia="等线"/>
          <w:kern w:val="2"/>
          <w:sz w:val="21"/>
          <w:szCs w:val="21"/>
          <w:vertAlign w:val="subscript"/>
          <w:lang w:val="en-US" w:eastAsia="ja-JP"/>
        </w:rPr>
        <w:t>IU</w:t>
      </w:r>
      <w:r w:rsidRPr="00C20763">
        <w:rPr>
          <w:rFonts w:eastAsia="等线"/>
          <w:kern w:val="2"/>
          <w:sz w:val="21"/>
          <w:szCs w:val="21"/>
          <w:lang w:val="en-US" w:eastAsia="ja-JP"/>
        </w:rPr>
        <w:t xml:space="preserve"> in the delay/interruption time.</w:t>
      </w:r>
    </w:p>
    <w:p w14:paraId="218FED38" w14:textId="77777777" w:rsidR="00755DA8" w:rsidRPr="00766AD6" w:rsidRDefault="00755DA8" w:rsidP="00755DA8">
      <w:pPr>
        <w:snapToGrid w:val="0"/>
        <w:spacing w:after="120"/>
        <w:rPr>
          <w:sz w:val="21"/>
          <w:szCs w:val="21"/>
          <w:lang w:eastAsia="zh-CN"/>
        </w:rPr>
      </w:pPr>
      <w:r w:rsidRPr="00766AD6">
        <w:rPr>
          <w:rFonts w:hint="eastAsia"/>
          <w:sz w:val="21"/>
          <w:szCs w:val="21"/>
          <w:lang w:eastAsia="zh-CN"/>
        </w:rPr>
        <w:t>N</w:t>
      </w:r>
      <w:r w:rsidRPr="00766AD6">
        <w:rPr>
          <w:sz w:val="21"/>
          <w:szCs w:val="21"/>
          <w:lang w:eastAsia="zh-CN"/>
        </w:rPr>
        <w:t xml:space="preserve">okia: </w:t>
      </w:r>
      <w:r>
        <w:rPr>
          <w:sz w:val="21"/>
          <w:szCs w:val="21"/>
          <w:lang w:eastAsia="zh-CN"/>
        </w:rPr>
        <w:t xml:space="preserve">Not agree with the proposal. Can add some condition for the existing requirement. </w:t>
      </w:r>
    </w:p>
    <w:p w14:paraId="298C3192" w14:textId="77777777" w:rsidR="00755DA8" w:rsidRDefault="00755DA8" w:rsidP="00755DA8">
      <w:pPr>
        <w:snapToGrid w:val="0"/>
        <w:spacing w:after="120"/>
        <w:rPr>
          <w:sz w:val="21"/>
          <w:szCs w:val="21"/>
          <w:lang w:eastAsia="zh-CN"/>
        </w:rPr>
      </w:pPr>
      <w:r w:rsidRPr="00766AD6">
        <w:rPr>
          <w:sz w:val="21"/>
          <w:szCs w:val="21"/>
          <w:lang w:eastAsia="zh-CN"/>
        </w:rPr>
        <w:t xml:space="preserve">CMCC: </w:t>
      </w:r>
      <w:r>
        <w:rPr>
          <w:sz w:val="21"/>
          <w:szCs w:val="21"/>
          <w:lang w:eastAsia="zh-CN"/>
        </w:rPr>
        <w:t>OK with the core part update. Discuss further for the test case. Two test cases for RACH-based and RACH-less. The test case will also be impacted if consider this proposal. Do we need to differentiate the RACH-based and RACH-less?</w:t>
      </w:r>
    </w:p>
    <w:p w14:paraId="621F61BB" w14:textId="138C1CA3" w:rsidR="00755DA8" w:rsidRPr="00D07BBB" w:rsidRDefault="00755DA8" w:rsidP="00755DA8">
      <w:pPr>
        <w:snapToGrid w:val="0"/>
        <w:spacing w:after="120"/>
        <w:rPr>
          <w:rFonts w:hint="eastAsia"/>
          <w:sz w:val="21"/>
          <w:szCs w:val="21"/>
          <w:lang w:eastAsia="zh-CN"/>
        </w:rPr>
      </w:pPr>
      <w:r>
        <w:rPr>
          <w:rFonts w:hint="eastAsia"/>
          <w:sz w:val="21"/>
          <w:szCs w:val="21"/>
          <w:lang w:eastAsia="zh-CN"/>
        </w:rPr>
        <w:t>Q</w:t>
      </w:r>
      <w:r>
        <w:rPr>
          <w:sz w:val="21"/>
          <w:szCs w:val="21"/>
          <w:lang w:eastAsia="zh-CN"/>
        </w:rPr>
        <w:t xml:space="preserve">C, Huawei: this is to align with RAN2 spec. </w:t>
      </w:r>
    </w:p>
    <w:p w14:paraId="68F528D5" w14:textId="77777777" w:rsidR="00755DA8" w:rsidRPr="005173C6" w:rsidRDefault="00755DA8" w:rsidP="00D07BBB">
      <w:pPr>
        <w:pStyle w:val="2"/>
        <w:rPr>
          <w:b/>
          <w:bCs/>
          <w:sz w:val="21"/>
          <w:szCs w:val="21"/>
          <w:u w:val="single"/>
          <w:lang w:eastAsia="ja-JP"/>
        </w:rPr>
      </w:pPr>
      <w:r w:rsidRPr="005173C6">
        <w:rPr>
          <w:b/>
          <w:bCs/>
          <w:sz w:val="21"/>
          <w:szCs w:val="21"/>
          <w:u w:val="single"/>
          <w:lang w:eastAsia="ja-JP"/>
        </w:rPr>
        <w:t>Issue 6-2-2: (FR2-NTN) Rx beam gain</w:t>
      </w:r>
    </w:p>
    <w:p w14:paraId="202C74C8" w14:textId="77777777" w:rsidR="00755DA8" w:rsidRPr="005173C6" w:rsidRDefault="00755DA8" w:rsidP="00755DA8">
      <w:pPr>
        <w:snapToGrid w:val="0"/>
        <w:spacing w:after="120"/>
        <w:ind w:firstLine="284"/>
        <w:rPr>
          <w:b/>
          <w:bCs/>
          <w:sz w:val="21"/>
          <w:szCs w:val="21"/>
          <w:u w:val="single"/>
          <w:lang w:eastAsia="ja-JP"/>
        </w:rPr>
      </w:pPr>
      <w:r w:rsidRPr="005173C6">
        <w:rPr>
          <w:b/>
          <w:bCs/>
          <w:sz w:val="21"/>
          <w:szCs w:val="21"/>
          <w:u w:val="single"/>
          <w:lang w:eastAsia="ja-JP"/>
        </w:rPr>
        <w:t>Views from companies</w:t>
      </w:r>
    </w:p>
    <w:p w14:paraId="6488EABB" w14:textId="77777777" w:rsidR="00755DA8" w:rsidRPr="005173C6" w:rsidRDefault="00755DA8" w:rsidP="00755DA8">
      <w:pPr>
        <w:numPr>
          <w:ilvl w:val="0"/>
          <w:numId w:val="3"/>
        </w:numPr>
        <w:overflowPunct w:val="0"/>
        <w:autoSpaceDE w:val="0"/>
        <w:autoSpaceDN w:val="0"/>
        <w:adjustRightInd w:val="0"/>
        <w:snapToGrid w:val="0"/>
        <w:spacing w:after="120" w:line="240" w:lineRule="auto"/>
        <w:ind w:left="644"/>
        <w:jc w:val="left"/>
        <w:textAlignment w:val="baseline"/>
        <w:rPr>
          <w:rFonts w:eastAsia="等线"/>
          <w:kern w:val="2"/>
          <w:sz w:val="21"/>
          <w:szCs w:val="21"/>
          <w:lang w:val="en-US" w:eastAsia="zh-CN"/>
        </w:rPr>
      </w:pPr>
      <w:r w:rsidRPr="005173C6">
        <w:rPr>
          <w:rFonts w:eastAsia="等线"/>
          <w:kern w:val="2"/>
          <w:sz w:val="21"/>
          <w:szCs w:val="21"/>
          <w:lang w:val="en-US" w:eastAsia="zh-CN"/>
        </w:rPr>
        <w:t xml:space="preserve">For the minimum SSB_RP condition </w:t>
      </w:r>
      <w:r w:rsidRPr="005173C6">
        <w:rPr>
          <w:rFonts w:eastAsia="Malgun Gothic"/>
          <w:kern w:val="2"/>
          <w:sz w:val="21"/>
          <w:szCs w:val="21"/>
          <w:lang w:val="en-US" w:eastAsia="ko-KR"/>
        </w:rPr>
        <w:t>for electronic steering antenna,</w:t>
      </w:r>
      <w:r w:rsidRPr="005173C6">
        <w:rPr>
          <w:rFonts w:eastAsia="等线"/>
          <w:kern w:val="2"/>
          <w:sz w:val="21"/>
          <w:szCs w:val="21"/>
          <w:lang w:val="en-US" w:eastAsia="zh-CN"/>
        </w:rPr>
        <w:t xml:space="preserve"> </w:t>
      </w:r>
    </w:p>
    <w:p w14:paraId="73A1EC1C" w14:textId="77777777" w:rsidR="00755DA8" w:rsidRPr="005173C6" w:rsidRDefault="00755DA8" w:rsidP="00755DA8">
      <w:pPr>
        <w:numPr>
          <w:ilvl w:val="1"/>
          <w:numId w:val="3"/>
        </w:numPr>
        <w:overflowPunct w:val="0"/>
        <w:autoSpaceDE w:val="0"/>
        <w:autoSpaceDN w:val="0"/>
        <w:adjustRightInd w:val="0"/>
        <w:snapToGrid w:val="0"/>
        <w:spacing w:after="120" w:line="240" w:lineRule="auto"/>
        <w:ind w:left="1364"/>
        <w:jc w:val="left"/>
        <w:textAlignment w:val="baseline"/>
        <w:rPr>
          <w:rFonts w:eastAsia="等线"/>
          <w:kern w:val="2"/>
          <w:sz w:val="21"/>
          <w:szCs w:val="21"/>
          <w:lang w:val="en-US" w:eastAsia="ja-JP"/>
        </w:rPr>
      </w:pPr>
      <w:r w:rsidRPr="005173C6">
        <w:rPr>
          <w:rFonts w:eastAsia="Malgun Gothic"/>
          <w:kern w:val="2"/>
          <w:sz w:val="21"/>
          <w:szCs w:val="21"/>
          <w:lang w:val="en-US" w:eastAsia="ko-KR"/>
        </w:rPr>
        <w:t>RAN4 to confirm Y (g</w:t>
      </w:r>
      <w:r w:rsidRPr="005173C6">
        <w:rPr>
          <w:rFonts w:eastAsia="等线"/>
          <w:kern w:val="2"/>
          <w:sz w:val="21"/>
          <w:szCs w:val="21"/>
          <w:lang w:val="en-US" w:eastAsia="zh-CN"/>
        </w:rPr>
        <w:t>ain difference between fine and rough beams</w:t>
      </w:r>
      <w:r w:rsidRPr="005173C6">
        <w:rPr>
          <w:rFonts w:eastAsia="Malgun Gothic"/>
          <w:kern w:val="2"/>
          <w:sz w:val="21"/>
          <w:szCs w:val="21"/>
          <w:lang w:val="en-US" w:eastAsia="ko-KR"/>
        </w:rPr>
        <w:t>) = 0</w:t>
      </w:r>
    </w:p>
    <w:p w14:paraId="25EBE8C2" w14:textId="77777777" w:rsidR="00755DA8" w:rsidRPr="005173C6" w:rsidRDefault="00755DA8" w:rsidP="00755DA8">
      <w:pPr>
        <w:numPr>
          <w:ilvl w:val="2"/>
          <w:numId w:val="3"/>
        </w:numPr>
        <w:overflowPunct w:val="0"/>
        <w:autoSpaceDE w:val="0"/>
        <w:autoSpaceDN w:val="0"/>
        <w:adjustRightInd w:val="0"/>
        <w:snapToGrid w:val="0"/>
        <w:spacing w:after="120" w:line="240" w:lineRule="auto"/>
        <w:ind w:left="2084"/>
        <w:jc w:val="left"/>
        <w:textAlignment w:val="baseline"/>
        <w:rPr>
          <w:rFonts w:eastAsia="等线"/>
          <w:kern w:val="2"/>
          <w:sz w:val="21"/>
          <w:szCs w:val="21"/>
          <w:lang w:val="en-US" w:eastAsia="ja-JP"/>
        </w:rPr>
      </w:pPr>
      <w:r w:rsidRPr="005173C6">
        <w:rPr>
          <w:rFonts w:eastAsia="Malgun Gothic"/>
          <w:kern w:val="2"/>
          <w:sz w:val="21"/>
          <w:szCs w:val="21"/>
          <w:lang w:val="en-US" w:eastAsia="ko-KR"/>
        </w:rPr>
        <w:lastRenderedPageBreak/>
        <w:t>Apple, Samsung, Huawei</w:t>
      </w:r>
    </w:p>
    <w:p w14:paraId="664D143F" w14:textId="77777777" w:rsidR="00755DA8" w:rsidRPr="005173C6" w:rsidRDefault="00755DA8" w:rsidP="00755DA8">
      <w:pPr>
        <w:numPr>
          <w:ilvl w:val="0"/>
          <w:numId w:val="3"/>
        </w:numPr>
        <w:overflowPunct w:val="0"/>
        <w:autoSpaceDE w:val="0"/>
        <w:autoSpaceDN w:val="0"/>
        <w:adjustRightInd w:val="0"/>
        <w:snapToGrid w:val="0"/>
        <w:spacing w:after="120" w:line="240" w:lineRule="auto"/>
        <w:ind w:left="644"/>
        <w:jc w:val="left"/>
        <w:textAlignment w:val="baseline"/>
        <w:rPr>
          <w:rFonts w:eastAsia="等线"/>
          <w:kern w:val="2"/>
          <w:sz w:val="21"/>
          <w:szCs w:val="21"/>
          <w:lang w:val="en-US" w:eastAsia="ja-JP"/>
        </w:rPr>
      </w:pPr>
      <w:r w:rsidRPr="005173C6">
        <w:rPr>
          <w:rFonts w:eastAsia="等线"/>
          <w:kern w:val="2"/>
          <w:sz w:val="21"/>
          <w:szCs w:val="21"/>
          <w:lang w:val="en-US" w:eastAsia="ja-JP"/>
        </w:rPr>
        <w:t>(Apple) Remove the bracket for the following 1dB relaxation:</w:t>
      </w:r>
    </w:p>
    <w:p w14:paraId="360E9073" w14:textId="77777777" w:rsidR="00755DA8" w:rsidRPr="005173C6" w:rsidRDefault="00755DA8" w:rsidP="00755DA8">
      <w:pPr>
        <w:numPr>
          <w:ilvl w:val="1"/>
          <w:numId w:val="3"/>
        </w:numPr>
        <w:overflowPunct w:val="0"/>
        <w:autoSpaceDE w:val="0"/>
        <w:autoSpaceDN w:val="0"/>
        <w:adjustRightInd w:val="0"/>
        <w:snapToGrid w:val="0"/>
        <w:spacing w:after="120" w:line="240" w:lineRule="auto"/>
        <w:ind w:left="1364"/>
        <w:jc w:val="left"/>
        <w:textAlignment w:val="baseline"/>
        <w:rPr>
          <w:rFonts w:eastAsia="等线"/>
          <w:kern w:val="2"/>
          <w:sz w:val="21"/>
          <w:szCs w:val="21"/>
          <w:lang w:val="en-US" w:eastAsia="ja-JP"/>
        </w:rPr>
      </w:pPr>
      <w:r w:rsidRPr="005173C6">
        <w:rPr>
          <w:rFonts w:eastAsia="等线"/>
          <w:kern w:val="2"/>
          <w:sz w:val="21"/>
          <w:szCs w:val="21"/>
          <w:lang w:val="en-US" w:eastAsia="ja-JP"/>
        </w:rPr>
        <w:t>The existing absolute measurement accuracy requirement and relative measurement accuracy requirement of TN FR2 (including intra-frequency and inter-frequency) can be applied for NTN UE above 10GHz with 1dB relaxation</w:t>
      </w:r>
    </w:p>
    <w:p w14:paraId="67C86444" w14:textId="77777777" w:rsidR="00755DA8" w:rsidRPr="005173C6" w:rsidRDefault="00755DA8" w:rsidP="00755DA8">
      <w:pPr>
        <w:numPr>
          <w:ilvl w:val="0"/>
          <w:numId w:val="3"/>
        </w:numPr>
        <w:overflowPunct w:val="0"/>
        <w:autoSpaceDE w:val="0"/>
        <w:autoSpaceDN w:val="0"/>
        <w:adjustRightInd w:val="0"/>
        <w:snapToGrid w:val="0"/>
        <w:spacing w:after="120" w:line="240" w:lineRule="auto"/>
        <w:ind w:left="644"/>
        <w:jc w:val="left"/>
        <w:textAlignment w:val="baseline"/>
        <w:rPr>
          <w:rFonts w:eastAsia="等线"/>
          <w:kern w:val="2"/>
          <w:sz w:val="21"/>
          <w:szCs w:val="21"/>
          <w:lang w:val="en-US" w:eastAsia="ja-JP"/>
        </w:rPr>
      </w:pPr>
      <w:r w:rsidRPr="005173C6">
        <w:rPr>
          <w:rFonts w:eastAsia="Malgun Gothic"/>
          <w:kern w:val="2"/>
          <w:sz w:val="21"/>
          <w:szCs w:val="21"/>
          <w:lang w:val="en-US" w:eastAsia="ko-KR"/>
        </w:rPr>
        <w:t xml:space="preserve">Gmin </w:t>
      </w:r>
      <w:r w:rsidRPr="005173C6">
        <w:rPr>
          <w:rFonts w:eastAsia="等线"/>
          <w:kern w:val="2"/>
          <w:sz w:val="21"/>
          <w:szCs w:val="21"/>
          <w:lang w:val="en-US" w:eastAsia="ja-JP"/>
        </w:rPr>
        <w:t>FR2-NTN</w:t>
      </w:r>
    </w:p>
    <w:p w14:paraId="0DBB7267" w14:textId="77777777" w:rsidR="00755DA8" w:rsidRPr="005173C6" w:rsidRDefault="00755DA8" w:rsidP="00755DA8">
      <w:pPr>
        <w:numPr>
          <w:ilvl w:val="1"/>
          <w:numId w:val="3"/>
        </w:numPr>
        <w:overflowPunct w:val="0"/>
        <w:autoSpaceDE w:val="0"/>
        <w:autoSpaceDN w:val="0"/>
        <w:adjustRightInd w:val="0"/>
        <w:snapToGrid w:val="0"/>
        <w:spacing w:after="120" w:line="240" w:lineRule="auto"/>
        <w:ind w:left="1364"/>
        <w:jc w:val="left"/>
        <w:textAlignment w:val="baseline"/>
        <w:rPr>
          <w:rFonts w:eastAsia="等线"/>
          <w:kern w:val="2"/>
          <w:sz w:val="21"/>
          <w:szCs w:val="21"/>
          <w:lang w:val="en-US" w:eastAsia="ja-JP"/>
        </w:rPr>
      </w:pPr>
      <w:r w:rsidRPr="005173C6">
        <w:rPr>
          <w:rFonts w:eastAsia="等线"/>
          <w:kern w:val="2"/>
          <w:sz w:val="21"/>
          <w:szCs w:val="21"/>
          <w:lang w:val="en-US" w:eastAsia="ja-JP"/>
        </w:rPr>
        <w:t xml:space="preserve">Samsung: </w:t>
      </w:r>
    </w:p>
    <w:p w14:paraId="6B2089E5" w14:textId="77777777" w:rsidR="00755DA8" w:rsidRPr="005173C6" w:rsidRDefault="00755DA8" w:rsidP="00755DA8">
      <w:pPr>
        <w:numPr>
          <w:ilvl w:val="2"/>
          <w:numId w:val="3"/>
        </w:numPr>
        <w:overflowPunct w:val="0"/>
        <w:autoSpaceDE w:val="0"/>
        <w:autoSpaceDN w:val="0"/>
        <w:adjustRightInd w:val="0"/>
        <w:snapToGrid w:val="0"/>
        <w:spacing w:after="120" w:line="240" w:lineRule="auto"/>
        <w:ind w:left="2084"/>
        <w:jc w:val="left"/>
        <w:textAlignment w:val="baseline"/>
        <w:rPr>
          <w:rFonts w:eastAsia="等线"/>
          <w:kern w:val="2"/>
          <w:sz w:val="21"/>
          <w:szCs w:val="21"/>
          <w:lang w:val="en-US" w:eastAsia="ja-JP"/>
        </w:rPr>
      </w:pPr>
      <w:r w:rsidRPr="005173C6">
        <w:rPr>
          <w:rFonts w:eastAsia="等线"/>
          <w:kern w:val="2"/>
          <w:sz w:val="21"/>
          <w:szCs w:val="21"/>
          <w:lang w:val="en-US" w:eastAsia="ja-JP"/>
        </w:rPr>
        <w:t>27.3dBi for NTN VSAT type 3</w:t>
      </w:r>
    </w:p>
    <w:p w14:paraId="5A570409" w14:textId="77777777" w:rsidR="00755DA8" w:rsidRPr="005173C6" w:rsidRDefault="00755DA8" w:rsidP="00755DA8">
      <w:pPr>
        <w:numPr>
          <w:ilvl w:val="2"/>
          <w:numId w:val="3"/>
        </w:numPr>
        <w:overflowPunct w:val="0"/>
        <w:autoSpaceDE w:val="0"/>
        <w:autoSpaceDN w:val="0"/>
        <w:adjustRightInd w:val="0"/>
        <w:snapToGrid w:val="0"/>
        <w:spacing w:after="120" w:line="240" w:lineRule="auto"/>
        <w:ind w:left="2084"/>
        <w:jc w:val="left"/>
        <w:textAlignment w:val="baseline"/>
        <w:rPr>
          <w:rFonts w:eastAsia="等线"/>
          <w:kern w:val="2"/>
          <w:sz w:val="21"/>
          <w:szCs w:val="21"/>
          <w:lang w:val="en-US" w:eastAsia="ja-JP"/>
        </w:rPr>
      </w:pPr>
      <w:r w:rsidRPr="005173C6">
        <w:rPr>
          <w:rFonts w:eastAsia="等线"/>
          <w:kern w:val="2"/>
          <w:sz w:val="21"/>
          <w:szCs w:val="21"/>
          <w:lang w:val="en-US" w:eastAsia="ja-JP"/>
        </w:rPr>
        <w:t>33.7dBi for other VSAT types</w:t>
      </w:r>
    </w:p>
    <w:p w14:paraId="5742B232" w14:textId="77777777" w:rsidR="00755DA8" w:rsidRPr="005173C6" w:rsidRDefault="00755DA8" w:rsidP="00755DA8">
      <w:pPr>
        <w:numPr>
          <w:ilvl w:val="1"/>
          <w:numId w:val="3"/>
        </w:numPr>
        <w:overflowPunct w:val="0"/>
        <w:autoSpaceDE w:val="0"/>
        <w:autoSpaceDN w:val="0"/>
        <w:adjustRightInd w:val="0"/>
        <w:snapToGrid w:val="0"/>
        <w:spacing w:after="120" w:line="240" w:lineRule="auto"/>
        <w:ind w:left="1364"/>
        <w:jc w:val="left"/>
        <w:textAlignment w:val="baseline"/>
        <w:rPr>
          <w:rFonts w:eastAsia="等线"/>
          <w:kern w:val="2"/>
          <w:sz w:val="21"/>
          <w:szCs w:val="21"/>
          <w:lang w:val="en-US" w:eastAsia="ja-JP"/>
        </w:rPr>
      </w:pPr>
      <w:r w:rsidRPr="005173C6">
        <w:rPr>
          <w:rFonts w:eastAsia="Malgun Gothic"/>
          <w:kern w:val="2"/>
          <w:sz w:val="21"/>
          <w:szCs w:val="21"/>
          <w:lang w:val="en-US" w:eastAsia="ko-KR"/>
        </w:rPr>
        <w:t>Huawei</w:t>
      </w:r>
    </w:p>
    <w:p w14:paraId="34BB1BB4" w14:textId="77777777" w:rsidR="00755DA8" w:rsidRPr="005173C6" w:rsidRDefault="00755DA8" w:rsidP="00755DA8">
      <w:pPr>
        <w:numPr>
          <w:ilvl w:val="2"/>
          <w:numId w:val="3"/>
        </w:numPr>
        <w:overflowPunct w:val="0"/>
        <w:autoSpaceDE w:val="0"/>
        <w:autoSpaceDN w:val="0"/>
        <w:adjustRightInd w:val="0"/>
        <w:snapToGrid w:val="0"/>
        <w:spacing w:after="120" w:line="240" w:lineRule="auto"/>
        <w:ind w:left="2084"/>
        <w:jc w:val="left"/>
        <w:textAlignment w:val="baseline"/>
        <w:rPr>
          <w:rFonts w:eastAsia="等线"/>
          <w:kern w:val="2"/>
          <w:sz w:val="21"/>
          <w:szCs w:val="21"/>
          <w:lang w:val="en-US" w:eastAsia="ja-JP"/>
        </w:rPr>
      </w:pPr>
      <w:r w:rsidRPr="005173C6">
        <w:rPr>
          <w:rFonts w:eastAsia="等线"/>
          <w:kern w:val="2"/>
          <w:sz w:val="21"/>
          <w:szCs w:val="21"/>
          <w:lang w:val="en-US" w:eastAsia="ja-JP"/>
        </w:rPr>
        <w:t>25dB for VSAT type 3</w:t>
      </w:r>
    </w:p>
    <w:p w14:paraId="0922A5AE" w14:textId="77777777" w:rsidR="00755DA8" w:rsidRPr="005173C6" w:rsidRDefault="00755DA8" w:rsidP="00755DA8">
      <w:pPr>
        <w:numPr>
          <w:ilvl w:val="2"/>
          <w:numId w:val="3"/>
        </w:numPr>
        <w:overflowPunct w:val="0"/>
        <w:autoSpaceDE w:val="0"/>
        <w:autoSpaceDN w:val="0"/>
        <w:adjustRightInd w:val="0"/>
        <w:snapToGrid w:val="0"/>
        <w:spacing w:after="120" w:line="240" w:lineRule="auto"/>
        <w:ind w:left="2084"/>
        <w:jc w:val="left"/>
        <w:textAlignment w:val="baseline"/>
        <w:rPr>
          <w:rFonts w:eastAsia="等线"/>
          <w:kern w:val="2"/>
          <w:sz w:val="21"/>
          <w:szCs w:val="21"/>
          <w:lang w:val="en-US" w:eastAsia="ja-JP"/>
        </w:rPr>
      </w:pPr>
      <w:r w:rsidRPr="005173C6">
        <w:rPr>
          <w:rFonts w:eastAsia="等线"/>
          <w:kern w:val="2"/>
          <w:sz w:val="21"/>
          <w:szCs w:val="21"/>
          <w:lang w:val="en-US" w:eastAsia="ja-JP"/>
        </w:rPr>
        <w:t>33dB for other VSAT types</w:t>
      </w:r>
    </w:p>
    <w:p w14:paraId="113ABD29" w14:textId="77777777" w:rsidR="00755DA8" w:rsidRPr="005173C6" w:rsidRDefault="00755DA8" w:rsidP="00755DA8">
      <w:pPr>
        <w:numPr>
          <w:ilvl w:val="0"/>
          <w:numId w:val="3"/>
        </w:numPr>
        <w:overflowPunct w:val="0"/>
        <w:autoSpaceDE w:val="0"/>
        <w:autoSpaceDN w:val="0"/>
        <w:adjustRightInd w:val="0"/>
        <w:snapToGrid w:val="0"/>
        <w:spacing w:after="120" w:line="240" w:lineRule="auto"/>
        <w:ind w:left="644"/>
        <w:jc w:val="left"/>
        <w:textAlignment w:val="baseline"/>
        <w:rPr>
          <w:rFonts w:eastAsia="等线"/>
          <w:kern w:val="2"/>
          <w:sz w:val="21"/>
          <w:szCs w:val="21"/>
          <w:lang w:val="en-US" w:eastAsia="ja-JP"/>
        </w:rPr>
      </w:pPr>
      <w:r w:rsidRPr="005173C6">
        <w:rPr>
          <w:rFonts w:eastAsia="Malgun Gothic"/>
          <w:kern w:val="2"/>
          <w:sz w:val="21"/>
          <w:szCs w:val="21"/>
          <w:lang w:val="en-US" w:eastAsia="ko-KR"/>
        </w:rPr>
        <w:t xml:space="preserve">Gmax </w:t>
      </w:r>
      <w:r w:rsidRPr="005173C6">
        <w:rPr>
          <w:rFonts w:eastAsia="等线"/>
          <w:kern w:val="2"/>
          <w:sz w:val="21"/>
          <w:szCs w:val="21"/>
          <w:lang w:val="en-US" w:eastAsia="ja-JP"/>
        </w:rPr>
        <w:t>FR2-NTN</w:t>
      </w:r>
    </w:p>
    <w:p w14:paraId="1577832C" w14:textId="77777777" w:rsidR="00755DA8" w:rsidRPr="005173C6" w:rsidRDefault="00755DA8" w:rsidP="00755DA8">
      <w:pPr>
        <w:numPr>
          <w:ilvl w:val="1"/>
          <w:numId w:val="3"/>
        </w:numPr>
        <w:overflowPunct w:val="0"/>
        <w:autoSpaceDE w:val="0"/>
        <w:autoSpaceDN w:val="0"/>
        <w:adjustRightInd w:val="0"/>
        <w:snapToGrid w:val="0"/>
        <w:spacing w:after="120" w:line="240" w:lineRule="auto"/>
        <w:ind w:left="1364"/>
        <w:jc w:val="left"/>
        <w:textAlignment w:val="baseline"/>
        <w:rPr>
          <w:rFonts w:eastAsia="等线"/>
          <w:kern w:val="2"/>
          <w:sz w:val="21"/>
          <w:szCs w:val="21"/>
          <w:lang w:val="en-US" w:eastAsia="ja-JP"/>
        </w:rPr>
      </w:pPr>
      <w:r w:rsidRPr="005173C6">
        <w:rPr>
          <w:rFonts w:eastAsia="等线"/>
          <w:kern w:val="2"/>
          <w:sz w:val="21"/>
          <w:szCs w:val="21"/>
          <w:lang w:val="en-US" w:eastAsia="ja-JP"/>
        </w:rPr>
        <w:t>Samsung: depends on typical implementation of antennas</w:t>
      </w:r>
    </w:p>
    <w:p w14:paraId="24EFE815" w14:textId="77777777" w:rsidR="00755DA8" w:rsidRPr="005173C6" w:rsidRDefault="00755DA8" w:rsidP="00755DA8">
      <w:pPr>
        <w:numPr>
          <w:ilvl w:val="1"/>
          <w:numId w:val="3"/>
        </w:numPr>
        <w:overflowPunct w:val="0"/>
        <w:autoSpaceDE w:val="0"/>
        <w:autoSpaceDN w:val="0"/>
        <w:adjustRightInd w:val="0"/>
        <w:snapToGrid w:val="0"/>
        <w:spacing w:after="120" w:line="240" w:lineRule="auto"/>
        <w:ind w:left="1364"/>
        <w:jc w:val="left"/>
        <w:textAlignment w:val="baseline"/>
        <w:rPr>
          <w:rFonts w:eastAsia="等线"/>
          <w:kern w:val="2"/>
          <w:sz w:val="21"/>
          <w:szCs w:val="21"/>
          <w:lang w:val="en-US" w:eastAsia="ja-JP"/>
        </w:rPr>
      </w:pPr>
      <w:r w:rsidRPr="005173C6">
        <w:rPr>
          <w:rFonts w:eastAsia="Malgun Gothic"/>
          <w:kern w:val="2"/>
          <w:sz w:val="21"/>
          <w:szCs w:val="21"/>
          <w:lang w:val="en-US" w:eastAsia="ko-KR"/>
        </w:rPr>
        <w:t>Huawei: 50dB for all VSAT types</w:t>
      </w:r>
    </w:p>
    <w:p w14:paraId="22A730D7" w14:textId="77777777" w:rsidR="00755DA8" w:rsidRPr="005173C6" w:rsidRDefault="00755DA8" w:rsidP="00755DA8">
      <w:pPr>
        <w:numPr>
          <w:ilvl w:val="0"/>
          <w:numId w:val="3"/>
        </w:numPr>
        <w:overflowPunct w:val="0"/>
        <w:autoSpaceDE w:val="0"/>
        <w:autoSpaceDN w:val="0"/>
        <w:adjustRightInd w:val="0"/>
        <w:snapToGrid w:val="0"/>
        <w:spacing w:after="120" w:line="240" w:lineRule="auto"/>
        <w:ind w:left="644"/>
        <w:jc w:val="left"/>
        <w:textAlignment w:val="baseline"/>
        <w:rPr>
          <w:rFonts w:eastAsia="等线"/>
          <w:kern w:val="2"/>
          <w:sz w:val="21"/>
          <w:szCs w:val="21"/>
          <w:lang w:val="en-US" w:eastAsia="ja-JP"/>
        </w:rPr>
      </w:pPr>
      <w:r w:rsidRPr="005173C6">
        <w:rPr>
          <w:rFonts w:eastAsia="Malgun Gothic"/>
          <w:kern w:val="2"/>
          <w:sz w:val="21"/>
          <w:szCs w:val="21"/>
          <w:lang w:val="en-US" w:eastAsia="ko-KR"/>
        </w:rPr>
        <w:t xml:space="preserve">(Apple) </w:t>
      </w:r>
      <w:r w:rsidRPr="005173C6">
        <w:rPr>
          <w:rFonts w:eastAsia="等线"/>
          <w:kern w:val="2"/>
          <w:sz w:val="21"/>
          <w:szCs w:val="21"/>
          <w:lang w:val="en-US" w:eastAsia="zh-CN"/>
        </w:rPr>
        <w:t>The lower bound of Rx beam gain</w:t>
      </w:r>
    </w:p>
    <w:p w14:paraId="03097F53" w14:textId="77777777" w:rsidR="00755DA8" w:rsidRPr="005173C6" w:rsidRDefault="00755DA8" w:rsidP="00755DA8">
      <w:pPr>
        <w:numPr>
          <w:ilvl w:val="1"/>
          <w:numId w:val="3"/>
        </w:numPr>
        <w:overflowPunct w:val="0"/>
        <w:autoSpaceDE w:val="0"/>
        <w:autoSpaceDN w:val="0"/>
        <w:adjustRightInd w:val="0"/>
        <w:snapToGrid w:val="0"/>
        <w:spacing w:after="120" w:line="240" w:lineRule="auto"/>
        <w:ind w:left="1364"/>
        <w:jc w:val="left"/>
        <w:textAlignment w:val="baseline"/>
        <w:rPr>
          <w:rFonts w:eastAsia="等线"/>
          <w:kern w:val="2"/>
          <w:sz w:val="21"/>
          <w:szCs w:val="21"/>
          <w:lang w:val="en-US" w:eastAsia="ja-JP"/>
        </w:rPr>
      </w:pPr>
      <w:r w:rsidRPr="005173C6">
        <w:rPr>
          <w:rFonts w:eastAsia="等线"/>
          <w:kern w:val="2"/>
          <w:sz w:val="21"/>
          <w:szCs w:val="21"/>
          <w:lang w:val="en-US" w:eastAsia="zh-CN"/>
        </w:rPr>
        <w:t xml:space="preserve">30dB </w:t>
      </w:r>
      <w:r w:rsidRPr="005173C6">
        <w:rPr>
          <w:rFonts w:eastAsia="等线"/>
          <w:kern w:val="2"/>
          <w:sz w:val="21"/>
          <w:szCs w:val="21"/>
          <w:lang w:val="en-US" w:eastAsia="ja-JP"/>
        </w:rPr>
        <w:t>for NTN VSAT type 3</w:t>
      </w:r>
    </w:p>
    <w:p w14:paraId="1E66571D" w14:textId="77777777" w:rsidR="00755DA8" w:rsidRPr="005173C6" w:rsidRDefault="00755DA8" w:rsidP="00755DA8">
      <w:pPr>
        <w:numPr>
          <w:ilvl w:val="1"/>
          <w:numId w:val="3"/>
        </w:numPr>
        <w:overflowPunct w:val="0"/>
        <w:autoSpaceDE w:val="0"/>
        <w:autoSpaceDN w:val="0"/>
        <w:adjustRightInd w:val="0"/>
        <w:snapToGrid w:val="0"/>
        <w:spacing w:after="120" w:line="240" w:lineRule="auto"/>
        <w:ind w:left="1364"/>
        <w:jc w:val="left"/>
        <w:textAlignment w:val="baseline"/>
        <w:rPr>
          <w:rFonts w:eastAsia="等线"/>
          <w:kern w:val="2"/>
          <w:sz w:val="21"/>
          <w:szCs w:val="21"/>
          <w:lang w:val="en-US" w:eastAsia="ja-JP"/>
        </w:rPr>
      </w:pPr>
      <w:r w:rsidRPr="005173C6">
        <w:rPr>
          <w:rFonts w:eastAsia="等线"/>
          <w:kern w:val="2"/>
          <w:sz w:val="21"/>
          <w:szCs w:val="21"/>
          <w:lang w:val="en-US" w:eastAsia="zh-CN"/>
        </w:rPr>
        <w:t xml:space="preserve">41dB </w:t>
      </w:r>
      <w:r w:rsidRPr="005173C6">
        <w:rPr>
          <w:rFonts w:eastAsia="等线"/>
          <w:kern w:val="2"/>
          <w:sz w:val="21"/>
          <w:szCs w:val="21"/>
          <w:lang w:val="en-US" w:eastAsia="ja-JP"/>
        </w:rPr>
        <w:t>for other VSAT types</w:t>
      </w:r>
    </w:p>
    <w:p w14:paraId="5728C3B6" w14:textId="77777777" w:rsidR="00755DA8" w:rsidRPr="005173C6" w:rsidRDefault="00755DA8" w:rsidP="00755DA8">
      <w:pPr>
        <w:numPr>
          <w:ilvl w:val="1"/>
          <w:numId w:val="3"/>
        </w:numPr>
        <w:overflowPunct w:val="0"/>
        <w:autoSpaceDE w:val="0"/>
        <w:autoSpaceDN w:val="0"/>
        <w:adjustRightInd w:val="0"/>
        <w:snapToGrid w:val="0"/>
        <w:spacing w:after="120" w:line="240" w:lineRule="auto"/>
        <w:ind w:left="1364"/>
        <w:jc w:val="left"/>
        <w:textAlignment w:val="baseline"/>
        <w:rPr>
          <w:rFonts w:eastAsia="等线"/>
          <w:kern w:val="2"/>
          <w:sz w:val="21"/>
          <w:szCs w:val="21"/>
          <w:lang w:val="en-US" w:eastAsia="ja-JP"/>
        </w:rPr>
      </w:pPr>
      <w:r w:rsidRPr="005173C6">
        <w:rPr>
          <w:rFonts w:eastAsia="等线"/>
          <w:kern w:val="2"/>
          <w:sz w:val="21"/>
          <w:szCs w:val="21"/>
          <w:lang w:val="en-US" w:eastAsia="ja-JP"/>
        </w:rPr>
        <w:t>VSAT vendor to claim the upper bound of the Rx beam gain</w:t>
      </w:r>
    </w:p>
    <w:p w14:paraId="51E8F53B" w14:textId="77777777" w:rsidR="00755DA8" w:rsidRPr="005173C6" w:rsidRDefault="00755DA8" w:rsidP="00755DA8">
      <w:pPr>
        <w:numPr>
          <w:ilvl w:val="0"/>
          <w:numId w:val="3"/>
        </w:numPr>
        <w:overflowPunct w:val="0"/>
        <w:autoSpaceDE w:val="0"/>
        <w:autoSpaceDN w:val="0"/>
        <w:adjustRightInd w:val="0"/>
        <w:snapToGrid w:val="0"/>
        <w:spacing w:after="120" w:line="240" w:lineRule="auto"/>
        <w:ind w:left="644"/>
        <w:jc w:val="left"/>
        <w:textAlignment w:val="baseline"/>
        <w:rPr>
          <w:rFonts w:eastAsia="等线"/>
          <w:kern w:val="2"/>
          <w:sz w:val="21"/>
          <w:szCs w:val="21"/>
          <w:lang w:val="en-US" w:eastAsia="ja-JP"/>
        </w:rPr>
      </w:pPr>
      <w:r w:rsidRPr="005173C6">
        <w:rPr>
          <w:rFonts w:eastAsia="等线"/>
          <w:kern w:val="2"/>
          <w:sz w:val="21"/>
          <w:szCs w:val="21"/>
          <w:lang w:val="en-US" w:eastAsia="ja-JP"/>
        </w:rPr>
        <w:t>(Huawei) For RLM for FR2-NTN, RAN4 to discuss the following options</w:t>
      </w:r>
    </w:p>
    <w:p w14:paraId="7114C9A6" w14:textId="77777777" w:rsidR="00755DA8" w:rsidRPr="005173C6" w:rsidRDefault="00755DA8" w:rsidP="00755DA8">
      <w:pPr>
        <w:numPr>
          <w:ilvl w:val="1"/>
          <w:numId w:val="3"/>
        </w:numPr>
        <w:overflowPunct w:val="0"/>
        <w:autoSpaceDE w:val="0"/>
        <w:autoSpaceDN w:val="0"/>
        <w:adjustRightInd w:val="0"/>
        <w:snapToGrid w:val="0"/>
        <w:spacing w:after="120" w:line="240" w:lineRule="auto"/>
        <w:ind w:left="1364"/>
        <w:jc w:val="left"/>
        <w:textAlignment w:val="baseline"/>
        <w:rPr>
          <w:rFonts w:eastAsia="Malgun Gothic"/>
          <w:kern w:val="2"/>
          <w:sz w:val="21"/>
          <w:szCs w:val="21"/>
          <w:lang w:val="en-US" w:eastAsia="ko-KR"/>
        </w:rPr>
      </w:pPr>
      <w:r w:rsidRPr="005173C6">
        <w:rPr>
          <w:rFonts w:eastAsia="Malgun Gothic"/>
          <w:kern w:val="2"/>
          <w:sz w:val="21"/>
          <w:szCs w:val="21"/>
          <w:lang w:val="en-US" w:eastAsia="ko-KR"/>
        </w:rPr>
        <w:t xml:space="preserve">Option 1: update core requirements (PDCCH parameters, evaluation period) as for R17 RedCap </w:t>
      </w:r>
    </w:p>
    <w:p w14:paraId="4588D0C0" w14:textId="77777777" w:rsidR="00755DA8" w:rsidRPr="005173C6" w:rsidRDefault="00755DA8" w:rsidP="00755DA8">
      <w:pPr>
        <w:numPr>
          <w:ilvl w:val="1"/>
          <w:numId w:val="3"/>
        </w:numPr>
        <w:overflowPunct w:val="0"/>
        <w:autoSpaceDE w:val="0"/>
        <w:autoSpaceDN w:val="0"/>
        <w:adjustRightInd w:val="0"/>
        <w:snapToGrid w:val="0"/>
        <w:spacing w:after="120" w:line="240" w:lineRule="auto"/>
        <w:ind w:left="1364"/>
        <w:jc w:val="left"/>
        <w:textAlignment w:val="baseline"/>
        <w:rPr>
          <w:rFonts w:eastAsia="Malgun Gothic"/>
          <w:kern w:val="2"/>
          <w:sz w:val="21"/>
          <w:szCs w:val="21"/>
          <w:lang w:val="en-US" w:eastAsia="ko-KR"/>
        </w:rPr>
      </w:pPr>
      <w:r w:rsidRPr="005173C6">
        <w:rPr>
          <w:rFonts w:eastAsia="Malgun Gothic"/>
          <w:kern w:val="2"/>
          <w:sz w:val="21"/>
          <w:szCs w:val="21"/>
          <w:lang w:val="en-US" w:eastAsia="ko-KR"/>
        </w:rPr>
        <w:t>Option 2: update the SNR levels in TCs with new Qout/Qin and measurement accuracy</w:t>
      </w:r>
    </w:p>
    <w:p w14:paraId="217DD3F6" w14:textId="77777777" w:rsidR="00755DA8" w:rsidRPr="006113D0" w:rsidRDefault="00755DA8" w:rsidP="00755DA8">
      <w:pPr>
        <w:overflowPunct w:val="0"/>
        <w:autoSpaceDE w:val="0"/>
        <w:autoSpaceDN w:val="0"/>
        <w:adjustRightInd w:val="0"/>
        <w:snapToGrid w:val="0"/>
        <w:spacing w:after="120"/>
        <w:textAlignment w:val="baseline"/>
        <w:rPr>
          <w:rFonts w:eastAsia="等线"/>
          <w:kern w:val="2"/>
          <w:sz w:val="21"/>
          <w:szCs w:val="21"/>
          <w:highlight w:val="green"/>
          <w:lang w:val="en-US" w:eastAsia="ja-JP"/>
        </w:rPr>
      </w:pPr>
    </w:p>
    <w:p w14:paraId="73393644" w14:textId="77777777" w:rsidR="00755DA8" w:rsidRPr="005173C6" w:rsidRDefault="00755DA8" w:rsidP="00755DA8">
      <w:pPr>
        <w:numPr>
          <w:ilvl w:val="0"/>
          <w:numId w:val="3"/>
        </w:numPr>
        <w:overflowPunct w:val="0"/>
        <w:autoSpaceDE w:val="0"/>
        <w:autoSpaceDN w:val="0"/>
        <w:adjustRightInd w:val="0"/>
        <w:snapToGrid w:val="0"/>
        <w:spacing w:after="120" w:line="240" w:lineRule="auto"/>
        <w:ind w:left="644"/>
        <w:jc w:val="left"/>
        <w:textAlignment w:val="baseline"/>
        <w:rPr>
          <w:rFonts w:eastAsia="等线"/>
          <w:kern w:val="2"/>
          <w:sz w:val="21"/>
          <w:szCs w:val="21"/>
          <w:lang w:val="en-US" w:eastAsia="ja-JP"/>
        </w:rPr>
      </w:pPr>
      <w:r w:rsidRPr="005173C6">
        <w:rPr>
          <w:rFonts w:eastAsia="等线"/>
          <w:kern w:val="2"/>
          <w:sz w:val="21"/>
          <w:szCs w:val="21"/>
          <w:lang w:val="en-US" w:eastAsia="ja-JP"/>
        </w:rPr>
        <w:t>For RLM for FR2-NTN, RAN4 to discuss the following options</w:t>
      </w:r>
    </w:p>
    <w:p w14:paraId="74E3CDDB" w14:textId="77777777" w:rsidR="00755DA8" w:rsidRPr="005173C6" w:rsidRDefault="00755DA8" w:rsidP="00755DA8">
      <w:pPr>
        <w:numPr>
          <w:ilvl w:val="1"/>
          <w:numId w:val="3"/>
        </w:numPr>
        <w:overflowPunct w:val="0"/>
        <w:autoSpaceDE w:val="0"/>
        <w:autoSpaceDN w:val="0"/>
        <w:adjustRightInd w:val="0"/>
        <w:snapToGrid w:val="0"/>
        <w:spacing w:after="120" w:line="240" w:lineRule="auto"/>
        <w:ind w:left="1364"/>
        <w:jc w:val="left"/>
        <w:textAlignment w:val="baseline"/>
        <w:rPr>
          <w:rFonts w:eastAsia="Malgun Gothic"/>
          <w:kern w:val="2"/>
          <w:sz w:val="21"/>
          <w:szCs w:val="21"/>
          <w:lang w:val="en-US" w:eastAsia="ko-KR"/>
        </w:rPr>
      </w:pPr>
      <w:r w:rsidRPr="005173C6">
        <w:rPr>
          <w:rFonts w:eastAsia="Malgun Gothic"/>
          <w:kern w:val="2"/>
          <w:sz w:val="21"/>
          <w:szCs w:val="21"/>
          <w:lang w:val="en-US" w:eastAsia="ko-KR"/>
        </w:rPr>
        <w:t>Option 1: update core requirements (PDCCH parameters, evalu</w:t>
      </w:r>
      <w:r>
        <w:rPr>
          <w:rFonts w:eastAsia="Malgun Gothic"/>
          <w:kern w:val="2"/>
          <w:sz w:val="21"/>
          <w:szCs w:val="21"/>
          <w:lang w:val="en-US" w:eastAsia="ko-KR"/>
        </w:rPr>
        <w:t xml:space="preserve">ation period) as for R17 RedCap, or, </w:t>
      </w:r>
    </w:p>
    <w:p w14:paraId="625D2DD6" w14:textId="77777777" w:rsidR="00755DA8" w:rsidRPr="00590CBC" w:rsidRDefault="00755DA8" w:rsidP="00755DA8">
      <w:pPr>
        <w:numPr>
          <w:ilvl w:val="1"/>
          <w:numId w:val="3"/>
        </w:numPr>
        <w:overflowPunct w:val="0"/>
        <w:autoSpaceDE w:val="0"/>
        <w:autoSpaceDN w:val="0"/>
        <w:adjustRightInd w:val="0"/>
        <w:snapToGrid w:val="0"/>
        <w:spacing w:after="120" w:line="240" w:lineRule="auto"/>
        <w:ind w:left="1364"/>
        <w:jc w:val="left"/>
        <w:textAlignment w:val="baseline"/>
        <w:rPr>
          <w:rFonts w:eastAsia="Malgun Gothic"/>
          <w:kern w:val="2"/>
          <w:sz w:val="21"/>
          <w:szCs w:val="21"/>
          <w:lang w:val="en-US" w:eastAsia="ko-KR"/>
        </w:rPr>
      </w:pPr>
      <w:r w:rsidRPr="00590CBC">
        <w:rPr>
          <w:rFonts w:eastAsia="Malgun Gothic"/>
          <w:kern w:val="2"/>
          <w:sz w:val="21"/>
          <w:szCs w:val="21"/>
          <w:lang w:val="en-US" w:eastAsia="ko-KR"/>
        </w:rPr>
        <w:t xml:space="preserve">Option 2: update the SNR levels in TCs with new Qout/Qin and measurement accuracy </w:t>
      </w:r>
    </w:p>
    <w:p w14:paraId="2BB45E82" w14:textId="77777777" w:rsidR="00755DA8" w:rsidRPr="005173C6" w:rsidRDefault="00755DA8" w:rsidP="00755DA8">
      <w:pPr>
        <w:overflowPunct w:val="0"/>
        <w:autoSpaceDE w:val="0"/>
        <w:autoSpaceDN w:val="0"/>
        <w:adjustRightInd w:val="0"/>
        <w:snapToGrid w:val="0"/>
        <w:spacing w:after="120"/>
        <w:ind w:left="1364"/>
        <w:textAlignment w:val="baseline"/>
        <w:rPr>
          <w:rFonts w:eastAsia="Malgun Gothic"/>
          <w:kern w:val="2"/>
          <w:sz w:val="21"/>
          <w:szCs w:val="21"/>
          <w:lang w:val="en-US" w:eastAsia="ko-KR"/>
        </w:rPr>
      </w:pPr>
    </w:p>
    <w:p w14:paraId="419A6D0E" w14:textId="77777777" w:rsidR="00755DA8" w:rsidRPr="005173C6" w:rsidRDefault="00755DA8" w:rsidP="00755DA8">
      <w:pPr>
        <w:numPr>
          <w:ilvl w:val="0"/>
          <w:numId w:val="3"/>
        </w:numPr>
        <w:overflowPunct w:val="0"/>
        <w:autoSpaceDE w:val="0"/>
        <w:autoSpaceDN w:val="0"/>
        <w:adjustRightInd w:val="0"/>
        <w:snapToGrid w:val="0"/>
        <w:spacing w:after="120" w:line="240" w:lineRule="auto"/>
        <w:ind w:left="644"/>
        <w:jc w:val="left"/>
        <w:textAlignment w:val="baseline"/>
        <w:rPr>
          <w:rFonts w:eastAsia="等线"/>
          <w:kern w:val="2"/>
          <w:sz w:val="21"/>
          <w:szCs w:val="21"/>
          <w:lang w:val="en-US" w:eastAsia="ja-JP"/>
        </w:rPr>
      </w:pPr>
      <w:r w:rsidRPr="005173C6">
        <w:rPr>
          <w:rFonts w:eastAsia="Malgun Gothic"/>
          <w:kern w:val="2"/>
          <w:sz w:val="21"/>
          <w:szCs w:val="21"/>
          <w:lang w:val="en-US" w:eastAsia="ko-KR"/>
        </w:rPr>
        <w:t>Gmin</w:t>
      </w:r>
    </w:p>
    <w:p w14:paraId="5C568508" w14:textId="77777777" w:rsidR="00755DA8" w:rsidRPr="005173C6" w:rsidRDefault="00755DA8" w:rsidP="00755DA8">
      <w:pPr>
        <w:numPr>
          <w:ilvl w:val="1"/>
          <w:numId w:val="3"/>
        </w:numPr>
        <w:overflowPunct w:val="0"/>
        <w:autoSpaceDE w:val="0"/>
        <w:autoSpaceDN w:val="0"/>
        <w:adjustRightInd w:val="0"/>
        <w:snapToGrid w:val="0"/>
        <w:spacing w:after="120" w:line="240" w:lineRule="auto"/>
        <w:ind w:left="1364"/>
        <w:jc w:val="left"/>
        <w:textAlignment w:val="baseline"/>
        <w:rPr>
          <w:rFonts w:eastAsia="等线"/>
          <w:kern w:val="2"/>
          <w:sz w:val="21"/>
          <w:szCs w:val="21"/>
          <w:lang w:val="en-US" w:eastAsia="ja-JP"/>
        </w:rPr>
      </w:pPr>
      <w:r w:rsidRPr="005173C6">
        <w:rPr>
          <w:rFonts w:eastAsia="等线"/>
          <w:kern w:val="2"/>
          <w:sz w:val="21"/>
          <w:szCs w:val="21"/>
          <w:lang w:val="en-US" w:eastAsia="ja-JP"/>
        </w:rPr>
        <w:t xml:space="preserve">Option 1: </w:t>
      </w:r>
    </w:p>
    <w:p w14:paraId="7E3A60AA" w14:textId="77777777" w:rsidR="00755DA8" w:rsidRPr="005173C6" w:rsidRDefault="00755DA8" w:rsidP="00755DA8">
      <w:pPr>
        <w:numPr>
          <w:ilvl w:val="2"/>
          <w:numId w:val="3"/>
        </w:numPr>
        <w:overflowPunct w:val="0"/>
        <w:autoSpaceDE w:val="0"/>
        <w:autoSpaceDN w:val="0"/>
        <w:adjustRightInd w:val="0"/>
        <w:snapToGrid w:val="0"/>
        <w:spacing w:after="120" w:line="240" w:lineRule="auto"/>
        <w:ind w:left="2084"/>
        <w:jc w:val="left"/>
        <w:textAlignment w:val="baseline"/>
        <w:rPr>
          <w:rFonts w:eastAsia="等线"/>
          <w:kern w:val="2"/>
          <w:sz w:val="21"/>
          <w:szCs w:val="21"/>
          <w:lang w:val="en-US" w:eastAsia="ja-JP"/>
        </w:rPr>
      </w:pPr>
      <w:r w:rsidRPr="005173C6">
        <w:rPr>
          <w:rFonts w:eastAsia="等线"/>
          <w:kern w:val="2"/>
          <w:sz w:val="21"/>
          <w:szCs w:val="21"/>
          <w:lang w:val="en-US" w:eastAsia="ja-JP"/>
        </w:rPr>
        <w:t>27.3dBi for NTN VSAT type 3</w:t>
      </w:r>
    </w:p>
    <w:p w14:paraId="209B5504" w14:textId="77777777" w:rsidR="00755DA8" w:rsidRPr="005173C6" w:rsidRDefault="00755DA8" w:rsidP="00755DA8">
      <w:pPr>
        <w:numPr>
          <w:ilvl w:val="2"/>
          <w:numId w:val="3"/>
        </w:numPr>
        <w:overflowPunct w:val="0"/>
        <w:autoSpaceDE w:val="0"/>
        <w:autoSpaceDN w:val="0"/>
        <w:adjustRightInd w:val="0"/>
        <w:snapToGrid w:val="0"/>
        <w:spacing w:after="120" w:line="240" w:lineRule="auto"/>
        <w:ind w:left="2084"/>
        <w:jc w:val="left"/>
        <w:textAlignment w:val="baseline"/>
        <w:rPr>
          <w:rFonts w:eastAsia="等线"/>
          <w:kern w:val="2"/>
          <w:sz w:val="21"/>
          <w:szCs w:val="21"/>
          <w:lang w:val="en-US" w:eastAsia="ja-JP"/>
        </w:rPr>
      </w:pPr>
      <w:r w:rsidRPr="005173C6">
        <w:rPr>
          <w:rFonts w:eastAsia="等线"/>
          <w:kern w:val="2"/>
          <w:sz w:val="21"/>
          <w:szCs w:val="21"/>
          <w:lang w:val="en-US" w:eastAsia="ja-JP"/>
        </w:rPr>
        <w:t>33.7dBi for other VSAT types</w:t>
      </w:r>
    </w:p>
    <w:p w14:paraId="02194CA7" w14:textId="77777777" w:rsidR="00755DA8" w:rsidRPr="005173C6" w:rsidRDefault="00755DA8" w:rsidP="00755DA8">
      <w:pPr>
        <w:numPr>
          <w:ilvl w:val="1"/>
          <w:numId w:val="3"/>
        </w:numPr>
        <w:overflowPunct w:val="0"/>
        <w:autoSpaceDE w:val="0"/>
        <w:autoSpaceDN w:val="0"/>
        <w:adjustRightInd w:val="0"/>
        <w:snapToGrid w:val="0"/>
        <w:spacing w:after="120" w:line="240" w:lineRule="auto"/>
        <w:ind w:left="1364"/>
        <w:jc w:val="left"/>
        <w:textAlignment w:val="baseline"/>
        <w:rPr>
          <w:rFonts w:eastAsia="等线"/>
          <w:kern w:val="2"/>
          <w:sz w:val="21"/>
          <w:szCs w:val="21"/>
          <w:lang w:val="en-US" w:eastAsia="ja-JP"/>
        </w:rPr>
      </w:pPr>
      <w:r w:rsidRPr="005173C6">
        <w:rPr>
          <w:rFonts w:eastAsia="等线"/>
          <w:kern w:val="2"/>
          <w:sz w:val="21"/>
          <w:szCs w:val="21"/>
          <w:lang w:val="en-US" w:eastAsia="ja-JP"/>
        </w:rPr>
        <w:t>Option 2:</w:t>
      </w:r>
    </w:p>
    <w:p w14:paraId="1F9E601D" w14:textId="77777777" w:rsidR="00755DA8" w:rsidRPr="005173C6" w:rsidRDefault="00755DA8" w:rsidP="00755DA8">
      <w:pPr>
        <w:numPr>
          <w:ilvl w:val="2"/>
          <w:numId w:val="3"/>
        </w:numPr>
        <w:overflowPunct w:val="0"/>
        <w:autoSpaceDE w:val="0"/>
        <w:autoSpaceDN w:val="0"/>
        <w:adjustRightInd w:val="0"/>
        <w:snapToGrid w:val="0"/>
        <w:spacing w:after="120" w:line="240" w:lineRule="auto"/>
        <w:ind w:left="2084"/>
        <w:jc w:val="left"/>
        <w:textAlignment w:val="baseline"/>
        <w:rPr>
          <w:rFonts w:eastAsia="等线"/>
          <w:kern w:val="2"/>
          <w:sz w:val="21"/>
          <w:szCs w:val="21"/>
          <w:lang w:val="en-US" w:eastAsia="ja-JP"/>
        </w:rPr>
      </w:pPr>
      <w:r w:rsidRPr="005173C6">
        <w:rPr>
          <w:rFonts w:eastAsia="等线"/>
          <w:kern w:val="2"/>
          <w:sz w:val="21"/>
          <w:szCs w:val="21"/>
          <w:lang w:val="en-US" w:eastAsia="ja-JP"/>
        </w:rPr>
        <w:t>25dB for VSAT type 3</w:t>
      </w:r>
    </w:p>
    <w:p w14:paraId="19D9E9EB" w14:textId="77777777" w:rsidR="00755DA8" w:rsidRPr="005173C6" w:rsidRDefault="00755DA8" w:rsidP="00755DA8">
      <w:pPr>
        <w:numPr>
          <w:ilvl w:val="2"/>
          <w:numId w:val="3"/>
        </w:numPr>
        <w:overflowPunct w:val="0"/>
        <w:autoSpaceDE w:val="0"/>
        <w:autoSpaceDN w:val="0"/>
        <w:adjustRightInd w:val="0"/>
        <w:snapToGrid w:val="0"/>
        <w:spacing w:after="120" w:line="240" w:lineRule="auto"/>
        <w:ind w:left="2084"/>
        <w:jc w:val="left"/>
        <w:textAlignment w:val="baseline"/>
        <w:rPr>
          <w:rFonts w:eastAsia="等线"/>
          <w:kern w:val="2"/>
          <w:sz w:val="21"/>
          <w:szCs w:val="21"/>
          <w:lang w:val="en-US" w:eastAsia="ja-JP"/>
        </w:rPr>
      </w:pPr>
      <w:r w:rsidRPr="005173C6">
        <w:rPr>
          <w:rFonts w:eastAsia="等线"/>
          <w:kern w:val="2"/>
          <w:sz w:val="21"/>
          <w:szCs w:val="21"/>
          <w:lang w:val="en-US" w:eastAsia="ja-JP"/>
        </w:rPr>
        <w:t>33dB for other VSAT types</w:t>
      </w:r>
    </w:p>
    <w:p w14:paraId="57EF9B62" w14:textId="77777777" w:rsidR="00755DA8" w:rsidRPr="005173C6" w:rsidRDefault="00755DA8" w:rsidP="00755DA8">
      <w:pPr>
        <w:numPr>
          <w:ilvl w:val="1"/>
          <w:numId w:val="3"/>
        </w:numPr>
        <w:overflowPunct w:val="0"/>
        <w:autoSpaceDE w:val="0"/>
        <w:autoSpaceDN w:val="0"/>
        <w:adjustRightInd w:val="0"/>
        <w:snapToGrid w:val="0"/>
        <w:spacing w:after="120" w:line="240" w:lineRule="auto"/>
        <w:ind w:left="1364"/>
        <w:jc w:val="left"/>
        <w:textAlignment w:val="baseline"/>
        <w:rPr>
          <w:rFonts w:eastAsia="等线"/>
          <w:kern w:val="2"/>
          <w:sz w:val="21"/>
          <w:szCs w:val="21"/>
          <w:lang w:val="en-US" w:eastAsia="ja-JP"/>
        </w:rPr>
      </w:pPr>
      <w:r w:rsidRPr="005173C6">
        <w:rPr>
          <w:rFonts w:eastAsia="等线"/>
          <w:kern w:val="2"/>
          <w:sz w:val="21"/>
          <w:szCs w:val="21"/>
          <w:lang w:val="en-US" w:eastAsia="ja-JP"/>
        </w:rPr>
        <w:t>Option 3:</w:t>
      </w:r>
    </w:p>
    <w:p w14:paraId="1E28F597" w14:textId="77777777" w:rsidR="00755DA8" w:rsidRPr="005173C6" w:rsidRDefault="00755DA8" w:rsidP="00755DA8">
      <w:pPr>
        <w:numPr>
          <w:ilvl w:val="2"/>
          <w:numId w:val="3"/>
        </w:numPr>
        <w:overflowPunct w:val="0"/>
        <w:autoSpaceDE w:val="0"/>
        <w:autoSpaceDN w:val="0"/>
        <w:adjustRightInd w:val="0"/>
        <w:snapToGrid w:val="0"/>
        <w:spacing w:after="120" w:line="240" w:lineRule="auto"/>
        <w:ind w:left="2084"/>
        <w:jc w:val="left"/>
        <w:textAlignment w:val="baseline"/>
        <w:rPr>
          <w:rFonts w:eastAsia="等线"/>
          <w:kern w:val="2"/>
          <w:sz w:val="21"/>
          <w:szCs w:val="21"/>
          <w:lang w:val="en-US" w:eastAsia="ja-JP"/>
        </w:rPr>
      </w:pPr>
      <w:r w:rsidRPr="005173C6">
        <w:rPr>
          <w:rFonts w:eastAsia="等线"/>
          <w:kern w:val="2"/>
          <w:sz w:val="21"/>
          <w:szCs w:val="21"/>
          <w:lang w:val="en-US" w:eastAsia="zh-CN"/>
        </w:rPr>
        <w:t xml:space="preserve">30dB </w:t>
      </w:r>
      <w:r w:rsidRPr="005173C6">
        <w:rPr>
          <w:rFonts w:eastAsia="等线"/>
          <w:kern w:val="2"/>
          <w:sz w:val="21"/>
          <w:szCs w:val="21"/>
          <w:lang w:val="en-US" w:eastAsia="ja-JP"/>
        </w:rPr>
        <w:t>for NTN VSAT type 3</w:t>
      </w:r>
    </w:p>
    <w:p w14:paraId="2462666B" w14:textId="77777777" w:rsidR="00755DA8" w:rsidRPr="005173C6" w:rsidRDefault="00755DA8" w:rsidP="00755DA8">
      <w:pPr>
        <w:numPr>
          <w:ilvl w:val="2"/>
          <w:numId w:val="3"/>
        </w:numPr>
        <w:overflowPunct w:val="0"/>
        <w:autoSpaceDE w:val="0"/>
        <w:autoSpaceDN w:val="0"/>
        <w:adjustRightInd w:val="0"/>
        <w:snapToGrid w:val="0"/>
        <w:spacing w:after="120" w:line="240" w:lineRule="auto"/>
        <w:ind w:left="2084"/>
        <w:jc w:val="left"/>
        <w:textAlignment w:val="baseline"/>
        <w:rPr>
          <w:rFonts w:eastAsia="等线"/>
          <w:kern w:val="2"/>
          <w:sz w:val="21"/>
          <w:szCs w:val="21"/>
          <w:lang w:val="en-US" w:eastAsia="ja-JP"/>
        </w:rPr>
      </w:pPr>
      <w:r w:rsidRPr="005173C6">
        <w:rPr>
          <w:rFonts w:eastAsia="等线"/>
          <w:kern w:val="2"/>
          <w:sz w:val="21"/>
          <w:szCs w:val="21"/>
          <w:lang w:val="en-US" w:eastAsia="zh-CN"/>
        </w:rPr>
        <w:t xml:space="preserve">41dB </w:t>
      </w:r>
      <w:r w:rsidRPr="005173C6">
        <w:rPr>
          <w:rFonts w:eastAsia="等线"/>
          <w:kern w:val="2"/>
          <w:sz w:val="21"/>
          <w:szCs w:val="21"/>
          <w:lang w:val="en-US" w:eastAsia="ja-JP"/>
        </w:rPr>
        <w:t>for other VSAT types</w:t>
      </w:r>
    </w:p>
    <w:p w14:paraId="6DFFD210" w14:textId="77777777" w:rsidR="00755DA8" w:rsidRPr="005173C6" w:rsidRDefault="00755DA8" w:rsidP="00755DA8">
      <w:pPr>
        <w:numPr>
          <w:ilvl w:val="0"/>
          <w:numId w:val="3"/>
        </w:numPr>
        <w:overflowPunct w:val="0"/>
        <w:autoSpaceDE w:val="0"/>
        <w:autoSpaceDN w:val="0"/>
        <w:adjustRightInd w:val="0"/>
        <w:snapToGrid w:val="0"/>
        <w:spacing w:after="120" w:line="240" w:lineRule="auto"/>
        <w:ind w:left="644"/>
        <w:jc w:val="left"/>
        <w:textAlignment w:val="baseline"/>
        <w:rPr>
          <w:rFonts w:eastAsia="等线"/>
          <w:kern w:val="2"/>
          <w:sz w:val="21"/>
          <w:szCs w:val="21"/>
          <w:lang w:val="en-US" w:eastAsia="ja-JP"/>
        </w:rPr>
      </w:pPr>
      <w:r w:rsidRPr="005173C6">
        <w:rPr>
          <w:rFonts w:eastAsia="Malgun Gothic"/>
          <w:kern w:val="2"/>
          <w:sz w:val="21"/>
          <w:szCs w:val="21"/>
          <w:lang w:val="en-US" w:eastAsia="ko-KR"/>
        </w:rPr>
        <w:t>Gmax</w:t>
      </w:r>
    </w:p>
    <w:p w14:paraId="0A2A9CB0" w14:textId="77777777" w:rsidR="00755DA8" w:rsidRPr="005173C6" w:rsidRDefault="00755DA8" w:rsidP="00755DA8">
      <w:pPr>
        <w:numPr>
          <w:ilvl w:val="1"/>
          <w:numId w:val="3"/>
        </w:numPr>
        <w:overflowPunct w:val="0"/>
        <w:autoSpaceDE w:val="0"/>
        <w:autoSpaceDN w:val="0"/>
        <w:adjustRightInd w:val="0"/>
        <w:snapToGrid w:val="0"/>
        <w:spacing w:after="120" w:line="240" w:lineRule="auto"/>
        <w:ind w:left="1364"/>
        <w:jc w:val="left"/>
        <w:textAlignment w:val="baseline"/>
        <w:rPr>
          <w:rFonts w:eastAsia="等线"/>
          <w:kern w:val="2"/>
          <w:sz w:val="21"/>
          <w:szCs w:val="21"/>
          <w:lang w:val="en-US" w:eastAsia="ja-JP"/>
        </w:rPr>
      </w:pPr>
      <w:r w:rsidRPr="005173C6">
        <w:rPr>
          <w:rFonts w:eastAsia="等线"/>
          <w:kern w:val="2"/>
          <w:sz w:val="21"/>
          <w:szCs w:val="21"/>
          <w:lang w:val="en-US" w:eastAsia="ja-JP"/>
        </w:rPr>
        <w:t>Option 1: depends on typical implementation of antennas</w:t>
      </w:r>
    </w:p>
    <w:p w14:paraId="1FC9BC91" w14:textId="77777777" w:rsidR="00755DA8" w:rsidRPr="005173C6" w:rsidRDefault="00755DA8" w:rsidP="00755DA8">
      <w:pPr>
        <w:numPr>
          <w:ilvl w:val="1"/>
          <w:numId w:val="3"/>
        </w:numPr>
        <w:overflowPunct w:val="0"/>
        <w:autoSpaceDE w:val="0"/>
        <w:autoSpaceDN w:val="0"/>
        <w:adjustRightInd w:val="0"/>
        <w:snapToGrid w:val="0"/>
        <w:spacing w:after="120" w:line="240" w:lineRule="auto"/>
        <w:ind w:left="1364"/>
        <w:jc w:val="left"/>
        <w:textAlignment w:val="baseline"/>
        <w:rPr>
          <w:rFonts w:eastAsia="等线"/>
          <w:kern w:val="2"/>
          <w:sz w:val="21"/>
          <w:szCs w:val="21"/>
          <w:lang w:val="en-US" w:eastAsia="ja-JP"/>
        </w:rPr>
      </w:pPr>
      <w:r w:rsidRPr="005173C6">
        <w:rPr>
          <w:rFonts w:eastAsia="等线"/>
          <w:kern w:val="2"/>
          <w:sz w:val="21"/>
          <w:szCs w:val="21"/>
          <w:lang w:val="en-US" w:eastAsia="ja-JP"/>
        </w:rPr>
        <w:lastRenderedPageBreak/>
        <w:t>Option 2</w:t>
      </w:r>
      <w:r w:rsidRPr="005173C6">
        <w:rPr>
          <w:rFonts w:eastAsia="Malgun Gothic"/>
          <w:kern w:val="2"/>
          <w:sz w:val="21"/>
          <w:szCs w:val="21"/>
          <w:lang w:val="en-US" w:eastAsia="ko-KR"/>
        </w:rPr>
        <w:t>: 50dB for all VSAT types</w:t>
      </w:r>
    </w:p>
    <w:p w14:paraId="1953DC19" w14:textId="77777777" w:rsidR="00755DA8" w:rsidRPr="005173C6" w:rsidRDefault="00755DA8" w:rsidP="00755DA8">
      <w:pPr>
        <w:numPr>
          <w:ilvl w:val="0"/>
          <w:numId w:val="3"/>
        </w:numPr>
        <w:overflowPunct w:val="0"/>
        <w:autoSpaceDE w:val="0"/>
        <w:autoSpaceDN w:val="0"/>
        <w:adjustRightInd w:val="0"/>
        <w:snapToGrid w:val="0"/>
        <w:spacing w:after="120" w:line="240" w:lineRule="auto"/>
        <w:ind w:left="644"/>
        <w:jc w:val="left"/>
        <w:textAlignment w:val="baseline"/>
        <w:rPr>
          <w:rFonts w:eastAsia="等线"/>
          <w:kern w:val="2"/>
          <w:sz w:val="21"/>
          <w:szCs w:val="21"/>
          <w:lang w:val="en-US" w:eastAsia="ja-JP"/>
        </w:rPr>
      </w:pPr>
      <w:r w:rsidRPr="005173C6">
        <w:rPr>
          <w:rFonts w:eastAsia="等线"/>
          <w:kern w:val="2"/>
          <w:sz w:val="21"/>
          <w:szCs w:val="21"/>
          <w:lang w:val="en-US" w:eastAsia="ja-JP"/>
        </w:rPr>
        <w:t>Note: If anything above inconsistent with RF requirement is identified, RAN4 to make updates to those aspects accordingly.</w:t>
      </w:r>
    </w:p>
    <w:p w14:paraId="412F6141" w14:textId="77777777" w:rsidR="00755DA8" w:rsidRPr="005173C6" w:rsidRDefault="00755DA8" w:rsidP="00755DA8">
      <w:pPr>
        <w:numPr>
          <w:ilvl w:val="0"/>
          <w:numId w:val="3"/>
        </w:numPr>
        <w:overflowPunct w:val="0"/>
        <w:autoSpaceDE w:val="0"/>
        <w:autoSpaceDN w:val="0"/>
        <w:adjustRightInd w:val="0"/>
        <w:snapToGrid w:val="0"/>
        <w:spacing w:after="120" w:line="240" w:lineRule="auto"/>
        <w:ind w:left="644"/>
        <w:jc w:val="left"/>
        <w:textAlignment w:val="baseline"/>
        <w:rPr>
          <w:rFonts w:eastAsia="等线"/>
          <w:kern w:val="2"/>
          <w:sz w:val="21"/>
          <w:szCs w:val="21"/>
          <w:lang w:val="en-US" w:eastAsia="ja-JP"/>
        </w:rPr>
      </w:pPr>
      <w:r w:rsidRPr="005173C6">
        <w:rPr>
          <w:rFonts w:eastAsia="等线"/>
          <w:kern w:val="2"/>
          <w:sz w:val="21"/>
          <w:szCs w:val="21"/>
          <w:lang w:val="en-US" w:eastAsia="ja-JP"/>
        </w:rPr>
        <w:t>Note: NTN FR2 VSAT classes specified in table 9.2.1.0-1 of TS38.101-5</w:t>
      </w:r>
    </w:p>
    <w:p w14:paraId="51B2E0F7" w14:textId="77777777" w:rsidR="00755DA8" w:rsidRPr="005173C6" w:rsidRDefault="00755DA8" w:rsidP="00755DA8">
      <w:pPr>
        <w:numPr>
          <w:ilvl w:val="1"/>
          <w:numId w:val="3"/>
        </w:numPr>
        <w:overflowPunct w:val="0"/>
        <w:autoSpaceDE w:val="0"/>
        <w:autoSpaceDN w:val="0"/>
        <w:adjustRightInd w:val="0"/>
        <w:snapToGrid w:val="0"/>
        <w:spacing w:after="120" w:line="240" w:lineRule="auto"/>
        <w:ind w:left="1364"/>
        <w:jc w:val="left"/>
        <w:textAlignment w:val="baseline"/>
        <w:rPr>
          <w:rFonts w:eastAsia="等线"/>
          <w:kern w:val="2"/>
          <w:sz w:val="21"/>
          <w:szCs w:val="21"/>
          <w:lang w:val="en-US" w:eastAsia="ja-JP"/>
        </w:rPr>
      </w:pPr>
      <w:r w:rsidRPr="005173C6">
        <w:rPr>
          <w:rFonts w:eastAsia="等线"/>
          <w:kern w:val="2"/>
          <w:sz w:val="21"/>
          <w:szCs w:val="21"/>
          <w:lang w:val="en-US" w:eastAsia="ja-JP"/>
        </w:rPr>
        <w:t>NTN VSAT type 1: Fixed VSAT communicating with GSO and LEO with mechanical steering antenna</w:t>
      </w:r>
    </w:p>
    <w:p w14:paraId="566D4237" w14:textId="77777777" w:rsidR="00755DA8" w:rsidRPr="005173C6" w:rsidRDefault="00755DA8" w:rsidP="00755DA8">
      <w:pPr>
        <w:numPr>
          <w:ilvl w:val="1"/>
          <w:numId w:val="3"/>
        </w:numPr>
        <w:overflowPunct w:val="0"/>
        <w:autoSpaceDE w:val="0"/>
        <w:autoSpaceDN w:val="0"/>
        <w:adjustRightInd w:val="0"/>
        <w:snapToGrid w:val="0"/>
        <w:spacing w:after="120" w:line="240" w:lineRule="auto"/>
        <w:ind w:left="1364"/>
        <w:jc w:val="left"/>
        <w:textAlignment w:val="baseline"/>
        <w:rPr>
          <w:rFonts w:eastAsia="等线"/>
          <w:kern w:val="2"/>
          <w:sz w:val="21"/>
          <w:szCs w:val="21"/>
          <w:lang w:val="en-US" w:eastAsia="ja-JP"/>
        </w:rPr>
      </w:pPr>
      <w:r w:rsidRPr="005173C6">
        <w:rPr>
          <w:rFonts w:eastAsia="等线"/>
          <w:kern w:val="2"/>
          <w:sz w:val="21"/>
          <w:szCs w:val="21"/>
          <w:lang w:val="en-US" w:eastAsia="ja-JP"/>
        </w:rPr>
        <w:t>NTN VSAT type 2: Fixed VSAT communicating with GSO and LEO with electronic steering antenna</w:t>
      </w:r>
    </w:p>
    <w:p w14:paraId="389213B2" w14:textId="77777777" w:rsidR="00755DA8" w:rsidRPr="005173C6" w:rsidRDefault="00755DA8" w:rsidP="00755DA8">
      <w:pPr>
        <w:numPr>
          <w:ilvl w:val="1"/>
          <w:numId w:val="3"/>
        </w:numPr>
        <w:overflowPunct w:val="0"/>
        <w:autoSpaceDE w:val="0"/>
        <w:autoSpaceDN w:val="0"/>
        <w:adjustRightInd w:val="0"/>
        <w:snapToGrid w:val="0"/>
        <w:spacing w:after="120" w:line="240" w:lineRule="auto"/>
        <w:ind w:left="1364"/>
        <w:jc w:val="left"/>
        <w:textAlignment w:val="baseline"/>
        <w:rPr>
          <w:rFonts w:eastAsia="等线"/>
          <w:kern w:val="2"/>
          <w:sz w:val="21"/>
          <w:szCs w:val="21"/>
          <w:lang w:val="en-US" w:eastAsia="ja-JP"/>
        </w:rPr>
      </w:pPr>
      <w:r w:rsidRPr="005173C6">
        <w:rPr>
          <w:rFonts w:eastAsia="等线"/>
          <w:kern w:val="2"/>
          <w:sz w:val="21"/>
          <w:szCs w:val="21"/>
          <w:lang w:val="en-US" w:eastAsia="ja-JP"/>
        </w:rPr>
        <w:t>NTN VSAT type 3: Fixed VSAT communicating only with LEO with electronic steering antenna</w:t>
      </w:r>
    </w:p>
    <w:p w14:paraId="570A53BA" w14:textId="77777777" w:rsidR="00755DA8" w:rsidRPr="005173C6" w:rsidRDefault="00755DA8" w:rsidP="00755DA8">
      <w:pPr>
        <w:numPr>
          <w:ilvl w:val="1"/>
          <w:numId w:val="3"/>
        </w:numPr>
        <w:overflowPunct w:val="0"/>
        <w:autoSpaceDE w:val="0"/>
        <w:autoSpaceDN w:val="0"/>
        <w:adjustRightInd w:val="0"/>
        <w:snapToGrid w:val="0"/>
        <w:spacing w:after="120" w:line="240" w:lineRule="auto"/>
        <w:ind w:left="1364"/>
        <w:jc w:val="left"/>
        <w:textAlignment w:val="baseline"/>
        <w:rPr>
          <w:rFonts w:eastAsia="等线"/>
          <w:kern w:val="2"/>
          <w:sz w:val="21"/>
          <w:szCs w:val="21"/>
          <w:lang w:val="en-US" w:eastAsia="ja-JP"/>
        </w:rPr>
      </w:pPr>
      <w:r w:rsidRPr="005173C6">
        <w:rPr>
          <w:rFonts w:eastAsia="等线"/>
          <w:kern w:val="2"/>
          <w:sz w:val="21"/>
          <w:szCs w:val="21"/>
          <w:lang w:val="en-US" w:eastAsia="ja-JP"/>
        </w:rPr>
        <w:t>NTN VSAT type 4: Mobile VSAT communicating with GSO with mechanical steering antenna</w:t>
      </w:r>
    </w:p>
    <w:p w14:paraId="423AEC06" w14:textId="77777777" w:rsidR="00755DA8" w:rsidRPr="005173C6" w:rsidRDefault="00755DA8" w:rsidP="00755DA8">
      <w:pPr>
        <w:numPr>
          <w:ilvl w:val="1"/>
          <w:numId w:val="3"/>
        </w:numPr>
        <w:overflowPunct w:val="0"/>
        <w:autoSpaceDE w:val="0"/>
        <w:autoSpaceDN w:val="0"/>
        <w:adjustRightInd w:val="0"/>
        <w:snapToGrid w:val="0"/>
        <w:spacing w:after="120" w:line="240" w:lineRule="auto"/>
        <w:ind w:left="1364"/>
        <w:jc w:val="left"/>
        <w:textAlignment w:val="baseline"/>
        <w:rPr>
          <w:rFonts w:eastAsia="等线"/>
          <w:kern w:val="2"/>
          <w:sz w:val="21"/>
          <w:szCs w:val="21"/>
          <w:lang w:val="en-US" w:eastAsia="ja-JP"/>
        </w:rPr>
      </w:pPr>
      <w:r w:rsidRPr="005173C6">
        <w:rPr>
          <w:rFonts w:eastAsia="等线"/>
          <w:kern w:val="2"/>
          <w:sz w:val="21"/>
          <w:szCs w:val="21"/>
          <w:lang w:val="en-US" w:eastAsia="ja-JP"/>
        </w:rPr>
        <w:t>NTN VSAT type 5: Mobile VSAT communicating with GSO with electronic steering antenna</w:t>
      </w:r>
    </w:p>
    <w:p w14:paraId="7E1A011C" w14:textId="77777777" w:rsidR="00755DA8" w:rsidRPr="005173C6" w:rsidRDefault="00755DA8" w:rsidP="00755DA8">
      <w:pPr>
        <w:snapToGrid w:val="0"/>
        <w:spacing w:after="120"/>
        <w:rPr>
          <w:b/>
          <w:sz w:val="21"/>
          <w:szCs w:val="21"/>
          <w:u w:val="single"/>
        </w:rPr>
      </w:pPr>
    </w:p>
    <w:p w14:paraId="46A98FE6" w14:textId="77777777" w:rsidR="00755DA8" w:rsidRPr="005173C6" w:rsidRDefault="00755DA8" w:rsidP="00D07BBB">
      <w:pPr>
        <w:pStyle w:val="2"/>
        <w:rPr>
          <w:b/>
          <w:bCs/>
          <w:sz w:val="21"/>
          <w:szCs w:val="21"/>
          <w:u w:val="single"/>
          <w:lang w:eastAsia="ja-JP"/>
        </w:rPr>
      </w:pPr>
      <w:r w:rsidRPr="005173C6">
        <w:rPr>
          <w:b/>
          <w:bCs/>
          <w:sz w:val="21"/>
          <w:szCs w:val="21"/>
          <w:u w:val="single"/>
          <w:lang w:eastAsia="ja-JP"/>
        </w:rPr>
        <w:t>Issue 3-5: Other impact on RRM</w:t>
      </w:r>
    </w:p>
    <w:p w14:paraId="720246CA" w14:textId="77777777" w:rsidR="00755DA8" w:rsidRPr="005173C6" w:rsidRDefault="00755DA8" w:rsidP="00755DA8">
      <w:pPr>
        <w:snapToGrid w:val="0"/>
        <w:spacing w:after="120"/>
        <w:ind w:firstLine="284"/>
        <w:rPr>
          <w:b/>
          <w:bCs/>
          <w:sz w:val="21"/>
          <w:szCs w:val="21"/>
          <w:u w:val="single"/>
          <w:lang w:eastAsia="ja-JP"/>
        </w:rPr>
      </w:pPr>
      <w:r w:rsidRPr="005173C6">
        <w:rPr>
          <w:b/>
          <w:bCs/>
          <w:sz w:val="21"/>
          <w:szCs w:val="21"/>
          <w:u w:val="single"/>
          <w:lang w:eastAsia="ja-JP"/>
        </w:rPr>
        <w:t>Views from companies</w:t>
      </w:r>
    </w:p>
    <w:p w14:paraId="5C62A439" w14:textId="77777777" w:rsidR="00755DA8" w:rsidRPr="005173C6" w:rsidRDefault="00755DA8" w:rsidP="00755DA8">
      <w:pPr>
        <w:numPr>
          <w:ilvl w:val="0"/>
          <w:numId w:val="3"/>
        </w:numPr>
        <w:overflowPunct w:val="0"/>
        <w:autoSpaceDE w:val="0"/>
        <w:autoSpaceDN w:val="0"/>
        <w:adjustRightInd w:val="0"/>
        <w:snapToGrid w:val="0"/>
        <w:spacing w:after="120" w:line="240" w:lineRule="auto"/>
        <w:ind w:left="644"/>
        <w:jc w:val="left"/>
        <w:textAlignment w:val="baseline"/>
        <w:rPr>
          <w:rFonts w:eastAsia="等线"/>
          <w:kern w:val="2"/>
          <w:sz w:val="21"/>
          <w:szCs w:val="21"/>
          <w:lang w:val="en-US" w:eastAsia="ja-JP"/>
        </w:rPr>
      </w:pPr>
      <w:r w:rsidRPr="005173C6">
        <w:rPr>
          <w:rFonts w:eastAsia="等线"/>
          <w:kern w:val="2"/>
          <w:sz w:val="21"/>
          <w:szCs w:val="21"/>
          <w:lang w:val="en-US" w:eastAsia="ja-JP"/>
        </w:rPr>
        <w:t>RAN4 to clarify that UE is only required to measure PRS from the serving cell for PRS measurement for NW verified location.</w:t>
      </w:r>
    </w:p>
    <w:p w14:paraId="5A763FCD" w14:textId="5CE406E2" w:rsidR="00755DA8" w:rsidRPr="00D07BBB" w:rsidRDefault="00755DA8" w:rsidP="00755DA8">
      <w:pPr>
        <w:numPr>
          <w:ilvl w:val="1"/>
          <w:numId w:val="3"/>
        </w:numPr>
        <w:overflowPunct w:val="0"/>
        <w:autoSpaceDE w:val="0"/>
        <w:autoSpaceDN w:val="0"/>
        <w:adjustRightInd w:val="0"/>
        <w:snapToGrid w:val="0"/>
        <w:spacing w:after="120" w:line="240" w:lineRule="auto"/>
        <w:ind w:left="1364"/>
        <w:jc w:val="left"/>
        <w:textAlignment w:val="baseline"/>
        <w:rPr>
          <w:rFonts w:eastAsia="等线" w:hint="eastAsia"/>
          <w:kern w:val="2"/>
          <w:sz w:val="21"/>
          <w:szCs w:val="21"/>
          <w:lang w:val="en-US" w:eastAsia="ja-JP"/>
        </w:rPr>
      </w:pPr>
      <w:r w:rsidRPr="005173C6">
        <w:rPr>
          <w:rFonts w:eastAsia="等线"/>
          <w:kern w:val="2"/>
          <w:sz w:val="21"/>
          <w:szCs w:val="21"/>
          <w:lang w:val="en-US" w:eastAsia="ja-JP"/>
        </w:rPr>
        <w:t>Huawei</w:t>
      </w:r>
    </w:p>
    <w:p w14:paraId="057A87BF" w14:textId="77777777" w:rsidR="00755DA8" w:rsidRPr="005173C6" w:rsidRDefault="00755DA8" w:rsidP="00755DA8">
      <w:pPr>
        <w:snapToGrid w:val="0"/>
        <w:spacing w:after="120"/>
        <w:ind w:left="270" w:firstLine="14"/>
        <w:rPr>
          <w:sz w:val="21"/>
          <w:szCs w:val="21"/>
          <w:lang w:eastAsia="ja-JP"/>
        </w:rPr>
      </w:pPr>
      <w:r w:rsidRPr="005173C6">
        <w:rPr>
          <w:b/>
          <w:bCs/>
          <w:sz w:val="21"/>
          <w:szCs w:val="21"/>
          <w:u w:val="single"/>
          <w:lang w:eastAsia="ja-JP"/>
        </w:rPr>
        <w:t>Moderator’s WF</w:t>
      </w:r>
      <w:r w:rsidRPr="005173C6">
        <w:rPr>
          <w:sz w:val="21"/>
          <w:szCs w:val="21"/>
          <w:lang w:eastAsia="ja-JP"/>
        </w:rPr>
        <w:t>:</w:t>
      </w:r>
    </w:p>
    <w:p w14:paraId="48B66FEC" w14:textId="32E8F933" w:rsidR="00755DA8" w:rsidRDefault="00755DA8" w:rsidP="00755DA8">
      <w:pPr>
        <w:numPr>
          <w:ilvl w:val="0"/>
          <w:numId w:val="3"/>
        </w:numPr>
        <w:overflowPunct w:val="0"/>
        <w:autoSpaceDE w:val="0"/>
        <w:autoSpaceDN w:val="0"/>
        <w:adjustRightInd w:val="0"/>
        <w:snapToGrid w:val="0"/>
        <w:spacing w:after="120" w:line="240" w:lineRule="auto"/>
        <w:ind w:left="644"/>
        <w:jc w:val="left"/>
        <w:textAlignment w:val="baseline"/>
        <w:rPr>
          <w:rFonts w:eastAsia="等线"/>
          <w:kern w:val="2"/>
          <w:sz w:val="21"/>
          <w:szCs w:val="21"/>
          <w:lang w:val="en-US" w:eastAsia="ja-JP"/>
        </w:rPr>
      </w:pPr>
      <w:r w:rsidRPr="005173C6">
        <w:rPr>
          <w:rFonts w:eastAsia="等线"/>
          <w:kern w:val="2"/>
          <w:sz w:val="21"/>
          <w:szCs w:val="21"/>
          <w:lang w:val="en-US" w:eastAsia="ja-JP"/>
        </w:rPr>
        <w:t>RAN4 to clarify that UE is only required to measure PRS from the serving cell for PRS measurement for NW verified location.</w:t>
      </w:r>
    </w:p>
    <w:p w14:paraId="2EACDEFD" w14:textId="77777777" w:rsidR="00D07BBB" w:rsidRPr="005173C6" w:rsidRDefault="00D07BBB" w:rsidP="00D07BBB">
      <w:pPr>
        <w:overflowPunct w:val="0"/>
        <w:autoSpaceDE w:val="0"/>
        <w:autoSpaceDN w:val="0"/>
        <w:adjustRightInd w:val="0"/>
        <w:snapToGrid w:val="0"/>
        <w:spacing w:after="120" w:line="240" w:lineRule="auto"/>
        <w:ind w:left="284"/>
        <w:jc w:val="left"/>
        <w:textAlignment w:val="baseline"/>
        <w:rPr>
          <w:rFonts w:eastAsia="等线" w:hint="eastAsia"/>
          <w:kern w:val="2"/>
          <w:sz w:val="21"/>
          <w:szCs w:val="21"/>
          <w:lang w:val="en-US" w:eastAsia="ja-JP"/>
        </w:rPr>
      </w:pPr>
    </w:p>
    <w:p w14:paraId="19F079CB" w14:textId="77777777" w:rsidR="00755DA8" w:rsidRPr="005173C6" w:rsidRDefault="00755DA8" w:rsidP="00D07BBB">
      <w:pPr>
        <w:pStyle w:val="2"/>
        <w:rPr>
          <w:b/>
          <w:bCs/>
          <w:sz w:val="21"/>
          <w:szCs w:val="21"/>
          <w:u w:val="single"/>
          <w:lang w:eastAsia="ja-JP"/>
        </w:rPr>
      </w:pPr>
      <w:r w:rsidRPr="005173C6">
        <w:rPr>
          <w:b/>
          <w:bCs/>
          <w:sz w:val="21"/>
          <w:szCs w:val="21"/>
          <w:u w:val="single"/>
          <w:lang w:eastAsia="ja-JP"/>
        </w:rPr>
        <w:t>Issue 5-2-S: Soft’ Satellite switch</w:t>
      </w:r>
    </w:p>
    <w:p w14:paraId="397D180B" w14:textId="77777777" w:rsidR="00755DA8" w:rsidRPr="005173C6" w:rsidRDefault="00755DA8" w:rsidP="00755DA8">
      <w:pPr>
        <w:snapToGrid w:val="0"/>
        <w:spacing w:after="120"/>
        <w:ind w:firstLine="284"/>
        <w:rPr>
          <w:b/>
          <w:bCs/>
          <w:sz w:val="21"/>
          <w:szCs w:val="21"/>
          <w:u w:val="single"/>
          <w:lang w:eastAsia="ja-JP"/>
        </w:rPr>
      </w:pPr>
      <w:r w:rsidRPr="005173C6">
        <w:rPr>
          <w:b/>
          <w:bCs/>
          <w:sz w:val="21"/>
          <w:szCs w:val="21"/>
          <w:u w:val="single"/>
          <w:lang w:eastAsia="ja-JP"/>
        </w:rPr>
        <w:t>Views from companies</w:t>
      </w:r>
    </w:p>
    <w:p w14:paraId="0F1039C9" w14:textId="77777777" w:rsidR="00755DA8" w:rsidRPr="005173C6" w:rsidRDefault="00755DA8" w:rsidP="00755DA8">
      <w:pPr>
        <w:numPr>
          <w:ilvl w:val="0"/>
          <w:numId w:val="3"/>
        </w:numPr>
        <w:overflowPunct w:val="0"/>
        <w:autoSpaceDE w:val="0"/>
        <w:autoSpaceDN w:val="0"/>
        <w:adjustRightInd w:val="0"/>
        <w:snapToGrid w:val="0"/>
        <w:spacing w:after="120" w:line="240" w:lineRule="auto"/>
        <w:ind w:left="644"/>
        <w:jc w:val="left"/>
        <w:textAlignment w:val="baseline"/>
        <w:rPr>
          <w:rFonts w:eastAsia="等线"/>
          <w:kern w:val="2"/>
          <w:sz w:val="21"/>
          <w:szCs w:val="21"/>
          <w:lang w:val="en-US" w:eastAsia="ja-JP"/>
        </w:rPr>
      </w:pPr>
      <w:r w:rsidRPr="005173C6">
        <w:rPr>
          <w:rFonts w:eastAsia="等线"/>
          <w:kern w:val="2"/>
          <w:sz w:val="21"/>
          <w:szCs w:val="21"/>
          <w:lang w:val="en-US" w:eastAsia="ja-JP"/>
        </w:rPr>
        <w:t>(Apple) Not consider PDD reporting between serving and target satellites involved in the satellite switching without PCI change.</w:t>
      </w:r>
    </w:p>
    <w:p w14:paraId="7C859B0C" w14:textId="77777777" w:rsidR="00755DA8" w:rsidRPr="005173C6" w:rsidRDefault="00755DA8" w:rsidP="00755DA8">
      <w:pPr>
        <w:numPr>
          <w:ilvl w:val="0"/>
          <w:numId w:val="3"/>
        </w:numPr>
        <w:overflowPunct w:val="0"/>
        <w:autoSpaceDE w:val="0"/>
        <w:autoSpaceDN w:val="0"/>
        <w:adjustRightInd w:val="0"/>
        <w:snapToGrid w:val="0"/>
        <w:spacing w:after="120" w:line="240" w:lineRule="auto"/>
        <w:ind w:left="644"/>
        <w:jc w:val="left"/>
        <w:textAlignment w:val="baseline"/>
        <w:rPr>
          <w:rFonts w:eastAsia="等线"/>
          <w:kern w:val="2"/>
          <w:sz w:val="21"/>
          <w:szCs w:val="21"/>
          <w:lang w:val="en-US" w:eastAsia="ja-JP"/>
        </w:rPr>
      </w:pPr>
      <w:r w:rsidRPr="005173C6">
        <w:rPr>
          <w:rFonts w:eastAsia="等线"/>
          <w:kern w:val="2"/>
          <w:sz w:val="21"/>
          <w:szCs w:val="21"/>
          <w:lang w:val="en-US" w:eastAsia="ja-JP"/>
        </w:rPr>
        <w:t>(Apple) To enhance scheduling restriction in soft satellite switching, consider modifying the capability rule such that: if UE indicates to support soft satellite switching without PCI change, it also means UE supports both simultaneousRxDataSSB-DiffNumerology and parallelMeasurementWithoutRestriction-r17</w:t>
      </w:r>
    </w:p>
    <w:p w14:paraId="2C9A230E" w14:textId="77777777" w:rsidR="00755DA8" w:rsidRPr="005173C6" w:rsidRDefault="00755DA8" w:rsidP="00755DA8">
      <w:pPr>
        <w:snapToGrid w:val="0"/>
        <w:spacing w:after="120"/>
        <w:rPr>
          <w:sz w:val="21"/>
          <w:szCs w:val="21"/>
          <w:lang w:eastAsia="zh-CN"/>
        </w:rPr>
      </w:pPr>
    </w:p>
    <w:p w14:paraId="303FA821" w14:textId="77777777" w:rsidR="00755DA8" w:rsidRPr="005173C6" w:rsidRDefault="00755DA8" w:rsidP="00755DA8">
      <w:pPr>
        <w:snapToGrid w:val="0"/>
        <w:spacing w:after="120"/>
        <w:ind w:firstLine="284"/>
        <w:rPr>
          <w:b/>
          <w:bCs/>
          <w:sz w:val="21"/>
          <w:szCs w:val="21"/>
          <w:u w:val="single"/>
          <w:lang w:eastAsia="ja-JP"/>
        </w:rPr>
      </w:pPr>
      <w:r w:rsidRPr="005173C6">
        <w:rPr>
          <w:b/>
          <w:bCs/>
          <w:sz w:val="21"/>
          <w:szCs w:val="21"/>
          <w:u w:val="single"/>
          <w:lang w:eastAsia="ja-JP"/>
        </w:rPr>
        <w:t>Moderator’s WF: The below seems to be already confirmed/agreed by RAN2</w:t>
      </w:r>
    </w:p>
    <w:p w14:paraId="1521BDE0" w14:textId="77777777" w:rsidR="00755DA8" w:rsidRPr="005173C6" w:rsidRDefault="00755DA8" w:rsidP="00755DA8">
      <w:pPr>
        <w:numPr>
          <w:ilvl w:val="0"/>
          <w:numId w:val="3"/>
        </w:numPr>
        <w:overflowPunct w:val="0"/>
        <w:autoSpaceDE w:val="0"/>
        <w:autoSpaceDN w:val="0"/>
        <w:adjustRightInd w:val="0"/>
        <w:snapToGrid w:val="0"/>
        <w:spacing w:after="120" w:line="240" w:lineRule="auto"/>
        <w:ind w:left="644"/>
        <w:jc w:val="left"/>
        <w:textAlignment w:val="baseline"/>
        <w:rPr>
          <w:rFonts w:eastAsia="等线"/>
          <w:kern w:val="2"/>
          <w:sz w:val="21"/>
          <w:szCs w:val="21"/>
          <w:lang w:val="en-US" w:eastAsia="ja-JP"/>
        </w:rPr>
      </w:pPr>
      <w:r w:rsidRPr="005173C6">
        <w:rPr>
          <w:rFonts w:eastAsia="等线"/>
          <w:kern w:val="2"/>
          <w:sz w:val="21"/>
          <w:szCs w:val="21"/>
          <w:lang w:val="en-US" w:eastAsia="ja-JP"/>
        </w:rPr>
        <w:t>RAN4 to not consider PDD reporting between serving and target satellites involved in the satellite switching without PCI change.</w:t>
      </w:r>
    </w:p>
    <w:p w14:paraId="4A7E0394" w14:textId="77777777" w:rsidR="00755DA8" w:rsidRPr="005173C6" w:rsidRDefault="00755DA8" w:rsidP="00755DA8">
      <w:pPr>
        <w:snapToGrid w:val="0"/>
        <w:spacing w:after="120"/>
        <w:rPr>
          <w:sz w:val="21"/>
          <w:szCs w:val="21"/>
          <w:lang w:eastAsia="ja-JP"/>
        </w:rPr>
      </w:pPr>
    </w:p>
    <w:p w14:paraId="5F5C305C" w14:textId="77777777" w:rsidR="00755DA8" w:rsidRPr="005173C6" w:rsidRDefault="00755DA8" w:rsidP="00755DA8">
      <w:pPr>
        <w:snapToGrid w:val="0"/>
        <w:spacing w:after="120"/>
        <w:ind w:firstLine="284"/>
        <w:rPr>
          <w:b/>
          <w:bCs/>
          <w:sz w:val="21"/>
          <w:szCs w:val="21"/>
          <w:u w:val="single"/>
          <w:lang w:eastAsia="ja-JP"/>
        </w:rPr>
      </w:pPr>
      <w:r w:rsidRPr="005173C6">
        <w:rPr>
          <w:b/>
          <w:bCs/>
          <w:sz w:val="21"/>
          <w:szCs w:val="21"/>
          <w:u w:val="single"/>
          <w:lang w:eastAsia="ja-JP"/>
        </w:rPr>
        <w:t>Moderator’s WF: Further discussion</w:t>
      </w:r>
    </w:p>
    <w:p w14:paraId="62289D32" w14:textId="2FBD29AC" w:rsidR="00F2567F" w:rsidRPr="00D07BBB" w:rsidRDefault="00755DA8" w:rsidP="00755DA8">
      <w:pPr>
        <w:numPr>
          <w:ilvl w:val="0"/>
          <w:numId w:val="3"/>
        </w:numPr>
        <w:overflowPunct w:val="0"/>
        <w:autoSpaceDE w:val="0"/>
        <w:autoSpaceDN w:val="0"/>
        <w:adjustRightInd w:val="0"/>
        <w:snapToGrid w:val="0"/>
        <w:spacing w:after="120" w:line="240" w:lineRule="auto"/>
        <w:ind w:left="644"/>
        <w:jc w:val="left"/>
        <w:textAlignment w:val="baseline"/>
        <w:rPr>
          <w:rFonts w:eastAsia="等线" w:hint="eastAsia"/>
          <w:kern w:val="2"/>
          <w:sz w:val="21"/>
          <w:szCs w:val="21"/>
          <w:lang w:val="en-US" w:eastAsia="ja-JP"/>
        </w:rPr>
      </w:pPr>
      <w:r w:rsidRPr="005173C6">
        <w:rPr>
          <w:rFonts w:eastAsia="等线"/>
          <w:kern w:val="2"/>
          <w:sz w:val="21"/>
          <w:szCs w:val="21"/>
          <w:lang w:val="en-US" w:eastAsia="ja-JP"/>
        </w:rPr>
        <w:t>To enhance scheduling restriction in soft satellite switching, consider modifying the capability rule such that: if UE indicates to support soft satellite switching without PCI change, it also means UE supports both simultaneousRxDataSSB-DiffNumerology and parallelMeasurementWithoutRestriction-r17.</w:t>
      </w:r>
    </w:p>
    <w:p w14:paraId="7330B506" w14:textId="77777777" w:rsidR="00AD45D3" w:rsidRPr="0092447A" w:rsidRDefault="00AD45D3" w:rsidP="003B05AC">
      <w:pPr>
        <w:rPr>
          <w:lang w:eastAsia="ja-JP"/>
        </w:rPr>
      </w:pPr>
    </w:p>
    <w:p w14:paraId="0FB83120" w14:textId="77777777" w:rsidR="003B05AC" w:rsidRDefault="003B05AC" w:rsidP="003B05AC">
      <w:pPr>
        <w:pStyle w:val="1"/>
        <w:rPr>
          <w:lang w:val="en-US" w:eastAsia="ja-JP"/>
        </w:rPr>
      </w:pPr>
      <w:r>
        <w:rPr>
          <w:lang w:val="en-US" w:eastAsia="ja-JP"/>
        </w:rPr>
        <w:lastRenderedPageBreak/>
        <w:t>Reference</w:t>
      </w:r>
    </w:p>
    <w:p w14:paraId="12C0BA48" w14:textId="5BDB0890" w:rsidR="00F2567F" w:rsidRPr="0022794B" w:rsidRDefault="003B05AC" w:rsidP="0022794B">
      <w:pPr>
        <w:rPr>
          <w:rFonts w:ascii="Arial" w:hAnsi="Arial" w:cs="Arial"/>
          <w:b/>
          <w:sz w:val="24"/>
        </w:rPr>
      </w:pPr>
      <w:r w:rsidRPr="00520492">
        <w:rPr>
          <w:bCs/>
        </w:rPr>
        <w:t xml:space="preserve">[1] </w:t>
      </w:r>
      <w:hyperlink r:id="rId10" w:history="1">
        <w:r w:rsidR="00D56273" w:rsidRPr="00D56273">
          <w:rPr>
            <w:bCs/>
          </w:rPr>
          <w:t>R4-2411801</w:t>
        </w:r>
      </w:hyperlink>
      <w:r w:rsidR="00D56273" w:rsidRPr="00D56273">
        <w:rPr>
          <w:bCs/>
        </w:rPr>
        <w:tab/>
        <w:t>Topic summary for [112][206] NR_NTN_enh</w:t>
      </w:r>
      <w:r w:rsidR="00F2567F" w:rsidRPr="00F2567F">
        <w:rPr>
          <w:bCs/>
        </w:rPr>
        <w:t>, Moderator (Qualcomm)</w:t>
      </w:r>
    </w:p>
    <w:p w14:paraId="364E6BB7" w14:textId="65FF6B35" w:rsidR="00EB47C4" w:rsidRPr="00572CFF" w:rsidRDefault="00EB47C4" w:rsidP="00572CFF">
      <w:pPr>
        <w:spacing w:after="120"/>
        <w:rPr>
          <w:bCs/>
        </w:rPr>
      </w:pPr>
    </w:p>
    <w:sectPr w:rsidR="00EB47C4" w:rsidRPr="00572CFF">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7CFEA" w14:textId="77777777" w:rsidR="00C65095" w:rsidRDefault="00C65095" w:rsidP="00FC2656">
      <w:pPr>
        <w:spacing w:after="0" w:line="240" w:lineRule="auto"/>
      </w:pPr>
      <w:r>
        <w:separator/>
      </w:r>
    </w:p>
  </w:endnote>
  <w:endnote w:type="continuationSeparator" w:id="0">
    <w:p w14:paraId="050F8248" w14:textId="77777777" w:rsidR="00C65095" w:rsidRDefault="00C65095" w:rsidP="00FC2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34C34" w14:textId="77777777" w:rsidR="00C65095" w:rsidRDefault="00C65095" w:rsidP="00FC2656">
      <w:pPr>
        <w:spacing w:after="0" w:line="240" w:lineRule="auto"/>
      </w:pPr>
      <w:r>
        <w:separator/>
      </w:r>
    </w:p>
  </w:footnote>
  <w:footnote w:type="continuationSeparator" w:id="0">
    <w:p w14:paraId="607570B1" w14:textId="77777777" w:rsidR="00C65095" w:rsidRDefault="00C65095" w:rsidP="00FC26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5D64"/>
    <w:multiLevelType w:val="hybridMultilevel"/>
    <w:tmpl w:val="F8F0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宋体"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57444E"/>
    <w:multiLevelType w:val="multilevel"/>
    <w:tmpl w:val="1257444E"/>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ED1ACB"/>
    <w:multiLevelType w:val="multilevel"/>
    <w:tmpl w:val="1AED1ACB"/>
    <w:lvl w:ilvl="0">
      <w:numFmt w:val="bullet"/>
      <w:lvlText w:val="•"/>
      <w:lvlJc w:val="left"/>
      <w:pPr>
        <w:ind w:left="720" w:hanging="54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FE325B"/>
    <w:multiLevelType w:val="hybridMultilevel"/>
    <w:tmpl w:val="F2B2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570097"/>
    <w:multiLevelType w:val="hybridMultilevel"/>
    <w:tmpl w:val="BC5CCD02"/>
    <w:lvl w:ilvl="0" w:tplc="0F40562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BFD409E"/>
    <w:multiLevelType w:val="hybridMultilevel"/>
    <w:tmpl w:val="3D763128"/>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2F9C2F10"/>
    <w:multiLevelType w:val="hybridMultilevel"/>
    <w:tmpl w:val="5130F45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0322650"/>
    <w:multiLevelType w:val="hybridMultilevel"/>
    <w:tmpl w:val="1CBA4A54"/>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3835075A"/>
    <w:multiLevelType w:val="hybridMultilevel"/>
    <w:tmpl w:val="930E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69B02356"/>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2" w15:restartNumberingAfterBreak="0">
    <w:nsid w:val="3EF574F8"/>
    <w:multiLevelType w:val="hybridMultilevel"/>
    <w:tmpl w:val="53DC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767440"/>
    <w:multiLevelType w:val="hybridMultilevel"/>
    <w:tmpl w:val="D862D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3D9AACCE">
      <w:numFmt w:val="bullet"/>
      <w:lvlText w:val="-"/>
      <w:lvlJc w:val="left"/>
      <w:pPr>
        <w:ind w:left="2880" w:hanging="360"/>
      </w:pPr>
      <w:rPr>
        <w:rFonts w:ascii="Times New Roman" w:eastAsia="宋体"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8D32FE"/>
    <w:multiLevelType w:val="hybridMultilevel"/>
    <w:tmpl w:val="8CDE8F2A"/>
    <w:lvl w:ilvl="0" w:tplc="EB246158">
      <w:start w:val="22"/>
      <w:numFmt w:val="bullet"/>
      <w:lvlText w:val=""/>
      <w:lvlJc w:val="left"/>
      <w:pPr>
        <w:ind w:left="644" w:hanging="360"/>
      </w:pPr>
      <w:rPr>
        <w:rFonts w:ascii="Wingdings" w:eastAsia="宋体" w:hAnsi="Wingdings"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453D7F17"/>
    <w:multiLevelType w:val="hybridMultilevel"/>
    <w:tmpl w:val="DFAEC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4D4EE2"/>
    <w:multiLevelType w:val="hybridMultilevel"/>
    <w:tmpl w:val="056C3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D63FD1"/>
    <w:multiLevelType w:val="hybridMultilevel"/>
    <w:tmpl w:val="FF6A231C"/>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4AED2B82"/>
    <w:multiLevelType w:val="hybridMultilevel"/>
    <w:tmpl w:val="94B68124"/>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B472D9F"/>
    <w:multiLevelType w:val="hybridMultilevel"/>
    <w:tmpl w:val="E40C4E84"/>
    <w:lvl w:ilvl="0" w:tplc="EB246158">
      <w:start w:val="22"/>
      <w:numFmt w:val="bullet"/>
      <w:lvlText w:val=""/>
      <w:lvlJc w:val="left"/>
      <w:pPr>
        <w:ind w:left="644"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6E3167"/>
    <w:multiLevelType w:val="hybridMultilevel"/>
    <w:tmpl w:val="F21EEC14"/>
    <w:lvl w:ilvl="0" w:tplc="BB7AA7C6">
      <w:start w:val="1"/>
      <w:numFmt w:val="decimal"/>
      <w:pStyle w:val="RAN4proposal"/>
      <w:suff w:val="space"/>
      <w:lvlText w:val="Proposal %1:"/>
      <w:lvlJc w:val="left"/>
      <w:pPr>
        <w:ind w:left="4755"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E6820CF"/>
    <w:multiLevelType w:val="hybridMultilevel"/>
    <w:tmpl w:val="CE10E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A53A14"/>
    <w:multiLevelType w:val="hybridMultilevel"/>
    <w:tmpl w:val="A3FE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2851D4"/>
    <w:multiLevelType w:val="hybridMultilevel"/>
    <w:tmpl w:val="E6866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F66F8E"/>
    <w:multiLevelType w:val="hybridMultilevel"/>
    <w:tmpl w:val="BF9A2704"/>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52F973DA"/>
    <w:multiLevelType w:val="hybridMultilevel"/>
    <w:tmpl w:val="84D2F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9303B"/>
    <w:multiLevelType w:val="hybridMultilevel"/>
    <w:tmpl w:val="2E18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9" w15:restartNumberingAfterBreak="0">
    <w:nsid w:val="64B41B36"/>
    <w:multiLevelType w:val="hybridMultilevel"/>
    <w:tmpl w:val="411C3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267C66"/>
    <w:multiLevelType w:val="hybridMultilevel"/>
    <w:tmpl w:val="05DE8C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26370E"/>
    <w:multiLevelType w:val="hybridMultilevel"/>
    <w:tmpl w:val="B88EB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01203C"/>
    <w:multiLevelType w:val="hybridMultilevel"/>
    <w:tmpl w:val="9E000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27707A"/>
    <w:multiLevelType w:val="hybridMultilevel"/>
    <w:tmpl w:val="B51CA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E05A1"/>
    <w:multiLevelType w:val="hybridMultilevel"/>
    <w:tmpl w:val="42E6E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4F11F0"/>
    <w:multiLevelType w:val="hybridMultilevel"/>
    <w:tmpl w:val="BCDE23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417301"/>
    <w:multiLevelType w:val="hybridMultilevel"/>
    <w:tmpl w:val="58E48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6B568E"/>
    <w:multiLevelType w:val="hybridMultilevel"/>
    <w:tmpl w:val="C0D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8"/>
  </w:num>
  <w:num w:numId="3">
    <w:abstractNumId w:val="30"/>
  </w:num>
  <w:num w:numId="4">
    <w:abstractNumId w:val="29"/>
  </w:num>
  <w:num w:numId="5">
    <w:abstractNumId w:val="5"/>
  </w:num>
  <w:num w:numId="6">
    <w:abstractNumId w:val="20"/>
  </w:num>
  <w:num w:numId="7">
    <w:abstractNumId w:val="23"/>
  </w:num>
  <w:num w:numId="8">
    <w:abstractNumId w:val="22"/>
  </w:num>
  <w:num w:numId="9">
    <w:abstractNumId w:val="27"/>
  </w:num>
  <w:num w:numId="10">
    <w:abstractNumId w:val="6"/>
  </w:num>
  <w:num w:numId="11">
    <w:abstractNumId w:val="3"/>
  </w:num>
  <w:num w:numId="12">
    <w:abstractNumId w:val="2"/>
  </w:num>
  <w:num w:numId="13">
    <w:abstractNumId w:val="14"/>
  </w:num>
  <w:num w:numId="14">
    <w:abstractNumId w:val="19"/>
  </w:num>
  <w:num w:numId="15">
    <w:abstractNumId w:val="26"/>
  </w:num>
  <w:num w:numId="16">
    <w:abstractNumId w:val="7"/>
  </w:num>
  <w:num w:numId="17">
    <w:abstractNumId w:val="31"/>
  </w:num>
  <w:num w:numId="18">
    <w:abstractNumId w:val="32"/>
  </w:num>
  <w:num w:numId="19">
    <w:abstractNumId w:val="18"/>
  </w:num>
  <w:num w:numId="20">
    <w:abstractNumId w:val="25"/>
  </w:num>
  <w:num w:numId="21">
    <w:abstractNumId w:val="4"/>
  </w:num>
  <w:num w:numId="22">
    <w:abstractNumId w:val="1"/>
  </w:num>
  <w:num w:numId="23">
    <w:abstractNumId w:val="21"/>
  </w:num>
  <w:num w:numId="24">
    <w:abstractNumId w:val="16"/>
  </w:num>
  <w:num w:numId="25">
    <w:abstractNumId w:val="36"/>
  </w:num>
  <w:num w:numId="26">
    <w:abstractNumId w:val="15"/>
  </w:num>
  <w:num w:numId="27">
    <w:abstractNumId w:val="13"/>
  </w:num>
  <w:num w:numId="28">
    <w:abstractNumId w:val="0"/>
  </w:num>
  <w:num w:numId="29">
    <w:abstractNumId w:val="12"/>
  </w:num>
  <w:num w:numId="30">
    <w:abstractNumId w:val="33"/>
  </w:num>
  <w:num w:numId="31">
    <w:abstractNumId w:val="8"/>
  </w:num>
  <w:num w:numId="32">
    <w:abstractNumId w:val="34"/>
  </w:num>
  <w:num w:numId="33">
    <w:abstractNumId w:val="10"/>
  </w:num>
  <w:num w:numId="34">
    <w:abstractNumId w:val="37"/>
  </w:num>
  <w:num w:numId="35">
    <w:abstractNumId w:val="17"/>
  </w:num>
  <w:num w:numId="36">
    <w:abstractNumId w:val="35"/>
  </w:num>
  <w:num w:numId="37">
    <w:abstractNumId w:val="24"/>
  </w:num>
  <w:num w:numId="3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D3B"/>
    <w:rsid w:val="0000223C"/>
    <w:rsid w:val="0000390D"/>
    <w:rsid w:val="00004165"/>
    <w:rsid w:val="0000707D"/>
    <w:rsid w:val="000102BF"/>
    <w:rsid w:val="00014BD4"/>
    <w:rsid w:val="0001661A"/>
    <w:rsid w:val="0001715B"/>
    <w:rsid w:val="00020C56"/>
    <w:rsid w:val="00022A9D"/>
    <w:rsid w:val="00026ACC"/>
    <w:rsid w:val="00030B9D"/>
    <w:rsid w:val="000315E0"/>
    <w:rsid w:val="0003171D"/>
    <w:rsid w:val="000317D5"/>
    <w:rsid w:val="00031C1D"/>
    <w:rsid w:val="00032320"/>
    <w:rsid w:val="000354B4"/>
    <w:rsid w:val="00035C50"/>
    <w:rsid w:val="000437E6"/>
    <w:rsid w:val="000457A1"/>
    <w:rsid w:val="00047C6A"/>
    <w:rsid w:val="00050001"/>
    <w:rsid w:val="00052041"/>
    <w:rsid w:val="0005326A"/>
    <w:rsid w:val="0005404B"/>
    <w:rsid w:val="00056590"/>
    <w:rsid w:val="000618FB"/>
    <w:rsid w:val="0006266D"/>
    <w:rsid w:val="00065506"/>
    <w:rsid w:val="000662CB"/>
    <w:rsid w:val="0007382E"/>
    <w:rsid w:val="00074700"/>
    <w:rsid w:val="00075522"/>
    <w:rsid w:val="00075AD0"/>
    <w:rsid w:val="00076096"/>
    <w:rsid w:val="000766E1"/>
    <w:rsid w:val="00077FF6"/>
    <w:rsid w:val="00080D82"/>
    <w:rsid w:val="00081692"/>
    <w:rsid w:val="00082C46"/>
    <w:rsid w:val="00082F38"/>
    <w:rsid w:val="000843E4"/>
    <w:rsid w:val="00085A0E"/>
    <w:rsid w:val="00087548"/>
    <w:rsid w:val="00093E7E"/>
    <w:rsid w:val="0009497C"/>
    <w:rsid w:val="00095AFC"/>
    <w:rsid w:val="00097FDB"/>
    <w:rsid w:val="000A1830"/>
    <w:rsid w:val="000A2533"/>
    <w:rsid w:val="000A3DE4"/>
    <w:rsid w:val="000A4121"/>
    <w:rsid w:val="000A4AA3"/>
    <w:rsid w:val="000A550E"/>
    <w:rsid w:val="000A7717"/>
    <w:rsid w:val="000A7CFE"/>
    <w:rsid w:val="000B0960"/>
    <w:rsid w:val="000B1A55"/>
    <w:rsid w:val="000B1EDF"/>
    <w:rsid w:val="000B20BB"/>
    <w:rsid w:val="000B2EE5"/>
    <w:rsid w:val="000B2EF6"/>
    <w:rsid w:val="000B2FA6"/>
    <w:rsid w:val="000B4AA0"/>
    <w:rsid w:val="000C2553"/>
    <w:rsid w:val="000C38C3"/>
    <w:rsid w:val="000C5C42"/>
    <w:rsid w:val="000C6027"/>
    <w:rsid w:val="000C758B"/>
    <w:rsid w:val="000D09FD"/>
    <w:rsid w:val="000D0F50"/>
    <w:rsid w:val="000D1436"/>
    <w:rsid w:val="000D44FB"/>
    <w:rsid w:val="000D574B"/>
    <w:rsid w:val="000D6CFC"/>
    <w:rsid w:val="000E12FE"/>
    <w:rsid w:val="000E2D93"/>
    <w:rsid w:val="000E3A9E"/>
    <w:rsid w:val="000E537B"/>
    <w:rsid w:val="000E57D0"/>
    <w:rsid w:val="000E7858"/>
    <w:rsid w:val="000F1688"/>
    <w:rsid w:val="000F259D"/>
    <w:rsid w:val="000F3305"/>
    <w:rsid w:val="000F3862"/>
    <w:rsid w:val="000F39CA"/>
    <w:rsid w:val="000F3CA5"/>
    <w:rsid w:val="000F431C"/>
    <w:rsid w:val="000F7D22"/>
    <w:rsid w:val="0010302B"/>
    <w:rsid w:val="001044B2"/>
    <w:rsid w:val="00104F07"/>
    <w:rsid w:val="00107210"/>
    <w:rsid w:val="00107927"/>
    <w:rsid w:val="00107A33"/>
    <w:rsid w:val="00110E26"/>
    <w:rsid w:val="00111321"/>
    <w:rsid w:val="00111F0D"/>
    <w:rsid w:val="00117BD6"/>
    <w:rsid w:val="001200CB"/>
    <w:rsid w:val="001206C2"/>
    <w:rsid w:val="00121978"/>
    <w:rsid w:val="0012284F"/>
    <w:rsid w:val="00123422"/>
    <w:rsid w:val="00124B6A"/>
    <w:rsid w:val="0012606F"/>
    <w:rsid w:val="0012680B"/>
    <w:rsid w:val="0013017A"/>
    <w:rsid w:val="00130F65"/>
    <w:rsid w:val="0013241B"/>
    <w:rsid w:val="00136D4C"/>
    <w:rsid w:val="00142538"/>
    <w:rsid w:val="00142BB9"/>
    <w:rsid w:val="00144600"/>
    <w:rsid w:val="00144F96"/>
    <w:rsid w:val="0014725E"/>
    <w:rsid w:val="00151EAC"/>
    <w:rsid w:val="00152B98"/>
    <w:rsid w:val="00153528"/>
    <w:rsid w:val="00153F1B"/>
    <w:rsid w:val="00154E68"/>
    <w:rsid w:val="0015705E"/>
    <w:rsid w:val="00157D2F"/>
    <w:rsid w:val="001609D3"/>
    <w:rsid w:val="00162548"/>
    <w:rsid w:val="00163F2D"/>
    <w:rsid w:val="00164FBD"/>
    <w:rsid w:val="0016577C"/>
    <w:rsid w:val="001675AE"/>
    <w:rsid w:val="00172183"/>
    <w:rsid w:val="001730CF"/>
    <w:rsid w:val="001745C4"/>
    <w:rsid w:val="001751AB"/>
    <w:rsid w:val="00175376"/>
    <w:rsid w:val="00175708"/>
    <w:rsid w:val="00175A3F"/>
    <w:rsid w:val="00176681"/>
    <w:rsid w:val="0017703F"/>
    <w:rsid w:val="00180B2B"/>
    <w:rsid w:val="00180E09"/>
    <w:rsid w:val="001825AE"/>
    <w:rsid w:val="001829AA"/>
    <w:rsid w:val="001834D9"/>
    <w:rsid w:val="00183D4C"/>
    <w:rsid w:val="00183F6D"/>
    <w:rsid w:val="001842EC"/>
    <w:rsid w:val="0018670E"/>
    <w:rsid w:val="00191A74"/>
    <w:rsid w:val="0019219A"/>
    <w:rsid w:val="00192DE9"/>
    <w:rsid w:val="00194CAC"/>
    <w:rsid w:val="00195077"/>
    <w:rsid w:val="001953B4"/>
    <w:rsid w:val="00195939"/>
    <w:rsid w:val="001A033F"/>
    <w:rsid w:val="001A08AA"/>
    <w:rsid w:val="001A44C8"/>
    <w:rsid w:val="001A59CB"/>
    <w:rsid w:val="001B0AED"/>
    <w:rsid w:val="001B22F9"/>
    <w:rsid w:val="001B48ED"/>
    <w:rsid w:val="001B6595"/>
    <w:rsid w:val="001B7991"/>
    <w:rsid w:val="001C0523"/>
    <w:rsid w:val="001C053A"/>
    <w:rsid w:val="001C1409"/>
    <w:rsid w:val="001C2AE6"/>
    <w:rsid w:val="001C4A89"/>
    <w:rsid w:val="001C6177"/>
    <w:rsid w:val="001D0363"/>
    <w:rsid w:val="001D12B4"/>
    <w:rsid w:val="001D6441"/>
    <w:rsid w:val="001D7D94"/>
    <w:rsid w:val="001E0A28"/>
    <w:rsid w:val="001E4218"/>
    <w:rsid w:val="001E659F"/>
    <w:rsid w:val="001F0B20"/>
    <w:rsid w:val="001F2A64"/>
    <w:rsid w:val="00200A62"/>
    <w:rsid w:val="002013CB"/>
    <w:rsid w:val="00203740"/>
    <w:rsid w:val="002062DB"/>
    <w:rsid w:val="00211C8C"/>
    <w:rsid w:val="002138EA"/>
    <w:rsid w:val="002139EA"/>
    <w:rsid w:val="00213F84"/>
    <w:rsid w:val="0021494B"/>
    <w:rsid w:val="00214FBD"/>
    <w:rsid w:val="00215FF9"/>
    <w:rsid w:val="002206D9"/>
    <w:rsid w:val="00221E08"/>
    <w:rsid w:val="00222897"/>
    <w:rsid w:val="00222B0C"/>
    <w:rsid w:val="00222E1D"/>
    <w:rsid w:val="002239A5"/>
    <w:rsid w:val="00223F35"/>
    <w:rsid w:val="0022589D"/>
    <w:rsid w:val="0022794B"/>
    <w:rsid w:val="002306AA"/>
    <w:rsid w:val="002308D4"/>
    <w:rsid w:val="002327A2"/>
    <w:rsid w:val="00232B73"/>
    <w:rsid w:val="00235394"/>
    <w:rsid w:val="00235577"/>
    <w:rsid w:val="002371B2"/>
    <w:rsid w:val="002435CA"/>
    <w:rsid w:val="0024469F"/>
    <w:rsid w:val="00250B5B"/>
    <w:rsid w:val="00252DB8"/>
    <w:rsid w:val="002537BC"/>
    <w:rsid w:val="00255C58"/>
    <w:rsid w:val="00260EC7"/>
    <w:rsid w:val="00261539"/>
    <w:rsid w:val="0026179F"/>
    <w:rsid w:val="002634E0"/>
    <w:rsid w:val="002666AE"/>
    <w:rsid w:val="00267AB7"/>
    <w:rsid w:val="00271A64"/>
    <w:rsid w:val="002733D7"/>
    <w:rsid w:val="00274E1A"/>
    <w:rsid w:val="00275F70"/>
    <w:rsid w:val="002775B1"/>
    <w:rsid w:val="002775B9"/>
    <w:rsid w:val="002811C4"/>
    <w:rsid w:val="00282213"/>
    <w:rsid w:val="00284016"/>
    <w:rsid w:val="00284439"/>
    <w:rsid w:val="00284F54"/>
    <w:rsid w:val="002858BF"/>
    <w:rsid w:val="00292FE9"/>
    <w:rsid w:val="002939AF"/>
    <w:rsid w:val="00294491"/>
    <w:rsid w:val="00294BDE"/>
    <w:rsid w:val="002A0C0E"/>
    <w:rsid w:val="002A0CED"/>
    <w:rsid w:val="002A332E"/>
    <w:rsid w:val="002A491D"/>
    <w:rsid w:val="002A4CD0"/>
    <w:rsid w:val="002A7DA6"/>
    <w:rsid w:val="002B1B2D"/>
    <w:rsid w:val="002B516C"/>
    <w:rsid w:val="002B5E1D"/>
    <w:rsid w:val="002B60C1"/>
    <w:rsid w:val="002C4B52"/>
    <w:rsid w:val="002C51DB"/>
    <w:rsid w:val="002C5842"/>
    <w:rsid w:val="002D0234"/>
    <w:rsid w:val="002D03E5"/>
    <w:rsid w:val="002D36EB"/>
    <w:rsid w:val="002D3C32"/>
    <w:rsid w:val="002D3D84"/>
    <w:rsid w:val="002D515E"/>
    <w:rsid w:val="002D62D9"/>
    <w:rsid w:val="002D6BDF"/>
    <w:rsid w:val="002D7E2E"/>
    <w:rsid w:val="002D7EA9"/>
    <w:rsid w:val="002E1836"/>
    <w:rsid w:val="002E2CE9"/>
    <w:rsid w:val="002E32B6"/>
    <w:rsid w:val="002E3BF7"/>
    <w:rsid w:val="002E403E"/>
    <w:rsid w:val="002E4C74"/>
    <w:rsid w:val="002F158C"/>
    <w:rsid w:val="002F382A"/>
    <w:rsid w:val="002F4093"/>
    <w:rsid w:val="002F4847"/>
    <w:rsid w:val="002F5636"/>
    <w:rsid w:val="002F7736"/>
    <w:rsid w:val="003022A5"/>
    <w:rsid w:val="00302BB0"/>
    <w:rsid w:val="00303EEB"/>
    <w:rsid w:val="003052A4"/>
    <w:rsid w:val="003062EF"/>
    <w:rsid w:val="00307E51"/>
    <w:rsid w:val="00311363"/>
    <w:rsid w:val="0031472F"/>
    <w:rsid w:val="00315867"/>
    <w:rsid w:val="00317D8E"/>
    <w:rsid w:val="00321150"/>
    <w:rsid w:val="00321E07"/>
    <w:rsid w:val="00322585"/>
    <w:rsid w:val="003251C6"/>
    <w:rsid w:val="00325580"/>
    <w:rsid w:val="003260D7"/>
    <w:rsid w:val="003261DD"/>
    <w:rsid w:val="003273FB"/>
    <w:rsid w:val="00330C6F"/>
    <w:rsid w:val="0033451C"/>
    <w:rsid w:val="00336697"/>
    <w:rsid w:val="0033724A"/>
    <w:rsid w:val="00337656"/>
    <w:rsid w:val="00337831"/>
    <w:rsid w:val="003415DC"/>
    <w:rsid w:val="003418CB"/>
    <w:rsid w:val="00344C0E"/>
    <w:rsid w:val="0034550D"/>
    <w:rsid w:val="00347F52"/>
    <w:rsid w:val="0035079D"/>
    <w:rsid w:val="00352BE5"/>
    <w:rsid w:val="00355873"/>
    <w:rsid w:val="0035660F"/>
    <w:rsid w:val="00356D72"/>
    <w:rsid w:val="00357AAE"/>
    <w:rsid w:val="00357FE7"/>
    <w:rsid w:val="003600D5"/>
    <w:rsid w:val="003628B9"/>
    <w:rsid w:val="00362D8F"/>
    <w:rsid w:val="00365211"/>
    <w:rsid w:val="00367724"/>
    <w:rsid w:val="003710BA"/>
    <w:rsid w:val="00373BB5"/>
    <w:rsid w:val="003770F6"/>
    <w:rsid w:val="0038106E"/>
    <w:rsid w:val="00383C29"/>
    <w:rsid w:val="00383E37"/>
    <w:rsid w:val="00387461"/>
    <w:rsid w:val="003900DA"/>
    <w:rsid w:val="00393042"/>
    <w:rsid w:val="00393C01"/>
    <w:rsid w:val="00394AD5"/>
    <w:rsid w:val="0039642D"/>
    <w:rsid w:val="00397AD7"/>
    <w:rsid w:val="003A1E0F"/>
    <w:rsid w:val="003A2E40"/>
    <w:rsid w:val="003A33BF"/>
    <w:rsid w:val="003A3D89"/>
    <w:rsid w:val="003A4FBA"/>
    <w:rsid w:val="003A7D96"/>
    <w:rsid w:val="003B0158"/>
    <w:rsid w:val="003B05AC"/>
    <w:rsid w:val="003B204F"/>
    <w:rsid w:val="003B40B6"/>
    <w:rsid w:val="003B56DB"/>
    <w:rsid w:val="003B755E"/>
    <w:rsid w:val="003C0346"/>
    <w:rsid w:val="003C0ABE"/>
    <w:rsid w:val="003C16DD"/>
    <w:rsid w:val="003C1710"/>
    <w:rsid w:val="003C228E"/>
    <w:rsid w:val="003C30C7"/>
    <w:rsid w:val="003C51E7"/>
    <w:rsid w:val="003C6611"/>
    <w:rsid w:val="003C6893"/>
    <w:rsid w:val="003C6DE2"/>
    <w:rsid w:val="003D1A9A"/>
    <w:rsid w:val="003D1C0D"/>
    <w:rsid w:val="003D1EFD"/>
    <w:rsid w:val="003D2079"/>
    <w:rsid w:val="003D28BF"/>
    <w:rsid w:val="003D3A65"/>
    <w:rsid w:val="003D4215"/>
    <w:rsid w:val="003D4C47"/>
    <w:rsid w:val="003D7719"/>
    <w:rsid w:val="003E0AEA"/>
    <w:rsid w:val="003E12D6"/>
    <w:rsid w:val="003E1935"/>
    <w:rsid w:val="003E40EE"/>
    <w:rsid w:val="003E4443"/>
    <w:rsid w:val="003E7AE1"/>
    <w:rsid w:val="003E7F74"/>
    <w:rsid w:val="003F04B3"/>
    <w:rsid w:val="003F1C1B"/>
    <w:rsid w:val="003F3A2F"/>
    <w:rsid w:val="003F4C2C"/>
    <w:rsid w:val="003F5A2E"/>
    <w:rsid w:val="00401132"/>
    <w:rsid w:val="00401144"/>
    <w:rsid w:val="00401C23"/>
    <w:rsid w:val="00404831"/>
    <w:rsid w:val="00405ADD"/>
    <w:rsid w:val="00407661"/>
    <w:rsid w:val="00410314"/>
    <w:rsid w:val="00412063"/>
    <w:rsid w:val="00412EB1"/>
    <w:rsid w:val="00413DDE"/>
    <w:rsid w:val="00414118"/>
    <w:rsid w:val="00414495"/>
    <w:rsid w:val="00416084"/>
    <w:rsid w:val="00417CA9"/>
    <w:rsid w:val="004236D7"/>
    <w:rsid w:val="00424F8C"/>
    <w:rsid w:val="00425504"/>
    <w:rsid w:val="004271BA"/>
    <w:rsid w:val="00430497"/>
    <w:rsid w:val="00430EA5"/>
    <w:rsid w:val="00433D49"/>
    <w:rsid w:val="004346D3"/>
    <w:rsid w:val="00434DC1"/>
    <w:rsid w:val="004350F4"/>
    <w:rsid w:val="0044007F"/>
    <w:rsid w:val="004412A0"/>
    <w:rsid w:val="00441E53"/>
    <w:rsid w:val="00442081"/>
    <w:rsid w:val="00442337"/>
    <w:rsid w:val="00446408"/>
    <w:rsid w:val="004500AA"/>
    <w:rsid w:val="004501D5"/>
    <w:rsid w:val="0045027E"/>
    <w:rsid w:val="00450E74"/>
    <w:rsid w:val="00450F27"/>
    <w:rsid w:val="004510E5"/>
    <w:rsid w:val="00451862"/>
    <w:rsid w:val="0045320B"/>
    <w:rsid w:val="004540F5"/>
    <w:rsid w:val="00454800"/>
    <w:rsid w:val="00454D87"/>
    <w:rsid w:val="00456A75"/>
    <w:rsid w:val="0046188F"/>
    <w:rsid w:val="00461E39"/>
    <w:rsid w:val="0046216B"/>
    <w:rsid w:val="00462D3A"/>
    <w:rsid w:val="00463521"/>
    <w:rsid w:val="00466BC3"/>
    <w:rsid w:val="00470821"/>
    <w:rsid w:val="00470E28"/>
    <w:rsid w:val="00471125"/>
    <w:rsid w:val="0047437A"/>
    <w:rsid w:val="0047544B"/>
    <w:rsid w:val="00476268"/>
    <w:rsid w:val="004772D5"/>
    <w:rsid w:val="004775BA"/>
    <w:rsid w:val="00480E42"/>
    <w:rsid w:val="00481F8E"/>
    <w:rsid w:val="00482E27"/>
    <w:rsid w:val="00482EB1"/>
    <w:rsid w:val="00484C5D"/>
    <w:rsid w:val="0048543E"/>
    <w:rsid w:val="0048677E"/>
    <w:rsid w:val="004868C1"/>
    <w:rsid w:val="0048750F"/>
    <w:rsid w:val="00487A70"/>
    <w:rsid w:val="00491E54"/>
    <w:rsid w:val="00495E3B"/>
    <w:rsid w:val="00497C61"/>
    <w:rsid w:val="004A1E6A"/>
    <w:rsid w:val="004A258E"/>
    <w:rsid w:val="004A37AC"/>
    <w:rsid w:val="004A495F"/>
    <w:rsid w:val="004A54EF"/>
    <w:rsid w:val="004A7544"/>
    <w:rsid w:val="004B04C2"/>
    <w:rsid w:val="004B6B0F"/>
    <w:rsid w:val="004C54E5"/>
    <w:rsid w:val="004C75A4"/>
    <w:rsid w:val="004C7DC8"/>
    <w:rsid w:val="004D21B0"/>
    <w:rsid w:val="004D33B8"/>
    <w:rsid w:val="004D3870"/>
    <w:rsid w:val="004D4AD9"/>
    <w:rsid w:val="004D5F73"/>
    <w:rsid w:val="004D737D"/>
    <w:rsid w:val="004E2659"/>
    <w:rsid w:val="004E3105"/>
    <w:rsid w:val="004E39EE"/>
    <w:rsid w:val="004E44E6"/>
    <w:rsid w:val="004E475C"/>
    <w:rsid w:val="004E56E0"/>
    <w:rsid w:val="004E6041"/>
    <w:rsid w:val="004E7329"/>
    <w:rsid w:val="004E7E48"/>
    <w:rsid w:val="004E7E8D"/>
    <w:rsid w:val="004F0440"/>
    <w:rsid w:val="004F0539"/>
    <w:rsid w:val="004F1C31"/>
    <w:rsid w:val="004F27D7"/>
    <w:rsid w:val="004F2CB0"/>
    <w:rsid w:val="004F5FF5"/>
    <w:rsid w:val="004F6923"/>
    <w:rsid w:val="005017F7"/>
    <w:rsid w:val="00501FA7"/>
    <w:rsid w:val="005034DC"/>
    <w:rsid w:val="00505BFA"/>
    <w:rsid w:val="005071A0"/>
    <w:rsid w:val="005071B4"/>
    <w:rsid w:val="00507687"/>
    <w:rsid w:val="005117A9"/>
    <w:rsid w:val="00511F57"/>
    <w:rsid w:val="00515CBE"/>
    <w:rsid w:val="00515E2B"/>
    <w:rsid w:val="00520492"/>
    <w:rsid w:val="00522A7E"/>
    <w:rsid w:val="00522F20"/>
    <w:rsid w:val="00523D51"/>
    <w:rsid w:val="00526A08"/>
    <w:rsid w:val="005308DB"/>
    <w:rsid w:val="00530A2E"/>
    <w:rsid w:val="00530FBE"/>
    <w:rsid w:val="00533159"/>
    <w:rsid w:val="005339DB"/>
    <w:rsid w:val="00534C89"/>
    <w:rsid w:val="00534EFC"/>
    <w:rsid w:val="00537205"/>
    <w:rsid w:val="005377AD"/>
    <w:rsid w:val="0054109F"/>
    <w:rsid w:val="00541573"/>
    <w:rsid w:val="005433F1"/>
    <w:rsid w:val="0054348A"/>
    <w:rsid w:val="0054368B"/>
    <w:rsid w:val="00546074"/>
    <w:rsid w:val="00550131"/>
    <w:rsid w:val="005502E8"/>
    <w:rsid w:val="00551149"/>
    <w:rsid w:val="005515A3"/>
    <w:rsid w:val="00551D95"/>
    <w:rsid w:val="00553F65"/>
    <w:rsid w:val="00557354"/>
    <w:rsid w:val="0056171A"/>
    <w:rsid w:val="0056183D"/>
    <w:rsid w:val="005659C1"/>
    <w:rsid w:val="00570126"/>
    <w:rsid w:val="005701DF"/>
    <w:rsid w:val="00571777"/>
    <w:rsid w:val="00571B35"/>
    <w:rsid w:val="00572CFF"/>
    <w:rsid w:val="00573E52"/>
    <w:rsid w:val="00580FF5"/>
    <w:rsid w:val="00581BDB"/>
    <w:rsid w:val="0058519C"/>
    <w:rsid w:val="005852B5"/>
    <w:rsid w:val="00586940"/>
    <w:rsid w:val="00590166"/>
    <w:rsid w:val="00590413"/>
    <w:rsid w:val="005912F0"/>
    <w:rsid w:val="0059149A"/>
    <w:rsid w:val="005920C5"/>
    <w:rsid w:val="005956EE"/>
    <w:rsid w:val="005A083E"/>
    <w:rsid w:val="005A0E31"/>
    <w:rsid w:val="005B13D0"/>
    <w:rsid w:val="005B4802"/>
    <w:rsid w:val="005B4ACA"/>
    <w:rsid w:val="005B669A"/>
    <w:rsid w:val="005B6939"/>
    <w:rsid w:val="005C00B3"/>
    <w:rsid w:val="005C1276"/>
    <w:rsid w:val="005C1EA6"/>
    <w:rsid w:val="005C2A03"/>
    <w:rsid w:val="005C2B6D"/>
    <w:rsid w:val="005C333E"/>
    <w:rsid w:val="005D0B99"/>
    <w:rsid w:val="005D18BC"/>
    <w:rsid w:val="005D308E"/>
    <w:rsid w:val="005D3A48"/>
    <w:rsid w:val="005D7AF8"/>
    <w:rsid w:val="005E17BF"/>
    <w:rsid w:val="005E366A"/>
    <w:rsid w:val="005E4A0C"/>
    <w:rsid w:val="005E4DDC"/>
    <w:rsid w:val="005E5252"/>
    <w:rsid w:val="005F011A"/>
    <w:rsid w:val="005F2145"/>
    <w:rsid w:val="005F2DB2"/>
    <w:rsid w:val="005F6435"/>
    <w:rsid w:val="005F79AA"/>
    <w:rsid w:val="006016E1"/>
    <w:rsid w:val="00602D27"/>
    <w:rsid w:val="006140F8"/>
    <w:rsid w:val="006144A1"/>
    <w:rsid w:val="00615EBB"/>
    <w:rsid w:val="00616096"/>
    <w:rsid w:val="006160A2"/>
    <w:rsid w:val="00617509"/>
    <w:rsid w:val="0062292E"/>
    <w:rsid w:val="00624B15"/>
    <w:rsid w:val="006253B6"/>
    <w:rsid w:val="00626EFE"/>
    <w:rsid w:val="00627445"/>
    <w:rsid w:val="006302AA"/>
    <w:rsid w:val="006363BD"/>
    <w:rsid w:val="00636CDC"/>
    <w:rsid w:val="0064105D"/>
    <w:rsid w:val="006412DC"/>
    <w:rsid w:val="006426BD"/>
    <w:rsid w:val="00642BC6"/>
    <w:rsid w:val="00644790"/>
    <w:rsid w:val="00646A73"/>
    <w:rsid w:val="006501AF"/>
    <w:rsid w:val="00650DDE"/>
    <w:rsid w:val="006536FC"/>
    <w:rsid w:val="00654E77"/>
    <w:rsid w:val="0065505B"/>
    <w:rsid w:val="00656987"/>
    <w:rsid w:val="00657798"/>
    <w:rsid w:val="006670AC"/>
    <w:rsid w:val="00671226"/>
    <w:rsid w:val="00672307"/>
    <w:rsid w:val="00673C26"/>
    <w:rsid w:val="00674FAE"/>
    <w:rsid w:val="006808C6"/>
    <w:rsid w:val="00680E2F"/>
    <w:rsid w:val="00682668"/>
    <w:rsid w:val="006839E7"/>
    <w:rsid w:val="006840C0"/>
    <w:rsid w:val="006842BA"/>
    <w:rsid w:val="00692A68"/>
    <w:rsid w:val="00695D85"/>
    <w:rsid w:val="00697A5C"/>
    <w:rsid w:val="006A30A2"/>
    <w:rsid w:val="006A32BA"/>
    <w:rsid w:val="006A365E"/>
    <w:rsid w:val="006A6D23"/>
    <w:rsid w:val="006A7B3E"/>
    <w:rsid w:val="006B25DE"/>
    <w:rsid w:val="006B2D2C"/>
    <w:rsid w:val="006B72C7"/>
    <w:rsid w:val="006B760B"/>
    <w:rsid w:val="006B7764"/>
    <w:rsid w:val="006C1C3B"/>
    <w:rsid w:val="006C2861"/>
    <w:rsid w:val="006C297E"/>
    <w:rsid w:val="006C4E43"/>
    <w:rsid w:val="006C643E"/>
    <w:rsid w:val="006D01DB"/>
    <w:rsid w:val="006D2932"/>
    <w:rsid w:val="006D3671"/>
    <w:rsid w:val="006D4176"/>
    <w:rsid w:val="006D57E5"/>
    <w:rsid w:val="006E0A73"/>
    <w:rsid w:val="006E0FEE"/>
    <w:rsid w:val="006E1EF1"/>
    <w:rsid w:val="006E6182"/>
    <w:rsid w:val="006E6C11"/>
    <w:rsid w:val="006F058F"/>
    <w:rsid w:val="006F7C0C"/>
    <w:rsid w:val="00700755"/>
    <w:rsid w:val="0070350E"/>
    <w:rsid w:val="0070646B"/>
    <w:rsid w:val="00706CCC"/>
    <w:rsid w:val="00710385"/>
    <w:rsid w:val="007130A2"/>
    <w:rsid w:val="00715463"/>
    <w:rsid w:val="00716AC0"/>
    <w:rsid w:val="007274AA"/>
    <w:rsid w:val="00730655"/>
    <w:rsid w:val="00730FD5"/>
    <w:rsid w:val="00731414"/>
    <w:rsid w:val="00731D77"/>
    <w:rsid w:val="00732360"/>
    <w:rsid w:val="0073390A"/>
    <w:rsid w:val="00734E64"/>
    <w:rsid w:val="00736B37"/>
    <w:rsid w:val="0074057D"/>
    <w:rsid w:val="00740A35"/>
    <w:rsid w:val="00742D14"/>
    <w:rsid w:val="00744834"/>
    <w:rsid w:val="00745996"/>
    <w:rsid w:val="00751574"/>
    <w:rsid w:val="007520B4"/>
    <w:rsid w:val="007549D3"/>
    <w:rsid w:val="00755DA8"/>
    <w:rsid w:val="007637E0"/>
    <w:rsid w:val="007642F9"/>
    <w:rsid w:val="007655D5"/>
    <w:rsid w:val="00772CCA"/>
    <w:rsid w:val="007763C1"/>
    <w:rsid w:val="00777E82"/>
    <w:rsid w:val="00781359"/>
    <w:rsid w:val="00783C87"/>
    <w:rsid w:val="007846C2"/>
    <w:rsid w:val="00785B4D"/>
    <w:rsid w:val="00786921"/>
    <w:rsid w:val="00792B0C"/>
    <w:rsid w:val="00792D70"/>
    <w:rsid w:val="00797676"/>
    <w:rsid w:val="007A0938"/>
    <w:rsid w:val="007A157B"/>
    <w:rsid w:val="007A1EAA"/>
    <w:rsid w:val="007A30A6"/>
    <w:rsid w:val="007A79FD"/>
    <w:rsid w:val="007A7FAB"/>
    <w:rsid w:val="007B0B9D"/>
    <w:rsid w:val="007B26E3"/>
    <w:rsid w:val="007B5A43"/>
    <w:rsid w:val="007B709B"/>
    <w:rsid w:val="007B70C7"/>
    <w:rsid w:val="007B760A"/>
    <w:rsid w:val="007C00AD"/>
    <w:rsid w:val="007C1343"/>
    <w:rsid w:val="007C5EF1"/>
    <w:rsid w:val="007C7BF5"/>
    <w:rsid w:val="007D0624"/>
    <w:rsid w:val="007D126D"/>
    <w:rsid w:val="007D19B7"/>
    <w:rsid w:val="007D75E5"/>
    <w:rsid w:val="007D773E"/>
    <w:rsid w:val="007E066E"/>
    <w:rsid w:val="007E1356"/>
    <w:rsid w:val="007E20FC"/>
    <w:rsid w:val="007E7062"/>
    <w:rsid w:val="007F0E1E"/>
    <w:rsid w:val="007F1B6F"/>
    <w:rsid w:val="007F29A7"/>
    <w:rsid w:val="008004B4"/>
    <w:rsid w:val="00805BE8"/>
    <w:rsid w:val="00807407"/>
    <w:rsid w:val="00807A57"/>
    <w:rsid w:val="008123C9"/>
    <w:rsid w:val="00816078"/>
    <w:rsid w:val="008177E3"/>
    <w:rsid w:val="00821369"/>
    <w:rsid w:val="008217D2"/>
    <w:rsid w:val="008230A3"/>
    <w:rsid w:val="00823AA9"/>
    <w:rsid w:val="008246C8"/>
    <w:rsid w:val="00824EF4"/>
    <w:rsid w:val="008255B9"/>
    <w:rsid w:val="00825CD8"/>
    <w:rsid w:val="00825D14"/>
    <w:rsid w:val="00826383"/>
    <w:rsid w:val="00827324"/>
    <w:rsid w:val="008355EA"/>
    <w:rsid w:val="00835D12"/>
    <w:rsid w:val="0083689E"/>
    <w:rsid w:val="00837458"/>
    <w:rsid w:val="00837AAE"/>
    <w:rsid w:val="00841EA3"/>
    <w:rsid w:val="0084260C"/>
    <w:rsid w:val="008429AD"/>
    <w:rsid w:val="008429DB"/>
    <w:rsid w:val="008466C1"/>
    <w:rsid w:val="008506ED"/>
    <w:rsid w:val="00850C75"/>
    <w:rsid w:val="00850E39"/>
    <w:rsid w:val="008527A4"/>
    <w:rsid w:val="0085477A"/>
    <w:rsid w:val="00855107"/>
    <w:rsid w:val="00855173"/>
    <w:rsid w:val="00855474"/>
    <w:rsid w:val="008557D9"/>
    <w:rsid w:val="00855BF7"/>
    <w:rsid w:val="00856214"/>
    <w:rsid w:val="008562BF"/>
    <w:rsid w:val="00861B32"/>
    <w:rsid w:val="00862089"/>
    <w:rsid w:val="00864454"/>
    <w:rsid w:val="00865E1E"/>
    <w:rsid w:val="00866D5B"/>
    <w:rsid w:val="00866FF5"/>
    <w:rsid w:val="00867146"/>
    <w:rsid w:val="0087332D"/>
    <w:rsid w:val="00873E1F"/>
    <w:rsid w:val="00874001"/>
    <w:rsid w:val="00874C16"/>
    <w:rsid w:val="00877DF9"/>
    <w:rsid w:val="00886ADC"/>
    <w:rsid w:val="00886D1F"/>
    <w:rsid w:val="00891EE1"/>
    <w:rsid w:val="008923C6"/>
    <w:rsid w:val="00893987"/>
    <w:rsid w:val="0089572A"/>
    <w:rsid w:val="008963EF"/>
    <w:rsid w:val="0089688E"/>
    <w:rsid w:val="008971D7"/>
    <w:rsid w:val="00897A91"/>
    <w:rsid w:val="008A1FBE"/>
    <w:rsid w:val="008A43B1"/>
    <w:rsid w:val="008A7418"/>
    <w:rsid w:val="008A7BD1"/>
    <w:rsid w:val="008B014C"/>
    <w:rsid w:val="008B1F6A"/>
    <w:rsid w:val="008B27A2"/>
    <w:rsid w:val="008B3194"/>
    <w:rsid w:val="008B4622"/>
    <w:rsid w:val="008B5AE7"/>
    <w:rsid w:val="008C34E4"/>
    <w:rsid w:val="008C3A98"/>
    <w:rsid w:val="008C60E9"/>
    <w:rsid w:val="008C6543"/>
    <w:rsid w:val="008C7F1C"/>
    <w:rsid w:val="008D1B7C"/>
    <w:rsid w:val="008D5427"/>
    <w:rsid w:val="008D54EC"/>
    <w:rsid w:val="008D6657"/>
    <w:rsid w:val="008D6C5A"/>
    <w:rsid w:val="008E1F60"/>
    <w:rsid w:val="008E20E9"/>
    <w:rsid w:val="008E2130"/>
    <w:rsid w:val="008E307E"/>
    <w:rsid w:val="008F034A"/>
    <w:rsid w:val="008F4DD1"/>
    <w:rsid w:val="008F6056"/>
    <w:rsid w:val="008F7657"/>
    <w:rsid w:val="00902618"/>
    <w:rsid w:val="00902C07"/>
    <w:rsid w:val="0090374B"/>
    <w:rsid w:val="0090428E"/>
    <w:rsid w:val="00905625"/>
    <w:rsid w:val="0090576E"/>
    <w:rsid w:val="00905804"/>
    <w:rsid w:val="0090786B"/>
    <w:rsid w:val="009100B5"/>
    <w:rsid w:val="009101E2"/>
    <w:rsid w:val="0091374E"/>
    <w:rsid w:val="00913DB0"/>
    <w:rsid w:val="00914CD1"/>
    <w:rsid w:val="0091521C"/>
    <w:rsid w:val="00915D73"/>
    <w:rsid w:val="00916077"/>
    <w:rsid w:val="009170A2"/>
    <w:rsid w:val="009208A6"/>
    <w:rsid w:val="00920903"/>
    <w:rsid w:val="00920B66"/>
    <w:rsid w:val="0092133B"/>
    <w:rsid w:val="0092447A"/>
    <w:rsid w:val="00924514"/>
    <w:rsid w:val="00927316"/>
    <w:rsid w:val="00931301"/>
    <w:rsid w:val="0093133D"/>
    <w:rsid w:val="0093276D"/>
    <w:rsid w:val="00933D12"/>
    <w:rsid w:val="00933F8C"/>
    <w:rsid w:val="00937065"/>
    <w:rsid w:val="0093771C"/>
    <w:rsid w:val="00937D2B"/>
    <w:rsid w:val="00937E8A"/>
    <w:rsid w:val="00940285"/>
    <w:rsid w:val="009415B0"/>
    <w:rsid w:val="00947E7E"/>
    <w:rsid w:val="0095139A"/>
    <w:rsid w:val="00952736"/>
    <w:rsid w:val="009532FE"/>
    <w:rsid w:val="00953E16"/>
    <w:rsid w:val="009542AC"/>
    <w:rsid w:val="0095561F"/>
    <w:rsid w:val="00956AB6"/>
    <w:rsid w:val="00961BB2"/>
    <w:rsid w:val="00961E92"/>
    <w:rsid w:val="00962108"/>
    <w:rsid w:val="009638D6"/>
    <w:rsid w:val="00963966"/>
    <w:rsid w:val="0097241E"/>
    <w:rsid w:val="0097408E"/>
    <w:rsid w:val="00974BB2"/>
    <w:rsid w:val="00974FA7"/>
    <w:rsid w:val="009756E5"/>
    <w:rsid w:val="00977A8C"/>
    <w:rsid w:val="0098271B"/>
    <w:rsid w:val="00983910"/>
    <w:rsid w:val="00983CF0"/>
    <w:rsid w:val="00984899"/>
    <w:rsid w:val="009855B5"/>
    <w:rsid w:val="009932AC"/>
    <w:rsid w:val="00994351"/>
    <w:rsid w:val="00995889"/>
    <w:rsid w:val="009960B3"/>
    <w:rsid w:val="00996A8F"/>
    <w:rsid w:val="00996FC2"/>
    <w:rsid w:val="009A137D"/>
    <w:rsid w:val="009A1963"/>
    <w:rsid w:val="009A1DBF"/>
    <w:rsid w:val="009A2E0B"/>
    <w:rsid w:val="009A36FA"/>
    <w:rsid w:val="009A3ADC"/>
    <w:rsid w:val="009A68E6"/>
    <w:rsid w:val="009A7123"/>
    <w:rsid w:val="009A7598"/>
    <w:rsid w:val="009B0EDE"/>
    <w:rsid w:val="009B16A6"/>
    <w:rsid w:val="009B1DF8"/>
    <w:rsid w:val="009B26F0"/>
    <w:rsid w:val="009B2AA0"/>
    <w:rsid w:val="009B306A"/>
    <w:rsid w:val="009B37B2"/>
    <w:rsid w:val="009B3D20"/>
    <w:rsid w:val="009B5418"/>
    <w:rsid w:val="009B7833"/>
    <w:rsid w:val="009C01A6"/>
    <w:rsid w:val="009C0727"/>
    <w:rsid w:val="009C1703"/>
    <w:rsid w:val="009C2679"/>
    <w:rsid w:val="009C3C80"/>
    <w:rsid w:val="009C492F"/>
    <w:rsid w:val="009C512B"/>
    <w:rsid w:val="009C7138"/>
    <w:rsid w:val="009D0E85"/>
    <w:rsid w:val="009D2FF2"/>
    <w:rsid w:val="009D3226"/>
    <w:rsid w:val="009D3385"/>
    <w:rsid w:val="009D42A2"/>
    <w:rsid w:val="009D5303"/>
    <w:rsid w:val="009D6293"/>
    <w:rsid w:val="009D793C"/>
    <w:rsid w:val="009E16A9"/>
    <w:rsid w:val="009E35DA"/>
    <w:rsid w:val="009E375F"/>
    <w:rsid w:val="009E39D4"/>
    <w:rsid w:val="009E41B6"/>
    <w:rsid w:val="009E433B"/>
    <w:rsid w:val="009E532F"/>
    <w:rsid w:val="009E5401"/>
    <w:rsid w:val="009F23A9"/>
    <w:rsid w:val="009F721E"/>
    <w:rsid w:val="00A00FB2"/>
    <w:rsid w:val="00A01B39"/>
    <w:rsid w:val="00A04349"/>
    <w:rsid w:val="00A049B8"/>
    <w:rsid w:val="00A0583F"/>
    <w:rsid w:val="00A0758F"/>
    <w:rsid w:val="00A13689"/>
    <w:rsid w:val="00A1570A"/>
    <w:rsid w:val="00A1760E"/>
    <w:rsid w:val="00A211B4"/>
    <w:rsid w:val="00A27488"/>
    <w:rsid w:val="00A3303E"/>
    <w:rsid w:val="00A33DDF"/>
    <w:rsid w:val="00A34547"/>
    <w:rsid w:val="00A375D7"/>
    <w:rsid w:val="00A376B7"/>
    <w:rsid w:val="00A41BF5"/>
    <w:rsid w:val="00A44778"/>
    <w:rsid w:val="00A449B0"/>
    <w:rsid w:val="00A44D66"/>
    <w:rsid w:val="00A469E7"/>
    <w:rsid w:val="00A46C9B"/>
    <w:rsid w:val="00A50F97"/>
    <w:rsid w:val="00A55398"/>
    <w:rsid w:val="00A604A4"/>
    <w:rsid w:val="00A61B7D"/>
    <w:rsid w:val="00A61F4F"/>
    <w:rsid w:val="00A64176"/>
    <w:rsid w:val="00A6605B"/>
    <w:rsid w:val="00A66ADC"/>
    <w:rsid w:val="00A7147D"/>
    <w:rsid w:val="00A71744"/>
    <w:rsid w:val="00A73B27"/>
    <w:rsid w:val="00A75B20"/>
    <w:rsid w:val="00A81B15"/>
    <w:rsid w:val="00A81EB2"/>
    <w:rsid w:val="00A8264B"/>
    <w:rsid w:val="00A837FF"/>
    <w:rsid w:val="00A84052"/>
    <w:rsid w:val="00A849AA"/>
    <w:rsid w:val="00A84DC8"/>
    <w:rsid w:val="00A85DBC"/>
    <w:rsid w:val="00A87FEB"/>
    <w:rsid w:val="00A93F9F"/>
    <w:rsid w:val="00A9420E"/>
    <w:rsid w:val="00A949E4"/>
    <w:rsid w:val="00A97648"/>
    <w:rsid w:val="00AA1CFD"/>
    <w:rsid w:val="00AA2239"/>
    <w:rsid w:val="00AA33D2"/>
    <w:rsid w:val="00AA7454"/>
    <w:rsid w:val="00AB0C57"/>
    <w:rsid w:val="00AB1195"/>
    <w:rsid w:val="00AB4182"/>
    <w:rsid w:val="00AB5E72"/>
    <w:rsid w:val="00AB7CDA"/>
    <w:rsid w:val="00AC04D3"/>
    <w:rsid w:val="00AC27DB"/>
    <w:rsid w:val="00AC6D6B"/>
    <w:rsid w:val="00AC720D"/>
    <w:rsid w:val="00AD21B8"/>
    <w:rsid w:val="00AD45D3"/>
    <w:rsid w:val="00AD7736"/>
    <w:rsid w:val="00AE10CE"/>
    <w:rsid w:val="00AE3303"/>
    <w:rsid w:val="00AE3D59"/>
    <w:rsid w:val="00AE541F"/>
    <w:rsid w:val="00AE6A1E"/>
    <w:rsid w:val="00AE70D4"/>
    <w:rsid w:val="00AE7868"/>
    <w:rsid w:val="00AF0407"/>
    <w:rsid w:val="00AF049B"/>
    <w:rsid w:val="00AF4D8B"/>
    <w:rsid w:val="00AF734D"/>
    <w:rsid w:val="00AF7607"/>
    <w:rsid w:val="00B067CA"/>
    <w:rsid w:val="00B07A7B"/>
    <w:rsid w:val="00B07BF4"/>
    <w:rsid w:val="00B12B26"/>
    <w:rsid w:val="00B13420"/>
    <w:rsid w:val="00B135AF"/>
    <w:rsid w:val="00B140BE"/>
    <w:rsid w:val="00B16398"/>
    <w:rsid w:val="00B163F8"/>
    <w:rsid w:val="00B16E48"/>
    <w:rsid w:val="00B177D8"/>
    <w:rsid w:val="00B2472D"/>
    <w:rsid w:val="00B24CA0"/>
    <w:rsid w:val="00B2549F"/>
    <w:rsid w:val="00B30EA3"/>
    <w:rsid w:val="00B31F6C"/>
    <w:rsid w:val="00B339F4"/>
    <w:rsid w:val="00B40072"/>
    <w:rsid w:val="00B4108D"/>
    <w:rsid w:val="00B4161A"/>
    <w:rsid w:val="00B42814"/>
    <w:rsid w:val="00B542CD"/>
    <w:rsid w:val="00B55914"/>
    <w:rsid w:val="00B55D12"/>
    <w:rsid w:val="00B57265"/>
    <w:rsid w:val="00B57528"/>
    <w:rsid w:val="00B6019E"/>
    <w:rsid w:val="00B62EC1"/>
    <w:rsid w:val="00B633AE"/>
    <w:rsid w:val="00B6524F"/>
    <w:rsid w:val="00B65A81"/>
    <w:rsid w:val="00B665D2"/>
    <w:rsid w:val="00B6737C"/>
    <w:rsid w:val="00B7053B"/>
    <w:rsid w:val="00B7214D"/>
    <w:rsid w:val="00B73729"/>
    <w:rsid w:val="00B74372"/>
    <w:rsid w:val="00B74A35"/>
    <w:rsid w:val="00B75525"/>
    <w:rsid w:val="00B761F1"/>
    <w:rsid w:val="00B77F48"/>
    <w:rsid w:val="00B80283"/>
    <w:rsid w:val="00B8095F"/>
    <w:rsid w:val="00B80B0C"/>
    <w:rsid w:val="00B80B11"/>
    <w:rsid w:val="00B81C6D"/>
    <w:rsid w:val="00B82D20"/>
    <w:rsid w:val="00B831AE"/>
    <w:rsid w:val="00B8446C"/>
    <w:rsid w:val="00B86213"/>
    <w:rsid w:val="00B87725"/>
    <w:rsid w:val="00B90E68"/>
    <w:rsid w:val="00B922B5"/>
    <w:rsid w:val="00B92E51"/>
    <w:rsid w:val="00B975F7"/>
    <w:rsid w:val="00BA1AA1"/>
    <w:rsid w:val="00BA259A"/>
    <w:rsid w:val="00BA259C"/>
    <w:rsid w:val="00BA29D3"/>
    <w:rsid w:val="00BA307F"/>
    <w:rsid w:val="00BA5280"/>
    <w:rsid w:val="00BA7104"/>
    <w:rsid w:val="00BB1038"/>
    <w:rsid w:val="00BB14F1"/>
    <w:rsid w:val="00BB1E48"/>
    <w:rsid w:val="00BB38C4"/>
    <w:rsid w:val="00BB572E"/>
    <w:rsid w:val="00BB74FD"/>
    <w:rsid w:val="00BC1734"/>
    <w:rsid w:val="00BC5982"/>
    <w:rsid w:val="00BC60BF"/>
    <w:rsid w:val="00BC7BDF"/>
    <w:rsid w:val="00BD28BF"/>
    <w:rsid w:val="00BD6404"/>
    <w:rsid w:val="00BD6E7F"/>
    <w:rsid w:val="00BE33AE"/>
    <w:rsid w:val="00BE5336"/>
    <w:rsid w:val="00BF046F"/>
    <w:rsid w:val="00BF1180"/>
    <w:rsid w:val="00BF65C8"/>
    <w:rsid w:val="00BF6A27"/>
    <w:rsid w:val="00C01D50"/>
    <w:rsid w:val="00C056DC"/>
    <w:rsid w:val="00C07BA3"/>
    <w:rsid w:val="00C110DE"/>
    <w:rsid w:val="00C1329B"/>
    <w:rsid w:val="00C1572F"/>
    <w:rsid w:val="00C21E29"/>
    <w:rsid w:val="00C23C73"/>
    <w:rsid w:val="00C24C05"/>
    <w:rsid w:val="00C24D2F"/>
    <w:rsid w:val="00C26222"/>
    <w:rsid w:val="00C31283"/>
    <w:rsid w:val="00C33C48"/>
    <w:rsid w:val="00C340E5"/>
    <w:rsid w:val="00C35AA7"/>
    <w:rsid w:val="00C4210C"/>
    <w:rsid w:val="00C43BA1"/>
    <w:rsid w:val="00C43DAB"/>
    <w:rsid w:val="00C44D7C"/>
    <w:rsid w:val="00C47F08"/>
    <w:rsid w:val="00C514A6"/>
    <w:rsid w:val="00C51C9F"/>
    <w:rsid w:val="00C54918"/>
    <w:rsid w:val="00C5739F"/>
    <w:rsid w:val="00C574B6"/>
    <w:rsid w:val="00C57CF0"/>
    <w:rsid w:val="00C57DE6"/>
    <w:rsid w:val="00C60649"/>
    <w:rsid w:val="00C60DB4"/>
    <w:rsid w:val="00C621B8"/>
    <w:rsid w:val="00C63557"/>
    <w:rsid w:val="00C63F16"/>
    <w:rsid w:val="00C649BD"/>
    <w:rsid w:val="00C65095"/>
    <w:rsid w:val="00C65891"/>
    <w:rsid w:val="00C66AC9"/>
    <w:rsid w:val="00C724D3"/>
    <w:rsid w:val="00C739D9"/>
    <w:rsid w:val="00C74998"/>
    <w:rsid w:val="00C7716E"/>
    <w:rsid w:val="00C77258"/>
    <w:rsid w:val="00C77942"/>
    <w:rsid w:val="00C77D6C"/>
    <w:rsid w:val="00C77DD9"/>
    <w:rsid w:val="00C80E16"/>
    <w:rsid w:val="00C83BE6"/>
    <w:rsid w:val="00C84C22"/>
    <w:rsid w:val="00C85354"/>
    <w:rsid w:val="00C86273"/>
    <w:rsid w:val="00C86ABA"/>
    <w:rsid w:val="00C90B76"/>
    <w:rsid w:val="00C943F3"/>
    <w:rsid w:val="00C948BD"/>
    <w:rsid w:val="00C9493A"/>
    <w:rsid w:val="00C96F79"/>
    <w:rsid w:val="00CA08C6"/>
    <w:rsid w:val="00CA0A77"/>
    <w:rsid w:val="00CA2729"/>
    <w:rsid w:val="00CA3057"/>
    <w:rsid w:val="00CA3E89"/>
    <w:rsid w:val="00CA45F8"/>
    <w:rsid w:val="00CA4BE9"/>
    <w:rsid w:val="00CA6543"/>
    <w:rsid w:val="00CB0305"/>
    <w:rsid w:val="00CB33C7"/>
    <w:rsid w:val="00CB35AD"/>
    <w:rsid w:val="00CB3F09"/>
    <w:rsid w:val="00CB4E00"/>
    <w:rsid w:val="00CB6A23"/>
    <w:rsid w:val="00CB6DA7"/>
    <w:rsid w:val="00CB7E4C"/>
    <w:rsid w:val="00CC0303"/>
    <w:rsid w:val="00CC25B4"/>
    <w:rsid w:val="00CC2606"/>
    <w:rsid w:val="00CC495A"/>
    <w:rsid w:val="00CC5F88"/>
    <w:rsid w:val="00CC69C8"/>
    <w:rsid w:val="00CC77A2"/>
    <w:rsid w:val="00CC7B4E"/>
    <w:rsid w:val="00CD096B"/>
    <w:rsid w:val="00CD13D3"/>
    <w:rsid w:val="00CD292F"/>
    <w:rsid w:val="00CD307E"/>
    <w:rsid w:val="00CD629F"/>
    <w:rsid w:val="00CD6A1B"/>
    <w:rsid w:val="00CE0A7F"/>
    <w:rsid w:val="00CE10CC"/>
    <w:rsid w:val="00CE1718"/>
    <w:rsid w:val="00CF383C"/>
    <w:rsid w:val="00CF4156"/>
    <w:rsid w:val="00D0036C"/>
    <w:rsid w:val="00D03D00"/>
    <w:rsid w:val="00D05C30"/>
    <w:rsid w:val="00D064E2"/>
    <w:rsid w:val="00D07BBB"/>
    <w:rsid w:val="00D10052"/>
    <w:rsid w:val="00D11359"/>
    <w:rsid w:val="00D11510"/>
    <w:rsid w:val="00D21920"/>
    <w:rsid w:val="00D22D21"/>
    <w:rsid w:val="00D3188C"/>
    <w:rsid w:val="00D33834"/>
    <w:rsid w:val="00D35F9B"/>
    <w:rsid w:val="00D36B69"/>
    <w:rsid w:val="00D408DD"/>
    <w:rsid w:val="00D4283C"/>
    <w:rsid w:val="00D45CC0"/>
    <w:rsid w:val="00D45D72"/>
    <w:rsid w:val="00D474CE"/>
    <w:rsid w:val="00D51900"/>
    <w:rsid w:val="00D520E4"/>
    <w:rsid w:val="00D531BD"/>
    <w:rsid w:val="00D53A38"/>
    <w:rsid w:val="00D56273"/>
    <w:rsid w:val="00D575DD"/>
    <w:rsid w:val="00D57DFA"/>
    <w:rsid w:val="00D607E8"/>
    <w:rsid w:val="00D60971"/>
    <w:rsid w:val="00D62488"/>
    <w:rsid w:val="00D62577"/>
    <w:rsid w:val="00D635F3"/>
    <w:rsid w:val="00D67D7D"/>
    <w:rsid w:val="00D67FCF"/>
    <w:rsid w:val="00D709CE"/>
    <w:rsid w:val="00D71F73"/>
    <w:rsid w:val="00D74427"/>
    <w:rsid w:val="00D74DEA"/>
    <w:rsid w:val="00D75F9D"/>
    <w:rsid w:val="00D76C48"/>
    <w:rsid w:val="00D80193"/>
    <w:rsid w:val="00D80786"/>
    <w:rsid w:val="00D80964"/>
    <w:rsid w:val="00D80CCC"/>
    <w:rsid w:val="00D81CAB"/>
    <w:rsid w:val="00D843E2"/>
    <w:rsid w:val="00D8576F"/>
    <w:rsid w:val="00D85BD1"/>
    <w:rsid w:val="00D8677F"/>
    <w:rsid w:val="00D873A0"/>
    <w:rsid w:val="00D90C59"/>
    <w:rsid w:val="00D97F0C"/>
    <w:rsid w:val="00DA030B"/>
    <w:rsid w:val="00DA1DCC"/>
    <w:rsid w:val="00DA3A86"/>
    <w:rsid w:val="00DA4870"/>
    <w:rsid w:val="00DA7FEF"/>
    <w:rsid w:val="00DB054E"/>
    <w:rsid w:val="00DB3AC1"/>
    <w:rsid w:val="00DB5F05"/>
    <w:rsid w:val="00DB7412"/>
    <w:rsid w:val="00DC00DC"/>
    <w:rsid w:val="00DC1AE1"/>
    <w:rsid w:val="00DC2500"/>
    <w:rsid w:val="00DC4F72"/>
    <w:rsid w:val="00DC7075"/>
    <w:rsid w:val="00DC77DC"/>
    <w:rsid w:val="00DD0453"/>
    <w:rsid w:val="00DD0C2C"/>
    <w:rsid w:val="00DD0DCC"/>
    <w:rsid w:val="00DD19DE"/>
    <w:rsid w:val="00DD20E5"/>
    <w:rsid w:val="00DD28BC"/>
    <w:rsid w:val="00DD3949"/>
    <w:rsid w:val="00DD4A58"/>
    <w:rsid w:val="00DD5D7F"/>
    <w:rsid w:val="00DD6095"/>
    <w:rsid w:val="00DD6D6E"/>
    <w:rsid w:val="00DD73BF"/>
    <w:rsid w:val="00DE31F0"/>
    <w:rsid w:val="00DE327D"/>
    <w:rsid w:val="00DE3D1C"/>
    <w:rsid w:val="00DF14A8"/>
    <w:rsid w:val="00DF3218"/>
    <w:rsid w:val="00DF4EEC"/>
    <w:rsid w:val="00E019E3"/>
    <w:rsid w:val="00E0227D"/>
    <w:rsid w:val="00E04B84"/>
    <w:rsid w:val="00E05314"/>
    <w:rsid w:val="00E06466"/>
    <w:rsid w:val="00E06835"/>
    <w:rsid w:val="00E06888"/>
    <w:rsid w:val="00E06FDA"/>
    <w:rsid w:val="00E07819"/>
    <w:rsid w:val="00E11FA6"/>
    <w:rsid w:val="00E160A5"/>
    <w:rsid w:val="00E16CDA"/>
    <w:rsid w:val="00E1713D"/>
    <w:rsid w:val="00E2003C"/>
    <w:rsid w:val="00E201A2"/>
    <w:rsid w:val="00E20232"/>
    <w:rsid w:val="00E20A43"/>
    <w:rsid w:val="00E22786"/>
    <w:rsid w:val="00E23898"/>
    <w:rsid w:val="00E25B8B"/>
    <w:rsid w:val="00E25D18"/>
    <w:rsid w:val="00E26893"/>
    <w:rsid w:val="00E311C4"/>
    <w:rsid w:val="00E319F1"/>
    <w:rsid w:val="00E32692"/>
    <w:rsid w:val="00E33270"/>
    <w:rsid w:val="00E33CD2"/>
    <w:rsid w:val="00E355B0"/>
    <w:rsid w:val="00E40E90"/>
    <w:rsid w:val="00E45C7E"/>
    <w:rsid w:val="00E51298"/>
    <w:rsid w:val="00E531EB"/>
    <w:rsid w:val="00E54874"/>
    <w:rsid w:val="00E54B6F"/>
    <w:rsid w:val="00E55ACA"/>
    <w:rsid w:val="00E55B09"/>
    <w:rsid w:val="00E57084"/>
    <w:rsid w:val="00E5738C"/>
    <w:rsid w:val="00E57B74"/>
    <w:rsid w:val="00E65BC6"/>
    <w:rsid w:val="00E661FF"/>
    <w:rsid w:val="00E663E6"/>
    <w:rsid w:val="00E67894"/>
    <w:rsid w:val="00E67FD0"/>
    <w:rsid w:val="00E726EB"/>
    <w:rsid w:val="00E72CF1"/>
    <w:rsid w:val="00E755FC"/>
    <w:rsid w:val="00E80B52"/>
    <w:rsid w:val="00E824C3"/>
    <w:rsid w:val="00E83BE7"/>
    <w:rsid w:val="00E83DB8"/>
    <w:rsid w:val="00E840B3"/>
    <w:rsid w:val="00E84D10"/>
    <w:rsid w:val="00E84E8E"/>
    <w:rsid w:val="00E8629F"/>
    <w:rsid w:val="00E907A5"/>
    <w:rsid w:val="00E91008"/>
    <w:rsid w:val="00E92758"/>
    <w:rsid w:val="00E9374E"/>
    <w:rsid w:val="00E9385D"/>
    <w:rsid w:val="00E94F54"/>
    <w:rsid w:val="00E9627D"/>
    <w:rsid w:val="00E97AD5"/>
    <w:rsid w:val="00EA1111"/>
    <w:rsid w:val="00EA32AB"/>
    <w:rsid w:val="00EA33FC"/>
    <w:rsid w:val="00EA348D"/>
    <w:rsid w:val="00EA3B4F"/>
    <w:rsid w:val="00EA3C24"/>
    <w:rsid w:val="00EA73DF"/>
    <w:rsid w:val="00EB1B8D"/>
    <w:rsid w:val="00EB2778"/>
    <w:rsid w:val="00EB2861"/>
    <w:rsid w:val="00EB3972"/>
    <w:rsid w:val="00EB47C4"/>
    <w:rsid w:val="00EB5398"/>
    <w:rsid w:val="00EB61AE"/>
    <w:rsid w:val="00EB62B4"/>
    <w:rsid w:val="00EB6872"/>
    <w:rsid w:val="00EC1D84"/>
    <w:rsid w:val="00EC322D"/>
    <w:rsid w:val="00EC4C82"/>
    <w:rsid w:val="00EC76E8"/>
    <w:rsid w:val="00EC7D5E"/>
    <w:rsid w:val="00ED2F00"/>
    <w:rsid w:val="00ED383A"/>
    <w:rsid w:val="00ED39F8"/>
    <w:rsid w:val="00ED70FB"/>
    <w:rsid w:val="00EE1080"/>
    <w:rsid w:val="00EF1EC5"/>
    <w:rsid w:val="00EF4C88"/>
    <w:rsid w:val="00EF55EB"/>
    <w:rsid w:val="00EF7A9D"/>
    <w:rsid w:val="00F00DCC"/>
    <w:rsid w:val="00F0156F"/>
    <w:rsid w:val="00F05AC8"/>
    <w:rsid w:val="00F07167"/>
    <w:rsid w:val="00F07170"/>
    <w:rsid w:val="00F072D8"/>
    <w:rsid w:val="00F07CE0"/>
    <w:rsid w:val="00F115F5"/>
    <w:rsid w:val="00F13D05"/>
    <w:rsid w:val="00F14693"/>
    <w:rsid w:val="00F1679D"/>
    <w:rsid w:val="00F1682C"/>
    <w:rsid w:val="00F17AFA"/>
    <w:rsid w:val="00F20B91"/>
    <w:rsid w:val="00F21139"/>
    <w:rsid w:val="00F24B8B"/>
    <w:rsid w:val="00F2567F"/>
    <w:rsid w:val="00F30D2E"/>
    <w:rsid w:val="00F328CD"/>
    <w:rsid w:val="00F35516"/>
    <w:rsid w:val="00F35790"/>
    <w:rsid w:val="00F36CAC"/>
    <w:rsid w:val="00F4136D"/>
    <w:rsid w:val="00F4212E"/>
    <w:rsid w:val="00F42BF1"/>
    <w:rsid w:val="00F42C20"/>
    <w:rsid w:val="00F43BB2"/>
    <w:rsid w:val="00F43E34"/>
    <w:rsid w:val="00F44B5F"/>
    <w:rsid w:val="00F4512A"/>
    <w:rsid w:val="00F470B2"/>
    <w:rsid w:val="00F4713D"/>
    <w:rsid w:val="00F53053"/>
    <w:rsid w:val="00F53FE2"/>
    <w:rsid w:val="00F575FF"/>
    <w:rsid w:val="00F618EF"/>
    <w:rsid w:val="00F61DDD"/>
    <w:rsid w:val="00F65084"/>
    <w:rsid w:val="00F65582"/>
    <w:rsid w:val="00F66E75"/>
    <w:rsid w:val="00F67735"/>
    <w:rsid w:val="00F724BC"/>
    <w:rsid w:val="00F7257A"/>
    <w:rsid w:val="00F7553C"/>
    <w:rsid w:val="00F75708"/>
    <w:rsid w:val="00F75A80"/>
    <w:rsid w:val="00F76C86"/>
    <w:rsid w:val="00F77EB0"/>
    <w:rsid w:val="00F800AC"/>
    <w:rsid w:val="00F83A96"/>
    <w:rsid w:val="00F874DC"/>
    <w:rsid w:val="00F87AFD"/>
    <w:rsid w:val="00F87CDD"/>
    <w:rsid w:val="00F90F46"/>
    <w:rsid w:val="00F91C1B"/>
    <w:rsid w:val="00F933F0"/>
    <w:rsid w:val="00F93644"/>
    <w:rsid w:val="00F937A3"/>
    <w:rsid w:val="00F94715"/>
    <w:rsid w:val="00F95403"/>
    <w:rsid w:val="00F96A3D"/>
    <w:rsid w:val="00F97FB7"/>
    <w:rsid w:val="00FA4718"/>
    <w:rsid w:val="00FA5848"/>
    <w:rsid w:val="00FA5FFD"/>
    <w:rsid w:val="00FA6899"/>
    <w:rsid w:val="00FA7F3D"/>
    <w:rsid w:val="00FB0509"/>
    <w:rsid w:val="00FB267D"/>
    <w:rsid w:val="00FB35DF"/>
    <w:rsid w:val="00FB38D8"/>
    <w:rsid w:val="00FB49C0"/>
    <w:rsid w:val="00FC051F"/>
    <w:rsid w:val="00FC0596"/>
    <w:rsid w:val="00FC06FF"/>
    <w:rsid w:val="00FC2656"/>
    <w:rsid w:val="00FC3EE6"/>
    <w:rsid w:val="00FC69B4"/>
    <w:rsid w:val="00FC6C59"/>
    <w:rsid w:val="00FD0330"/>
    <w:rsid w:val="00FD0694"/>
    <w:rsid w:val="00FD25BE"/>
    <w:rsid w:val="00FD2E70"/>
    <w:rsid w:val="00FD701C"/>
    <w:rsid w:val="00FD7AA7"/>
    <w:rsid w:val="00FE3727"/>
    <w:rsid w:val="00FE5750"/>
    <w:rsid w:val="00FE6E2C"/>
    <w:rsid w:val="00FF1FCB"/>
    <w:rsid w:val="00FF394B"/>
    <w:rsid w:val="00FF52D4"/>
    <w:rsid w:val="00FF61D5"/>
    <w:rsid w:val="00FF6AA4"/>
    <w:rsid w:val="00FF6B09"/>
    <w:rsid w:val="33DE42A4"/>
    <w:rsid w:val="5AFB6D1E"/>
    <w:rsid w:val="75255B49"/>
    <w:rsid w:val="78F86350"/>
    <w:rsid w:val="79A0117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0344D6"/>
  <w15:docId w15:val="{26276011-A5EA-42BF-8F3B-D9A82F472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8" w:qFormat="1"/>
    <w:lsdException w:name="Normal Indent" w:semiHidden="1" w:unhideWhenUsed="1"/>
    <w:lsdException w:name="footnote text" w:semiHidden="1"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h1"/>
    <w:next w:val="a"/>
    <w:link w:val="10"/>
    <w:qFormat/>
    <w:pPr>
      <w:keepNext/>
      <w:keepLines/>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1">
    <w:name w:val="List 3"/>
    <w:basedOn w:val="21"/>
    <w:qFormat/>
    <w:pPr>
      <w:ind w:left="1135"/>
    </w:pPr>
  </w:style>
  <w:style w:type="paragraph" w:styleId="21">
    <w:name w:val="List 2"/>
    <w:basedOn w:val="a3"/>
    <w:pPr>
      <w:ind w:left="851"/>
    </w:pPr>
  </w:style>
  <w:style w:type="paragraph" w:styleId="a3">
    <w:name w:val="List"/>
    <w:basedOn w:val="a"/>
    <w:qFormat/>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180-Table-Caption,Caption Char2,Caption Char Char Char,Caption Char Char1,fig and tbl,fighead2,Table Caption,fighead21,fighead22,fighead23,cap Char2 Char,Ca"/>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aliases w:val="header odd,header odd1,header odd2,header odd3,header odd4,header odd5,header odd6,header,header1,header2,header3,header odd11,header odd21,header odd7,header4,header odd8,header odd9,header5,header odd12,header11,header21,header odd22,header31,h"/>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aliases w:val="TableGrid,SGS Table Basic 1"/>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style>
  <w:style w:type="paragraph" w:customStyle="1" w:styleId="B4">
    <w:name w:val="B4"/>
    <w:basedOn w:val="42"/>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aliases w:val="H1 字符,h1 字符"/>
    <w:link w:val="1"/>
    <w:qFormat/>
    <w:rPr>
      <w:rFonts w:ascii="Arial" w:hAnsi="Arial"/>
      <w:sz w:val="36"/>
      <w:lang w:eastAsia="en-US" w:bidi="ar-SA"/>
    </w:rPr>
  </w:style>
  <w:style w:type="character" w:customStyle="1" w:styleId="af6">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f4"/>
    <w:rPr>
      <w:rFonts w:ascii="Arial" w:hAnsi="Arial"/>
      <w:b/>
      <w:sz w:val="18"/>
      <w:lang w:val="en-GB" w:bidi="ar-SA"/>
    </w:rPr>
  </w:style>
  <w:style w:type="character" w:customStyle="1" w:styleId="aa">
    <w:name w:val="批注文字 字符"/>
    <w:link w:val="a9"/>
    <w:qFormat/>
    <w:rPr>
      <w:lang w:val="en-GB" w:eastAsia="en-US"/>
    </w:rPr>
  </w:style>
  <w:style w:type="character" w:customStyle="1" w:styleId="Char">
    <w:name w:val="批注主题 Char"/>
    <w:basedOn w:val="aa"/>
    <w:rPr>
      <w:lang w:val="en-GB" w:eastAsia="en-US"/>
    </w:rPr>
  </w:style>
  <w:style w:type="paragraph" w:customStyle="1" w:styleId="12">
    <w:name w:val="수정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0"/>
    <w:qFormat/>
    <w:rPr>
      <w:lang w:val="en-GB"/>
    </w:rPr>
  </w:style>
  <w:style w:type="character" w:customStyle="1" w:styleId="a7">
    <w:name w:val="题注 字符"/>
    <w:aliases w:val="cap 字符,cap Char 字符,Caption Char 字符,Caption Char1 Char 字符,cap Char Char1 字符,Caption Char Char1 Char 字符,cap Char2 字符,180-Table-Caption 字符,Caption Char2 字符,Caption Char Char Char 字符,Caption Char Char1 字符,fig and tbl 字符,fighead2 字符,Table Caption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3">
    <w:name w:val="약한 참조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szCs w:val="18"/>
      <w:lang w:val="sv-SE" w:eastAsia="zh-CN"/>
    </w:rPr>
  </w:style>
  <w:style w:type="character" w:customStyle="1" w:styleId="70">
    <w:name w:val="标题 7 字符"/>
    <w:basedOn w:val="a0"/>
    <w:link w:val="7"/>
    <w:qFormat/>
    <w:rPr>
      <w:rFonts w:ascii="Arial" w:hAnsi="Arial"/>
      <w:szCs w:val="18"/>
      <w:lang w:val="sv-SE" w:eastAsia="zh-CN"/>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목록 단락,列表段落11,Task Body,목록"/>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6"/>
    <w:uiPriority w:val="34"/>
    <w:qFormat/>
    <w:locked/>
    <w:rPr>
      <w:rFonts w:eastAsia="MS Mincho"/>
      <w:lang w:val="en-GB" w:eastAsia="en-US"/>
    </w:rPr>
  </w:style>
  <w:style w:type="paragraph" w:styleId="27">
    <w:name w:val="Body Text 2"/>
    <w:basedOn w:val="a"/>
    <w:link w:val="28"/>
    <w:semiHidden/>
    <w:unhideWhenUsed/>
    <w:rsid w:val="00D33834"/>
    <w:pPr>
      <w:spacing w:line="480" w:lineRule="auto"/>
    </w:pPr>
  </w:style>
  <w:style w:type="character" w:customStyle="1" w:styleId="28">
    <w:name w:val="正文文本 2 字符"/>
    <w:basedOn w:val="a0"/>
    <w:link w:val="27"/>
    <w:semiHidden/>
    <w:rsid w:val="00D33834"/>
    <w:rPr>
      <w:lang w:val="en-GB" w:eastAsia="en-US"/>
    </w:rPr>
  </w:style>
  <w:style w:type="paragraph" w:customStyle="1" w:styleId="4h4H4H41h41H42h42H43h43H411h411H421h421H44h">
    <w:name w:val="スタイル 見出し 4h4H4H41h41H42h42H43h43H411h411H421h421H44h..."/>
    <w:basedOn w:val="4"/>
    <w:rsid w:val="00D33834"/>
    <w:pPr>
      <w:keepLines w:val="0"/>
      <w:numPr>
        <w:ilvl w:val="0"/>
      </w:numPr>
      <w:tabs>
        <w:tab w:val="num" w:pos="1320"/>
      </w:tabs>
      <w:spacing w:before="240" w:after="60" w:line="240" w:lineRule="auto"/>
      <w:ind w:left="1320" w:hanging="420"/>
      <w:jc w:val="left"/>
    </w:pPr>
    <w:rPr>
      <w:rFonts w:eastAsia="Batang"/>
      <w:b/>
      <w:i/>
      <w:iCs/>
      <w:sz w:val="20"/>
      <w:szCs w:val="26"/>
      <w:lang w:val="en-GB" w:eastAsia="x-none"/>
    </w:rPr>
  </w:style>
  <w:style w:type="paragraph" w:customStyle="1" w:styleId="DECISION">
    <w:name w:val="DECISION"/>
    <w:basedOn w:val="a"/>
    <w:rsid w:val="00EB47C4"/>
    <w:pPr>
      <w:widowControl w:val="0"/>
      <w:numPr>
        <w:numId w:val="2"/>
      </w:numPr>
      <w:overflowPunct w:val="0"/>
      <w:autoSpaceDE w:val="0"/>
      <w:autoSpaceDN w:val="0"/>
      <w:adjustRightInd w:val="0"/>
      <w:spacing w:before="120" w:after="120" w:line="240" w:lineRule="auto"/>
      <w:textAlignment w:val="baseline"/>
    </w:pPr>
    <w:rPr>
      <w:rFonts w:ascii="Arial" w:eastAsia="Malgun Gothic" w:hAnsi="Arial"/>
      <w:b/>
      <w:color w:val="0000FF"/>
      <w:u w:val="single"/>
    </w:rPr>
  </w:style>
  <w:style w:type="table" w:styleId="14">
    <w:name w:val="Grid Table 1 Light"/>
    <w:basedOn w:val="a1"/>
    <w:uiPriority w:val="46"/>
    <w:rsid w:val="00FC6C5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f8">
    <w:name w:val="Revision"/>
    <w:hidden/>
    <w:uiPriority w:val="99"/>
    <w:semiHidden/>
    <w:rsid w:val="006C297E"/>
    <w:pPr>
      <w:spacing w:after="0" w:line="240" w:lineRule="auto"/>
      <w:jc w:val="left"/>
    </w:pPr>
    <w:rPr>
      <w:lang w:val="en-GB" w:eastAsia="en-US"/>
    </w:rPr>
  </w:style>
  <w:style w:type="paragraph" w:customStyle="1" w:styleId="B1">
    <w:name w:val="B1+"/>
    <w:basedOn w:val="a"/>
    <w:rsid w:val="009D6293"/>
    <w:pPr>
      <w:numPr>
        <w:numId w:val="5"/>
      </w:numPr>
      <w:overflowPunct w:val="0"/>
      <w:autoSpaceDE w:val="0"/>
      <w:autoSpaceDN w:val="0"/>
      <w:adjustRightInd w:val="0"/>
      <w:spacing w:line="240" w:lineRule="auto"/>
      <w:jc w:val="left"/>
    </w:pPr>
    <w:rPr>
      <w:rFonts w:eastAsia="Times New Roman"/>
    </w:rPr>
  </w:style>
  <w:style w:type="paragraph" w:customStyle="1" w:styleId="RAN4proposal">
    <w:name w:val="RAN4 proposal"/>
    <w:basedOn w:val="a6"/>
    <w:next w:val="a"/>
    <w:link w:val="RAN4proposalChar"/>
    <w:qFormat/>
    <w:rsid w:val="00152B98"/>
    <w:pPr>
      <w:numPr>
        <w:numId w:val="6"/>
      </w:numPr>
      <w:spacing w:before="0" w:after="200" w:line="240" w:lineRule="auto"/>
      <w:ind w:left="0" w:firstLine="0"/>
      <w:jc w:val="left"/>
    </w:pPr>
    <w:rPr>
      <w:rFonts w:eastAsiaTheme="minorHAnsi" w:cstheme="minorBidi"/>
      <w:iCs/>
      <w:szCs w:val="18"/>
    </w:rPr>
  </w:style>
  <w:style w:type="character" w:customStyle="1" w:styleId="RAN4proposalChar">
    <w:name w:val="RAN4 proposal Char"/>
    <w:basedOn w:val="a0"/>
    <w:link w:val="RAN4proposal"/>
    <w:qFormat/>
    <w:rsid w:val="00152B98"/>
    <w:rPr>
      <w:rFonts w:eastAsiaTheme="minorHAnsi" w:cstheme="minorBidi"/>
      <w:b/>
      <w:iCs/>
      <w:szCs w:val="18"/>
      <w:lang w:val="en-GB" w:eastAsia="en-US"/>
    </w:rPr>
  </w:style>
  <w:style w:type="table" w:customStyle="1" w:styleId="15">
    <w:name w:val="网格型1"/>
    <w:basedOn w:val="a1"/>
    <w:qFormat/>
    <w:rsid w:val="001953B4"/>
    <w:pPr>
      <w:overflowPunct w:val="0"/>
      <w:autoSpaceDE w:val="0"/>
      <w:autoSpaceDN w:val="0"/>
      <w:adjustRightInd w:val="0"/>
      <w:spacing w:after="180" w:line="240" w:lineRule="auto"/>
      <w:jc w:val="left"/>
      <w:textAlignment w:val="baseline"/>
    </w:pPr>
    <w:rPr>
      <w:rFonts w:eastAsia="Yu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859">
      <w:bodyDiv w:val="1"/>
      <w:marLeft w:val="0"/>
      <w:marRight w:val="0"/>
      <w:marTop w:val="0"/>
      <w:marBottom w:val="0"/>
      <w:divBdr>
        <w:top w:val="none" w:sz="0" w:space="0" w:color="auto"/>
        <w:left w:val="none" w:sz="0" w:space="0" w:color="auto"/>
        <w:bottom w:val="none" w:sz="0" w:space="0" w:color="auto"/>
        <w:right w:val="none" w:sz="0" w:space="0" w:color="auto"/>
      </w:divBdr>
    </w:div>
    <w:div w:id="50542877">
      <w:bodyDiv w:val="1"/>
      <w:marLeft w:val="0"/>
      <w:marRight w:val="0"/>
      <w:marTop w:val="0"/>
      <w:marBottom w:val="0"/>
      <w:divBdr>
        <w:top w:val="none" w:sz="0" w:space="0" w:color="auto"/>
        <w:left w:val="none" w:sz="0" w:space="0" w:color="auto"/>
        <w:bottom w:val="none" w:sz="0" w:space="0" w:color="auto"/>
        <w:right w:val="none" w:sz="0" w:space="0" w:color="auto"/>
      </w:divBdr>
    </w:div>
    <w:div w:id="219948763">
      <w:bodyDiv w:val="1"/>
      <w:marLeft w:val="0"/>
      <w:marRight w:val="0"/>
      <w:marTop w:val="0"/>
      <w:marBottom w:val="0"/>
      <w:divBdr>
        <w:top w:val="none" w:sz="0" w:space="0" w:color="auto"/>
        <w:left w:val="none" w:sz="0" w:space="0" w:color="auto"/>
        <w:bottom w:val="none" w:sz="0" w:space="0" w:color="auto"/>
        <w:right w:val="none" w:sz="0" w:space="0" w:color="auto"/>
      </w:divBdr>
    </w:div>
    <w:div w:id="416562025">
      <w:bodyDiv w:val="1"/>
      <w:marLeft w:val="0"/>
      <w:marRight w:val="0"/>
      <w:marTop w:val="0"/>
      <w:marBottom w:val="0"/>
      <w:divBdr>
        <w:top w:val="none" w:sz="0" w:space="0" w:color="auto"/>
        <w:left w:val="none" w:sz="0" w:space="0" w:color="auto"/>
        <w:bottom w:val="none" w:sz="0" w:space="0" w:color="auto"/>
        <w:right w:val="none" w:sz="0" w:space="0" w:color="auto"/>
      </w:divBdr>
    </w:div>
    <w:div w:id="808743330">
      <w:bodyDiv w:val="1"/>
      <w:marLeft w:val="0"/>
      <w:marRight w:val="0"/>
      <w:marTop w:val="0"/>
      <w:marBottom w:val="0"/>
      <w:divBdr>
        <w:top w:val="none" w:sz="0" w:space="0" w:color="auto"/>
        <w:left w:val="none" w:sz="0" w:space="0" w:color="auto"/>
        <w:bottom w:val="none" w:sz="0" w:space="0" w:color="auto"/>
        <w:right w:val="none" w:sz="0" w:space="0" w:color="auto"/>
      </w:divBdr>
    </w:div>
    <w:div w:id="935480845">
      <w:bodyDiv w:val="1"/>
      <w:marLeft w:val="0"/>
      <w:marRight w:val="0"/>
      <w:marTop w:val="0"/>
      <w:marBottom w:val="0"/>
      <w:divBdr>
        <w:top w:val="none" w:sz="0" w:space="0" w:color="auto"/>
        <w:left w:val="none" w:sz="0" w:space="0" w:color="auto"/>
        <w:bottom w:val="none" w:sz="0" w:space="0" w:color="auto"/>
        <w:right w:val="none" w:sz="0" w:space="0" w:color="auto"/>
      </w:divBdr>
    </w:div>
    <w:div w:id="1076512900">
      <w:bodyDiv w:val="1"/>
      <w:marLeft w:val="0"/>
      <w:marRight w:val="0"/>
      <w:marTop w:val="0"/>
      <w:marBottom w:val="0"/>
      <w:divBdr>
        <w:top w:val="none" w:sz="0" w:space="0" w:color="auto"/>
        <w:left w:val="none" w:sz="0" w:space="0" w:color="auto"/>
        <w:bottom w:val="none" w:sz="0" w:space="0" w:color="auto"/>
        <w:right w:val="none" w:sz="0" w:space="0" w:color="auto"/>
      </w:divBdr>
    </w:div>
    <w:div w:id="1087728220">
      <w:bodyDiv w:val="1"/>
      <w:marLeft w:val="0"/>
      <w:marRight w:val="0"/>
      <w:marTop w:val="0"/>
      <w:marBottom w:val="0"/>
      <w:divBdr>
        <w:top w:val="none" w:sz="0" w:space="0" w:color="auto"/>
        <w:left w:val="none" w:sz="0" w:space="0" w:color="auto"/>
        <w:bottom w:val="none" w:sz="0" w:space="0" w:color="auto"/>
        <w:right w:val="none" w:sz="0" w:space="0" w:color="auto"/>
      </w:divBdr>
    </w:div>
    <w:div w:id="1234589369">
      <w:bodyDiv w:val="1"/>
      <w:marLeft w:val="0"/>
      <w:marRight w:val="0"/>
      <w:marTop w:val="0"/>
      <w:marBottom w:val="0"/>
      <w:divBdr>
        <w:top w:val="none" w:sz="0" w:space="0" w:color="auto"/>
        <w:left w:val="none" w:sz="0" w:space="0" w:color="auto"/>
        <w:bottom w:val="none" w:sz="0" w:space="0" w:color="auto"/>
        <w:right w:val="none" w:sz="0" w:space="0" w:color="auto"/>
      </w:divBdr>
    </w:div>
    <w:div w:id="1259673766">
      <w:bodyDiv w:val="1"/>
      <w:marLeft w:val="0"/>
      <w:marRight w:val="0"/>
      <w:marTop w:val="0"/>
      <w:marBottom w:val="0"/>
      <w:divBdr>
        <w:top w:val="none" w:sz="0" w:space="0" w:color="auto"/>
        <w:left w:val="none" w:sz="0" w:space="0" w:color="auto"/>
        <w:bottom w:val="none" w:sz="0" w:space="0" w:color="auto"/>
        <w:right w:val="none" w:sz="0" w:space="0" w:color="auto"/>
      </w:divBdr>
    </w:div>
    <w:div w:id="1421217059">
      <w:bodyDiv w:val="1"/>
      <w:marLeft w:val="0"/>
      <w:marRight w:val="0"/>
      <w:marTop w:val="0"/>
      <w:marBottom w:val="0"/>
      <w:divBdr>
        <w:top w:val="none" w:sz="0" w:space="0" w:color="auto"/>
        <w:left w:val="none" w:sz="0" w:space="0" w:color="auto"/>
        <w:bottom w:val="none" w:sz="0" w:space="0" w:color="auto"/>
        <w:right w:val="none" w:sz="0" w:space="0" w:color="auto"/>
      </w:divBdr>
    </w:div>
    <w:div w:id="1623732430">
      <w:bodyDiv w:val="1"/>
      <w:marLeft w:val="0"/>
      <w:marRight w:val="0"/>
      <w:marTop w:val="0"/>
      <w:marBottom w:val="0"/>
      <w:divBdr>
        <w:top w:val="none" w:sz="0" w:space="0" w:color="auto"/>
        <w:left w:val="none" w:sz="0" w:space="0" w:color="auto"/>
        <w:bottom w:val="none" w:sz="0" w:space="0" w:color="auto"/>
        <w:right w:val="none" w:sz="0" w:space="0" w:color="auto"/>
      </w:divBdr>
    </w:div>
    <w:div w:id="1839232292">
      <w:bodyDiv w:val="1"/>
      <w:marLeft w:val="0"/>
      <w:marRight w:val="0"/>
      <w:marTop w:val="0"/>
      <w:marBottom w:val="0"/>
      <w:divBdr>
        <w:top w:val="none" w:sz="0" w:space="0" w:color="auto"/>
        <w:left w:val="none" w:sz="0" w:space="0" w:color="auto"/>
        <w:bottom w:val="none" w:sz="0" w:space="0" w:color="auto"/>
        <w:right w:val="none" w:sz="0" w:space="0" w:color="auto"/>
      </w:divBdr>
    </w:div>
    <w:div w:id="1855340433">
      <w:bodyDiv w:val="1"/>
      <w:marLeft w:val="0"/>
      <w:marRight w:val="0"/>
      <w:marTop w:val="0"/>
      <w:marBottom w:val="0"/>
      <w:divBdr>
        <w:top w:val="none" w:sz="0" w:space="0" w:color="auto"/>
        <w:left w:val="none" w:sz="0" w:space="0" w:color="auto"/>
        <w:bottom w:val="none" w:sz="0" w:space="0" w:color="auto"/>
        <w:right w:val="none" w:sz="0" w:space="0" w:color="auto"/>
      </w:divBdr>
    </w:div>
    <w:div w:id="2080442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ftp://10.10.10.10/ftp/tsg_ran/WG4_Radio/TSGR4_111/Inbox/R4-2411801.zip"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6DE9B4-1377-4EEC-A88F-E190274E1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626</TotalTime>
  <Pages>4</Pages>
  <Words>786</Words>
  <Characters>4484</Characters>
  <Application>Microsoft Office Word</Application>
  <DocSecurity>0</DocSecurity>
  <Lines>37</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(TK)</dc:creator>
  <cp:keywords/>
  <dc:description/>
  <cp:lastModifiedBy>Haijie Qiu/Performance &amp; Regulation Standard Lab /SRC-Beijing/Principal Engineer/Samsung Electronics</cp:lastModifiedBy>
  <cp:revision>24</cp:revision>
  <cp:lastPrinted>2019-04-25T00:09:00Z</cp:lastPrinted>
  <dcterms:created xsi:type="dcterms:W3CDTF">2023-11-14T22:53:00Z</dcterms:created>
  <dcterms:modified xsi:type="dcterms:W3CDTF">2024-08-21T15:32:00Z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3"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4" name="KSOProductBuildVer">
    <vt:lpwstr>2052-11.8.2.9022</vt:lpwstr>
  </property>
</Properties>
</file>