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2604" w14:textId="49662C2C" w:rsidR="00F53758" w:rsidRPr="00006200" w:rsidRDefault="00000000">
      <w:pPr>
        <w:spacing w:after="120"/>
        <w:ind w:left="1985" w:hanging="1985"/>
        <w:rPr>
          <w:rFonts w:ascii="Arial" w:eastAsiaTheme="minorEastAsia" w:hAnsi="Arial" w:cs="Arial"/>
          <w:b/>
          <w:sz w:val="24"/>
          <w:szCs w:val="24"/>
          <w:highlight w:val="yellow"/>
          <w:lang w:val="de-DE" w:eastAsia="zh-CN"/>
        </w:rPr>
      </w:pPr>
      <w:r w:rsidRPr="00006200">
        <w:rPr>
          <w:rFonts w:ascii="Arial" w:eastAsiaTheme="minorEastAsia" w:hAnsi="Arial" w:cs="Arial"/>
          <w:b/>
          <w:sz w:val="24"/>
          <w:szCs w:val="24"/>
          <w:highlight w:val="yellow"/>
          <w:lang w:val="de-DE" w:eastAsia="zh-CN"/>
        </w:rPr>
        <w:t>3GPP TSG-RAN WG4 Meeting #112</w:t>
      </w:r>
      <w:r w:rsidRPr="00006200">
        <w:rPr>
          <w:rFonts w:ascii="Arial" w:eastAsiaTheme="minorEastAsia" w:hAnsi="Arial" w:cs="Arial"/>
          <w:b/>
          <w:sz w:val="24"/>
          <w:szCs w:val="24"/>
          <w:highlight w:val="yellow"/>
          <w:lang w:val="de-DE" w:eastAsia="zh-CN"/>
        </w:rPr>
        <w:tab/>
      </w:r>
      <w:r w:rsidRPr="00006200">
        <w:rPr>
          <w:rFonts w:ascii="Arial" w:eastAsiaTheme="minorEastAsia" w:hAnsi="Arial" w:cs="Arial"/>
          <w:b/>
          <w:sz w:val="24"/>
          <w:szCs w:val="24"/>
          <w:highlight w:val="yellow"/>
          <w:lang w:val="de-DE" w:eastAsia="zh-CN"/>
        </w:rPr>
        <w:tab/>
      </w:r>
      <w:r w:rsidRPr="00006200">
        <w:rPr>
          <w:rFonts w:ascii="Arial" w:eastAsiaTheme="minorEastAsia" w:hAnsi="Arial" w:cs="Arial"/>
          <w:b/>
          <w:sz w:val="24"/>
          <w:szCs w:val="24"/>
          <w:highlight w:val="yellow"/>
          <w:lang w:val="de-DE" w:eastAsia="zh-CN"/>
        </w:rPr>
        <w:tab/>
      </w:r>
      <w:r w:rsidRPr="00006200">
        <w:rPr>
          <w:rFonts w:ascii="Arial" w:eastAsiaTheme="minorEastAsia" w:hAnsi="Arial" w:cs="Arial"/>
          <w:b/>
          <w:sz w:val="24"/>
          <w:szCs w:val="24"/>
          <w:highlight w:val="yellow"/>
          <w:lang w:val="de-DE" w:eastAsia="zh-CN"/>
        </w:rPr>
        <w:tab/>
      </w:r>
      <w:r w:rsidRPr="00006200">
        <w:rPr>
          <w:rFonts w:ascii="Arial" w:eastAsiaTheme="minorEastAsia" w:hAnsi="Arial" w:cs="Arial"/>
          <w:b/>
          <w:sz w:val="24"/>
          <w:szCs w:val="24"/>
          <w:highlight w:val="yellow"/>
          <w:lang w:val="de-DE" w:eastAsia="zh-CN"/>
        </w:rPr>
        <w:tab/>
      </w:r>
      <w:r w:rsidRPr="00006200">
        <w:rPr>
          <w:rFonts w:ascii="Arial" w:eastAsiaTheme="minorEastAsia" w:hAnsi="Arial" w:cs="Arial"/>
          <w:b/>
          <w:sz w:val="24"/>
          <w:szCs w:val="24"/>
          <w:highlight w:val="yellow"/>
          <w:lang w:val="de-DE" w:eastAsia="zh-CN"/>
        </w:rPr>
        <w:tab/>
      </w:r>
      <w:r w:rsidRPr="00006200">
        <w:rPr>
          <w:rFonts w:ascii="Arial" w:eastAsiaTheme="minorEastAsia" w:hAnsi="Arial" w:cs="Arial"/>
          <w:b/>
          <w:sz w:val="24"/>
          <w:szCs w:val="24"/>
          <w:highlight w:val="yellow"/>
          <w:lang w:val="de-DE" w:eastAsia="zh-CN"/>
        </w:rPr>
        <w:tab/>
      </w:r>
      <w:r w:rsidRPr="00006200">
        <w:rPr>
          <w:rFonts w:ascii="Arial" w:eastAsiaTheme="minorEastAsia" w:hAnsi="Arial" w:cs="Arial"/>
          <w:b/>
          <w:sz w:val="24"/>
          <w:szCs w:val="24"/>
          <w:highlight w:val="yellow"/>
          <w:lang w:val="de-DE" w:eastAsia="zh-CN"/>
        </w:rPr>
        <w:tab/>
      </w:r>
      <w:r w:rsidRPr="00006200">
        <w:rPr>
          <w:rFonts w:ascii="Arial" w:eastAsiaTheme="minorEastAsia" w:hAnsi="Arial" w:cs="Arial"/>
          <w:b/>
          <w:sz w:val="24"/>
          <w:szCs w:val="24"/>
          <w:highlight w:val="yellow"/>
          <w:lang w:val="de-DE" w:eastAsia="zh-CN"/>
        </w:rPr>
        <w:tab/>
      </w:r>
      <w:r w:rsidRPr="00006200">
        <w:rPr>
          <w:rFonts w:ascii="Arial" w:eastAsiaTheme="minorEastAsia" w:hAnsi="Arial" w:cs="Arial"/>
          <w:b/>
          <w:sz w:val="24"/>
          <w:szCs w:val="24"/>
          <w:highlight w:val="yellow"/>
          <w:lang w:val="de-DE" w:eastAsia="zh-CN"/>
        </w:rPr>
        <w:tab/>
      </w:r>
      <w:r w:rsidRPr="00006200">
        <w:rPr>
          <w:rFonts w:ascii="Arial" w:eastAsiaTheme="minorEastAsia" w:hAnsi="Arial" w:cs="Arial"/>
          <w:b/>
          <w:sz w:val="24"/>
          <w:szCs w:val="24"/>
          <w:highlight w:val="yellow"/>
          <w:lang w:val="de-DE" w:eastAsia="zh-CN"/>
        </w:rPr>
        <w:tab/>
      </w:r>
      <w:r w:rsidRPr="00006200">
        <w:rPr>
          <w:rFonts w:ascii="Arial" w:eastAsiaTheme="minorEastAsia" w:hAnsi="Arial" w:cs="Arial"/>
          <w:b/>
          <w:sz w:val="24"/>
          <w:szCs w:val="24"/>
          <w:highlight w:val="yellow"/>
          <w:lang w:val="de-DE" w:eastAsia="zh-CN"/>
        </w:rPr>
        <w:tab/>
        <w:t xml:space="preserve"> </w:t>
      </w:r>
      <w:r w:rsidRPr="00006200">
        <w:rPr>
          <w:rFonts w:ascii="Arial" w:eastAsiaTheme="minorEastAsia" w:hAnsi="Arial" w:cs="Arial"/>
          <w:b/>
          <w:sz w:val="24"/>
          <w:szCs w:val="24"/>
          <w:highlight w:val="yellow"/>
          <w:lang w:val="de-DE" w:eastAsia="zh-CN"/>
        </w:rPr>
        <w:tab/>
      </w:r>
      <w:r w:rsidRPr="00006200">
        <w:rPr>
          <w:rFonts w:ascii="Arial" w:eastAsiaTheme="minorEastAsia" w:hAnsi="Arial" w:cs="Arial"/>
          <w:b/>
          <w:sz w:val="24"/>
          <w:szCs w:val="24"/>
          <w:highlight w:val="yellow"/>
          <w:lang w:val="de-DE" w:eastAsia="zh-CN"/>
        </w:rPr>
        <w:tab/>
        <w:t xml:space="preserve">    R4-24</w:t>
      </w:r>
      <w:r w:rsidR="00006200">
        <w:rPr>
          <w:rFonts w:ascii="Arial" w:eastAsiaTheme="minorEastAsia" w:hAnsi="Arial" w:cs="Arial"/>
          <w:b/>
          <w:sz w:val="24"/>
          <w:szCs w:val="24"/>
          <w:highlight w:val="yellow"/>
          <w:lang w:val="de-DE" w:eastAsia="zh-CN"/>
        </w:rPr>
        <w:t>xxxxx</w:t>
      </w:r>
    </w:p>
    <w:p w14:paraId="31142C2A" w14:textId="77777777" w:rsidR="00F53758" w:rsidRPr="00006200" w:rsidRDefault="00000000">
      <w:pPr>
        <w:spacing w:after="120"/>
        <w:ind w:left="1985" w:hanging="1985"/>
        <w:rPr>
          <w:rFonts w:ascii="Arial" w:eastAsiaTheme="minorEastAsia" w:hAnsi="Arial" w:cs="Arial"/>
          <w:b/>
          <w:sz w:val="24"/>
          <w:szCs w:val="24"/>
          <w:highlight w:val="yellow"/>
          <w:lang w:eastAsia="zh-CN"/>
        </w:rPr>
      </w:pPr>
      <w:r w:rsidRPr="00006200">
        <w:rPr>
          <w:rFonts w:ascii="Arial" w:eastAsiaTheme="minorEastAsia" w:hAnsi="Arial" w:cs="Arial"/>
          <w:b/>
          <w:sz w:val="24"/>
          <w:szCs w:val="24"/>
          <w:highlight w:val="yellow"/>
          <w:lang w:eastAsia="zh-CN"/>
        </w:rPr>
        <w:t>Maastricht, NL, August 19</w:t>
      </w:r>
      <w:r w:rsidRPr="00006200">
        <w:rPr>
          <w:rFonts w:ascii="Arial" w:eastAsiaTheme="minorEastAsia" w:hAnsi="Arial" w:cs="Arial"/>
          <w:b/>
          <w:sz w:val="24"/>
          <w:szCs w:val="24"/>
          <w:highlight w:val="yellow"/>
          <w:vertAlign w:val="superscript"/>
          <w:lang w:eastAsia="zh-CN"/>
        </w:rPr>
        <w:t>th</w:t>
      </w:r>
      <w:r w:rsidRPr="00006200">
        <w:rPr>
          <w:rFonts w:ascii="Arial" w:eastAsiaTheme="minorEastAsia" w:hAnsi="Arial" w:cs="Arial"/>
          <w:b/>
          <w:sz w:val="24"/>
          <w:szCs w:val="24"/>
          <w:highlight w:val="yellow"/>
          <w:lang w:eastAsia="zh-CN"/>
        </w:rPr>
        <w:t xml:space="preserve"> – </w:t>
      </w:r>
      <w:proofErr w:type="gramStart"/>
      <w:r w:rsidRPr="00006200">
        <w:rPr>
          <w:rFonts w:ascii="Arial" w:eastAsiaTheme="minorEastAsia" w:hAnsi="Arial" w:cs="Arial"/>
          <w:b/>
          <w:sz w:val="24"/>
          <w:szCs w:val="24"/>
          <w:highlight w:val="yellow"/>
          <w:lang w:eastAsia="zh-CN"/>
        </w:rPr>
        <w:t>23</w:t>
      </w:r>
      <w:r w:rsidRPr="00006200">
        <w:rPr>
          <w:rFonts w:ascii="Arial" w:eastAsiaTheme="minorEastAsia" w:hAnsi="Arial" w:cs="Arial"/>
          <w:b/>
          <w:sz w:val="24"/>
          <w:szCs w:val="24"/>
          <w:highlight w:val="yellow"/>
          <w:vertAlign w:val="superscript"/>
          <w:lang w:eastAsia="zh-CN"/>
        </w:rPr>
        <w:t>th</w:t>
      </w:r>
      <w:proofErr w:type="gramEnd"/>
      <w:r w:rsidRPr="00006200">
        <w:rPr>
          <w:rFonts w:ascii="Arial" w:eastAsiaTheme="minorEastAsia" w:hAnsi="Arial" w:cs="Arial"/>
          <w:b/>
          <w:sz w:val="24"/>
          <w:szCs w:val="24"/>
          <w:highlight w:val="yellow"/>
          <w:lang w:eastAsia="zh-CN"/>
        </w:rPr>
        <w:t>, 2024</w:t>
      </w:r>
    </w:p>
    <w:p w14:paraId="6DEF1BE2" w14:textId="77777777" w:rsidR="00F53758" w:rsidRPr="00006200"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highlight w:val="yellow"/>
          <w:lang w:val="pt-BR" w:eastAsia="zh-CN"/>
        </w:rPr>
      </w:pPr>
      <w:r w:rsidRPr="00006200">
        <w:rPr>
          <w:rFonts w:ascii="Arial" w:eastAsia="MS Mincho" w:hAnsi="Arial" w:cs="Arial"/>
          <w:b/>
          <w:color w:val="000000"/>
          <w:sz w:val="22"/>
          <w:highlight w:val="yellow"/>
          <w:lang w:val="pt-BR"/>
        </w:rPr>
        <w:t>Agenda item:</w:t>
      </w:r>
      <w:r w:rsidRPr="00006200">
        <w:rPr>
          <w:rFonts w:ascii="Arial" w:eastAsia="MS Mincho" w:hAnsi="Arial" w:cs="Arial"/>
          <w:b/>
          <w:color w:val="000000"/>
          <w:sz w:val="22"/>
          <w:highlight w:val="yellow"/>
          <w:lang w:val="pt-BR"/>
        </w:rPr>
        <w:tab/>
      </w:r>
      <w:r w:rsidRPr="00006200">
        <w:rPr>
          <w:rFonts w:ascii="Arial" w:eastAsia="MS Mincho" w:hAnsi="Arial" w:cs="Arial" w:hint="eastAsia"/>
          <w:b/>
          <w:color w:val="000000"/>
          <w:sz w:val="22"/>
          <w:highlight w:val="yellow"/>
          <w:lang w:val="pt-BR" w:eastAsia="ja-JP"/>
        </w:rPr>
        <w:tab/>
      </w:r>
      <w:r w:rsidRPr="00006200">
        <w:rPr>
          <w:rFonts w:ascii="Arial" w:eastAsia="MS Mincho" w:hAnsi="Arial" w:cs="Arial" w:hint="eastAsia"/>
          <w:b/>
          <w:color w:val="000000"/>
          <w:sz w:val="22"/>
          <w:highlight w:val="yellow"/>
          <w:lang w:val="pt-BR" w:eastAsia="ja-JP"/>
        </w:rPr>
        <w:tab/>
      </w:r>
      <w:r w:rsidRPr="00006200">
        <w:rPr>
          <w:rFonts w:ascii="Arial" w:eastAsiaTheme="minorEastAsia" w:hAnsi="Arial" w:cs="Arial"/>
          <w:color w:val="000000"/>
          <w:sz w:val="22"/>
          <w:highlight w:val="yellow"/>
          <w:lang w:eastAsia="zh-CN"/>
        </w:rPr>
        <w:t>5</w:t>
      </w:r>
      <w:r w:rsidRPr="00006200">
        <w:rPr>
          <w:rFonts w:ascii="Arial" w:eastAsiaTheme="minorEastAsia" w:hAnsi="Arial" w:cs="Arial" w:hint="eastAsia"/>
          <w:color w:val="000000"/>
          <w:sz w:val="22"/>
          <w:highlight w:val="yellow"/>
          <w:lang w:eastAsia="zh-CN"/>
        </w:rPr>
        <w:t>.</w:t>
      </w:r>
      <w:r w:rsidRPr="00006200">
        <w:rPr>
          <w:rFonts w:ascii="Arial" w:eastAsiaTheme="minorEastAsia" w:hAnsi="Arial" w:cs="Arial"/>
          <w:color w:val="000000"/>
          <w:sz w:val="22"/>
          <w:highlight w:val="yellow"/>
          <w:lang w:eastAsia="zh-CN"/>
        </w:rPr>
        <w:t>15</w:t>
      </w:r>
      <w:r w:rsidRPr="00006200">
        <w:rPr>
          <w:rFonts w:ascii="Arial" w:eastAsiaTheme="minorEastAsia" w:hAnsi="Arial" w:cs="Arial" w:hint="eastAsia"/>
          <w:color w:val="000000"/>
          <w:sz w:val="22"/>
          <w:highlight w:val="yellow"/>
          <w:lang w:eastAsia="zh-CN"/>
        </w:rPr>
        <w:t>.</w:t>
      </w:r>
      <w:r w:rsidRPr="00006200">
        <w:rPr>
          <w:rFonts w:ascii="Arial" w:eastAsiaTheme="minorEastAsia" w:hAnsi="Arial" w:cs="Arial"/>
          <w:color w:val="000000"/>
          <w:sz w:val="22"/>
          <w:highlight w:val="yellow"/>
          <w:lang w:eastAsia="zh-CN"/>
        </w:rPr>
        <w:t>3</w:t>
      </w:r>
    </w:p>
    <w:p w14:paraId="090DAFBE" w14:textId="1F9EDBD1" w:rsidR="00F53758" w:rsidRPr="00006200" w:rsidRDefault="00000000">
      <w:pPr>
        <w:spacing w:after="120"/>
        <w:ind w:left="1985" w:hanging="1985"/>
        <w:rPr>
          <w:rFonts w:ascii="Arial" w:hAnsi="Arial" w:cs="Arial"/>
          <w:color w:val="000000"/>
          <w:sz w:val="22"/>
          <w:highlight w:val="yellow"/>
          <w:lang w:eastAsia="zh-CN"/>
        </w:rPr>
      </w:pPr>
      <w:r w:rsidRPr="00006200">
        <w:rPr>
          <w:rFonts w:ascii="Arial" w:eastAsia="MS Mincho" w:hAnsi="Arial" w:cs="Arial"/>
          <w:b/>
          <w:sz w:val="22"/>
          <w:highlight w:val="yellow"/>
        </w:rPr>
        <w:t>Source:</w:t>
      </w:r>
      <w:r w:rsidRPr="00006200">
        <w:rPr>
          <w:rFonts w:ascii="Arial" w:eastAsia="MS Mincho" w:hAnsi="Arial" w:cs="Arial"/>
          <w:b/>
          <w:sz w:val="22"/>
          <w:highlight w:val="yellow"/>
        </w:rPr>
        <w:tab/>
      </w:r>
      <w:r w:rsidR="00006200">
        <w:rPr>
          <w:rFonts w:ascii="Arial" w:hAnsi="Arial" w:cs="Arial"/>
          <w:color w:val="000000"/>
          <w:sz w:val="22"/>
          <w:lang w:eastAsia="zh-CN"/>
        </w:rPr>
        <w:t>MediaTek inc.</w:t>
      </w:r>
    </w:p>
    <w:p w14:paraId="6D1BC6D7" w14:textId="33DB3F1B" w:rsidR="00F53758" w:rsidRPr="00006200" w:rsidRDefault="00000000">
      <w:pPr>
        <w:spacing w:after="120"/>
        <w:ind w:left="1985" w:hanging="1985"/>
        <w:rPr>
          <w:rFonts w:ascii="Arial" w:eastAsiaTheme="minorEastAsia" w:hAnsi="Arial" w:cs="Arial"/>
          <w:color w:val="000000"/>
          <w:sz w:val="22"/>
          <w:highlight w:val="yellow"/>
          <w:lang w:eastAsia="zh-CN"/>
        </w:rPr>
      </w:pPr>
      <w:r w:rsidRPr="00006200">
        <w:rPr>
          <w:rFonts w:ascii="Arial" w:eastAsia="MS Mincho" w:hAnsi="Arial" w:cs="Arial"/>
          <w:b/>
          <w:color w:val="000000"/>
          <w:sz w:val="22"/>
          <w:highlight w:val="yellow"/>
        </w:rPr>
        <w:t>Title:</w:t>
      </w:r>
      <w:r w:rsidRPr="00006200">
        <w:rPr>
          <w:rFonts w:ascii="Arial" w:eastAsia="MS Mincho" w:hAnsi="Arial" w:cs="Arial"/>
          <w:b/>
          <w:color w:val="000000"/>
          <w:sz w:val="22"/>
          <w:highlight w:val="yellow"/>
        </w:rPr>
        <w:tab/>
      </w:r>
      <w:r w:rsidR="00006200">
        <w:rPr>
          <w:rFonts w:ascii="Arial" w:eastAsiaTheme="minorEastAsia" w:hAnsi="Arial" w:cs="Arial"/>
          <w:color w:val="000000"/>
          <w:sz w:val="22"/>
          <w:highlight w:val="yellow"/>
          <w:lang w:eastAsia="zh-CN"/>
        </w:rPr>
        <w:t>WF</w:t>
      </w:r>
      <w:r w:rsidRPr="00006200">
        <w:rPr>
          <w:rFonts w:ascii="Arial" w:eastAsiaTheme="minorEastAsia" w:hAnsi="Arial" w:cs="Arial"/>
          <w:color w:val="000000"/>
          <w:sz w:val="22"/>
          <w:highlight w:val="yellow"/>
          <w:lang w:eastAsia="zh-CN"/>
        </w:rPr>
        <w:t xml:space="preserve"> for NR_MG_enh2</w:t>
      </w:r>
    </w:p>
    <w:p w14:paraId="5DA8167F" w14:textId="7E2D3B91" w:rsidR="00F53758" w:rsidRDefault="00000000">
      <w:pPr>
        <w:spacing w:after="120"/>
        <w:ind w:left="1985" w:hanging="1985"/>
        <w:rPr>
          <w:rFonts w:ascii="Arial" w:eastAsiaTheme="minorEastAsia" w:hAnsi="Arial" w:cs="Arial"/>
          <w:sz w:val="22"/>
          <w:lang w:eastAsia="zh-CN"/>
        </w:rPr>
      </w:pPr>
      <w:r w:rsidRPr="00006200">
        <w:rPr>
          <w:rFonts w:ascii="Arial" w:eastAsia="MS Mincho" w:hAnsi="Arial" w:cs="Arial"/>
          <w:b/>
          <w:color w:val="000000"/>
          <w:sz w:val="22"/>
          <w:highlight w:val="yellow"/>
        </w:rPr>
        <w:t>Document for:</w:t>
      </w:r>
      <w:r w:rsidRPr="00006200">
        <w:rPr>
          <w:rFonts w:ascii="Arial" w:eastAsia="MS Mincho" w:hAnsi="Arial" w:cs="Arial"/>
          <w:b/>
          <w:color w:val="000000"/>
          <w:sz w:val="22"/>
          <w:highlight w:val="yellow"/>
        </w:rPr>
        <w:tab/>
      </w:r>
      <w:r w:rsidR="00006200">
        <w:rPr>
          <w:rFonts w:ascii="Arial" w:eastAsiaTheme="minorEastAsia" w:hAnsi="Arial" w:cs="Arial"/>
          <w:color w:val="000000"/>
          <w:sz w:val="22"/>
          <w:lang w:eastAsia="zh-CN"/>
        </w:rPr>
        <w:t>Approval</w:t>
      </w:r>
    </w:p>
    <w:p w14:paraId="1473F1A9" w14:textId="6F6203E6" w:rsidR="00F53758" w:rsidRDefault="00F9253E">
      <w:pPr>
        <w:pStyle w:val="Heading1"/>
        <w:rPr>
          <w:rFonts w:eastAsiaTheme="minorEastAsia"/>
          <w:lang w:eastAsia="zh-CN"/>
        </w:rPr>
      </w:pPr>
      <w:r>
        <w:rPr>
          <w:lang w:eastAsia="ja-JP"/>
        </w:rPr>
        <w:t>Notes</w:t>
      </w:r>
    </w:p>
    <w:p w14:paraId="0308DC83" w14:textId="2B8979EA" w:rsidR="00F53758" w:rsidRDefault="00F9253E">
      <w:pPr>
        <w:pStyle w:val="ListParagraph"/>
        <w:numPr>
          <w:ilvl w:val="0"/>
          <w:numId w:val="4"/>
        </w:numPr>
        <w:spacing w:line="256" w:lineRule="auto"/>
        <w:ind w:firstLineChars="0"/>
        <w:textAlignment w:val="auto"/>
      </w:pPr>
      <w:r>
        <w:t xml:space="preserve">Tentative agreement: are potential agreement waiting for final approval. </w:t>
      </w:r>
    </w:p>
    <w:p w14:paraId="31B01488" w14:textId="5A46A969" w:rsidR="00F9253E" w:rsidRDefault="00F9253E" w:rsidP="00F9253E">
      <w:pPr>
        <w:pStyle w:val="ListParagraph"/>
        <w:numPr>
          <w:ilvl w:val="0"/>
          <w:numId w:val="4"/>
        </w:numPr>
        <w:spacing w:line="256" w:lineRule="auto"/>
        <w:ind w:firstLineChars="0"/>
        <w:textAlignment w:val="auto"/>
      </w:pPr>
      <w:r>
        <w:t xml:space="preserve">Agreement: a statement with consensus from all contributing companies. </w:t>
      </w:r>
    </w:p>
    <w:p w14:paraId="06003CB9" w14:textId="77777777" w:rsidR="00F53758" w:rsidRDefault="00000000">
      <w:pPr>
        <w:pStyle w:val="Heading1"/>
        <w:rPr>
          <w:lang w:val="en-US" w:eastAsia="ja-JP"/>
        </w:rPr>
      </w:pPr>
      <w:r>
        <w:rPr>
          <w:lang w:val="en-US" w:eastAsia="ja-JP"/>
        </w:rPr>
        <w:t xml:space="preserve">Topic #1: Core- and Perf-parts </w:t>
      </w:r>
      <w:r>
        <w:rPr>
          <w:lang w:val="en-US"/>
        </w:rPr>
        <w:t xml:space="preserve">CR handling </w:t>
      </w:r>
    </w:p>
    <w:p w14:paraId="5226425A" w14:textId="77777777" w:rsidR="00F53758" w:rsidRDefault="00000000">
      <w:pPr>
        <w:pStyle w:val="Heading2"/>
      </w:pPr>
      <w:r>
        <w:t>Companies’ contributions summary</w:t>
      </w:r>
    </w:p>
    <w:p w14:paraId="20CC498F" w14:textId="77777777" w:rsidR="00F53758" w:rsidRDefault="00000000">
      <w:pPr>
        <w:pStyle w:val="Heading3"/>
      </w:pPr>
      <w:r>
        <w:t>Sub-topic 1-1: Core part CRs handling</w:t>
      </w:r>
    </w:p>
    <w:p w14:paraId="582EB975" w14:textId="77777777" w:rsidR="00F53758" w:rsidRDefault="00000000">
      <w:pPr>
        <w:rPr>
          <w:lang w:val="sv-SE" w:eastAsia="zh-CN"/>
        </w:rPr>
      </w:pPr>
      <w:r>
        <w:rPr>
          <w:b/>
          <w:color w:val="0070C0"/>
          <w:u w:val="single"/>
          <w:lang w:eastAsia="ko-KR"/>
        </w:rPr>
        <w:t>Issue 1-2-1: R4-2411375</w:t>
      </w:r>
      <w:r>
        <w:rPr>
          <w:b/>
          <w:color w:val="0070C0"/>
          <w:lang w:eastAsia="ko-KR"/>
        </w:rPr>
        <w:t xml:space="preserve"> [38.133 clause </w:t>
      </w:r>
      <w:r w:rsidRPr="00466569">
        <w:rPr>
          <w:b/>
          <w:color w:val="00B050"/>
          <w:lang w:eastAsia="ko-KR"/>
        </w:rPr>
        <w:t>9.1.2, 9.1.8.1, 9.1.8.2</w:t>
      </w:r>
      <w:r>
        <w:rPr>
          <w:b/>
          <w:color w:val="7030A0"/>
          <w:lang w:eastAsia="ko-KR"/>
        </w:rPr>
        <w:t xml:space="preserve">, </w:t>
      </w:r>
      <w:r w:rsidRPr="00466569">
        <w:rPr>
          <w:b/>
          <w:lang w:eastAsia="ko-KR"/>
        </w:rPr>
        <w:t xml:space="preserve">9.1.12, </w:t>
      </w:r>
      <w:r w:rsidRPr="00466569">
        <w:rPr>
          <w:b/>
          <w:color w:val="0000FF"/>
          <w:lang w:eastAsia="ko-KR"/>
        </w:rPr>
        <w:t>9.1.13</w:t>
      </w:r>
      <w:r>
        <w:rPr>
          <w:b/>
          <w:color w:val="0070C0"/>
          <w:lang w:eastAsia="ko-KR"/>
        </w:rPr>
        <w:t>] (CATT)</w:t>
      </w:r>
    </w:p>
    <w:p w14:paraId="138D946C"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 xml:space="preserve">Recommended WF </w:t>
      </w:r>
    </w:p>
    <w:p w14:paraId="3983C1AF" w14:textId="356A4818" w:rsidR="00F53758" w:rsidRDefault="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r w:rsidR="00000000">
        <w:rPr>
          <w:szCs w:val="24"/>
          <w:lang w:eastAsia="zh-CN"/>
        </w:rPr>
        <w:t>.</w:t>
      </w:r>
    </w:p>
    <w:p w14:paraId="0EAA373C" w14:textId="77777777" w:rsidR="00F53758" w:rsidRDefault="00F53758">
      <w:pPr>
        <w:pStyle w:val="ListParagraph"/>
        <w:overflowPunct/>
        <w:autoSpaceDE/>
        <w:adjustRightInd/>
        <w:spacing w:after="120"/>
        <w:ind w:left="1800" w:firstLineChars="0" w:firstLine="0"/>
        <w:textAlignment w:val="auto"/>
        <w:rPr>
          <w:rFonts w:eastAsia="SimSun"/>
          <w:szCs w:val="24"/>
          <w:lang w:eastAsia="zh-CN"/>
        </w:rPr>
      </w:pPr>
    </w:p>
    <w:p w14:paraId="3315B86A" w14:textId="77777777" w:rsidR="00F53758" w:rsidRDefault="00000000">
      <w:pPr>
        <w:rPr>
          <w:lang w:val="sv-SE" w:eastAsia="zh-CN"/>
        </w:rPr>
      </w:pPr>
      <w:r>
        <w:rPr>
          <w:b/>
          <w:color w:val="0070C0"/>
          <w:u w:val="single"/>
          <w:lang w:eastAsia="ko-KR"/>
        </w:rPr>
        <w:t>Issue 1-2-2: R4-2411430</w:t>
      </w:r>
      <w:r>
        <w:rPr>
          <w:b/>
          <w:color w:val="0070C0"/>
          <w:lang w:eastAsia="ko-KR"/>
        </w:rPr>
        <w:t xml:space="preserve"> [38.133 clause </w:t>
      </w:r>
      <w:r>
        <w:rPr>
          <w:b/>
          <w:color w:val="FF0000"/>
          <w:lang w:eastAsia="ko-KR"/>
        </w:rPr>
        <w:t>9.1.6</w:t>
      </w:r>
      <w:r>
        <w:rPr>
          <w:b/>
          <w:color w:val="0070C0"/>
          <w:lang w:eastAsia="ko-KR"/>
        </w:rPr>
        <w:t>] (</w:t>
      </w:r>
      <w:r>
        <w:rPr>
          <w:b/>
          <w:color w:val="0070C0"/>
          <w:lang w:val="sv-SE" w:eastAsia="ko-KR"/>
        </w:rPr>
        <w:t>Apple</w:t>
      </w:r>
      <w:r>
        <w:rPr>
          <w:b/>
          <w:color w:val="0070C0"/>
          <w:lang w:eastAsia="ko-KR"/>
        </w:rPr>
        <w:t>)</w:t>
      </w:r>
    </w:p>
    <w:p w14:paraId="63507626"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36D55AB8"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202D09D1" w14:textId="77777777" w:rsidR="00F53758" w:rsidRDefault="00F53758">
      <w:pPr>
        <w:pStyle w:val="ListParagraph"/>
        <w:overflowPunct/>
        <w:autoSpaceDE/>
        <w:adjustRightInd/>
        <w:spacing w:after="120"/>
        <w:ind w:left="1656" w:firstLineChars="0" w:firstLine="0"/>
        <w:textAlignment w:val="auto"/>
        <w:rPr>
          <w:rFonts w:eastAsia="SimSun"/>
          <w:szCs w:val="24"/>
          <w:highlight w:val="yellow"/>
          <w:lang w:eastAsia="zh-CN"/>
        </w:rPr>
      </w:pPr>
    </w:p>
    <w:p w14:paraId="7ADE679F" w14:textId="77777777" w:rsidR="00F53758" w:rsidRDefault="00000000">
      <w:pPr>
        <w:rPr>
          <w:lang w:val="sv-SE" w:eastAsia="zh-CN"/>
        </w:rPr>
      </w:pPr>
      <w:r>
        <w:rPr>
          <w:b/>
          <w:color w:val="0070C0"/>
          <w:u w:val="single"/>
          <w:lang w:eastAsia="ko-KR"/>
        </w:rPr>
        <w:t>Issue 1-2-3: R4-2411487</w:t>
      </w:r>
      <w:r>
        <w:rPr>
          <w:b/>
          <w:color w:val="0070C0"/>
          <w:lang w:eastAsia="ko-KR"/>
        </w:rPr>
        <w:t xml:space="preserve"> [38.133 clause </w:t>
      </w:r>
      <w:r w:rsidRPr="00466569">
        <w:rPr>
          <w:b/>
          <w:color w:val="0000FF"/>
          <w:lang w:eastAsia="ko-KR"/>
        </w:rPr>
        <w:t>9.1.13</w:t>
      </w:r>
      <w:r>
        <w:rPr>
          <w:b/>
          <w:color w:val="0070C0"/>
          <w:lang w:eastAsia="ko-KR"/>
        </w:rPr>
        <w:t>] (OPPO)</w:t>
      </w:r>
    </w:p>
    <w:p w14:paraId="413A30A7"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1A4B36DB"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13CC56B2" w14:textId="77777777" w:rsidR="00F53758" w:rsidRDefault="00F53758">
      <w:pPr>
        <w:pStyle w:val="ListParagraph"/>
        <w:overflowPunct/>
        <w:autoSpaceDE/>
        <w:adjustRightInd/>
        <w:spacing w:after="120"/>
        <w:ind w:left="1656" w:firstLineChars="0" w:firstLine="0"/>
        <w:textAlignment w:val="auto"/>
        <w:rPr>
          <w:rFonts w:eastAsia="SimSun"/>
          <w:szCs w:val="24"/>
          <w:highlight w:val="yellow"/>
          <w:lang w:eastAsia="zh-CN"/>
        </w:rPr>
      </w:pPr>
    </w:p>
    <w:p w14:paraId="212697D9" w14:textId="77777777" w:rsidR="00F53758" w:rsidRDefault="00000000">
      <w:pPr>
        <w:rPr>
          <w:lang w:val="sv-SE" w:eastAsia="zh-CN"/>
        </w:rPr>
      </w:pPr>
      <w:r>
        <w:rPr>
          <w:b/>
          <w:color w:val="0070C0"/>
          <w:u w:val="single"/>
          <w:lang w:eastAsia="ko-KR"/>
        </w:rPr>
        <w:t>Issue 1-2-4: R4-2411615</w:t>
      </w:r>
      <w:r>
        <w:rPr>
          <w:b/>
          <w:color w:val="0070C0"/>
          <w:lang w:eastAsia="ko-KR"/>
        </w:rPr>
        <w:t xml:space="preserve"> [38.133 clause</w:t>
      </w:r>
      <w:r>
        <w:rPr>
          <w:b/>
          <w:color w:val="FF0000"/>
          <w:lang w:eastAsia="ko-KR"/>
        </w:rPr>
        <w:t xml:space="preserve"> </w:t>
      </w:r>
      <w:r w:rsidRPr="00466569">
        <w:rPr>
          <w:b/>
          <w:color w:val="FF00FF"/>
          <w:lang w:eastAsia="ko-KR"/>
        </w:rPr>
        <w:t>7.8.2.22</w:t>
      </w:r>
      <w:r>
        <w:rPr>
          <w:b/>
          <w:color w:val="0070C0"/>
          <w:lang w:eastAsia="ko-KR"/>
        </w:rPr>
        <w:t>] (Xiaomi)</w:t>
      </w:r>
    </w:p>
    <w:p w14:paraId="609C279D"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05BDD234"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1A1C2146" w14:textId="77777777" w:rsidR="00F53758" w:rsidRDefault="00F53758">
      <w:pPr>
        <w:pStyle w:val="ListParagraph"/>
        <w:overflowPunct/>
        <w:autoSpaceDE/>
        <w:adjustRightInd/>
        <w:spacing w:after="120"/>
        <w:ind w:left="1656" w:firstLineChars="0" w:firstLine="0"/>
        <w:textAlignment w:val="auto"/>
        <w:rPr>
          <w:rFonts w:eastAsia="SimSun"/>
          <w:szCs w:val="24"/>
          <w:highlight w:val="yellow"/>
          <w:lang w:eastAsia="zh-CN"/>
        </w:rPr>
      </w:pPr>
    </w:p>
    <w:p w14:paraId="44353B18" w14:textId="77777777" w:rsidR="00F53758" w:rsidRDefault="00000000">
      <w:pPr>
        <w:rPr>
          <w:lang w:val="sv-SE" w:eastAsia="zh-CN"/>
        </w:rPr>
      </w:pPr>
      <w:r>
        <w:rPr>
          <w:b/>
          <w:color w:val="0070C0"/>
          <w:u w:val="single"/>
          <w:lang w:eastAsia="ko-KR"/>
        </w:rPr>
        <w:t>Issue 1-2-5: R4-2412030</w:t>
      </w:r>
      <w:r>
        <w:rPr>
          <w:b/>
          <w:color w:val="0070C0"/>
          <w:lang w:eastAsia="ko-KR"/>
        </w:rPr>
        <w:t xml:space="preserve"> [38.133 clause </w:t>
      </w:r>
      <w:r w:rsidRPr="00E84F43">
        <w:rPr>
          <w:b/>
          <w:color w:val="0070C0"/>
          <w:lang w:eastAsia="ko-KR"/>
        </w:rPr>
        <w:t>8.2.2.2.19</w:t>
      </w:r>
      <w:r>
        <w:rPr>
          <w:b/>
          <w:color w:val="0070C0"/>
          <w:lang w:eastAsia="ko-KR"/>
        </w:rPr>
        <w:t>] (Nokia)</w:t>
      </w:r>
    </w:p>
    <w:p w14:paraId="4928D831"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631D0DE3"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31C384D2"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34CB320C" w14:textId="77777777" w:rsidR="00F53758" w:rsidRDefault="00000000">
      <w:pPr>
        <w:rPr>
          <w:lang w:val="sv-SE" w:eastAsia="zh-CN"/>
        </w:rPr>
      </w:pPr>
      <w:r>
        <w:rPr>
          <w:b/>
          <w:color w:val="0070C0"/>
          <w:u w:val="single"/>
          <w:lang w:eastAsia="ko-KR"/>
        </w:rPr>
        <w:t>Issue 1-2-6: R4-2412031</w:t>
      </w:r>
      <w:r>
        <w:rPr>
          <w:b/>
          <w:color w:val="0070C0"/>
          <w:lang w:eastAsia="ko-KR"/>
        </w:rPr>
        <w:t xml:space="preserve"> [38.133 clause </w:t>
      </w:r>
      <w:r w:rsidRPr="00E84F43">
        <w:rPr>
          <w:b/>
          <w:color w:val="0070C0"/>
          <w:lang w:eastAsia="ko-KR"/>
        </w:rPr>
        <w:t>8.2.2.2, 9.2.1, 9.2.5, 9.3.1, 9.3.9</w:t>
      </w:r>
      <w:r>
        <w:rPr>
          <w:b/>
          <w:color w:val="0070C0"/>
          <w:lang w:eastAsia="ko-KR"/>
        </w:rPr>
        <w:t>] (Nokia)</w:t>
      </w:r>
    </w:p>
    <w:p w14:paraId="724BD451"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lastRenderedPageBreak/>
        <w:t>Recommended WF</w:t>
      </w:r>
    </w:p>
    <w:p w14:paraId="4AD07FA3"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123E6BFB" w14:textId="77777777" w:rsidR="00F53758" w:rsidRDefault="00F53758">
      <w:pPr>
        <w:pStyle w:val="ListParagraph"/>
        <w:overflowPunct/>
        <w:autoSpaceDE/>
        <w:adjustRightInd/>
        <w:spacing w:after="120"/>
        <w:ind w:left="1656" w:firstLineChars="0" w:firstLine="0"/>
        <w:rPr>
          <w:rFonts w:eastAsia="SimSun"/>
          <w:szCs w:val="24"/>
          <w:lang w:eastAsia="zh-CN"/>
        </w:rPr>
      </w:pPr>
    </w:p>
    <w:p w14:paraId="7FC13F9E" w14:textId="77777777" w:rsidR="00F53758" w:rsidRDefault="00000000">
      <w:pPr>
        <w:rPr>
          <w:lang w:val="sv-SE" w:eastAsia="zh-CN"/>
        </w:rPr>
      </w:pPr>
      <w:r>
        <w:rPr>
          <w:b/>
          <w:color w:val="0070C0"/>
          <w:u w:val="single"/>
          <w:lang w:eastAsia="ko-KR"/>
        </w:rPr>
        <w:t>Issue 1-2-7: R4-2412032</w:t>
      </w:r>
      <w:r>
        <w:rPr>
          <w:b/>
          <w:color w:val="0070C0"/>
          <w:lang w:eastAsia="ko-KR"/>
        </w:rPr>
        <w:t xml:space="preserve"> [38.133 clause </w:t>
      </w:r>
      <w:r w:rsidRPr="00466569">
        <w:rPr>
          <w:b/>
          <w:color w:val="FF00FF"/>
          <w:lang w:eastAsia="ko-KR"/>
        </w:rPr>
        <w:t>7.8.2.22</w:t>
      </w:r>
      <w:r>
        <w:rPr>
          <w:b/>
          <w:color w:val="0070C0"/>
          <w:lang w:eastAsia="ko-KR"/>
        </w:rPr>
        <w:t>] (Nokia)</w:t>
      </w:r>
    </w:p>
    <w:p w14:paraId="33B27C85"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506D3379"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34FBCCF6"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3AF2D228" w14:textId="77777777" w:rsidR="00F53758" w:rsidRDefault="00000000">
      <w:pPr>
        <w:rPr>
          <w:lang w:val="sv-SE" w:eastAsia="zh-CN"/>
        </w:rPr>
      </w:pPr>
      <w:r>
        <w:rPr>
          <w:b/>
          <w:color w:val="0070C0"/>
          <w:u w:val="single"/>
          <w:lang w:eastAsia="ko-KR"/>
        </w:rPr>
        <w:t>Issue 1-2-8: R4-2412424</w:t>
      </w:r>
      <w:r>
        <w:rPr>
          <w:b/>
          <w:color w:val="0070C0"/>
          <w:lang w:eastAsia="ko-KR"/>
        </w:rPr>
        <w:t xml:space="preserve"> [38.133 clause </w:t>
      </w:r>
      <w:r w:rsidRPr="00466569">
        <w:rPr>
          <w:b/>
          <w:lang w:eastAsia="ko-KR"/>
        </w:rPr>
        <w:t xml:space="preserve">9.1.12, </w:t>
      </w:r>
      <w:r w:rsidRPr="00466569">
        <w:rPr>
          <w:b/>
          <w:color w:val="0000FF"/>
          <w:lang w:eastAsia="ko-KR"/>
        </w:rPr>
        <w:t>9.1.13</w:t>
      </w:r>
      <w:r>
        <w:rPr>
          <w:b/>
          <w:color w:val="0070C0"/>
          <w:lang w:eastAsia="ko-KR"/>
        </w:rPr>
        <w:t>] (CMCC)</w:t>
      </w:r>
    </w:p>
    <w:p w14:paraId="10752BBD"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327F532D"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146F60CD"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0FE148F4" w14:textId="77777777" w:rsidR="00F53758" w:rsidRDefault="00000000">
      <w:pPr>
        <w:rPr>
          <w:lang w:val="sv-SE" w:eastAsia="zh-CN"/>
        </w:rPr>
      </w:pPr>
      <w:r>
        <w:rPr>
          <w:b/>
          <w:color w:val="0070C0"/>
          <w:u w:val="single"/>
          <w:lang w:eastAsia="ko-KR"/>
        </w:rPr>
        <w:t>Issue 1-2-9: R4-2412501</w:t>
      </w:r>
      <w:r>
        <w:rPr>
          <w:b/>
          <w:color w:val="0070C0"/>
          <w:lang w:eastAsia="ko-KR"/>
        </w:rPr>
        <w:t xml:space="preserve"> [38.133 clause </w:t>
      </w:r>
      <w:r w:rsidRPr="00466569">
        <w:rPr>
          <w:b/>
          <w:lang w:eastAsia="ko-KR"/>
        </w:rPr>
        <w:t>9.1.12.3, 9.1.12.4</w:t>
      </w:r>
      <w:r>
        <w:rPr>
          <w:b/>
          <w:color w:val="0070C0"/>
          <w:lang w:eastAsia="ko-KR"/>
        </w:rPr>
        <w:t>] (E///)</w:t>
      </w:r>
    </w:p>
    <w:p w14:paraId="50B8801F"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6CF01D89"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2246073D"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73906E52" w14:textId="77777777" w:rsidR="00F53758" w:rsidRDefault="00000000">
      <w:pPr>
        <w:rPr>
          <w:lang w:val="sv-SE" w:eastAsia="zh-CN"/>
        </w:rPr>
      </w:pPr>
      <w:r>
        <w:rPr>
          <w:b/>
          <w:color w:val="0070C0"/>
          <w:u w:val="single"/>
          <w:lang w:eastAsia="ko-KR"/>
        </w:rPr>
        <w:t>Issue 1-2-10: R4-2412502</w:t>
      </w:r>
      <w:r>
        <w:rPr>
          <w:b/>
          <w:color w:val="0070C0"/>
          <w:lang w:eastAsia="ko-KR"/>
        </w:rPr>
        <w:t xml:space="preserve"> [38.133 clause </w:t>
      </w:r>
      <w:r w:rsidRPr="00CA4A83">
        <w:rPr>
          <w:b/>
          <w:color w:val="C45911" w:themeColor="accent2" w:themeShade="BF"/>
          <w:lang w:eastAsia="ko-KR"/>
        </w:rPr>
        <w:t>9.1.5.3</w:t>
      </w:r>
      <w:r>
        <w:rPr>
          <w:b/>
          <w:color w:val="7030A0"/>
          <w:lang w:eastAsia="ko-KR"/>
        </w:rPr>
        <w:t xml:space="preserve">, </w:t>
      </w:r>
      <w:r w:rsidRPr="00466569">
        <w:rPr>
          <w:b/>
          <w:color w:val="0000FF"/>
          <w:lang w:eastAsia="ko-KR"/>
        </w:rPr>
        <w:t>9.1.13.2, 9.1.13.3</w:t>
      </w:r>
      <w:r>
        <w:rPr>
          <w:b/>
          <w:color w:val="0070C0"/>
          <w:lang w:eastAsia="ko-KR"/>
        </w:rPr>
        <w:t>] (E///)</w:t>
      </w:r>
    </w:p>
    <w:p w14:paraId="06E544B7"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5DF5D3B6"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57EE2028"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65547C1D" w14:textId="77777777" w:rsidR="00F53758" w:rsidRDefault="00000000">
      <w:pPr>
        <w:rPr>
          <w:lang w:val="sv-SE" w:eastAsia="zh-CN"/>
        </w:rPr>
      </w:pPr>
      <w:r>
        <w:rPr>
          <w:b/>
          <w:color w:val="0070C0"/>
          <w:u w:val="single"/>
          <w:lang w:eastAsia="ko-KR"/>
        </w:rPr>
        <w:t>Issue 1-2-11: R4-2412635</w:t>
      </w:r>
      <w:r>
        <w:rPr>
          <w:b/>
          <w:color w:val="0070C0"/>
          <w:lang w:eastAsia="ko-KR"/>
        </w:rPr>
        <w:t xml:space="preserve"> [38.133 clause </w:t>
      </w:r>
      <w:r w:rsidRPr="00466569">
        <w:rPr>
          <w:b/>
          <w:lang w:eastAsia="ko-KR"/>
        </w:rPr>
        <w:t>9.1.12.3, 9.1.12.4, 9.1.12.5 (new)</w:t>
      </w:r>
      <w:r>
        <w:rPr>
          <w:b/>
          <w:color w:val="0070C0"/>
          <w:lang w:eastAsia="ko-KR"/>
        </w:rPr>
        <w:t>] (Huawei)</w:t>
      </w:r>
    </w:p>
    <w:p w14:paraId="752A5FB7"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64628BDA"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1E1277AC" w14:textId="77777777" w:rsidR="00F53758" w:rsidRDefault="00F53758">
      <w:pPr>
        <w:pStyle w:val="ListParagraph"/>
        <w:overflowPunct/>
        <w:autoSpaceDE/>
        <w:adjustRightInd/>
        <w:spacing w:after="120"/>
        <w:ind w:left="1656" w:firstLineChars="0" w:firstLine="0"/>
        <w:rPr>
          <w:rFonts w:eastAsia="SimSun"/>
          <w:szCs w:val="24"/>
          <w:lang w:eastAsia="zh-CN"/>
        </w:rPr>
      </w:pPr>
    </w:p>
    <w:p w14:paraId="4585BDA7" w14:textId="77777777" w:rsidR="00F53758" w:rsidRDefault="00000000">
      <w:pPr>
        <w:rPr>
          <w:lang w:val="sv-SE" w:eastAsia="zh-CN"/>
        </w:rPr>
      </w:pPr>
      <w:r>
        <w:rPr>
          <w:b/>
          <w:color w:val="0070C0"/>
          <w:u w:val="single"/>
          <w:lang w:eastAsia="ko-KR"/>
        </w:rPr>
        <w:t>Issue 1-2-12: R4-2412636</w:t>
      </w:r>
      <w:r>
        <w:rPr>
          <w:b/>
          <w:color w:val="0070C0"/>
          <w:lang w:eastAsia="ko-KR"/>
        </w:rPr>
        <w:t xml:space="preserve"> [38.133 clause </w:t>
      </w:r>
      <w:r w:rsidRPr="005A303D">
        <w:rPr>
          <w:b/>
          <w:color w:val="0070C0"/>
          <w:lang w:eastAsia="ko-KR"/>
        </w:rPr>
        <w:t>9.4.8</w:t>
      </w:r>
      <w:r>
        <w:rPr>
          <w:b/>
          <w:color w:val="0070C0"/>
          <w:lang w:eastAsia="ko-KR"/>
        </w:rPr>
        <w:t>] (Huawei)</w:t>
      </w:r>
    </w:p>
    <w:p w14:paraId="36C9840A"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394B4EF9"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54804BED" w14:textId="77777777" w:rsidR="00F53758" w:rsidRDefault="00F53758">
      <w:pPr>
        <w:pStyle w:val="ListParagraph"/>
        <w:overflowPunct/>
        <w:autoSpaceDE/>
        <w:adjustRightInd/>
        <w:spacing w:after="120"/>
        <w:ind w:left="1656" w:firstLineChars="0" w:firstLine="0"/>
        <w:rPr>
          <w:rFonts w:eastAsia="SimSun"/>
          <w:szCs w:val="24"/>
          <w:lang w:eastAsia="zh-CN"/>
        </w:rPr>
      </w:pPr>
    </w:p>
    <w:p w14:paraId="58ED9C56" w14:textId="77777777" w:rsidR="00F53758" w:rsidRDefault="00000000">
      <w:pPr>
        <w:rPr>
          <w:lang w:val="sv-SE" w:eastAsia="zh-CN"/>
        </w:rPr>
      </w:pPr>
      <w:r>
        <w:rPr>
          <w:b/>
          <w:color w:val="0070C0"/>
          <w:u w:val="single"/>
          <w:lang w:eastAsia="ko-KR"/>
        </w:rPr>
        <w:t>Issue 1-2-13: R4-2413309</w:t>
      </w:r>
      <w:r>
        <w:rPr>
          <w:b/>
          <w:color w:val="0070C0"/>
          <w:lang w:eastAsia="ko-KR"/>
        </w:rPr>
        <w:t xml:space="preserve"> [38.133 clause </w:t>
      </w:r>
      <w:r w:rsidRPr="003A1760">
        <w:rPr>
          <w:b/>
          <w:color w:val="1FAAB1"/>
          <w:lang w:eastAsia="ko-KR"/>
        </w:rPr>
        <w:t>8.19.5.1, 8.19.5.2, 8.19.5.3</w:t>
      </w:r>
      <w:r w:rsidRPr="003A1760">
        <w:rPr>
          <w:b/>
          <w:color w:val="000000" w:themeColor="text1"/>
          <w:lang w:eastAsia="ko-KR"/>
        </w:rPr>
        <w:t>, 9.1.12.3, 9.1.12.4</w:t>
      </w:r>
      <w:r>
        <w:rPr>
          <w:b/>
          <w:color w:val="0070C0"/>
          <w:lang w:eastAsia="ko-KR"/>
        </w:rPr>
        <w:t>] (Nokia)</w:t>
      </w:r>
    </w:p>
    <w:p w14:paraId="2E9375E5"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50EFB878"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34DA4AAB" w14:textId="77777777" w:rsidR="00F53758" w:rsidRDefault="00F53758">
      <w:pPr>
        <w:pStyle w:val="ListParagraph"/>
        <w:overflowPunct/>
        <w:autoSpaceDE/>
        <w:adjustRightInd/>
        <w:spacing w:after="120"/>
        <w:ind w:left="1656" w:firstLineChars="0" w:firstLine="0"/>
        <w:rPr>
          <w:rFonts w:eastAsia="SimSun"/>
          <w:szCs w:val="24"/>
          <w:lang w:eastAsia="zh-CN"/>
        </w:rPr>
      </w:pPr>
    </w:p>
    <w:p w14:paraId="356F43AF" w14:textId="77777777" w:rsidR="00F53758" w:rsidRDefault="00000000">
      <w:pPr>
        <w:rPr>
          <w:lang w:val="sv-SE" w:eastAsia="zh-CN"/>
        </w:rPr>
      </w:pPr>
      <w:r>
        <w:rPr>
          <w:b/>
          <w:color w:val="0070C0"/>
          <w:u w:val="single"/>
          <w:lang w:eastAsia="ko-KR"/>
        </w:rPr>
        <w:t>Issue 1-2-14: R4-2413310</w:t>
      </w:r>
      <w:r>
        <w:rPr>
          <w:b/>
          <w:color w:val="0070C0"/>
          <w:lang w:eastAsia="ko-KR"/>
        </w:rPr>
        <w:t xml:space="preserve"> [38.133 clause </w:t>
      </w:r>
      <w:r w:rsidRPr="00466569">
        <w:rPr>
          <w:b/>
          <w:color w:val="0000FF"/>
          <w:lang w:eastAsia="ko-KR"/>
        </w:rPr>
        <w:t>9.1.13.1, 9.1.13.2, 9.1.13.3</w:t>
      </w:r>
      <w:r>
        <w:rPr>
          <w:b/>
          <w:color w:val="0070C0"/>
          <w:lang w:eastAsia="ko-KR"/>
        </w:rPr>
        <w:t>] (Nokia)</w:t>
      </w:r>
    </w:p>
    <w:p w14:paraId="088467F2"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530FF2B3"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085EB5B6" w14:textId="77777777" w:rsidR="00F53758" w:rsidRDefault="00F53758">
      <w:pPr>
        <w:spacing w:after="120"/>
        <w:rPr>
          <w:szCs w:val="24"/>
          <w:lang w:eastAsia="zh-CN"/>
        </w:rPr>
      </w:pPr>
    </w:p>
    <w:p w14:paraId="346DC8FB" w14:textId="77777777" w:rsidR="00F53758" w:rsidRDefault="00000000">
      <w:pPr>
        <w:rPr>
          <w:lang w:val="sv-SE" w:eastAsia="zh-CN"/>
        </w:rPr>
      </w:pPr>
      <w:r>
        <w:rPr>
          <w:b/>
          <w:color w:val="0070C0"/>
          <w:u w:val="single"/>
          <w:lang w:eastAsia="ko-KR"/>
        </w:rPr>
        <w:t>Issue 1-2-15: R4-2413463</w:t>
      </w:r>
      <w:r>
        <w:rPr>
          <w:b/>
          <w:color w:val="0070C0"/>
          <w:lang w:eastAsia="ko-KR"/>
        </w:rPr>
        <w:t xml:space="preserve"> [38.133 clause </w:t>
      </w:r>
      <w:r>
        <w:rPr>
          <w:b/>
          <w:color w:val="000000" w:themeColor="text1"/>
          <w:lang w:eastAsia="ko-KR"/>
        </w:rPr>
        <w:t>9.1.12.2, 9.1.12.3, 9.1.12.4</w:t>
      </w:r>
      <w:r>
        <w:rPr>
          <w:b/>
          <w:color w:val="0070C0"/>
          <w:lang w:eastAsia="ko-KR"/>
        </w:rPr>
        <w:t>] (MediaTek)</w:t>
      </w:r>
    </w:p>
    <w:p w14:paraId="72C4120F"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512E4ABF"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7A9CC792" w14:textId="77777777" w:rsidR="00F53758" w:rsidRDefault="00F53758">
      <w:pPr>
        <w:spacing w:after="120"/>
        <w:rPr>
          <w:szCs w:val="24"/>
          <w:lang w:eastAsia="zh-CN"/>
        </w:rPr>
      </w:pPr>
    </w:p>
    <w:p w14:paraId="6BA13382" w14:textId="77777777" w:rsidR="00F53758" w:rsidRDefault="00000000">
      <w:pPr>
        <w:pStyle w:val="Heading3"/>
      </w:pPr>
      <w:r>
        <w:t>Sub-topic 1-2: Performance part CRs handling</w:t>
      </w:r>
    </w:p>
    <w:p w14:paraId="2241EBA7" w14:textId="77777777" w:rsidR="00F53758" w:rsidRDefault="00000000">
      <w:pPr>
        <w:rPr>
          <w:lang w:val="sv-SE" w:eastAsia="zh-CN"/>
        </w:rPr>
      </w:pPr>
      <w:r>
        <w:rPr>
          <w:b/>
          <w:color w:val="0070C0"/>
          <w:u w:val="single"/>
          <w:lang w:eastAsia="ko-KR"/>
        </w:rPr>
        <w:t>Issue 1-2-1: R4-2411985</w:t>
      </w:r>
      <w:r>
        <w:rPr>
          <w:b/>
          <w:color w:val="0070C0"/>
          <w:lang w:eastAsia="ko-KR"/>
        </w:rPr>
        <w:t xml:space="preserve"> [38.133 clause </w:t>
      </w:r>
      <w:r w:rsidRPr="001A57AE">
        <w:rPr>
          <w:b/>
          <w:color w:val="FF0000"/>
          <w:lang w:eastAsia="ko-KR"/>
        </w:rPr>
        <w:t>A.6.6.22.2</w:t>
      </w:r>
      <w:r>
        <w:rPr>
          <w:b/>
          <w:color w:val="0070C0"/>
          <w:lang w:eastAsia="ko-KR"/>
        </w:rPr>
        <w:t>] (CMCC)</w:t>
      </w:r>
    </w:p>
    <w:p w14:paraId="55FA2F06"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 xml:space="preserve">Recommended WF </w:t>
      </w:r>
    </w:p>
    <w:p w14:paraId="15903D32"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3FAE6400" w14:textId="77777777" w:rsidR="00F53758" w:rsidRDefault="00F53758">
      <w:pPr>
        <w:pStyle w:val="ListParagraph"/>
        <w:overflowPunct/>
        <w:autoSpaceDE/>
        <w:adjustRightInd/>
        <w:spacing w:after="120"/>
        <w:ind w:left="1800" w:firstLineChars="0" w:firstLine="0"/>
        <w:rPr>
          <w:rFonts w:eastAsia="SimSun"/>
          <w:szCs w:val="24"/>
          <w:lang w:eastAsia="zh-CN"/>
        </w:rPr>
      </w:pPr>
    </w:p>
    <w:p w14:paraId="203F1C9C" w14:textId="77777777" w:rsidR="00F53758" w:rsidRDefault="00000000">
      <w:pPr>
        <w:rPr>
          <w:lang w:val="sv-SE" w:eastAsia="zh-CN"/>
        </w:rPr>
      </w:pPr>
      <w:r>
        <w:rPr>
          <w:b/>
          <w:color w:val="0070C0"/>
          <w:u w:val="single"/>
          <w:lang w:eastAsia="ko-KR"/>
        </w:rPr>
        <w:t>Issue 1-2-2: R4-2412033</w:t>
      </w:r>
      <w:r>
        <w:rPr>
          <w:b/>
          <w:color w:val="0070C0"/>
          <w:lang w:eastAsia="ko-KR"/>
        </w:rPr>
        <w:t xml:space="preserve"> [38.133 clause </w:t>
      </w:r>
      <w:r w:rsidRPr="001A57AE">
        <w:rPr>
          <w:b/>
          <w:color w:val="0070C0"/>
          <w:lang w:eastAsia="ko-KR"/>
        </w:rPr>
        <w:t>A.6.6.24.1</w:t>
      </w:r>
      <w:r>
        <w:rPr>
          <w:b/>
          <w:color w:val="0070C0"/>
          <w:lang w:eastAsia="ko-KR"/>
        </w:rPr>
        <w:t>] (</w:t>
      </w:r>
      <w:r w:rsidRPr="001A57AE">
        <w:rPr>
          <w:b/>
          <w:color w:val="0070C0"/>
          <w:lang w:eastAsia="ko-KR"/>
        </w:rPr>
        <w:t>Nokia</w:t>
      </w:r>
      <w:r>
        <w:rPr>
          <w:b/>
          <w:color w:val="0070C0"/>
          <w:lang w:eastAsia="ko-KR"/>
        </w:rPr>
        <w:t>)</w:t>
      </w:r>
    </w:p>
    <w:p w14:paraId="30394086"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4565F4D7"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38DE0A2A"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3938BD5B" w14:textId="77777777" w:rsidR="00F53758" w:rsidRDefault="00000000">
      <w:pPr>
        <w:rPr>
          <w:lang w:val="sv-SE" w:eastAsia="zh-CN"/>
        </w:rPr>
      </w:pPr>
      <w:r>
        <w:rPr>
          <w:b/>
          <w:color w:val="0070C0"/>
          <w:u w:val="single"/>
          <w:lang w:eastAsia="ko-KR"/>
        </w:rPr>
        <w:t>Issue 1-2-3: R4-2412637</w:t>
      </w:r>
      <w:r>
        <w:rPr>
          <w:b/>
          <w:color w:val="0070C0"/>
          <w:lang w:eastAsia="ko-KR"/>
        </w:rPr>
        <w:t xml:space="preserve"> [38.133 clause </w:t>
      </w:r>
      <w:r w:rsidRPr="001A57AE">
        <w:rPr>
          <w:b/>
          <w:color w:val="FF0000"/>
          <w:lang w:eastAsia="ko-KR"/>
        </w:rPr>
        <w:t>A.6.6.22.2</w:t>
      </w:r>
      <w:r w:rsidRPr="001A57AE">
        <w:rPr>
          <w:b/>
          <w:color w:val="0070C0"/>
          <w:lang w:eastAsia="ko-KR"/>
        </w:rPr>
        <w:t>, A.7.6.18.1</w:t>
      </w:r>
      <w:r>
        <w:rPr>
          <w:b/>
          <w:color w:val="0070C0"/>
          <w:lang w:eastAsia="ko-KR"/>
        </w:rPr>
        <w:t xml:space="preserve">] (Huawei, </w:t>
      </w:r>
      <w:proofErr w:type="spellStart"/>
      <w:r>
        <w:rPr>
          <w:b/>
          <w:color w:val="0070C0"/>
          <w:lang w:eastAsia="ko-KR"/>
        </w:rPr>
        <w:t>HiSilicon</w:t>
      </w:r>
      <w:proofErr w:type="spellEnd"/>
      <w:r>
        <w:rPr>
          <w:b/>
          <w:color w:val="0070C0"/>
          <w:lang w:eastAsia="ko-KR"/>
        </w:rPr>
        <w:t>)</w:t>
      </w:r>
    </w:p>
    <w:p w14:paraId="50C52C91"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261228C7"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68AEECBA"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19BC8B24" w14:textId="77777777" w:rsidR="00F53758" w:rsidRDefault="00000000">
      <w:pPr>
        <w:rPr>
          <w:lang w:val="sv-SE" w:eastAsia="zh-CN"/>
        </w:rPr>
      </w:pPr>
      <w:r>
        <w:rPr>
          <w:b/>
          <w:color w:val="0070C0"/>
          <w:u w:val="single"/>
          <w:lang w:eastAsia="ko-KR"/>
        </w:rPr>
        <w:t>Issue 1-2-4: R4-2412638</w:t>
      </w:r>
      <w:r>
        <w:rPr>
          <w:b/>
          <w:color w:val="0070C0"/>
          <w:lang w:eastAsia="ko-KR"/>
        </w:rPr>
        <w:t xml:space="preserve"> [38.133 clause</w:t>
      </w:r>
      <w:r w:rsidRPr="001A57AE">
        <w:rPr>
          <w:b/>
          <w:color w:val="0070C0"/>
          <w:lang w:eastAsia="ko-KR"/>
        </w:rPr>
        <w:t xml:space="preserve"> A.7.6.19.1, A.7.6.19.2</w:t>
      </w:r>
      <w:r>
        <w:rPr>
          <w:b/>
          <w:color w:val="0070C0"/>
          <w:lang w:eastAsia="ko-KR"/>
        </w:rPr>
        <w:t xml:space="preserve">] (Huawei, </w:t>
      </w:r>
      <w:proofErr w:type="spellStart"/>
      <w:r>
        <w:rPr>
          <w:b/>
          <w:color w:val="0070C0"/>
          <w:lang w:eastAsia="ko-KR"/>
        </w:rPr>
        <w:t>HiSilicon</w:t>
      </w:r>
      <w:proofErr w:type="spellEnd"/>
      <w:r>
        <w:rPr>
          <w:b/>
          <w:color w:val="0070C0"/>
          <w:lang w:eastAsia="ko-KR"/>
        </w:rPr>
        <w:t>)</w:t>
      </w:r>
    </w:p>
    <w:p w14:paraId="7132A94F"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5BEFCE04"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00936988" w14:textId="77777777" w:rsidR="00F53758" w:rsidRDefault="00F53758">
      <w:pPr>
        <w:spacing w:after="120"/>
        <w:rPr>
          <w:szCs w:val="24"/>
          <w:lang w:eastAsia="zh-CN"/>
        </w:rPr>
      </w:pPr>
    </w:p>
    <w:p w14:paraId="3244414D" w14:textId="77777777" w:rsidR="00F53758" w:rsidRDefault="00000000">
      <w:pPr>
        <w:pStyle w:val="Heading1"/>
        <w:rPr>
          <w:lang w:val="en-US" w:eastAsia="ja-JP"/>
        </w:rPr>
      </w:pPr>
      <w:r>
        <w:rPr>
          <w:lang w:val="en-US" w:eastAsia="ja-JP"/>
        </w:rPr>
        <w:t xml:space="preserve">Topic #2: Concurrent gaps with Pre-MG </w:t>
      </w:r>
    </w:p>
    <w:p w14:paraId="4374EB4F" w14:textId="77777777" w:rsidR="00F53758" w:rsidRDefault="00000000">
      <w:pPr>
        <w:pStyle w:val="Heading3"/>
      </w:pPr>
      <w:r>
        <w:t>Sub-topic 2-1: Collision handling for dynamic collisions</w:t>
      </w:r>
    </w:p>
    <w:p w14:paraId="77740D96" w14:textId="77777777" w:rsidR="00F53758" w:rsidRDefault="00000000">
      <w:pPr>
        <w:rPr>
          <w:b/>
          <w:color w:val="0070C0"/>
          <w:u w:val="single"/>
          <w:lang w:eastAsia="ko-KR"/>
        </w:rPr>
      </w:pPr>
      <w:r>
        <w:rPr>
          <w:b/>
          <w:color w:val="0070C0"/>
          <w:u w:val="single"/>
          <w:lang w:eastAsia="ko-KR"/>
        </w:rPr>
        <w:t>Issue 2-1-1: [Case 1] - What is the UE behaviour when the UE doesn’t support dynamic collision FG?</w:t>
      </w:r>
    </w:p>
    <w:p w14:paraId="3A3A362B" w14:textId="77777777" w:rsidR="00F53758" w:rsidRDefault="00000000">
      <w:pPr>
        <w:pStyle w:val="ListParagraph"/>
        <w:numPr>
          <w:ilvl w:val="0"/>
          <w:numId w:val="8"/>
        </w:numPr>
        <w:spacing w:after="120"/>
        <w:ind w:firstLineChars="0"/>
        <w:textAlignment w:val="auto"/>
        <w:rPr>
          <w:color w:val="000000" w:themeColor="text1"/>
          <w:szCs w:val="24"/>
          <w:lang w:eastAsia="zh-CN"/>
        </w:rPr>
      </w:pPr>
      <w:r>
        <w:rPr>
          <w:color w:val="000000" w:themeColor="text1"/>
          <w:szCs w:val="24"/>
          <w:lang w:eastAsia="zh-CN"/>
        </w:rPr>
        <w:t xml:space="preserve">Background: </w:t>
      </w:r>
    </w:p>
    <w:p w14:paraId="663CE111" w14:textId="77777777" w:rsidR="00F53758" w:rsidRDefault="00000000">
      <w:pPr>
        <w:pStyle w:val="ListParagraph"/>
        <w:numPr>
          <w:ilvl w:val="1"/>
          <w:numId w:val="8"/>
        </w:numPr>
        <w:spacing w:after="120"/>
        <w:ind w:firstLineChars="0"/>
        <w:textAlignment w:val="auto"/>
        <w:rPr>
          <w:b/>
          <w:bCs/>
          <w:color w:val="000000" w:themeColor="text1"/>
          <w:szCs w:val="24"/>
          <w:lang w:eastAsia="zh-CN"/>
        </w:rPr>
      </w:pPr>
      <w:r>
        <w:rPr>
          <w:b/>
          <w:bCs/>
          <w:color w:val="000000" w:themeColor="text1"/>
          <w:szCs w:val="24"/>
          <w:lang w:eastAsia="zh-CN"/>
        </w:rPr>
        <w:t xml:space="preserve">Agreement from RAN4#111 meeting: </w:t>
      </w:r>
    </w:p>
    <w:p w14:paraId="48933406" w14:textId="77777777" w:rsidR="00F53758" w:rsidRDefault="00000000">
      <w:pPr>
        <w:pStyle w:val="ListParagraph"/>
        <w:numPr>
          <w:ilvl w:val="2"/>
          <w:numId w:val="8"/>
        </w:numPr>
        <w:ind w:firstLineChars="0"/>
        <w:rPr>
          <w:color w:val="000000" w:themeColor="text1"/>
          <w:szCs w:val="24"/>
          <w:lang w:eastAsia="zh-CN"/>
        </w:rPr>
      </w:pPr>
      <w:r>
        <w:rPr>
          <w:color w:val="000000" w:themeColor="text1"/>
          <w:szCs w:val="24"/>
          <w:lang w:eastAsia="zh-CN"/>
        </w:rPr>
        <w:t xml:space="preserve">‘For UE not supporting dynamic collision, the MG will be drop if overlapped with Pre-MG, </w:t>
      </w:r>
      <w:proofErr w:type="gramStart"/>
      <w:r>
        <w:rPr>
          <w:color w:val="000000" w:themeColor="text1"/>
          <w:szCs w:val="24"/>
          <w:lang w:eastAsia="zh-CN"/>
        </w:rPr>
        <w:t>regardless</w:t>
      </w:r>
      <w:proofErr w:type="gramEnd"/>
      <w:r>
        <w:rPr>
          <w:color w:val="000000" w:themeColor="text1"/>
          <w:szCs w:val="24"/>
          <w:lang w:eastAsia="zh-CN"/>
        </w:rPr>
        <w:t xml:space="preserve"> whether Pre-MG (with higher priority) is activated or deactivated, including the case when the MG overlaps with the Pre-MG activation/deactivation procedure.’</w:t>
      </w:r>
    </w:p>
    <w:p w14:paraId="523FA4C4" w14:textId="77777777" w:rsidR="00F53758" w:rsidRDefault="00000000">
      <w:pPr>
        <w:pStyle w:val="ListParagraph"/>
        <w:numPr>
          <w:ilvl w:val="0"/>
          <w:numId w:val="8"/>
        </w:numPr>
        <w:spacing w:after="120"/>
        <w:ind w:firstLineChars="0"/>
        <w:textAlignment w:val="auto"/>
        <w:rPr>
          <w:color w:val="000000" w:themeColor="text1"/>
          <w:szCs w:val="24"/>
          <w:lang w:eastAsia="zh-CN"/>
        </w:rPr>
      </w:pPr>
      <w:r>
        <w:rPr>
          <w:color w:val="000000" w:themeColor="text1"/>
          <w:szCs w:val="24"/>
          <w:lang w:eastAsia="zh-CN"/>
        </w:rPr>
        <w:t xml:space="preserve">Proposal: </w:t>
      </w:r>
    </w:p>
    <w:p w14:paraId="6EA0E431" w14:textId="692C3233" w:rsidR="00F53758" w:rsidRDefault="00000000">
      <w:pPr>
        <w:pStyle w:val="ListParagraph"/>
        <w:numPr>
          <w:ilvl w:val="1"/>
          <w:numId w:val="8"/>
        </w:numPr>
        <w:spacing w:after="120"/>
        <w:ind w:firstLineChars="0"/>
        <w:textAlignment w:val="auto"/>
        <w:rPr>
          <w:color w:val="000000" w:themeColor="text1"/>
          <w:szCs w:val="24"/>
          <w:lang w:eastAsia="zh-CN"/>
        </w:rPr>
      </w:pPr>
      <w:r>
        <w:rPr>
          <w:color w:val="000000" w:themeColor="text1"/>
          <w:szCs w:val="24"/>
          <w:lang w:eastAsia="zh-CN"/>
        </w:rPr>
        <w:t xml:space="preserve">Option 1: </w:t>
      </w:r>
    </w:p>
    <w:p w14:paraId="2D5F28B5" w14:textId="77777777" w:rsidR="00F53758" w:rsidRDefault="00000000">
      <w:pPr>
        <w:pStyle w:val="ListParagraph"/>
        <w:numPr>
          <w:ilvl w:val="2"/>
          <w:numId w:val="8"/>
        </w:numPr>
        <w:spacing w:after="120"/>
        <w:ind w:firstLineChars="0"/>
        <w:textAlignment w:val="auto"/>
        <w:rPr>
          <w:color w:val="000000" w:themeColor="text1"/>
          <w:szCs w:val="24"/>
          <w:lang w:eastAsia="zh-CN"/>
        </w:rPr>
      </w:pPr>
      <w:r>
        <w:rPr>
          <w:color w:val="000000" w:themeColor="text1"/>
          <w:szCs w:val="24"/>
          <w:lang w:eastAsia="zh-CN"/>
        </w:rPr>
        <w:t>For UE not supporting dynamic collision for concurrent gap with Pre-MG, the legacy collision and priority rule would apply regardless of the Pre-MG status.</w:t>
      </w:r>
    </w:p>
    <w:p w14:paraId="36A979CD" w14:textId="0441B1BF" w:rsidR="00F53758" w:rsidRDefault="00000000">
      <w:pPr>
        <w:pStyle w:val="ListParagraph"/>
        <w:numPr>
          <w:ilvl w:val="1"/>
          <w:numId w:val="8"/>
        </w:numPr>
        <w:spacing w:after="120"/>
        <w:ind w:firstLineChars="0"/>
        <w:textAlignment w:val="auto"/>
        <w:rPr>
          <w:color w:val="000000" w:themeColor="text1"/>
          <w:szCs w:val="24"/>
          <w:lang w:eastAsia="zh-CN"/>
        </w:rPr>
      </w:pPr>
      <w:r>
        <w:rPr>
          <w:color w:val="000000" w:themeColor="text1"/>
          <w:szCs w:val="24"/>
          <w:lang w:eastAsia="zh-CN"/>
        </w:rPr>
        <w:t xml:space="preserve">Option 1a: </w:t>
      </w:r>
    </w:p>
    <w:p w14:paraId="1EB28358" w14:textId="77777777" w:rsidR="00F53758" w:rsidRDefault="00000000">
      <w:pPr>
        <w:pStyle w:val="ListParagraph"/>
        <w:numPr>
          <w:ilvl w:val="2"/>
          <w:numId w:val="8"/>
        </w:numPr>
        <w:spacing w:after="120"/>
        <w:ind w:firstLineChars="0"/>
        <w:rPr>
          <w:color w:val="000000" w:themeColor="text1"/>
          <w:szCs w:val="24"/>
          <w:lang w:eastAsia="zh-CN"/>
        </w:rPr>
      </w:pPr>
      <w:r>
        <w:rPr>
          <w:color w:val="000000" w:themeColor="text1"/>
          <w:szCs w:val="24"/>
          <w:lang w:eastAsia="zh-CN"/>
        </w:rPr>
        <w:t>Clarify that the requirements for collision handling are same as R17 con-</w:t>
      </w:r>
      <w:proofErr w:type="gramStart"/>
      <w:r>
        <w:rPr>
          <w:color w:val="000000" w:themeColor="text1"/>
          <w:szCs w:val="24"/>
          <w:lang w:eastAsia="zh-CN"/>
        </w:rPr>
        <w:t>MG</w:t>
      </w:r>
      <w:proofErr w:type="gramEnd"/>
    </w:p>
    <w:p w14:paraId="41658097" w14:textId="77777777" w:rsidR="00F53758" w:rsidRDefault="00000000">
      <w:pPr>
        <w:pStyle w:val="ListParagraph"/>
        <w:numPr>
          <w:ilvl w:val="2"/>
          <w:numId w:val="8"/>
        </w:numPr>
        <w:spacing w:after="120"/>
        <w:ind w:firstLineChars="0"/>
        <w:textAlignment w:val="auto"/>
        <w:rPr>
          <w:color w:val="000000" w:themeColor="text1"/>
          <w:szCs w:val="24"/>
          <w:lang w:eastAsia="zh-CN"/>
        </w:rPr>
      </w:pPr>
      <w:r>
        <w:rPr>
          <w:color w:val="000000" w:themeColor="text1"/>
          <w:szCs w:val="24"/>
          <w:lang w:eastAsia="zh-CN"/>
        </w:rPr>
        <w:t xml:space="preserve">Do not define any requirement for collision between pre-MG (de)activation procedure and </w:t>
      </w:r>
      <w:proofErr w:type="gramStart"/>
      <w:r>
        <w:rPr>
          <w:color w:val="000000" w:themeColor="text1"/>
          <w:szCs w:val="24"/>
          <w:lang w:eastAsia="zh-CN"/>
        </w:rPr>
        <w:t>MG</w:t>
      </w:r>
      <w:proofErr w:type="gramEnd"/>
      <w:r>
        <w:rPr>
          <w:color w:val="000000" w:themeColor="text1"/>
          <w:szCs w:val="24"/>
          <w:lang w:eastAsia="zh-CN"/>
        </w:rPr>
        <w:t xml:space="preserve"> </w:t>
      </w:r>
    </w:p>
    <w:p w14:paraId="6E02EE7B" w14:textId="1F8A8157" w:rsidR="00F53758" w:rsidRPr="00621803" w:rsidRDefault="00621803">
      <w:pPr>
        <w:pStyle w:val="ListParagraph"/>
        <w:numPr>
          <w:ilvl w:val="0"/>
          <w:numId w:val="8"/>
        </w:numPr>
        <w:spacing w:after="120"/>
        <w:ind w:firstLineChars="0"/>
        <w:textAlignment w:val="auto"/>
        <w:rPr>
          <w:b/>
          <w:bCs/>
          <w:color w:val="000000" w:themeColor="text1"/>
          <w:szCs w:val="24"/>
          <w:highlight w:val="yellow"/>
          <w:lang w:eastAsia="zh-CN"/>
        </w:rPr>
      </w:pPr>
      <w:r w:rsidRPr="00621803">
        <w:rPr>
          <w:b/>
          <w:bCs/>
          <w:color w:val="000000" w:themeColor="text1"/>
          <w:szCs w:val="24"/>
          <w:highlight w:val="yellow"/>
          <w:lang w:eastAsia="zh-CN"/>
        </w:rPr>
        <w:t>Tentative agreement:</w:t>
      </w:r>
    </w:p>
    <w:p w14:paraId="0183C56C" w14:textId="2DB5310D" w:rsidR="00F53758" w:rsidRDefault="00621803">
      <w:pPr>
        <w:pStyle w:val="ListParagraph"/>
        <w:numPr>
          <w:ilvl w:val="1"/>
          <w:numId w:val="8"/>
        </w:numPr>
        <w:spacing w:after="120"/>
        <w:ind w:firstLineChars="0"/>
        <w:textAlignment w:val="auto"/>
        <w:rPr>
          <w:color w:val="000000" w:themeColor="text1"/>
          <w:szCs w:val="24"/>
          <w:lang w:eastAsia="zh-CN"/>
        </w:rPr>
      </w:pPr>
      <w:r>
        <w:rPr>
          <w:color w:val="000000" w:themeColor="text1"/>
          <w:szCs w:val="24"/>
          <w:lang w:eastAsia="zh-CN"/>
        </w:rPr>
        <w:t>No need to discuss this issue. This issue is closed</w:t>
      </w:r>
      <w:r w:rsidR="00000000">
        <w:rPr>
          <w:color w:val="000000" w:themeColor="text1"/>
          <w:szCs w:val="24"/>
          <w:lang w:eastAsia="zh-CN"/>
        </w:rPr>
        <w:t>.</w:t>
      </w:r>
    </w:p>
    <w:p w14:paraId="37396088" w14:textId="77777777" w:rsidR="00F53758" w:rsidRDefault="00F53758">
      <w:pPr>
        <w:spacing w:after="120"/>
        <w:ind w:left="1080"/>
        <w:rPr>
          <w:color w:val="000000" w:themeColor="text1"/>
          <w:szCs w:val="24"/>
          <w:lang w:eastAsia="zh-CN"/>
        </w:rPr>
      </w:pPr>
    </w:p>
    <w:p w14:paraId="2F38FFE6" w14:textId="77777777" w:rsidR="00F53758" w:rsidRDefault="00000000">
      <w:pPr>
        <w:pStyle w:val="Heading3"/>
      </w:pPr>
      <w:r>
        <w:lastRenderedPageBreak/>
        <w:t>Sub-topic 2-2: Others</w:t>
      </w:r>
    </w:p>
    <w:p w14:paraId="38BDEC3A" w14:textId="77777777" w:rsidR="00F53758" w:rsidRDefault="00000000">
      <w:pPr>
        <w:rPr>
          <w:b/>
          <w:color w:val="0070C0"/>
          <w:u w:val="single"/>
          <w:lang w:eastAsia="ko-KR"/>
        </w:rPr>
      </w:pPr>
      <w:r>
        <w:rPr>
          <w:b/>
          <w:color w:val="0070C0"/>
          <w:u w:val="single"/>
          <w:lang w:eastAsia="ko-KR"/>
        </w:rPr>
        <w:t>Issue 2-2-1: [Case 1] – [</w:t>
      </w:r>
      <w:r>
        <w:rPr>
          <w:b/>
          <w:color w:val="FF0000"/>
          <w:u w:val="single"/>
          <w:lang w:eastAsia="ko-KR"/>
        </w:rPr>
        <w:t>New issue</w:t>
      </w:r>
      <w:r>
        <w:rPr>
          <w:b/>
          <w:color w:val="0070C0"/>
          <w:u w:val="single"/>
          <w:lang w:eastAsia="ko-KR"/>
        </w:rPr>
        <w:t>] Whether to include the CPP measurement in the applicability gap configurations?</w:t>
      </w:r>
    </w:p>
    <w:p w14:paraId="691C4675" w14:textId="77777777" w:rsidR="00F53758" w:rsidRDefault="00000000">
      <w:pPr>
        <w:pStyle w:val="ListParagraph"/>
        <w:numPr>
          <w:ilvl w:val="0"/>
          <w:numId w:val="8"/>
        </w:numPr>
        <w:spacing w:after="120"/>
        <w:ind w:firstLineChars="0"/>
        <w:textAlignment w:val="auto"/>
        <w:rPr>
          <w:color w:val="000000" w:themeColor="text1"/>
          <w:szCs w:val="24"/>
          <w:lang w:eastAsia="zh-CN"/>
        </w:rPr>
      </w:pPr>
      <w:r>
        <w:rPr>
          <w:color w:val="000000" w:themeColor="text1"/>
          <w:szCs w:val="24"/>
          <w:lang w:eastAsia="zh-CN"/>
        </w:rPr>
        <w:t xml:space="preserve">Proposal: </w:t>
      </w:r>
    </w:p>
    <w:p w14:paraId="7CC7EB17" w14:textId="77777777" w:rsidR="00F53758" w:rsidRDefault="00000000">
      <w:pPr>
        <w:pStyle w:val="ListParagraph"/>
        <w:numPr>
          <w:ilvl w:val="1"/>
          <w:numId w:val="8"/>
        </w:numPr>
        <w:spacing w:after="120"/>
        <w:ind w:firstLineChars="0"/>
        <w:textAlignment w:val="auto"/>
        <w:rPr>
          <w:color w:val="000000" w:themeColor="text1"/>
          <w:szCs w:val="24"/>
          <w:lang w:eastAsia="zh-CN"/>
        </w:rPr>
      </w:pPr>
      <w:r>
        <w:rPr>
          <w:color w:val="000000" w:themeColor="text1"/>
          <w:szCs w:val="24"/>
          <w:lang w:eastAsia="zh-CN"/>
        </w:rPr>
        <w:t>Option 1: CATT</w:t>
      </w:r>
    </w:p>
    <w:p w14:paraId="1C92C379" w14:textId="77777777" w:rsidR="00F53758" w:rsidRDefault="00000000">
      <w:pPr>
        <w:pStyle w:val="ListParagraph"/>
        <w:numPr>
          <w:ilvl w:val="2"/>
          <w:numId w:val="8"/>
        </w:numPr>
        <w:spacing w:after="120"/>
        <w:ind w:firstLineChars="0"/>
        <w:textAlignment w:val="auto"/>
        <w:rPr>
          <w:color w:val="000000" w:themeColor="text1"/>
          <w:szCs w:val="24"/>
          <w:lang w:eastAsia="zh-CN"/>
        </w:rPr>
      </w:pPr>
      <w:r>
        <w:rPr>
          <w:color w:val="000000" w:themeColor="text1"/>
          <w:szCs w:val="24"/>
          <w:lang w:eastAsia="zh-CN"/>
        </w:rPr>
        <w:t>CPP measurement should be introduced to the applicability of gap configurations.</w:t>
      </w:r>
    </w:p>
    <w:p w14:paraId="4561C502" w14:textId="06DC6861" w:rsidR="00F53758" w:rsidRPr="00A4392F" w:rsidRDefault="00A4392F">
      <w:pPr>
        <w:pStyle w:val="ListParagraph"/>
        <w:numPr>
          <w:ilvl w:val="0"/>
          <w:numId w:val="8"/>
        </w:numPr>
        <w:spacing w:after="120"/>
        <w:ind w:firstLineChars="0"/>
        <w:textAlignment w:val="auto"/>
        <w:rPr>
          <w:b/>
          <w:bCs/>
          <w:color w:val="000000" w:themeColor="text1"/>
          <w:szCs w:val="24"/>
          <w:highlight w:val="yellow"/>
          <w:lang w:eastAsia="zh-CN"/>
        </w:rPr>
      </w:pPr>
      <w:r w:rsidRPr="00A4392F">
        <w:rPr>
          <w:b/>
          <w:bCs/>
          <w:color w:val="000000" w:themeColor="text1"/>
          <w:szCs w:val="24"/>
          <w:highlight w:val="yellow"/>
          <w:lang w:eastAsia="zh-CN"/>
        </w:rPr>
        <w:t>Tentative agreement:</w:t>
      </w:r>
    </w:p>
    <w:p w14:paraId="52CFC594" w14:textId="4D75DECB" w:rsidR="00F53758" w:rsidRDefault="00A4392F">
      <w:pPr>
        <w:pStyle w:val="ListParagraph"/>
        <w:numPr>
          <w:ilvl w:val="1"/>
          <w:numId w:val="8"/>
        </w:numPr>
        <w:spacing w:after="120"/>
        <w:ind w:firstLineChars="0"/>
        <w:textAlignment w:val="auto"/>
        <w:rPr>
          <w:color w:val="000000" w:themeColor="text1"/>
          <w:szCs w:val="24"/>
          <w:lang w:eastAsia="zh-CN"/>
        </w:rPr>
      </w:pPr>
      <w:r>
        <w:rPr>
          <w:color w:val="000000" w:themeColor="text1"/>
          <w:szCs w:val="24"/>
          <w:lang w:eastAsia="zh-CN"/>
        </w:rPr>
        <w:t>CPP measurement should be introduced to the applicability of gap configurations</w:t>
      </w:r>
      <w:r w:rsidR="00000000">
        <w:rPr>
          <w:color w:val="000000" w:themeColor="text1"/>
          <w:szCs w:val="24"/>
          <w:lang w:eastAsia="zh-CN"/>
        </w:rPr>
        <w:t>.</w:t>
      </w:r>
    </w:p>
    <w:p w14:paraId="07DB8F2B" w14:textId="77777777" w:rsidR="00F53758" w:rsidRDefault="00F53758">
      <w:pPr>
        <w:spacing w:after="120"/>
        <w:ind w:left="1080"/>
        <w:rPr>
          <w:color w:val="000000" w:themeColor="text1"/>
          <w:szCs w:val="24"/>
          <w:highlight w:val="yellow"/>
          <w:lang w:eastAsia="zh-CN"/>
        </w:rPr>
      </w:pPr>
    </w:p>
    <w:p w14:paraId="0D101447" w14:textId="77777777" w:rsidR="00F53758" w:rsidRDefault="00000000">
      <w:pPr>
        <w:pStyle w:val="Heading1"/>
        <w:rPr>
          <w:lang w:val="en-US" w:eastAsia="ja-JP"/>
        </w:rPr>
      </w:pPr>
      <w:r>
        <w:rPr>
          <w:lang w:val="en-US" w:eastAsia="ja-JP"/>
        </w:rPr>
        <w:t>Topic #3: Concurrent gaps with NCSG</w:t>
      </w:r>
    </w:p>
    <w:p w14:paraId="38A36529" w14:textId="77777777" w:rsidR="00F53758" w:rsidRDefault="00000000">
      <w:pPr>
        <w:pStyle w:val="Heading3"/>
      </w:pPr>
      <w:r>
        <w:t>Sub-topic 3-1: Rel-18 UE behavior for deactivated SCell measurements with NCSG</w:t>
      </w:r>
    </w:p>
    <w:p w14:paraId="6F6C9CA0" w14:textId="77777777" w:rsidR="00F53758" w:rsidRDefault="00000000">
      <w:pPr>
        <w:pStyle w:val="ListParagraph"/>
        <w:numPr>
          <w:ilvl w:val="0"/>
          <w:numId w:val="5"/>
        </w:numPr>
        <w:spacing w:after="120"/>
        <w:ind w:firstLineChars="0"/>
        <w:textAlignment w:val="auto"/>
        <w:rPr>
          <w:rFonts w:eastAsia="PMingLiU"/>
          <w:szCs w:val="24"/>
          <w:lang w:eastAsia="zh-TW"/>
        </w:rPr>
      </w:pPr>
      <w:r>
        <w:rPr>
          <w:rFonts w:eastAsia="SimSun"/>
          <w:color w:val="0070C0"/>
          <w:szCs w:val="24"/>
          <w:lang w:eastAsia="zh-CN"/>
        </w:rPr>
        <w:t xml:space="preserve">Agreement from previous meetings: </w:t>
      </w:r>
    </w:p>
    <w:tbl>
      <w:tblPr>
        <w:tblStyle w:val="TableGrid"/>
        <w:tblW w:w="0" w:type="auto"/>
        <w:tblLook w:val="04A0" w:firstRow="1" w:lastRow="0" w:firstColumn="1" w:lastColumn="0" w:noHBand="0" w:noVBand="1"/>
      </w:tblPr>
      <w:tblGrid>
        <w:gridCol w:w="9631"/>
      </w:tblGrid>
      <w:tr w:rsidR="00F53758" w14:paraId="4801CC9B" w14:textId="77777777">
        <w:tc>
          <w:tcPr>
            <w:tcW w:w="9631" w:type="dxa"/>
            <w:tcBorders>
              <w:top w:val="single" w:sz="4" w:space="0" w:color="auto"/>
              <w:left w:val="single" w:sz="4" w:space="0" w:color="auto"/>
              <w:bottom w:val="single" w:sz="4" w:space="0" w:color="auto"/>
              <w:right w:val="single" w:sz="4" w:space="0" w:color="auto"/>
            </w:tcBorders>
          </w:tcPr>
          <w:p w14:paraId="34C191F3" w14:textId="77777777" w:rsidR="00F53758" w:rsidRDefault="00000000">
            <w:pPr>
              <w:spacing w:afterLines="50" w:after="120"/>
              <w:rPr>
                <w:lang w:val="sv-SE" w:eastAsia="zh-CN"/>
              </w:rPr>
            </w:pPr>
            <w:r>
              <w:rPr>
                <w:b/>
                <w:lang w:val="sv-SE" w:eastAsia="zh-CN"/>
              </w:rPr>
              <w:t>&lt; Agreement &gt;</w:t>
            </w:r>
            <w:r>
              <w:rPr>
                <w:lang w:val="sv-SE" w:eastAsia="zh-CN"/>
              </w:rPr>
              <w:t xml:space="preserve">: </w:t>
            </w:r>
          </w:p>
          <w:p w14:paraId="0108D971" w14:textId="77777777" w:rsidR="00F53758" w:rsidRDefault="00000000">
            <w:pPr>
              <w:pStyle w:val="ListParagraph"/>
              <w:numPr>
                <w:ilvl w:val="0"/>
                <w:numId w:val="9"/>
              </w:numPr>
              <w:spacing w:after="120"/>
              <w:ind w:firstLineChars="0"/>
              <w:textAlignment w:val="auto"/>
              <w:rPr>
                <w:rFonts w:eastAsia="PMingLiU"/>
                <w:b/>
                <w:color w:val="000000"/>
                <w:lang w:val="sv-SE" w:eastAsia="zh-TW"/>
              </w:rPr>
            </w:pPr>
            <w:r>
              <w:rPr>
                <w:rFonts w:eastAsia="PMingLiU"/>
                <w:b/>
                <w:color w:val="000000"/>
                <w:lang w:val="sv-SE" w:eastAsia="zh-TW"/>
              </w:rPr>
              <w:t>New in Rel-18</w:t>
            </w:r>
          </w:p>
          <w:p w14:paraId="4B8A8670" w14:textId="77777777" w:rsidR="00F53758" w:rsidRDefault="00000000">
            <w:pPr>
              <w:pStyle w:val="ListParagraph"/>
              <w:numPr>
                <w:ilvl w:val="1"/>
                <w:numId w:val="9"/>
              </w:numPr>
              <w:spacing w:after="120"/>
              <w:ind w:firstLineChars="0"/>
              <w:textAlignment w:val="auto"/>
              <w:rPr>
                <w:rFonts w:eastAsia="PMingLiU"/>
                <w:bCs/>
                <w:color w:val="000000"/>
                <w:lang w:val="sv-SE" w:eastAsia="zh-TW"/>
              </w:rPr>
            </w:pPr>
            <w:r>
              <w:rPr>
                <w:rFonts w:eastAsia="PMingLiU"/>
                <w:bCs/>
                <w:color w:val="000000"/>
                <w:lang w:val="sv-SE" w:eastAsia="zh-TW"/>
              </w:rPr>
              <w:t>When Type-2 MG and NCSG are both configured, some serving cell MOs may associated to the NCSG and some are not.</w:t>
            </w:r>
          </w:p>
          <w:p w14:paraId="1C544DFC" w14:textId="77777777" w:rsidR="00F53758" w:rsidRDefault="00000000">
            <w:pPr>
              <w:pStyle w:val="ListParagraph"/>
              <w:numPr>
                <w:ilvl w:val="2"/>
                <w:numId w:val="9"/>
              </w:numPr>
              <w:spacing w:after="120"/>
              <w:ind w:firstLineChars="0"/>
              <w:textAlignment w:val="auto"/>
              <w:rPr>
                <w:rFonts w:eastAsia="PMingLiU"/>
                <w:bCs/>
                <w:color w:val="000000"/>
                <w:lang w:val="sv-SE" w:eastAsia="zh-TW"/>
              </w:rPr>
            </w:pPr>
            <w:r>
              <w:rPr>
                <w:rFonts w:eastAsia="PMingLiU"/>
                <w:bCs/>
                <w:color w:val="000000"/>
                <w:lang w:val="sv-SE" w:eastAsia="zh-TW"/>
              </w:rPr>
              <w:t>Question 1: What is the expected UE behaviour (assume SMTC partially overlapped with NCSG)</w:t>
            </w:r>
          </w:p>
          <w:p w14:paraId="69406C93" w14:textId="77777777" w:rsidR="00F53758" w:rsidRDefault="00000000">
            <w:pPr>
              <w:pStyle w:val="ListParagraph"/>
              <w:numPr>
                <w:ilvl w:val="3"/>
                <w:numId w:val="9"/>
              </w:numPr>
              <w:spacing w:after="120"/>
              <w:ind w:firstLineChars="0"/>
              <w:textAlignment w:val="auto"/>
              <w:rPr>
                <w:rFonts w:eastAsia="PMingLiU"/>
                <w:bCs/>
                <w:color w:val="000000"/>
                <w:lang w:val="sv-SE" w:eastAsia="zh-TW"/>
              </w:rPr>
            </w:pPr>
            <w:r>
              <w:rPr>
                <w:rFonts w:eastAsia="PMingLiU"/>
                <w:bCs/>
                <w:color w:val="000000"/>
                <w:lang w:val="sv-SE" w:eastAsia="zh-TW"/>
              </w:rPr>
              <w:t>Option 1: skip gap association, all deactivated Scells are measured within NCSG. (This implies some new rule to override the existing gap association rule)</w:t>
            </w:r>
          </w:p>
          <w:p w14:paraId="67922DCC" w14:textId="77777777" w:rsidR="00F53758" w:rsidRDefault="00000000">
            <w:pPr>
              <w:pStyle w:val="ListParagraph"/>
              <w:numPr>
                <w:ilvl w:val="3"/>
                <w:numId w:val="9"/>
              </w:numPr>
              <w:spacing w:after="120"/>
              <w:ind w:firstLineChars="0"/>
              <w:textAlignment w:val="auto"/>
              <w:rPr>
                <w:rFonts w:eastAsia="PMingLiU"/>
                <w:bCs/>
                <w:color w:val="000000"/>
                <w:lang w:val="sv-SE" w:eastAsia="zh-TW"/>
              </w:rPr>
            </w:pPr>
            <w:r>
              <w:rPr>
                <w:rFonts w:eastAsia="PMingLiU"/>
                <w:bCs/>
                <w:color w:val="000000"/>
                <w:lang w:val="sv-SE" w:eastAsia="zh-TW"/>
              </w:rPr>
              <w:t>Option 2: Still follow the gap association, i.e., (This implies we follow Rel-17 gap association rule)</w:t>
            </w:r>
          </w:p>
          <w:p w14:paraId="6DF3E89D" w14:textId="77777777" w:rsidR="00F53758" w:rsidRDefault="00000000">
            <w:pPr>
              <w:pStyle w:val="ListParagraph"/>
              <w:numPr>
                <w:ilvl w:val="4"/>
                <w:numId w:val="9"/>
              </w:numPr>
              <w:spacing w:after="120"/>
              <w:ind w:firstLineChars="0"/>
              <w:textAlignment w:val="auto"/>
              <w:rPr>
                <w:rFonts w:eastAsia="PMingLiU"/>
                <w:bCs/>
                <w:color w:val="000000"/>
                <w:lang w:val="sv-SE" w:eastAsia="zh-TW"/>
              </w:rPr>
            </w:pPr>
            <w:r>
              <w:rPr>
                <w:rFonts w:eastAsia="PMingLiU"/>
                <w:bCs/>
                <w:color w:val="000000"/>
                <w:lang w:val="sv-SE" w:eastAsia="zh-TW"/>
              </w:rPr>
              <w:t>Deactivated Scell MO associated with NCSG is measured within NCSG</w:t>
            </w:r>
          </w:p>
          <w:p w14:paraId="412FB264" w14:textId="77777777" w:rsidR="00F53758" w:rsidRDefault="00000000">
            <w:pPr>
              <w:pStyle w:val="ListParagraph"/>
              <w:numPr>
                <w:ilvl w:val="4"/>
                <w:numId w:val="9"/>
              </w:numPr>
              <w:spacing w:after="120"/>
              <w:ind w:firstLineChars="0"/>
              <w:textAlignment w:val="auto"/>
              <w:rPr>
                <w:rFonts w:eastAsia="PMingLiU"/>
                <w:bCs/>
                <w:color w:val="000000"/>
                <w:lang w:val="sv-SE" w:eastAsia="zh-TW"/>
              </w:rPr>
            </w:pPr>
            <w:r>
              <w:rPr>
                <w:rFonts w:eastAsia="PMingLiU"/>
                <w:bCs/>
                <w:color w:val="000000"/>
                <w:lang w:val="sv-SE" w:eastAsia="zh-TW"/>
              </w:rPr>
              <w:t>Deactivated Scell MO not associated with NCSG is measured outside NCSG</w:t>
            </w:r>
          </w:p>
          <w:p w14:paraId="5DDB7AC5" w14:textId="77777777" w:rsidR="00F53758" w:rsidRDefault="00000000">
            <w:pPr>
              <w:pStyle w:val="ListParagraph"/>
              <w:numPr>
                <w:ilvl w:val="2"/>
                <w:numId w:val="9"/>
              </w:numPr>
              <w:spacing w:after="120"/>
              <w:ind w:firstLineChars="0"/>
              <w:textAlignment w:val="auto"/>
              <w:rPr>
                <w:rFonts w:eastAsia="PMingLiU"/>
                <w:bCs/>
                <w:color w:val="000000"/>
                <w:lang w:val="sv-SE" w:eastAsia="zh-TW"/>
              </w:rPr>
            </w:pPr>
            <w:r>
              <w:rPr>
                <w:rFonts w:eastAsia="PMingLiU"/>
                <w:bCs/>
                <w:color w:val="000000"/>
                <w:lang w:val="sv-SE" w:eastAsia="zh-TW"/>
              </w:rPr>
              <w:t xml:space="preserve">Question 2: Whether additional UE capability indication is needed </w:t>
            </w:r>
          </w:p>
        </w:tc>
      </w:tr>
    </w:tbl>
    <w:p w14:paraId="08132583" w14:textId="77777777" w:rsidR="00F53758" w:rsidRDefault="00F53758">
      <w:pPr>
        <w:rPr>
          <w:b/>
          <w:color w:val="0070C0"/>
          <w:u w:val="single"/>
          <w:lang w:eastAsia="ko-KR"/>
        </w:rPr>
      </w:pPr>
    </w:p>
    <w:p w14:paraId="6192C5D7" w14:textId="77777777" w:rsidR="00F53758" w:rsidRDefault="00000000">
      <w:pPr>
        <w:rPr>
          <w:b/>
          <w:color w:val="0070C0"/>
          <w:u w:val="single"/>
          <w:lang w:eastAsia="ko-KR"/>
        </w:rPr>
      </w:pPr>
      <w:r>
        <w:rPr>
          <w:b/>
          <w:color w:val="0070C0"/>
          <w:u w:val="single"/>
          <w:lang w:eastAsia="ko-KR"/>
        </w:rPr>
        <w:t xml:space="preserve">Issue 3-1-1: When the UE is configured with Concurrent gaps with NCSG, what is the potential changes to UE behaviour for NCSG upon </w:t>
      </w:r>
      <w:proofErr w:type="spellStart"/>
      <w:r>
        <w:rPr>
          <w:b/>
          <w:color w:val="0070C0"/>
          <w:u w:val="single"/>
          <w:lang w:eastAsia="ko-KR"/>
        </w:rPr>
        <w:t>SCell</w:t>
      </w:r>
      <w:proofErr w:type="spellEnd"/>
      <w:r>
        <w:rPr>
          <w:b/>
          <w:color w:val="0070C0"/>
          <w:u w:val="single"/>
          <w:lang w:eastAsia="ko-KR"/>
        </w:rPr>
        <w:t xml:space="preserve"> activation (in Rel-18)</w:t>
      </w:r>
    </w:p>
    <w:p w14:paraId="56BCAC3C" w14:textId="77777777" w:rsidR="00F53758" w:rsidRDefault="00000000">
      <w:pPr>
        <w:spacing w:after="120"/>
        <w:rPr>
          <w:rFonts w:eastAsia="DengXian"/>
          <w:szCs w:val="24"/>
          <w:highlight w:val="green"/>
          <w:lang w:eastAsia="zh-CN"/>
        </w:rPr>
      </w:pPr>
      <w:r>
        <w:rPr>
          <w:rFonts w:eastAsia="DengXian"/>
          <w:szCs w:val="24"/>
          <w:lang w:eastAsia="zh-CN"/>
        </w:rPr>
        <w:t xml:space="preserve">Background: </w:t>
      </w:r>
      <w:r>
        <w:rPr>
          <w:rFonts w:eastAsia="DengXian"/>
          <w:szCs w:val="24"/>
          <w:highlight w:val="green"/>
          <w:lang w:eastAsia="zh-CN"/>
        </w:rPr>
        <w:t>Agreement from online session:</w:t>
      </w:r>
    </w:p>
    <w:p w14:paraId="1F285F8D" w14:textId="77777777" w:rsidR="00F53758" w:rsidRDefault="00000000">
      <w:pPr>
        <w:pStyle w:val="ListParagraph"/>
        <w:numPr>
          <w:ilvl w:val="0"/>
          <w:numId w:val="5"/>
        </w:numPr>
        <w:spacing w:after="120"/>
        <w:ind w:firstLineChars="0"/>
        <w:textAlignment w:val="auto"/>
        <w:rPr>
          <w:rFonts w:eastAsia="PMingLiU"/>
          <w:szCs w:val="24"/>
          <w:lang w:eastAsia="zh-TW"/>
        </w:rPr>
      </w:pPr>
      <w:r>
        <w:rPr>
          <w:rFonts w:eastAsia="PMingLiU"/>
          <w:lang w:eastAsia="zh-TW"/>
        </w:rPr>
        <w:t xml:space="preserve">For UE configured with one NCSG and one Type 1/2 MG: All deactivated </w:t>
      </w:r>
      <w:proofErr w:type="spellStart"/>
      <w:r>
        <w:rPr>
          <w:rFonts w:eastAsia="PMingLiU"/>
          <w:lang w:eastAsia="zh-TW"/>
        </w:rPr>
        <w:t>SCells</w:t>
      </w:r>
      <w:proofErr w:type="spellEnd"/>
      <w:r>
        <w:rPr>
          <w:rFonts w:eastAsia="PMingLiU"/>
          <w:lang w:eastAsia="zh-TW"/>
        </w:rPr>
        <w:t xml:space="preserve"> are measured within NCSG, regardless of the reported UE capabilities [and gap association].</w:t>
      </w:r>
    </w:p>
    <w:p w14:paraId="6AE67152" w14:textId="77777777" w:rsidR="00F53758" w:rsidRDefault="00000000">
      <w:pPr>
        <w:pStyle w:val="ListParagraph"/>
        <w:numPr>
          <w:ilvl w:val="1"/>
          <w:numId w:val="5"/>
        </w:numPr>
        <w:spacing w:after="120"/>
        <w:ind w:firstLineChars="0"/>
        <w:textAlignment w:val="auto"/>
        <w:rPr>
          <w:rFonts w:eastAsia="PMingLiU"/>
          <w:highlight w:val="yellow"/>
          <w:lang w:eastAsia="zh-TW"/>
        </w:rPr>
      </w:pPr>
      <w:r>
        <w:rPr>
          <w:rFonts w:eastAsia="DengXian"/>
          <w:highlight w:val="yellow"/>
        </w:rPr>
        <w:t>Further details on the processing delay between NCSG and Type 1/2 MG can be further discussed.</w:t>
      </w:r>
    </w:p>
    <w:p w14:paraId="25965379" w14:textId="77777777" w:rsidR="00F53758" w:rsidRDefault="00000000">
      <w:pPr>
        <w:pStyle w:val="ListParagraph"/>
        <w:numPr>
          <w:ilvl w:val="0"/>
          <w:numId w:val="5"/>
        </w:numPr>
        <w:spacing w:after="120"/>
        <w:ind w:firstLineChars="0"/>
        <w:textAlignment w:val="auto"/>
        <w:rPr>
          <w:rFonts w:eastAsia="PMingLiU"/>
          <w:lang w:eastAsia="zh-TW"/>
        </w:rPr>
      </w:pPr>
      <w:r>
        <w:rPr>
          <w:rFonts w:eastAsia="PMingLiU"/>
          <w:lang w:eastAsia="zh-TW"/>
        </w:rPr>
        <w:t xml:space="preserve">For UE configured with 2 NCSG, deactivated </w:t>
      </w:r>
      <w:proofErr w:type="spellStart"/>
      <w:r>
        <w:rPr>
          <w:rFonts w:eastAsia="PMingLiU"/>
          <w:lang w:eastAsia="zh-TW"/>
        </w:rPr>
        <w:t>SCells</w:t>
      </w:r>
      <w:proofErr w:type="spellEnd"/>
      <w:r>
        <w:rPr>
          <w:rFonts w:eastAsia="PMingLiU"/>
          <w:lang w:eastAsia="zh-TW"/>
        </w:rPr>
        <w:t xml:space="preserve"> are measured with </w:t>
      </w:r>
      <w:proofErr w:type="gramStart"/>
      <w:r>
        <w:rPr>
          <w:rFonts w:eastAsia="PMingLiU"/>
          <w:lang w:eastAsia="zh-TW"/>
        </w:rPr>
        <w:t>NCSG</w:t>
      </w:r>
      <w:proofErr w:type="gramEnd"/>
    </w:p>
    <w:p w14:paraId="130D0607" w14:textId="77777777" w:rsidR="00F53758" w:rsidRDefault="00000000">
      <w:pPr>
        <w:pStyle w:val="ListParagraph"/>
        <w:numPr>
          <w:ilvl w:val="1"/>
          <w:numId w:val="5"/>
        </w:numPr>
        <w:spacing w:after="120"/>
        <w:ind w:firstLineChars="0"/>
        <w:textAlignment w:val="auto"/>
        <w:rPr>
          <w:rFonts w:eastAsia="PMingLiU"/>
          <w:lang w:eastAsia="zh-TW"/>
        </w:rPr>
      </w:pPr>
      <w:r>
        <w:rPr>
          <w:rFonts w:eastAsia="PMingLiU"/>
          <w:lang w:eastAsia="zh-TW"/>
        </w:rPr>
        <w:t xml:space="preserve">If the association is provided, deactivated </w:t>
      </w:r>
      <w:proofErr w:type="spellStart"/>
      <w:r>
        <w:rPr>
          <w:rFonts w:eastAsia="PMingLiU"/>
          <w:lang w:eastAsia="zh-TW"/>
        </w:rPr>
        <w:t>SCells</w:t>
      </w:r>
      <w:proofErr w:type="spellEnd"/>
      <w:r>
        <w:rPr>
          <w:rFonts w:eastAsia="PMingLiU"/>
          <w:lang w:eastAsia="zh-TW"/>
        </w:rPr>
        <w:t xml:space="preserve"> are measured with NCSG according to gap association.</w:t>
      </w:r>
    </w:p>
    <w:p w14:paraId="75ACEF70" w14:textId="77777777" w:rsidR="00F53758" w:rsidRDefault="00000000">
      <w:pPr>
        <w:pStyle w:val="ListParagraph"/>
        <w:numPr>
          <w:ilvl w:val="1"/>
          <w:numId w:val="5"/>
        </w:numPr>
        <w:spacing w:after="120"/>
        <w:ind w:firstLineChars="0"/>
        <w:textAlignment w:val="auto"/>
        <w:rPr>
          <w:rFonts w:eastAsia="PMingLiU"/>
          <w:u w:val="single"/>
          <w:lang w:eastAsia="zh-TW"/>
        </w:rPr>
      </w:pPr>
      <w:r>
        <w:rPr>
          <w:rFonts w:eastAsia="PMingLiU"/>
          <w:lang w:eastAsia="zh-TW"/>
        </w:rPr>
        <w:t xml:space="preserve">If the association is not provided, </w:t>
      </w:r>
      <w:r>
        <w:rPr>
          <w:rFonts w:eastAsia="PMingLiU"/>
          <w:u w:val="single"/>
          <w:lang w:eastAsia="zh-TW"/>
        </w:rPr>
        <w:t xml:space="preserve">UE is not expected to cause interruption outside the VIL due to measurement on any of the deactivated </w:t>
      </w:r>
      <w:proofErr w:type="spellStart"/>
      <w:r>
        <w:rPr>
          <w:rFonts w:eastAsia="PMingLiU"/>
          <w:u w:val="single"/>
          <w:lang w:eastAsia="zh-TW"/>
        </w:rPr>
        <w:t>SCells</w:t>
      </w:r>
      <w:proofErr w:type="spellEnd"/>
      <w:r>
        <w:rPr>
          <w:rFonts w:eastAsia="PMingLiU"/>
          <w:u w:val="single"/>
          <w:lang w:eastAsia="zh-TW"/>
        </w:rPr>
        <w:t>, and the existing measurement delay requirement does not apply to this case.</w:t>
      </w:r>
    </w:p>
    <w:p w14:paraId="066AA509" w14:textId="77777777" w:rsidR="00F53758" w:rsidRDefault="00000000">
      <w:pPr>
        <w:pStyle w:val="ListParagraph"/>
        <w:numPr>
          <w:ilvl w:val="0"/>
          <w:numId w:val="5"/>
        </w:numPr>
        <w:overflowPunct/>
        <w:autoSpaceDE/>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4449FBCC" w14:textId="77777777" w:rsidR="00F53758" w:rsidRDefault="0000000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Option 1: Apple [</w:t>
      </w:r>
      <w:r>
        <w:rPr>
          <w:rFonts w:eastAsia="SimSun"/>
          <w:color w:val="FF0000"/>
          <w:szCs w:val="24"/>
          <w:lang w:eastAsia="zh-CN"/>
        </w:rPr>
        <w:t>starting from R17?]</w:t>
      </w:r>
    </w:p>
    <w:p w14:paraId="654D9D6B" w14:textId="77777777" w:rsidR="00F53758" w:rsidRDefault="0000000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Introduce missing processing requirements at transition between intra-frequency measurement with NCSG and intra-frequency measurement with gaps.</w:t>
      </w:r>
    </w:p>
    <w:p w14:paraId="6D9D09AE" w14:textId="77777777" w:rsidR="00F53758" w:rsidRDefault="00000000">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proofErr w:type="gramStart"/>
      <w:r>
        <w:rPr>
          <w:rFonts w:eastAsia="SimSun"/>
          <w:color w:val="000000" w:themeColor="text1"/>
          <w:szCs w:val="24"/>
          <w:lang w:eastAsia="zh-CN"/>
        </w:rPr>
        <w:t>similar to</w:t>
      </w:r>
      <w:proofErr w:type="gramEnd"/>
      <w:r>
        <w:rPr>
          <w:rFonts w:eastAsia="SimSun"/>
          <w:color w:val="000000" w:themeColor="text1"/>
          <w:szCs w:val="24"/>
          <w:lang w:eastAsia="zh-CN"/>
        </w:rPr>
        <w:t xml:space="preserve"> Pre-MG deactivation/activation, 5ms processing delay can be considered for measurement type transition between intra-frequency measurement with NCSG and intra-frequency measurement with Type 1/2 MG upon </w:t>
      </w:r>
      <w:proofErr w:type="spellStart"/>
      <w:r>
        <w:rPr>
          <w:rFonts w:eastAsia="SimSun"/>
          <w:color w:val="000000" w:themeColor="text1"/>
          <w:szCs w:val="24"/>
          <w:lang w:eastAsia="zh-CN"/>
        </w:rPr>
        <w:t>SCell</w:t>
      </w:r>
      <w:proofErr w:type="spellEnd"/>
      <w:r>
        <w:rPr>
          <w:rFonts w:eastAsia="SimSun"/>
          <w:color w:val="000000" w:themeColor="text1"/>
          <w:szCs w:val="24"/>
          <w:lang w:eastAsia="zh-CN"/>
        </w:rPr>
        <w:t xml:space="preserve"> deactivation.</w:t>
      </w:r>
    </w:p>
    <w:p w14:paraId="3C89430F" w14:textId="77777777" w:rsidR="00F53758" w:rsidRDefault="00000000">
      <w:pPr>
        <w:pStyle w:val="ListParagraph"/>
        <w:numPr>
          <w:ilvl w:val="1"/>
          <w:numId w:val="5"/>
        </w:numPr>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E///, ZTE, HW</w:t>
      </w:r>
    </w:p>
    <w:p w14:paraId="78DE712F" w14:textId="77777777" w:rsidR="00F53758" w:rsidRDefault="00000000">
      <w:pPr>
        <w:pStyle w:val="ListParagraph"/>
        <w:numPr>
          <w:ilvl w:val="2"/>
          <w:numId w:val="5"/>
        </w:numPr>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When UE switches measurement between NCSG and Type 2 MG, no additional processing delay is expected.</w:t>
      </w:r>
    </w:p>
    <w:p w14:paraId="08A91702" w14:textId="3696385B" w:rsidR="00F53758" w:rsidRPr="00894B53" w:rsidRDefault="00C239D5">
      <w:pPr>
        <w:pStyle w:val="ListParagraph"/>
        <w:numPr>
          <w:ilvl w:val="0"/>
          <w:numId w:val="5"/>
        </w:numPr>
        <w:overflowPunct/>
        <w:autoSpaceDE/>
        <w:adjustRightInd/>
        <w:spacing w:after="120"/>
        <w:ind w:firstLineChars="0"/>
        <w:textAlignment w:val="auto"/>
        <w:rPr>
          <w:rFonts w:eastAsia="SimSun"/>
          <w:b/>
          <w:bCs/>
          <w:color w:val="000000" w:themeColor="text1"/>
          <w:szCs w:val="24"/>
          <w:highlight w:val="yellow"/>
          <w:lang w:eastAsia="zh-CN"/>
        </w:rPr>
      </w:pPr>
      <w:r w:rsidRPr="00894B53">
        <w:rPr>
          <w:rFonts w:eastAsia="SimSun"/>
          <w:b/>
          <w:bCs/>
          <w:color w:val="000000" w:themeColor="text1"/>
          <w:szCs w:val="24"/>
          <w:highlight w:val="yellow"/>
          <w:lang w:eastAsia="zh-CN"/>
        </w:rPr>
        <w:t>Tentative agreement:</w:t>
      </w:r>
    </w:p>
    <w:p w14:paraId="59E44FD0" w14:textId="7CE27D27" w:rsidR="00F53758" w:rsidRDefault="00C239D5">
      <w:pPr>
        <w:pStyle w:val="ListParagraph"/>
        <w:numPr>
          <w:ilvl w:val="1"/>
          <w:numId w:val="5"/>
        </w:numPr>
        <w:overflowPunct/>
        <w:autoSpaceDE/>
        <w:adjustRightInd/>
        <w:spacing w:after="120"/>
        <w:ind w:left="1440" w:firstLineChars="0"/>
        <w:textAlignment w:val="auto"/>
        <w:rPr>
          <w:rFonts w:eastAsia="SimSun"/>
          <w:color w:val="000000" w:themeColor="text1"/>
          <w:szCs w:val="24"/>
          <w:lang w:eastAsia="zh-CN"/>
        </w:rPr>
      </w:pPr>
      <w:r>
        <w:rPr>
          <w:color w:val="000000" w:themeColor="text1"/>
          <w:szCs w:val="24"/>
          <w:lang w:eastAsia="zh-CN"/>
        </w:rPr>
        <w:t>When UE switches measurement between NCSG and Type 2 MG, no additional processing delay is expected</w:t>
      </w:r>
      <w:r w:rsidR="00000000">
        <w:rPr>
          <w:rFonts w:eastAsia="SimSun"/>
          <w:color w:val="000000" w:themeColor="text1"/>
          <w:szCs w:val="24"/>
          <w:lang w:eastAsia="zh-CN"/>
        </w:rPr>
        <w:t xml:space="preserve">. </w:t>
      </w:r>
    </w:p>
    <w:p w14:paraId="26D6BF39" w14:textId="77777777" w:rsidR="00F53758" w:rsidRDefault="00F53758">
      <w:pPr>
        <w:spacing w:after="120"/>
        <w:rPr>
          <w:color w:val="000000" w:themeColor="text1"/>
          <w:szCs w:val="24"/>
          <w:lang w:eastAsia="zh-CN"/>
        </w:rPr>
      </w:pPr>
    </w:p>
    <w:p w14:paraId="1772AD53" w14:textId="77777777" w:rsidR="00F53758" w:rsidRDefault="00000000">
      <w:pPr>
        <w:pStyle w:val="Heading1"/>
        <w:rPr>
          <w:lang w:eastAsia="ja-JP"/>
        </w:rPr>
      </w:pPr>
      <w:r>
        <w:rPr>
          <w:lang w:eastAsia="ja-JP"/>
        </w:rPr>
        <w:t>Topic #4: NeedForGap</w:t>
      </w:r>
    </w:p>
    <w:p w14:paraId="31442870" w14:textId="77777777" w:rsidR="00F53758" w:rsidRDefault="00000000">
      <w:pPr>
        <w:pStyle w:val="Heading3"/>
      </w:pPr>
      <w:r>
        <w:t>Sub-topic 4-1 DRX</w:t>
      </w:r>
    </w:p>
    <w:p w14:paraId="1ED01C5E" w14:textId="77777777" w:rsidR="00F53758" w:rsidRDefault="00000000">
      <w:pPr>
        <w:rPr>
          <w:b/>
          <w:color w:val="0070C0"/>
          <w:u w:val="single"/>
          <w:lang w:eastAsia="ko-KR"/>
        </w:rPr>
      </w:pPr>
      <w:r>
        <w:rPr>
          <w:b/>
          <w:color w:val="0070C0"/>
          <w:u w:val="single"/>
          <w:lang w:eastAsia="ko-KR"/>
        </w:rPr>
        <w:t>Issue 4-1-1: Misalignment between DRX-on duration and SMTC for NFG measurements</w:t>
      </w:r>
    </w:p>
    <w:p w14:paraId="30DD0729" w14:textId="77777777" w:rsidR="00F53758" w:rsidRDefault="00000000">
      <w:pPr>
        <w:pStyle w:val="ListParagraph"/>
        <w:numPr>
          <w:ilvl w:val="0"/>
          <w:numId w:val="5"/>
        </w:numPr>
        <w:overflowPunct/>
        <w:autoSpaceDE/>
        <w:autoSpaceDN/>
        <w:adjustRightInd/>
        <w:spacing w:after="120"/>
        <w:ind w:left="1212" w:firstLineChars="0"/>
        <w:textAlignment w:val="auto"/>
        <w:rPr>
          <w:rFonts w:eastAsia="SimSun"/>
          <w:szCs w:val="24"/>
          <w:lang w:eastAsia="zh-CN"/>
        </w:rPr>
      </w:pPr>
      <w:r>
        <w:rPr>
          <w:rFonts w:eastAsia="SimSun"/>
          <w:szCs w:val="24"/>
          <w:lang w:eastAsia="zh-CN"/>
        </w:rPr>
        <w:t>Background (agreement):</w:t>
      </w:r>
    </w:p>
    <w:p w14:paraId="2A686E89" w14:textId="77777777" w:rsidR="00F53758" w:rsidRDefault="00000000">
      <w:pPr>
        <w:pStyle w:val="ListParagraph"/>
        <w:numPr>
          <w:ilvl w:val="2"/>
          <w:numId w:val="5"/>
        </w:numPr>
        <w:spacing w:after="120"/>
        <w:ind w:firstLineChars="0"/>
        <w:textAlignment w:val="auto"/>
        <w:rPr>
          <w:szCs w:val="21"/>
        </w:rPr>
      </w:pPr>
      <w:r>
        <w:rPr>
          <w:szCs w:val="21"/>
        </w:rPr>
        <w:t xml:space="preserve">Interruption ratio requirement not based on DRX-on </w:t>
      </w:r>
      <w:proofErr w:type="gramStart"/>
      <w:r>
        <w:rPr>
          <w:szCs w:val="21"/>
        </w:rPr>
        <w:t>duration</w:t>
      </w:r>
      <w:proofErr w:type="gramEnd"/>
    </w:p>
    <w:p w14:paraId="036551EB" w14:textId="77777777" w:rsidR="00F53758" w:rsidRDefault="00000000">
      <w:pPr>
        <w:pStyle w:val="ListParagraph"/>
        <w:numPr>
          <w:ilvl w:val="2"/>
          <w:numId w:val="5"/>
        </w:numPr>
        <w:spacing w:after="120"/>
        <w:ind w:firstLineChars="0"/>
        <w:textAlignment w:val="auto"/>
        <w:rPr>
          <w:szCs w:val="21"/>
        </w:rPr>
      </w:pPr>
      <w:r>
        <w:rPr>
          <w:szCs w:val="21"/>
        </w:rPr>
        <w:t>Not define the interruption location</w:t>
      </w:r>
    </w:p>
    <w:p w14:paraId="5AB076A9" w14:textId="77777777" w:rsidR="00B20B82" w:rsidRDefault="00B20B82" w:rsidP="00B20B82">
      <w:pPr>
        <w:rPr>
          <w:sz w:val="21"/>
          <w:szCs w:val="21"/>
          <w:highlight w:val="green"/>
          <w:u w:val="single"/>
          <w:lang w:eastAsia="zh-CN"/>
        </w:rPr>
      </w:pPr>
      <w:r>
        <w:rPr>
          <w:sz w:val="21"/>
          <w:szCs w:val="21"/>
          <w:highlight w:val="green"/>
          <w:u w:val="single"/>
          <w:lang w:eastAsia="zh-CN"/>
        </w:rPr>
        <w:t>Agreement:</w:t>
      </w:r>
    </w:p>
    <w:p w14:paraId="3EC51CCE" w14:textId="77777777" w:rsidR="00B20B82" w:rsidRDefault="00B20B82" w:rsidP="00B20B82">
      <w:pPr>
        <w:numPr>
          <w:ilvl w:val="0"/>
          <w:numId w:val="21"/>
        </w:numPr>
        <w:overflowPunct w:val="0"/>
        <w:autoSpaceDE w:val="0"/>
        <w:autoSpaceDN w:val="0"/>
        <w:adjustRightInd w:val="0"/>
        <w:snapToGrid w:val="0"/>
        <w:spacing w:after="120"/>
        <w:ind w:left="936"/>
        <w:textAlignment w:val="baseline"/>
        <w:rPr>
          <w:rFonts w:eastAsia="DengXian"/>
          <w:sz w:val="21"/>
          <w:szCs w:val="21"/>
          <w:highlight w:val="green"/>
          <w:lang w:val="en-US" w:eastAsia="zh-CN"/>
        </w:rPr>
      </w:pPr>
      <w:r>
        <w:rPr>
          <w:rFonts w:eastAsia="DengXian"/>
          <w:sz w:val="21"/>
          <w:szCs w:val="21"/>
          <w:highlight w:val="green"/>
          <w:lang w:val="en-US" w:eastAsia="zh-CN"/>
        </w:rPr>
        <w:t xml:space="preserve">Interruptions are not allowed during DRX ON </w:t>
      </w:r>
      <w:proofErr w:type="gramStart"/>
      <w:r>
        <w:rPr>
          <w:rFonts w:eastAsia="DengXian"/>
          <w:sz w:val="21"/>
          <w:szCs w:val="21"/>
          <w:highlight w:val="green"/>
          <w:lang w:val="en-US" w:eastAsia="zh-CN"/>
        </w:rPr>
        <w:t>duration</w:t>
      </w:r>
      <w:proofErr w:type="gramEnd"/>
    </w:p>
    <w:p w14:paraId="2AEEE01B" w14:textId="77777777" w:rsidR="00B20B82" w:rsidRDefault="00B20B82" w:rsidP="00B20B82">
      <w:pPr>
        <w:numPr>
          <w:ilvl w:val="1"/>
          <w:numId w:val="21"/>
        </w:numPr>
        <w:overflowPunct w:val="0"/>
        <w:autoSpaceDE w:val="0"/>
        <w:autoSpaceDN w:val="0"/>
        <w:adjustRightInd w:val="0"/>
        <w:snapToGrid w:val="0"/>
        <w:spacing w:after="120"/>
        <w:ind w:left="1656"/>
        <w:textAlignment w:val="baseline"/>
        <w:rPr>
          <w:rFonts w:eastAsia="DengXian"/>
          <w:sz w:val="21"/>
          <w:szCs w:val="21"/>
          <w:highlight w:val="green"/>
          <w:lang w:val="en-US" w:eastAsia="zh-CN"/>
        </w:rPr>
      </w:pPr>
      <w:r>
        <w:rPr>
          <w:sz w:val="21"/>
          <w:szCs w:val="21"/>
          <w:highlight w:val="green"/>
        </w:rPr>
        <w:t xml:space="preserve">Exclude the time extended due to </w:t>
      </w:r>
      <w:proofErr w:type="spellStart"/>
      <w:r>
        <w:rPr>
          <w:sz w:val="21"/>
          <w:szCs w:val="21"/>
          <w:highlight w:val="green"/>
        </w:rPr>
        <w:t>drx-</w:t>
      </w:r>
      <w:proofErr w:type="gramStart"/>
      <w:r>
        <w:rPr>
          <w:sz w:val="21"/>
          <w:szCs w:val="21"/>
          <w:highlight w:val="green"/>
        </w:rPr>
        <w:t>inactivityTimer</w:t>
      </w:r>
      <w:proofErr w:type="spellEnd"/>
      <w:proofErr w:type="gramEnd"/>
    </w:p>
    <w:p w14:paraId="29183A69" w14:textId="77777777" w:rsidR="00B20B82" w:rsidRDefault="00B20B82" w:rsidP="00B20B82">
      <w:pPr>
        <w:numPr>
          <w:ilvl w:val="1"/>
          <w:numId w:val="21"/>
        </w:numPr>
        <w:overflowPunct w:val="0"/>
        <w:autoSpaceDE w:val="0"/>
        <w:autoSpaceDN w:val="0"/>
        <w:adjustRightInd w:val="0"/>
        <w:snapToGrid w:val="0"/>
        <w:spacing w:after="120"/>
        <w:ind w:left="1656"/>
        <w:textAlignment w:val="baseline"/>
        <w:rPr>
          <w:rFonts w:eastAsia="DengXian"/>
          <w:sz w:val="21"/>
          <w:szCs w:val="21"/>
          <w:highlight w:val="green"/>
          <w:lang w:val="en-US" w:eastAsia="zh-CN"/>
        </w:rPr>
      </w:pPr>
      <w:r>
        <w:rPr>
          <w:sz w:val="21"/>
          <w:szCs w:val="21"/>
          <w:highlight w:val="green"/>
          <w:lang w:val="en-US"/>
        </w:rPr>
        <w:t xml:space="preserve">if there is </w:t>
      </w:r>
      <w:r>
        <w:rPr>
          <w:b/>
          <w:sz w:val="21"/>
          <w:szCs w:val="21"/>
          <w:highlight w:val="green"/>
          <w:lang w:val="en-US"/>
        </w:rPr>
        <w:t xml:space="preserve">no SMTC occasion within </w:t>
      </w:r>
      <w:proofErr w:type="gramStart"/>
      <w:r>
        <w:rPr>
          <w:b/>
          <w:sz w:val="21"/>
          <w:szCs w:val="21"/>
          <w:highlight w:val="green"/>
          <w:lang w:val="en-US"/>
        </w:rPr>
        <w:t>a time period</w:t>
      </w:r>
      <w:proofErr w:type="gramEnd"/>
      <w:r>
        <w:rPr>
          <w:sz w:val="21"/>
          <w:szCs w:val="21"/>
          <w:highlight w:val="green"/>
          <w:lang w:val="en-US"/>
        </w:rPr>
        <w:t xml:space="preserve"> starting [4ms] before the starting point of the DRX ON duration and ending [4ms] after the ending point of the DRX ON duration</w:t>
      </w:r>
      <w:r>
        <w:rPr>
          <w:sz w:val="21"/>
          <w:szCs w:val="21"/>
          <w:highlight w:val="green"/>
        </w:rPr>
        <w:t>.</w:t>
      </w:r>
    </w:p>
    <w:p w14:paraId="0E4A34AE" w14:textId="77777777" w:rsidR="00F53758" w:rsidRPr="00587AA8" w:rsidRDefault="00F53758">
      <w:pPr>
        <w:spacing w:after="120"/>
        <w:rPr>
          <w:szCs w:val="24"/>
          <w:lang w:val="en-US" w:eastAsia="zh-CN"/>
        </w:rPr>
      </w:pPr>
    </w:p>
    <w:p w14:paraId="4FD3B1BB" w14:textId="77777777" w:rsidR="00F53758" w:rsidRDefault="00000000">
      <w:pPr>
        <w:rPr>
          <w:b/>
          <w:color w:val="0070C0"/>
          <w:u w:val="single"/>
          <w:lang w:eastAsia="ko-KR"/>
        </w:rPr>
      </w:pPr>
      <w:r>
        <w:rPr>
          <w:b/>
          <w:color w:val="0070C0"/>
          <w:u w:val="single"/>
          <w:lang w:eastAsia="ko-KR"/>
        </w:rPr>
        <w:t xml:space="preserve">Issue 4-1-2: Aligned DRX-on duration and SMTC for NFG measurements </w:t>
      </w:r>
    </w:p>
    <w:p w14:paraId="07562775" w14:textId="2AF09861" w:rsidR="00F53758" w:rsidRDefault="00CC1F98">
      <w:pPr>
        <w:pStyle w:val="ListParagraph"/>
        <w:numPr>
          <w:ilvl w:val="0"/>
          <w:numId w:val="5"/>
        </w:numPr>
        <w:overflowPunct/>
        <w:autoSpaceDE/>
        <w:autoSpaceDN/>
        <w:adjustRightInd/>
        <w:spacing w:after="120"/>
        <w:ind w:left="1212" w:firstLineChars="0"/>
        <w:textAlignment w:val="auto"/>
        <w:rPr>
          <w:rFonts w:eastAsia="SimSun"/>
          <w:szCs w:val="24"/>
          <w:lang w:eastAsia="zh-CN"/>
        </w:rPr>
      </w:pPr>
      <w:r>
        <w:rPr>
          <w:rFonts w:eastAsia="SimSun"/>
          <w:szCs w:val="24"/>
          <w:lang w:eastAsia="zh-CN"/>
        </w:rPr>
        <w:t>Background (</w:t>
      </w:r>
      <w:r w:rsidR="00000000">
        <w:rPr>
          <w:rFonts w:eastAsia="SimSun"/>
          <w:szCs w:val="24"/>
          <w:lang w:eastAsia="zh-CN"/>
        </w:rPr>
        <w:t>Agreement</w:t>
      </w:r>
      <w:r>
        <w:rPr>
          <w:rFonts w:eastAsia="SimSun"/>
          <w:szCs w:val="24"/>
          <w:lang w:eastAsia="zh-CN"/>
        </w:rPr>
        <w:t>)</w:t>
      </w:r>
    </w:p>
    <w:p w14:paraId="0F3462C9" w14:textId="77777777" w:rsidR="00F53758" w:rsidRDefault="00000000">
      <w:pPr>
        <w:pStyle w:val="ListParagraph"/>
        <w:numPr>
          <w:ilvl w:val="1"/>
          <w:numId w:val="5"/>
        </w:numPr>
        <w:spacing w:after="120"/>
        <w:ind w:left="1932" w:firstLineChars="0"/>
        <w:rPr>
          <w:szCs w:val="21"/>
        </w:rPr>
      </w:pPr>
      <w:r>
        <w:rPr>
          <w:szCs w:val="21"/>
        </w:rPr>
        <w:t xml:space="preserve">Interruption ratio requirement not based on DRX-on </w:t>
      </w:r>
      <w:proofErr w:type="gramStart"/>
      <w:r>
        <w:rPr>
          <w:szCs w:val="21"/>
        </w:rPr>
        <w:t>duration</w:t>
      </w:r>
      <w:proofErr w:type="gramEnd"/>
    </w:p>
    <w:p w14:paraId="67BE8418" w14:textId="77777777" w:rsidR="00F53758" w:rsidRDefault="00000000">
      <w:pPr>
        <w:pStyle w:val="ListParagraph"/>
        <w:numPr>
          <w:ilvl w:val="1"/>
          <w:numId w:val="5"/>
        </w:numPr>
        <w:spacing w:after="120"/>
        <w:ind w:left="1932" w:firstLineChars="0"/>
        <w:rPr>
          <w:szCs w:val="21"/>
        </w:rPr>
      </w:pPr>
      <w:r>
        <w:rPr>
          <w:szCs w:val="21"/>
        </w:rPr>
        <w:t>Not define the interruption location</w:t>
      </w:r>
    </w:p>
    <w:p w14:paraId="7A28B2DC" w14:textId="77777777" w:rsidR="00CC1F98" w:rsidRDefault="00CC1F98" w:rsidP="00CC1F98">
      <w:pPr>
        <w:spacing w:after="120"/>
        <w:ind w:firstLine="284"/>
        <w:rPr>
          <w:rFonts w:eastAsia="PMingLiU"/>
          <w:szCs w:val="24"/>
          <w:highlight w:val="green"/>
          <w:lang w:eastAsia="zh-TW"/>
        </w:rPr>
      </w:pPr>
      <w:r>
        <w:rPr>
          <w:rFonts w:eastAsia="PMingLiU"/>
          <w:szCs w:val="24"/>
          <w:highlight w:val="green"/>
          <w:u w:val="single"/>
          <w:lang w:eastAsia="zh-TW"/>
        </w:rPr>
        <w:t>Ad-hoc Session chair</w:t>
      </w:r>
      <w:r>
        <w:rPr>
          <w:rFonts w:eastAsia="PMingLiU"/>
          <w:szCs w:val="24"/>
          <w:highlight w:val="green"/>
          <w:lang w:eastAsia="zh-TW"/>
        </w:rPr>
        <w:t>:</w:t>
      </w:r>
    </w:p>
    <w:p w14:paraId="0662A460" w14:textId="77777777" w:rsidR="00CC1F98" w:rsidRDefault="00CC1F98" w:rsidP="00CC1F98">
      <w:pPr>
        <w:pStyle w:val="ListParagraph"/>
        <w:numPr>
          <w:ilvl w:val="2"/>
          <w:numId w:val="21"/>
        </w:numPr>
        <w:overflowPunct/>
        <w:autoSpaceDE/>
        <w:adjustRightInd/>
        <w:spacing w:after="120"/>
        <w:ind w:firstLineChars="0"/>
        <w:textAlignment w:val="auto"/>
        <w:rPr>
          <w:rFonts w:eastAsia="SimSun"/>
          <w:color w:val="000000" w:themeColor="text1"/>
          <w:szCs w:val="24"/>
          <w:highlight w:val="green"/>
          <w:lang w:eastAsia="zh-CN"/>
        </w:rPr>
      </w:pPr>
      <w:r>
        <w:rPr>
          <w:szCs w:val="24"/>
          <w:highlight w:val="green"/>
          <w:lang w:eastAsia="zh-CN"/>
        </w:rPr>
        <w:t>this issue is already covered in the next issue 4-1-1</w:t>
      </w:r>
      <w:r>
        <w:rPr>
          <w:rFonts w:eastAsia="SimSun"/>
          <w:color w:val="000000" w:themeColor="text1"/>
          <w:szCs w:val="24"/>
          <w:highlight w:val="green"/>
          <w:lang w:eastAsia="zh-CN"/>
        </w:rPr>
        <w:t xml:space="preserve">. </w:t>
      </w:r>
    </w:p>
    <w:p w14:paraId="726EC1FA" w14:textId="77777777" w:rsidR="00F53758" w:rsidRDefault="00F53758">
      <w:pPr>
        <w:pStyle w:val="ListParagraph"/>
        <w:spacing w:after="120"/>
        <w:ind w:left="2520" w:firstLineChars="0" w:firstLine="0"/>
        <w:textAlignment w:val="auto"/>
        <w:rPr>
          <w:rFonts w:eastAsia="SimSun"/>
          <w:szCs w:val="24"/>
          <w:lang w:eastAsia="zh-CN"/>
        </w:rPr>
      </w:pPr>
    </w:p>
    <w:p w14:paraId="1E14935A" w14:textId="77777777" w:rsidR="00F53758" w:rsidRDefault="00000000">
      <w:pPr>
        <w:rPr>
          <w:b/>
          <w:color w:val="0070C0"/>
          <w:u w:val="single"/>
          <w:lang w:eastAsia="zh-CN"/>
        </w:rPr>
      </w:pPr>
      <w:r>
        <w:rPr>
          <w:b/>
          <w:color w:val="0070C0"/>
          <w:u w:val="single"/>
          <w:lang w:eastAsia="ko-KR"/>
        </w:rPr>
        <w:t xml:space="preserve">Issue 4-1-3: Interruption requirements for </w:t>
      </w:r>
      <w:proofErr w:type="spellStart"/>
      <w:proofErr w:type="gramStart"/>
      <w:r>
        <w:rPr>
          <w:b/>
          <w:color w:val="0070C0"/>
          <w:u w:val="single"/>
          <w:lang w:eastAsia="ko-KR"/>
        </w:rPr>
        <w:t>Tcycle,</w:t>
      </w:r>
      <w:r>
        <w:rPr>
          <w:rFonts w:hint="eastAsia"/>
          <w:b/>
          <w:color w:val="0070C0"/>
          <w:u w:val="single"/>
          <w:lang w:eastAsia="zh-CN"/>
        </w:rPr>
        <w:t>i</w:t>
      </w:r>
      <w:proofErr w:type="spellEnd"/>
      <w:proofErr w:type="gramEnd"/>
      <w:r>
        <w:rPr>
          <w:b/>
          <w:color w:val="0070C0"/>
          <w:u w:val="single"/>
          <w:lang w:eastAsia="ko-KR"/>
        </w:rPr>
        <w:t xml:space="preserve"> when DRX cycle </w:t>
      </w:r>
      <w:r>
        <w:rPr>
          <w:rFonts w:hint="eastAsia"/>
          <w:b/>
          <w:color w:val="0070C0"/>
          <w:u w:val="single"/>
          <w:lang w:eastAsia="zh-CN"/>
        </w:rPr>
        <w:t>is configured</w:t>
      </w:r>
      <w:r>
        <w:rPr>
          <w:b/>
          <w:color w:val="0070C0"/>
          <w:u w:val="single"/>
          <w:lang w:eastAsia="zh-CN"/>
        </w:rPr>
        <w:t xml:space="preserve"> and aligned with SMTC occasions</w:t>
      </w:r>
    </w:p>
    <w:p w14:paraId="797FA3F3" w14:textId="032D46F6" w:rsidR="003D4DEF" w:rsidRPr="003D4DEF" w:rsidRDefault="003D4DEF" w:rsidP="003D4DEF">
      <w:pPr>
        <w:spacing w:after="120"/>
        <w:rPr>
          <w:rFonts w:eastAsia="PMingLiU"/>
          <w:b/>
          <w:bCs/>
          <w:szCs w:val="24"/>
          <w:highlight w:val="green"/>
          <w:lang w:eastAsia="zh-TW"/>
        </w:rPr>
      </w:pPr>
      <w:r w:rsidRPr="003D4DEF">
        <w:rPr>
          <w:rFonts w:eastAsia="PMingLiU"/>
          <w:b/>
          <w:bCs/>
          <w:szCs w:val="24"/>
          <w:highlight w:val="green"/>
          <w:u w:val="single"/>
          <w:lang w:eastAsia="zh-TW"/>
        </w:rPr>
        <w:t>Ad-hoc session</w:t>
      </w:r>
      <w:r w:rsidRPr="003D4DEF">
        <w:rPr>
          <w:rFonts w:eastAsia="PMingLiU"/>
          <w:b/>
          <w:bCs/>
          <w:szCs w:val="24"/>
          <w:highlight w:val="green"/>
          <w:u w:val="single"/>
          <w:lang w:eastAsia="zh-TW"/>
        </w:rPr>
        <w:t xml:space="preserve"> agreement</w:t>
      </w:r>
      <w:r w:rsidRPr="003D4DEF">
        <w:rPr>
          <w:rFonts w:eastAsia="PMingLiU"/>
          <w:b/>
          <w:bCs/>
          <w:szCs w:val="24"/>
          <w:highlight w:val="green"/>
          <w:lang w:eastAsia="zh-TW"/>
        </w:rPr>
        <w:t>:</w:t>
      </w:r>
    </w:p>
    <w:p w14:paraId="30C19DCF" w14:textId="77777777" w:rsidR="003D4DEF" w:rsidRDefault="003D4DEF" w:rsidP="003D4DEF">
      <w:pPr>
        <w:pStyle w:val="ListParagraph"/>
        <w:numPr>
          <w:ilvl w:val="0"/>
          <w:numId w:val="21"/>
        </w:numPr>
        <w:spacing w:after="120"/>
        <w:ind w:left="936" w:firstLineChars="0"/>
        <w:textAlignment w:val="auto"/>
        <w:rPr>
          <w:szCs w:val="24"/>
          <w:highlight w:val="green"/>
          <w:lang w:eastAsia="zh-CN"/>
        </w:rPr>
      </w:pPr>
      <w:r>
        <w:rPr>
          <w:szCs w:val="24"/>
          <w:highlight w:val="green"/>
          <w:lang w:eastAsia="zh-CN"/>
        </w:rPr>
        <w:t>For DRX, the interruption ratio is defined based on</w:t>
      </w:r>
    </w:p>
    <w:p w14:paraId="0ECFE3D8" w14:textId="77777777" w:rsidR="003D4DEF" w:rsidRDefault="003D4DEF" w:rsidP="003D4DEF">
      <w:pPr>
        <w:pStyle w:val="ListParagraph"/>
        <w:numPr>
          <w:ilvl w:val="1"/>
          <w:numId w:val="21"/>
        </w:numPr>
        <w:spacing w:after="120"/>
        <w:ind w:left="1656" w:firstLineChars="0"/>
        <w:textAlignment w:val="auto"/>
        <w:rPr>
          <w:highlight w:val="green"/>
        </w:rPr>
      </w:pPr>
      <w:proofErr w:type="spellStart"/>
      <w:proofErr w:type="gramStart"/>
      <w:r>
        <w:rPr>
          <w:highlight w:val="green"/>
        </w:rPr>
        <w:t>Tcycle,i</w:t>
      </w:r>
      <w:proofErr w:type="spellEnd"/>
      <w:proofErr w:type="gramEnd"/>
      <w:r>
        <w:rPr>
          <w:highlight w:val="green"/>
        </w:rPr>
        <w:t xml:space="preserve"> = DRX cycle x </w:t>
      </w:r>
      <w:proofErr w:type="spellStart"/>
      <w:r>
        <w:rPr>
          <w:highlight w:val="green"/>
        </w:rPr>
        <w:t>CSSFoutside_gap,i</w:t>
      </w:r>
      <w:proofErr w:type="spellEnd"/>
      <w:r>
        <w:rPr>
          <w:highlight w:val="green"/>
        </w:rPr>
        <w:t>, for DRX cycle &gt; 320ms</w:t>
      </w:r>
    </w:p>
    <w:p w14:paraId="5864A08C" w14:textId="77777777" w:rsidR="003D4DEF" w:rsidRDefault="003D4DEF" w:rsidP="003D4DEF">
      <w:pPr>
        <w:pStyle w:val="ListParagraph"/>
        <w:numPr>
          <w:ilvl w:val="1"/>
          <w:numId w:val="21"/>
        </w:numPr>
        <w:spacing w:after="120"/>
        <w:ind w:left="1656" w:firstLineChars="0"/>
        <w:textAlignment w:val="auto"/>
        <w:rPr>
          <w:highlight w:val="green"/>
        </w:rPr>
      </w:pPr>
      <w:proofErr w:type="spellStart"/>
      <w:proofErr w:type="gramStart"/>
      <w:r>
        <w:rPr>
          <w:highlight w:val="green"/>
        </w:rPr>
        <w:t>Tcycle,i</w:t>
      </w:r>
      <w:proofErr w:type="spellEnd"/>
      <w:proofErr w:type="gramEnd"/>
      <w:r>
        <w:rPr>
          <w:highlight w:val="green"/>
        </w:rPr>
        <w:t xml:space="preserve"> = max (80ms, SMTC period, DRX cycle) x 1.5 x </w:t>
      </w:r>
      <w:proofErr w:type="spellStart"/>
      <w:r>
        <w:rPr>
          <w:highlight w:val="green"/>
        </w:rPr>
        <w:t>CSSFoutside_gap,i</w:t>
      </w:r>
      <w:proofErr w:type="spellEnd"/>
      <w:r>
        <w:rPr>
          <w:highlight w:val="green"/>
        </w:rPr>
        <w:t xml:space="preserve">, for DRX cycle </w:t>
      </w:r>
      <w:r>
        <w:rPr>
          <w:rFonts w:hint="eastAsia"/>
          <w:highlight w:val="green"/>
          <w:lang w:val="en-US"/>
        </w:rPr>
        <w:t>≤</w:t>
      </w:r>
      <w:r>
        <w:rPr>
          <w:highlight w:val="green"/>
        </w:rPr>
        <w:t xml:space="preserve"> 320ms</w:t>
      </w:r>
    </w:p>
    <w:p w14:paraId="20D7F19B" w14:textId="77777777" w:rsidR="00F53758" w:rsidRDefault="00F53758">
      <w:pPr>
        <w:rPr>
          <w:b/>
          <w:highlight w:val="yellow"/>
          <w:u w:val="single"/>
          <w:lang w:eastAsia="ko-KR"/>
        </w:rPr>
      </w:pPr>
    </w:p>
    <w:p w14:paraId="175C9ADB" w14:textId="77777777" w:rsidR="00F53758" w:rsidRDefault="00000000">
      <w:pPr>
        <w:pStyle w:val="Heading3"/>
      </w:pPr>
      <w:r>
        <w:lastRenderedPageBreak/>
        <w:t>Sub-topic 4-2 MRDC interruption requirements</w:t>
      </w:r>
    </w:p>
    <w:p w14:paraId="56AD8B57" w14:textId="77777777" w:rsidR="00F53758" w:rsidRDefault="00000000">
      <w:pPr>
        <w:rPr>
          <w:b/>
          <w:bCs/>
          <w:color w:val="0070C0"/>
          <w:u w:val="single"/>
        </w:rPr>
      </w:pPr>
      <w:r>
        <w:rPr>
          <w:b/>
          <w:bCs/>
          <w:color w:val="0070C0"/>
          <w:u w:val="single"/>
        </w:rPr>
        <w:t xml:space="preserve">Issue 4-2-1: Interruption requirements in 8.2.2.2.19 apply also for NR-DC, EN-DC, and NE-DC </w:t>
      </w:r>
    </w:p>
    <w:p w14:paraId="5AC762E5" w14:textId="77777777" w:rsidR="00F53758" w:rsidRDefault="00000000">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2E29C050" w14:textId="77777777" w:rsidR="00F53758" w:rsidRDefault="00000000">
      <w:pPr>
        <w:pStyle w:val="ListParagraph"/>
        <w:numPr>
          <w:ilvl w:val="1"/>
          <w:numId w:val="5"/>
        </w:numPr>
        <w:overflowPunct/>
        <w:autoSpaceDE/>
        <w:autoSpaceDN/>
        <w:adjustRightInd/>
        <w:spacing w:after="120"/>
        <w:ind w:left="1932" w:firstLineChars="0"/>
        <w:textAlignment w:val="auto"/>
        <w:rPr>
          <w:rFonts w:eastAsia="SimSun"/>
          <w:szCs w:val="24"/>
          <w:lang w:eastAsia="zh-CN"/>
        </w:rPr>
      </w:pPr>
      <w:r>
        <w:t>the NFG signalling is used in NR SA only, as shown below:</w:t>
      </w:r>
    </w:p>
    <w:tbl>
      <w:tblPr>
        <w:tblStyle w:val="TableGrid"/>
        <w:tblW w:w="0" w:type="auto"/>
        <w:shd w:val="clear" w:color="auto" w:fill="D9E2F3" w:themeFill="accent1" w:themeFillTint="33"/>
        <w:tblLook w:val="04A0" w:firstRow="1" w:lastRow="0" w:firstColumn="1" w:lastColumn="0" w:noHBand="0" w:noVBand="1"/>
      </w:tblPr>
      <w:tblGrid>
        <w:gridCol w:w="9631"/>
      </w:tblGrid>
      <w:tr w:rsidR="00F53758" w14:paraId="621F620E" w14:textId="77777777">
        <w:tc>
          <w:tcPr>
            <w:tcW w:w="9631" w:type="dxa"/>
            <w:shd w:val="clear" w:color="auto" w:fill="D9E2F3" w:themeFill="accent1" w:themeFillTint="33"/>
          </w:tcPr>
          <w:p w14:paraId="12C37DBB" w14:textId="77777777" w:rsidR="00F53758" w:rsidRDefault="00000000">
            <w:pPr>
              <w:rPr>
                <w:lang w:val="en-US" w:eastAsia="zh-CN"/>
              </w:rPr>
            </w:pPr>
            <w:r>
              <w:rPr>
                <w:b/>
                <w:bCs/>
                <w:lang w:val="en-US"/>
              </w:rPr>
              <w:t>From 38.331</w:t>
            </w:r>
            <w:r>
              <w:rPr>
                <w:lang w:val="en-US"/>
              </w:rPr>
              <w:t>:</w:t>
            </w:r>
          </w:p>
          <w:p w14:paraId="70BB190A" w14:textId="77777777" w:rsidR="00F53758" w:rsidRDefault="00000000">
            <w:pPr>
              <w:keepNext/>
              <w:keepLines/>
              <w:spacing w:before="120"/>
              <w:ind w:left="1418" w:hanging="1418"/>
              <w:outlineLvl w:val="3"/>
              <w:rPr>
                <w:rFonts w:ascii="Arial" w:hAnsi="Arial"/>
                <w:lang w:val="en-US" w:eastAsia="en-GB"/>
              </w:rPr>
            </w:pPr>
            <w:r>
              <w:rPr>
                <w:rFonts w:ascii="Arial" w:hAnsi="Arial"/>
                <w:lang w:val="en-US" w:eastAsia="en-GB"/>
              </w:rPr>
              <w:t>–</w:t>
            </w:r>
            <w:r>
              <w:rPr>
                <w:rFonts w:ascii="Arial" w:hAnsi="Arial"/>
                <w:lang w:val="en-US" w:eastAsia="en-GB"/>
              </w:rPr>
              <w:tab/>
            </w:r>
            <w:proofErr w:type="spellStart"/>
            <w:r>
              <w:rPr>
                <w:rFonts w:ascii="Arial" w:hAnsi="Arial"/>
                <w:i/>
                <w:lang w:val="en-US" w:eastAsia="en-GB"/>
              </w:rPr>
              <w:t>NeedForGapsInfoNR</w:t>
            </w:r>
            <w:proofErr w:type="spellEnd"/>
          </w:p>
          <w:p w14:paraId="54BC97FB" w14:textId="77777777" w:rsidR="00F53758" w:rsidRDefault="00000000">
            <w:pPr>
              <w:spacing w:after="120"/>
              <w:rPr>
                <w:szCs w:val="24"/>
                <w:lang w:eastAsia="zh-CN"/>
              </w:rPr>
            </w:pPr>
            <w:r>
              <w:rPr>
                <w:lang w:val="en-US" w:eastAsia="en-GB"/>
              </w:rPr>
              <w:t xml:space="preserve">The IE </w:t>
            </w:r>
            <w:proofErr w:type="spellStart"/>
            <w:r>
              <w:rPr>
                <w:i/>
                <w:lang w:val="en-US" w:eastAsia="en-GB"/>
              </w:rPr>
              <w:t>NeedForGapsInfoNR</w:t>
            </w:r>
            <w:proofErr w:type="spellEnd"/>
            <w:r>
              <w:rPr>
                <w:lang w:val="en-US" w:eastAsia="en-GB"/>
              </w:rPr>
              <w:t xml:space="preserve"> indicates whether measurement gap is required for the UE to perform </w:t>
            </w:r>
            <w:r>
              <w:rPr>
                <w:lang w:val="en-US"/>
              </w:rPr>
              <w:t xml:space="preserve">SSB based measurements on an NR target band </w:t>
            </w:r>
            <w:r>
              <w:rPr>
                <w:color w:val="FF0000"/>
                <w:lang w:val="en-US"/>
              </w:rPr>
              <w:t>while NR-DC or NE-DC is not configured</w:t>
            </w:r>
            <w:r>
              <w:rPr>
                <w:lang w:val="en-US"/>
              </w:rPr>
              <w:t>.</w:t>
            </w:r>
          </w:p>
        </w:tc>
      </w:tr>
    </w:tbl>
    <w:p w14:paraId="6901A62C" w14:textId="77777777" w:rsidR="00F53758" w:rsidRDefault="00F53758">
      <w:pPr>
        <w:spacing w:after="120"/>
        <w:ind w:left="720"/>
        <w:rPr>
          <w:szCs w:val="24"/>
          <w:lang w:eastAsia="zh-CN"/>
        </w:rPr>
      </w:pPr>
    </w:p>
    <w:p w14:paraId="36C2CF9D" w14:textId="282FE4FE" w:rsidR="00C87DA1" w:rsidRDefault="00C87DA1" w:rsidP="00C87DA1">
      <w:pPr>
        <w:autoSpaceDN w:val="0"/>
        <w:snapToGrid w:val="0"/>
        <w:spacing w:after="120"/>
        <w:rPr>
          <w:rFonts w:eastAsia="DengXian"/>
          <w:sz w:val="21"/>
          <w:szCs w:val="21"/>
          <w:highlight w:val="green"/>
          <w:lang w:val="en-US" w:eastAsia="zh-CN"/>
        </w:rPr>
      </w:pPr>
      <w:r>
        <w:rPr>
          <w:rFonts w:eastAsia="DengXian"/>
          <w:sz w:val="21"/>
          <w:szCs w:val="21"/>
          <w:highlight w:val="green"/>
          <w:lang w:val="en-US" w:eastAsia="zh-CN"/>
        </w:rPr>
        <w:t>Ad-hoc session</w:t>
      </w:r>
      <w:r>
        <w:rPr>
          <w:rFonts w:eastAsia="DengXian"/>
          <w:sz w:val="21"/>
          <w:szCs w:val="21"/>
          <w:highlight w:val="green"/>
          <w:lang w:val="en-US" w:eastAsia="zh-CN"/>
        </w:rPr>
        <w:t xml:space="preserve"> agreement</w:t>
      </w:r>
    </w:p>
    <w:p w14:paraId="6AA37C0B" w14:textId="77777777" w:rsidR="00C87DA1" w:rsidRDefault="00C87DA1" w:rsidP="00C87DA1">
      <w:pPr>
        <w:numPr>
          <w:ilvl w:val="0"/>
          <w:numId w:val="21"/>
        </w:numPr>
        <w:autoSpaceDN w:val="0"/>
        <w:snapToGrid w:val="0"/>
        <w:spacing w:after="120"/>
        <w:rPr>
          <w:rFonts w:eastAsia="DengXian"/>
          <w:sz w:val="21"/>
          <w:szCs w:val="21"/>
          <w:highlight w:val="green"/>
          <w:lang w:val="en-US" w:eastAsia="zh-CN"/>
        </w:rPr>
      </w:pPr>
      <w:r>
        <w:rPr>
          <w:rFonts w:eastAsia="DengXian"/>
          <w:sz w:val="21"/>
          <w:szCs w:val="21"/>
          <w:highlight w:val="green"/>
          <w:lang w:val="en-US" w:eastAsia="zh-CN"/>
        </w:rPr>
        <w:t>NFG requirements are applicable for NR SA only.</w:t>
      </w:r>
    </w:p>
    <w:p w14:paraId="052C96F9" w14:textId="77777777" w:rsidR="00F53758" w:rsidRPr="00C87DA1" w:rsidRDefault="00F53758">
      <w:pPr>
        <w:pStyle w:val="ListParagraph"/>
        <w:overflowPunct/>
        <w:autoSpaceDE/>
        <w:autoSpaceDN/>
        <w:adjustRightInd/>
        <w:spacing w:after="120"/>
        <w:ind w:left="3240" w:firstLineChars="0" w:firstLine="0"/>
        <w:textAlignment w:val="auto"/>
        <w:rPr>
          <w:rFonts w:eastAsia="SimSun"/>
          <w:szCs w:val="24"/>
          <w:lang w:val="en-US" w:eastAsia="zh-CN"/>
        </w:rPr>
      </w:pPr>
    </w:p>
    <w:p w14:paraId="1AA86F47" w14:textId="77777777" w:rsidR="00F53758" w:rsidRDefault="00000000">
      <w:pPr>
        <w:pStyle w:val="Heading3"/>
      </w:pPr>
      <w:r>
        <w:t>Sub-topic 4-3 Others in NFG</w:t>
      </w:r>
    </w:p>
    <w:p w14:paraId="4AC1BFB3" w14:textId="77777777" w:rsidR="00F53758" w:rsidRDefault="00000000">
      <w:pPr>
        <w:rPr>
          <w:b/>
          <w:bCs/>
          <w:color w:val="0070C0"/>
          <w:u w:val="single"/>
        </w:rPr>
      </w:pPr>
      <w:r>
        <w:rPr>
          <w:b/>
          <w:bCs/>
          <w:color w:val="0070C0"/>
          <w:u w:val="single"/>
        </w:rPr>
        <w:t>Issue 4-3-1: further clarification on the measurement and interruption spec about gap/BWP configurations</w:t>
      </w:r>
    </w:p>
    <w:p w14:paraId="05E405C1" w14:textId="77777777" w:rsidR="00F53758" w:rsidRDefault="00000000">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7BD7AC8" w14:textId="77777777" w:rsidR="00F53758" w:rsidRDefault="00000000">
      <w:pPr>
        <w:pStyle w:val="ListParagraph"/>
        <w:numPr>
          <w:ilvl w:val="1"/>
          <w:numId w:val="5"/>
        </w:numPr>
        <w:spacing w:after="120"/>
        <w:ind w:left="1932" w:firstLineChars="0"/>
        <w:rPr>
          <w:rFonts w:eastAsia="SimSun"/>
          <w:szCs w:val="24"/>
          <w:lang w:eastAsia="zh-CN"/>
        </w:rPr>
      </w:pPr>
      <w:r>
        <w:t>Option 1: QC</w:t>
      </w:r>
    </w:p>
    <w:p w14:paraId="5B1C10F0" w14:textId="77777777" w:rsidR="00F53758" w:rsidRDefault="00000000">
      <w:pPr>
        <w:pStyle w:val="ListParagraph"/>
        <w:numPr>
          <w:ilvl w:val="3"/>
          <w:numId w:val="5"/>
        </w:numPr>
        <w:spacing w:after="120"/>
        <w:ind w:firstLineChars="0"/>
        <w:rPr>
          <w:rFonts w:eastAsia="SimSun"/>
          <w:szCs w:val="24"/>
          <w:lang w:eastAsia="zh-CN"/>
        </w:rPr>
      </w:pPr>
      <w:r>
        <w:t xml:space="preserve">Do not clarify. RAN4 does not need to further clarify on measurement and interruption requirement in spec. It is already clearly defined in the spec (clause </w:t>
      </w:r>
      <w:proofErr w:type="gramStart"/>
      <w:r>
        <w:t>9.2.1 ,</w:t>
      </w:r>
      <w:proofErr w:type="gramEnd"/>
      <w:r>
        <w:t xml:space="preserve"> 9.3.1)</w:t>
      </w:r>
    </w:p>
    <w:p w14:paraId="5EC2AF90" w14:textId="77777777" w:rsidR="00F53758" w:rsidRDefault="00F53758">
      <w:pPr>
        <w:spacing w:after="120"/>
        <w:rPr>
          <w:szCs w:val="24"/>
          <w:highlight w:val="yellow"/>
          <w:lang w:eastAsia="zh-CN"/>
        </w:rPr>
      </w:pPr>
    </w:p>
    <w:p w14:paraId="6DD60220" w14:textId="77777777" w:rsidR="00F53758" w:rsidRDefault="00000000">
      <w:pPr>
        <w:rPr>
          <w:b/>
          <w:color w:val="0070C0"/>
          <w:u w:val="single"/>
          <w:lang w:eastAsia="ko-KR"/>
        </w:rPr>
      </w:pPr>
      <w:r>
        <w:rPr>
          <w:b/>
          <w:color w:val="0070C0"/>
          <w:u w:val="single"/>
          <w:lang w:eastAsia="ko-KR"/>
        </w:rPr>
        <w:t>Issue 4-3-2: NFG and NCSG capabilities</w:t>
      </w:r>
    </w:p>
    <w:p w14:paraId="461C6529" w14:textId="77777777" w:rsidR="00F53758" w:rsidRDefault="00000000">
      <w:pPr>
        <w:pStyle w:val="ListParagraph"/>
        <w:numPr>
          <w:ilvl w:val="0"/>
          <w:numId w:val="5"/>
        </w:numPr>
        <w:overflowPunct/>
        <w:autoSpaceDE/>
        <w:adjustRightInd/>
        <w:spacing w:after="120"/>
        <w:ind w:left="1212" w:firstLineChars="0"/>
        <w:textAlignment w:val="auto"/>
        <w:rPr>
          <w:rFonts w:eastAsia="SimSun"/>
          <w:szCs w:val="24"/>
          <w:lang w:eastAsia="zh-CN"/>
        </w:rPr>
      </w:pPr>
      <w:r>
        <w:rPr>
          <w:rFonts w:eastAsia="SimSun"/>
          <w:szCs w:val="24"/>
          <w:lang w:eastAsia="zh-CN"/>
        </w:rPr>
        <w:t>Previous Agreements</w:t>
      </w:r>
    </w:p>
    <w:p w14:paraId="4A61A026" w14:textId="77777777" w:rsidR="00F53758" w:rsidRDefault="00000000">
      <w:pPr>
        <w:pStyle w:val="ListParagraph"/>
        <w:numPr>
          <w:ilvl w:val="1"/>
          <w:numId w:val="5"/>
        </w:numPr>
        <w:overflowPunct/>
        <w:autoSpaceDE/>
        <w:adjustRightInd/>
        <w:spacing w:after="120"/>
        <w:ind w:left="1932" w:firstLineChars="0"/>
        <w:textAlignment w:val="auto"/>
        <w:rPr>
          <w:rFonts w:eastAsia="SimSun"/>
          <w:szCs w:val="24"/>
          <w:lang w:eastAsia="zh-CN"/>
        </w:rPr>
      </w:pPr>
      <w:r>
        <w:rPr>
          <w:szCs w:val="24"/>
          <w:lang w:eastAsia="zh-CN"/>
        </w:rPr>
        <w:t xml:space="preserve">No need to establish the mapping between UE’s indication for </w:t>
      </w:r>
      <w:proofErr w:type="spellStart"/>
      <w:r>
        <w:rPr>
          <w:szCs w:val="24"/>
          <w:lang w:eastAsia="zh-CN"/>
        </w:rPr>
        <w:t>NeedForGaps</w:t>
      </w:r>
      <w:proofErr w:type="spellEnd"/>
      <w:r>
        <w:rPr>
          <w:szCs w:val="24"/>
          <w:lang w:eastAsia="zh-CN"/>
        </w:rPr>
        <w:t xml:space="preserve"> and NCSG.</w:t>
      </w:r>
    </w:p>
    <w:p w14:paraId="184077DF" w14:textId="120CE2BC" w:rsidR="009D6FE5" w:rsidRDefault="009D6FE5" w:rsidP="009D6FE5">
      <w:pPr>
        <w:spacing w:after="120"/>
        <w:rPr>
          <w:rFonts w:eastAsia="PMingLiU"/>
          <w:szCs w:val="24"/>
          <w:highlight w:val="green"/>
          <w:lang w:eastAsia="zh-TW"/>
        </w:rPr>
      </w:pPr>
      <w:r>
        <w:rPr>
          <w:rFonts w:eastAsia="PMingLiU"/>
          <w:szCs w:val="24"/>
          <w:highlight w:val="green"/>
          <w:u w:val="single"/>
          <w:lang w:eastAsia="zh-TW"/>
        </w:rPr>
        <w:t>Ad-hoc session</w:t>
      </w:r>
      <w:r>
        <w:rPr>
          <w:rFonts w:eastAsia="PMingLiU"/>
          <w:szCs w:val="24"/>
          <w:highlight w:val="green"/>
          <w:u w:val="single"/>
          <w:lang w:eastAsia="zh-TW"/>
        </w:rPr>
        <w:t xml:space="preserve"> agreement</w:t>
      </w:r>
      <w:r>
        <w:rPr>
          <w:rFonts w:eastAsia="PMingLiU"/>
          <w:szCs w:val="24"/>
          <w:highlight w:val="green"/>
          <w:lang w:eastAsia="zh-TW"/>
        </w:rPr>
        <w:t>:</w:t>
      </w:r>
    </w:p>
    <w:p w14:paraId="7C437116" w14:textId="77777777" w:rsidR="009D6FE5" w:rsidRDefault="009D6FE5" w:rsidP="009D6FE5">
      <w:pPr>
        <w:pStyle w:val="ListParagraph"/>
        <w:numPr>
          <w:ilvl w:val="1"/>
          <w:numId w:val="21"/>
        </w:numPr>
        <w:spacing w:after="120"/>
        <w:ind w:left="1656" w:firstLineChars="0"/>
        <w:textAlignment w:val="auto"/>
        <w:rPr>
          <w:highlight w:val="green"/>
        </w:rPr>
      </w:pPr>
      <w:r>
        <w:rPr>
          <w:rFonts w:eastAsia="DengXian"/>
          <w:sz w:val="21"/>
          <w:szCs w:val="21"/>
          <w:highlight w:val="green"/>
          <w:lang w:val="en-US" w:eastAsia="zh-CN"/>
        </w:rPr>
        <w:t xml:space="preserve">No requirements are applied when the two features, </w:t>
      </w:r>
      <w:proofErr w:type="spellStart"/>
      <w:r>
        <w:rPr>
          <w:rFonts w:eastAsia="DengXian"/>
          <w:sz w:val="21"/>
          <w:szCs w:val="21"/>
          <w:highlight w:val="green"/>
          <w:lang w:val="en-US" w:eastAsia="zh-CN"/>
        </w:rPr>
        <w:t>NeedForInterruption</w:t>
      </w:r>
      <w:proofErr w:type="spellEnd"/>
      <w:r>
        <w:rPr>
          <w:rFonts w:eastAsia="DengXian"/>
          <w:sz w:val="21"/>
          <w:szCs w:val="21"/>
          <w:highlight w:val="green"/>
          <w:lang w:val="en-US" w:eastAsia="zh-CN"/>
        </w:rPr>
        <w:t xml:space="preserve"> and NCSG, are enabled/configured for the same UE at the same time.</w:t>
      </w:r>
    </w:p>
    <w:p w14:paraId="42565958" w14:textId="77777777" w:rsidR="009D6FE5" w:rsidRDefault="009D6FE5" w:rsidP="009D6FE5">
      <w:pPr>
        <w:pStyle w:val="ListParagraph"/>
        <w:numPr>
          <w:ilvl w:val="2"/>
          <w:numId w:val="21"/>
        </w:numPr>
        <w:spacing w:after="120"/>
        <w:ind w:left="2376" w:firstLineChars="0"/>
        <w:textAlignment w:val="auto"/>
        <w:rPr>
          <w:highlight w:val="green"/>
        </w:rPr>
      </w:pPr>
      <w:r>
        <w:rPr>
          <w:rFonts w:eastAsia="DengXian"/>
          <w:sz w:val="21"/>
          <w:szCs w:val="21"/>
          <w:highlight w:val="green"/>
          <w:lang w:val="en-US" w:eastAsia="zh-CN"/>
        </w:rPr>
        <w:t>The wording of NeedForInterruptionConfigNR-R18 and NeedForGapNCSG-ConfigNR-R17 to follow the signalling IE.</w:t>
      </w:r>
    </w:p>
    <w:p w14:paraId="69F5D17A" w14:textId="77777777" w:rsidR="00F53758" w:rsidRDefault="00F53758">
      <w:pPr>
        <w:spacing w:after="120"/>
        <w:rPr>
          <w:szCs w:val="24"/>
          <w:highlight w:val="yellow"/>
          <w:lang w:eastAsia="zh-CN"/>
        </w:rPr>
      </w:pPr>
    </w:p>
    <w:p w14:paraId="16721BD3" w14:textId="77777777" w:rsidR="00F53758" w:rsidRDefault="00000000">
      <w:pPr>
        <w:rPr>
          <w:b/>
          <w:color w:val="0070C0"/>
          <w:u w:val="single"/>
          <w:lang w:eastAsia="ko-KR"/>
        </w:rPr>
      </w:pPr>
      <w:r>
        <w:rPr>
          <w:b/>
          <w:color w:val="0070C0"/>
          <w:u w:val="single"/>
          <w:lang w:eastAsia="ko-KR"/>
        </w:rPr>
        <w:t>Issue 4-3-3: Cross feature support</w:t>
      </w:r>
    </w:p>
    <w:p w14:paraId="32A233B6" w14:textId="77777777" w:rsidR="00F53758" w:rsidRDefault="00000000">
      <w:pPr>
        <w:pStyle w:val="ListParagraph"/>
        <w:numPr>
          <w:ilvl w:val="0"/>
          <w:numId w:val="5"/>
        </w:numPr>
        <w:overflowPunct/>
        <w:autoSpaceDE/>
        <w:autoSpaceDN/>
        <w:adjustRightInd/>
        <w:spacing w:after="120"/>
        <w:ind w:left="1212" w:firstLineChars="0"/>
        <w:textAlignment w:val="auto"/>
        <w:rPr>
          <w:rFonts w:eastAsia="SimSun"/>
          <w:szCs w:val="24"/>
          <w:lang w:eastAsia="zh-CN"/>
        </w:rPr>
      </w:pPr>
      <w:r>
        <w:rPr>
          <w:rFonts w:eastAsia="SimSun"/>
          <w:szCs w:val="24"/>
          <w:lang w:eastAsia="zh-CN"/>
        </w:rPr>
        <w:t>Background (agreement)</w:t>
      </w:r>
    </w:p>
    <w:p w14:paraId="13A6A097" w14:textId="77777777" w:rsidR="00F53758" w:rsidRDefault="00000000">
      <w:pPr>
        <w:pStyle w:val="ListParagraph"/>
        <w:numPr>
          <w:ilvl w:val="2"/>
          <w:numId w:val="5"/>
        </w:numPr>
        <w:spacing w:after="120"/>
        <w:ind w:firstLineChars="0"/>
        <w:textAlignment w:val="auto"/>
        <w:rPr>
          <w:rFonts w:eastAsia="SimSun"/>
          <w:szCs w:val="24"/>
          <w:lang w:eastAsia="zh-CN"/>
        </w:rPr>
      </w:pPr>
      <w:r>
        <w:rPr>
          <w:rFonts w:eastAsia="SimSun"/>
          <w:szCs w:val="24"/>
          <w:lang w:eastAsia="zh-CN"/>
        </w:rPr>
        <w:t>Rel-18 requirements for UE supporting NFG and inter-RAT measurements without gap do not apply for FR2-2.</w:t>
      </w:r>
    </w:p>
    <w:p w14:paraId="49BECD3F" w14:textId="3C936550" w:rsidR="004D1EDC" w:rsidRDefault="004D1EDC" w:rsidP="004D1EDC">
      <w:pPr>
        <w:spacing w:after="120"/>
        <w:rPr>
          <w:rFonts w:eastAsia="PMingLiU"/>
          <w:szCs w:val="24"/>
          <w:highlight w:val="green"/>
          <w:lang w:eastAsia="zh-TW"/>
        </w:rPr>
      </w:pPr>
      <w:r>
        <w:rPr>
          <w:rFonts w:eastAsia="PMingLiU"/>
          <w:szCs w:val="24"/>
          <w:highlight w:val="green"/>
          <w:u w:val="single"/>
          <w:lang w:eastAsia="zh-TW"/>
        </w:rPr>
        <w:t>Ad-hoc session</w:t>
      </w:r>
      <w:r>
        <w:rPr>
          <w:rFonts w:eastAsia="PMingLiU"/>
          <w:szCs w:val="24"/>
          <w:highlight w:val="green"/>
          <w:u w:val="single"/>
          <w:lang w:eastAsia="zh-TW"/>
        </w:rPr>
        <w:t xml:space="preserve"> agreement</w:t>
      </w:r>
      <w:r>
        <w:rPr>
          <w:rFonts w:eastAsia="PMingLiU"/>
          <w:szCs w:val="24"/>
          <w:highlight w:val="green"/>
          <w:lang w:eastAsia="zh-TW"/>
        </w:rPr>
        <w:t>:</w:t>
      </w:r>
    </w:p>
    <w:p w14:paraId="37D4CAC5" w14:textId="77777777" w:rsidR="004D1EDC" w:rsidRDefault="004D1EDC" w:rsidP="004D1EDC">
      <w:pPr>
        <w:pStyle w:val="ListParagraph"/>
        <w:numPr>
          <w:ilvl w:val="0"/>
          <w:numId w:val="22"/>
        </w:numPr>
        <w:ind w:firstLineChars="0"/>
        <w:textAlignment w:val="auto"/>
        <w:rPr>
          <w:highlight w:val="green"/>
          <w:lang w:val="sv-SE" w:eastAsia="zh-CN"/>
        </w:rPr>
      </w:pPr>
      <w:r>
        <w:rPr>
          <w:szCs w:val="24"/>
          <w:highlight w:val="green"/>
          <w:lang w:eastAsia="zh-CN"/>
        </w:rPr>
        <w:t xml:space="preserve">Rel-18 requirements for UE supporting NFG and inter-RAT measurements without gap apply for HST for </w:t>
      </w:r>
      <w:r>
        <w:rPr>
          <w:b/>
          <w:bCs/>
          <w:szCs w:val="24"/>
          <w:highlight w:val="green"/>
          <w:lang w:eastAsia="zh-CN"/>
        </w:rPr>
        <w:t>FR1</w:t>
      </w:r>
      <w:r>
        <w:rPr>
          <w:szCs w:val="24"/>
          <w:highlight w:val="green"/>
          <w:lang w:eastAsia="zh-CN"/>
        </w:rPr>
        <w:t>.</w:t>
      </w:r>
    </w:p>
    <w:p w14:paraId="7973BC15" w14:textId="77777777" w:rsidR="004D1EDC" w:rsidRDefault="004D1EDC" w:rsidP="004D1EDC">
      <w:pPr>
        <w:pStyle w:val="ListParagraph"/>
        <w:numPr>
          <w:ilvl w:val="0"/>
          <w:numId w:val="22"/>
        </w:numPr>
        <w:ind w:firstLineChars="0"/>
        <w:textAlignment w:val="auto"/>
        <w:rPr>
          <w:highlight w:val="green"/>
          <w:lang w:val="sv-SE" w:eastAsia="zh-CN"/>
        </w:rPr>
      </w:pPr>
      <w:r>
        <w:rPr>
          <w:szCs w:val="24"/>
          <w:highlight w:val="green"/>
          <w:lang w:eastAsia="zh-CN"/>
        </w:rPr>
        <w:t xml:space="preserve">Rel-18 requirements for UE supporting NFG and inter-RAT measurements without gap do </w:t>
      </w:r>
      <w:r>
        <w:rPr>
          <w:b/>
          <w:bCs/>
          <w:color w:val="FF0000"/>
          <w:szCs w:val="24"/>
          <w:highlight w:val="green"/>
          <w:lang w:eastAsia="zh-CN"/>
        </w:rPr>
        <w:t>not</w:t>
      </w:r>
      <w:r>
        <w:rPr>
          <w:color w:val="FF0000"/>
          <w:szCs w:val="24"/>
          <w:highlight w:val="green"/>
          <w:lang w:eastAsia="zh-CN"/>
        </w:rPr>
        <w:t xml:space="preserve"> </w:t>
      </w:r>
      <w:r>
        <w:rPr>
          <w:szCs w:val="24"/>
          <w:highlight w:val="green"/>
          <w:lang w:eastAsia="zh-CN"/>
        </w:rPr>
        <w:t xml:space="preserve">apply for HST for </w:t>
      </w:r>
      <w:r>
        <w:rPr>
          <w:b/>
          <w:bCs/>
          <w:szCs w:val="24"/>
          <w:highlight w:val="green"/>
          <w:lang w:eastAsia="zh-CN"/>
        </w:rPr>
        <w:t>FR2</w:t>
      </w:r>
      <w:r>
        <w:rPr>
          <w:szCs w:val="24"/>
          <w:highlight w:val="green"/>
          <w:lang w:eastAsia="zh-CN"/>
        </w:rPr>
        <w:t xml:space="preserve">. </w:t>
      </w:r>
    </w:p>
    <w:p w14:paraId="2F6D100B" w14:textId="77777777" w:rsidR="00F53758" w:rsidRPr="004D1EDC" w:rsidRDefault="00F53758">
      <w:pPr>
        <w:spacing w:after="120"/>
        <w:rPr>
          <w:szCs w:val="24"/>
          <w:highlight w:val="yellow"/>
          <w:lang w:val="sv-SE" w:eastAsia="zh-CN"/>
        </w:rPr>
      </w:pPr>
    </w:p>
    <w:p w14:paraId="060D2FB2" w14:textId="77777777" w:rsidR="00F53758" w:rsidRDefault="00000000">
      <w:pPr>
        <w:pStyle w:val="Heading3"/>
      </w:pPr>
      <w:r>
        <w:lastRenderedPageBreak/>
        <w:t>Sub-topic 4-4 UE capabilities</w:t>
      </w:r>
    </w:p>
    <w:p w14:paraId="42EB6DE5" w14:textId="77777777" w:rsidR="00F53758" w:rsidRDefault="00000000">
      <w:pPr>
        <w:rPr>
          <w:b/>
          <w:color w:val="0070C0"/>
          <w:u w:val="single"/>
          <w:lang w:eastAsia="ko-KR"/>
        </w:rPr>
      </w:pPr>
      <w:r>
        <w:rPr>
          <w:b/>
          <w:color w:val="0070C0"/>
          <w:u w:val="single"/>
          <w:lang w:eastAsia="ko-KR"/>
        </w:rPr>
        <w:t>Issue 4-4-1: Relations between nr-NeedForGap-Reporting-r16 and nr-NeedForInterruptionReport-r18 and UE behaviours</w:t>
      </w:r>
    </w:p>
    <w:p w14:paraId="5CE3C6CD" w14:textId="77777777" w:rsidR="00F53758" w:rsidRDefault="00000000">
      <w:pPr>
        <w:pStyle w:val="ListParagraph"/>
        <w:numPr>
          <w:ilvl w:val="0"/>
          <w:numId w:val="5"/>
        </w:numPr>
        <w:overflowPunct/>
        <w:autoSpaceDE/>
        <w:autoSpaceDN/>
        <w:adjustRightInd/>
        <w:spacing w:after="120"/>
        <w:ind w:left="936" w:firstLineChars="0"/>
        <w:textAlignment w:val="auto"/>
        <w:rPr>
          <w:rFonts w:eastAsia="SimSun"/>
          <w:szCs w:val="24"/>
          <w:lang w:eastAsia="zh-CN"/>
        </w:rPr>
      </w:pPr>
      <w:r>
        <w:rPr>
          <w:rFonts w:eastAsia="SimSun"/>
          <w:szCs w:val="24"/>
          <w:lang w:eastAsia="zh-CN"/>
        </w:rPr>
        <w:t>Previous agreements</w:t>
      </w:r>
    </w:p>
    <w:tbl>
      <w:tblPr>
        <w:tblStyle w:val="TableGrid"/>
        <w:tblW w:w="0" w:type="auto"/>
        <w:tblLook w:val="04A0" w:firstRow="1" w:lastRow="0" w:firstColumn="1" w:lastColumn="0" w:noHBand="0" w:noVBand="1"/>
      </w:tblPr>
      <w:tblGrid>
        <w:gridCol w:w="9629"/>
      </w:tblGrid>
      <w:tr w:rsidR="00F53758" w14:paraId="2ED65A2C" w14:textId="77777777">
        <w:tc>
          <w:tcPr>
            <w:tcW w:w="9629" w:type="dxa"/>
          </w:tcPr>
          <w:p w14:paraId="294E93CB" w14:textId="77777777" w:rsidR="00F53758" w:rsidRDefault="00000000">
            <w:pPr>
              <w:overflowPunct/>
              <w:autoSpaceDE/>
              <w:autoSpaceDN/>
              <w:adjustRightInd/>
              <w:spacing w:after="0"/>
              <w:textAlignment w:val="auto"/>
              <w:rPr>
                <w:lang w:eastAsia="zh-CN"/>
              </w:rPr>
            </w:pPr>
            <w:r>
              <w:rPr>
                <w:b/>
                <w:bCs/>
                <w:u w:val="single"/>
                <w:lang w:eastAsia="zh-CN"/>
              </w:rPr>
              <w:t>Issue 1-1-2: Scenario 2, NR measurements without gaps</w:t>
            </w:r>
          </w:p>
          <w:p w14:paraId="4688AD1C" w14:textId="77777777" w:rsidR="00F53758" w:rsidRDefault="00000000">
            <w:pPr>
              <w:overflowPunct/>
              <w:autoSpaceDE/>
              <w:autoSpaceDN/>
              <w:adjustRightInd/>
              <w:spacing w:after="0"/>
              <w:textAlignment w:val="auto"/>
              <w:rPr>
                <w:lang w:eastAsia="zh-CN"/>
              </w:rPr>
            </w:pPr>
            <w:r>
              <w:rPr>
                <w:b/>
                <w:bCs/>
                <w:u w:val="single"/>
                <w:lang w:eastAsia="zh-CN"/>
              </w:rPr>
              <w:t>Tentative agreements</w:t>
            </w:r>
          </w:p>
          <w:p w14:paraId="0465E743" w14:textId="77777777" w:rsidR="00F53758" w:rsidRDefault="00000000">
            <w:pPr>
              <w:numPr>
                <w:ilvl w:val="0"/>
                <w:numId w:val="10"/>
              </w:numPr>
              <w:overflowPunct/>
              <w:autoSpaceDE/>
              <w:autoSpaceDN/>
              <w:adjustRightInd/>
              <w:spacing w:after="0"/>
              <w:ind w:left="360"/>
              <w:textAlignment w:val="center"/>
              <w:rPr>
                <w:lang w:eastAsia="zh-CN"/>
              </w:rPr>
            </w:pPr>
            <w:r>
              <w:rPr>
                <w:lang w:eastAsia="zh-CN"/>
              </w:rPr>
              <w:t>“</w:t>
            </w:r>
            <w:proofErr w:type="gramStart"/>
            <w:r>
              <w:rPr>
                <w:lang w:eastAsia="zh-CN"/>
              </w:rPr>
              <w:t>no</w:t>
            </w:r>
            <w:proofErr w:type="gramEnd"/>
            <w:r>
              <w:rPr>
                <w:lang w:eastAsia="zh-CN"/>
              </w:rPr>
              <w:t>-gap” as part of NeedForGapsInfoNR-r16=FALSE means that the UE support measurement without gaps</w:t>
            </w:r>
          </w:p>
          <w:p w14:paraId="5465B1E2" w14:textId="77777777" w:rsidR="00F53758" w:rsidRDefault="00000000">
            <w:pPr>
              <w:numPr>
                <w:ilvl w:val="1"/>
                <w:numId w:val="10"/>
              </w:numPr>
              <w:overflowPunct/>
              <w:autoSpaceDE/>
              <w:autoSpaceDN/>
              <w:adjustRightInd/>
              <w:spacing w:after="0"/>
              <w:ind w:left="1080"/>
              <w:textAlignment w:val="center"/>
              <w:rPr>
                <w:lang w:eastAsia="zh-CN"/>
              </w:rPr>
            </w:pPr>
            <w:r>
              <w:rPr>
                <w:lang w:eastAsia="zh-CN"/>
              </w:rPr>
              <w:t>The UE may or may not cause interruption.</w:t>
            </w:r>
          </w:p>
          <w:p w14:paraId="5C65FBF3" w14:textId="77777777" w:rsidR="00F53758" w:rsidRDefault="00000000">
            <w:pPr>
              <w:numPr>
                <w:ilvl w:val="0"/>
                <w:numId w:val="10"/>
              </w:numPr>
              <w:overflowPunct/>
              <w:autoSpaceDE/>
              <w:autoSpaceDN/>
              <w:adjustRightInd/>
              <w:spacing w:after="0"/>
              <w:ind w:left="360"/>
              <w:textAlignment w:val="center"/>
              <w:rPr>
                <w:lang w:eastAsia="zh-CN"/>
              </w:rPr>
            </w:pPr>
            <w:r>
              <w:rPr>
                <w:lang w:eastAsia="zh-CN"/>
              </w:rPr>
              <w:t>if UE causes interruptions when performing measurements without gaps:</w:t>
            </w:r>
          </w:p>
          <w:p w14:paraId="4F7F72BE" w14:textId="77777777" w:rsidR="00F53758" w:rsidRDefault="00000000">
            <w:pPr>
              <w:numPr>
                <w:ilvl w:val="1"/>
                <w:numId w:val="10"/>
              </w:numPr>
              <w:overflowPunct/>
              <w:autoSpaceDE/>
              <w:autoSpaceDN/>
              <w:adjustRightInd/>
              <w:spacing w:after="0"/>
              <w:ind w:left="1080"/>
              <w:textAlignment w:val="center"/>
              <w:rPr>
                <w:lang w:eastAsia="zh-CN"/>
              </w:rPr>
            </w:pPr>
            <w:r>
              <w:rPr>
                <w:lang w:eastAsia="zh-CN"/>
              </w:rPr>
              <w:t xml:space="preserve">Support early implementation of Rel-18 </w:t>
            </w:r>
            <w:proofErr w:type="spellStart"/>
            <w:r>
              <w:rPr>
                <w:lang w:eastAsia="zh-CN"/>
              </w:rPr>
              <w:t>NeedForInterruption</w:t>
            </w:r>
            <w:proofErr w:type="spellEnd"/>
            <w:r>
              <w:rPr>
                <w:lang w:eastAsia="zh-CN"/>
              </w:rPr>
              <w:t>:</w:t>
            </w:r>
          </w:p>
          <w:p w14:paraId="6761B837" w14:textId="77777777" w:rsidR="00F53758" w:rsidRDefault="00000000">
            <w:pPr>
              <w:numPr>
                <w:ilvl w:val="2"/>
                <w:numId w:val="10"/>
              </w:numPr>
              <w:overflowPunct/>
              <w:autoSpaceDE/>
              <w:autoSpaceDN/>
              <w:adjustRightInd/>
              <w:spacing w:after="0"/>
              <w:ind w:left="1800"/>
              <w:textAlignment w:val="center"/>
              <w:rPr>
                <w:lang w:eastAsia="zh-CN"/>
              </w:rPr>
            </w:pPr>
            <w:r>
              <w:rPr>
                <w:lang w:eastAsia="zh-CN"/>
              </w:rPr>
              <w:t>Optional since R17</w:t>
            </w:r>
          </w:p>
          <w:p w14:paraId="2AE503FA" w14:textId="77777777" w:rsidR="00F53758" w:rsidRDefault="00000000">
            <w:pPr>
              <w:numPr>
                <w:ilvl w:val="1"/>
                <w:numId w:val="11"/>
              </w:numPr>
              <w:overflowPunct/>
              <w:autoSpaceDE/>
              <w:autoSpaceDN/>
              <w:adjustRightInd/>
              <w:spacing w:after="0"/>
              <w:ind w:left="1080"/>
              <w:textAlignment w:val="center"/>
              <w:rPr>
                <w:lang w:eastAsia="zh-CN"/>
              </w:rPr>
            </w:pPr>
            <w:r>
              <w:rPr>
                <w:lang w:eastAsia="zh-CN"/>
              </w:rPr>
              <w:t xml:space="preserve">FFS the UE </w:t>
            </w:r>
            <w:proofErr w:type="spellStart"/>
            <w:r>
              <w:rPr>
                <w:lang w:eastAsia="zh-CN"/>
              </w:rPr>
              <w:t>behavior</w:t>
            </w:r>
            <w:proofErr w:type="spellEnd"/>
            <w:r>
              <w:rPr>
                <w:lang w:eastAsia="zh-CN"/>
              </w:rPr>
              <w:t xml:space="preserve"> if the Rel-18 UE does not support NeedForInterruptionNR-r18</w:t>
            </w:r>
          </w:p>
        </w:tc>
      </w:tr>
    </w:tbl>
    <w:p w14:paraId="36A1A098" w14:textId="77777777" w:rsidR="00141526" w:rsidRDefault="00141526" w:rsidP="00141526">
      <w:pPr>
        <w:autoSpaceDN w:val="0"/>
        <w:snapToGrid w:val="0"/>
        <w:rPr>
          <w:sz w:val="21"/>
          <w:szCs w:val="21"/>
        </w:rPr>
      </w:pPr>
    </w:p>
    <w:p w14:paraId="719AB8F6" w14:textId="77777777" w:rsidR="00141526" w:rsidRDefault="00141526" w:rsidP="00141526">
      <w:pPr>
        <w:autoSpaceDN w:val="0"/>
        <w:snapToGrid w:val="0"/>
        <w:rPr>
          <w:sz w:val="21"/>
          <w:szCs w:val="21"/>
          <w:highlight w:val="green"/>
          <w:lang w:eastAsia="zh-CN"/>
        </w:rPr>
      </w:pPr>
      <w:r>
        <w:rPr>
          <w:sz w:val="21"/>
          <w:szCs w:val="21"/>
          <w:highlight w:val="green"/>
          <w:lang w:eastAsia="zh-CN"/>
        </w:rPr>
        <w:t xml:space="preserve">Agreement: </w:t>
      </w:r>
    </w:p>
    <w:p w14:paraId="57B6BC16" w14:textId="77777777" w:rsidR="00141526" w:rsidRDefault="00141526" w:rsidP="00141526">
      <w:pPr>
        <w:numPr>
          <w:ilvl w:val="1"/>
          <w:numId w:val="21"/>
        </w:numPr>
        <w:snapToGrid w:val="0"/>
        <w:spacing w:after="120"/>
        <w:ind w:left="1276" w:hanging="283"/>
        <w:rPr>
          <w:rFonts w:eastAsia="DengXian"/>
          <w:sz w:val="21"/>
          <w:szCs w:val="21"/>
          <w:highlight w:val="green"/>
          <w:lang w:val="en-US" w:eastAsia="zh-CN"/>
        </w:rPr>
      </w:pPr>
      <w:r>
        <w:rPr>
          <w:rFonts w:eastAsia="DengXian"/>
          <w:sz w:val="21"/>
          <w:szCs w:val="21"/>
          <w:highlight w:val="green"/>
          <w:lang w:val="en-US" w:eastAsia="zh-CN"/>
        </w:rPr>
        <w:t>In Rel-18, UE is allowed to optionally report Rel-18 NFI capability for both interRAT-NeedForIntrNR-r18 and NeedForInterruptionNR-r18.</w:t>
      </w:r>
    </w:p>
    <w:p w14:paraId="185A889D" w14:textId="77777777" w:rsidR="00141526" w:rsidRDefault="00141526" w:rsidP="00141526">
      <w:pPr>
        <w:numPr>
          <w:ilvl w:val="2"/>
          <w:numId w:val="21"/>
        </w:numPr>
        <w:snapToGrid w:val="0"/>
        <w:spacing w:after="120"/>
        <w:rPr>
          <w:rFonts w:eastAsia="DengXian"/>
          <w:sz w:val="21"/>
          <w:szCs w:val="21"/>
          <w:highlight w:val="green"/>
          <w:lang w:val="en-US" w:eastAsia="zh-CN"/>
        </w:rPr>
      </w:pPr>
      <w:r>
        <w:rPr>
          <w:rFonts w:eastAsia="DengXian"/>
          <w:sz w:val="21"/>
          <w:szCs w:val="21"/>
          <w:highlight w:val="green"/>
          <w:lang w:val="en-US" w:eastAsia="zh-CN"/>
        </w:rPr>
        <w:t xml:space="preserve">When a Rel-18 UE only supports Rel-16 NFG capability but not supports Rel-18 NFI capability, the UE’s </w:t>
      </w:r>
      <w:proofErr w:type="spellStart"/>
      <w:r>
        <w:rPr>
          <w:rFonts w:eastAsia="DengXian"/>
          <w:sz w:val="21"/>
          <w:szCs w:val="21"/>
          <w:highlight w:val="green"/>
          <w:lang w:val="en-US" w:eastAsia="zh-CN"/>
        </w:rPr>
        <w:t>behaviour</w:t>
      </w:r>
      <w:proofErr w:type="spellEnd"/>
      <w:r>
        <w:rPr>
          <w:rFonts w:eastAsia="DengXian"/>
          <w:sz w:val="21"/>
          <w:szCs w:val="21"/>
          <w:highlight w:val="green"/>
          <w:lang w:val="en-US" w:eastAsia="zh-CN"/>
        </w:rPr>
        <w:t xml:space="preserve"> is the same as Rel-16 UE.</w:t>
      </w:r>
    </w:p>
    <w:p w14:paraId="169DCFFE" w14:textId="77777777" w:rsidR="00F53758" w:rsidRPr="00141526" w:rsidRDefault="00F53758">
      <w:pPr>
        <w:spacing w:after="120"/>
        <w:rPr>
          <w:szCs w:val="24"/>
          <w:lang w:val="en-US" w:eastAsia="zh-CN"/>
        </w:rPr>
      </w:pPr>
    </w:p>
    <w:p w14:paraId="3F40F33A" w14:textId="77777777" w:rsidR="00F53758" w:rsidRDefault="00000000">
      <w:pPr>
        <w:pStyle w:val="Heading1"/>
        <w:rPr>
          <w:lang w:eastAsia="ja-JP"/>
        </w:rPr>
      </w:pPr>
      <w:r>
        <w:rPr>
          <w:lang w:eastAsia="ja-JP"/>
        </w:rPr>
        <w:t>Topic #5: Inter-RAT without gaps</w:t>
      </w:r>
    </w:p>
    <w:p w14:paraId="7310A0BA" w14:textId="77777777" w:rsidR="00F53758" w:rsidRDefault="00000000">
      <w:pPr>
        <w:pStyle w:val="Heading3"/>
      </w:pPr>
      <w:r>
        <w:t>Sub-topic 5-1 Scheduling restriction</w:t>
      </w:r>
    </w:p>
    <w:p w14:paraId="5FF30384" w14:textId="77777777" w:rsidR="00F53758" w:rsidRDefault="00000000">
      <w:pPr>
        <w:rPr>
          <w:b/>
          <w:color w:val="0070C0"/>
          <w:u w:val="single"/>
          <w:lang w:eastAsia="ko-KR"/>
        </w:rPr>
      </w:pPr>
      <w:r>
        <w:rPr>
          <w:b/>
          <w:color w:val="0070C0"/>
          <w:u w:val="single"/>
          <w:lang w:eastAsia="ko-KR"/>
        </w:rPr>
        <w:t>Issue 5-1-1: Scheduling restriction due to mixed numerology for case b-2</w:t>
      </w:r>
    </w:p>
    <w:p w14:paraId="08DADA37" w14:textId="77777777" w:rsidR="00F53758" w:rsidRDefault="00000000">
      <w:pPr>
        <w:pStyle w:val="ListParagraph"/>
        <w:numPr>
          <w:ilvl w:val="0"/>
          <w:numId w:val="12"/>
        </w:numPr>
        <w:spacing w:after="120"/>
        <w:ind w:firstLineChars="0"/>
        <w:rPr>
          <w:szCs w:val="24"/>
          <w:lang w:eastAsia="zh-CN"/>
        </w:rPr>
      </w:pPr>
      <w:r>
        <w:rPr>
          <w:szCs w:val="24"/>
          <w:lang w:eastAsia="zh-CN"/>
        </w:rPr>
        <w:t>Proposals</w:t>
      </w:r>
    </w:p>
    <w:p w14:paraId="4EF21BBD" w14:textId="77777777" w:rsidR="00F53758" w:rsidRDefault="00000000">
      <w:pPr>
        <w:pStyle w:val="ListParagraph"/>
        <w:numPr>
          <w:ilvl w:val="1"/>
          <w:numId w:val="12"/>
        </w:numPr>
        <w:spacing w:after="120"/>
        <w:ind w:firstLineChars="0"/>
      </w:pPr>
      <w:r>
        <w:t>Option 1: E///</w:t>
      </w:r>
    </w:p>
    <w:p w14:paraId="391EFE7F" w14:textId="77777777" w:rsidR="00F53758" w:rsidRDefault="00000000">
      <w:pPr>
        <w:pStyle w:val="ListParagraph"/>
        <w:numPr>
          <w:ilvl w:val="2"/>
          <w:numId w:val="12"/>
        </w:numPr>
        <w:spacing w:after="120"/>
        <w:ind w:firstLineChars="0"/>
        <w:rPr>
          <w:rFonts w:eastAsia="SimSun"/>
          <w:szCs w:val="24"/>
          <w:lang w:eastAsia="zh-CN"/>
        </w:rPr>
      </w:pPr>
      <w:r>
        <w:t>The scheduling restriction shall be defined for inter-RAT LTE measurement case b-2 with mixed numerology, -- serving cell and target MO have mixed SCS and they are in the same band, and UE does not support mixed SCS between serving cell (NR data reception) and target MO (LTE measurement).</w:t>
      </w:r>
    </w:p>
    <w:p w14:paraId="751629FF" w14:textId="77777777" w:rsidR="00F53758" w:rsidRDefault="00000000">
      <w:pPr>
        <w:pStyle w:val="ListParagraph"/>
        <w:numPr>
          <w:ilvl w:val="1"/>
          <w:numId w:val="12"/>
        </w:numPr>
        <w:spacing w:after="120"/>
        <w:ind w:firstLineChars="0"/>
        <w:rPr>
          <w:szCs w:val="24"/>
          <w:lang w:eastAsia="zh-CN"/>
        </w:rPr>
      </w:pPr>
      <w:r>
        <w:t>Option</w:t>
      </w:r>
      <w:r>
        <w:rPr>
          <w:szCs w:val="24"/>
          <w:lang w:eastAsia="zh-CN"/>
        </w:rPr>
        <w:t xml:space="preserve"> 2: HW</w:t>
      </w:r>
    </w:p>
    <w:p w14:paraId="6E560FFF" w14:textId="77777777" w:rsidR="00F53758" w:rsidRDefault="00000000">
      <w:pPr>
        <w:pStyle w:val="ListParagraph"/>
        <w:numPr>
          <w:ilvl w:val="2"/>
          <w:numId w:val="12"/>
        </w:numPr>
        <w:spacing w:after="120"/>
        <w:ind w:firstLineChars="0"/>
        <w:rPr>
          <w:rFonts w:eastAsia="SimSun"/>
          <w:szCs w:val="24"/>
          <w:lang w:eastAsia="zh-CN"/>
        </w:rPr>
      </w:pPr>
      <w:r>
        <w:rPr>
          <w:rFonts w:eastAsia="SimSun"/>
          <w:szCs w:val="24"/>
          <w:lang w:eastAsia="zh-CN"/>
        </w:rPr>
        <w:t>Proposal 6: Do not further discuss scheduling restriction due to mixed numerology for Case b-1/2 (current spec is clear).</w:t>
      </w:r>
    </w:p>
    <w:p w14:paraId="76B0AD48" w14:textId="2D10E46A" w:rsidR="00F53758" w:rsidRPr="00D966E2" w:rsidRDefault="00D966E2">
      <w:pPr>
        <w:pStyle w:val="ListParagraph"/>
        <w:numPr>
          <w:ilvl w:val="0"/>
          <w:numId w:val="12"/>
        </w:numPr>
        <w:spacing w:after="120"/>
        <w:ind w:firstLineChars="0"/>
        <w:rPr>
          <w:color w:val="000000" w:themeColor="text1"/>
          <w:szCs w:val="24"/>
          <w:highlight w:val="yellow"/>
          <w:lang w:eastAsia="zh-CN"/>
        </w:rPr>
      </w:pPr>
      <w:r w:rsidRPr="00D966E2">
        <w:rPr>
          <w:color w:val="000000" w:themeColor="text1"/>
          <w:szCs w:val="24"/>
          <w:highlight w:val="yellow"/>
          <w:lang w:eastAsia="zh-CN"/>
        </w:rPr>
        <w:t xml:space="preserve">Tentative agreement: </w:t>
      </w:r>
    </w:p>
    <w:p w14:paraId="72F4A8E7" w14:textId="5D270F15" w:rsidR="00F53758" w:rsidRDefault="00D966E2">
      <w:pPr>
        <w:pStyle w:val="ListParagraph"/>
        <w:numPr>
          <w:ilvl w:val="1"/>
          <w:numId w:val="12"/>
        </w:numPr>
        <w:spacing w:after="120"/>
        <w:ind w:firstLineChars="0"/>
        <w:rPr>
          <w:color w:val="000000" w:themeColor="text1"/>
          <w:szCs w:val="24"/>
          <w:lang w:eastAsia="zh-CN"/>
        </w:rPr>
      </w:pPr>
      <w:r>
        <w:rPr>
          <w:szCs w:val="24"/>
          <w:lang w:eastAsia="zh-CN"/>
        </w:rPr>
        <w:t>Do not further discuss scheduling restriction due to mixed numerology for Case b-1/2 (current spec is clear)</w:t>
      </w:r>
      <w:r w:rsidR="00000000">
        <w:rPr>
          <w:color w:val="000000" w:themeColor="text1"/>
          <w:szCs w:val="24"/>
          <w:lang w:eastAsia="zh-CN"/>
        </w:rPr>
        <w:t xml:space="preserve">. </w:t>
      </w:r>
    </w:p>
    <w:p w14:paraId="2F00889A" w14:textId="77777777" w:rsidR="00F53758" w:rsidRDefault="00F53758">
      <w:pPr>
        <w:spacing w:after="120"/>
        <w:rPr>
          <w:szCs w:val="24"/>
          <w:lang w:eastAsia="zh-CN"/>
        </w:rPr>
      </w:pPr>
    </w:p>
    <w:p w14:paraId="428537F7" w14:textId="77777777" w:rsidR="00F53758" w:rsidRDefault="00000000">
      <w:pPr>
        <w:rPr>
          <w:b/>
          <w:color w:val="0070C0"/>
          <w:u w:val="single"/>
          <w:lang w:eastAsia="ko-KR"/>
        </w:rPr>
      </w:pPr>
      <w:r>
        <w:rPr>
          <w:b/>
          <w:color w:val="0070C0"/>
          <w:u w:val="single"/>
          <w:lang w:eastAsia="ko-KR"/>
        </w:rPr>
        <w:t>Issue 5-1-2: Scheduling restriction for case b-1</w:t>
      </w:r>
    </w:p>
    <w:p w14:paraId="0BC0C52B" w14:textId="77777777" w:rsidR="00F53758" w:rsidRDefault="00000000">
      <w:pPr>
        <w:pStyle w:val="ListParagraph"/>
        <w:numPr>
          <w:ilvl w:val="0"/>
          <w:numId w:val="13"/>
        </w:numPr>
        <w:ind w:firstLineChars="0"/>
        <w:rPr>
          <w:bCs/>
          <w:lang w:eastAsia="ko-KR"/>
        </w:rPr>
      </w:pPr>
      <w:r>
        <w:rPr>
          <w:bCs/>
          <w:lang w:eastAsia="ko-KR"/>
        </w:rPr>
        <w:t xml:space="preserve">Proposals </w:t>
      </w:r>
    </w:p>
    <w:p w14:paraId="7D58AC34" w14:textId="77777777" w:rsidR="00F53758" w:rsidRDefault="00000000">
      <w:pPr>
        <w:pStyle w:val="ListParagraph"/>
        <w:numPr>
          <w:ilvl w:val="1"/>
          <w:numId w:val="13"/>
        </w:numPr>
        <w:ind w:firstLineChars="0"/>
        <w:rPr>
          <w:bCs/>
          <w:lang w:eastAsia="ko-KR"/>
        </w:rPr>
      </w:pPr>
      <w:r>
        <w:rPr>
          <w:bCs/>
          <w:lang w:eastAsia="ko-KR"/>
        </w:rPr>
        <w:t xml:space="preserve">Option </w:t>
      </w:r>
      <w:proofErr w:type="gramStart"/>
      <w:r>
        <w:rPr>
          <w:bCs/>
          <w:lang w:eastAsia="ko-KR"/>
        </w:rPr>
        <w:t>1 :</w:t>
      </w:r>
      <w:proofErr w:type="gramEnd"/>
      <w:r>
        <w:rPr>
          <w:bCs/>
          <w:lang w:eastAsia="ko-KR"/>
        </w:rPr>
        <w:t xml:space="preserve"> QC </w:t>
      </w:r>
    </w:p>
    <w:p w14:paraId="4DD33FD3" w14:textId="77777777" w:rsidR="00F53758" w:rsidRDefault="00000000">
      <w:pPr>
        <w:pStyle w:val="ListParagraph"/>
        <w:numPr>
          <w:ilvl w:val="2"/>
          <w:numId w:val="13"/>
        </w:numPr>
        <w:ind w:firstLineChars="0"/>
        <w:rPr>
          <w:bCs/>
          <w:u w:val="single"/>
          <w:lang w:eastAsia="ko-KR"/>
        </w:rPr>
      </w:pPr>
      <w:r>
        <w:rPr>
          <w:bCs/>
          <w:lang w:val="en-US"/>
        </w:rPr>
        <w:t xml:space="preserve">No scheduling restriction is applied for UE indicate </w:t>
      </w:r>
      <w:proofErr w:type="spellStart"/>
      <w:r>
        <w:rPr>
          <w:bCs/>
          <w:lang w:val="en-US"/>
        </w:rPr>
        <w:t>nogap-noncsg</w:t>
      </w:r>
      <w:proofErr w:type="spellEnd"/>
      <w:r>
        <w:rPr>
          <w:bCs/>
          <w:lang w:val="en-US"/>
        </w:rPr>
        <w:t xml:space="preserve"> for inter-RAT EUTRAN measurement without gap.</w:t>
      </w:r>
    </w:p>
    <w:p w14:paraId="3C446216" w14:textId="77777777" w:rsidR="00F53758" w:rsidRDefault="00000000">
      <w:pPr>
        <w:pStyle w:val="ListParagraph"/>
        <w:numPr>
          <w:ilvl w:val="1"/>
          <w:numId w:val="13"/>
        </w:numPr>
        <w:spacing w:after="120"/>
        <w:ind w:firstLineChars="0"/>
        <w:rPr>
          <w:szCs w:val="24"/>
          <w:lang w:eastAsia="zh-CN"/>
        </w:rPr>
      </w:pPr>
      <w:r>
        <w:t>Option</w:t>
      </w:r>
      <w:r>
        <w:rPr>
          <w:szCs w:val="24"/>
          <w:lang w:eastAsia="zh-CN"/>
        </w:rPr>
        <w:t xml:space="preserve"> 2: HW</w:t>
      </w:r>
    </w:p>
    <w:p w14:paraId="2673B711" w14:textId="77777777" w:rsidR="00F53758" w:rsidRDefault="00000000">
      <w:pPr>
        <w:pStyle w:val="ListParagraph"/>
        <w:numPr>
          <w:ilvl w:val="2"/>
          <w:numId w:val="13"/>
        </w:numPr>
        <w:spacing w:after="120"/>
        <w:ind w:firstLineChars="0"/>
        <w:rPr>
          <w:bCs/>
          <w:u w:val="single"/>
          <w:lang w:eastAsia="ko-KR"/>
        </w:rPr>
      </w:pPr>
      <w:r>
        <w:rPr>
          <w:rFonts w:eastAsia="SimSun"/>
          <w:szCs w:val="24"/>
          <w:lang w:eastAsia="zh-CN"/>
        </w:rPr>
        <w:lastRenderedPageBreak/>
        <w:t>Proposal 6: Do not further discuss scheduling restriction due to mixed numerology for Case b-1/2 (current spec is clear).</w:t>
      </w:r>
    </w:p>
    <w:p w14:paraId="33F92F2E" w14:textId="77777777" w:rsidR="009C7022" w:rsidRDefault="009C7022" w:rsidP="009C7022">
      <w:pPr>
        <w:pStyle w:val="ListParagraph"/>
        <w:numPr>
          <w:ilvl w:val="0"/>
          <w:numId w:val="13"/>
        </w:numPr>
        <w:spacing w:after="120"/>
        <w:ind w:firstLineChars="0"/>
        <w:textAlignment w:val="auto"/>
        <w:rPr>
          <w:color w:val="000000" w:themeColor="text1"/>
          <w:szCs w:val="24"/>
          <w:highlight w:val="yellow"/>
          <w:lang w:eastAsia="zh-CN"/>
        </w:rPr>
      </w:pPr>
      <w:r>
        <w:rPr>
          <w:color w:val="000000" w:themeColor="text1"/>
          <w:szCs w:val="24"/>
          <w:highlight w:val="yellow"/>
          <w:lang w:eastAsia="zh-CN"/>
        </w:rPr>
        <w:t xml:space="preserve">Tentative agreement: </w:t>
      </w:r>
    </w:p>
    <w:p w14:paraId="7993D85E" w14:textId="77777777" w:rsidR="009C7022" w:rsidRDefault="009C7022" w:rsidP="009C7022">
      <w:pPr>
        <w:pStyle w:val="ListParagraph"/>
        <w:numPr>
          <w:ilvl w:val="1"/>
          <w:numId w:val="13"/>
        </w:numPr>
        <w:spacing w:after="120"/>
        <w:ind w:firstLineChars="0"/>
        <w:textAlignment w:val="auto"/>
        <w:rPr>
          <w:color w:val="000000" w:themeColor="text1"/>
          <w:szCs w:val="24"/>
          <w:lang w:eastAsia="zh-CN"/>
        </w:rPr>
      </w:pPr>
      <w:r>
        <w:rPr>
          <w:szCs w:val="24"/>
          <w:lang w:eastAsia="zh-CN"/>
        </w:rPr>
        <w:t>Do not further discuss scheduling restriction due to mixed numerology for Case b-1/2 (current spec is clear)</w:t>
      </w:r>
      <w:r>
        <w:rPr>
          <w:color w:val="000000" w:themeColor="text1"/>
          <w:szCs w:val="24"/>
          <w:lang w:eastAsia="zh-CN"/>
        </w:rPr>
        <w:t xml:space="preserve">. </w:t>
      </w:r>
    </w:p>
    <w:p w14:paraId="1AFCBB0A" w14:textId="77777777" w:rsidR="00F53758" w:rsidRDefault="00F53758">
      <w:pPr>
        <w:rPr>
          <w:bCs/>
          <w:u w:val="single"/>
          <w:lang w:eastAsia="ko-KR"/>
        </w:rPr>
      </w:pPr>
    </w:p>
    <w:p w14:paraId="6CA0306B" w14:textId="77777777" w:rsidR="00F53758" w:rsidRDefault="00000000">
      <w:pPr>
        <w:rPr>
          <w:b/>
          <w:color w:val="0070C0"/>
          <w:u w:val="single"/>
          <w:lang w:eastAsia="ko-KR"/>
        </w:rPr>
      </w:pPr>
      <w:r>
        <w:rPr>
          <w:b/>
          <w:color w:val="0070C0"/>
          <w:u w:val="single"/>
          <w:lang w:eastAsia="ko-KR"/>
        </w:rPr>
        <w:t xml:space="preserve">Issue 5-1-3: Scheduling restrictions and UE capability reporting </w:t>
      </w:r>
    </w:p>
    <w:p w14:paraId="586E6524" w14:textId="77777777" w:rsidR="00F53758" w:rsidRDefault="00000000">
      <w:pPr>
        <w:pStyle w:val="ListParagraph"/>
        <w:numPr>
          <w:ilvl w:val="0"/>
          <w:numId w:val="14"/>
        </w:numPr>
        <w:spacing w:after="120"/>
        <w:ind w:firstLineChars="0"/>
        <w:rPr>
          <w:szCs w:val="24"/>
          <w:lang w:eastAsia="zh-CN"/>
        </w:rPr>
      </w:pPr>
      <w:r>
        <w:rPr>
          <w:szCs w:val="24"/>
          <w:lang w:eastAsia="zh-CN"/>
        </w:rPr>
        <w:t>Proposals</w:t>
      </w:r>
    </w:p>
    <w:p w14:paraId="1E2B020D" w14:textId="77777777" w:rsidR="00F53758" w:rsidRDefault="00000000">
      <w:pPr>
        <w:pStyle w:val="ListParagraph"/>
        <w:numPr>
          <w:ilvl w:val="1"/>
          <w:numId w:val="14"/>
        </w:numPr>
        <w:spacing w:after="120"/>
        <w:ind w:firstLineChars="0"/>
      </w:pPr>
      <w:r>
        <w:t>Option 1:</w:t>
      </w:r>
    </w:p>
    <w:p w14:paraId="72FA7CBE" w14:textId="77777777" w:rsidR="00F53758" w:rsidRDefault="00000000">
      <w:pPr>
        <w:pStyle w:val="ListParagraph"/>
        <w:numPr>
          <w:ilvl w:val="2"/>
          <w:numId w:val="14"/>
        </w:numPr>
        <w:spacing w:after="120"/>
        <w:ind w:firstLineChars="0"/>
      </w:pPr>
      <w:r>
        <w:t>For case b-1 and b-2, UE shall always report EMW patterns regardless of whether no scheduling restriction is expected due to mix-numerology.</w:t>
      </w:r>
    </w:p>
    <w:p w14:paraId="4BD4B6C3" w14:textId="77777777" w:rsidR="004C2323" w:rsidRDefault="004C2323" w:rsidP="004C2323">
      <w:pPr>
        <w:pStyle w:val="ListParagraph"/>
        <w:numPr>
          <w:ilvl w:val="0"/>
          <w:numId w:val="14"/>
        </w:numPr>
        <w:spacing w:after="120"/>
        <w:ind w:firstLineChars="0"/>
        <w:textAlignment w:val="auto"/>
        <w:rPr>
          <w:color w:val="000000" w:themeColor="text1"/>
          <w:szCs w:val="24"/>
          <w:highlight w:val="yellow"/>
          <w:lang w:eastAsia="zh-CN"/>
        </w:rPr>
      </w:pPr>
      <w:r>
        <w:rPr>
          <w:color w:val="000000" w:themeColor="text1"/>
          <w:szCs w:val="24"/>
          <w:highlight w:val="yellow"/>
          <w:lang w:eastAsia="zh-CN"/>
        </w:rPr>
        <w:t xml:space="preserve">Tentative agreement: </w:t>
      </w:r>
    </w:p>
    <w:p w14:paraId="3B692BCB" w14:textId="77777777" w:rsidR="003B3DD7" w:rsidRPr="003B3DD7" w:rsidRDefault="004C2323" w:rsidP="004C2323">
      <w:pPr>
        <w:pStyle w:val="ListParagraph"/>
        <w:numPr>
          <w:ilvl w:val="1"/>
          <w:numId w:val="14"/>
        </w:numPr>
        <w:spacing w:after="120"/>
        <w:ind w:firstLineChars="0"/>
        <w:textAlignment w:val="auto"/>
        <w:rPr>
          <w:color w:val="000000" w:themeColor="text1"/>
          <w:szCs w:val="24"/>
          <w:lang w:eastAsia="zh-CN"/>
        </w:rPr>
      </w:pPr>
      <w:r>
        <w:rPr>
          <w:szCs w:val="24"/>
          <w:lang w:eastAsia="zh-CN"/>
        </w:rPr>
        <w:t>EMW reporting follow the defined FG 32-6:</w:t>
      </w:r>
      <w:r w:rsidR="00373D0B">
        <w:rPr>
          <w:szCs w:val="24"/>
          <w:lang w:eastAsia="zh-CN"/>
        </w:rPr>
        <w:t xml:space="preserve"> </w:t>
      </w:r>
    </w:p>
    <w:p w14:paraId="5EB4D1E2" w14:textId="04C4EAD8" w:rsidR="00D83DD5" w:rsidRPr="00373D0B" w:rsidRDefault="003B3DD7" w:rsidP="003B3DD7">
      <w:pPr>
        <w:pStyle w:val="ListParagraph"/>
        <w:numPr>
          <w:ilvl w:val="2"/>
          <w:numId w:val="14"/>
        </w:numPr>
        <w:spacing w:after="120"/>
        <w:ind w:firstLineChars="0"/>
        <w:textAlignment w:val="auto"/>
        <w:rPr>
          <w:color w:val="000000" w:themeColor="text1"/>
          <w:szCs w:val="24"/>
          <w:lang w:eastAsia="zh-CN"/>
        </w:rPr>
      </w:pPr>
      <w:r>
        <w:rPr>
          <w:szCs w:val="24"/>
          <w:lang w:eastAsia="zh-CN"/>
        </w:rPr>
        <w:t xml:space="preserve">Note: </w:t>
      </w:r>
      <w:r w:rsidR="00373D0B" w:rsidRPr="00373D0B">
        <w:rPr>
          <w:szCs w:val="24"/>
          <w:lang w:eastAsia="zh-CN"/>
        </w:rPr>
        <w:t>If UE supports 32-4 or 32-5 and UE requires scheduling restriction, UE should support this FG</w:t>
      </w:r>
      <w:r w:rsidR="00373D0B">
        <w:rPr>
          <w:szCs w:val="24"/>
          <w:lang w:eastAsia="zh-CN"/>
        </w:rPr>
        <w:t>.</w:t>
      </w:r>
    </w:p>
    <w:p w14:paraId="3A743999" w14:textId="06FFCC45" w:rsidR="004C2323" w:rsidRPr="003B3DD7" w:rsidRDefault="00373D0B" w:rsidP="004C2323">
      <w:pPr>
        <w:pStyle w:val="ListParagraph"/>
        <w:numPr>
          <w:ilvl w:val="1"/>
          <w:numId w:val="14"/>
        </w:numPr>
        <w:spacing w:after="120"/>
        <w:ind w:firstLineChars="0"/>
        <w:textAlignment w:val="auto"/>
        <w:rPr>
          <w:color w:val="000000" w:themeColor="text1"/>
          <w:szCs w:val="24"/>
          <w:lang w:eastAsia="zh-CN"/>
        </w:rPr>
      </w:pPr>
      <w:r>
        <w:rPr>
          <w:color w:val="000000" w:themeColor="text1"/>
          <w:szCs w:val="24"/>
          <w:lang w:eastAsia="zh-CN"/>
        </w:rPr>
        <w:t>No need to modify the defined FG 32-6.</w:t>
      </w:r>
    </w:p>
    <w:p w14:paraId="46D831B9" w14:textId="77777777" w:rsidR="00F53758" w:rsidRDefault="00F53758">
      <w:pPr>
        <w:spacing w:after="120"/>
      </w:pPr>
    </w:p>
    <w:p w14:paraId="6EF84ECF" w14:textId="77777777" w:rsidR="00F53758" w:rsidRDefault="00000000">
      <w:pPr>
        <w:pStyle w:val="Heading3"/>
        <w:rPr>
          <w:lang w:val="en-US"/>
        </w:rPr>
      </w:pPr>
      <w:r>
        <w:rPr>
          <w:lang w:val="en-US"/>
        </w:rPr>
        <w:t>Sub-topic 5-2 Measurement reporting period requirements</w:t>
      </w:r>
    </w:p>
    <w:p w14:paraId="46F45BC7" w14:textId="77777777" w:rsidR="00F53758" w:rsidRDefault="00000000">
      <w:pPr>
        <w:rPr>
          <w:b/>
          <w:color w:val="0070C0"/>
          <w:u w:val="single"/>
          <w:lang w:eastAsia="ko-KR"/>
        </w:rPr>
      </w:pPr>
      <w:r>
        <w:rPr>
          <w:b/>
          <w:color w:val="0070C0"/>
          <w:u w:val="single"/>
          <w:lang w:eastAsia="ko-KR"/>
        </w:rPr>
        <w:t>Issue 5-2-1: Overlap between Effective measurement window and SMTC/SSB</w:t>
      </w:r>
    </w:p>
    <w:p w14:paraId="2771AF72" w14:textId="77777777" w:rsidR="00F53758" w:rsidRDefault="00000000">
      <w:pPr>
        <w:pStyle w:val="ListParagraph"/>
        <w:numPr>
          <w:ilvl w:val="0"/>
          <w:numId w:val="15"/>
        </w:numPr>
        <w:spacing w:after="120" w:line="252" w:lineRule="auto"/>
        <w:ind w:firstLineChars="0"/>
        <w:rPr>
          <w:b/>
          <w:bCs/>
          <w:i/>
          <w:iCs/>
        </w:rPr>
      </w:pPr>
      <w:r>
        <w:rPr>
          <w:b/>
          <w:bCs/>
          <w:i/>
          <w:iCs/>
        </w:rPr>
        <w:t>Background</w:t>
      </w:r>
    </w:p>
    <w:p w14:paraId="4F646D33" w14:textId="77777777" w:rsidR="00F53758" w:rsidRDefault="00000000">
      <w:pPr>
        <w:pStyle w:val="ListParagraph"/>
        <w:numPr>
          <w:ilvl w:val="1"/>
          <w:numId w:val="15"/>
        </w:numPr>
        <w:spacing w:after="120" w:line="252" w:lineRule="auto"/>
        <w:ind w:firstLineChars="0"/>
      </w:pPr>
      <w:r>
        <w:t>Previous Agreements</w:t>
      </w:r>
    </w:p>
    <w:p w14:paraId="5ABE0DA0" w14:textId="77777777" w:rsidR="00F53758" w:rsidRDefault="00000000">
      <w:pPr>
        <w:pStyle w:val="ListParagraph"/>
        <w:numPr>
          <w:ilvl w:val="2"/>
          <w:numId w:val="15"/>
        </w:numPr>
        <w:spacing w:after="120"/>
        <w:ind w:firstLineChars="0"/>
        <w:rPr>
          <w:szCs w:val="24"/>
          <w:lang w:eastAsia="zh-CN"/>
        </w:rPr>
      </w:pPr>
      <w:r>
        <w:t>For case b-2, when EMW is configured overlapped with SMTC/SSB/CSI-RS measurement with scheduling restrictions, inter-RAT LTE measurement will be dropped.</w:t>
      </w:r>
    </w:p>
    <w:p w14:paraId="481D93A2" w14:textId="77777777" w:rsidR="00F53758" w:rsidRDefault="00000000">
      <w:pPr>
        <w:pStyle w:val="ListParagraph"/>
        <w:numPr>
          <w:ilvl w:val="2"/>
          <w:numId w:val="15"/>
        </w:numPr>
        <w:spacing w:after="120"/>
        <w:ind w:firstLineChars="0"/>
        <w:rPr>
          <w:szCs w:val="24"/>
          <w:lang w:eastAsia="zh-CN"/>
        </w:rPr>
      </w:pPr>
      <w:r>
        <w:t>For case b-1 and b-2, when EMW is partially overlapped with MG (EMW periodicity &lt; MGRP), the EMW occasion colliding physically with MG will be dropped.</w:t>
      </w:r>
    </w:p>
    <w:p w14:paraId="31B585E5" w14:textId="77777777" w:rsidR="00F53758" w:rsidRPr="003C0F4A" w:rsidRDefault="00000000">
      <w:pPr>
        <w:pStyle w:val="ListParagraph"/>
        <w:ind w:left="720" w:firstLineChars="0" w:firstLine="0"/>
        <w:jc w:val="center"/>
        <w:rPr>
          <w:b/>
          <w:bCs/>
          <w:u w:val="single"/>
          <w:lang w:eastAsia="ko-KR"/>
        </w:rPr>
      </w:pPr>
      <w:r w:rsidRPr="003C0F4A">
        <w:rPr>
          <w:b/>
          <w:bCs/>
          <w:noProof/>
          <w:lang w:val="en-US" w:eastAsia="zh-TW"/>
        </w:rPr>
        <w:drawing>
          <wp:inline distT="0" distB="0" distL="0" distR="0" wp14:anchorId="47C16FAA" wp14:editId="62E5A313">
            <wp:extent cx="3925570" cy="1502410"/>
            <wp:effectExtent l="0" t="0" r="0" b="0"/>
            <wp:docPr id="1781565383" name="Picture 1781565383" descr="A black background with squares and red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65383" name="Picture 1781565383" descr="A black background with squares and red x&#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33797" cy="1505903"/>
                    </a:xfrm>
                    <a:prstGeom prst="rect">
                      <a:avLst/>
                    </a:prstGeom>
                    <a:noFill/>
                  </pic:spPr>
                </pic:pic>
              </a:graphicData>
            </a:graphic>
          </wp:inline>
        </w:drawing>
      </w:r>
    </w:p>
    <w:p w14:paraId="0BA03BD1" w14:textId="77777777" w:rsidR="009C0BDB" w:rsidRDefault="009C0BDB" w:rsidP="009C0BDB">
      <w:pPr>
        <w:snapToGrid w:val="0"/>
        <w:spacing w:after="120"/>
        <w:rPr>
          <w:sz w:val="21"/>
          <w:szCs w:val="21"/>
          <w:lang w:eastAsia="zh-CN"/>
        </w:rPr>
      </w:pPr>
      <w:r w:rsidRPr="003C0F4A">
        <w:rPr>
          <w:b/>
          <w:bCs/>
          <w:sz w:val="21"/>
          <w:szCs w:val="21"/>
          <w:lang w:eastAsia="zh-CN"/>
        </w:rPr>
        <w:t>Session Chair:</w:t>
      </w:r>
      <w:r>
        <w:rPr>
          <w:sz w:val="21"/>
          <w:szCs w:val="21"/>
          <w:lang w:eastAsia="zh-CN"/>
        </w:rPr>
        <w:t xml:space="preserve"> no further online discussion and official </w:t>
      </w:r>
      <w:proofErr w:type="spellStart"/>
      <w:r>
        <w:rPr>
          <w:sz w:val="21"/>
          <w:szCs w:val="21"/>
          <w:lang w:eastAsia="zh-CN"/>
        </w:rPr>
        <w:t>adhoc</w:t>
      </w:r>
      <w:proofErr w:type="spellEnd"/>
      <w:r>
        <w:rPr>
          <w:sz w:val="21"/>
          <w:szCs w:val="21"/>
          <w:lang w:eastAsia="zh-CN"/>
        </w:rPr>
        <w:t xml:space="preserve"> discussion on this issue. </w:t>
      </w:r>
    </w:p>
    <w:p w14:paraId="31D237CC" w14:textId="77777777" w:rsidR="00F53758" w:rsidRDefault="00F53758">
      <w:pPr>
        <w:rPr>
          <w:b/>
          <w:highlight w:val="yellow"/>
          <w:u w:val="single"/>
          <w:lang w:eastAsia="ko-KR"/>
        </w:rPr>
      </w:pPr>
    </w:p>
    <w:p w14:paraId="68B35A0F" w14:textId="77777777" w:rsidR="00F53758" w:rsidRDefault="00000000">
      <w:pPr>
        <w:rPr>
          <w:b/>
          <w:color w:val="0070C0"/>
          <w:u w:val="single"/>
          <w:lang w:eastAsia="ko-KR"/>
        </w:rPr>
      </w:pPr>
      <w:r>
        <w:rPr>
          <w:b/>
          <w:color w:val="0070C0"/>
          <w:u w:val="single"/>
          <w:lang w:eastAsia="ko-KR"/>
        </w:rPr>
        <w:t xml:space="preserve">Issue 5-2-2: Overlap between Effective measurement window and </w:t>
      </w:r>
      <w:proofErr w:type="gramStart"/>
      <w:r>
        <w:rPr>
          <w:b/>
          <w:color w:val="0070C0"/>
          <w:u w:val="single"/>
          <w:lang w:eastAsia="ko-KR"/>
        </w:rPr>
        <w:t>MG</w:t>
      </w:r>
      <w:proofErr w:type="gramEnd"/>
    </w:p>
    <w:p w14:paraId="4392E031" w14:textId="77777777" w:rsidR="00F53758" w:rsidRDefault="00000000">
      <w:pPr>
        <w:pStyle w:val="ListParagraph"/>
        <w:numPr>
          <w:ilvl w:val="0"/>
          <w:numId w:val="16"/>
        </w:numPr>
        <w:spacing w:after="120" w:line="252" w:lineRule="auto"/>
        <w:ind w:firstLineChars="0"/>
        <w:rPr>
          <w:b/>
          <w:bCs/>
          <w:i/>
          <w:iCs/>
        </w:rPr>
      </w:pPr>
      <w:r>
        <w:rPr>
          <w:b/>
          <w:bCs/>
          <w:i/>
          <w:iCs/>
        </w:rPr>
        <w:t>Background</w:t>
      </w:r>
    </w:p>
    <w:p w14:paraId="74AFA378" w14:textId="77777777" w:rsidR="00F53758" w:rsidRDefault="00000000">
      <w:pPr>
        <w:pStyle w:val="ListParagraph"/>
        <w:numPr>
          <w:ilvl w:val="1"/>
          <w:numId w:val="16"/>
        </w:numPr>
        <w:spacing w:after="120" w:line="252" w:lineRule="auto"/>
        <w:ind w:firstLineChars="0"/>
      </w:pPr>
      <w:r>
        <w:t>Agreements</w:t>
      </w:r>
    </w:p>
    <w:p w14:paraId="111F3379" w14:textId="77777777" w:rsidR="00F53758" w:rsidRDefault="00000000">
      <w:pPr>
        <w:pStyle w:val="ListParagraph"/>
        <w:numPr>
          <w:ilvl w:val="2"/>
          <w:numId w:val="16"/>
        </w:numPr>
        <w:spacing w:after="120"/>
        <w:ind w:firstLineChars="0"/>
      </w:pPr>
      <w:r>
        <w:t>For case b-1 and b-2, when EMW is partially overlapped with MG (EMW periodicity &lt; MGRP), the EMW occasion colliding physically with MG will be dropped.</w:t>
      </w:r>
    </w:p>
    <w:p w14:paraId="75066C9D" w14:textId="77777777" w:rsidR="00F53758" w:rsidRDefault="00000000">
      <w:pPr>
        <w:pStyle w:val="ListParagraph"/>
        <w:numPr>
          <w:ilvl w:val="2"/>
          <w:numId w:val="16"/>
        </w:numPr>
        <w:spacing w:after="120"/>
        <w:ind w:firstLineChars="0"/>
        <w:rPr>
          <w:rFonts w:eastAsia="SimSun"/>
          <w:szCs w:val="24"/>
          <w:lang w:eastAsia="zh-CN"/>
        </w:rPr>
      </w:pPr>
      <w:r>
        <w:rPr>
          <w:rFonts w:eastAsia="PMingLiU"/>
          <w:lang w:eastAsia="zh-TW"/>
        </w:rPr>
        <w:t>Note: The proximity rule in Rel-17 does not apply in this case.</w:t>
      </w:r>
    </w:p>
    <w:p w14:paraId="1281C411" w14:textId="77777777" w:rsidR="00F53758" w:rsidRDefault="00000000">
      <w:pPr>
        <w:pStyle w:val="ListParagraph"/>
        <w:numPr>
          <w:ilvl w:val="0"/>
          <w:numId w:val="16"/>
        </w:numPr>
        <w:spacing w:after="120"/>
        <w:ind w:firstLineChars="0"/>
        <w:rPr>
          <w:rFonts w:eastAsia="SimSun"/>
          <w:szCs w:val="24"/>
          <w:lang w:eastAsia="zh-CN"/>
        </w:rPr>
      </w:pPr>
      <w:r>
        <w:rPr>
          <w:rFonts w:eastAsia="SimSun"/>
          <w:szCs w:val="24"/>
          <w:lang w:eastAsia="zh-CN"/>
        </w:rPr>
        <w:lastRenderedPageBreak/>
        <w:t xml:space="preserve">Agreement for down-selection: </w:t>
      </w:r>
      <w:r>
        <w:t>For case b-1 and b-2 inter-RAT LTE measurement causing scheduling restriction, when EMW periodicity is larger than MGRP and all EMW are covered by measurement gaps,</w:t>
      </w:r>
    </w:p>
    <w:p w14:paraId="174B6B90" w14:textId="77777777" w:rsidR="00F53758" w:rsidRDefault="00000000">
      <w:pPr>
        <w:pStyle w:val="ListParagraph"/>
        <w:numPr>
          <w:ilvl w:val="1"/>
          <w:numId w:val="16"/>
        </w:numPr>
        <w:spacing w:after="120"/>
        <w:ind w:firstLineChars="0"/>
        <w:rPr>
          <w:strike/>
        </w:rPr>
      </w:pPr>
      <w:r>
        <w:rPr>
          <w:strike/>
        </w:rPr>
        <w:t>Option 1: inter-RAT LTE measurement will be dropped.</w:t>
      </w:r>
    </w:p>
    <w:p w14:paraId="436A2D4F" w14:textId="77777777" w:rsidR="00F53758" w:rsidRDefault="00000000">
      <w:pPr>
        <w:pStyle w:val="ListParagraph"/>
        <w:numPr>
          <w:ilvl w:val="1"/>
          <w:numId w:val="16"/>
        </w:numPr>
        <w:spacing w:after="120"/>
        <w:ind w:firstLineChars="0"/>
        <w:rPr>
          <w:strike/>
        </w:rPr>
      </w:pPr>
      <w:r>
        <w:rPr>
          <w:strike/>
        </w:rPr>
        <w:t>Option 2: No UE behaviour is specified.</w:t>
      </w:r>
    </w:p>
    <w:p w14:paraId="6A41726F" w14:textId="77777777" w:rsidR="003708AB" w:rsidRDefault="003708AB" w:rsidP="003708AB">
      <w:pPr>
        <w:snapToGrid w:val="0"/>
        <w:spacing w:after="120"/>
        <w:rPr>
          <w:sz w:val="21"/>
          <w:szCs w:val="21"/>
          <w:highlight w:val="green"/>
          <w:lang w:val="en-US" w:eastAsia="zh-CN"/>
        </w:rPr>
      </w:pPr>
      <w:r>
        <w:rPr>
          <w:sz w:val="21"/>
          <w:szCs w:val="21"/>
          <w:highlight w:val="green"/>
          <w:lang w:val="en-US" w:eastAsia="zh-CN"/>
        </w:rPr>
        <w:t>Agreement:</w:t>
      </w:r>
    </w:p>
    <w:p w14:paraId="6BCFEF27" w14:textId="77777777" w:rsidR="003708AB" w:rsidRDefault="003708AB" w:rsidP="003708AB">
      <w:pPr>
        <w:numPr>
          <w:ilvl w:val="0"/>
          <w:numId w:val="25"/>
        </w:numPr>
        <w:overflowPunct w:val="0"/>
        <w:autoSpaceDE w:val="0"/>
        <w:autoSpaceDN w:val="0"/>
        <w:adjustRightInd w:val="0"/>
        <w:snapToGrid w:val="0"/>
        <w:spacing w:after="120"/>
        <w:textAlignment w:val="baseline"/>
        <w:rPr>
          <w:rFonts w:eastAsia="DengXian"/>
          <w:sz w:val="21"/>
          <w:szCs w:val="21"/>
          <w:highlight w:val="green"/>
          <w:lang w:val="en-US" w:eastAsia="zh-CN"/>
        </w:rPr>
      </w:pPr>
      <w:r>
        <w:rPr>
          <w:rFonts w:eastAsia="DengXian"/>
          <w:sz w:val="21"/>
          <w:szCs w:val="21"/>
          <w:highlight w:val="green"/>
          <w:lang w:val="en-US" w:eastAsia="zh-CN"/>
        </w:rPr>
        <w:t xml:space="preserve">For case b-1 and b-2 inter-RAT LTE measurement causing scheduling restriction, when EMW periodicity is larger than MGRP and all EMW are covered by measurement </w:t>
      </w:r>
      <w:proofErr w:type="gramStart"/>
      <w:r>
        <w:rPr>
          <w:rFonts w:eastAsia="DengXian"/>
          <w:sz w:val="21"/>
          <w:szCs w:val="21"/>
          <w:highlight w:val="green"/>
          <w:lang w:val="en-US" w:eastAsia="zh-CN"/>
        </w:rPr>
        <w:t>gaps</w:t>
      </w:r>
      <w:proofErr w:type="gramEnd"/>
    </w:p>
    <w:p w14:paraId="23169B6A" w14:textId="77777777" w:rsidR="003708AB" w:rsidRDefault="003708AB" w:rsidP="003708AB">
      <w:pPr>
        <w:numPr>
          <w:ilvl w:val="2"/>
          <w:numId w:val="25"/>
        </w:numPr>
        <w:overflowPunct w:val="0"/>
        <w:autoSpaceDE w:val="0"/>
        <w:autoSpaceDN w:val="0"/>
        <w:adjustRightInd w:val="0"/>
        <w:snapToGrid w:val="0"/>
        <w:spacing w:after="120"/>
        <w:textAlignment w:val="baseline"/>
        <w:rPr>
          <w:rFonts w:eastAsia="DengXian"/>
          <w:sz w:val="21"/>
          <w:szCs w:val="21"/>
          <w:highlight w:val="green"/>
          <w:lang w:val="en-US" w:eastAsia="zh-CN"/>
        </w:rPr>
      </w:pPr>
      <w:r>
        <w:rPr>
          <w:rFonts w:eastAsia="DengXian"/>
          <w:sz w:val="21"/>
          <w:szCs w:val="21"/>
          <w:highlight w:val="green"/>
          <w:lang w:val="en-US" w:eastAsia="zh-CN"/>
        </w:rPr>
        <w:t xml:space="preserve">apply legacy gap-based measurement requirements, </w:t>
      </w:r>
      <w:proofErr w:type="gramStart"/>
      <w:r>
        <w:rPr>
          <w:rFonts w:eastAsia="DengXian"/>
          <w:sz w:val="21"/>
          <w:szCs w:val="21"/>
          <w:highlight w:val="green"/>
          <w:lang w:val="en-US" w:eastAsia="zh-CN"/>
        </w:rPr>
        <w:t>i.e.</w:t>
      </w:r>
      <w:proofErr w:type="gramEnd"/>
      <w:r>
        <w:rPr>
          <w:rFonts w:eastAsia="DengXian"/>
          <w:sz w:val="21"/>
          <w:szCs w:val="21"/>
          <w:highlight w:val="green"/>
          <w:lang w:val="en-US" w:eastAsia="zh-CN"/>
        </w:rPr>
        <w:t xml:space="preserve"> RAN4 requirements should NOT be defined based on EMW.</w:t>
      </w:r>
    </w:p>
    <w:p w14:paraId="24F7691E" w14:textId="77777777" w:rsidR="00F53758" w:rsidRPr="003708AB" w:rsidRDefault="00F53758">
      <w:pPr>
        <w:rPr>
          <w:b/>
          <w:highlight w:val="yellow"/>
          <w:u w:val="single"/>
          <w:lang w:val="en-US" w:eastAsia="ko-KR"/>
        </w:rPr>
      </w:pPr>
    </w:p>
    <w:p w14:paraId="42885F77" w14:textId="77777777" w:rsidR="00F53758" w:rsidRDefault="00000000">
      <w:pPr>
        <w:rPr>
          <w:b/>
          <w:color w:val="0070C0"/>
          <w:u w:val="single"/>
          <w:lang w:eastAsia="ko-KR"/>
        </w:rPr>
      </w:pPr>
      <w:r>
        <w:rPr>
          <w:b/>
          <w:color w:val="0070C0"/>
          <w:u w:val="single"/>
          <w:lang w:eastAsia="ko-KR"/>
        </w:rPr>
        <w:t xml:space="preserve">Issue 5-2-3: Tinter1 for EMW configuration: </w:t>
      </w:r>
    </w:p>
    <w:p w14:paraId="04C34195" w14:textId="77777777" w:rsidR="00F53758" w:rsidRDefault="00000000">
      <w:pPr>
        <w:jc w:val="center"/>
        <w:rPr>
          <w:b/>
          <w:u w:val="single"/>
          <w:lang w:eastAsia="ko-KR"/>
        </w:rPr>
      </w:pPr>
      <w:r>
        <w:rPr>
          <w:bCs/>
        </w:rPr>
        <w:t>Table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768"/>
        <w:gridCol w:w="1410"/>
        <w:gridCol w:w="1926"/>
      </w:tblGrid>
      <w:tr w:rsidR="00F53758" w14:paraId="1713A9F8"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51B7B371" w14:textId="77777777" w:rsidR="00F53758" w:rsidRDefault="00000000">
            <w:pPr>
              <w:keepNext/>
              <w:keepLines/>
              <w:spacing w:after="0"/>
              <w:jc w:val="center"/>
              <w:rPr>
                <w:rFonts w:ascii="Arial" w:eastAsia="Times New Roman" w:hAnsi="Arial" w:cs="Arial"/>
                <w:b/>
                <w:sz w:val="18"/>
                <w:szCs w:val="22"/>
                <w:lang w:val="ru-RU" w:eastAsia="en-GB"/>
              </w:rPr>
            </w:pPr>
            <w:bookmarkStart w:id="0" w:name="_Hlk159353967"/>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tcPr>
          <w:p w14:paraId="0F6BC661" w14:textId="77777777" w:rsidR="00F53758" w:rsidRDefault="00000000">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tcPr>
          <w:p w14:paraId="34A61FED"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 Repetition Period</w:t>
            </w:r>
          </w:p>
          <w:p w14:paraId="642392C6"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RP,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tcPr>
          <w:p w14:paraId="43C2A14D"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 xml:space="preserve">Minimum available time for inter-RAT measurements during 480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 xml:space="preserve"> period</w:t>
            </w:r>
          </w:p>
          <w:p w14:paraId="1CB2EBFA" w14:textId="77777777" w:rsidR="00F53758" w:rsidRDefault="00000000">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ru-RU" w:eastAsia="en-GB"/>
              </w:rPr>
              <w:t>(T</w:t>
            </w:r>
            <w:r>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Pr>
                <w:rFonts w:ascii="Arial" w:eastAsia="Times New Roman" w:hAnsi="Arial" w:cs="Arial"/>
                <w:b/>
                <w:sz w:val="18"/>
                <w:szCs w:val="22"/>
                <w:lang w:val="ru-RU" w:eastAsia="en-GB"/>
              </w:rPr>
              <w:t>, ms)</w:t>
            </w:r>
          </w:p>
        </w:tc>
      </w:tr>
      <w:tr w:rsidR="00F53758" w14:paraId="7F17D392"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686C41E5"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tcPr>
          <w:p w14:paraId="1C28CDE1"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646EE27D"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tcPr>
          <w:p w14:paraId="0CF3C6A1"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ko-KR"/>
              </w:rPr>
              <w:t>[</w:t>
            </w:r>
            <w:r>
              <w:rPr>
                <w:rFonts w:ascii="Arial" w:eastAsia="Times New Roman" w:hAnsi="Arial" w:cs="Arial"/>
                <w:sz w:val="18"/>
                <w:szCs w:val="22"/>
                <w:lang w:val="ru-RU" w:eastAsia="ko-KR"/>
              </w:rPr>
              <w:t>24</w:t>
            </w:r>
            <w:r>
              <w:rPr>
                <w:rFonts w:ascii="Arial" w:eastAsia="Times New Roman" w:hAnsi="Arial" w:cs="Arial"/>
                <w:sz w:val="18"/>
                <w:szCs w:val="22"/>
                <w:lang w:val="en-US" w:eastAsia="ko-KR"/>
              </w:rPr>
              <w:t>]</w:t>
            </w:r>
          </w:p>
        </w:tc>
      </w:tr>
      <w:tr w:rsidR="00F53758" w14:paraId="7ED9A5E3"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501C7403"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tcPr>
          <w:p w14:paraId="6E9B6730"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5AD27CF2"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tcPr>
          <w:p w14:paraId="581027F4"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ko-KR"/>
              </w:rPr>
              <w:t>[</w:t>
            </w:r>
            <w:r>
              <w:rPr>
                <w:rFonts w:ascii="Arial" w:eastAsia="Times New Roman" w:hAnsi="Arial" w:cs="Arial"/>
                <w:sz w:val="18"/>
                <w:szCs w:val="22"/>
                <w:lang w:val="ru-RU" w:eastAsia="ko-KR"/>
              </w:rPr>
              <w:t>12</w:t>
            </w:r>
            <w:r>
              <w:rPr>
                <w:rFonts w:ascii="Arial" w:eastAsia="Times New Roman" w:hAnsi="Arial" w:cs="Arial"/>
                <w:sz w:val="18"/>
                <w:szCs w:val="22"/>
                <w:lang w:val="en-US" w:eastAsia="ko-KR"/>
              </w:rPr>
              <w:t>]</w:t>
            </w:r>
          </w:p>
        </w:tc>
      </w:tr>
      <w:bookmarkEnd w:id="0"/>
    </w:tbl>
    <w:p w14:paraId="7EBDE508" w14:textId="77777777" w:rsidR="00F53758" w:rsidRDefault="00F53758">
      <w:pPr>
        <w:spacing w:after="120"/>
      </w:pPr>
    </w:p>
    <w:p w14:paraId="56084F94" w14:textId="77777777" w:rsidR="00F53758" w:rsidRDefault="00000000">
      <w:pPr>
        <w:pStyle w:val="ListParagraph"/>
        <w:numPr>
          <w:ilvl w:val="0"/>
          <w:numId w:val="17"/>
        </w:numPr>
        <w:spacing w:after="120"/>
        <w:ind w:firstLineChars="0"/>
        <w:rPr>
          <w:szCs w:val="24"/>
          <w:lang w:eastAsia="zh-CN"/>
        </w:rPr>
      </w:pPr>
      <w:r>
        <w:rPr>
          <w:szCs w:val="24"/>
          <w:lang w:eastAsia="zh-CN"/>
        </w:rPr>
        <w:t>Proposals</w:t>
      </w:r>
    </w:p>
    <w:p w14:paraId="17E1BB5B" w14:textId="77777777" w:rsidR="00F53758" w:rsidRDefault="00000000">
      <w:pPr>
        <w:pStyle w:val="ListParagraph"/>
        <w:numPr>
          <w:ilvl w:val="1"/>
          <w:numId w:val="17"/>
        </w:numPr>
        <w:spacing w:after="120"/>
        <w:ind w:firstLineChars="0"/>
      </w:pPr>
      <w:r>
        <w:rPr>
          <w:szCs w:val="24"/>
          <w:lang w:eastAsia="zh-CN"/>
        </w:rPr>
        <w:t>Option 1: E///</w:t>
      </w:r>
    </w:p>
    <w:p w14:paraId="49DD5CB0" w14:textId="77777777" w:rsidR="00F53758" w:rsidRDefault="00000000">
      <w:pPr>
        <w:pStyle w:val="ListParagraph"/>
        <w:numPr>
          <w:ilvl w:val="2"/>
          <w:numId w:val="17"/>
        </w:numPr>
        <w:spacing w:after="120"/>
        <w:ind w:firstLineChars="0"/>
      </w:pPr>
      <w:r>
        <w:t>When determining UE requirements using Tinter1 for EMW pattern IDs 2, 3, 4, 5, Tinter1 = 60 for gap pattern IDs 2, 4, and Tinter1 = 30 for gap pattern IDs 3 and 5 shall be used.</w:t>
      </w:r>
    </w:p>
    <w:p w14:paraId="4C39A27B" w14:textId="77777777" w:rsidR="00F53758" w:rsidRDefault="00000000">
      <w:pPr>
        <w:pStyle w:val="ListParagraph"/>
        <w:numPr>
          <w:ilvl w:val="1"/>
          <w:numId w:val="17"/>
        </w:numPr>
        <w:spacing w:after="120"/>
        <w:ind w:firstLineChars="0"/>
        <w:rPr>
          <w:szCs w:val="24"/>
          <w:lang w:eastAsia="zh-CN"/>
        </w:rPr>
      </w:pPr>
      <w:r>
        <w:rPr>
          <w:szCs w:val="24"/>
          <w:lang w:eastAsia="zh-CN"/>
        </w:rPr>
        <w:t>Option 2: QC</w:t>
      </w:r>
    </w:p>
    <w:p w14:paraId="5A1B1AA7" w14:textId="77777777" w:rsidR="00F53758" w:rsidRDefault="00000000">
      <w:pPr>
        <w:pStyle w:val="ListParagraph"/>
        <w:numPr>
          <w:ilvl w:val="2"/>
          <w:numId w:val="17"/>
        </w:numPr>
        <w:spacing w:after="120"/>
        <w:ind w:firstLineChars="0"/>
        <w:rPr>
          <w:szCs w:val="24"/>
          <w:lang w:eastAsia="zh-CN"/>
        </w:rPr>
      </w:pPr>
      <w:r>
        <w:rPr>
          <w:szCs w:val="24"/>
          <w:lang w:eastAsia="zh-CN"/>
        </w:rPr>
        <w:t xml:space="preserve">When determining UE requirements using Tinter1 for EMW IDs 2 and </w:t>
      </w:r>
      <w:proofErr w:type="gramStart"/>
      <w:r>
        <w:rPr>
          <w:szCs w:val="24"/>
          <w:lang w:eastAsia="zh-CN"/>
        </w:rPr>
        <w:t>3,  Tinter</w:t>
      </w:r>
      <w:proofErr w:type="gramEnd"/>
      <w:r>
        <w:rPr>
          <w:szCs w:val="24"/>
          <w:lang w:eastAsia="zh-CN"/>
        </w:rPr>
        <w:t>1 = 60 for EMW ID 2 and Tinter1 = 30 for EMW ID 3 shall be used if EMW dropping rule is not applied specified in clause X. Otherwise, Tinter1 specified in table 2 is applied.</w:t>
      </w:r>
    </w:p>
    <w:p w14:paraId="5CDA6DEE" w14:textId="715007B2" w:rsidR="00F53758" w:rsidRPr="002B3FE4" w:rsidRDefault="00622C7E">
      <w:pPr>
        <w:pStyle w:val="ListParagraph"/>
        <w:numPr>
          <w:ilvl w:val="0"/>
          <w:numId w:val="17"/>
        </w:numPr>
        <w:spacing w:after="120"/>
        <w:ind w:firstLineChars="0"/>
        <w:rPr>
          <w:b/>
          <w:bCs/>
          <w:color w:val="000000" w:themeColor="text1"/>
          <w:szCs w:val="24"/>
          <w:highlight w:val="yellow"/>
          <w:lang w:eastAsia="zh-CN"/>
        </w:rPr>
      </w:pPr>
      <w:r w:rsidRPr="002B3FE4">
        <w:rPr>
          <w:b/>
          <w:bCs/>
          <w:color w:val="000000" w:themeColor="text1"/>
          <w:szCs w:val="24"/>
          <w:highlight w:val="yellow"/>
          <w:lang w:eastAsia="zh-CN"/>
        </w:rPr>
        <w:t>Tentative agreement:</w:t>
      </w:r>
    </w:p>
    <w:p w14:paraId="42B82791" w14:textId="2FC2B0D8" w:rsidR="00F53758" w:rsidRPr="002B3FE4" w:rsidRDefault="00622C7E">
      <w:pPr>
        <w:pStyle w:val="ListParagraph"/>
        <w:numPr>
          <w:ilvl w:val="1"/>
          <w:numId w:val="17"/>
        </w:numPr>
        <w:spacing w:after="120"/>
        <w:ind w:firstLineChars="0"/>
        <w:rPr>
          <w:color w:val="000000" w:themeColor="text1"/>
          <w:szCs w:val="24"/>
          <w:highlight w:val="yellow"/>
          <w:lang w:eastAsia="zh-CN"/>
        </w:rPr>
      </w:pPr>
      <w:r w:rsidRPr="002B3FE4">
        <w:rPr>
          <w:color w:val="000000" w:themeColor="text1"/>
          <w:szCs w:val="24"/>
          <w:highlight w:val="yellow"/>
          <w:lang w:eastAsia="zh-CN"/>
        </w:rPr>
        <w:t>To be discussed directly in a CR</w:t>
      </w:r>
      <w:r w:rsidR="00000000" w:rsidRPr="002B3FE4">
        <w:rPr>
          <w:color w:val="000000" w:themeColor="text1"/>
          <w:szCs w:val="24"/>
          <w:highlight w:val="yellow"/>
          <w:lang w:eastAsia="zh-CN"/>
        </w:rPr>
        <w:t xml:space="preserve">. </w:t>
      </w:r>
    </w:p>
    <w:p w14:paraId="2DD2B2EE" w14:textId="77777777" w:rsidR="00F53758" w:rsidRDefault="00F53758">
      <w:pPr>
        <w:rPr>
          <w:b/>
          <w:highlight w:val="yellow"/>
          <w:u w:val="single"/>
          <w:lang w:eastAsia="ko-KR"/>
        </w:rPr>
      </w:pPr>
    </w:p>
    <w:p w14:paraId="0727125B" w14:textId="77777777" w:rsidR="00F53758" w:rsidRDefault="00000000">
      <w:pPr>
        <w:rPr>
          <w:b/>
          <w:color w:val="0070C0"/>
          <w:u w:val="single"/>
          <w:lang w:eastAsia="ko-KR"/>
        </w:rPr>
      </w:pPr>
      <w:r>
        <w:rPr>
          <w:b/>
          <w:color w:val="0070C0"/>
          <w:u w:val="single"/>
          <w:lang w:eastAsia="ko-KR"/>
        </w:rPr>
        <w:t>Issue 5-2-4: Tinter1 without EMW configuration</w:t>
      </w:r>
    </w:p>
    <w:p w14:paraId="00F7E1E3" w14:textId="77777777" w:rsidR="00F53758" w:rsidRDefault="00000000">
      <w:pPr>
        <w:pStyle w:val="ListParagraph"/>
        <w:numPr>
          <w:ilvl w:val="0"/>
          <w:numId w:val="5"/>
        </w:numPr>
        <w:spacing w:after="120"/>
        <w:ind w:firstLineChars="0"/>
        <w:rPr>
          <w:szCs w:val="24"/>
          <w:lang w:eastAsia="zh-CN"/>
        </w:rPr>
      </w:pPr>
      <w:r>
        <w:rPr>
          <w:szCs w:val="24"/>
          <w:lang w:eastAsia="zh-CN"/>
        </w:rPr>
        <w:t>Proposals</w:t>
      </w:r>
    </w:p>
    <w:p w14:paraId="40A1771D" w14:textId="77777777" w:rsidR="00F53758" w:rsidRDefault="00000000">
      <w:pPr>
        <w:pStyle w:val="ListParagraph"/>
        <w:numPr>
          <w:ilvl w:val="1"/>
          <w:numId w:val="5"/>
        </w:numPr>
        <w:spacing w:after="120"/>
        <w:ind w:firstLineChars="0"/>
      </w:pPr>
      <w:r>
        <w:t xml:space="preserve">Option 1: QC </w:t>
      </w:r>
    </w:p>
    <w:p w14:paraId="0D636F7A" w14:textId="77777777" w:rsidR="00F53758" w:rsidRDefault="00000000">
      <w:pPr>
        <w:pStyle w:val="ListParagraph"/>
        <w:numPr>
          <w:ilvl w:val="1"/>
          <w:numId w:val="5"/>
        </w:numPr>
        <w:spacing w:after="120"/>
        <w:ind w:firstLineChars="0"/>
      </w:pPr>
      <w:r>
        <w:t xml:space="preserve">For UE can perform inter-RAT LTE measurement without gap and does not require a scheduling </w:t>
      </w:r>
      <w:proofErr w:type="gramStart"/>
      <w:r>
        <w:t>restrictions,  Tinter</w:t>
      </w:r>
      <w:proofErr w:type="gramEnd"/>
      <w:r>
        <w:t>1 = 60ms is applied for the inter-RAT LTE measurement without gap.</w:t>
      </w:r>
    </w:p>
    <w:p w14:paraId="0A912D79" w14:textId="77777777" w:rsidR="002B3FE4" w:rsidRDefault="002B3FE4" w:rsidP="002B3FE4">
      <w:pPr>
        <w:pStyle w:val="ListParagraph"/>
        <w:numPr>
          <w:ilvl w:val="0"/>
          <w:numId w:val="5"/>
        </w:numPr>
        <w:spacing w:after="120"/>
        <w:ind w:firstLineChars="0"/>
        <w:textAlignment w:val="auto"/>
        <w:rPr>
          <w:b/>
          <w:bCs/>
          <w:color w:val="000000" w:themeColor="text1"/>
          <w:szCs w:val="24"/>
          <w:highlight w:val="yellow"/>
          <w:lang w:eastAsia="zh-CN"/>
        </w:rPr>
      </w:pPr>
      <w:r>
        <w:rPr>
          <w:b/>
          <w:bCs/>
          <w:color w:val="000000" w:themeColor="text1"/>
          <w:szCs w:val="24"/>
          <w:highlight w:val="yellow"/>
          <w:lang w:eastAsia="zh-CN"/>
        </w:rPr>
        <w:t>Tentative agreement:</w:t>
      </w:r>
    </w:p>
    <w:p w14:paraId="7E8A20F1" w14:textId="77777777" w:rsidR="002B3FE4" w:rsidRDefault="002B3FE4" w:rsidP="002B3FE4">
      <w:pPr>
        <w:pStyle w:val="ListParagraph"/>
        <w:numPr>
          <w:ilvl w:val="1"/>
          <w:numId w:val="5"/>
        </w:numPr>
        <w:spacing w:after="120"/>
        <w:ind w:firstLineChars="0"/>
        <w:textAlignment w:val="auto"/>
        <w:rPr>
          <w:color w:val="000000" w:themeColor="text1"/>
          <w:szCs w:val="24"/>
          <w:highlight w:val="yellow"/>
          <w:lang w:eastAsia="zh-CN"/>
        </w:rPr>
      </w:pPr>
      <w:r>
        <w:rPr>
          <w:color w:val="000000" w:themeColor="text1"/>
          <w:szCs w:val="24"/>
          <w:highlight w:val="yellow"/>
          <w:lang w:eastAsia="zh-CN"/>
        </w:rPr>
        <w:t xml:space="preserve">To be discussed directly in a CR. </w:t>
      </w:r>
    </w:p>
    <w:p w14:paraId="311F6D6D" w14:textId="77777777" w:rsidR="00F53758" w:rsidRDefault="00F53758">
      <w:pPr>
        <w:pStyle w:val="ListParagraph"/>
        <w:spacing w:after="120"/>
        <w:ind w:left="1080" w:firstLineChars="0" w:firstLine="0"/>
        <w:rPr>
          <w:color w:val="000000" w:themeColor="text1"/>
          <w:szCs w:val="24"/>
          <w:lang w:eastAsia="zh-CN"/>
        </w:rPr>
      </w:pPr>
    </w:p>
    <w:p w14:paraId="1DB5B76E" w14:textId="77777777" w:rsidR="00F53758" w:rsidRDefault="00F53758">
      <w:pPr>
        <w:spacing w:after="120"/>
        <w:rPr>
          <w:szCs w:val="24"/>
          <w:highlight w:val="yellow"/>
          <w:lang w:eastAsia="zh-CN"/>
        </w:rPr>
      </w:pPr>
    </w:p>
    <w:p w14:paraId="5F4ABFB7" w14:textId="77777777" w:rsidR="00F53758" w:rsidRDefault="00000000">
      <w:pPr>
        <w:rPr>
          <w:b/>
          <w:color w:val="0070C0"/>
          <w:u w:val="single"/>
          <w:lang w:eastAsia="ko-KR"/>
        </w:rPr>
      </w:pPr>
      <w:r>
        <w:rPr>
          <w:b/>
          <w:color w:val="0070C0"/>
          <w:u w:val="single"/>
          <w:lang w:eastAsia="ko-KR"/>
        </w:rPr>
        <w:t xml:space="preserve">Issue 5-2-5: Scaling factor for case a-1: </w:t>
      </w:r>
      <w:proofErr w:type="spellStart"/>
      <w:r>
        <w:rPr>
          <w:b/>
          <w:color w:val="0070C0"/>
          <w:u w:val="single"/>
          <w:lang w:eastAsia="ko-KR"/>
        </w:rPr>
        <w:t>Nfreq</w:t>
      </w:r>
      <w:proofErr w:type="spellEnd"/>
      <w:r>
        <w:rPr>
          <w:b/>
          <w:color w:val="0070C0"/>
          <w:u w:val="single"/>
          <w:lang w:eastAsia="ko-KR"/>
        </w:rPr>
        <w:t xml:space="preserve"> definition</w:t>
      </w:r>
    </w:p>
    <w:p w14:paraId="51A9B7A1" w14:textId="77777777" w:rsidR="00F53758" w:rsidRDefault="00000000">
      <w:pPr>
        <w:pStyle w:val="ListParagraph"/>
        <w:numPr>
          <w:ilvl w:val="0"/>
          <w:numId w:val="18"/>
        </w:numPr>
        <w:spacing w:after="120"/>
        <w:ind w:firstLineChars="0"/>
        <w:rPr>
          <w:b/>
          <w:bCs/>
          <w:i/>
          <w:iCs/>
          <w:szCs w:val="24"/>
          <w:lang w:eastAsia="zh-CN"/>
        </w:rPr>
      </w:pPr>
      <w:r>
        <w:rPr>
          <w:b/>
          <w:bCs/>
          <w:i/>
          <w:iCs/>
          <w:szCs w:val="24"/>
          <w:lang w:eastAsia="zh-CN"/>
        </w:rPr>
        <w:t>Background</w:t>
      </w:r>
    </w:p>
    <w:p w14:paraId="76F687C2" w14:textId="77777777" w:rsidR="00F53758" w:rsidRDefault="00000000">
      <w:pPr>
        <w:pStyle w:val="ListParagraph"/>
        <w:numPr>
          <w:ilvl w:val="1"/>
          <w:numId w:val="18"/>
        </w:numPr>
        <w:spacing w:after="120"/>
        <w:ind w:firstLineChars="0"/>
        <w:rPr>
          <w:rFonts w:eastAsia="SimSun"/>
          <w:szCs w:val="24"/>
          <w:lang w:eastAsia="zh-CN"/>
        </w:rPr>
      </w:pPr>
      <w:r>
        <w:rPr>
          <w:rFonts w:eastAsiaTheme="minorEastAsia"/>
          <w:lang w:eastAsia="zh-CN"/>
        </w:rPr>
        <w:t xml:space="preserve">The principles are different between NR MO outside gap and LTE inter-frequency without MG, where all inter-frequency MOs, </w:t>
      </w:r>
      <w:proofErr w:type="gramStart"/>
      <w:r>
        <w:rPr>
          <w:rFonts w:eastAsiaTheme="minorEastAsia"/>
          <w:lang w:eastAsia="zh-CN"/>
        </w:rPr>
        <w:t>regardless</w:t>
      </w:r>
      <w:proofErr w:type="gramEnd"/>
      <w:r>
        <w:rPr>
          <w:rFonts w:eastAsiaTheme="minorEastAsia"/>
          <w:lang w:eastAsia="zh-CN"/>
        </w:rPr>
        <w:t xml:space="preserve"> if they are measured with or without MG, are counted in the same </w:t>
      </w:r>
      <w:proofErr w:type="spellStart"/>
      <w:r>
        <w:rPr>
          <w:rFonts w:eastAsiaTheme="minorEastAsia"/>
          <w:lang w:eastAsia="zh-CN"/>
        </w:rPr>
        <w:t>Nfreq</w:t>
      </w:r>
      <w:proofErr w:type="spellEnd"/>
      <w:r>
        <w:rPr>
          <w:rFonts w:eastAsiaTheme="minorEastAsia"/>
          <w:lang w:eastAsia="zh-CN"/>
        </w:rPr>
        <w:t>.</w:t>
      </w:r>
    </w:p>
    <w:p w14:paraId="7878C2FB" w14:textId="77777777" w:rsidR="00837AE5" w:rsidRDefault="00837AE5" w:rsidP="00837AE5">
      <w:pPr>
        <w:numPr>
          <w:ilvl w:val="0"/>
          <w:numId w:val="18"/>
        </w:numPr>
        <w:overflowPunct w:val="0"/>
        <w:autoSpaceDE w:val="0"/>
        <w:autoSpaceDN w:val="0"/>
        <w:adjustRightInd w:val="0"/>
        <w:snapToGrid w:val="0"/>
        <w:spacing w:after="120"/>
        <w:textAlignment w:val="baseline"/>
        <w:rPr>
          <w:rFonts w:eastAsia="DengXian"/>
          <w:sz w:val="21"/>
          <w:szCs w:val="21"/>
          <w:highlight w:val="green"/>
          <w:lang w:val="en-US" w:eastAsia="zh-CN"/>
        </w:rPr>
      </w:pPr>
      <w:r>
        <w:rPr>
          <w:rFonts w:eastAsia="DengXian"/>
          <w:sz w:val="21"/>
          <w:szCs w:val="21"/>
          <w:highlight w:val="green"/>
          <w:lang w:val="en-US" w:eastAsia="zh-CN"/>
        </w:rPr>
        <w:lastRenderedPageBreak/>
        <w:t>Agreement: Total number of inter-frequency LTE and NR MOs</w:t>
      </w:r>
    </w:p>
    <w:p w14:paraId="4BDD1044" w14:textId="77777777" w:rsidR="00837AE5" w:rsidRDefault="00837AE5" w:rsidP="00837AE5">
      <w:pPr>
        <w:numPr>
          <w:ilvl w:val="1"/>
          <w:numId w:val="18"/>
        </w:numPr>
        <w:overflowPunct w:val="0"/>
        <w:autoSpaceDE w:val="0"/>
        <w:autoSpaceDN w:val="0"/>
        <w:adjustRightInd w:val="0"/>
        <w:snapToGrid w:val="0"/>
        <w:spacing w:after="120"/>
        <w:textAlignment w:val="baseline"/>
        <w:rPr>
          <w:rFonts w:eastAsia="DengXian"/>
          <w:sz w:val="21"/>
          <w:szCs w:val="21"/>
          <w:highlight w:val="green"/>
          <w:lang w:val="en-US" w:eastAsia="zh-CN"/>
        </w:rPr>
      </w:pPr>
      <w:r>
        <w:rPr>
          <w:rFonts w:eastAsia="DengXian"/>
          <w:sz w:val="21"/>
          <w:szCs w:val="21"/>
          <w:highlight w:val="green"/>
          <w:lang w:val="en-US" w:eastAsia="zh-CN"/>
        </w:rPr>
        <w:t xml:space="preserve">Follow the same principle as </w:t>
      </w:r>
      <w:proofErr w:type="gramStart"/>
      <w:r>
        <w:rPr>
          <w:rFonts w:eastAsia="DengXian"/>
          <w:sz w:val="21"/>
          <w:szCs w:val="21"/>
          <w:highlight w:val="green"/>
          <w:lang w:val="en-US" w:eastAsia="zh-CN"/>
        </w:rPr>
        <w:t>LTE</w:t>
      </w:r>
      <w:proofErr w:type="gramEnd"/>
    </w:p>
    <w:p w14:paraId="7A4FADCC" w14:textId="77777777" w:rsidR="00F53758" w:rsidRPr="00837AE5" w:rsidRDefault="00F53758">
      <w:pPr>
        <w:spacing w:after="120"/>
        <w:rPr>
          <w:highlight w:val="yellow"/>
          <w:lang w:val="en-US"/>
        </w:rPr>
      </w:pPr>
    </w:p>
    <w:p w14:paraId="5DCB688A" w14:textId="77777777" w:rsidR="00F53758" w:rsidRDefault="00000000">
      <w:pPr>
        <w:pStyle w:val="Heading3"/>
      </w:pPr>
      <w:r>
        <w:t>Sub-topic 5-3 UE capabilities</w:t>
      </w:r>
    </w:p>
    <w:p w14:paraId="5F7652AB" w14:textId="77777777" w:rsidR="00F53758" w:rsidRDefault="00000000">
      <w:pPr>
        <w:rPr>
          <w:b/>
          <w:color w:val="0070C0"/>
          <w:u w:val="single"/>
          <w:lang w:eastAsia="ko-KR"/>
        </w:rPr>
      </w:pPr>
      <w:r>
        <w:rPr>
          <w:b/>
          <w:color w:val="0070C0"/>
          <w:u w:val="single"/>
          <w:lang w:eastAsia="ko-KR"/>
        </w:rPr>
        <w:t>Issue 5-3-1: case a-1: The i</w:t>
      </w:r>
      <w:r>
        <w:rPr>
          <w:rFonts w:hint="eastAsia"/>
          <w:b/>
          <w:color w:val="0070C0"/>
          <w:u w:val="single"/>
          <w:lang w:eastAsia="zh-CN"/>
        </w:rPr>
        <w:t>ssue</w:t>
      </w:r>
      <w:r>
        <w:rPr>
          <w:b/>
          <w:color w:val="0070C0"/>
          <w:u w:val="single"/>
          <w:lang w:eastAsia="ko-KR"/>
        </w:rPr>
        <w:t xml:space="preserve"> with UE capability interRAT-NeedForIntrNR-r18 </w:t>
      </w:r>
    </w:p>
    <w:p w14:paraId="594E5079" w14:textId="77777777" w:rsidR="00F53758" w:rsidRDefault="00000000">
      <w:pPr>
        <w:pStyle w:val="ListParagraph"/>
        <w:numPr>
          <w:ilvl w:val="0"/>
          <w:numId w:val="19"/>
        </w:numPr>
        <w:spacing w:after="120"/>
        <w:ind w:firstLineChars="0"/>
        <w:rPr>
          <w:szCs w:val="24"/>
          <w:lang w:eastAsia="zh-CN"/>
        </w:rPr>
      </w:pPr>
      <w:r>
        <w:rPr>
          <w:szCs w:val="24"/>
          <w:lang w:eastAsia="zh-CN"/>
        </w:rPr>
        <w:t>Background (agreements)</w:t>
      </w:r>
    </w:p>
    <w:p w14:paraId="2C721071" w14:textId="77777777" w:rsidR="00F53758" w:rsidRDefault="00000000">
      <w:pPr>
        <w:pStyle w:val="ListParagraph"/>
        <w:numPr>
          <w:ilvl w:val="1"/>
          <w:numId w:val="19"/>
        </w:numPr>
        <w:spacing w:after="120"/>
        <w:ind w:firstLineChars="0"/>
        <w:rPr>
          <w:strike/>
        </w:rPr>
      </w:pPr>
      <w:r>
        <w:rPr>
          <w:strike/>
        </w:rPr>
        <w:t xml:space="preserve">Option 1: Interruptions due to </w:t>
      </w:r>
      <w:proofErr w:type="spellStart"/>
      <w:r>
        <w:rPr>
          <w:strike/>
        </w:rPr>
        <w:t>interRAT</w:t>
      </w:r>
      <w:proofErr w:type="spellEnd"/>
      <w:r>
        <w:rPr>
          <w:strike/>
        </w:rPr>
        <w:t xml:space="preserve"> NR measurements without gaps must be explicitly allowed by the network (via SIB or other means). Send LS to RAN2.</w:t>
      </w:r>
    </w:p>
    <w:p w14:paraId="2EED9AC4" w14:textId="77777777" w:rsidR="00F53758" w:rsidRDefault="00000000">
      <w:pPr>
        <w:pStyle w:val="ListParagraph"/>
        <w:numPr>
          <w:ilvl w:val="0"/>
          <w:numId w:val="19"/>
        </w:numPr>
        <w:spacing w:after="120"/>
        <w:ind w:firstLineChars="0"/>
        <w:rPr>
          <w:szCs w:val="24"/>
          <w:lang w:eastAsia="zh-CN"/>
        </w:rPr>
      </w:pPr>
      <w:r>
        <w:rPr>
          <w:szCs w:val="24"/>
          <w:lang w:eastAsia="zh-CN"/>
        </w:rPr>
        <w:t>Proposals</w:t>
      </w:r>
    </w:p>
    <w:p w14:paraId="6C571144" w14:textId="77777777" w:rsidR="00F53758" w:rsidRDefault="00000000">
      <w:pPr>
        <w:pStyle w:val="ListParagraph"/>
        <w:numPr>
          <w:ilvl w:val="2"/>
          <w:numId w:val="19"/>
        </w:numPr>
        <w:spacing w:after="120"/>
        <w:ind w:firstLineChars="0"/>
      </w:pPr>
      <w:r>
        <w:t>Option 2: QC, vivo</w:t>
      </w:r>
    </w:p>
    <w:p w14:paraId="633E4327" w14:textId="77777777" w:rsidR="00F53758" w:rsidRDefault="00000000">
      <w:pPr>
        <w:pStyle w:val="ListParagraph"/>
        <w:numPr>
          <w:ilvl w:val="2"/>
          <w:numId w:val="19"/>
        </w:numPr>
        <w:spacing w:after="120"/>
        <w:ind w:firstLineChars="0"/>
      </w:pPr>
      <w:r>
        <w:t>Do not change current interRAT-NeedforIntrNR-r18 capability design. Not to make reporting of interRAT-NeedForIntrNR-r18 based on NW control.</w:t>
      </w:r>
      <w:r>
        <w:rPr>
          <w:lang w:val="en-US"/>
        </w:rPr>
        <w:t xml:space="preserve"> Do not further discuss how to report UE capability interRAT-NeedForIntrNR-r18.</w:t>
      </w:r>
    </w:p>
    <w:p w14:paraId="66A32D45" w14:textId="77777777" w:rsidR="00F53758" w:rsidRDefault="00000000">
      <w:pPr>
        <w:pStyle w:val="ListParagraph"/>
        <w:numPr>
          <w:ilvl w:val="2"/>
          <w:numId w:val="19"/>
        </w:numPr>
        <w:spacing w:after="120"/>
        <w:ind w:firstLineChars="0"/>
      </w:pPr>
      <w:r>
        <w:t>Option 3: CMCC</w:t>
      </w:r>
    </w:p>
    <w:p w14:paraId="1D0CA4CF" w14:textId="77777777" w:rsidR="00F53758" w:rsidRDefault="00000000">
      <w:pPr>
        <w:pStyle w:val="ListParagraph"/>
        <w:numPr>
          <w:ilvl w:val="2"/>
          <w:numId w:val="19"/>
        </w:numPr>
        <w:spacing w:after="120"/>
        <w:ind w:firstLineChars="0"/>
      </w:pPr>
      <w:r>
        <w:t>interRAT-NeedForIntrNR-r18 capability is based on network request. Send LS to RAN2.</w:t>
      </w:r>
    </w:p>
    <w:p w14:paraId="091B4C87" w14:textId="754DC8B0" w:rsidR="00F53758" w:rsidRPr="00233EE5" w:rsidRDefault="00233EE5">
      <w:pPr>
        <w:pStyle w:val="ListParagraph"/>
        <w:numPr>
          <w:ilvl w:val="0"/>
          <w:numId w:val="19"/>
        </w:numPr>
        <w:spacing w:after="120"/>
        <w:ind w:firstLineChars="0"/>
        <w:rPr>
          <w:b/>
          <w:bCs/>
          <w:color w:val="000000" w:themeColor="text1"/>
          <w:szCs w:val="24"/>
          <w:highlight w:val="yellow"/>
          <w:lang w:eastAsia="zh-CN"/>
        </w:rPr>
      </w:pPr>
      <w:r w:rsidRPr="00233EE5">
        <w:rPr>
          <w:b/>
          <w:bCs/>
          <w:color w:val="000000" w:themeColor="text1"/>
          <w:szCs w:val="24"/>
          <w:highlight w:val="yellow"/>
          <w:lang w:eastAsia="zh-CN"/>
        </w:rPr>
        <w:t>Tentative agreement</w:t>
      </w:r>
    </w:p>
    <w:p w14:paraId="77539AC6" w14:textId="5CCF5584" w:rsidR="00F53758" w:rsidRDefault="00233EE5">
      <w:pPr>
        <w:pStyle w:val="ListParagraph"/>
        <w:numPr>
          <w:ilvl w:val="1"/>
          <w:numId w:val="19"/>
        </w:numPr>
        <w:spacing w:after="120"/>
        <w:ind w:firstLineChars="0"/>
        <w:rPr>
          <w:color w:val="000000" w:themeColor="text1"/>
          <w:szCs w:val="24"/>
          <w:lang w:eastAsia="zh-CN"/>
        </w:rPr>
      </w:pPr>
      <w:r>
        <w:t>Do not change current interRAT-NeedforIntrNR-r18 capability design. Not to make reporting of interRAT-NeedForIntrNR-r18 based on NW control.</w:t>
      </w:r>
      <w:r>
        <w:rPr>
          <w:lang w:val="en-US"/>
        </w:rPr>
        <w:t xml:space="preserve"> Do not further discuss how to report UE capability interRAT-NeedForIntrNR-r18</w:t>
      </w:r>
      <w:r w:rsidR="00000000">
        <w:rPr>
          <w:color w:val="000000" w:themeColor="text1"/>
          <w:szCs w:val="24"/>
          <w:lang w:eastAsia="zh-CN"/>
        </w:rPr>
        <w:t xml:space="preserve">. </w:t>
      </w:r>
    </w:p>
    <w:p w14:paraId="5D65A5EC" w14:textId="77777777" w:rsidR="00F53758" w:rsidRDefault="00F53758">
      <w:pPr>
        <w:rPr>
          <w:b/>
          <w:highlight w:val="yellow"/>
          <w:u w:val="single"/>
          <w:lang w:eastAsia="ko-KR"/>
        </w:rPr>
      </w:pPr>
    </w:p>
    <w:p w14:paraId="1F9B42A7" w14:textId="77777777" w:rsidR="00F53758" w:rsidRDefault="00000000">
      <w:pPr>
        <w:rPr>
          <w:b/>
          <w:color w:val="0070C0"/>
          <w:u w:val="single"/>
          <w:lang w:eastAsia="ko-KR"/>
        </w:rPr>
      </w:pPr>
      <w:r>
        <w:rPr>
          <w:b/>
          <w:color w:val="0070C0"/>
          <w:u w:val="single"/>
          <w:lang w:eastAsia="ko-KR"/>
        </w:rPr>
        <w:t>Issue 5-3-2: Relations between interRAT-NeedForGaps-r16 and interRAT-NeedForIntrNR-r18 and UE behaviours</w:t>
      </w:r>
    </w:p>
    <w:p w14:paraId="2258B412" w14:textId="77777777" w:rsidR="00F53758" w:rsidRDefault="00000000">
      <w:pPr>
        <w:pStyle w:val="ListParagraph"/>
        <w:numPr>
          <w:ilvl w:val="0"/>
          <w:numId w:val="5"/>
        </w:numPr>
        <w:overflowPunct/>
        <w:autoSpaceDE/>
        <w:autoSpaceDN/>
        <w:adjustRightInd/>
        <w:spacing w:after="120"/>
        <w:ind w:left="936" w:firstLineChars="0"/>
        <w:textAlignment w:val="auto"/>
        <w:rPr>
          <w:rFonts w:eastAsia="SimSun"/>
          <w:szCs w:val="24"/>
          <w:lang w:eastAsia="zh-CN"/>
        </w:rPr>
      </w:pPr>
      <w:r>
        <w:rPr>
          <w:rFonts w:eastAsia="SimSun"/>
          <w:szCs w:val="24"/>
          <w:lang w:eastAsia="zh-CN"/>
        </w:rPr>
        <w:t>Previous agreements</w:t>
      </w:r>
    </w:p>
    <w:tbl>
      <w:tblPr>
        <w:tblStyle w:val="TableGrid"/>
        <w:tblW w:w="0" w:type="auto"/>
        <w:tblLook w:val="04A0" w:firstRow="1" w:lastRow="0" w:firstColumn="1" w:lastColumn="0" w:noHBand="0" w:noVBand="1"/>
      </w:tblPr>
      <w:tblGrid>
        <w:gridCol w:w="9629"/>
      </w:tblGrid>
      <w:tr w:rsidR="00F53758" w14:paraId="55BFFA71" w14:textId="77777777">
        <w:tc>
          <w:tcPr>
            <w:tcW w:w="9629" w:type="dxa"/>
          </w:tcPr>
          <w:p w14:paraId="4000E13E" w14:textId="77777777" w:rsidR="00F53758" w:rsidRDefault="00000000">
            <w:pPr>
              <w:overflowPunct/>
              <w:autoSpaceDE/>
              <w:autoSpaceDN/>
              <w:adjustRightInd/>
              <w:spacing w:after="0"/>
              <w:textAlignment w:val="auto"/>
              <w:rPr>
                <w:lang w:eastAsia="zh-CN"/>
              </w:rPr>
            </w:pPr>
            <w:r>
              <w:rPr>
                <w:b/>
                <w:bCs/>
                <w:u w:val="single"/>
                <w:lang w:eastAsia="zh-CN"/>
              </w:rPr>
              <w:t xml:space="preserve">Issue 1-1-1: Scenario 1, LTE – NR inter-RAT measurement </w:t>
            </w:r>
          </w:p>
          <w:p w14:paraId="7CCDE508" w14:textId="77777777" w:rsidR="00F53758" w:rsidRDefault="00000000">
            <w:pPr>
              <w:overflowPunct/>
              <w:autoSpaceDE/>
              <w:autoSpaceDN/>
              <w:adjustRightInd/>
              <w:spacing w:after="0"/>
              <w:textAlignment w:val="auto"/>
              <w:rPr>
                <w:lang w:eastAsia="zh-CN"/>
              </w:rPr>
            </w:pPr>
            <w:r>
              <w:rPr>
                <w:b/>
                <w:bCs/>
                <w:u w:val="single"/>
                <w:lang w:eastAsia="zh-CN"/>
              </w:rPr>
              <w:t>Tentative agreements</w:t>
            </w:r>
          </w:p>
          <w:p w14:paraId="01D85820" w14:textId="77777777" w:rsidR="00F53758" w:rsidRDefault="00000000">
            <w:pPr>
              <w:numPr>
                <w:ilvl w:val="0"/>
                <w:numId w:val="11"/>
              </w:numPr>
              <w:overflowPunct/>
              <w:autoSpaceDE/>
              <w:autoSpaceDN/>
              <w:adjustRightInd/>
              <w:spacing w:after="0"/>
              <w:ind w:left="360"/>
              <w:textAlignment w:val="center"/>
              <w:rPr>
                <w:lang w:eastAsia="zh-CN"/>
              </w:rPr>
            </w:pPr>
            <w:r>
              <w:rPr>
                <w:lang w:eastAsia="zh-CN"/>
              </w:rPr>
              <w:t>interRAT-NeedForGaps-r16=FALSE means that the UE support measurement without gaps</w:t>
            </w:r>
          </w:p>
          <w:p w14:paraId="63B96C9C" w14:textId="77777777" w:rsidR="00F53758" w:rsidRDefault="00000000">
            <w:pPr>
              <w:numPr>
                <w:ilvl w:val="1"/>
                <w:numId w:val="11"/>
              </w:numPr>
              <w:overflowPunct/>
              <w:autoSpaceDE/>
              <w:autoSpaceDN/>
              <w:adjustRightInd/>
              <w:spacing w:after="0"/>
              <w:ind w:left="1080"/>
              <w:textAlignment w:val="center"/>
              <w:rPr>
                <w:lang w:eastAsia="zh-CN"/>
              </w:rPr>
            </w:pPr>
            <w:r>
              <w:rPr>
                <w:lang w:eastAsia="zh-CN"/>
              </w:rPr>
              <w:t>The UE may or may not cause interruption.</w:t>
            </w:r>
          </w:p>
          <w:p w14:paraId="5B888439" w14:textId="77777777" w:rsidR="00F53758" w:rsidRDefault="00000000">
            <w:pPr>
              <w:numPr>
                <w:ilvl w:val="0"/>
                <w:numId w:val="11"/>
              </w:numPr>
              <w:overflowPunct/>
              <w:autoSpaceDE/>
              <w:autoSpaceDN/>
              <w:adjustRightInd/>
              <w:spacing w:after="0"/>
              <w:ind w:left="360"/>
              <w:textAlignment w:val="center"/>
              <w:rPr>
                <w:lang w:eastAsia="zh-CN"/>
              </w:rPr>
            </w:pPr>
            <w:r>
              <w:rPr>
                <w:lang w:eastAsia="zh-CN"/>
              </w:rPr>
              <w:t>if UE causes interruptions when performing measurements without gaps:</w:t>
            </w:r>
          </w:p>
          <w:p w14:paraId="1F45709A" w14:textId="77777777" w:rsidR="00F53758" w:rsidRDefault="00000000">
            <w:pPr>
              <w:numPr>
                <w:ilvl w:val="1"/>
                <w:numId w:val="11"/>
              </w:numPr>
              <w:overflowPunct/>
              <w:autoSpaceDE/>
              <w:autoSpaceDN/>
              <w:adjustRightInd/>
              <w:spacing w:after="0"/>
              <w:ind w:left="1080"/>
              <w:textAlignment w:val="center"/>
              <w:rPr>
                <w:lang w:eastAsia="zh-CN"/>
              </w:rPr>
            </w:pPr>
            <w:r>
              <w:rPr>
                <w:lang w:eastAsia="zh-CN"/>
              </w:rPr>
              <w:t xml:space="preserve">Support early implementation of Rel-18 </w:t>
            </w:r>
            <w:proofErr w:type="spellStart"/>
            <w:r>
              <w:rPr>
                <w:lang w:eastAsia="zh-CN"/>
              </w:rPr>
              <w:t>NeedForInterruption</w:t>
            </w:r>
            <w:proofErr w:type="spellEnd"/>
            <w:r>
              <w:rPr>
                <w:lang w:eastAsia="zh-CN"/>
              </w:rPr>
              <w:t>:</w:t>
            </w:r>
          </w:p>
          <w:p w14:paraId="45FD7B04" w14:textId="77777777" w:rsidR="00F53758" w:rsidRDefault="00000000">
            <w:pPr>
              <w:numPr>
                <w:ilvl w:val="2"/>
                <w:numId w:val="11"/>
              </w:numPr>
              <w:overflowPunct/>
              <w:autoSpaceDE/>
              <w:autoSpaceDN/>
              <w:adjustRightInd/>
              <w:spacing w:after="0"/>
              <w:ind w:left="1800"/>
              <w:textAlignment w:val="center"/>
              <w:rPr>
                <w:lang w:eastAsia="zh-CN"/>
              </w:rPr>
            </w:pPr>
            <w:r>
              <w:rPr>
                <w:lang w:eastAsia="zh-CN"/>
              </w:rPr>
              <w:t>Optional since R17</w:t>
            </w:r>
          </w:p>
          <w:p w14:paraId="286535B3" w14:textId="77777777" w:rsidR="00F53758" w:rsidRDefault="00000000">
            <w:pPr>
              <w:numPr>
                <w:ilvl w:val="1"/>
                <w:numId w:val="11"/>
              </w:numPr>
              <w:overflowPunct/>
              <w:autoSpaceDE/>
              <w:autoSpaceDN/>
              <w:adjustRightInd/>
              <w:spacing w:after="0"/>
              <w:ind w:left="1080"/>
              <w:textAlignment w:val="center"/>
              <w:rPr>
                <w:lang w:eastAsia="zh-CN"/>
              </w:rPr>
            </w:pPr>
            <w:bookmarkStart w:id="1" w:name="_Ref160700472"/>
            <w:r>
              <w:rPr>
                <w:lang w:eastAsia="zh-CN"/>
              </w:rPr>
              <w:t>FFS mandatory report of the UE capability R18 interRAT-NeedForIntrNR-r18 from Rel-18 UE if the UE reports interRAT-NeedForGaps-r16=FALSE</w:t>
            </w:r>
            <w:bookmarkEnd w:id="1"/>
          </w:p>
          <w:p w14:paraId="4DC9E76C" w14:textId="77777777" w:rsidR="00F53758" w:rsidRDefault="00000000">
            <w:pPr>
              <w:numPr>
                <w:ilvl w:val="1"/>
                <w:numId w:val="11"/>
              </w:numPr>
              <w:overflowPunct/>
              <w:autoSpaceDE/>
              <w:autoSpaceDN/>
              <w:adjustRightInd/>
              <w:spacing w:after="0"/>
              <w:ind w:left="1080"/>
              <w:textAlignment w:val="center"/>
              <w:rPr>
                <w:lang w:eastAsia="zh-CN"/>
              </w:rPr>
            </w:pPr>
            <w:r>
              <w:rPr>
                <w:lang w:eastAsia="zh-CN"/>
              </w:rPr>
              <w:t xml:space="preserve">FFS the UE </w:t>
            </w:r>
            <w:proofErr w:type="spellStart"/>
            <w:r>
              <w:rPr>
                <w:lang w:eastAsia="zh-CN"/>
              </w:rPr>
              <w:t>behavior</w:t>
            </w:r>
            <w:proofErr w:type="spellEnd"/>
            <w:r>
              <w:rPr>
                <w:lang w:eastAsia="zh-CN"/>
              </w:rPr>
              <w:t xml:space="preserve"> if the Rel-18 UE does not support interRAT-NeedForIntrNR-r18 </w:t>
            </w:r>
          </w:p>
        </w:tc>
      </w:tr>
    </w:tbl>
    <w:p w14:paraId="221EA8FE" w14:textId="77777777" w:rsidR="000C551D" w:rsidRDefault="000C551D" w:rsidP="000C551D">
      <w:pPr>
        <w:autoSpaceDN w:val="0"/>
        <w:snapToGrid w:val="0"/>
        <w:rPr>
          <w:sz w:val="21"/>
          <w:szCs w:val="21"/>
          <w:highlight w:val="green"/>
          <w:lang w:eastAsia="zh-CN"/>
        </w:rPr>
      </w:pPr>
      <w:r>
        <w:rPr>
          <w:sz w:val="21"/>
          <w:szCs w:val="21"/>
          <w:highlight w:val="green"/>
          <w:lang w:eastAsia="zh-CN"/>
        </w:rPr>
        <w:t xml:space="preserve">Agreement: </w:t>
      </w:r>
    </w:p>
    <w:p w14:paraId="0D45E17B" w14:textId="77777777" w:rsidR="000C551D" w:rsidRDefault="000C551D" w:rsidP="000C551D">
      <w:pPr>
        <w:numPr>
          <w:ilvl w:val="1"/>
          <w:numId w:val="21"/>
        </w:numPr>
        <w:snapToGrid w:val="0"/>
        <w:spacing w:after="120"/>
        <w:ind w:left="1276" w:hanging="283"/>
        <w:rPr>
          <w:rFonts w:eastAsia="DengXian"/>
          <w:sz w:val="21"/>
          <w:szCs w:val="21"/>
          <w:highlight w:val="green"/>
          <w:lang w:val="en-US" w:eastAsia="zh-CN"/>
        </w:rPr>
      </w:pPr>
      <w:r>
        <w:rPr>
          <w:rFonts w:eastAsia="DengXian"/>
          <w:sz w:val="21"/>
          <w:szCs w:val="21"/>
          <w:highlight w:val="green"/>
          <w:lang w:val="en-US" w:eastAsia="zh-CN"/>
        </w:rPr>
        <w:t>In Rel-18, UE is allowed to optionally report Rel-18 NFI capability for both interRAT-NeedForIntrNR-r18 and NeedForInterruptionNR-r18.</w:t>
      </w:r>
    </w:p>
    <w:p w14:paraId="4CE7F0EB" w14:textId="77777777" w:rsidR="000C551D" w:rsidRDefault="000C551D" w:rsidP="000C551D">
      <w:pPr>
        <w:numPr>
          <w:ilvl w:val="2"/>
          <w:numId w:val="21"/>
        </w:numPr>
        <w:snapToGrid w:val="0"/>
        <w:spacing w:after="120"/>
        <w:rPr>
          <w:rFonts w:eastAsia="DengXian"/>
          <w:sz w:val="21"/>
          <w:szCs w:val="21"/>
          <w:highlight w:val="green"/>
          <w:lang w:val="en-US" w:eastAsia="zh-CN"/>
        </w:rPr>
      </w:pPr>
      <w:r>
        <w:rPr>
          <w:rFonts w:eastAsia="DengXian"/>
          <w:sz w:val="21"/>
          <w:szCs w:val="21"/>
          <w:highlight w:val="green"/>
          <w:lang w:val="en-US" w:eastAsia="zh-CN"/>
        </w:rPr>
        <w:t xml:space="preserve">When a Rel-18 UE only supports Rel-16 NFG capability but not supports Rel-18 NFI capability, the UE’s </w:t>
      </w:r>
      <w:proofErr w:type="spellStart"/>
      <w:r>
        <w:rPr>
          <w:rFonts w:eastAsia="DengXian"/>
          <w:sz w:val="21"/>
          <w:szCs w:val="21"/>
          <w:highlight w:val="green"/>
          <w:lang w:val="en-US" w:eastAsia="zh-CN"/>
        </w:rPr>
        <w:t>behaviour</w:t>
      </w:r>
      <w:proofErr w:type="spellEnd"/>
      <w:r>
        <w:rPr>
          <w:rFonts w:eastAsia="DengXian"/>
          <w:sz w:val="21"/>
          <w:szCs w:val="21"/>
          <w:highlight w:val="green"/>
          <w:lang w:val="en-US" w:eastAsia="zh-CN"/>
        </w:rPr>
        <w:t xml:space="preserve"> is the same as Rel-16 UE.</w:t>
      </w:r>
    </w:p>
    <w:p w14:paraId="3FC20D82" w14:textId="77777777" w:rsidR="00F53758" w:rsidRPr="000C551D" w:rsidRDefault="00F53758">
      <w:pPr>
        <w:rPr>
          <w:b/>
          <w:highlight w:val="yellow"/>
          <w:u w:val="single"/>
          <w:lang w:val="en-US" w:eastAsia="ko-KR"/>
        </w:rPr>
      </w:pPr>
    </w:p>
    <w:p w14:paraId="128D175C" w14:textId="77777777" w:rsidR="00F53758" w:rsidRDefault="00F53758">
      <w:pPr>
        <w:spacing w:after="120"/>
        <w:rPr>
          <w:color w:val="000000" w:themeColor="text1"/>
          <w:szCs w:val="24"/>
          <w:lang w:eastAsia="zh-CN"/>
        </w:rPr>
      </w:pPr>
    </w:p>
    <w:p w14:paraId="49C5E3D0" w14:textId="77777777" w:rsidR="00F53758" w:rsidRDefault="00000000">
      <w:pPr>
        <w:spacing w:after="120"/>
        <w:rPr>
          <w:b/>
          <w:bCs/>
          <w:color w:val="0070C0"/>
          <w:szCs w:val="24"/>
          <w:lang w:eastAsia="zh-CN"/>
        </w:rPr>
      </w:pPr>
      <w:r>
        <w:rPr>
          <w:b/>
          <w:bCs/>
          <w:color w:val="0070C0"/>
          <w:szCs w:val="24"/>
          <w:lang w:eastAsia="zh-CN"/>
        </w:rPr>
        <w:t>------- End of Document -------</w:t>
      </w:r>
    </w:p>
    <w:sectPr w:rsidR="00F5375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C4C1" w14:textId="77777777" w:rsidR="00A9176D" w:rsidRDefault="00A9176D">
      <w:pPr>
        <w:spacing w:after="0"/>
      </w:pPr>
      <w:r>
        <w:separator/>
      </w:r>
    </w:p>
  </w:endnote>
  <w:endnote w:type="continuationSeparator" w:id="0">
    <w:p w14:paraId="63ABF64B" w14:textId="77777777" w:rsidR="00A9176D" w:rsidRDefault="00A917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811CA" w14:textId="77777777" w:rsidR="00A9176D" w:rsidRDefault="00A9176D">
      <w:pPr>
        <w:spacing w:after="0"/>
      </w:pPr>
      <w:r>
        <w:separator/>
      </w:r>
    </w:p>
  </w:footnote>
  <w:footnote w:type="continuationSeparator" w:id="0">
    <w:p w14:paraId="49426002" w14:textId="77777777" w:rsidR="00A9176D" w:rsidRDefault="00A917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445"/>
    <w:multiLevelType w:val="multilevel"/>
    <w:tmpl w:val="03F914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BB56249"/>
    <w:multiLevelType w:val="multilevel"/>
    <w:tmpl w:val="0BB56249"/>
    <w:lvl w:ilvl="0">
      <w:start w:val="392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C3511DC"/>
    <w:multiLevelType w:val="hybridMultilevel"/>
    <w:tmpl w:val="C680A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9C785B"/>
    <w:multiLevelType w:val="multilevel"/>
    <w:tmpl w:val="0C9C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8528D0"/>
    <w:multiLevelType w:val="multilevel"/>
    <w:tmpl w:val="12852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F102B"/>
    <w:multiLevelType w:val="hybridMultilevel"/>
    <w:tmpl w:val="C51EA9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9AC1750"/>
    <w:multiLevelType w:val="multilevel"/>
    <w:tmpl w:val="19AC1750"/>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A96636"/>
    <w:multiLevelType w:val="multilevel"/>
    <w:tmpl w:val="22A966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E435A2D"/>
    <w:multiLevelType w:val="multilevel"/>
    <w:tmpl w:val="3E435A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2" w15:restartNumberingAfterBreak="0">
    <w:nsid w:val="554F7FAC"/>
    <w:multiLevelType w:val="multilevel"/>
    <w:tmpl w:val="554F7FAC"/>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89F0922"/>
    <w:multiLevelType w:val="multilevel"/>
    <w:tmpl w:val="589F09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BDB310A"/>
    <w:multiLevelType w:val="multilevel"/>
    <w:tmpl w:val="5BDB3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B13795"/>
    <w:multiLevelType w:val="multilevel"/>
    <w:tmpl w:val="63B13795"/>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65CB626E"/>
    <w:multiLevelType w:val="multilevel"/>
    <w:tmpl w:val="65CB6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lvlText w:val="%1.%2"/>
      <w:lvlJc w:val="left"/>
      <w:pPr>
        <w:ind w:left="79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636461"/>
    <w:multiLevelType w:val="multilevel"/>
    <w:tmpl w:val="6C636461"/>
    <w:lvl w:ilvl="0">
      <w:start w:val="1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3"/>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2F750A4"/>
    <w:multiLevelType w:val="multilevel"/>
    <w:tmpl w:val="72F75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07472782">
    <w:abstractNumId w:val="9"/>
  </w:num>
  <w:num w:numId="2" w16cid:durableId="5180062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656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9480050">
    <w:abstractNumId w:val="7"/>
  </w:num>
  <w:num w:numId="5" w16cid:durableId="1282957406">
    <w:abstractNumId w:val="14"/>
  </w:num>
  <w:num w:numId="6" w16cid:durableId="751395489">
    <w:abstractNumId w:val="1"/>
  </w:num>
  <w:num w:numId="7" w16cid:durableId="751582218">
    <w:abstractNumId w:val="19"/>
  </w:num>
  <w:num w:numId="8" w16cid:durableId="1336417985">
    <w:abstractNumId w:val="13"/>
  </w:num>
  <w:num w:numId="9" w16cid:durableId="161437411">
    <w:abstractNumId w:val="6"/>
  </w:num>
  <w:num w:numId="10" w16cid:durableId="275020102">
    <w:abstractNumId w:val="12"/>
    <w:lvlOverride w:ilvl="0">
      <w:startOverride w:val="1"/>
    </w:lvlOverride>
  </w:num>
  <w:num w:numId="11" w16cid:durableId="1883253180">
    <w:abstractNumId w:val="16"/>
    <w:lvlOverride w:ilvl="0">
      <w:startOverride w:val="1"/>
    </w:lvlOverride>
  </w:num>
  <w:num w:numId="12" w16cid:durableId="703989667">
    <w:abstractNumId w:val="10"/>
  </w:num>
  <w:num w:numId="13" w16cid:durableId="163397814">
    <w:abstractNumId w:val="20"/>
  </w:num>
  <w:num w:numId="14" w16cid:durableId="956059754">
    <w:abstractNumId w:val="15"/>
  </w:num>
  <w:num w:numId="15" w16cid:durableId="1384331876">
    <w:abstractNumId w:val="4"/>
  </w:num>
  <w:num w:numId="16" w16cid:durableId="399523963">
    <w:abstractNumId w:val="17"/>
  </w:num>
  <w:num w:numId="17" w16cid:durableId="1890335612">
    <w:abstractNumId w:val="3"/>
  </w:num>
  <w:num w:numId="18" w16cid:durableId="824469257">
    <w:abstractNumId w:val="8"/>
  </w:num>
  <w:num w:numId="19" w16cid:durableId="1120493369">
    <w:abstractNumId w:val="0"/>
  </w:num>
  <w:num w:numId="20" w16cid:durableId="507259826">
    <w:abstractNumId w:val="14"/>
  </w:num>
  <w:num w:numId="21" w16cid:durableId="1014653118">
    <w:abstractNumId w:val="14"/>
    <w:lvlOverride w:ilvl="0"/>
    <w:lvlOverride w:ilvl="1"/>
    <w:lvlOverride w:ilvl="2"/>
    <w:lvlOverride w:ilvl="3"/>
    <w:lvlOverride w:ilvl="4"/>
    <w:lvlOverride w:ilvl="5"/>
    <w:lvlOverride w:ilvl="6"/>
    <w:lvlOverride w:ilvl="7"/>
    <w:lvlOverride w:ilvl="8"/>
  </w:num>
  <w:num w:numId="22" w16cid:durableId="748188329">
    <w:abstractNumId w:val="2"/>
    <w:lvlOverride w:ilvl="0"/>
    <w:lvlOverride w:ilvl="1"/>
    <w:lvlOverride w:ilvl="2"/>
    <w:lvlOverride w:ilvl="3"/>
    <w:lvlOverride w:ilvl="4"/>
    <w:lvlOverride w:ilvl="5"/>
    <w:lvlOverride w:ilvl="6"/>
    <w:lvlOverride w:ilvl="7"/>
    <w:lvlOverride w:ilvl="8"/>
  </w:num>
  <w:num w:numId="23" w16cid:durableId="82072446">
    <w:abstractNumId w:val="10"/>
    <w:lvlOverride w:ilvl="0"/>
    <w:lvlOverride w:ilvl="1"/>
    <w:lvlOverride w:ilvl="2"/>
    <w:lvlOverride w:ilvl="3"/>
    <w:lvlOverride w:ilvl="4"/>
    <w:lvlOverride w:ilvl="5"/>
    <w:lvlOverride w:ilvl="6"/>
    <w:lvlOverride w:ilvl="7"/>
    <w:lvlOverride w:ilvl="8"/>
  </w:num>
  <w:num w:numId="24" w16cid:durableId="1180655306">
    <w:abstractNumId w:val="5"/>
    <w:lvlOverride w:ilvl="0"/>
    <w:lvlOverride w:ilvl="1"/>
    <w:lvlOverride w:ilvl="2"/>
    <w:lvlOverride w:ilvl="3"/>
    <w:lvlOverride w:ilvl="4"/>
    <w:lvlOverride w:ilvl="5"/>
    <w:lvlOverride w:ilvl="6"/>
    <w:lvlOverride w:ilvl="7"/>
    <w:lvlOverride w:ilvl="8"/>
  </w:num>
  <w:num w:numId="25" w16cid:durableId="819342282">
    <w:abstractNumId w:val="17"/>
    <w:lvlOverride w:ilvl="0"/>
    <w:lvlOverride w:ilvl="1"/>
    <w:lvlOverride w:ilvl="2"/>
    <w:lvlOverride w:ilvl="3"/>
    <w:lvlOverride w:ilvl="4"/>
    <w:lvlOverride w:ilvl="5"/>
    <w:lvlOverride w:ilvl="6"/>
    <w:lvlOverride w:ilvl="7"/>
    <w:lvlOverride w:ilvl="8"/>
  </w:num>
  <w:num w:numId="26" w16cid:durableId="1134323839">
    <w:abstractNumId w:val="3"/>
    <w:lvlOverride w:ilvl="0"/>
    <w:lvlOverride w:ilvl="1"/>
    <w:lvlOverride w:ilvl="2"/>
    <w:lvlOverride w:ilvl="3"/>
    <w:lvlOverride w:ilvl="4"/>
    <w:lvlOverride w:ilvl="5"/>
    <w:lvlOverride w:ilvl="6"/>
    <w:lvlOverride w:ilvl="7"/>
    <w:lvlOverride w:ilvl="8"/>
  </w:num>
  <w:num w:numId="27" w16cid:durableId="124499781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ACE"/>
    <w:rsid w:val="00001429"/>
    <w:rsid w:val="00001E6D"/>
    <w:rsid w:val="0000223C"/>
    <w:rsid w:val="00002F83"/>
    <w:rsid w:val="0000340D"/>
    <w:rsid w:val="00004165"/>
    <w:rsid w:val="0000436A"/>
    <w:rsid w:val="00006200"/>
    <w:rsid w:val="00006418"/>
    <w:rsid w:val="00007A37"/>
    <w:rsid w:val="00011A73"/>
    <w:rsid w:val="00011C3F"/>
    <w:rsid w:val="00012FF9"/>
    <w:rsid w:val="00017F61"/>
    <w:rsid w:val="00020C56"/>
    <w:rsid w:val="00020C99"/>
    <w:rsid w:val="000211AA"/>
    <w:rsid w:val="00023CBB"/>
    <w:rsid w:val="0002462C"/>
    <w:rsid w:val="00026978"/>
    <w:rsid w:val="00026ACC"/>
    <w:rsid w:val="0002730C"/>
    <w:rsid w:val="00031264"/>
    <w:rsid w:val="0003171D"/>
    <w:rsid w:val="00031C1D"/>
    <w:rsid w:val="00032582"/>
    <w:rsid w:val="0003495E"/>
    <w:rsid w:val="00035A3C"/>
    <w:rsid w:val="00035C50"/>
    <w:rsid w:val="000365FF"/>
    <w:rsid w:val="0003678F"/>
    <w:rsid w:val="00036B46"/>
    <w:rsid w:val="0004129B"/>
    <w:rsid w:val="0004142F"/>
    <w:rsid w:val="00042A1E"/>
    <w:rsid w:val="00043569"/>
    <w:rsid w:val="000435D7"/>
    <w:rsid w:val="000457A1"/>
    <w:rsid w:val="00045D7F"/>
    <w:rsid w:val="0004683F"/>
    <w:rsid w:val="00047681"/>
    <w:rsid w:val="00050001"/>
    <w:rsid w:val="00050FDF"/>
    <w:rsid w:val="0005167E"/>
    <w:rsid w:val="00052041"/>
    <w:rsid w:val="00052194"/>
    <w:rsid w:val="00052DFF"/>
    <w:rsid w:val="0005326A"/>
    <w:rsid w:val="000537B1"/>
    <w:rsid w:val="00054F34"/>
    <w:rsid w:val="00055399"/>
    <w:rsid w:val="00060688"/>
    <w:rsid w:val="000606C3"/>
    <w:rsid w:val="00061AB7"/>
    <w:rsid w:val="00061B7B"/>
    <w:rsid w:val="0006266D"/>
    <w:rsid w:val="00063287"/>
    <w:rsid w:val="000632D8"/>
    <w:rsid w:val="00065032"/>
    <w:rsid w:val="00065506"/>
    <w:rsid w:val="00066B25"/>
    <w:rsid w:val="000708A8"/>
    <w:rsid w:val="00071026"/>
    <w:rsid w:val="00072533"/>
    <w:rsid w:val="0007382E"/>
    <w:rsid w:val="00073B79"/>
    <w:rsid w:val="000748AA"/>
    <w:rsid w:val="00074D82"/>
    <w:rsid w:val="000766E1"/>
    <w:rsid w:val="000771A4"/>
    <w:rsid w:val="000771AE"/>
    <w:rsid w:val="00077FF6"/>
    <w:rsid w:val="00080D82"/>
    <w:rsid w:val="00081692"/>
    <w:rsid w:val="00081899"/>
    <w:rsid w:val="00082C46"/>
    <w:rsid w:val="00083986"/>
    <w:rsid w:val="000845C0"/>
    <w:rsid w:val="00085619"/>
    <w:rsid w:val="00085A0E"/>
    <w:rsid w:val="00086ACA"/>
    <w:rsid w:val="00086F9A"/>
    <w:rsid w:val="00087548"/>
    <w:rsid w:val="00091658"/>
    <w:rsid w:val="00091BE9"/>
    <w:rsid w:val="00093321"/>
    <w:rsid w:val="000939A1"/>
    <w:rsid w:val="00093E7E"/>
    <w:rsid w:val="00093EFE"/>
    <w:rsid w:val="000955E6"/>
    <w:rsid w:val="00096B8E"/>
    <w:rsid w:val="000A0FBE"/>
    <w:rsid w:val="000A1830"/>
    <w:rsid w:val="000A3744"/>
    <w:rsid w:val="000A3E4B"/>
    <w:rsid w:val="000A4121"/>
    <w:rsid w:val="000A4AA3"/>
    <w:rsid w:val="000A550E"/>
    <w:rsid w:val="000A5B73"/>
    <w:rsid w:val="000B046F"/>
    <w:rsid w:val="000B0960"/>
    <w:rsid w:val="000B0EB8"/>
    <w:rsid w:val="000B1379"/>
    <w:rsid w:val="000B1A55"/>
    <w:rsid w:val="000B20BB"/>
    <w:rsid w:val="000B2640"/>
    <w:rsid w:val="000B2EF6"/>
    <w:rsid w:val="000B2FA6"/>
    <w:rsid w:val="000B3BCC"/>
    <w:rsid w:val="000B4AA0"/>
    <w:rsid w:val="000B60F6"/>
    <w:rsid w:val="000B755E"/>
    <w:rsid w:val="000C0D68"/>
    <w:rsid w:val="000C1822"/>
    <w:rsid w:val="000C1ADB"/>
    <w:rsid w:val="000C1D80"/>
    <w:rsid w:val="000C2553"/>
    <w:rsid w:val="000C3898"/>
    <w:rsid w:val="000C38C3"/>
    <w:rsid w:val="000C3B37"/>
    <w:rsid w:val="000C4549"/>
    <w:rsid w:val="000C4963"/>
    <w:rsid w:val="000C551D"/>
    <w:rsid w:val="000C7488"/>
    <w:rsid w:val="000C789A"/>
    <w:rsid w:val="000D09FD"/>
    <w:rsid w:val="000D1100"/>
    <w:rsid w:val="000D19DE"/>
    <w:rsid w:val="000D1BFA"/>
    <w:rsid w:val="000D2FEB"/>
    <w:rsid w:val="000D2FFA"/>
    <w:rsid w:val="000D44FB"/>
    <w:rsid w:val="000D5710"/>
    <w:rsid w:val="000D574B"/>
    <w:rsid w:val="000D603A"/>
    <w:rsid w:val="000D675E"/>
    <w:rsid w:val="000D6CFC"/>
    <w:rsid w:val="000E0DFE"/>
    <w:rsid w:val="000E1ED0"/>
    <w:rsid w:val="000E443D"/>
    <w:rsid w:val="000E510A"/>
    <w:rsid w:val="000E5283"/>
    <w:rsid w:val="000E537B"/>
    <w:rsid w:val="000E57D0"/>
    <w:rsid w:val="000E7858"/>
    <w:rsid w:val="000E7A2A"/>
    <w:rsid w:val="000F05EC"/>
    <w:rsid w:val="000F0600"/>
    <w:rsid w:val="000F0A57"/>
    <w:rsid w:val="000F2B59"/>
    <w:rsid w:val="000F2F64"/>
    <w:rsid w:val="000F39CA"/>
    <w:rsid w:val="000F637C"/>
    <w:rsid w:val="000F6C45"/>
    <w:rsid w:val="000F7711"/>
    <w:rsid w:val="000F7BA5"/>
    <w:rsid w:val="0010157A"/>
    <w:rsid w:val="0010169A"/>
    <w:rsid w:val="00105F44"/>
    <w:rsid w:val="00107927"/>
    <w:rsid w:val="0011030C"/>
    <w:rsid w:val="00110E26"/>
    <w:rsid w:val="00111321"/>
    <w:rsid w:val="00111F0A"/>
    <w:rsid w:val="001128E7"/>
    <w:rsid w:val="00112FA7"/>
    <w:rsid w:val="00113982"/>
    <w:rsid w:val="001147E3"/>
    <w:rsid w:val="00114ED1"/>
    <w:rsid w:val="001175B0"/>
    <w:rsid w:val="00117BD6"/>
    <w:rsid w:val="00117E6E"/>
    <w:rsid w:val="00120169"/>
    <w:rsid w:val="001202B0"/>
    <w:rsid w:val="001206C2"/>
    <w:rsid w:val="00121935"/>
    <w:rsid w:val="00121978"/>
    <w:rsid w:val="00123422"/>
    <w:rsid w:val="00124B6A"/>
    <w:rsid w:val="00125741"/>
    <w:rsid w:val="00125F65"/>
    <w:rsid w:val="00126003"/>
    <w:rsid w:val="00126556"/>
    <w:rsid w:val="00127F09"/>
    <w:rsid w:val="00130132"/>
    <w:rsid w:val="00130371"/>
    <w:rsid w:val="00130462"/>
    <w:rsid w:val="00132265"/>
    <w:rsid w:val="001336C9"/>
    <w:rsid w:val="001338F9"/>
    <w:rsid w:val="00134AC1"/>
    <w:rsid w:val="00135CBB"/>
    <w:rsid w:val="00135E7E"/>
    <w:rsid w:val="00136155"/>
    <w:rsid w:val="00136D4C"/>
    <w:rsid w:val="001375A9"/>
    <w:rsid w:val="00137D1E"/>
    <w:rsid w:val="00141526"/>
    <w:rsid w:val="001418AA"/>
    <w:rsid w:val="0014231B"/>
    <w:rsid w:val="00142538"/>
    <w:rsid w:val="00142B38"/>
    <w:rsid w:val="00142BB9"/>
    <w:rsid w:val="00142D46"/>
    <w:rsid w:val="00143B18"/>
    <w:rsid w:val="00144F96"/>
    <w:rsid w:val="00145414"/>
    <w:rsid w:val="00150A82"/>
    <w:rsid w:val="00151A41"/>
    <w:rsid w:val="00151EAC"/>
    <w:rsid w:val="00152F10"/>
    <w:rsid w:val="001532D1"/>
    <w:rsid w:val="00153528"/>
    <w:rsid w:val="0015446E"/>
    <w:rsid w:val="00154E68"/>
    <w:rsid w:val="00161737"/>
    <w:rsid w:val="00162548"/>
    <w:rsid w:val="00162A3A"/>
    <w:rsid w:val="00162CCC"/>
    <w:rsid w:val="00166D59"/>
    <w:rsid w:val="001679D3"/>
    <w:rsid w:val="00167A97"/>
    <w:rsid w:val="00172183"/>
    <w:rsid w:val="00173CFB"/>
    <w:rsid w:val="00173F86"/>
    <w:rsid w:val="00174A89"/>
    <w:rsid w:val="001751AB"/>
    <w:rsid w:val="00175844"/>
    <w:rsid w:val="00175A3F"/>
    <w:rsid w:val="00177412"/>
    <w:rsid w:val="001776A8"/>
    <w:rsid w:val="00180E09"/>
    <w:rsid w:val="00181888"/>
    <w:rsid w:val="00183D4C"/>
    <w:rsid w:val="00183E01"/>
    <w:rsid w:val="00183F6D"/>
    <w:rsid w:val="00184AE7"/>
    <w:rsid w:val="00184CF6"/>
    <w:rsid w:val="00184F1E"/>
    <w:rsid w:val="001853A8"/>
    <w:rsid w:val="00185E9F"/>
    <w:rsid w:val="00186125"/>
    <w:rsid w:val="0018670E"/>
    <w:rsid w:val="00186848"/>
    <w:rsid w:val="0018742A"/>
    <w:rsid w:val="001909D7"/>
    <w:rsid w:val="001916C4"/>
    <w:rsid w:val="0019219A"/>
    <w:rsid w:val="00195077"/>
    <w:rsid w:val="001978B7"/>
    <w:rsid w:val="0019792D"/>
    <w:rsid w:val="00197A13"/>
    <w:rsid w:val="00197A45"/>
    <w:rsid w:val="00197FC0"/>
    <w:rsid w:val="001A033F"/>
    <w:rsid w:val="001A08AA"/>
    <w:rsid w:val="001A3794"/>
    <w:rsid w:val="001A44F2"/>
    <w:rsid w:val="001A5540"/>
    <w:rsid w:val="001A57AE"/>
    <w:rsid w:val="001A59CB"/>
    <w:rsid w:val="001A5F53"/>
    <w:rsid w:val="001A614B"/>
    <w:rsid w:val="001A7AD6"/>
    <w:rsid w:val="001A7B51"/>
    <w:rsid w:val="001A7BDF"/>
    <w:rsid w:val="001B22E3"/>
    <w:rsid w:val="001B2BDE"/>
    <w:rsid w:val="001B33F0"/>
    <w:rsid w:val="001B3587"/>
    <w:rsid w:val="001B4322"/>
    <w:rsid w:val="001B466A"/>
    <w:rsid w:val="001B6C36"/>
    <w:rsid w:val="001B6EED"/>
    <w:rsid w:val="001B7991"/>
    <w:rsid w:val="001B7E1E"/>
    <w:rsid w:val="001C1409"/>
    <w:rsid w:val="001C1419"/>
    <w:rsid w:val="001C20A3"/>
    <w:rsid w:val="001C2AE6"/>
    <w:rsid w:val="001C3036"/>
    <w:rsid w:val="001C4A89"/>
    <w:rsid w:val="001C4D79"/>
    <w:rsid w:val="001C6177"/>
    <w:rsid w:val="001C6AB5"/>
    <w:rsid w:val="001C7DF7"/>
    <w:rsid w:val="001C7F46"/>
    <w:rsid w:val="001D0363"/>
    <w:rsid w:val="001D12B4"/>
    <w:rsid w:val="001D13E8"/>
    <w:rsid w:val="001D1B07"/>
    <w:rsid w:val="001D3CCE"/>
    <w:rsid w:val="001D40C3"/>
    <w:rsid w:val="001D4608"/>
    <w:rsid w:val="001D62C5"/>
    <w:rsid w:val="001D65FF"/>
    <w:rsid w:val="001D6CE5"/>
    <w:rsid w:val="001D7BE0"/>
    <w:rsid w:val="001D7D94"/>
    <w:rsid w:val="001D7E3A"/>
    <w:rsid w:val="001E05BF"/>
    <w:rsid w:val="001E0A28"/>
    <w:rsid w:val="001E1A8F"/>
    <w:rsid w:val="001E284C"/>
    <w:rsid w:val="001E4218"/>
    <w:rsid w:val="001E64C0"/>
    <w:rsid w:val="001E6C4D"/>
    <w:rsid w:val="001E6E40"/>
    <w:rsid w:val="001F024F"/>
    <w:rsid w:val="001F0A35"/>
    <w:rsid w:val="001F0B20"/>
    <w:rsid w:val="001F2BB2"/>
    <w:rsid w:val="001F3607"/>
    <w:rsid w:val="001F3E51"/>
    <w:rsid w:val="001F4613"/>
    <w:rsid w:val="001F4AB4"/>
    <w:rsid w:val="001F5660"/>
    <w:rsid w:val="001F780C"/>
    <w:rsid w:val="00200A62"/>
    <w:rsid w:val="002011FB"/>
    <w:rsid w:val="0020136A"/>
    <w:rsid w:val="00202518"/>
    <w:rsid w:val="00202EA9"/>
    <w:rsid w:val="00203740"/>
    <w:rsid w:val="00203A1D"/>
    <w:rsid w:val="002057E1"/>
    <w:rsid w:val="00206C8B"/>
    <w:rsid w:val="002109F2"/>
    <w:rsid w:val="00212E7A"/>
    <w:rsid w:val="00213777"/>
    <w:rsid w:val="002138EA"/>
    <w:rsid w:val="002139EA"/>
    <w:rsid w:val="00213F84"/>
    <w:rsid w:val="00214FBD"/>
    <w:rsid w:val="00220DD5"/>
    <w:rsid w:val="00221102"/>
    <w:rsid w:val="00221E08"/>
    <w:rsid w:val="00222323"/>
    <w:rsid w:val="00222897"/>
    <w:rsid w:val="00222B0C"/>
    <w:rsid w:val="00222E51"/>
    <w:rsid w:val="00222FB9"/>
    <w:rsid w:val="002233B0"/>
    <w:rsid w:val="0022343F"/>
    <w:rsid w:val="0022360E"/>
    <w:rsid w:val="00225147"/>
    <w:rsid w:val="0022516D"/>
    <w:rsid w:val="002257E3"/>
    <w:rsid w:val="00231E7E"/>
    <w:rsid w:val="002330DF"/>
    <w:rsid w:val="00233EE5"/>
    <w:rsid w:val="00234430"/>
    <w:rsid w:val="00235394"/>
    <w:rsid w:val="00235577"/>
    <w:rsid w:val="0023647E"/>
    <w:rsid w:val="00236907"/>
    <w:rsid w:val="002371B2"/>
    <w:rsid w:val="002373B3"/>
    <w:rsid w:val="00237DCA"/>
    <w:rsid w:val="0024016B"/>
    <w:rsid w:val="00240874"/>
    <w:rsid w:val="002435CA"/>
    <w:rsid w:val="00244198"/>
    <w:rsid w:val="0024469F"/>
    <w:rsid w:val="00245C3D"/>
    <w:rsid w:val="00245D17"/>
    <w:rsid w:val="0024671D"/>
    <w:rsid w:val="00246CF5"/>
    <w:rsid w:val="00246E47"/>
    <w:rsid w:val="00250B5B"/>
    <w:rsid w:val="00252DB8"/>
    <w:rsid w:val="00252E85"/>
    <w:rsid w:val="00253681"/>
    <w:rsid w:val="002537BC"/>
    <w:rsid w:val="00255C58"/>
    <w:rsid w:val="00256A5F"/>
    <w:rsid w:val="00256D4B"/>
    <w:rsid w:val="00260EC7"/>
    <w:rsid w:val="00261538"/>
    <w:rsid w:val="00261539"/>
    <w:rsid w:val="0026155B"/>
    <w:rsid w:val="0026179F"/>
    <w:rsid w:val="00261C8D"/>
    <w:rsid w:val="0026626F"/>
    <w:rsid w:val="002665E2"/>
    <w:rsid w:val="002666AE"/>
    <w:rsid w:val="002669CB"/>
    <w:rsid w:val="002672DB"/>
    <w:rsid w:val="00270C13"/>
    <w:rsid w:val="00270DCD"/>
    <w:rsid w:val="0027110A"/>
    <w:rsid w:val="0027215D"/>
    <w:rsid w:val="00272CB8"/>
    <w:rsid w:val="00273C41"/>
    <w:rsid w:val="00274E1A"/>
    <w:rsid w:val="00274E25"/>
    <w:rsid w:val="00276F3F"/>
    <w:rsid w:val="002775B1"/>
    <w:rsid w:val="002775B9"/>
    <w:rsid w:val="002811C4"/>
    <w:rsid w:val="0028159F"/>
    <w:rsid w:val="00281E29"/>
    <w:rsid w:val="00282025"/>
    <w:rsid w:val="00282213"/>
    <w:rsid w:val="00282348"/>
    <w:rsid w:val="002834EF"/>
    <w:rsid w:val="00284016"/>
    <w:rsid w:val="00284CF2"/>
    <w:rsid w:val="002858BF"/>
    <w:rsid w:val="002872DD"/>
    <w:rsid w:val="00290626"/>
    <w:rsid w:val="00291576"/>
    <w:rsid w:val="0029189F"/>
    <w:rsid w:val="00293169"/>
    <w:rsid w:val="002939AF"/>
    <w:rsid w:val="00293ABB"/>
    <w:rsid w:val="00294491"/>
    <w:rsid w:val="00294BDE"/>
    <w:rsid w:val="002952D5"/>
    <w:rsid w:val="0029638F"/>
    <w:rsid w:val="00297FA9"/>
    <w:rsid w:val="002A0839"/>
    <w:rsid w:val="002A0CED"/>
    <w:rsid w:val="002A1220"/>
    <w:rsid w:val="002A1F49"/>
    <w:rsid w:val="002A4827"/>
    <w:rsid w:val="002A4CD0"/>
    <w:rsid w:val="002A5763"/>
    <w:rsid w:val="002A6758"/>
    <w:rsid w:val="002A7DA6"/>
    <w:rsid w:val="002B10B8"/>
    <w:rsid w:val="002B1B1F"/>
    <w:rsid w:val="002B3D67"/>
    <w:rsid w:val="002B3FE4"/>
    <w:rsid w:val="002B42F2"/>
    <w:rsid w:val="002B516C"/>
    <w:rsid w:val="002B5E1D"/>
    <w:rsid w:val="002B5EBD"/>
    <w:rsid w:val="002B60C1"/>
    <w:rsid w:val="002B6D91"/>
    <w:rsid w:val="002C03E4"/>
    <w:rsid w:val="002C14A7"/>
    <w:rsid w:val="002C47C8"/>
    <w:rsid w:val="002C4A02"/>
    <w:rsid w:val="002C4B52"/>
    <w:rsid w:val="002C5667"/>
    <w:rsid w:val="002C5A23"/>
    <w:rsid w:val="002C60CD"/>
    <w:rsid w:val="002C69D7"/>
    <w:rsid w:val="002C7F33"/>
    <w:rsid w:val="002D0083"/>
    <w:rsid w:val="002D03E5"/>
    <w:rsid w:val="002D0C14"/>
    <w:rsid w:val="002D1614"/>
    <w:rsid w:val="002D1A8B"/>
    <w:rsid w:val="002D36EB"/>
    <w:rsid w:val="002D383C"/>
    <w:rsid w:val="002D5640"/>
    <w:rsid w:val="002D5F62"/>
    <w:rsid w:val="002D6BDF"/>
    <w:rsid w:val="002D7ADF"/>
    <w:rsid w:val="002E0122"/>
    <w:rsid w:val="002E0334"/>
    <w:rsid w:val="002E18F4"/>
    <w:rsid w:val="002E191C"/>
    <w:rsid w:val="002E2301"/>
    <w:rsid w:val="002E28A9"/>
    <w:rsid w:val="002E2CE9"/>
    <w:rsid w:val="002E3A9B"/>
    <w:rsid w:val="002E3B6E"/>
    <w:rsid w:val="002E3BF7"/>
    <w:rsid w:val="002E403E"/>
    <w:rsid w:val="002E490E"/>
    <w:rsid w:val="002E4C74"/>
    <w:rsid w:val="002E5142"/>
    <w:rsid w:val="002E6D31"/>
    <w:rsid w:val="002E7117"/>
    <w:rsid w:val="002F135C"/>
    <w:rsid w:val="002F158C"/>
    <w:rsid w:val="002F2E05"/>
    <w:rsid w:val="002F31F8"/>
    <w:rsid w:val="002F3ABC"/>
    <w:rsid w:val="002F3B1E"/>
    <w:rsid w:val="002F4093"/>
    <w:rsid w:val="002F4AFC"/>
    <w:rsid w:val="002F543A"/>
    <w:rsid w:val="002F5636"/>
    <w:rsid w:val="002F5AD8"/>
    <w:rsid w:val="002F5F72"/>
    <w:rsid w:val="002F6BBF"/>
    <w:rsid w:val="002F6D62"/>
    <w:rsid w:val="002F72CB"/>
    <w:rsid w:val="0030010B"/>
    <w:rsid w:val="00300CF1"/>
    <w:rsid w:val="00300DF8"/>
    <w:rsid w:val="003022A5"/>
    <w:rsid w:val="00304335"/>
    <w:rsid w:val="00304B3A"/>
    <w:rsid w:val="00305977"/>
    <w:rsid w:val="00305B5D"/>
    <w:rsid w:val="003067A3"/>
    <w:rsid w:val="0030701E"/>
    <w:rsid w:val="00307E51"/>
    <w:rsid w:val="00310215"/>
    <w:rsid w:val="00311089"/>
    <w:rsid w:val="003112FF"/>
    <w:rsid w:val="00311363"/>
    <w:rsid w:val="00311D32"/>
    <w:rsid w:val="00313122"/>
    <w:rsid w:val="00313E8E"/>
    <w:rsid w:val="0031446C"/>
    <w:rsid w:val="00315867"/>
    <w:rsid w:val="00315DF3"/>
    <w:rsid w:val="003160FE"/>
    <w:rsid w:val="0031780D"/>
    <w:rsid w:val="00317CC4"/>
    <w:rsid w:val="003206D7"/>
    <w:rsid w:val="00320C2B"/>
    <w:rsid w:val="00321150"/>
    <w:rsid w:val="0032464A"/>
    <w:rsid w:val="00325D94"/>
    <w:rsid w:val="00325ED1"/>
    <w:rsid w:val="003260D7"/>
    <w:rsid w:val="00327E4E"/>
    <w:rsid w:val="0033052D"/>
    <w:rsid w:val="003310B4"/>
    <w:rsid w:val="0033251F"/>
    <w:rsid w:val="00332848"/>
    <w:rsid w:val="00333139"/>
    <w:rsid w:val="003331D3"/>
    <w:rsid w:val="00333598"/>
    <w:rsid w:val="003336D9"/>
    <w:rsid w:val="00333BCB"/>
    <w:rsid w:val="00334F76"/>
    <w:rsid w:val="00335293"/>
    <w:rsid w:val="00336697"/>
    <w:rsid w:val="0033775D"/>
    <w:rsid w:val="0034138B"/>
    <w:rsid w:val="003418CB"/>
    <w:rsid w:val="00341A06"/>
    <w:rsid w:val="0034316F"/>
    <w:rsid w:val="0034333B"/>
    <w:rsid w:val="00344E33"/>
    <w:rsid w:val="00345763"/>
    <w:rsid w:val="0034576D"/>
    <w:rsid w:val="00346E4D"/>
    <w:rsid w:val="003473FA"/>
    <w:rsid w:val="003476B3"/>
    <w:rsid w:val="00350937"/>
    <w:rsid w:val="00354F42"/>
    <w:rsid w:val="00355873"/>
    <w:rsid w:val="0035660F"/>
    <w:rsid w:val="00356989"/>
    <w:rsid w:val="003573BE"/>
    <w:rsid w:val="003601D7"/>
    <w:rsid w:val="003628B9"/>
    <w:rsid w:val="00362BD7"/>
    <w:rsid w:val="00362D8F"/>
    <w:rsid w:val="00363882"/>
    <w:rsid w:val="00365E60"/>
    <w:rsid w:val="00366138"/>
    <w:rsid w:val="00367724"/>
    <w:rsid w:val="003708AB"/>
    <w:rsid w:val="003710BA"/>
    <w:rsid w:val="00373D0B"/>
    <w:rsid w:val="003742EE"/>
    <w:rsid w:val="003746BF"/>
    <w:rsid w:val="003766EC"/>
    <w:rsid w:val="00376E9B"/>
    <w:rsid w:val="003770F6"/>
    <w:rsid w:val="00377D7E"/>
    <w:rsid w:val="00380736"/>
    <w:rsid w:val="00380DEF"/>
    <w:rsid w:val="00381D98"/>
    <w:rsid w:val="00383E37"/>
    <w:rsid w:val="003852BA"/>
    <w:rsid w:val="00386658"/>
    <w:rsid w:val="0039051E"/>
    <w:rsid w:val="00390BEC"/>
    <w:rsid w:val="00391B9B"/>
    <w:rsid w:val="003920E3"/>
    <w:rsid w:val="003922FB"/>
    <w:rsid w:val="00392783"/>
    <w:rsid w:val="00392D08"/>
    <w:rsid w:val="00392D21"/>
    <w:rsid w:val="00392EBE"/>
    <w:rsid w:val="00393042"/>
    <w:rsid w:val="00393D8F"/>
    <w:rsid w:val="00394AD5"/>
    <w:rsid w:val="0039641D"/>
    <w:rsid w:val="0039642D"/>
    <w:rsid w:val="003976D0"/>
    <w:rsid w:val="003A074B"/>
    <w:rsid w:val="003A105D"/>
    <w:rsid w:val="003A1760"/>
    <w:rsid w:val="003A1957"/>
    <w:rsid w:val="003A2E40"/>
    <w:rsid w:val="003A33B1"/>
    <w:rsid w:val="003A3704"/>
    <w:rsid w:val="003A376A"/>
    <w:rsid w:val="003A384C"/>
    <w:rsid w:val="003A3B03"/>
    <w:rsid w:val="003A464F"/>
    <w:rsid w:val="003A4FA6"/>
    <w:rsid w:val="003A5E8D"/>
    <w:rsid w:val="003A6767"/>
    <w:rsid w:val="003A6CC9"/>
    <w:rsid w:val="003A773E"/>
    <w:rsid w:val="003B0158"/>
    <w:rsid w:val="003B0C54"/>
    <w:rsid w:val="003B123B"/>
    <w:rsid w:val="003B2C72"/>
    <w:rsid w:val="003B3DD7"/>
    <w:rsid w:val="003B40B6"/>
    <w:rsid w:val="003B5637"/>
    <w:rsid w:val="003B56DB"/>
    <w:rsid w:val="003B5860"/>
    <w:rsid w:val="003B5BF9"/>
    <w:rsid w:val="003B6664"/>
    <w:rsid w:val="003B755E"/>
    <w:rsid w:val="003B7803"/>
    <w:rsid w:val="003C01B7"/>
    <w:rsid w:val="003C0485"/>
    <w:rsid w:val="003C0F4A"/>
    <w:rsid w:val="003C228E"/>
    <w:rsid w:val="003C2668"/>
    <w:rsid w:val="003C2F9C"/>
    <w:rsid w:val="003C2FB9"/>
    <w:rsid w:val="003C342D"/>
    <w:rsid w:val="003C45B0"/>
    <w:rsid w:val="003C51E7"/>
    <w:rsid w:val="003C5487"/>
    <w:rsid w:val="003C5D84"/>
    <w:rsid w:val="003C6893"/>
    <w:rsid w:val="003C6DE2"/>
    <w:rsid w:val="003C77AA"/>
    <w:rsid w:val="003D00AA"/>
    <w:rsid w:val="003D1EFD"/>
    <w:rsid w:val="003D1FB0"/>
    <w:rsid w:val="003D28BF"/>
    <w:rsid w:val="003D2C4A"/>
    <w:rsid w:val="003D4215"/>
    <w:rsid w:val="003D4B70"/>
    <w:rsid w:val="003D4C47"/>
    <w:rsid w:val="003D4DEF"/>
    <w:rsid w:val="003D6122"/>
    <w:rsid w:val="003D6DA5"/>
    <w:rsid w:val="003D7719"/>
    <w:rsid w:val="003E0700"/>
    <w:rsid w:val="003E1873"/>
    <w:rsid w:val="003E3FFB"/>
    <w:rsid w:val="003E40EE"/>
    <w:rsid w:val="003E4720"/>
    <w:rsid w:val="003E4AD6"/>
    <w:rsid w:val="003E790F"/>
    <w:rsid w:val="003E7C2D"/>
    <w:rsid w:val="003F04DB"/>
    <w:rsid w:val="003F0E85"/>
    <w:rsid w:val="003F1514"/>
    <w:rsid w:val="003F1C1B"/>
    <w:rsid w:val="003F2798"/>
    <w:rsid w:val="003F2970"/>
    <w:rsid w:val="003F3A2F"/>
    <w:rsid w:val="003F5E9E"/>
    <w:rsid w:val="003F6A86"/>
    <w:rsid w:val="003F7535"/>
    <w:rsid w:val="003F7592"/>
    <w:rsid w:val="004002F6"/>
    <w:rsid w:val="0040051A"/>
    <w:rsid w:val="00400BCA"/>
    <w:rsid w:val="0040111F"/>
    <w:rsid w:val="00401144"/>
    <w:rsid w:val="00401163"/>
    <w:rsid w:val="004014D6"/>
    <w:rsid w:val="0040197F"/>
    <w:rsid w:val="00402AD7"/>
    <w:rsid w:val="00404399"/>
    <w:rsid w:val="00404831"/>
    <w:rsid w:val="0040513B"/>
    <w:rsid w:val="00405F57"/>
    <w:rsid w:val="00407661"/>
    <w:rsid w:val="00407784"/>
    <w:rsid w:val="00410314"/>
    <w:rsid w:val="00410458"/>
    <w:rsid w:val="00410B61"/>
    <w:rsid w:val="00412063"/>
    <w:rsid w:val="00412EB1"/>
    <w:rsid w:val="00413DDE"/>
    <w:rsid w:val="00414118"/>
    <w:rsid w:val="004148E0"/>
    <w:rsid w:val="00415C1F"/>
    <w:rsid w:val="00416084"/>
    <w:rsid w:val="00416713"/>
    <w:rsid w:val="004167DE"/>
    <w:rsid w:val="004170C0"/>
    <w:rsid w:val="00420AAA"/>
    <w:rsid w:val="00422BB4"/>
    <w:rsid w:val="00423AC8"/>
    <w:rsid w:val="00424F8C"/>
    <w:rsid w:val="00425072"/>
    <w:rsid w:val="00426275"/>
    <w:rsid w:val="00426817"/>
    <w:rsid w:val="004271BA"/>
    <w:rsid w:val="004277BD"/>
    <w:rsid w:val="00430497"/>
    <w:rsid w:val="00430670"/>
    <w:rsid w:val="00430EA5"/>
    <w:rsid w:val="00431A94"/>
    <w:rsid w:val="004328E6"/>
    <w:rsid w:val="004347B7"/>
    <w:rsid w:val="00434DC1"/>
    <w:rsid w:val="004350F4"/>
    <w:rsid w:val="004377EA"/>
    <w:rsid w:val="00437BE9"/>
    <w:rsid w:val="00440693"/>
    <w:rsid w:val="004412A0"/>
    <w:rsid w:val="00442337"/>
    <w:rsid w:val="00443957"/>
    <w:rsid w:val="00443A1C"/>
    <w:rsid w:val="00444C8F"/>
    <w:rsid w:val="00446408"/>
    <w:rsid w:val="0044662A"/>
    <w:rsid w:val="00446764"/>
    <w:rsid w:val="00450F27"/>
    <w:rsid w:val="004510E5"/>
    <w:rsid w:val="0045265C"/>
    <w:rsid w:val="00452CC6"/>
    <w:rsid w:val="0045376D"/>
    <w:rsid w:val="00453F38"/>
    <w:rsid w:val="00454BAD"/>
    <w:rsid w:val="00456508"/>
    <w:rsid w:val="00456A75"/>
    <w:rsid w:val="0046047B"/>
    <w:rsid w:val="004607B8"/>
    <w:rsid w:val="00460A01"/>
    <w:rsid w:val="00461E39"/>
    <w:rsid w:val="004625BD"/>
    <w:rsid w:val="00462D3A"/>
    <w:rsid w:val="00463122"/>
    <w:rsid w:val="00463521"/>
    <w:rsid w:val="0046491E"/>
    <w:rsid w:val="00466569"/>
    <w:rsid w:val="00470A5C"/>
    <w:rsid w:val="00471125"/>
    <w:rsid w:val="004718A6"/>
    <w:rsid w:val="004738FE"/>
    <w:rsid w:val="004742CF"/>
    <w:rsid w:val="0047437A"/>
    <w:rsid w:val="0047589D"/>
    <w:rsid w:val="004761F7"/>
    <w:rsid w:val="00477074"/>
    <w:rsid w:val="004779C7"/>
    <w:rsid w:val="00480E42"/>
    <w:rsid w:val="004829CC"/>
    <w:rsid w:val="00483496"/>
    <w:rsid w:val="00484364"/>
    <w:rsid w:val="00484C5D"/>
    <w:rsid w:val="00485336"/>
    <w:rsid w:val="0048543E"/>
    <w:rsid w:val="0048549E"/>
    <w:rsid w:val="00485B92"/>
    <w:rsid w:val="004868C1"/>
    <w:rsid w:val="0048750F"/>
    <w:rsid w:val="00487D91"/>
    <w:rsid w:val="0049023E"/>
    <w:rsid w:val="0049070A"/>
    <w:rsid w:val="00491091"/>
    <w:rsid w:val="00491860"/>
    <w:rsid w:val="00491CD7"/>
    <w:rsid w:val="004922F2"/>
    <w:rsid w:val="00493584"/>
    <w:rsid w:val="004949D9"/>
    <w:rsid w:val="0049584F"/>
    <w:rsid w:val="00495ABC"/>
    <w:rsid w:val="00495D4E"/>
    <w:rsid w:val="00496524"/>
    <w:rsid w:val="00496656"/>
    <w:rsid w:val="004978C1"/>
    <w:rsid w:val="004A17E9"/>
    <w:rsid w:val="004A1F9F"/>
    <w:rsid w:val="004A2245"/>
    <w:rsid w:val="004A2325"/>
    <w:rsid w:val="004A33B3"/>
    <w:rsid w:val="004A3490"/>
    <w:rsid w:val="004A3BB9"/>
    <w:rsid w:val="004A495F"/>
    <w:rsid w:val="004A4D1D"/>
    <w:rsid w:val="004A688B"/>
    <w:rsid w:val="004A70D1"/>
    <w:rsid w:val="004A7544"/>
    <w:rsid w:val="004B029D"/>
    <w:rsid w:val="004B0E8C"/>
    <w:rsid w:val="004B1BAA"/>
    <w:rsid w:val="004B3431"/>
    <w:rsid w:val="004B46C0"/>
    <w:rsid w:val="004B495F"/>
    <w:rsid w:val="004B4E6F"/>
    <w:rsid w:val="004B6656"/>
    <w:rsid w:val="004B6B0F"/>
    <w:rsid w:val="004B6CA7"/>
    <w:rsid w:val="004C2323"/>
    <w:rsid w:val="004C2692"/>
    <w:rsid w:val="004C2C2E"/>
    <w:rsid w:val="004C4154"/>
    <w:rsid w:val="004C43FA"/>
    <w:rsid w:val="004C54E5"/>
    <w:rsid w:val="004C5DEA"/>
    <w:rsid w:val="004C6A55"/>
    <w:rsid w:val="004C77F5"/>
    <w:rsid w:val="004C781B"/>
    <w:rsid w:val="004C7DC8"/>
    <w:rsid w:val="004D0120"/>
    <w:rsid w:val="004D0BAF"/>
    <w:rsid w:val="004D0CAF"/>
    <w:rsid w:val="004D1EDC"/>
    <w:rsid w:val="004D21B0"/>
    <w:rsid w:val="004D237C"/>
    <w:rsid w:val="004D246B"/>
    <w:rsid w:val="004D488F"/>
    <w:rsid w:val="004D4AAF"/>
    <w:rsid w:val="004D5647"/>
    <w:rsid w:val="004D68E8"/>
    <w:rsid w:val="004D737D"/>
    <w:rsid w:val="004D760E"/>
    <w:rsid w:val="004E1A3C"/>
    <w:rsid w:val="004E1DE4"/>
    <w:rsid w:val="004E1FE0"/>
    <w:rsid w:val="004E2086"/>
    <w:rsid w:val="004E2659"/>
    <w:rsid w:val="004E3404"/>
    <w:rsid w:val="004E39EE"/>
    <w:rsid w:val="004E3BC4"/>
    <w:rsid w:val="004E475C"/>
    <w:rsid w:val="004E56E0"/>
    <w:rsid w:val="004E6ACD"/>
    <w:rsid w:val="004E7329"/>
    <w:rsid w:val="004F061F"/>
    <w:rsid w:val="004F0B7C"/>
    <w:rsid w:val="004F2CB0"/>
    <w:rsid w:val="004F40F5"/>
    <w:rsid w:val="004F79B3"/>
    <w:rsid w:val="00500AA9"/>
    <w:rsid w:val="005011E7"/>
    <w:rsid w:val="005017F7"/>
    <w:rsid w:val="00501FA7"/>
    <w:rsid w:val="00503198"/>
    <w:rsid w:val="005034DC"/>
    <w:rsid w:val="00504129"/>
    <w:rsid w:val="00505BFA"/>
    <w:rsid w:val="00505FAC"/>
    <w:rsid w:val="005071B4"/>
    <w:rsid w:val="00507687"/>
    <w:rsid w:val="0050792A"/>
    <w:rsid w:val="005117A9"/>
    <w:rsid w:val="00511F57"/>
    <w:rsid w:val="00512A52"/>
    <w:rsid w:val="00512D41"/>
    <w:rsid w:val="005132FA"/>
    <w:rsid w:val="00513E0D"/>
    <w:rsid w:val="00513F84"/>
    <w:rsid w:val="00515259"/>
    <w:rsid w:val="00515CBE"/>
    <w:rsid w:val="00515E2B"/>
    <w:rsid w:val="005161E9"/>
    <w:rsid w:val="0051719A"/>
    <w:rsid w:val="00517984"/>
    <w:rsid w:val="005219FC"/>
    <w:rsid w:val="00521C97"/>
    <w:rsid w:val="00522A7E"/>
    <w:rsid w:val="00522F20"/>
    <w:rsid w:val="00523A80"/>
    <w:rsid w:val="00523AB9"/>
    <w:rsid w:val="0052420B"/>
    <w:rsid w:val="005245D7"/>
    <w:rsid w:val="00524D16"/>
    <w:rsid w:val="00525E4F"/>
    <w:rsid w:val="00526865"/>
    <w:rsid w:val="00526DCB"/>
    <w:rsid w:val="00527171"/>
    <w:rsid w:val="005273B7"/>
    <w:rsid w:val="005308C4"/>
    <w:rsid w:val="005308DB"/>
    <w:rsid w:val="00530A2E"/>
    <w:rsid w:val="00530D60"/>
    <w:rsid w:val="00530FBE"/>
    <w:rsid w:val="00531B1C"/>
    <w:rsid w:val="00533159"/>
    <w:rsid w:val="00533266"/>
    <w:rsid w:val="005339DB"/>
    <w:rsid w:val="00534A20"/>
    <w:rsid w:val="00534C76"/>
    <w:rsid w:val="00534C89"/>
    <w:rsid w:val="005353ED"/>
    <w:rsid w:val="00535914"/>
    <w:rsid w:val="005366E3"/>
    <w:rsid w:val="00541573"/>
    <w:rsid w:val="00543054"/>
    <w:rsid w:val="0054348A"/>
    <w:rsid w:val="00544D92"/>
    <w:rsid w:val="0054535F"/>
    <w:rsid w:val="005462A4"/>
    <w:rsid w:val="00546EA4"/>
    <w:rsid w:val="00547BB6"/>
    <w:rsid w:val="00547C3B"/>
    <w:rsid w:val="00551663"/>
    <w:rsid w:val="00552C71"/>
    <w:rsid w:val="005624E6"/>
    <w:rsid w:val="00563858"/>
    <w:rsid w:val="00563D43"/>
    <w:rsid w:val="00566951"/>
    <w:rsid w:val="0056764B"/>
    <w:rsid w:val="00571777"/>
    <w:rsid w:val="005724A7"/>
    <w:rsid w:val="00574EFE"/>
    <w:rsid w:val="005756F8"/>
    <w:rsid w:val="005758B2"/>
    <w:rsid w:val="0057623A"/>
    <w:rsid w:val="00576929"/>
    <w:rsid w:val="00577294"/>
    <w:rsid w:val="00577326"/>
    <w:rsid w:val="00577E69"/>
    <w:rsid w:val="00580FF5"/>
    <w:rsid w:val="005813BD"/>
    <w:rsid w:val="00581D88"/>
    <w:rsid w:val="005827F7"/>
    <w:rsid w:val="0058519C"/>
    <w:rsid w:val="00586A1C"/>
    <w:rsid w:val="00586AC9"/>
    <w:rsid w:val="00586CF9"/>
    <w:rsid w:val="00586F55"/>
    <w:rsid w:val="0058764D"/>
    <w:rsid w:val="005876F2"/>
    <w:rsid w:val="0058786A"/>
    <w:rsid w:val="00587AA8"/>
    <w:rsid w:val="005900C9"/>
    <w:rsid w:val="005908B8"/>
    <w:rsid w:val="00591394"/>
    <w:rsid w:val="0059149A"/>
    <w:rsid w:val="00592CF3"/>
    <w:rsid w:val="00594552"/>
    <w:rsid w:val="005956EE"/>
    <w:rsid w:val="00597A64"/>
    <w:rsid w:val="005A083E"/>
    <w:rsid w:val="005A0B22"/>
    <w:rsid w:val="005A303D"/>
    <w:rsid w:val="005A3923"/>
    <w:rsid w:val="005A3A9E"/>
    <w:rsid w:val="005A447C"/>
    <w:rsid w:val="005A4D0C"/>
    <w:rsid w:val="005A598F"/>
    <w:rsid w:val="005A6308"/>
    <w:rsid w:val="005A64AC"/>
    <w:rsid w:val="005A7F7B"/>
    <w:rsid w:val="005B1FDE"/>
    <w:rsid w:val="005B2E5E"/>
    <w:rsid w:val="005B4802"/>
    <w:rsid w:val="005B6AA2"/>
    <w:rsid w:val="005B6B5B"/>
    <w:rsid w:val="005C06EF"/>
    <w:rsid w:val="005C0A60"/>
    <w:rsid w:val="005C0C86"/>
    <w:rsid w:val="005C0D52"/>
    <w:rsid w:val="005C1EA6"/>
    <w:rsid w:val="005C27E6"/>
    <w:rsid w:val="005C38BF"/>
    <w:rsid w:val="005C42F2"/>
    <w:rsid w:val="005C4D2D"/>
    <w:rsid w:val="005C55A0"/>
    <w:rsid w:val="005C69E4"/>
    <w:rsid w:val="005C6C56"/>
    <w:rsid w:val="005D0A7A"/>
    <w:rsid w:val="005D0B99"/>
    <w:rsid w:val="005D22A0"/>
    <w:rsid w:val="005D2C87"/>
    <w:rsid w:val="005D308E"/>
    <w:rsid w:val="005D3A48"/>
    <w:rsid w:val="005D7362"/>
    <w:rsid w:val="005D772C"/>
    <w:rsid w:val="005D78D0"/>
    <w:rsid w:val="005D7AF8"/>
    <w:rsid w:val="005E17BF"/>
    <w:rsid w:val="005E1EB8"/>
    <w:rsid w:val="005E2677"/>
    <w:rsid w:val="005E366A"/>
    <w:rsid w:val="005E398D"/>
    <w:rsid w:val="005E3A46"/>
    <w:rsid w:val="005E4CFF"/>
    <w:rsid w:val="005E631C"/>
    <w:rsid w:val="005E6337"/>
    <w:rsid w:val="005F0040"/>
    <w:rsid w:val="005F0CDD"/>
    <w:rsid w:val="005F2145"/>
    <w:rsid w:val="005F31A5"/>
    <w:rsid w:val="005F39BD"/>
    <w:rsid w:val="005F797A"/>
    <w:rsid w:val="006016E1"/>
    <w:rsid w:val="00601CA7"/>
    <w:rsid w:val="00602D27"/>
    <w:rsid w:val="00603294"/>
    <w:rsid w:val="00603EF4"/>
    <w:rsid w:val="0060427B"/>
    <w:rsid w:val="00604C0D"/>
    <w:rsid w:val="00606025"/>
    <w:rsid w:val="006068CA"/>
    <w:rsid w:val="00606B35"/>
    <w:rsid w:val="0061056E"/>
    <w:rsid w:val="00610E6F"/>
    <w:rsid w:val="006144A1"/>
    <w:rsid w:val="00614509"/>
    <w:rsid w:val="00614AB5"/>
    <w:rsid w:val="00615410"/>
    <w:rsid w:val="00615AA3"/>
    <w:rsid w:val="00615EBB"/>
    <w:rsid w:val="00616096"/>
    <w:rsid w:val="006160A2"/>
    <w:rsid w:val="00616D86"/>
    <w:rsid w:val="00616E26"/>
    <w:rsid w:val="006174B7"/>
    <w:rsid w:val="00620709"/>
    <w:rsid w:val="00621213"/>
    <w:rsid w:val="00621803"/>
    <w:rsid w:val="006228EF"/>
    <w:rsid w:val="00622C7E"/>
    <w:rsid w:val="00622FDD"/>
    <w:rsid w:val="00625F97"/>
    <w:rsid w:val="00626D92"/>
    <w:rsid w:val="00626E7A"/>
    <w:rsid w:val="006273FE"/>
    <w:rsid w:val="00627437"/>
    <w:rsid w:val="006302AA"/>
    <w:rsid w:val="00630B7A"/>
    <w:rsid w:val="00630E73"/>
    <w:rsid w:val="006313B6"/>
    <w:rsid w:val="00632453"/>
    <w:rsid w:val="00635A6B"/>
    <w:rsid w:val="006363BD"/>
    <w:rsid w:val="006412DC"/>
    <w:rsid w:val="006418C7"/>
    <w:rsid w:val="00642938"/>
    <w:rsid w:val="0064297C"/>
    <w:rsid w:val="00642BC6"/>
    <w:rsid w:val="00644790"/>
    <w:rsid w:val="00645E15"/>
    <w:rsid w:val="0064753F"/>
    <w:rsid w:val="00647F43"/>
    <w:rsid w:val="006501AF"/>
    <w:rsid w:val="00650DDE"/>
    <w:rsid w:val="00651D52"/>
    <w:rsid w:val="00652A95"/>
    <w:rsid w:val="00652AD3"/>
    <w:rsid w:val="00653BCF"/>
    <w:rsid w:val="0065437A"/>
    <w:rsid w:val="00654610"/>
    <w:rsid w:val="0065505B"/>
    <w:rsid w:val="00655803"/>
    <w:rsid w:val="006576B9"/>
    <w:rsid w:val="006618C7"/>
    <w:rsid w:val="00664E91"/>
    <w:rsid w:val="006670AC"/>
    <w:rsid w:val="00667E16"/>
    <w:rsid w:val="006700B5"/>
    <w:rsid w:val="00671046"/>
    <w:rsid w:val="006711BD"/>
    <w:rsid w:val="0067154A"/>
    <w:rsid w:val="00671AB8"/>
    <w:rsid w:val="00672307"/>
    <w:rsid w:val="00674B01"/>
    <w:rsid w:val="006759D9"/>
    <w:rsid w:val="00676382"/>
    <w:rsid w:val="00676B81"/>
    <w:rsid w:val="00676FF7"/>
    <w:rsid w:val="006808C6"/>
    <w:rsid w:val="00680AD6"/>
    <w:rsid w:val="00681951"/>
    <w:rsid w:val="00682668"/>
    <w:rsid w:val="006832FD"/>
    <w:rsid w:val="0068398F"/>
    <w:rsid w:val="00683B07"/>
    <w:rsid w:val="00684BF5"/>
    <w:rsid w:val="0068552F"/>
    <w:rsid w:val="0068566E"/>
    <w:rsid w:val="006910BF"/>
    <w:rsid w:val="00692A68"/>
    <w:rsid w:val="00693CF2"/>
    <w:rsid w:val="00693DC7"/>
    <w:rsid w:val="006947FB"/>
    <w:rsid w:val="00695D85"/>
    <w:rsid w:val="00695FD9"/>
    <w:rsid w:val="00696010"/>
    <w:rsid w:val="006977D7"/>
    <w:rsid w:val="006A146C"/>
    <w:rsid w:val="006A1492"/>
    <w:rsid w:val="006A1616"/>
    <w:rsid w:val="006A192E"/>
    <w:rsid w:val="006A26FA"/>
    <w:rsid w:val="006A2BDC"/>
    <w:rsid w:val="006A30A2"/>
    <w:rsid w:val="006A3248"/>
    <w:rsid w:val="006A36DF"/>
    <w:rsid w:val="006A49AD"/>
    <w:rsid w:val="006A5D0A"/>
    <w:rsid w:val="006A6D23"/>
    <w:rsid w:val="006B0C33"/>
    <w:rsid w:val="006B25DE"/>
    <w:rsid w:val="006B3CA0"/>
    <w:rsid w:val="006B3D29"/>
    <w:rsid w:val="006B6162"/>
    <w:rsid w:val="006B67B0"/>
    <w:rsid w:val="006C0E73"/>
    <w:rsid w:val="006C0EC5"/>
    <w:rsid w:val="006C1C3B"/>
    <w:rsid w:val="006C1CC8"/>
    <w:rsid w:val="006C2E00"/>
    <w:rsid w:val="006C32A8"/>
    <w:rsid w:val="006C4E43"/>
    <w:rsid w:val="006C5E5D"/>
    <w:rsid w:val="006C643E"/>
    <w:rsid w:val="006C686C"/>
    <w:rsid w:val="006D0141"/>
    <w:rsid w:val="006D25DD"/>
    <w:rsid w:val="006D2932"/>
    <w:rsid w:val="006D3671"/>
    <w:rsid w:val="006D379B"/>
    <w:rsid w:val="006D4176"/>
    <w:rsid w:val="006D4614"/>
    <w:rsid w:val="006D6002"/>
    <w:rsid w:val="006D6D26"/>
    <w:rsid w:val="006E0A73"/>
    <w:rsid w:val="006E0FEE"/>
    <w:rsid w:val="006E343F"/>
    <w:rsid w:val="006E351C"/>
    <w:rsid w:val="006E4893"/>
    <w:rsid w:val="006E4ABF"/>
    <w:rsid w:val="006E6C11"/>
    <w:rsid w:val="006E7FF1"/>
    <w:rsid w:val="006F054C"/>
    <w:rsid w:val="006F2016"/>
    <w:rsid w:val="006F27E8"/>
    <w:rsid w:val="006F2BA6"/>
    <w:rsid w:val="006F3423"/>
    <w:rsid w:val="006F4861"/>
    <w:rsid w:val="006F6D73"/>
    <w:rsid w:val="006F7467"/>
    <w:rsid w:val="006F7C0C"/>
    <w:rsid w:val="006F7E6C"/>
    <w:rsid w:val="00700755"/>
    <w:rsid w:val="00700EF7"/>
    <w:rsid w:val="00700F42"/>
    <w:rsid w:val="00702919"/>
    <w:rsid w:val="0070453D"/>
    <w:rsid w:val="00704FE4"/>
    <w:rsid w:val="00705E24"/>
    <w:rsid w:val="0070646B"/>
    <w:rsid w:val="00711B4A"/>
    <w:rsid w:val="007130A2"/>
    <w:rsid w:val="00713A26"/>
    <w:rsid w:val="00715463"/>
    <w:rsid w:val="00716566"/>
    <w:rsid w:val="00716FD9"/>
    <w:rsid w:val="00717489"/>
    <w:rsid w:val="00717D83"/>
    <w:rsid w:val="00721D44"/>
    <w:rsid w:val="00722795"/>
    <w:rsid w:val="007237E5"/>
    <w:rsid w:val="007241F3"/>
    <w:rsid w:val="007243BE"/>
    <w:rsid w:val="007245A6"/>
    <w:rsid w:val="00725120"/>
    <w:rsid w:val="0072632B"/>
    <w:rsid w:val="0072715C"/>
    <w:rsid w:val="007302AB"/>
    <w:rsid w:val="00730655"/>
    <w:rsid w:val="007306BD"/>
    <w:rsid w:val="00731D77"/>
    <w:rsid w:val="00731FF9"/>
    <w:rsid w:val="00732265"/>
    <w:rsid w:val="00732360"/>
    <w:rsid w:val="00732DB4"/>
    <w:rsid w:val="0073359A"/>
    <w:rsid w:val="0073390A"/>
    <w:rsid w:val="00733AF7"/>
    <w:rsid w:val="00734E64"/>
    <w:rsid w:val="00735470"/>
    <w:rsid w:val="00735F97"/>
    <w:rsid w:val="007362AA"/>
    <w:rsid w:val="00736B37"/>
    <w:rsid w:val="00737264"/>
    <w:rsid w:val="00737B3C"/>
    <w:rsid w:val="00740A35"/>
    <w:rsid w:val="00740F13"/>
    <w:rsid w:val="00742D72"/>
    <w:rsid w:val="00743720"/>
    <w:rsid w:val="00751C3C"/>
    <w:rsid w:val="007520B4"/>
    <w:rsid w:val="0075225E"/>
    <w:rsid w:val="00754CB8"/>
    <w:rsid w:val="007554AB"/>
    <w:rsid w:val="007578FD"/>
    <w:rsid w:val="00757990"/>
    <w:rsid w:val="00760F06"/>
    <w:rsid w:val="00763638"/>
    <w:rsid w:val="00763E0C"/>
    <w:rsid w:val="0076446D"/>
    <w:rsid w:val="007655D5"/>
    <w:rsid w:val="00766FCD"/>
    <w:rsid w:val="007705EE"/>
    <w:rsid w:val="00771B2B"/>
    <w:rsid w:val="00771E5C"/>
    <w:rsid w:val="007744DD"/>
    <w:rsid w:val="00774771"/>
    <w:rsid w:val="00774F82"/>
    <w:rsid w:val="007763C1"/>
    <w:rsid w:val="00777E82"/>
    <w:rsid w:val="00780F44"/>
    <w:rsid w:val="00781359"/>
    <w:rsid w:val="00782CF0"/>
    <w:rsid w:val="00783EF5"/>
    <w:rsid w:val="00784448"/>
    <w:rsid w:val="00784C97"/>
    <w:rsid w:val="00786921"/>
    <w:rsid w:val="00786E95"/>
    <w:rsid w:val="0079084B"/>
    <w:rsid w:val="00791D12"/>
    <w:rsid w:val="00791DAB"/>
    <w:rsid w:val="007922B4"/>
    <w:rsid w:val="007935E1"/>
    <w:rsid w:val="007936A2"/>
    <w:rsid w:val="00794772"/>
    <w:rsid w:val="00795E05"/>
    <w:rsid w:val="007971C9"/>
    <w:rsid w:val="00797779"/>
    <w:rsid w:val="007978C7"/>
    <w:rsid w:val="007A057B"/>
    <w:rsid w:val="007A0B0B"/>
    <w:rsid w:val="007A1554"/>
    <w:rsid w:val="007A16D5"/>
    <w:rsid w:val="007A1EAA"/>
    <w:rsid w:val="007A2BB0"/>
    <w:rsid w:val="007A41F4"/>
    <w:rsid w:val="007A51C3"/>
    <w:rsid w:val="007A79FD"/>
    <w:rsid w:val="007B0877"/>
    <w:rsid w:val="007B0B9D"/>
    <w:rsid w:val="007B103A"/>
    <w:rsid w:val="007B127B"/>
    <w:rsid w:val="007B26E3"/>
    <w:rsid w:val="007B30B8"/>
    <w:rsid w:val="007B36B8"/>
    <w:rsid w:val="007B3799"/>
    <w:rsid w:val="007B3F24"/>
    <w:rsid w:val="007B5A43"/>
    <w:rsid w:val="007B6BEE"/>
    <w:rsid w:val="007B709B"/>
    <w:rsid w:val="007B74FB"/>
    <w:rsid w:val="007B75B9"/>
    <w:rsid w:val="007C1343"/>
    <w:rsid w:val="007C20FA"/>
    <w:rsid w:val="007C2DEE"/>
    <w:rsid w:val="007C5EF1"/>
    <w:rsid w:val="007C6E93"/>
    <w:rsid w:val="007C7BF5"/>
    <w:rsid w:val="007D09CB"/>
    <w:rsid w:val="007D19B7"/>
    <w:rsid w:val="007D2238"/>
    <w:rsid w:val="007D384B"/>
    <w:rsid w:val="007D3B04"/>
    <w:rsid w:val="007D4210"/>
    <w:rsid w:val="007D47AA"/>
    <w:rsid w:val="007D70F1"/>
    <w:rsid w:val="007D75E5"/>
    <w:rsid w:val="007D773E"/>
    <w:rsid w:val="007E066E"/>
    <w:rsid w:val="007E1356"/>
    <w:rsid w:val="007E20FC"/>
    <w:rsid w:val="007E2822"/>
    <w:rsid w:val="007E3F5A"/>
    <w:rsid w:val="007E5058"/>
    <w:rsid w:val="007E6499"/>
    <w:rsid w:val="007E6E2E"/>
    <w:rsid w:val="007E7062"/>
    <w:rsid w:val="007E7C39"/>
    <w:rsid w:val="007F0E1E"/>
    <w:rsid w:val="007F1773"/>
    <w:rsid w:val="007F1B6C"/>
    <w:rsid w:val="007F29A7"/>
    <w:rsid w:val="007F3E37"/>
    <w:rsid w:val="007F4752"/>
    <w:rsid w:val="007F7CC9"/>
    <w:rsid w:val="008004B4"/>
    <w:rsid w:val="008007BB"/>
    <w:rsid w:val="00801760"/>
    <w:rsid w:val="008022DE"/>
    <w:rsid w:val="0080516A"/>
    <w:rsid w:val="00805BE8"/>
    <w:rsid w:val="00805DFF"/>
    <w:rsid w:val="0080627C"/>
    <w:rsid w:val="008069C3"/>
    <w:rsid w:val="00807D41"/>
    <w:rsid w:val="00810911"/>
    <w:rsid w:val="008119E1"/>
    <w:rsid w:val="008156EE"/>
    <w:rsid w:val="00815E3C"/>
    <w:rsid w:val="00816078"/>
    <w:rsid w:val="00816E45"/>
    <w:rsid w:val="008177E3"/>
    <w:rsid w:val="008225CD"/>
    <w:rsid w:val="00822A05"/>
    <w:rsid w:val="00822F91"/>
    <w:rsid w:val="00823829"/>
    <w:rsid w:val="00823AA9"/>
    <w:rsid w:val="0082433C"/>
    <w:rsid w:val="0082450B"/>
    <w:rsid w:val="00824EF5"/>
    <w:rsid w:val="008255B9"/>
    <w:rsid w:val="00825CD8"/>
    <w:rsid w:val="008260E1"/>
    <w:rsid w:val="00827324"/>
    <w:rsid w:val="00827927"/>
    <w:rsid w:val="008304DA"/>
    <w:rsid w:val="00830916"/>
    <w:rsid w:val="00831D9C"/>
    <w:rsid w:val="0083292A"/>
    <w:rsid w:val="00832C3C"/>
    <w:rsid w:val="0083415D"/>
    <w:rsid w:val="0083442C"/>
    <w:rsid w:val="008355EA"/>
    <w:rsid w:val="008359C6"/>
    <w:rsid w:val="00837458"/>
    <w:rsid w:val="00837AAE"/>
    <w:rsid w:val="00837AE5"/>
    <w:rsid w:val="00840278"/>
    <w:rsid w:val="008407D3"/>
    <w:rsid w:val="008429AD"/>
    <w:rsid w:val="008429DB"/>
    <w:rsid w:val="0084300F"/>
    <w:rsid w:val="0084374C"/>
    <w:rsid w:val="0084429F"/>
    <w:rsid w:val="0084682E"/>
    <w:rsid w:val="00846B72"/>
    <w:rsid w:val="00846BA4"/>
    <w:rsid w:val="00847D1B"/>
    <w:rsid w:val="00850427"/>
    <w:rsid w:val="00850C75"/>
    <w:rsid w:val="00850E39"/>
    <w:rsid w:val="00850EC6"/>
    <w:rsid w:val="0085139D"/>
    <w:rsid w:val="008517F6"/>
    <w:rsid w:val="008536F7"/>
    <w:rsid w:val="00853B55"/>
    <w:rsid w:val="00853F80"/>
    <w:rsid w:val="0085477A"/>
    <w:rsid w:val="008547F6"/>
    <w:rsid w:val="00854916"/>
    <w:rsid w:val="00854EA9"/>
    <w:rsid w:val="00855107"/>
    <w:rsid w:val="00855173"/>
    <w:rsid w:val="008557D9"/>
    <w:rsid w:val="00855BF7"/>
    <w:rsid w:val="00856214"/>
    <w:rsid w:val="008605E7"/>
    <w:rsid w:val="00861643"/>
    <w:rsid w:val="0086180C"/>
    <w:rsid w:val="00861B81"/>
    <w:rsid w:val="00862089"/>
    <w:rsid w:val="00862763"/>
    <w:rsid w:val="0086279A"/>
    <w:rsid w:val="0086503C"/>
    <w:rsid w:val="008658F7"/>
    <w:rsid w:val="00866D5B"/>
    <w:rsid w:val="00866FF5"/>
    <w:rsid w:val="00870539"/>
    <w:rsid w:val="00871442"/>
    <w:rsid w:val="00872B92"/>
    <w:rsid w:val="0087332D"/>
    <w:rsid w:val="00873E1F"/>
    <w:rsid w:val="00874995"/>
    <w:rsid w:val="00874C16"/>
    <w:rsid w:val="008754D7"/>
    <w:rsid w:val="0087583A"/>
    <w:rsid w:val="008762EE"/>
    <w:rsid w:val="00876FC3"/>
    <w:rsid w:val="00880B24"/>
    <w:rsid w:val="00881B0F"/>
    <w:rsid w:val="00882492"/>
    <w:rsid w:val="008856FA"/>
    <w:rsid w:val="00886D1F"/>
    <w:rsid w:val="00886F17"/>
    <w:rsid w:val="00887396"/>
    <w:rsid w:val="00887B6C"/>
    <w:rsid w:val="00891EE1"/>
    <w:rsid w:val="00893987"/>
    <w:rsid w:val="00894B53"/>
    <w:rsid w:val="00894CAF"/>
    <w:rsid w:val="008963EF"/>
    <w:rsid w:val="00896682"/>
    <w:rsid w:val="0089688E"/>
    <w:rsid w:val="00896E71"/>
    <w:rsid w:val="00897073"/>
    <w:rsid w:val="00897997"/>
    <w:rsid w:val="008A0B6E"/>
    <w:rsid w:val="008A0C2C"/>
    <w:rsid w:val="008A1FBE"/>
    <w:rsid w:val="008A1FF6"/>
    <w:rsid w:val="008A2F2D"/>
    <w:rsid w:val="008A3FDE"/>
    <w:rsid w:val="008A4795"/>
    <w:rsid w:val="008A48A0"/>
    <w:rsid w:val="008A5CFD"/>
    <w:rsid w:val="008A7DCE"/>
    <w:rsid w:val="008B042B"/>
    <w:rsid w:val="008B12C2"/>
    <w:rsid w:val="008B137A"/>
    <w:rsid w:val="008B15BD"/>
    <w:rsid w:val="008B3194"/>
    <w:rsid w:val="008B3711"/>
    <w:rsid w:val="008B409A"/>
    <w:rsid w:val="008B4B7A"/>
    <w:rsid w:val="008B5AE7"/>
    <w:rsid w:val="008B6272"/>
    <w:rsid w:val="008B673F"/>
    <w:rsid w:val="008B78A1"/>
    <w:rsid w:val="008C10DF"/>
    <w:rsid w:val="008C1136"/>
    <w:rsid w:val="008C1745"/>
    <w:rsid w:val="008C2919"/>
    <w:rsid w:val="008C2F63"/>
    <w:rsid w:val="008C348F"/>
    <w:rsid w:val="008C5172"/>
    <w:rsid w:val="008C55CF"/>
    <w:rsid w:val="008C57B5"/>
    <w:rsid w:val="008C60E9"/>
    <w:rsid w:val="008C7547"/>
    <w:rsid w:val="008C7DAA"/>
    <w:rsid w:val="008D081C"/>
    <w:rsid w:val="008D199E"/>
    <w:rsid w:val="008D1B7C"/>
    <w:rsid w:val="008D2CBF"/>
    <w:rsid w:val="008D3556"/>
    <w:rsid w:val="008D3F2E"/>
    <w:rsid w:val="008D4631"/>
    <w:rsid w:val="008D563F"/>
    <w:rsid w:val="008D6657"/>
    <w:rsid w:val="008E1F60"/>
    <w:rsid w:val="008E307E"/>
    <w:rsid w:val="008E30E4"/>
    <w:rsid w:val="008E380F"/>
    <w:rsid w:val="008E573A"/>
    <w:rsid w:val="008E6A7D"/>
    <w:rsid w:val="008E7E65"/>
    <w:rsid w:val="008F0605"/>
    <w:rsid w:val="008F12A3"/>
    <w:rsid w:val="008F2BB6"/>
    <w:rsid w:val="008F480E"/>
    <w:rsid w:val="008F4838"/>
    <w:rsid w:val="008F4DD1"/>
    <w:rsid w:val="008F6056"/>
    <w:rsid w:val="008F60CD"/>
    <w:rsid w:val="008F6E1C"/>
    <w:rsid w:val="008F734C"/>
    <w:rsid w:val="00902C07"/>
    <w:rsid w:val="00903AF1"/>
    <w:rsid w:val="0090494E"/>
    <w:rsid w:val="0090499D"/>
    <w:rsid w:val="00904D79"/>
    <w:rsid w:val="00905804"/>
    <w:rsid w:val="009101E2"/>
    <w:rsid w:val="00911771"/>
    <w:rsid w:val="00911B32"/>
    <w:rsid w:val="00915D73"/>
    <w:rsid w:val="00916077"/>
    <w:rsid w:val="009170A2"/>
    <w:rsid w:val="009208A6"/>
    <w:rsid w:val="00921386"/>
    <w:rsid w:val="00924514"/>
    <w:rsid w:val="00924949"/>
    <w:rsid w:val="00927316"/>
    <w:rsid w:val="00927A2E"/>
    <w:rsid w:val="0093037F"/>
    <w:rsid w:val="00930A68"/>
    <w:rsid w:val="0093133D"/>
    <w:rsid w:val="0093276D"/>
    <w:rsid w:val="00933528"/>
    <w:rsid w:val="00933D12"/>
    <w:rsid w:val="009341CF"/>
    <w:rsid w:val="00934E9A"/>
    <w:rsid w:val="00935457"/>
    <w:rsid w:val="00937065"/>
    <w:rsid w:val="00940285"/>
    <w:rsid w:val="00940FB8"/>
    <w:rsid w:val="00941535"/>
    <w:rsid w:val="009415B0"/>
    <w:rsid w:val="00943FF5"/>
    <w:rsid w:val="00947E7E"/>
    <w:rsid w:val="0095008C"/>
    <w:rsid w:val="00950A66"/>
    <w:rsid w:val="00950DFD"/>
    <w:rsid w:val="00950FDC"/>
    <w:rsid w:val="00951295"/>
    <w:rsid w:val="0095139A"/>
    <w:rsid w:val="009517C3"/>
    <w:rsid w:val="00953E16"/>
    <w:rsid w:val="009542AC"/>
    <w:rsid w:val="00956A7C"/>
    <w:rsid w:val="00957907"/>
    <w:rsid w:val="00961286"/>
    <w:rsid w:val="00961856"/>
    <w:rsid w:val="00961BB2"/>
    <w:rsid w:val="00962108"/>
    <w:rsid w:val="00962305"/>
    <w:rsid w:val="00962CAC"/>
    <w:rsid w:val="009638D6"/>
    <w:rsid w:val="009651BE"/>
    <w:rsid w:val="00965867"/>
    <w:rsid w:val="00967752"/>
    <w:rsid w:val="00970CA0"/>
    <w:rsid w:val="0097167C"/>
    <w:rsid w:val="00971F01"/>
    <w:rsid w:val="009720F4"/>
    <w:rsid w:val="0097214A"/>
    <w:rsid w:val="0097408E"/>
    <w:rsid w:val="009740A8"/>
    <w:rsid w:val="00974BB2"/>
    <w:rsid w:val="00974FA7"/>
    <w:rsid w:val="009756E5"/>
    <w:rsid w:val="00975F10"/>
    <w:rsid w:val="00976375"/>
    <w:rsid w:val="00976921"/>
    <w:rsid w:val="00977A8C"/>
    <w:rsid w:val="009831F7"/>
    <w:rsid w:val="00983910"/>
    <w:rsid w:val="00984236"/>
    <w:rsid w:val="00985B34"/>
    <w:rsid w:val="00986420"/>
    <w:rsid w:val="00987C08"/>
    <w:rsid w:val="0099066E"/>
    <w:rsid w:val="0099091B"/>
    <w:rsid w:val="00992F63"/>
    <w:rsid w:val="009932AC"/>
    <w:rsid w:val="0099360B"/>
    <w:rsid w:val="00993F2A"/>
    <w:rsid w:val="009941E6"/>
    <w:rsid w:val="00994351"/>
    <w:rsid w:val="0099573A"/>
    <w:rsid w:val="00996516"/>
    <w:rsid w:val="0099652D"/>
    <w:rsid w:val="00996A8F"/>
    <w:rsid w:val="009A02FD"/>
    <w:rsid w:val="009A0B77"/>
    <w:rsid w:val="009A0D5E"/>
    <w:rsid w:val="009A1807"/>
    <w:rsid w:val="009A1DBF"/>
    <w:rsid w:val="009A2B22"/>
    <w:rsid w:val="009A41D2"/>
    <w:rsid w:val="009A41FD"/>
    <w:rsid w:val="009A4398"/>
    <w:rsid w:val="009A4C48"/>
    <w:rsid w:val="009A4DDF"/>
    <w:rsid w:val="009A4E2D"/>
    <w:rsid w:val="009A529B"/>
    <w:rsid w:val="009A56F6"/>
    <w:rsid w:val="009A68E6"/>
    <w:rsid w:val="009A723F"/>
    <w:rsid w:val="009A7472"/>
    <w:rsid w:val="009A7598"/>
    <w:rsid w:val="009B1DF8"/>
    <w:rsid w:val="009B20A3"/>
    <w:rsid w:val="009B23F6"/>
    <w:rsid w:val="009B3D20"/>
    <w:rsid w:val="009B5418"/>
    <w:rsid w:val="009B61B4"/>
    <w:rsid w:val="009C0727"/>
    <w:rsid w:val="009C0BDB"/>
    <w:rsid w:val="009C38CC"/>
    <w:rsid w:val="009C3C80"/>
    <w:rsid w:val="009C40E0"/>
    <w:rsid w:val="009C492F"/>
    <w:rsid w:val="009C5E33"/>
    <w:rsid w:val="009C6695"/>
    <w:rsid w:val="009C6B7B"/>
    <w:rsid w:val="009C7022"/>
    <w:rsid w:val="009C73BC"/>
    <w:rsid w:val="009D071E"/>
    <w:rsid w:val="009D116C"/>
    <w:rsid w:val="009D2B0E"/>
    <w:rsid w:val="009D2FF2"/>
    <w:rsid w:val="009D3226"/>
    <w:rsid w:val="009D3385"/>
    <w:rsid w:val="009D38EC"/>
    <w:rsid w:val="009D4634"/>
    <w:rsid w:val="009D6FE5"/>
    <w:rsid w:val="009D793C"/>
    <w:rsid w:val="009E0CD1"/>
    <w:rsid w:val="009E11D7"/>
    <w:rsid w:val="009E1440"/>
    <w:rsid w:val="009E16A9"/>
    <w:rsid w:val="009E1976"/>
    <w:rsid w:val="009E2B91"/>
    <w:rsid w:val="009E375F"/>
    <w:rsid w:val="009E39D4"/>
    <w:rsid w:val="009E3C71"/>
    <w:rsid w:val="009E433B"/>
    <w:rsid w:val="009E4F05"/>
    <w:rsid w:val="009E5401"/>
    <w:rsid w:val="009E6E0A"/>
    <w:rsid w:val="009F11D9"/>
    <w:rsid w:val="009F29B6"/>
    <w:rsid w:val="009F35C7"/>
    <w:rsid w:val="009F386E"/>
    <w:rsid w:val="009F56EA"/>
    <w:rsid w:val="009F5818"/>
    <w:rsid w:val="00A005A2"/>
    <w:rsid w:val="00A04DA5"/>
    <w:rsid w:val="00A05050"/>
    <w:rsid w:val="00A05DF4"/>
    <w:rsid w:val="00A05FA4"/>
    <w:rsid w:val="00A0640F"/>
    <w:rsid w:val="00A071AB"/>
    <w:rsid w:val="00A0758F"/>
    <w:rsid w:val="00A07EB4"/>
    <w:rsid w:val="00A10043"/>
    <w:rsid w:val="00A10BE2"/>
    <w:rsid w:val="00A11922"/>
    <w:rsid w:val="00A12483"/>
    <w:rsid w:val="00A12A13"/>
    <w:rsid w:val="00A13970"/>
    <w:rsid w:val="00A154EF"/>
    <w:rsid w:val="00A1570A"/>
    <w:rsid w:val="00A15D43"/>
    <w:rsid w:val="00A164D6"/>
    <w:rsid w:val="00A16647"/>
    <w:rsid w:val="00A17866"/>
    <w:rsid w:val="00A20185"/>
    <w:rsid w:val="00A20BB0"/>
    <w:rsid w:val="00A211B4"/>
    <w:rsid w:val="00A21ED9"/>
    <w:rsid w:val="00A223CF"/>
    <w:rsid w:val="00A22DF4"/>
    <w:rsid w:val="00A22FB1"/>
    <w:rsid w:val="00A30236"/>
    <w:rsid w:val="00A32FBC"/>
    <w:rsid w:val="00A33DDF"/>
    <w:rsid w:val="00A33E08"/>
    <w:rsid w:val="00A344F6"/>
    <w:rsid w:val="00A34547"/>
    <w:rsid w:val="00A346C3"/>
    <w:rsid w:val="00A34A05"/>
    <w:rsid w:val="00A352B5"/>
    <w:rsid w:val="00A35802"/>
    <w:rsid w:val="00A365B8"/>
    <w:rsid w:val="00A376B7"/>
    <w:rsid w:val="00A41BF5"/>
    <w:rsid w:val="00A4392F"/>
    <w:rsid w:val="00A44778"/>
    <w:rsid w:val="00A463B2"/>
    <w:rsid w:val="00A469E7"/>
    <w:rsid w:val="00A47E3E"/>
    <w:rsid w:val="00A47E88"/>
    <w:rsid w:val="00A50913"/>
    <w:rsid w:val="00A50916"/>
    <w:rsid w:val="00A5245D"/>
    <w:rsid w:val="00A528F9"/>
    <w:rsid w:val="00A5322B"/>
    <w:rsid w:val="00A53B0F"/>
    <w:rsid w:val="00A53B87"/>
    <w:rsid w:val="00A574C4"/>
    <w:rsid w:val="00A57FB0"/>
    <w:rsid w:val="00A604A4"/>
    <w:rsid w:val="00A6140E"/>
    <w:rsid w:val="00A61B7D"/>
    <w:rsid w:val="00A620A9"/>
    <w:rsid w:val="00A63594"/>
    <w:rsid w:val="00A6411B"/>
    <w:rsid w:val="00A6605B"/>
    <w:rsid w:val="00A66ADC"/>
    <w:rsid w:val="00A67E89"/>
    <w:rsid w:val="00A701DE"/>
    <w:rsid w:val="00A7147D"/>
    <w:rsid w:val="00A7351C"/>
    <w:rsid w:val="00A749CB"/>
    <w:rsid w:val="00A80FC1"/>
    <w:rsid w:val="00A81B15"/>
    <w:rsid w:val="00A837FF"/>
    <w:rsid w:val="00A838C2"/>
    <w:rsid w:val="00A83A5F"/>
    <w:rsid w:val="00A84052"/>
    <w:rsid w:val="00A84731"/>
    <w:rsid w:val="00A84756"/>
    <w:rsid w:val="00A84B81"/>
    <w:rsid w:val="00A84C23"/>
    <w:rsid w:val="00A84DC8"/>
    <w:rsid w:val="00A84E8F"/>
    <w:rsid w:val="00A85DBC"/>
    <w:rsid w:val="00A86F31"/>
    <w:rsid w:val="00A87FEB"/>
    <w:rsid w:val="00A9176D"/>
    <w:rsid w:val="00A92782"/>
    <w:rsid w:val="00A931AB"/>
    <w:rsid w:val="00A938A3"/>
    <w:rsid w:val="00A93916"/>
    <w:rsid w:val="00A93DF3"/>
    <w:rsid w:val="00A93F9F"/>
    <w:rsid w:val="00A9420E"/>
    <w:rsid w:val="00A9633B"/>
    <w:rsid w:val="00A9751B"/>
    <w:rsid w:val="00A97648"/>
    <w:rsid w:val="00AA0FA3"/>
    <w:rsid w:val="00AA1CE4"/>
    <w:rsid w:val="00AA1CFD"/>
    <w:rsid w:val="00AA2239"/>
    <w:rsid w:val="00AA2927"/>
    <w:rsid w:val="00AA33D2"/>
    <w:rsid w:val="00AA44A2"/>
    <w:rsid w:val="00AA536D"/>
    <w:rsid w:val="00AA7FA1"/>
    <w:rsid w:val="00AB01A2"/>
    <w:rsid w:val="00AB0759"/>
    <w:rsid w:val="00AB0C57"/>
    <w:rsid w:val="00AB1195"/>
    <w:rsid w:val="00AB11EF"/>
    <w:rsid w:val="00AB132B"/>
    <w:rsid w:val="00AB1F3A"/>
    <w:rsid w:val="00AB2025"/>
    <w:rsid w:val="00AB2263"/>
    <w:rsid w:val="00AB4182"/>
    <w:rsid w:val="00AB4BDA"/>
    <w:rsid w:val="00AB4CC9"/>
    <w:rsid w:val="00AB537F"/>
    <w:rsid w:val="00AB554F"/>
    <w:rsid w:val="00AB6298"/>
    <w:rsid w:val="00AC218D"/>
    <w:rsid w:val="00AC27DB"/>
    <w:rsid w:val="00AC2E70"/>
    <w:rsid w:val="00AC3A28"/>
    <w:rsid w:val="00AC447F"/>
    <w:rsid w:val="00AC4806"/>
    <w:rsid w:val="00AC6D6B"/>
    <w:rsid w:val="00AC7E75"/>
    <w:rsid w:val="00AD1AB4"/>
    <w:rsid w:val="00AD1B45"/>
    <w:rsid w:val="00AD38EC"/>
    <w:rsid w:val="00AD446C"/>
    <w:rsid w:val="00AD7736"/>
    <w:rsid w:val="00AE10CE"/>
    <w:rsid w:val="00AE237F"/>
    <w:rsid w:val="00AE316C"/>
    <w:rsid w:val="00AE31B9"/>
    <w:rsid w:val="00AE44A9"/>
    <w:rsid w:val="00AE4A4D"/>
    <w:rsid w:val="00AE4C0A"/>
    <w:rsid w:val="00AE6089"/>
    <w:rsid w:val="00AE6455"/>
    <w:rsid w:val="00AE70D4"/>
    <w:rsid w:val="00AE7868"/>
    <w:rsid w:val="00AE7AE2"/>
    <w:rsid w:val="00AF0407"/>
    <w:rsid w:val="00AF049B"/>
    <w:rsid w:val="00AF0D8F"/>
    <w:rsid w:val="00AF105B"/>
    <w:rsid w:val="00AF1298"/>
    <w:rsid w:val="00AF27F3"/>
    <w:rsid w:val="00AF2A02"/>
    <w:rsid w:val="00AF36AD"/>
    <w:rsid w:val="00AF3D10"/>
    <w:rsid w:val="00AF4B7A"/>
    <w:rsid w:val="00AF4D8B"/>
    <w:rsid w:val="00B00398"/>
    <w:rsid w:val="00B006CC"/>
    <w:rsid w:val="00B03ECE"/>
    <w:rsid w:val="00B06637"/>
    <w:rsid w:val="00B067CA"/>
    <w:rsid w:val="00B113C4"/>
    <w:rsid w:val="00B12B26"/>
    <w:rsid w:val="00B130AB"/>
    <w:rsid w:val="00B15126"/>
    <w:rsid w:val="00B151E5"/>
    <w:rsid w:val="00B15D24"/>
    <w:rsid w:val="00B15EC7"/>
    <w:rsid w:val="00B163F8"/>
    <w:rsid w:val="00B169F1"/>
    <w:rsid w:val="00B17EC3"/>
    <w:rsid w:val="00B20355"/>
    <w:rsid w:val="00B20B82"/>
    <w:rsid w:val="00B21271"/>
    <w:rsid w:val="00B2300C"/>
    <w:rsid w:val="00B2472D"/>
    <w:rsid w:val="00B24CA0"/>
    <w:rsid w:val="00B2549F"/>
    <w:rsid w:val="00B2622B"/>
    <w:rsid w:val="00B26853"/>
    <w:rsid w:val="00B27775"/>
    <w:rsid w:val="00B27EFE"/>
    <w:rsid w:val="00B332A9"/>
    <w:rsid w:val="00B33E10"/>
    <w:rsid w:val="00B35641"/>
    <w:rsid w:val="00B36773"/>
    <w:rsid w:val="00B3724D"/>
    <w:rsid w:val="00B40176"/>
    <w:rsid w:val="00B4108D"/>
    <w:rsid w:val="00B453D2"/>
    <w:rsid w:val="00B46032"/>
    <w:rsid w:val="00B4682A"/>
    <w:rsid w:val="00B513C6"/>
    <w:rsid w:val="00B5334C"/>
    <w:rsid w:val="00B5340C"/>
    <w:rsid w:val="00B5372E"/>
    <w:rsid w:val="00B56371"/>
    <w:rsid w:val="00B57265"/>
    <w:rsid w:val="00B6104E"/>
    <w:rsid w:val="00B633AE"/>
    <w:rsid w:val="00B665D2"/>
    <w:rsid w:val="00B66BE1"/>
    <w:rsid w:val="00B6737C"/>
    <w:rsid w:val="00B70043"/>
    <w:rsid w:val="00B715ED"/>
    <w:rsid w:val="00B71887"/>
    <w:rsid w:val="00B71E96"/>
    <w:rsid w:val="00B7214D"/>
    <w:rsid w:val="00B7244E"/>
    <w:rsid w:val="00B733BF"/>
    <w:rsid w:val="00B74372"/>
    <w:rsid w:val="00B7477F"/>
    <w:rsid w:val="00B74780"/>
    <w:rsid w:val="00B75525"/>
    <w:rsid w:val="00B75F73"/>
    <w:rsid w:val="00B7603C"/>
    <w:rsid w:val="00B761E8"/>
    <w:rsid w:val="00B76AEA"/>
    <w:rsid w:val="00B76B64"/>
    <w:rsid w:val="00B77772"/>
    <w:rsid w:val="00B80283"/>
    <w:rsid w:val="00B8095F"/>
    <w:rsid w:val="00B80B0C"/>
    <w:rsid w:val="00B80B11"/>
    <w:rsid w:val="00B80D04"/>
    <w:rsid w:val="00B831AE"/>
    <w:rsid w:val="00B833E7"/>
    <w:rsid w:val="00B8446C"/>
    <w:rsid w:val="00B849D1"/>
    <w:rsid w:val="00B86737"/>
    <w:rsid w:val="00B87725"/>
    <w:rsid w:val="00B91B0B"/>
    <w:rsid w:val="00B9262E"/>
    <w:rsid w:val="00B92684"/>
    <w:rsid w:val="00B92B63"/>
    <w:rsid w:val="00B93EF0"/>
    <w:rsid w:val="00B94600"/>
    <w:rsid w:val="00BA03B1"/>
    <w:rsid w:val="00BA11FD"/>
    <w:rsid w:val="00BA153F"/>
    <w:rsid w:val="00BA16D9"/>
    <w:rsid w:val="00BA2310"/>
    <w:rsid w:val="00BA259A"/>
    <w:rsid w:val="00BA259C"/>
    <w:rsid w:val="00BA29D3"/>
    <w:rsid w:val="00BA307F"/>
    <w:rsid w:val="00BA3508"/>
    <w:rsid w:val="00BA5280"/>
    <w:rsid w:val="00BA6582"/>
    <w:rsid w:val="00BA74A0"/>
    <w:rsid w:val="00BA7B55"/>
    <w:rsid w:val="00BB14F1"/>
    <w:rsid w:val="00BB1B93"/>
    <w:rsid w:val="00BB261C"/>
    <w:rsid w:val="00BB461B"/>
    <w:rsid w:val="00BB541D"/>
    <w:rsid w:val="00BB572E"/>
    <w:rsid w:val="00BB6160"/>
    <w:rsid w:val="00BB6AF8"/>
    <w:rsid w:val="00BB6C4C"/>
    <w:rsid w:val="00BB7416"/>
    <w:rsid w:val="00BB74FD"/>
    <w:rsid w:val="00BB78F5"/>
    <w:rsid w:val="00BC075C"/>
    <w:rsid w:val="00BC07BE"/>
    <w:rsid w:val="00BC16A5"/>
    <w:rsid w:val="00BC3DCB"/>
    <w:rsid w:val="00BC423A"/>
    <w:rsid w:val="00BC4744"/>
    <w:rsid w:val="00BC4F45"/>
    <w:rsid w:val="00BC51EF"/>
    <w:rsid w:val="00BC5260"/>
    <w:rsid w:val="00BC5684"/>
    <w:rsid w:val="00BC5982"/>
    <w:rsid w:val="00BC60BF"/>
    <w:rsid w:val="00BC6FA0"/>
    <w:rsid w:val="00BC7DD9"/>
    <w:rsid w:val="00BD0EF4"/>
    <w:rsid w:val="00BD28BF"/>
    <w:rsid w:val="00BD2D12"/>
    <w:rsid w:val="00BD5C1D"/>
    <w:rsid w:val="00BD6404"/>
    <w:rsid w:val="00BD6EB8"/>
    <w:rsid w:val="00BD79EB"/>
    <w:rsid w:val="00BE159C"/>
    <w:rsid w:val="00BE21E6"/>
    <w:rsid w:val="00BE2F4A"/>
    <w:rsid w:val="00BE33AE"/>
    <w:rsid w:val="00BE522D"/>
    <w:rsid w:val="00BE5C97"/>
    <w:rsid w:val="00BE70CF"/>
    <w:rsid w:val="00BE7784"/>
    <w:rsid w:val="00BF046F"/>
    <w:rsid w:val="00BF1523"/>
    <w:rsid w:val="00BF1983"/>
    <w:rsid w:val="00BF1E57"/>
    <w:rsid w:val="00BF1EB3"/>
    <w:rsid w:val="00BF2450"/>
    <w:rsid w:val="00BF5E9C"/>
    <w:rsid w:val="00BF6C13"/>
    <w:rsid w:val="00BF7222"/>
    <w:rsid w:val="00C00118"/>
    <w:rsid w:val="00C01046"/>
    <w:rsid w:val="00C01D50"/>
    <w:rsid w:val="00C022C8"/>
    <w:rsid w:val="00C02564"/>
    <w:rsid w:val="00C02AA5"/>
    <w:rsid w:val="00C032CF"/>
    <w:rsid w:val="00C03725"/>
    <w:rsid w:val="00C0388A"/>
    <w:rsid w:val="00C056DC"/>
    <w:rsid w:val="00C06AA8"/>
    <w:rsid w:val="00C06E3B"/>
    <w:rsid w:val="00C06E84"/>
    <w:rsid w:val="00C10044"/>
    <w:rsid w:val="00C109B3"/>
    <w:rsid w:val="00C12698"/>
    <w:rsid w:val="00C12B2B"/>
    <w:rsid w:val="00C1329B"/>
    <w:rsid w:val="00C1394E"/>
    <w:rsid w:val="00C151E9"/>
    <w:rsid w:val="00C1572F"/>
    <w:rsid w:val="00C17824"/>
    <w:rsid w:val="00C200E1"/>
    <w:rsid w:val="00C201A1"/>
    <w:rsid w:val="00C20B74"/>
    <w:rsid w:val="00C212E4"/>
    <w:rsid w:val="00C21396"/>
    <w:rsid w:val="00C21A76"/>
    <w:rsid w:val="00C2314F"/>
    <w:rsid w:val="00C239D5"/>
    <w:rsid w:val="00C23EC7"/>
    <w:rsid w:val="00C23ECA"/>
    <w:rsid w:val="00C24C05"/>
    <w:rsid w:val="00C24D20"/>
    <w:rsid w:val="00C24D2F"/>
    <w:rsid w:val="00C24E44"/>
    <w:rsid w:val="00C26222"/>
    <w:rsid w:val="00C31283"/>
    <w:rsid w:val="00C314AD"/>
    <w:rsid w:val="00C32A6B"/>
    <w:rsid w:val="00C33C48"/>
    <w:rsid w:val="00C340E5"/>
    <w:rsid w:val="00C35AA7"/>
    <w:rsid w:val="00C36CE9"/>
    <w:rsid w:val="00C37121"/>
    <w:rsid w:val="00C404C3"/>
    <w:rsid w:val="00C43BA1"/>
    <w:rsid w:val="00C43C07"/>
    <w:rsid w:val="00C43DAB"/>
    <w:rsid w:val="00C44907"/>
    <w:rsid w:val="00C44B04"/>
    <w:rsid w:val="00C45975"/>
    <w:rsid w:val="00C4665D"/>
    <w:rsid w:val="00C46908"/>
    <w:rsid w:val="00C46A1F"/>
    <w:rsid w:val="00C46EA3"/>
    <w:rsid w:val="00C47F08"/>
    <w:rsid w:val="00C47F80"/>
    <w:rsid w:val="00C50817"/>
    <w:rsid w:val="00C50D49"/>
    <w:rsid w:val="00C514A6"/>
    <w:rsid w:val="00C52968"/>
    <w:rsid w:val="00C5449E"/>
    <w:rsid w:val="00C54A94"/>
    <w:rsid w:val="00C553D6"/>
    <w:rsid w:val="00C56EDB"/>
    <w:rsid w:val="00C5739F"/>
    <w:rsid w:val="00C57CF0"/>
    <w:rsid w:val="00C60340"/>
    <w:rsid w:val="00C63557"/>
    <w:rsid w:val="00C649BD"/>
    <w:rsid w:val="00C64F20"/>
    <w:rsid w:val="00C65698"/>
    <w:rsid w:val="00C65891"/>
    <w:rsid w:val="00C66AC9"/>
    <w:rsid w:val="00C678ED"/>
    <w:rsid w:val="00C724D3"/>
    <w:rsid w:val="00C72951"/>
    <w:rsid w:val="00C72AB1"/>
    <w:rsid w:val="00C72CC6"/>
    <w:rsid w:val="00C74EDF"/>
    <w:rsid w:val="00C75FC7"/>
    <w:rsid w:val="00C7672D"/>
    <w:rsid w:val="00C77D69"/>
    <w:rsid w:val="00C77D9A"/>
    <w:rsid w:val="00C77DD9"/>
    <w:rsid w:val="00C80321"/>
    <w:rsid w:val="00C80918"/>
    <w:rsid w:val="00C810C1"/>
    <w:rsid w:val="00C81364"/>
    <w:rsid w:val="00C82328"/>
    <w:rsid w:val="00C83BE6"/>
    <w:rsid w:val="00C843FC"/>
    <w:rsid w:val="00C85117"/>
    <w:rsid w:val="00C85183"/>
    <w:rsid w:val="00C85354"/>
    <w:rsid w:val="00C85484"/>
    <w:rsid w:val="00C85796"/>
    <w:rsid w:val="00C85CF7"/>
    <w:rsid w:val="00C86ABA"/>
    <w:rsid w:val="00C87DA1"/>
    <w:rsid w:val="00C903AA"/>
    <w:rsid w:val="00C90441"/>
    <w:rsid w:val="00C906AB"/>
    <w:rsid w:val="00C9077A"/>
    <w:rsid w:val="00C91DF8"/>
    <w:rsid w:val="00C92D46"/>
    <w:rsid w:val="00C92D95"/>
    <w:rsid w:val="00C93612"/>
    <w:rsid w:val="00C943F3"/>
    <w:rsid w:val="00C94464"/>
    <w:rsid w:val="00C9496C"/>
    <w:rsid w:val="00C94A8B"/>
    <w:rsid w:val="00C962CC"/>
    <w:rsid w:val="00C96F59"/>
    <w:rsid w:val="00C97EA0"/>
    <w:rsid w:val="00CA08C6"/>
    <w:rsid w:val="00CA0A77"/>
    <w:rsid w:val="00CA16C6"/>
    <w:rsid w:val="00CA26F9"/>
    <w:rsid w:val="00CA2729"/>
    <w:rsid w:val="00CA3057"/>
    <w:rsid w:val="00CA31B7"/>
    <w:rsid w:val="00CA388B"/>
    <w:rsid w:val="00CA42E2"/>
    <w:rsid w:val="00CA451D"/>
    <w:rsid w:val="00CA45F8"/>
    <w:rsid w:val="00CA4A83"/>
    <w:rsid w:val="00CA668D"/>
    <w:rsid w:val="00CA69EF"/>
    <w:rsid w:val="00CB0305"/>
    <w:rsid w:val="00CB0C15"/>
    <w:rsid w:val="00CB1EE9"/>
    <w:rsid w:val="00CB2260"/>
    <w:rsid w:val="00CB2381"/>
    <w:rsid w:val="00CB2BD7"/>
    <w:rsid w:val="00CB33C7"/>
    <w:rsid w:val="00CB37B4"/>
    <w:rsid w:val="00CB3F95"/>
    <w:rsid w:val="00CB54FE"/>
    <w:rsid w:val="00CB6DA7"/>
    <w:rsid w:val="00CB7E4C"/>
    <w:rsid w:val="00CC17DC"/>
    <w:rsid w:val="00CC1F0E"/>
    <w:rsid w:val="00CC1F98"/>
    <w:rsid w:val="00CC2116"/>
    <w:rsid w:val="00CC25B4"/>
    <w:rsid w:val="00CC2A1B"/>
    <w:rsid w:val="00CC2C28"/>
    <w:rsid w:val="00CC5F88"/>
    <w:rsid w:val="00CC6566"/>
    <w:rsid w:val="00CC69C8"/>
    <w:rsid w:val="00CC77A2"/>
    <w:rsid w:val="00CD0286"/>
    <w:rsid w:val="00CD0699"/>
    <w:rsid w:val="00CD0FC9"/>
    <w:rsid w:val="00CD307E"/>
    <w:rsid w:val="00CD3399"/>
    <w:rsid w:val="00CD3D60"/>
    <w:rsid w:val="00CD46BD"/>
    <w:rsid w:val="00CD629F"/>
    <w:rsid w:val="00CD6A1B"/>
    <w:rsid w:val="00CD6B2A"/>
    <w:rsid w:val="00CD7300"/>
    <w:rsid w:val="00CE076F"/>
    <w:rsid w:val="00CE0A7F"/>
    <w:rsid w:val="00CE1718"/>
    <w:rsid w:val="00CE2563"/>
    <w:rsid w:val="00CE3893"/>
    <w:rsid w:val="00CE5488"/>
    <w:rsid w:val="00CE77F6"/>
    <w:rsid w:val="00CF0A6B"/>
    <w:rsid w:val="00CF4156"/>
    <w:rsid w:val="00CF422E"/>
    <w:rsid w:val="00CF4929"/>
    <w:rsid w:val="00CF4E1A"/>
    <w:rsid w:val="00CF5545"/>
    <w:rsid w:val="00CF621C"/>
    <w:rsid w:val="00CF62EA"/>
    <w:rsid w:val="00CF63D4"/>
    <w:rsid w:val="00CF76B7"/>
    <w:rsid w:val="00CF792A"/>
    <w:rsid w:val="00CF7A7D"/>
    <w:rsid w:val="00CF7CA7"/>
    <w:rsid w:val="00D0036C"/>
    <w:rsid w:val="00D0112F"/>
    <w:rsid w:val="00D03D00"/>
    <w:rsid w:val="00D042B1"/>
    <w:rsid w:val="00D04D5B"/>
    <w:rsid w:val="00D057CD"/>
    <w:rsid w:val="00D05C30"/>
    <w:rsid w:val="00D0614B"/>
    <w:rsid w:val="00D10052"/>
    <w:rsid w:val="00D109AB"/>
    <w:rsid w:val="00D11359"/>
    <w:rsid w:val="00D13B94"/>
    <w:rsid w:val="00D14867"/>
    <w:rsid w:val="00D16EB5"/>
    <w:rsid w:val="00D174A5"/>
    <w:rsid w:val="00D20F2B"/>
    <w:rsid w:val="00D2284F"/>
    <w:rsid w:val="00D24911"/>
    <w:rsid w:val="00D3143F"/>
    <w:rsid w:val="00D3188C"/>
    <w:rsid w:val="00D3189E"/>
    <w:rsid w:val="00D3193E"/>
    <w:rsid w:val="00D31EB5"/>
    <w:rsid w:val="00D325BD"/>
    <w:rsid w:val="00D333F8"/>
    <w:rsid w:val="00D3450C"/>
    <w:rsid w:val="00D358BA"/>
    <w:rsid w:val="00D35F9B"/>
    <w:rsid w:val="00D3641A"/>
    <w:rsid w:val="00D36B69"/>
    <w:rsid w:val="00D374D6"/>
    <w:rsid w:val="00D37729"/>
    <w:rsid w:val="00D402CB"/>
    <w:rsid w:val="00D40682"/>
    <w:rsid w:val="00D408DD"/>
    <w:rsid w:val="00D43003"/>
    <w:rsid w:val="00D43041"/>
    <w:rsid w:val="00D436D5"/>
    <w:rsid w:val="00D43899"/>
    <w:rsid w:val="00D43EF8"/>
    <w:rsid w:val="00D45D72"/>
    <w:rsid w:val="00D46ED0"/>
    <w:rsid w:val="00D4725E"/>
    <w:rsid w:val="00D47A1E"/>
    <w:rsid w:val="00D50310"/>
    <w:rsid w:val="00D50B4F"/>
    <w:rsid w:val="00D520E4"/>
    <w:rsid w:val="00D525DC"/>
    <w:rsid w:val="00D531CA"/>
    <w:rsid w:val="00D532F3"/>
    <w:rsid w:val="00D53A38"/>
    <w:rsid w:val="00D53CAD"/>
    <w:rsid w:val="00D547C1"/>
    <w:rsid w:val="00D54F98"/>
    <w:rsid w:val="00D558B2"/>
    <w:rsid w:val="00D56017"/>
    <w:rsid w:val="00D56CB2"/>
    <w:rsid w:val="00D575DD"/>
    <w:rsid w:val="00D57DFA"/>
    <w:rsid w:val="00D600A0"/>
    <w:rsid w:val="00D6068C"/>
    <w:rsid w:val="00D612CF"/>
    <w:rsid w:val="00D62005"/>
    <w:rsid w:val="00D6280D"/>
    <w:rsid w:val="00D65DEF"/>
    <w:rsid w:val="00D67CFB"/>
    <w:rsid w:val="00D67DB2"/>
    <w:rsid w:val="00D67FCF"/>
    <w:rsid w:val="00D709CE"/>
    <w:rsid w:val="00D70B5B"/>
    <w:rsid w:val="00D71568"/>
    <w:rsid w:val="00D71B5C"/>
    <w:rsid w:val="00D71F73"/>
    <w:rsid w:val="00D7316C"/>
    <w:rsid w:val="00D800A5"/>
    <w:rsid w:val="00D80786"/>
    <w:rsid w:val="00D80B7B"/>
    <w:rsid w:val="00D81CAB"/>
    <w:rsid w:val="00D83DD5"/>
    <w:rsid w:val="00D8556C"/>
    <w:rsid w:val="00D8576F"/>
    <w:rsid w:val="00D86246"/>
    <w:rsid w:val="00D864BA"/>
    <w:rsid w:val="00D8677F"/>
    <w:rsid w:val="00D87385"/>
    <w:rsid w:val="00D9036D"/>
    <w:rsid w:val="00D90FD7"/>
    <w:rsid w:val="00D91E02"/>
    <w:rsid w:val="00D9279A"/>
    <w:rsid w:val="00D94858"/>
    <w:rsid w:val="00D966E2"/>
    <w:rsid w:val="00D96B85"/>
    <w:rsid w:val="00D96E36"/>
    <w:rsid w:val="00D9768A"/>
    <w:rsid w:val="00D97F0C"/>
    <w:rsid w:val="00DA00E2"/>
    <w:rsid w:val="00DA3295"/>
    <w:rsid w:val="00DA3A86"/>
    <w:rsid w:val="00DA40E5"/>
    <w:rsid w:val="00DA4493"/>
    <w:rsid w:val="00DA600F"/>
    <w:rsid w:val="00DA66A1"/>
    <w:rsid w:val="00DB03FE"/>
    <w:rsid w:val="00DB120B"/>
    <w:rsid w:val="00DB1892"/>
    <w:rsid w:val="00DB1915"/>
    <w:rsid w:val="00DB1DA4"/>
    <w:rsid w:val="00DB1F48"/>
    <w:rsid w:val="00DB3101"/>
    <w:rsid w:val="00DB33F9"/>
    <w:rsid w:val="00DB4FBD"/>
    <w:rsid w:val="00DB5A6E"/>
    <w:rsid w:val="00DB7B04"/>
    <w:rsid w:val="00DC0EF0"/>
    <w:rsid w:val="00DC176A"/>
    <w:rsid w:val="00DC2500"/>
    <w:rsid w:val="00DC2D43"/>
    <w:rsid w:val="00DC334F"/>
    <w:rsid w:val="00DC3483"/>
    <w:rsid w:val="00DC4F72"/>
    <w:rsid w:val="00DC708A"/>
    <w:rsid w:val="00DC747F"/>
    <w:rsid w:val="00DC77DC"/>
    <w:rsid w:val="00DC7F3E"/>
    <w:rsid w:val="00DD0453"/>
    <w:rsid w:val="00DD0A50"/>
    <w:rsid w:val="00DD0C2C"/>
    <w:rsid w:val="00DD14DF"/>
    <w:rsid w:val="00DD19DE"/>
    <w:rsid w:val="00DD28BC"/>
    <w:rsid w:val="00DD301E"/>
    <w:rsid w:val="00DD466A"/>
    <w:rsid w:val="00DD5BCC"/>
    <w:rsid w:val="00DD6E13"/>
    <w:rsid w:val="00DD73CD"/>
    <w:rsid w:val="00DE085A"/>
    <w:rsid w:val="00DE2AAF"/>
    <w:rsid w:val="00DE31F0"/>
    <w:rsid w:val="00DE3BD2"/>
    <w:rsid w:val="00DE3D1C"/>
    <w:rsid w:val="00DE43AE"/>
    <w:rsid w:val="00DE48C5"/>
    <w:rsid w:val="00DE4DBB"/>
    <w:rsid w:val="00DE4E74"/>
    <w:rsid w:val="00DE5745"/>
    <w:rsid w:val="00DE65E6"/>
    <w:rsid w:val="00DE75AD"/>
    <w:rsid w:val="00DE75FC"/>
    <w:rsid w:val="00DF1771"/>
    <w:rsid w:val="00DF25C9"/>
    <w:rsid w:val="00DF26CC"/>
    <w:rsid w:val="00DF4689"/>
    <w:rsid w:val="00DF4A27"/>
    <w:rsid w:val="00DF5FDE"/>
    <w:rsid w:val="00DF7615"/>
    <w:rsid w:val="00E00A63"/>
    <w:rsid w:val="00E0130C"/>
    <w:rsid w:val="00E01C41"/>
    <w:rsid w:val="00E0227D"/>
    <w:rsid w:val="00E02AAA"/>
    <w:rsid w:val="00E04163"/>
    <w:rsid w:val="00E0495E"/>
    <w:rsid w:val="00E04AAD"/>
    <w:rsid w:val="00E04B84"/>
    <w:rsid w:val="00E06466"/>
    <w:rsid w:val="00E06835"/>
    <w:rsid w:val="00E06FDA"/>
    <w:rsid w:val="00E11EE1"/>
    <w:rsid w:val="00E12000"/>
    <w:rsid w:val="00E12290"/>
    <w:rsid w:val="00E125A3"/>
    <w:rsid w:val="00E13040"/>
    <w:rsid w:val="00E14AA9"/>
    <w:rsid w:val="00E150B5"/>
    <w:rsid w:val="00E153CD"/>
    <w:rsid w:val="00E160A5"/>
    <w:rsid w:val="00E1713D"/>
    <w:rsid w:val="00E17369"/>
    <w:rsid w:val="00E173C4"/>
    <w:rsid w:val="00E209B4"/>
    <w:rsid w:val="00E20A43"/>
    <w:rsid w:val="00E22617"/>
    <w:rsid w:val="00E23898"/>
    <w:rsid w:val="00E2557B"/>
    <w:rsid w:val="00E25B25"/>
    <w:rsid w:val="00E26A2E"/>
    <w:rsid w:val="00E3149E"/>
    <w:rsid w:val="00E31817"/>
    <w:rsid w:val="00E319F1"/>
    <w:rsid w:val="00E33614"/>
    <w:rsid w:val="00E33CD2"/>
    <w:rsid w:val="00E3512A"/>
    <w:rsid w:val="00E358C9"/>
    <w:rsid w:val="00E36C3B"/>
    <w:rsid w:val="00E36EC2"/>
    <w:rsid w:val="00E37088"/>
    <w:rsid w:val="00E379B3"/>
    <w:rsid w:val="00E40E90"/>
    <w:rsid w:val="00E41694"/>
    <w:rsid w:val="00E442A2"/>
    <w:rsid w:val="00E44A3E"/>
    <w:rsid w:val="00E457B7"/>
    <w:rsid w:val="00E45C7E"/>
    <w:rsid w:val="00E465A8"/>
    <w:rsid w:val="00E46C56"/>
    <w:rsid w:val="00E46CB7"/>
    <w:rsid w:val="00E5123D"/>
    <w:rsid w:val="00E52BC0"/>
    <w:rsid w:val="00E531EB"/>
    <w:rsid w:val="00E54874"/>
    <w:rsid w:val="00E54B6F"/>
    <w:rsid w:val="00E55725"/>
    <w:rsid w:val="00E55ACA"/>
    <w:rsid w:val="00E57B74"/>
    <w:rsid w:val="00E613DA"/>
    <w:rsid w:val="00E657E9"/>
    <w:rsid w:val="00E65BC6"/>
    <w:rsid w:val="00E6613B"/>
    <w:rsid w:val="00E661FF"/>
    <w:rsid w:val="00E66F21"/>
    <w:rsid w:val="00E67E25"/>
    <w:rsid w:val="00E708FA"/>
    <w:rsid w:val="00E72372"/>
    <w:rsid w:val="00E726EB"/>
    <w:rsid w:val="00E72BBC"/>
    <w:rsid w:val="00E72CF1"/>
    <w:rsid w:val="00E73E3C"/>
    <w:rsid w:val="00E743AB"/>
    <w:rsid w:val="00E75FC5"/>
    <w:rsid w:val="00E770ED"/>
    <w:rsid w:val="00E80B52"/>
    <w:rsid w:val="00E824C3"/>
    <w:rsid w:val="00E82DDF"/>
    <w:rsid w:val="00E840B3"/>
    <w:rsid w:val="00E84B75"/>
    <w:rsid w:val="00E84D10"/>
    <w:rsid w:val="00E84F43"/>
    <w:rsid w:val="00E85010"/>
    <w:rsid w:val="00E855FC"/>
    <w:rsid w:val="00E8629F"/>
    <w:rsid w:val="00E86C50"/>
    <w:rsid w:val="00E87E3B"/>
    <w:rsid w:val="00E9057E"/>
    <w:rsid w:val="00E91008"/>
    <w:rsid w:val="00E91413"/>
    <w:rsid w:val="00E91F9E"/>
    <w:rsid w:val="00E935CC"/>
    <w:rsid w:val="00E9374E"/>
    <w:rsid w:val="00E94F54"/>
    <w:rsid w:val="00E95D1D"/>
    <w:rsid w:val="00E97AD5"/>
    <w:rsid w:val="00E97F3B"/>
    <w:rsid w:val="00EA1111"/>
    <w:rsid w:val="00EA14DD"/>
    <w:rsid w:val="00EA213B"/>
    <w:rsid w:val="00EA3B4F"/>
    <w:rsid w:val="00EA3C24"/>
    <w:rsid w:val="00EA5E00"/>
    <w:rsid w:val="00EA5F62"/>
    <w:rsid w:val="00EA5FCC"/>
    <w:rsid w:val="00EA6D5B"/>
    <w:rsid w:val="00EA6FEC"/>
    <w:rsid w:val="00EA73DF"/>
    <w:rsid w:val="00EB1F12"/>
    <w:rsid w:val="00EB3C48"/>
    <w:rsid w:val="00EB5469"/>
    <w:rsid w:val="00EB574E"/>
    <w:rsid w:val="00EB5C0C"/>
    <w:rsid w:val="00EB61AE"/>
    <w:rsid w:val="00EB662B"/>
    <w:rsid w:val="00EB78DB"/>
    <w:rsid w:val="00EC1E26"/>
    <w:rsid w:val="00EC23CB"/>
    <w:rsid w:val="00EC2EC2"/>
    <w:rsid w:val="00EC322D"/>
    <w:rsid w:val="00EC3A95"/>
    <w:rsid w:val="00EC5CA5"/>
    <w:rsid w:val="00ED0830"/>
    <w:rsid w:val="00ED2AE4"/>
    <w:rsid w:val="00ED3484"/>
    <w:rsid w:val="00ED383A"/>
    <w:rsid w:val="00ED389B"/>
    <w:rsid w:val="00ED38B2"/>
    <w:rsid w:val="00ED3A6A"/>
    <w:rsid w:val="00ED4116"/>
    <w:rsid w:val="00ED6987"/>
    <w:rsid w:val="00ED6FE2"/>
    <w:rsid w:val="00ED72CC"/>
    <w:rsid w:val="00ED7CE3"/>
    <w:rsid w:val="00ED7FBB"/>
    <w:rsid w:val="00EE1080"/>
    <w:rsid w:val="00EE134B"/>
    <w:rsid w:val="00EE18CF"/>
    <w:rsid w:val="00EE25CA"/>
    <w:rsid w:val="00EE3615"/>
    <w:rsid w:val="00EE403E"/>
    <w:rsid w:val="00EE6B2B"/>
    <w:rsid w:val="00EF14E9"/>
    <w:rsid w:val="00EF1EC5"/>
    <w:rsid w:val="00EF334C"/>
    <w:rsid w:val="00EF3DCD"/>
    <w:rsid w:val="00EF4C88"/>
    <w:rsid w:val="00EF55EB"/>
    <w:rsid w:val="00EF6CEE"/>
    <w:rsid w:val="00EF71F6"/>
    <w:rsid w:val="00EF7800"/>
    <w:rsid w:val="00EF7CA3"/>
    <w:rsid w:val="00F00DCC"/>
    <w:rsid w:val="00F0156F"/>
    <w:rsid w:val="00F0173B"/>
    <w:rsid w:val="00F02A4D"/>
    <w:rsid w:val="00F04F28"/>
    <w:rsid w:val="00F05AC8"/>
    <w:rsid w:val="00F07167"/>
    <w:rsid w:val="00F072D8"/>
    <w:rsid w:val="00F07CE0"/>
    <w:rsid w:val="00F10107"/>
    <w:rsid w:val="00F115F5"/>
    <w:rsid w:val="00F11D3F"/>
    <w:rsid w:val="00F12B1E"/>
    <w:rsid w:val="00F13D05"/>
    <w:rsid w:val="00F144B7"/>
    <w:rsid w:val="00F14504"/>
    <w:rsid w:val="00F145B2"/>
    <w:rsid w:val="00F1508C"/>
    <w:rsid w:val="00F157AA"/>
    <w:rsid w:val="00F159F4"/>
    <w:rsid w:val="00F15B93"/>
    <w:rsid w:val="00F1679D"/>
    <w:rsid w:val="00F1682C"/>
    <w:rsid w:val="00F17BB9"/>
    <w:rsid w:val="00F20B91"/>
    <w:rsid w:val="00F21139"/>
    <w:rsid w:val="00F211C2"/>
    <w:rsid w:val="00F22BA8"/>
    <w:rsid w:val="00F23813"/>
    <w:rsid w:val="00F24A3F"/>
    <w:rsid w:val="00F24B8B"/>
    <w:rsid w:val="00F27B93"/>
    <w:rsid w:val="00F307D8"/>
    <w:rsid w:val="00F30A76"/>
    <w:rsid w:val="00F30D2E"/>
    <w:rsid w:val="00F32795"/>
    <w:rsid w:val="00F32E6B"/>
    <w:rsid w:val="00F32FB0"/>
    <w:rsid w:val="00F3427E"/>
    <w:rsid w:val="00F35516"/>
    <w:rsid w:val="00F35790"/>
    <w:rsid w:val="00F37AEE"/>
    <w:rsid w:val="00F37D4A"/>
    <w:rsid w:val="00F410B3"/>
    <w:rsid w:val="00F410E0"/>
    <w:rsid w:val="00F4136D"/>
    <w:rsid w:val="00F41399"/>
    <w:rsid w:val="00F41583"/>
    <w:rsid w:val="00F415FA"/>
    <w:rsid w:val="00F41812"/>
    <w:rsid w:val="00F41E05"/>
    <w:rsid w:val="00F4212E"/>
    <w:rsid w:val="00F42758"/>
    <w:rsid w:val="00F42A16"/>
    <w:rsid w:val="00F42C20"/>
    <w:rsid w:val="00F43E34"/>
    <w:rsid w:val="00F4423A"/>
    <w:rsid w:val="00F44333"/>
    <w:rsid w:val="00F44516"/>
    <w:rsid w:val="00F46D86"/>
    <w:rsid w:val="00F46DB6"/>
    <w:rsid w:val="00F50211"/>
    <w:rsid w:val="00F513AA"/>
    <w:rsid w:val="00F52117"/>
    <w:rsid w:val="00F522F4"/>
    <w:rsid w:val="00F52695"/>
    <w:rsid w:val="00F52766"/>
    <w:rsid w:val="00F53053"/>
    <w:rsid w:val="00F53758"/>
    <w:rsid w:val="00F53DC4"/>
    <w:rsid w:val="00F53FE2"/>
    <w:rsid w:val="00F54A51"/>
    <w:rsid w:val="00F56D2F"/>
    <w:rsid w:val="00F575FF"/>
    <w:rsid w:val="00F5765F"/>
    <w:rsid w:val="00F57C97"/>
    <w:rsid w:val="00F618EF"/>
    <w:rsid w:val="00F6207C"/>
    <w:rsid w:val="00F62821"/>
    <w:rsid w:val="00F62A40"/>
    <w:rsid w:val="00F62F81"/>
    <w:rsid w:val="00F63EFD"/>
    <w:rsid w:val="00F65582"/>
    <w:rsid w:val="00F66E75"/>
    <w:rsid w:val="00F705A5"/>
    <w:rsid w:val="00F7076D"/>
    <w:rsid w:val="00F711F9"/>
    <w:rsid w:val="00F71230"/>
    <w:rsid w:val="00F71ECF"/>
    <w:rsid w:val="00F71F54"/>
    <w:rsid w:val="00F7229C"/>
    <w:rsid w:val="00F7355C"/>
    <w:rsid w:val="00F74209"/>
    <w:rsid w:val="00F7428B"/>
    <w:rsid w:val="00F75392"/>
    <w:rsid w:val="00F763A1"/>
    <w:rsid w:val="00F774D2"/>
    <w:rsid w:val="00F77867"/>
    <w:rsid w:val="00F77EB0"/>
    <w:rsid w:val="00F77FAF"/>
    <w:rsid w:val="00F803DC"/>
    <w:rsid w:val="00F81E2E"/>
    <w:rsid w:val="00F826BF"/>
    <w:rsid w:val="00F83E17"/>
    <w:rsid w:val="00F85970"/>
    <w:rsid w:val="00F86784"/>
    <w:rsid w:val="00F86FF9"/>
    <w:rsid w:val="00F87386"/>
    <w:rsid w:val="00F87815"/>
    <w:rsid w:val="00F87CDD"/>
    <w:rsid w:val="00F90A4B"/>
    <w:rsid w:val="00F9253E"/>
    <w:rsid w:val="00F932AD"/>
    <w:rsid w:val="00F933F0"/>
    <w:rsid w:val="00F937A3"/>
    <w:rsid w:val="00F94715"/>
    <w:rsid w:val="00F9610D"/>
    <w:rsid w:val="00F96A3D"/>
    <w:rsid w:val="00FA0E61"/>
    <w:rsid w:val="00FA0EFE"/>
    <w:rsid w:val="00FA1F20"/>
    <w:rsid w:val="00FA461D"/>
    <w:rsid w:val="00FA4718"/>
    <w:rsid w:val="00FA5848"/>
    <w:rsid w:val="00FA6462"/>
    <w:rsid w:val="00FA6899"/>
    <w:rsid w:val="00FA7B54"/>
    <w:rsid w:val="00FA7C68"/>
    <w:rsid w:val="00FA7F3D"/>
    <w:rsid w:val="00FB000D"/>
    <w:rsid w:val="00FB0363"/>
    <w:rsid w:val="00FB0E23"/>
    <w:rsid w:val="00FB298F"/>
    <w:rsid w:val="00FB32CC"/>
    <w:rsid w:val="00FB38D8"/>
    <w:rsid w:val="00FC051F"/>
    <w:rsid w:val="00FC06FF"/>
    <w:rsid w:val="00FC2187"/>
    <w:rsid w:val="00FC2913"/>
    <w:rsid w:val="00FC2D81"/>
    <w:rsid w:val="00FC3B5A"/>
    <w:rsid w:val="00FC3BA3"/>
    <w:rsid w:val="00FC42A6"/>
    <w:rsid w:val="00FC45F4"/>
    <w:rsid w:val="00FC5B42"/>
    <w:rsid w:val="00FC6645"/>
    <w:rsid w:val="00FC6906"/>
    <w:rsid w:val="00FC69B4"/>
    <w:rsid w:val="00FC72C1"/>
    <w:rsid w:val="00FD03A4"/>
    <w:rsid w:val="00FD0694"/>
    <w:rsid w:val="00FD1D79"/>
    <w:rsid w:val="00FD25BE"/>
    <w:rsid w:val="00FD2E70"/>
    <w:rsid w:val="00FD501F"/>
    <w:rsid w:val="00FD52B9"/>
    <w:rsid w:val="00FD53D4"/>
    <w:rsid w:val="00FD58C3"/>
    <w:rsid w:val="00FD6169"/>
    <w:rsid w:val="00FD6464"/>
    <w:rsid w:val="00FD70C1"/>
    <w:rsid w:val="00FD7A04"/>
    <w:rsid w:val="00FD7AA7"/>
    <w:rsid w:val="00FE2060"/>
    <w:rsid w:val="00FE59C8"/>
    <w:rsid w:val="00FE6AE8"/>
    <w:rsid w:val="00FE70A5"/>
    <w:rsid w:val="00FF18AD"/>
    <w:rsid w:val="00FF1FCB"/>
    <w:rsid w:val="00FF23C0"/>
    <w:rsid w:val="00FF24E0"/>
    <w:rsid w:val="00FF2A4B"/>
    <w:rsid w:val="00FF52D4"/>
    <w:rsid w:val="00FF61DC"/>
    <w:rsid w:val="00FF6520"/>
    <w:rsid w:val="00FF6AA4"/>
    <w:rsid w:val="00FF6B09"/>
    <w:rsid w:val="00FF70D0"/>
    <w:rsid w:val="05BE2877"/>
    <w:rsid w:val="07EB050B"/>
    <w:rsid w:val="1027040D"/>
    <w:rsid w:val="14E05B4D"/>
    <w:rsid w:val="301F58C3"/>
    <w:rsid w:val="359D30DD"/>
    <w:rsid w:val="3DFE37C3"/>
    <w:rsid w:val="40042C13"/>
    <w:rsid w:val="460D0F7A"/>
    <w:rsid w:val="461B1568"/>
    <w:rsid w:val="48054938"/>
    <w:rsid w:val="51244CE6"/>
    <w:rsid w:val="51310212"/>
    <w:rsid w:val="56054F25"/>
    <w:rsid w:val="59A1101C"/>
    <w:rsid w:val="5BBA168B"/>
    <w:rsid w:val="63655255"/>
    <w:rsid w:val="788353DF"/>
    <w:rsid w:val="7B15557A"/>
    <w:rsid w:val="7B6D72E3"/>
    <w:rsid w:val="7BE45E8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D8553"/>
  <w15:docId w15:val="{FEC34A7F-69C1-434B-BEEB-B897CC87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numId w:val="0"/>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RAN4H2">
    <w:name w:val="RAN4 H2"/>
    <w:basedOn w:val="Heading2"/>
    <w:next w:val="Normal"/>
    <w:qFormat/>
    <w:pPr>
      <w:tabs>
        <w:tab w:val="left" w:pos="360"/>
      </w:tabs>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proposalChar">
    <w:name w:val="RAN4 proposal Char"/>
    <w:basedOn w:val="DefaultParagraphFont"/>
    <w:link w:val="RAN4proposal"/>
    <w:qFormat/>
    <w:locked/>
    <w:rPr>
      <w:b/>
      <w:iCs/>
      <w:szCs w:val="18"/>
      <w:lang w:val="sv-SE" w:eastAsia="sv-SE"/>
    </w:rPr>
  </w:style>
  <w:style w:type="paragraph" w:customStyle="1" w:styleId="RAN4proposal">
    <w:name w:val="RAN4 proposal"/>
    <w:basedOn w:val="Caption"/>
    <w:next w:val="Normal"/>
    <w:link w:val="RAN4proposalChar"/>
    <w:qFormat/>
    <w:pPr>
      <w:numPr>
        <w:numId w:val="3"/>
      </w:numPr>
      <w:spacing w:before="0" w:after="200"/>
      <w:ind w:left="0" w:firstLine="0"/>
    </w:pPr>
    <w:rPr>
      <w:iCs/>
      <w:szCs w:val="18"/>
      <w:lang w:val="sv-SE" w:eastAsia="sv-SE"/>
    </w:rPr>
  </w:style>
  <w:style w:type="character" w:customStyle="1" w:styleId="RAN4H3Char">
    <w:name w:val="RAN4 H3 Char"/>
    <w:basedOn w:val="DefaultParagraphFont"/>
    <w:link w:val="RAN4H3"/>
    <w:qFormat/>
    <w:locked/>
    <w:rPr>
      <w:rFonts w:ascii="Arial" w:hAnsi="Arial" w:cs="Arial"/>
      <w:sz w:val="24"/>
      <w:lang w:val="sv-SE" w:eastAsia="sv-SE"/>
    </w:rPr>
  </w:style>
  <w:style w:type="paragraph" w:customStyle="1" w:styleId="RAN4H3">
    <w:name w:val="RAN4 H3"/>
    <w:basedOn w:val="Normal"/>
    <w:link w:val="RAN4H3Char"/>
    <w:qFormat/>
    <w:pPr>
      <w:numPr>
        <w:ilvl w:val="2"/>
        <w:numId w:val="2"/>
      </w:numPr>
      <w:spacing w:after="160" w:line="256" w:lineRule="auto"/>
      <w:ind w:left="505" w:hanging="505"/>
    </w:pPr>
    <w:rPr>
      <w:rFonts w:ascii="Arial" w:hAnsi="Arial" w:cs="Arial"/>
      <w:sz w:val="24"/>
      <w:lang w:val="sv-SE" w:eastAsia="sv-SE"/>
    </w:rPr>
  </w:style>
  <w:style w:type="paragraph" w:customStyle="1" w:styleId="paragraph">
    <w:name w:val="paragraph"/>
    <w:basedOn w:val="Normal"/>
    <w:qFormat/>
    <w:pPr>
      <w:spacing w:before="100" w:beforeAutospacing="1" w:after="100" w:afterAutospacing="1"/>
    </w:pPr>
    <w:rPr>
      <w:rFonts w:ascii="PMingLiU" w:eastAsia="PMingLiU" w:hAnsi="PMingLiU" w:cs="PMingLiU"/>
      <w:sz w:val="24"/>
      <w:szCs w:val="24"/>
      <w:lang w:val="en-US" w:eastAsia="zh-TW"/>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unhideWhenUsed/>
    <w:qFormat/>
    <w:rPr>
      <w:lang w:eastAsia="en-US"/>
    </w:rPr>
  </w:style>
  <w:style w:type="paragraph" w:customStyle="1" w:styleId="Revision2">
    <w:name w:val="Revision2"/>
    <w:hidden/>
    <w:uiPriority w:val="99"/>
    <w:unhideWhenUsed/>
    <w:qFormat/>
    <w:rPr>
      <w:lang w:eastAsia="en-US"/>
    </w:rPr>
  </w:style>
  <w:style w:type="paragraph" w:customStyle="1" w:styleId="Revision3">
    <w:name w:val="Revision3"/>
    <w:hidden/>
    <w:uiPriority w:val="99"/>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styleId="Revision">
    <w:name w:val="Revision"/>
    <w:hidden/>
    <w:uiPriority w:val="99"/>
    <w:unhideWhenUsed/>
    <w:rsid w:val="004B6CA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823">
      <w:bodyDiv w:val="1"/>
      <w:marLeft w:val="0"/>
      <w:marRight w:val="0"/>
      <w:marTop w:val="0"/>
      <w:marBottom w:val="0"/>
      <w:divBdr>
        <w:top w:val="none" w:sz="0" w:space="0" w:color="auto"/>
        <w:left w:val="none" w:sz="0" w:space="0" w:color="auto"/>
        <w:bottom w:val="none" w:sz="0" w:space="0" w:color="auto"/>
        <w:right w:val="none" w:sz="0" w:space="0" w:color="auto"/>
      </w:divBdr>
    </w:div>
    <w:div w:id="48379097">
      <w:bodyDiv w:val="1"/>
      <w:marLeft w:val="0"/>
      <w:marRight w:val="0"/>
      <w:marTop w:val="0"/>
      <w:marBottom w:val="0"/>
      <w:divBdr>
        <w:top w:val="none" w:sz="0" w:space="0" w:color="auto"/>
        <w:left w:val="none" w:sz="0" w:space="0" w:color="auto"/>
        <w:bottom w:val="none" w:sz="0" w:space="0" w:color="auto"/>
        <w:right w:val="none" w:sz="0" w:space="0" w:color="auto"/>
      </w:divBdr>
    </w:div>
    <w:div w:id="78063733">
      <w:bodyDiv w:val="1"/>
      <w:marLeft w:val="0"/>
      <w:marRight w:val="0"/>
      <w:marTop w:val="0"/>
      <w:marBottom w:val="0"/>
      <w:divBdr>
        <w:top w:val="none" w:sz="0" w:space="0" w:color="auto"/>
        <w:left w:val="none" w:sz="0" w:space="0" w:color="auto"/>
        <w:bottom w:val="none" w:sz="0" w:space="0" w:color="auto"/>
        <w:right w:val="none" w:sz="0" w:space="0" w:color="auto"/>
      </w:divBdr>
    </w:div>
    <w:div w:id="109519821">
      <w:bodyDiv w:val="1"/>
      <w:marLeft w:val="0"/>
      <w:marRight w:val="0"/>
      <w:marTop w:val="0"/>
      <w:marBottom w:val="0"/>
      <w:divBdr>
        <w:top w:val="none" w:sz="0" w:space="0" w:color="auto"/>
        <w:left w:val="none" w:sz="0" w:space="0" w:color="auto"/>
        <w:bottom w:val="none" w:sz="0" w:space="0" w:color="auto"/>
        <w:right w:val="none" w:sz="0" w:space="0" w:color="auto"/>
      </w:divBdr>
    </w:div>
    <w:div w:id="114637347">
      <w:bodyDiv w:val="1"/>
      <w:marLeft w:val="0"/>
      <w:marRight w:val="0"/>
      <w:marTop w:val="0"/>
      <w:marBottom w:val="0"/>
      <w:divBdr>
        <w:top w:val="none" w:sz="0" w:space="0" w:color="auto"/>
        <w:left w:val="none" w:sz="0" w:space="0" w:color="auto"/>
        <w:bottom w:val="none" w:sz="0" w:space="0" w:color="auto"/>
        <w:right w:val="none" w:sz="0" w:space="0" w:color="auto"/>
      </w:divBdr>
    </w:div>
    <w:div w:id="190992446">
      <w:bodyDiv w:val="1"/>
      <w:marLeft w:val="0"/>
      <w:marRight w:val="0"/>
      <w:marTop w:val="0"/>
      <w:marBottom w:val="0"/>
      <w:divBdr>
        <w:top w:val="none" w:sz="0" w:space="0" w:color="auto"/>
        <w:left w:val="none" w:sz="0" w:space="0" w:color="auto"/>
        <w:bottom w:val="none" w:sz="0" w:space="0" w:color="auto"/>
        <w:right w:val="none" w:sz="0" w:space="0" w:color="auto"/>
      </w:divBdr>
    </w:div>
    <w:div w:id="247690092">
      <w:bodyDiv w:val="1"/>
      <w:marLeft w:val="0"/>
      <w:marRight w:val="0"/>
      <w:marTop w:val="0"/>
      <w:marBottom w:val="0"/>
      <w:divBdr>
        <w:top w:val="none" w:sz="0" w:space="0" w:color="auto"/>
        <w:left w:val="none" w:sz="0" w:space="0" w:color="auto"/>
        <w:bottom w:val="none" w:sz="0" w:space="0" w:color="auto"/>
        <w:right w:val="none" w:sz="0" w:space="0" w:color="auto"/>
      </w:divBdr>
    </w:div>
    <w:div w:id="257256955">
      <w:bodyDiv w:val="1"/>
      <w:marLeft w:val="0"/>
      <w:marRight w:val="0"/>
      <w:marTop w:val="0"/>
      <w:marBottom w:val="0"/>
      <w:divBdr>
        <w:top w:val="none" w:sz="0" w:space="0" w:color="auto"/>
        <w:left w:val="none" w:sz="0" w:space="0" w:color="auto"/>
        <w:bottom w:val="none" w:sz="0" w:space="0" w:color="auto"/>
        <w:right w:val="none" w:sz="0" w:space="0" w:color="auto"/>
      </w:divBdr>
    </w:div>
    <w:div w:id="378825998">
      <w:bodyDiv w:val="1"/>
      <w:marLeft w:val="0"/>
      <w:marRight w:val="0"/>
      <w:marTop w:val="0"/>
      <w:marBottom w:val="0"/>
      <w:divBdr>
        <w:top w:val="none" w:sz="0" w:space="0" w:color="auto"/>
        <w:left w:val="none" w:sz="0" w:space="0" w:color="auto"/>
        <w:bottom w:val="none" w:sz="0" w:space="0" w:color="auto"/>
        <w:right w:val="none" w:sz="0" w:space="0" w:color="auto"/>
      </w:divBdr>
    </w:div>
    <w:div w:id="383255948">
      <w:bodyDiv w:val="1"/>
      <w:marLeft w:val="0"/>
      <w:marRight w:val="0"/>
      <w:marTop w:val="0"/>
      <w:marBottom w:val="0"/>
      <w:divBdr>
        <w:top w:val="none" w:sz="0" w:space="0" w:color="auto"/>
        <w:left w:val="none" w:sz="0" w:space="0" w:color="auto"/>
        <w:bottom w:val="none" w:sz="0" w:space="0" w:color="auto"/>
        <w:right w:val="none" w:sz="0" w:space="0" w:color="auto"/>
      </w:divBdr>
    </w:div>
    <w:div w:id="396972252">
      <w:bodyDiv w:val="1"/>
      <w:marLeft w:val="0"/>
      <w:marRight w:val="0"/>
      <w:marTop w:val="0"/>
      <w:marBottom w:val="0"/>
      <w:divBdr>
        <w:top w:val="none" w:sz="0" w:space="0" w:color="auto"/>
        <w:left w:val="none" w:sz="0" w:space="0" w:color="auto"/>
        <w:bottom w:val="none" w:sz="0" w:space="0" w:color="auto"/>
        <w:right w:val="none" w:sz="0" w:space="0" w:color="auto"/>
      </w:divBdr>
    </w:div>
    <w:div w:id="445270569">
      <w:bodyDiv w:val="1"/>
      <w:marLeft w:val="0"/>
      <w:marRight w:val="0"/>
      <w:marTop w:val="0"/>
      <w:marBottom w:val="0"/>
      <w:divBdr>
        <w:top w:val="none" w:sz="0" w:space="0" w:color="auto"/>
        <w:left w:val="none" w:sz="0" w:space="0" w:color="auto"/>
        <w:bottom w:val="none" w:sz="0" w:space="0" w:color="auto"/>
        <w:right w:val="none" w:sz="0" w:space="0" w:color="auto"/>
      </w:divBdr>
    </w:div>
    <w:div w:id="473836856">
      <w:bodyDiv w:val="1"/>
      <w:marLeft w:val="0"/>
      <w:marRight w:val="0"/>
      <w:marTop w:val="0"/>
      <w:marBottom w:val="0"/>
      <w:divBdr>
        <w:top w:val="none" w:sz="0" w:space="0" w:color="auto"/>
        <w:left w:val="none" w:sz="0" w:space="0" w:color="auto"/>
        <w:bottom w:val="none" w:sz="0" w:space="0" w:color="auto"/>
        <w:right w:val="none" w:sz="0" w:space="0" w:color="auto"/>
      </w:divBdr>
    </w:div>
    <w:div w:id="531070875">
      <w:bodyDiv w:val="1"/>
      <w:marLeft w:val="0"/>
      <w:marRight w:val="0"/>
      <w:marTop w:val="0"/>
      <w:marBottom w:val="0"/>
      <w:divBdr>
        <w:top w:val="none" w:sz="0" w:space="0" w:color="auto"/>
        <w:left w:val="none" w:sz="0" w:space="0" w:color="auto"/>
        <w:bottom w:val="none" w:sz="0" w:space="0" w:color="auto"/>
        <w:right w:val="none" w:sz="0" w:space="0" w:color="auto"/>
      </w:divBdr>
    </w:div>
    <w:div w:id="549800668">
      <w:bodyDiv w:val="1"/>
      <w:marLeft w:val="0"/>
      <w:marRight w:val="0"/>
      <w:marTop w:val="0"/>
      <w:marBottom w:val="0"/>
      <w:divBdr>
        <w:top w:val="none" w:sz="0" w:space="0" w:color="auto"/>
        <w:left w:val="none" w:sz="0" w:space="0" w:color="auto"/>
        <w:bottom w:val="none" w:sz="0" w:space="0" w:color="auto"/>
        <w:right w:val="none" w:sz="0" w:space="0" w:color="auto"/>
      </w:divBdr>
    </w:div>
    <w:div w:id="608852792">
      <w:bodyDiv w:val="1"/>
      <w:marLeft w:val="0"/>
      <w:marRight w:val="0"/>
      <w:marTop w:val="0"/>
      <w:marBottom w:val="0"/>
      <w:divBdr>
        <w:top w:val="none" w:sz="0" w:space="0" w:color="auto"/>
        <w:left w:val="none" w:sz="0" w:space="0" w:color="auto"/>
        <w:bottom w:val="none" w:sz="0" w:space="0" w:color="auto"/>
        <w:right w:val="none" w:sz="0" w:space="0" w:color="auto"/>
      </w:divBdr>
    </w:div>
    <w:div w:id="622660761">
      <w:bodyDiv w:val="1"/>
      <w:marLeft w:val="0"/>
      <w:marRight w:val="0"/>
      <w:marTop w:val="0"/>
      <w:marBottom w:val="0"/>
      <w:divBdr>
        <w:top w:val="none" w:sz="0" w:space="0" w:color="auto"/>
        <w:left w:val="none" w:sz="0" w:space="0" w:color="auto"/>
        <w:bottom w:val="none" w:sz="0" w:space="0" w:color="auto"/>
        <w:right w:val="none" w:sz="0" w:space="0" w:color="auto"/>
      </w:divBdr>
    </w:div>
    <w:div w:id="767116316">
      <w:bodyDiv w:val="1"/>
      <w:marLeft w:val="0"/>
      <w:marRight w:val="0"/>
      <w:marTop w:val="0"/>
      <w:marBottom w:val="0"/>
      <w:divBdr>
        <w:top w:val="none" w:sz="0" w:space="0" w:color="auto"/>
        <w:left w:val="none" w:sz="0" w:space="0" w:color="auto"/>
        <w:bottom w:val="none" w:sz="0" w:space="0" w:color="auto"/>
        <w:right w:val="none" w:sz="0" w:space="0" w:color="auto"/>
      </w:divBdr>
    </w:div>
    <w:div w:id="781340285">
      <w:bodyDiv w:val="1"/>
      <w:marLeft w:val="0"/>
      <w:marRight w:val="0"/>
      <w:marTop w:val="0"/>
      <w:marBottom w:val="0"/>
      <w:divBdr>
        <w:top w:val="none" w:sz="0" w:space="0" w:color="auto"/>
        <w:left w:val="none" w:sz="0" w:space="0" w:color="auto"/>
        <w:bottom w:val="none" w:sz="0" w:space="0" w:color="auto"/>
        <w:right w:val="none" w:sz="0" w:space="0" w:color="auto"/>
      </w:divBdr>
    </w:div>
    <w:div w:id="820729445">
      <w:bodyDiv w:val="1"/>
      <w:marLeft w:val="0"/>
      <w:marRight w:val="0"/>
      <w:marTop w:val="0"/>
      <w:marBottom w:val="0"/>
      <w:divBdr>
        <w:top w:val="none" w:sz="0" w:space="0" w:color="auto"/>
        <w:left w:val="none" w:sz="0" w:space="0" w:color="auto"/>
        <w:bottom w:val="none" w:sz="0" w:space="0" w:color="auto"/>
        <w:right w:val="none" w:sz="0" w:space="0" w:color="auto"/>
      </w:divBdr>
    </w:div>
    <w:div w:id="859128742">
      <w:bodyDiv w:val="1"/>
      <w:marLeft w:val="0"/>
      <w:marRight w:val="0"/>
      <w:marTop w:val="0"/>
      <w:marBottom w:val="0"/>
      <w:divBdr>
        <w:top w:val="none" w:sz="0" w:space="0" w:color="auto"/>
        <w:left w:val="none" w:sz="0" w:space="0" w:color="auto"/>
        <w:bottom w:val="none" w:sz="0" w:space="0" w:color="auto"/>
        <w:right w:val="none" w:sz="0" w:space="0" w:color="auto"/>
      </w:divBdr>
    </w:div>
    <w:div w:id="917247325">
      <w:bodyDiv w:val="1"/>
      <w:marLeft w:val="0"/>
      <w:marRight w:val="0"/>
      <w:marTop w:val="0"/>
      <w:marBottom w:val="0"/>
      <w:divBdr>
        <w:top w:val="none" w:sz="0" w:space="0" w:color="auto"/>
        <w:left w:val="none" w:sz="0" w:space="0" w:color="auto"/>
        <w:bottom w:val="none" w:sz="0" w:space="0" w:color="auto"/>
        <w:right w:val="none" w:sz="0" w:space="0" w:color="auto"/>
      </w:divBdr>
    </w:div>
    <w:div w:id="978847884">
      <w:bodyDiv w:val="1"/>
      <w:marLeft w:val="0"/>
      <w:marRight w:val="0"/>
      <w:marTop w:val="0"/>
      <w:marBottom w:val="0"/>
      <w:divBdr>
        <w:top w:val="none" w:sz="0" w:space="0" w:color="auto"/>
        <w:left w:val="none" w:sz="0" w:space="0" w:color="auto"/>
        <w:bottom w:val="none" w:sz="0" w:space="0" w:color="auto"/>
        <w:right w:val="none" w:sz="0" w:space="0" w:color="auto"/>
      </w:divBdr>
    </w:div>
    <w:div w:id="987172099">
      <w:bodyDiv w:val="1"/>
      <w:marLeft w:val="0"/>
      <w:marRight w:val="0"/>
      <w:marTop w:val="0"/>
      <w:marBottom w:val="0"/>
      <w:divBdr>
        <w:top w:val="none" w:sz="0" w:space="0" w:color="auto"/>
        <w:left w:val="none" w:sz="0" w:space="0" w:color="auto"/>
        <w:bottom w:val="none" w:sz="0" w:space="0" w:color="auto"/>
        <w:right w:val="none" w:sz="0" w:space="0" w:color="auto"/>
      </w:divBdr>
    </w:div>
    <w:div w:id="1014189957">
      <w:bodyDiv w:val="1"/>
      <w:marLeft w:val="0"/>
      <w:marRight w:val="0"/>
      <w:marTop w:val="0"/>
      <w:marBottom w:val="0"/>
      <w:divBdr>
        <w:top w:val="none" w:sz="0" w:space="0" w:color="auto"/>
        <w:left w:val="none" w:sz="0" w:space="0" w:color="auto"/>
        <w:bottom w:val="none" w:sz="0" w:space="0" w:color="auto"/>
        <w:right w:val="none" w:sz="0" w:space="0" w:color="auto"/>
      </w:divBdr>
    </w:div>
    <w:div w:id="1045104574">
      <w:bodyDiv w:val="1"/>
      <w:marLeft w:val="0"/>
      <w:marRight w:val="0"/>
      <w:marTop w:val="0"/>
      <w:marBottom w:val="0"/>
      <w:divBdr>
        <w:top w:val="none" w:sz="0" w:space="0" w:color="auto"/>
        <w:left w:val="none" w:sz="0" w:space="0" w:color="auto"/>
        <w:bottom w:val="none" w:sz="0" w:space="0" w:color="auto"/>
        <w:right w:val="none" w:sz="0" w:space="0" w:color="auto"/>
      </w:divBdr>
    </w:div>
    <w:div w:id="1090126642">
      <w:bodyDiv w:val="1"/>
      <w:marLeft w:val="0"/>
      <w:marRight w:val="0"/>
      <w:marTop w:val="0"/>
      <w:marBottom w:val="0"/>
      <w:divBdr>
        <w:top w:val="none" w:sz="0" w:space="0" w:color="auto"/>
        <w:left w:val="none" w:sz="0" w:space="0" w:color="auto"/>
        <w:bottom w:val="none" w:sz="0" w:space="0" w:color="auto"/>
        <w:right w:val="none" w:sz="0" w:space="0" w:color="auto"/>
      </w:divBdr>
    </w:div>
    <w:div w:id="1094980555">
      <w:bodyDiv w:val="1"/>
      <w:marLeft w:val="0"/>
      <w:marRight w:val="0"/>
      <w:marTop w:val="0"/>
      <w:marBottom w:val="0"/>
      <w:divBdr>
        <w:top w:val="none" w:sz="0" w:space="0" w:color="auto"/>
        <w:left w:val="none" w:sz="0" w:space="0" w:color="auto"/>
        <w:bottom w:val="none" w:sz="0" w:space="0" w:color="auto"/>
        <w:right w:val="none" w:sz="0" w:space="0" w:color="auto"/>
      </w:divBdr>
    </w:div>
    <w:div w:id="1411928206">
      <w:bodyDiv w:val="1"/>
      <w:marLeft w:val="0"/>
      <w:marRight w:val="0"/>
      <w:marTop w:val="0"/>
      <w:marBottom w:val="0"/>
      <w:divBdr>
        <w:top w:val="none" w:sz="0" w:space="0" w:color="auto"/>
        <w:left w:val="none" w:sz="0" w:space="0" w:color="auto"/>
        <w:bottom w:val="none" w:sz="0" w:space="0" w:color="auto"/>
        <w:right w:val="none" w:sz="0" w:space="0" w:color="auto"/>
      </w:divBdr>
    </w:div>
    <w:div w:id="1456675451">
      <w:bodyDiv w:val="1"/>
      <w:marLeft w:val="0"/>
      <w:marRight w:val="0"/>
      <w:marTop w:val="0"/>
      <w:marBottom w:val="0"/>
      <w:divBdr>
        <w:top w:val="none" w:sz="0" w:space="0" w:color="auto"/>
        <w:left w:val="none" w:sz="0" w:space="0" w:color="auto"/>
        <w:bottom w:val="none" w:sz="0" w:space="0" w:color="auto"/>
        <w:right w:val="none" w:sz="0" w:space="0" w:color="auto"/>
      </w:divBdr>
    </w:div>
    <w:div w:id="1498880919">
      <w:bodyDiv w:val="1"/>
      <w:marLeft w:val="0"/>
      <w:marRight w:val="0"/>
      <w:marTop w:val="0"/>
      <w:marBottom w:val="0"/>
      <w:divBdr>
        <w:top w:val="none" w:sz="0" w:space="0" w:color="auto"/>
        <w:left w:val="none" w:sz="0" w:space="0" w:color="auto"/>
        <w:bottom w:val="none" w:sz="0" w:space="0" w:color="auto"/>
        <w:right w:val="none" w:sz="0" w:space="0" w:color="auto"/>
      </w:divBdr>
    </w:div>
    <w:div w:id="1637294949">
      <w:bodyDiv w:val="1"/>
      <w:marLeft w:val="0"/>
      <w:marRight w:val="0"/>
      <w:marTop w:val="0"/>
      <w:marBottom w:val="0"/>
      <w:divBdr>
        <w:top w:val="none" w:sz="0" w:space="0" w:color="auto"/>
        <w:left w:val="none" w:sz="0" w:space="0" w:color="auto"/>
        <w:bottom w:val="none" w:sz="0" w:space="0" w:color="auto"/>
        <w:right w:val="none" w:sz="0" w:space="0" w:color="auto"/>
      </w:divBdr>
    </w:div>
    <w:div w:id="1640186121">
      <w:bodyDiv w:val="1"/>
      <w:marLeft w:val="0"/>
      <w:marRight w:val="0"/>
      <w:marTop w:val="0"/>
      <w:marBottom w:val="0"/>
      <w:divBdr>
        <w:top w:val="none" w:sz="0" w:space="0" w:color="auto"/>
        <w:left w:val="none" w:sz="0" w:space="0" w:color="auto"/>
        <w:bottom w:val="none" w:sz="0" w:space="0" w:color="auto"/>
        <w:right w:val="none" w:sz="0" w:space="0" w:color="auto"/>
      </w:divBdr>
    </w:div>
    <w:div w:id="1680690901">
      <w:bodyDiv w:val="1"/>
      <w:marLeft w:val="0"/>
      <w:marRight w:val="0"/>
      <w:marTop w:val="0"/>
      <w:marBottom w:val="0"/>
      <w:divBdr>
        <w:top w:val="none" w:sz="0" w:space="0" w:color="auto"/>
        <w:left w:val="none" w:sz="0" w:space="0" w:color="auto"/>
        <w:bottom w:val="none" w:sz="0" w:space="0" w:color="auto"/>
        <w:right w:val="none" w:sz="0" w:space="0" w:color="auto"/>
      </w:divBdr>
    </w:div>
    <w:div w:id="1704482542">
      <w:bodyDiv w:val="1"/>
      <w:marLeft w:val="0"/>
      <w:marRight w:val="0"/>
      <w:marTop w:val="0"/>
      <w:marBottom w:val="0"/>
      <w:divBdr>
        <w:top w:val="none" w:sz="0" w:space="0" w:color="auto"/>
        <w:left w:val="none" w:sz="0" w:space="0" w:color="auto"/>
        <w:bottom w:val="none" w:sz="0" w:space="0" w:color="auto"/>
        <w:right w:val="none" w:sz="0" w:space="0" w:color="auto"/>
      </w:divBdr>
    </w:div>
    <w:div w:id="1735279102">
      <w:bodyDiv w:val="1"/>
      <w:marLeft w:val="0"/>
      <w:marRight w:val="0"/>
      <w:marTop w:val="0"/>
      <w:marBottom w:val="0"/>
      <w:divBdr>
        <w:top w:val="none" w:sz="0" w:space="0" w:color="auto"/>
        <w:left w:val="none" w:sz="0" w:space="0" w:color="auto"/>
        <w:bottom w:val="none" w:sz="0" w:space="0" w:color="auto"/>
        <w:right w:val="none" w:sz="0" w:space="0" w:color="auto"/>
      </w:divBdr>
    </w:div>
    <w:div w:id="1880317449">
      <w:bodyDiv w:val="1"/>
      <w:marLeft w:val="0"/>
      <w:marRight w:val="0"/>
      <w:marTop w:val="0"/>
      <w:marBottom w:val="0"/>
      <w:divBdr>
        <w:top w:val="none" w:sz="0" w:space="0" w:color="auto"/>
        <w:left w:val="none" w:sz="0" w:space="0" w:color="auto"/>
        <w:bottom w:val="none" w:sz="0" w:space="0" w:color="auto"/>
        <w:right w:val="none" w:sz="0" w:space="0" w:color="auto"/>
      </w:divBdr>
    </w:div>
    <w:div w:id="1912352537">
      <w:bodyDiv w:val="1"/>
      <w:marLeft w:val="0"/>
      <w:marRight w:val="0"/>
      <w:marTop w:val="0"/>
      <w:marBottom w:val="0"/>
      <w:divBdr>
        <w:top w:val="none" w:sz="0" w:space="0" w:color="auto"/>
        <w:left w:val="none" w:sz="0" w:space="0" w:color="auto"/>
        <w:bottom w:val="none" w:sz="0" w:space="0" w:color="auto"/>
        <w:right w:val="none" w:sz="0" w:space="0" w:color="auto"/>
      </w:divBdr>
    </w:div>
    <w:div w:id="1937055837">
      <w:bodyDiv w:val="1"/>
      <w:marLeft w:val="0"/>
      <w:marRight w:val="0"/>
      <w:marTop w:val="0"/>
      <w:marBottom w:val="0"/>
      <w:divBdr>
        <w:top w:val="none" w:sz="0" w:space="0" w:color="auto"/>
        <w:left w:val="none" w:sz="0" w:space="0" w:color="auto"/>
        <w:bottom w:val="none" w:sz="0" w:space="0" w:color="auto"/>
        <w:right w:val="none" w:sz="0" w:space="0" w:color="auto"/>
      </w:divBdr>
    </w:div>
    <w:div w:id="2054767029">
      <w:bodyDiv w:val="1"/>
      <w:marLeft w:val="0"/>
      <w:marRight w:val="0"/>
      <w:marTop w:val="0"/>
      <w:marBottom w:val="0"/>
      <w:divBdr>
        <w:top w:val="none" w:sz="0" w:space="0" w:color="auto"/>
        <w:left w:val="none" w:sz="0" w:space="0" w:color="auto"/>
        <w:bottom w:val="none" w:sz="0" w:space="0" w:color="auto"/>
        <w:right w:val="none" w:sz="0" w:space="0" w:color="auto"/>
      </w:divBdr>
    </w:div>
    <w:div w:id="2100253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7C990-9209-425C-B2AD-840E1C42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W Ozan - MTK: Aug meeting</cp:lastModifiedBy>
  <cp:revision>2</cp:revision>
  <cp:lastPrinted>2019-04-25T01:09:00Z</cp:lastPrinted>
  <dcterms:created xsi:type="dcterms:W3CDTF">2024-08-23T07:03:00Z</dcterms:created>
  <dcterms:modified xsi:type="dcterms:W3CDTF">2024-08-23T07:03:00Z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(3)aBz9nVPFen2dbLUOlWORyjJDRzqhB2mSqzrEKyARwI6LJujD1tpScTiSN25/fTJ2wq/ZqL3u
+6fY1hrm9SiNFU8vxFMo6pBzyc7xlmo0r+Q9QKXQMHsv/dRJpe6y8MtMTFW10cTHDvjIDMqw
TdWWTPBZQQf1e4HafIU121u++oDnrBTv7dYUJaI+UmVuKWwT9Rtaf6QVa2opf/L8iukn67KR
ptZJYokomFfX6cZtpH</vt:lpwstr>
  </property>
  <property fmtid="{D5CDD505-2E9C-101B-9397-08002B2CF9AE}" pid="14" name="_2015_ms_pID_7253431">
    <vt:lpwstr>/CtOrCgV3oZu8+UOwPc9Gf5tLm4j8i3zKvuZLeYKnRefBlIzOQ3eFA
zfiu6YGXnoYxEooSvWHL1kAA08vAj2BXMb9MsHOObbXUxFxvxpnD9mFsThg3yX9J8YLMyfC8
z/UhkBg4/sPaP7RXS/CoGYGyC9EYkV8db7SKyh37/HM581w9C3hzQYRsHqwj0VUXIr9FQUky
jtB/PLQNGXMxqXWC6De7atUeQJR2uueawx5y</vt:lpwstr>
  </property>
  <property fmtid="{D5CDD505-2E9C-101B-9397-08002B2CF9AE}" pid="15" name="_2015_ms_pID_7253432">
    <vt:lpwstr>7A==</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2023-04-11T09:58:47Z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418f3fed-1ade-436b-aaa4-38cd2a0f0e3b</vt:lpwstr>
  </property>
  <property fmtid="{D5CDD505-2E9C-101B-9397-08002B2CF9AE}" pid="22" name="MSIP_Label_83bcef13-7cac-433f-ba1d-47a323951816_ContentBits">
    <vt:lpwstr>0</vt:lpwstr>
  </property>
  <property fmtid="{D5CDD505-2E9C-101B-9397-08002B2CF9AE}" pid="23" name="CWM96ccd2307dcc11ee800037e2000036e2">
    <vt:lpwstr>CWMQngrIvUjO4vyKQ9Wnr2VqC5xO7lMs1vfyM9UEMxonk2E6YxICt79G/X8haG6U8kUjbiahSkrz9+N1W8aLBVaZg==</vt:lpwstr>
  </property>
  <property fmtid="{D5CDD505-2E9C-101B-9397-08002B2CF9AE}" pid="24" name="KSOProductBuildVer">
    <vt:lpwstr>2052-11.8.2.12085</vt:lpwstr>
  </property>
  <property fmtid="{D5CDD505-2E9C-101B-9397-08002B2CF9AE}" pid="25" name="ICV">
    <vt:lpwstr>2B7468C7DFEE4EED8C16C003DE65656C</vt:lpwstr>
  </property>
</Properties>
</file>