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rPr>
          <w:rFonts w:hint="default"/>
          <w:b/>
          <w:i/>
          <w:sz w:val="28"/>
          <w:lang w:val="en-US" w:eastAsia="zh-CN"/>
        </w:rPr>
      </w:pPr>
      <w:bookmarkStart w:id="0" w:name="_Hlk135228487"/>
      <w:bookmarkEnd w:id="0"/>
      <w:r>
        <w:rPr>
          <w:b/>
          <w:sz w:val="24"/>
        </w:rPr>
        <w:t>3GPP TSG-RAN4 Meeting #11</w:t>
      </w:r>
      <w:r>
        <w:rPr>
          <w:rFonts w:hint="eastAsia"/>
          <w:b/>
          <w:sz w:val="24"/>
          <w:lang w:eastAsia="zh-CN"/>
        </w:rPr>
        <w:t>2</w:t>
      </w:r>
      <w:r>
        <w:rPr>
          <w:b/>
          <w:i/>
          <w:sz w:val="28"/>
        </w:rPr>
        <w:tab/>
      </w:r>
      <w:r>
        <w:rPr>
          <w:b/>
          <w:i/>
          <w:sz w:val="28"/>
          <w:highlight w:val="none"/>
        </w:rPr>
        <w:t>R4-24</w:t>
      </w:r>
      <w:r>
        <w:rPr>
          <w:b/>
          <w:i/>
          <w:sz w:val="28"/>
          <w:highlight w:val="none"/>
          <w:lang w:eastAsia="zh-CN"/>
        </w:rPr>
        <w:t>1</w:t>
      </w:r>
      <w:r>
        <w:rPr>
          <w:rFonts w:hint="eastAsia"/>
          <w:b/>
          <w:i/>
          <w:sz w:val="28"/>
          <w:highlight w:val="none"/>
          <w:lang w:val="en-US" w:eastAsia="zh-CN"/>
        </w:rPr>
        <w:t>2830</w:t>
      </w:r>
    </w:p>
    <w:p>
      <w:pPr>
        <w:pStyle w:val="119"/>
        <w:outlineLvl w:val="0"/>
        <w:rPr>
          <w:b/>
          <w:sz w:val="24"/>
        </w:rPr>
      </w:pPr>
      <w:r>
        <w:rPr>
          <w:rFonts w:hint="eastAsia"/>
          <w:b/>
          <w:sz w:val="24"/>
          <w:lang w:eastAsia="zh-CN"/>
        </w:rPr>
        <w:t>Maastricht</w:t>
      </w:r>
      <w:r>
        <w:rPr>
          <w:b/>
          <w:sz w:val="24"/>
        </w:rPr>
        <w:t xml:space="preserve">, </w:t>
      </w:r>
      <w:r>
        <w:rPr>
          <w:rFonts w:hint="eastAsia"/>
          <w:b/>
          <w:sz w:val="24"/>
          <w:lang w:eastAsia="zh-CN"/>
        </w:rPr>
        <w:t>Netherland</w:t>
      </w:r>
      <w:r>
        <w:rPr>
          <w:b/>
          <w:sz w:val="24"/>
          <w:lang w:eastAsia="zh-CN"/>
        </w:rPr>
        <w:t>s</w:t>
      </w:r>
      <w:r>
        <w:rPr>
          <w:b/>
          <w:sz w:val="24"/>
        </w:rPr>
        <w:t xml:space="preserve">, </w:t>
      </w:r>
      <w:r>
        <w:rPr>
          <w:rFonts w:hint="eastAsia"/>
          <w:b/>
          <w:sz w:val="24"/>
          <w:lang w:eastAsia="zh-CN"/>
        </w:rPr>
        <w:t>19</w:t>
      </w:r>
      <w:r>
        <w:rPr>
          <w:b/>
          <w:sz w:val="24"/>
          <w:vertAlign w:val="superscript"/>
        </w:rPr>
        <w:t>th</w:t>
      </w:r>
      <w:r>
        <w:rPr>
          <w:b/>
          <w:sz w:val="24"/>
        </w:rPr>
        <w:t xml:space="preserve"> – 2</w:t>
      </w:r>
      <w:r>
        <w:rPr>
          <w:rFonts w:hint="eastAsia"/>
          <w:b/>
          <w:sz w:val="24"/>
          <w:lang w:eastAsia="zh-CN"/>
        </w:rPr>
        <w:t>3</w:t>
      </w:r>
      <w:r>
        <w:rPr>
          <w:b/>
          <w:sz w:val="24"/>
          <w:vertAlign w:val="superscript"/>
        </w:rPr>
        <w:t>th</w:t>
      </w:r>
      <w:r>
        <w:rPr>
          <w:b/>
          <w:sz w:val="24"/>
        </w:rPr>
        <w:t xml:space="preserve"> </w:t>
      </w:r>
      <w:r>
        <w:rPr>
          <w:rFonts w:hint="eastAsia"/>
          <w:b/>
          <w:sz w:val="24"/>
          <w:lang w:eastAsia="zh-CN"/>
        </w:rPr>
        <w:t>Aug</w:t>
      </w:r>
      <w:r>
        <w:rPr>
          <w:b/>
          <w:sz w:val="24"/>
        </w:rPr>
        <w:t xml:space="preserve">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8.10.5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(CMCC)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Topic summary for [11</w:t>
      </w:r>
      <w:r>
        <w:rPr>
          <w:rFonts w:hint="eastAsia" w:ascii="Arial" w:hAnsi="Arial" w:cs="Arial" w:eastAsiaTheme="minorEastAsia"/>
          <w:color w:val="000000"/>
          <w:sz w:val="22"/>
          <w:lang w:val="en-US" w:eastAsia="zh-CN"/>
        </w:rPr>
        <w:t>2</w:t>
      </w:r>
      <w:r>
        <w:rPr>
          <w:rFonts w:hint="eastAsia" w:ascii="Arial" w:hAnsi="Arial" w:cs="Arial" w:eastAsiaTheme="minorEastAsia"/>
          <w:color w:val="000000"/>
          <w:sz w:val="22"/>
          <w:lang w:eastAsia="zh-CN"/>
        </w:rPr>
        <w:t>][1</w:t>
      </w:r>
      <w:r>
        <w:rPr>
          <w:rFonts w:hint="eastAsia" w:ascii="Arial" w:hAnsi="Arial" w:cs="Arial" w:eastAsiaTheme="minorEastAsia"/>
          <w:color w:val="000000"/>
          <w:sz w:val="22"/>
          <w:lang w:val="en-US" w:eastAsia="zh-CN"/>
        </w:rPr>
        <w:t>28</w:t>
      </w:r>
      <w:r>
        <w:rPr>
          <w:rFonts w:hint="eastAsia" w:ascii="Arial" w:hAnsi="Arial" w:cs="Arial" w:eastAsiaTheme="minorEastAsia"/>
          <w:color w:val="000000"/>
          <w:sz w:val="22"/>
          <w:lang w:eastAsia="zh-CN"/>
        </w:rPr>
        <w:t>] NR_ATG_enh</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hint="default"/>
          <w:i/>
          <w:color w:val="0070C0"/>
          <w:lang w:val="en-US" w:eastAsia="zh-CN"/>
        </w:rPr>
      </w:pPr>
      <w:r>
        <w:rPr>
          <w:i/>
          <w:color w:val="0070C0"/>
          <w:lang w:eastAsia="zh-CN"/>
        </w:rPr>
        <w:t>RAN#</w:t>
      </w:r>
      <w:r>
        <w:rPr>
          <w:rFonts w:hint="eastAsia"/>
          <w:i/>
          <w:color w:val="0070C0"/>
          <w:lang w:val="en-US" w:eastAsia="zh-CN"/>
        </w:rPr>
        <w:t>103</w:t>
      </w:r>
      <w:r>
        <w:rPr>
          <w:i/>
          <w:color w:val="0070C0"/>
          <w:lang w:eastAsia="zh-CN"/>
        </w:rPr>
        <w:t xml:space="preserve"> meeting approved </w:t>
      </w:r>
      <w:r>
        <w:rPr>
          <w:rFonts w:hint="eastAsia"/>
          <w:i/>
          <w:color w:val="0070C0"/>
          <w:lang w:eastAsia="zh-CN"/>
        </w:rPr>
        <w:t>RP-240839</w:t>
      </w:r>
      <w:r>
        <w:rPr>
          <w:i/>
          <w:color w:val="0070C0"/>
          <w:lang w:eastAsia="zh-CN"/>
        </w:rPr>
        <w:t xml:space="preserve"> </w:t>
      </w:r>
      <w:r>
        <w:rPr>
          <w:rFonts w:hint="eastAsia"/>
          <w:i/>
          <w:color w:val="0070C0"/>
          <w:lang w:eastAsia="zh-CN"/>
        </w:rPr>
        <w:t>New WID on Enhancements for Air-to-ground network for NR</w:t>
      </w:r>
      <w:r>
        <w:rPr>
          <w:i/>
          <w:color w:val="0070C0"/>
          <w:lang w:eastAsia="zh-CN"/>
        </w:rPr>
        <w:t xml:space="preserve"> in Rel-1</w:t>
      </w:r>
      <w:r>
        <w:rPr>
          <w:rFonts w:hint="eastAsia"/>
          <w:i/>
          <w:color w:val="0070C0"/>
          <w:lang w:val="en-US" w:eastAsia="zh-CN"/>
        </w:rPr>
        <w:t>9</w:t>
      </w:r>
      <w:r>
        <w:rPr>
          <w:i/>
          <w:color w:val="0070C0"/>
          <w:lang w:eastAsia="zh-CN"/>
        </w:rPr>
        <w:t>.</w:t>
      </w:r>
      <w:r>
        <w:rPr>
          <w:rFonts w:hint="eastAsia"/>
          <w:i/>
          <w:color w:val="0070C0"/>
          <w:lang w:val="en-US" w:eastAsia="zh-CN"/>
        </w:rPr>
        <w:t xml:space="preserve"> This is the first meeting for R19.</w:t>
      </w:r>
    </w:p>
    <w:p>
      <w:pPr>
        <w:rPr>
          <w:i/>
          <w:color w:val="0070C0"/>
          <w:lang w:eastAsia="zh-CN"/>
        </w:rPr>
      </w:pPr>
      <w:r>
        <w:rPr>
          <w:rFonts w:hint="eastAsia"/>
          <w:i/>
          <w:color w:val="0070C0"/>
          <w:lang w:val="en-US" w:eastAsia="zh-CN"/>
        </w:rPr>
        <w:t>T</w:t>
      </w:r>
      <w:r>
        <w:rPr>
          <w:i/>
          <w:color w:val="0070C0"/>
          <w:lang w:eastAsia="zh-CN"/>
        </w:rPr>
        <w:t xml:space="preserve">his thread focuses on </w:t>
      </w:r>
      <w:r>
        <w:rPr>
          <w:rFonts w:hint="eastAsia"/>
          <w:i/>
          <w:color w:val="0070C0"/>
          <w:lang w:val="en-US" w:eastAsia="zh-CN"/>
        </w:rPr>
        <w:t>UE RF requirement parts</w:t>
      </w:r>
      <w:r>
        <w:rPr>
          <w:i/>
          <w:color w:val="0070C0"/>
          <w:lang w:eastAsia="zh-CN"/>
        </w:rPr>
        <w:t xml:space="preserve"> for Rel-18 ATG</w:t>
      </w:r>
      <w:r>
        <w:rPr>
          <w:rFonts w:hint="eastAsia"/>
          <w:i/>
          <w:color w:val="0070C0"/>
          <w:lang w:val="en-US" w:eastAsia="zh-CN"/>
        </w:rPr>
        <w:t xml:space="preserve"> maintenance and Rel-19 ATG enhancement </w:t>
      </w:r>
      <w:r>
        <w:rPr>
          <w:i/>
          <w:color w:val="0070C0"/>
          <w:lang w:eastAsia="zh-CN"/>
        </w:rPr>
        <w:t xml:space="preserve">and corresponds to agenda </w:t>
      </w:r>
      <w:r>
        <w:rPr>
          <w:rFonts w:hint="eastAsia"/>
          <w:i/>
          <w:color w:val="0070C0"/>
          <w:lang w:val="en-US" w:eastAsia="zh-CN"/>
        </w:rPr>
        <w:t>5.8.1, 8.10.1 and 8.10.2.</w:t>
      </w:r>
      <w:r>
        <w:rPr>
          <w:i/>
          <w:color w:val="0070C0"/>
          <w:lang w:eastAsia="zh-CN"/>
        </w:rPr>
        <w:t xml:space="preserve"> </w:t>
      </w:r>
    </w:p>
    <w:p>
      <w:pPr>
        <w:rPr>
          <w:rFonts w:hint="eastAsia"/>
          <w:i/>
          <w:color w:val="0070C0"/>
          <w:lang w:val="en-US" w:eastAsia="zh-CN"/>
        </w:rPr>
      </w:pPr>
      <w:r>
        <w:rPr>
          <w:rFonts w:hint="eastAsia"/>
          <w:i/>
          <w:color w:val="0070C0"/>
          <w:lang w:val="en-US" w:eastAsia="zh-CN"/>
        </w:rPr>
        <w:t>Previous approved WF are listed as below:</w:t>
      </w:r>
    </w:p>
    <w:p>
      <w:pPr>
        <w:numPr>
          <w:ilvl w:val="0"/>
          <w:numId w:val="5"/>
        </w:numPr>
        <w:ind w:left="936" w:leftChars="0" w:hanging="360" w:firstLineChars="0"/>
        <w:rPr>
          <w:rFonts w:hint="default"/>
          <w:i/>
          <w:color w:val="0070C0"/>
          <w:lang w:val="en-US" w:eastAsia="zh-CN"/>
        </w:rPr>
      </w:pPr>
      <w:r>
        <w:rPr>
          <w:rFonts w:hint="default"/>
          <w:i/>
          <w:color w:val="0070C0"/>
          <w:lang w:val="en-US" w:eastAsia="zh-CN"/>
        </w:rPr>
        <w:t>R4-2406594</w:t>
      </w:r>
      <w:r>
        <w:rPr>
          <w:rFonts w:hint="eastAsia"/>
          <w:i/>
          <w:color w:val="0070C0"/>
          <w:lang w:val="en-US" w:eastAsia="zh-CN"/>
        </w:rPr>
        <w:t>, WF on Rel-19 ATG UE requirements, CMCC, RAN4#110 bis</w:t>
      </w:r>
    </w:p>
    <w:p>
      <w:pPr>
        <w:numPr>
          <w:ilvl w:val="0"/>
          <w:numId w:val="5"/>
        </w:numPr>
        <w:ind w:left="936" w:leftChars="0" w:hanging="360" w:firstLineChars="0"/>
        <w:rPr>
          <w:rFonts w:hint="default"/>
          <w:i/>
          <w:color w:val="0070C0"/>
          <w:lang w:val="en-US" w:eastAsia="zh-CN"/>
        </w:rPr>
      </w:pPr>
      <w:r>
        <w:rPr>
          <w:rFonts w:hint="eastAsia"/>
          <w:i/>
          <w:color w:val="0070C0"/>
          <w:lang w:val="en-US" w:eastAsia="zh-CN"/>
        </w:rPr>
        <w:t>R4-2410687, WF on Rel-19 ATG UE RF requirements, CMCC, RAN4#111</w:t>
      </w:r>
    </w:p>
    <w:p>
      <w:pPr>
        <w:pStyle w:val="2"/>
        <w:rPr>
          <w:lang w:eastAsia="ja-JP"/>
        </w:rPr>
      </w:pPr>
      <w:r>
        <w:rPr>
          <w:lang w:eastAsia="ja-JP"/>
        </w:rPr>
        <w:t>Topic #</w:t>
      </w:r>
      <w:r>
        <w:rPr>
          <w:rFonts w:hint="eastAsia"/>
          <w:lang w:val="en-US" w:eastAsia="zh-CN"/>
        </w:rPr>
        <w:t>1</w:t>
      </w:r>
      <w:r>
        <w:rPr>
          <w:lang w:eastAsia="ja-JP"/>
        </w:rPr>
        <w:t xml:space="preserve">: </w:t>
      </w:r>
      <w:r>
        <w:rPr>
          <w:rFonts w:hint="eastAsia"/>
          <w:lang w:val="en-US" w:eastAsia="zh-CN"/>
        </w:rPr>
        <w:t>R18 UE RF requirements maintenance</w:t>
      </w:r>
    </w:p>
    <w:p>
      <w:pPr>
        <w:pStyle w:val="3"/>
      </w:pPr>
      <w:r>
        <w:rPr>
          <w:rFonts w:hint="eastAsia"/>
        </w:rPr>
        <w:t>Companies</w:t>
      </w:r>
      <w:r>
        <w:t>’ contributions summary</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32"/>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center"/>
          </w:tcPr>
          <w:p>
            <w:pPr>
              <w:overflowPunct w:val="0"/>
              <w:autoSpaceDE w:val="0"/>
              <w:autoSpaceDN w:val="0"/>
              <w:adjustRightInd w:val="0"/>
              <w:spacing w:before="120" w:after="120"/>
              <w:jc w:val="center"/>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T-doc number</w:t>
            </w:r>
          </w:p>
        </w:tc>
        <w:tc>
          <w:tcPr>
            <w:tcW w:w="1432" w:type="dxa"/>
            <w:vAlign w:val="center"/>
          </w:tcPr>
          <w:p>
            <w:pPr>
              <w:overflowPunct w:val="0"/>
              <w:autoSpaceDE w:val="0"/>
              <w:autoSpaceDN w:val="0"/>
              <w:adjustRightInd w:val="0"/>
              <w:spacing w:before="120" w:after="120"/>
              <w:jc w:val="center"/>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Company</w:t>
            </w:r>
          </w:p>
        </w:tc>
        <w:tc>
          <w:tcPr>
            <w:tcW w:w="6577" w:type="dxa"/>
            <w:vAlign w:val="center"/>
          </w:tcPr>
          <w:p>
            <w:pPr>
              <w:overflowPunct w:val="0"/>
              <w:autoSpaceDE w:val="0"/>
              <w:autoSpaceDN w:val="0"/>
              <w:adjustRightInd w:val="0"/>
              <w:spacing w:before="120" w:after="120"/>
              <w:jc w:val="center"/>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"https://www.3gpp.org/ftp/TSG_RAN/WG4_Radio/TSGR4_112/Docs/R4-2411412.zip"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6"/>
                <w:rFonts w:hint="default" w:ascii="Times New Roman" w:hAnsi="Times New Roman" w:eastAsia="宋体" w:cs="Times New Roman"/>
                <w:b/>
                <w:bCs/>
                <w:i w:val="0"/>
                <w:iCs w:val="0"/>
                <w:sz w:val="20"/>
                <w:szCs w:val="20"/>
                <w:u w:val="single"/>
              </w:rPr>
              <w:t>R4-2411412</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43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Apple</w:t>
            </w:r>
          </w:p>
        </w:tc>
        <w:tc>
          <w:tcPr>
            <w:tcW w:w="6577" w:type="dxa"/>
            <w:vAlign w:val="center"/>
          </w:tcPr>
          <w:p>
            <w:pPr>
              <w:pStyle w:val="119"/>
              <w:overflowPunct w:val="0"/>
              <w:autoSpaceDE w:val="0"/>
              <w:autoSpaceDN w:val="0"/>
              <w:adjustRightInd w:val="0"/>
              <w:spacing w:after="0"/>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Reference sensitivity for is clarified for ATG UE with omni-directional antenna and antenna array.</w:t>
            </w:r>
          </w:p>
          <w:p>
            <w:pPr>
              <w:pStyle w:val="119"/>
              <w:overflowPunct w:val="0"/>
              <w:autoSpaceDE w:val="0"/>
              <w:autoSpaceDN w:val="0"/>
              <w:adjustRightInd w:val="0"/>
              <w:spacing w:after="0"/>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Update antenna port to antenna connectors or TAB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"https://www.3gpp.org/ftp/TSG_RAN/WG4_Radio/TSGR4_112/Docs/R4-2412942.zip"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6"/>
                <w:rFonts w:hint="default" w:ascii="Times New Roman" w:hAnsi="Times New Roman" w:eastAsia="宋体" w:cs="Times New Roman"/>
                <w:b/>
                <w:bCs/>
                <w:i w:val="0"/>
                <w:iCs w:val="0"/>
                <w:sz w:val="20"/>
                <w:szCs w:val="20"/>
                <w:u w:val="single"/>
              </w:rPr>
              <w:t>R4-2412942</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43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Huawei, HiSilicon</w:t>
            </w:r>
          </w:p>
        </w:tc>
        <w:tc>
          <w:tcPr>
            <w:tcW w:w="6577" w:type="dxa"/>
            <w:vAlign w:val="center"/>
          </w:tcPr>
          <w:p>
            <w:pPr>
              <w:overflowPunct w:val="0"/>
              <w:autoSpaceDE w:val="0"/>
              <w:autoSpaceDN w:val="0"/>
              <w:adjustRightInd w:val="0"/>
              <w:spacing w:after="120"/>
              <w:jc w:val="left"/>
              <w:textAlignment w:val="baseline"/>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According to the CR R4-2406592, the general clarificaiton on how to measure Tx requirements for ATG UE was removed. Based on the discussion paper R4-2409320, RAN4 need to clarify how to measure the Tx requirements referring to UL MIMO.</w:t>
            </w:r>
          </w:p>
          <w:p>
            <w:pPr>
              <w:overflowPunct w:val="0"/>
              <w:autoSpaceDE w:val="0"/>
              <w:autoSpaceDN w:val="0"/>
              <w:adjustRightInd w:val="0"/>
              <w:spacing w:after="120"/>
              <w:jc w:val="left"/>
              <w:textAlignment w:val="baseline"/>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For ATG UE, it’s proposed to clarify how to measure the each of Tx requirements referring to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"https://www.3gpp.org/ftp/TSG_RAN/WG4_Radio/TSGR4_112/Docs/R4-2413158.zip"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6"/>
                <w:rFonts w:hint="default" w:ascii="Times New Roman" w:hAnsi="Times New Roman" w:eastAsia="宋体" w:cs="Times New Roman"/>
                <w:b/>
                <w:bCs/>
                <w:i w:val="0"/>
                <w:iCs w:val="0"/>
                <w:sz w:val="20"/>
                <w:szCs w:val="20"/>
                <w:u w:val="single"/>
              </w:rPr>
              <w:t>R4-2413158</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43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Apple</w:t>
            </w:r>
          </w:p>
        </w:tc>
        <w:tc>
          <w:tcPr>
            <w:tcW w:w="6577" w:type="dxa"/>
            <w:vAlign w:val="center"/>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Proposal 1: It is proposed that RAN4 adopt the requirement applicability rules as proposed in Table 2-1 for ATG UE.</w:t>
            </w:r>
          </w:p>
          <w:p>
            <w:pPr>
              <w:pStyle w:val="28"/>
              <w:keepNext/>
              <w:overflowPunct w:val="0"/>
              <w:autoSpaceDE w:val="0"/>
              <w:autoSpaceDN w:val="0"/>
              <w:adjustRightInd w:val="0"/>
              <w:jc w:val="center"/>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rPr>
              <w:t>Table 2-1 Tx requirement applicability for ATG UE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Tx requirements for ATG UE</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Requirement 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6.2J</w:t>
                  </w:r>
                  <w:r>
                    <w:rPr>
                      <w:rFonts w:hint="default" w:ascii="Times New Roman" w:hAnsi="Times New Roman" w:cs="Times New Roman" w:eastAsiaTheme="minorEastAsia"/>
                      <w:b/>
                      <w:sz w:val="20"/>
                      <w:szCs w:val="20"/>
                      <w:lang w:eastAsia="zh-CN"/>
                    </w:rPr>
                    <w:tab/>
                  </w:r>
                  <w:r>
                    <w:rPr>
                      <w:rFonts w:hint="default" w:ascii="Times New Roman" w:hAnsi="Times New Roman" w:cs="Times New Roman" w:eastAsiaTheme="minorEastAsia"/>
                      <w:b/>
                      <w:sz w:val="20"/>
                      <w:szCs w:val="20"/>
                      <w:lang w:eastAsia="zh-CN"/>
                    </w:rPr>
                    <w:t>Transmitter power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6.2J.1</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UE maximum output power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 and terminologies have been introduced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6.2J.2</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Configured transmitted power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 and terminologies have been introduced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6.3J</w:t>
                  </w:r>
                  <w:r>
                    <w:rPr>
                      <w:rFonts w:hint="default" w:ascii="Times New Roman" w:hAnsi="Times New Roman" w:cs="Times New Roman" w:eastAsiaTheme="minorEastAsia"/>
                      <w:b/>
                      <w:sz w:val="20"/>
                      <w:szCs w:val="20"/>
                      <w:lang w:eastAsia="zh-CN"/>
                    </w:rPr>
                    <w:tab/>
                  </w:r>
                  <w:r>
                    <w:rPr>
                      <w:rFonts w:hint="default" w:ascii="Times New Roman" w:hAnsi="Times New Roman" w:cs="Times New Roman" w:eastAsiaTheme="minorEastAsia"/>
                      <w:b/>
                      <w:sz w:val="20"/>
                      <w:szCs w:val="20"/>
                      <w:lang w:eastAsia="zh-CN"/>
                    </w:rPr>
                    <w:t>Output power dynamics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6.3J.1</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Minimum output power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6.3J.2</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Transmit OFF power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6.3J.3</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Transmit ON/OFF time mask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 for ON/OFF power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6.3J.4</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Power control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6.4J</w:t>
                  </w:r>
                  <w:r>
                    <w:rPr>
                      <w:rFonts w:hint="default" w:ascii="Times New Roman" w:hAnsi="Times New Roman" w:cs="Times New Roman" w:eastAsiaTheme="minorEastAsia"/>
                      <w:b/>
                      <w:sz w:val="20"/>
                      <w:szCs w:val="20"/>
                      <w:lang w:eastAsia="zh-CN"/>
                    </w:rPr>
                    <w:tab/>
                  </w:r>
                  <w:r>
                    <w:rPr>
                      <w:rFonts w:hint="default" w:ascii="Times New Roman" w:hAnsi="Times New Roman" w:cs="Times New Roman" w:eastAsiaTheme="minorEastAsia"/>
                      <w:b/>
                      <w:sz w:val="20"/>
                      <w:szCs w:val="20"/>
                      <w:lang w:eastAsia="zh-CN"/>
                    </w:rPr>
                    <w:t>Transmit signal quality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6.4J.1</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Frequency error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Defined at each antenna connector or TAB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6.4J.2</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Transmit modulation quality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Defined at each antenna connector or TAB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b/>
                      <w:sz w:val="20"/>
                      <w:szCs w:val="20"/>
                      <w:lang w:eastAsia="zh-CN"/>
                    </w:rPr>
                  </w:pPr>
                  <w:r>
                    <w:rPr>
                      <w:rFonts w:hint="default" w:ascii="Times New Roman" w:hAnsi="Times New Roman" w:cs="Times New Roman" w:eastAsiaTheme="minorEastAsia"/>
                      <w:b/>
                      <w:sz w:val="20"/>
                      <w:szCs w:val="20"/>
                      <w:lang w:eastAsia="zh-CN"/>
                    </w:rPr>
                    <w:t>6.5J</w:t>
                  </w:r>
                  <w:r>
                    <w:rPr>
                      <w:rFonts w:hint="default" w:ascii="Times New Roman" w:hAnsi="Times New Roman" w:cs="Times New Roman" w:eastAsiaTheme="minorEastAsia"/>
                      <w:b/>
                      <w:sz w:val="20"/>
                      <w:szCs w:val="20"/>
                      <w:lang w:eastAsia="zh-CN"/>
                    </w:rPr>
                    <w:tab/>
                  </w:r>
                  <w:r>
                    <w:rPr>
                      <w:rFonts w:hint="default" w:ascii="Times New Roman" w:hAnsi="Times New Roman" w:cs="Times New Roman" w:eastAsiaTheme="minorEastAsia"/>
                      <w:b/>
                      <w:sz w:val="20"/>
                      <w:szCs w:val="20"/>
                      <w:lang w:eastAsia="zh-CN"/>
                    </w:rPr>
                    <w:t>Output RF spectrum emissions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6.5J.1</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Occupied bandwidth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 when measuring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6.5J.2</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Out of band emission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t>6.5J.3</w:t>
                  </w:r>
                  <w:r>
                    <w:rPr>
                      <w:rFonts w:hint="default" w:ascii="Times New Roman" w:hAnsi="Times New Roman" w:cs="Times New Roman" w:eastAsiaTheme="minorEastAsia"/>
                      <w:sz w:val="20"/>
                      <w:szCs w:val="20"/>
                      <w:lang w:eastAsia="zh-CN"/>
                    </w:rPr>
                    <w:tab/>
                  </w:r>
                  <w:r>
                    <w:rPr>
                      <w:rFonts w:hint="default" w:ascii="Times New Roman" w:hAnsi="Times New Roman" w:cs="Times New Roman" w:eastAsiaTheme="minorEastAsia"/>
                      <w:sz w:val="20"/>
                      <w:szCs w:val="20"/>
                      <w:lang w:eastAsia="zh-CN"/>
                    </w:rPr>
                    <w:t>Spurious emissions for ATG</w:t>
                  </w:r>
                </w:p>
              </w:tc>
              <w:tc>
                <w:tcPr>
                  <w:tcW w:w="4816" w:type="dxa"/>
                </w:tcPr>
                <w:p>
                  <w:pPr>
                    <w:overflowPunct w:val="0"/>
                    <w:autoSpaceDE w:val="0"/>
                    <w:autoSpaceDN w:val="0"/>
                    <w:adjustRightInd w:val="0"/>
                    <w:textAlignment w:val="baseline"/>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b/>
                      <w:sz w:val="20"/>
                      <w:szCs w:val="20"/>
                      <w:lang w:eastAsia="zh-CN"/>
                    </w:rPr>
                    <w:t>Defined as the sum of all antenna connectors or TAB connectors</w:t>
                  </w:r>
                </w:p>
              </w:tc>
            </w:tr>
          </w:tbl>
          <w:p>
            <w:pPr>
              <w:overflowPunct w:val="0"/>
              <w:autoSpaceDE w:val="0"/>
              <w:autoSpaceDN w:val="0"/>
              <w:adjustRightInd w:val="0"/>
              <w:spacing w:after="120" w:afterLines="50"/>
              <w:textAlignment w:val="baseline"/>
              <w:rPr>
                <w:rFonts w:hint="default" w:ascii="Times New Roman" w:hAnsi="Times New Roman" w:eastAsia="Times New Roman" w:cs="Times New Roman"/>
                <w:i/>
                <w:iCs/>
                <w:sz w:val="20"/>
                <w:szCs w:val="20"/>
                <w:lang w:val="zh-CN" w:eastAsia="zh-CN"/>
              </w:rPr>
            </w:pPr>
          </w:p>
        </w:tc>
      </w:tr>
    </w:tbl>
    <w:p/>
    <w:p>
      <w:pPr>
        <w:pStyle w:val="3"/>
      </w:pPr>
      <w:r>
        <w:rPr>
          <w:rFonts w:hint="eastAsia"/>
        </w:rPr>
        <w:t>Open issues</w:t>
      </w:r>
      <w:r>
        <w:t xml:space="preserve"> summary</w:t>
      </w:r>
    </w:p>
    <w:p>
      <w:pPr>
        <w:rPr>
          <w:rFonts w:hint="eastAsia"/>
          <w:lang w:val="en-US" w:eastAsia="zh-CN"/>
        </w:rPr>
      </w:pPr>
      <w:r>
        <w:rPr>
          <w:rFonts w:hint="eastAsia"/>
          <w:lang w:val="en-US" w:eastAsia="zh-CN"/>
        </w:rPr>
        <w:t>This corresponds to item 5.8.1.</w:t>
      </w:r>
    </w:p>
    <w:p>
      <w:pPr>
        <w:pStyle w:val="4"/>
        <w:rPr>
          <w:sz w:val="24"/>
          <w:szCs w:val="16"/>
        </w:rPr>
      </w:pPr>
      <w:r>
        <w:rPr>
          <w:sz w:val="24"/>
          <w:szCs w:val="16"/>
        </w:rPr>
        <w:t xml:space="preserve">Sub-topic </w:t>
      </w:r>
      <w:r>
        <w:rPr>
          <w:rFonts w:hint="eastAsia"/>
          <w:sz w:val="24"/>
          <w:szCs w:val="16"/>
          <w:lang w:val="en-US" w:eastAsia="zh-CN"/>
        </w:rPr>
        <w:t>1</w:t>
      </w:r>
      <w:r>
        <w:rPr>
          <w:sz w:val="24"/>
          <w:szCs w:val="16"/>
        </w:rPr>
        <w:t>-</w:t>
      </w:r>
      <w:r>
        <w:rPr>
          <w:rFonts w:hint="eastAsia"/>
          <w:sz w:val="24"/>
          <w:szCs w:val="16"/>
          <w:lang w:val="en-US" w:eastAsia="zh-CN"/>
        </w:rPr>
        <w:t>1</w:t>
      </w:r>
      <w:r>
        <w:t xml:space="preserve"> </w:t>
      </w:r>
      <w:r>
        <w:rPr>
          <w:rFonts w:hint="eastAsia"/>
          <w:sz w:val="24"/>
          <w:szCs w:val="16"/>
          <w:lang w:val="en-US" w:eastAsia="zh-CN"/>
        </w:rPr>
        <w:t xml:space="preserve">Tx requirements applicability  </w:t>
      </w:r>
    </w:p>
    <w:p>
      <w:pPr>
        <w:rPr>
          <w:rFonts w:hint="default"/>
          <w:lang w:val="en-US" w:eastAsia="zh-CN"/>
        </w:rPr>
      </w:pPr>
      <w:r>
        <w:rPr>
          <w:rFonts w:eastAsiaTheme="minorEastAsia"/>
          <w:lang w:eastAsia="zh-CN"/>
        </w:rPr>
        <w:t xml:space="preserve">It has been agreed in </w:t>
      </w:r>
      <w:r>
        <w:rPr>
          <w:rFonts w:eastAsia="宋体"/>
          <w:lang w:eastAsia="zh-CN"/>
        </w:rPr>
        <w:t>R4-2410739</w:t>
      </w:r>
      <w:r>
        <w:rPr>
          <w:rFonts w:eastAsiaTheme="minorEastAsia"/>
          <w:lang w:eastAsia="zh-CN"/>
        </w:rPr>
        <w:t xml:space="preserve"> that the Tx power related requirement will be specified as the sum of all antenna connectors including UE maximum output power and configured transmitted power. While the applicability for other requirements remains open.</w:t>
      </w: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Tx requirements applicability for ATG Tx requirem</w:t>
      </w:r>
      <w:r>
        <w:rPr>
          <w:rFonts w:hint="eastAsia"/>
          <w:b/>
          <w:color w:val="0070C0"/>
          <w:highlight w:val="none"/>
          <w:u w:val="single"/>
          <w:lang w:val="en-US" w:eastAsia="zh-CN"/>
        </w:rPr>
        <w:t>ents for two types of antenna</w:t>
      </w:r>
    </w:p>
    <w:p>
      <w:pPr>
        <w:pStyle w:val="151"/>
        <w:numPr>
          <w:ilvl w:val="0"/>
          <w:numId w:val="6"/>
        </w:numPr>
        <w:overflowPunct/>
        <w:autoSpaceDE/>
        <w:autoSpaceDN/>
        <w:adjustRightInd/>
        <w:spacing w:after="120"/>
        <w:ind w:left="720" w:firstLineChars="0"/>
        <w:textAlignment w:val="auto"/>
        <w:rPr>
          <w:rFonts w:hint="default" w:eastAsia="宋体"/>
          <w:color w:val="0070C0"/>
          <w:szCs w:val="24"/>
          <w:lang w:val="en-US" w:eastAsia="zh-CN"/>
        </w:rPr>
      </w:pPr>
      <w:r>
        <w:rPr>
          <w:rFonts w:eastAsia="宋体"/>
          <w:color w:val="0070C0"/>
          <w:szCs w:val="24"/>
          <w:lang w:eastAsia="zh-CN"/>
        </w:rPr>
        <w:t>Proposals</w:t>
      </w:r>
    </w:p>
    <w:p>
      <w:pPr>
        <w:pStyle w:val="28"/>
        <w:keepNext/>
        <w:jc w:val="center"/>
        <w:rPr>
          <w:rFonts w:hint="default" w:eastAsia="宋体"/>
          <w:lang w:val="en-US" w:eastAsia="zh-CN"/>
        </w:rPr>
      </w:pPr>
      <w:r>
        <w:t xml:space="preserve">Table </w:t>
      </w:r>
      <w:r>
        <w:fldChar w:fldCharType="begin"/>
      </w:r>
      <w:r>
        <w:instrText xml:space="preserve"> SEQ Table \* ARABIC </w:instrText>
      </w:r>
      <w:r>
        <w:fldChar w:fldCharType="separate"/>
      </w:r>
      <w:r>
        <w:t>2</w:t>
      </w:r>
      <w:r>
        <w:fldChar w:fldCharType="end"/>
      </w:r>
      <w:r>
        <w:t xml:space="preserve"> Tx requirements definition for </w:t>
      </w:r>
      <w:r>
        <w:rPr>
          <w:rFonts w:hint="eastAsia"/>
          <w:lang w:val="en-US" w:eastAsia="zh-CN"/>
        </w:rPr>
        <w:t xml:space="preserve">two types of </w:t>
      </w:r>
      <w:r>
        <w:t>ATG UE</w:t>
      </w:r>
      <w:r>
        <w:rPr>
          <w:rFonts w:hint="eastAsia"/>
          <w:lang w:val="en-US" w:eastAsia="zh-CN"/>
        </w:rPr>
        <w:t xml:space="preserve"> antenna</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restart"/>
          </w:tcPr>
          <w:p>
            <w:pPr>
              <w:overflowPunct w:val="0"/>
              <w:autoSpaceDE w:val="0"/>
              <w:autoSpaceDN w:val="0"/>
              <w:adjustRightInd w:val="0"/>
              <w:textAlignment w:val="baseline"/>
              <w:rPr>
                <w:rFonts w:eastAsiaTheme="minorEastAsia"/>
                <w:b/>
                <w:lang w:eastAsia="zh-CN"/>
              </w:rPr>
            </w:pPr>
            <w:r>
              <w:rPr>
                <w:rFonts w:hint="eastAsia" w:eastAsiaTheme="minorEastAsia"/>
                <w:b/>
                <w:sz w:val="24"/>
                <w:lang w:eastAsia="zh-CN"/>
              </w:rPr>
              <w:t>T</w:t>
            </w:r>
            <w:r>
              <w:rPr>
                <w:rFonts w:eastAsiaTheme="minorEastAsia"/>
                <w:b/>
                <w:sz w:val="24"/>
                <w:lang w:eastAsia="zh-CN"/>
              </w:rPr>
              <w:t>x requirements for ATG UE</w:t>
            </w:r>
          </w:p>
        </w:tc>
        <w:tc>
          <w:tcPr>
            <w:tcW w:w="6570" w:type="dxa"/>
            <w:gridSpan w:val="2"/>
          </w:tcPr>
          <w:p>
            <w:pPr>
              <w:overflowPunct w:val="0"/>
              <w:autoSpaceDE w:val="0"/>
              <w:autoSpaceDN w:val="0"/>
              <w:adjustRightInd w:val="0"/>
              <w:textAlignment w:val="baseline"/>
              <w:rPr>
                <w:rFonts w:hint="eastAsia" w:eastAsiaTheme="minorEastAsia"/>
                <w:b/>
                <w:sz w:val="24"/>
                <w:lang w:eastAsia="zh-CN"/>
              </w:rPr>
            </w:pPr>
            <w:r>
              <w:rPr>
                <w:rFonts w:hint="eastAsia" w:eastAsiaTheme="minorEastAsia"/>
                <w:b/>
                <w:sz w:val="20"/>
                <w:szCs w:val="20"/>
                <w:lang w:eastAsia="zh-CN"/>
              </w:rPr>
              <w:t>T</w:t>
            </w:r>
            <w:r>
              <w:rPr>
                <w:rFonts w:eastAsiaTheme="minorEastAsia"/>
                <w:b/>
                <w:sz w:val="20"/>
                <w:szCs w:val="20"/>
                <w:lang w:eastAsia="zh-CN"/>
              </w:rPr>
              <w:t>he definition for Tx requirements</w:t>
            </w:r>
            <w:r>
              <w:rPr>
                <w:rFonts w:eastAsiaTheme="minorEastAsia"/>
                <w:sz w:val="20"/>
                <w:szCs w:val="20"/>
                <w:lang w:eastAsia="zh-CN"/>
              </w:rPr>
              <w:t xml:space="preserve"> (Defined as the </w:t>
            </w:r>
            <w:r>
              <w:rPr>
                <w:rFonts w:eastAsiaTheme="minorEastAsia"/>
                <w:b/>
                <w:sz w:val="20"/>
                <w:szCs w:val="20"/>
                <w:lang w:eastAsia="zh-CN"/>
              </w:rPr>
              <w:t>sum of all antenna connectors</w:t>
            </w:r>
            <w:r>
              <w:rPr>
                <w:rFonts w:hint="eastAsia" w:eastAsiaTheme="minorEastAsia"/>
                <w:b/>
                <w:sz w:val="20"/>
                <w:szCs w:val="20"/>
                <w:lang w:val="en-US" w:eastAsia="zh-CN"/>
              </w:rPr>
              <w:t>/TAB connectors</w:t>
            </w:r>
            <w:r>
              <w:rPr>
                <w:rFonts w:eastAsiaTheme="minorEastAsia"/>
                <w:sz w:val="20"/>
                <w:szCs w:val="20"/>
                <w:lang w:eastAsia="zh-CN"/>
              </w:rPr>
              <w:t xml:space="preserve"> or </w:t>
            </w:r>
            <w:r>
              <w:rPr>
                <w:rFonts w:eastAsiaTheme="minorEastAsia"/>
                <w:b/>
                <w:sz w:val="20"/>
                <w:szCs w:val="20"/>
                <w:lang w:eastAsia="zh-CN"/>
              </w:rPr>
              <w:t>at each antenna connector</w:t>
            </w:r>
            <w:r>
              <w:rPr>
                <w:rFonts w:hint="eastAsia" w:eastAsiaTheme="minorEastAsia"/>
                <w:b/>
                <w:sz w:val="20"/>
                <w:szCs w:val="20"/>
                <w:lang w:val="en-US" w:eastAsia="zh-CN"/>
              </w:rPr>
              <w:t>/TAB connector</w:t>
            </w:r>
            <w:r>
              <w:rPr>
                <w:rFonts w:eastAsiaTheme="minorEastAsia"/>
                <w:b/>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continue"/>
            <w:tcBorders/>
          </w:tcPr>
          <w:p>
            <w:pPr>
              <w:overflowPunct w:val="0"/>
              <w:autoSpaceDE w:val="0"/>
              <w:autoSpaceDN w:val="0"/>
              <w:adjustRightInd w:val="0"/>
              <w:textAlignment w:val="baseline"/>
              <w:rPr>
                <w:rFonts w:hint="eastAsia" w:eastAsiaTheme="minorEastAsia"/>
                <w:b/>
                <w:sz w:val="24"/>
                <w:lang w:eastAsia="zh-CN"/>
              </w:rPr>
            </w:pPr>
          </w:p>
        </w:tc>
        <w:tc>
          <w:tcPr>
            <w:tcW w:w="3285" w:type="dxa"/>
          </w:tcPr>
          <w:p>
            <w:pPr>
              <w:jc w:val="center"/>
              <w:rPr>
                <w:rFonts w:hint="default"/>
                <w:b/>
                <w:color w:val="0070C0"/>
                <w:u w:val="none"/>
                <w:lang w:val="en-US" w:eastAsia="zh-CN"/>
              </w:rPr>
            </w:pPr>
            <w:r>
              <w:rPr>
                <w:rFonts w:hint="eastAsia"/>
                <w:b/>
                <w:color w:val="0070C0"/>
                <w:u w:val="none"/>
                <w:lang w:val="en-US" w:eastAsia="zh-CN"/>
              </w:rPr>
              <w:t>APPLE</w:t>
            </w:r>
          </w:p>
        </w:tc>
        <w:tc>
          <w:tcPr>
            <w:tcW w:w="3285" w:type="dxa"/>
          </w:tcPr>
          <w:p>
            <w:pPr>
              <w:jc w:val="center"/>
              <w:rPr>
                <w:rFonts w:hint="default"/>
                <w:b/>
                <w:color w:val="0070C0"/>
                <w:u w:val="none"/>
                <w:lang w:val="en-US" w:eastAsia="zh-CN"/>
              </w:rPr>
            </w:pPr>
            <w:r>
              <w:rPr>
                <w:rFonts w:hint="eastAsia"/>
                <w:b/>
                <w:color w:val="0070C0"/>
                <w:u w:val="none"/>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6.3J</w:t>
            </w:r>
            <w:r>
              <w:rPr>
                <w:rFonts w:eastAsiaTheme="minorEastAsia"/>
                <w:b/>
                <w:lang w:eastAsia="zh-CN"/>
              </w:rPr>
              <w:tab/>
            </w:r>
            <w:r>
              <w:rPr>
                <w:rFonts w:eastAsiaTheme="minorEastAsia"/>
                <w:b/>
                <w:lang w:eastAsia="zh-CN"/>
              </w:rPr>
              <w:t>Output power dynamics for ATG</w:t>
            </w:r>
          </w:p>
        </w:tc>
        <w:tc>
          <w:tcPr>
            <w:tcW w:w="3285" w:type="dxa"/>
          </w:tcPr>
          <w:p>
            <w:pPr>
              <w:overflowPunct w:val="0"/>
              <w:autoSpaceDE w:val="0"/>
              <w:autoSpaceDN w:val="0"/>
              <w:adjustRightInd w:val="0"/>
              <w:textAlignment w:val="baseline"/>
              <w:rPr>
                <w:rFonts w:eastAsiaTheme="minorEastAsia"/>
                <w:lang w:eastAsia="zh-CN"/>
              </w:rPr>
            </w:pPr>
          </w:p>
        </w:tc>
        <w:tc>
          <w:tcPr>
            <w:tcW w:w="3285"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6.3J.1</w:t>
            </w:r>
            <w:r>
              <w:rPr>
                <w:rFonts w:eastAsiaTheme="minorEastAsia"/>
                <w:lang w:eastAsia="zh-CN"/>
              </w:rPr>
              <w:tab/>
            </w:r>
            <w:r>
              <w:rPr>
                <w:rFonts w:eastAsiaTheme="minorEastAsia"/>
                <w:lang w:eastAsia="zh-CN"/>
              </w:rPr>
              <w:t>Minimum output power for ATG</w:t>
            </w:r>
          </w:p>
        </w:tc>
        <w:tc>
          <w:tcPr>
            <w:tcW w:w="3285" w:type="dxa"/>
          </w:tcPr>
          <w:p>
            <w:pPr>
              <w:overflowPunct w:val="0"/>
              <w:autoSpaceDE w:val="0"/>
              <w:autoSpaceDN w:val="0"/>
              <w:adjustRightInd w:val="0"/>
              <w:textAlignment w:val="baseline"/>
              <w:rPr>
                <w:rFonts w:hint="default" w:eastAsiaTheme="minorEastAsia"/>
                <w:b/>
                <w:lang w:val="en-US" w:eastAsia="zh-CN"/>
              </w:rPr>
            </w:pPr>
            <w:r>
              <w:rPr>
                <w:rFonts w:eastAsiaTheme="minorEastAsia"/>
                <w:b/>
                <w:lang w:eastAsia="zh-CN"/>
              </w:rPr>
              <w:t>Defined as the sum of all antenna connectors</w:t>
            </w:r>
            <w:r>
              <w:rPr>
                <w:rFonts w:hint="eastAsia" w:eastAsiaTheme="minorEastAsia"/>
                <w:b/>
                <w:lang w:val="en-US" w:eastAsia="zh-CN"/>
              </w:rPr>
              <w:t>/</w:t>
            </w:r>
            <w:r>
              <w:rPr>
                <w:rFonts w:hint="eastAsia" w:eastAsiaTheme="minorEastAsia"/>
                <w:b/>
                <w:color w:val="auto"/>
                <w:highlight w:val="yellow"/>
                <w:lang w:val="en-US" w:eastAsia="zh-CN"/>
              </w:rPr>
              <w:t>TAB connectors</w:t>
            </w:r>
          </w:p>
        </w:tc>
        <w:tc>
          <w:tcPr>
            <w:tcW w:w="3285" w:type="dxa"/>
          </w:tcPr>
          <w:p>
            <w:pPr>
              <w:overflowPunct w:val="0"/>
              <w:autoSpaceDE w:val="0"/>
              <w:autoSpaceDN w:val="0"/>
              <w:adjustRightInd w:val="0"/>
              <w:textAlignment w:val="baseline"/>
              <w:rPr>
                <w:rFonts w:hint="default" w:eastAsiaTheme="minorEastAsia"/>
                <w:b/>
                <w:lang w:val="en-US" w:eastAsia="zh-CN"/>
              </w:rPr>
            </w:pPr>
            <w:r>
              <w:rPr>
                <w:rFonts w:hint="eastAsia" w:eastAsiaTheme="minorEastAsia"/>
                <w:b/>
                <w:lang w:val="en-US" w:eastAsia="zh-CN"/>
              </w:rPr>
              <w:t>Defined as the sum of all transmit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6.3J.2</w:t>
            </w:r>
            <w:r>
              <w:rPr>
                <w:rFonts w:eastAsiaTheme="minorEastAsia"/>
                <w:lang w:eastAsia="zh-CN"/>
              </w:rPr>
              <w:tab/>
            </w:r>
            <w:r>
              <w:rPr>
                <w:rFonts w:eastAsiaTheme="minorEastAsia"/>
                <w:lang w:eastAsia="zh-CN"/>
              </w:rPr>
              <w:t>Transmit OFF power for ATG</w:t>
            </w:r>
          </w:p>
        </w:tc>
        <w:tc>
          <w:tcPr>
            <w:tcW w:w="3285" w:type="dxa"/>
          </w:tcPr>
          <w:p>
            <w:pPr>
              <w:overflowPunct w:val="0"/>
              <w:autoSpaceDE w:val="0"/>
              <w:autoSpaceDN w:val="0"/>
              <w:adjustRightInd w:val="0"/>
              <w:textAlignment w:val="baseline"/>
              <w:rPr>
                <w:rFonts w:hint="default" w:eastAsiaTheme="minorEastAsia"/>
                <w:lang w:val="en-US" w:eastAsia="zh-CN"/>
              </w:rPr>
            </w:pPr>
            <w:r>
              <w:rPr>
                <w:rFonts w:eastAsiaTheme="minorEastAsia"/>
                <w:lang w:eastAsia="zh-CN"/>
              </w:rPr>
              <w:t>Defined at each antenna connector</w:t>
            </w:r>
            <w:r>
              <w:rPr>
                <w:rFonts w:hint="eastAsia" w:eastAsiaTheme="minorEastAsia"/>
                <w:lang w:val="en-US" w:eastAsia="zh-CN"/>
              </w:rPr>
              <w:t>/</w:t>
            </w:r>
            <w:r>
              <w:rPr>
                <w:rFonts w:hint="eastAsia" w:eastAsiaTheme="minorEastAsia"/>
                <w:highlight w:val="yellow"/>
                <w:lang w:val="en-US" w:eastAsia="zh-CN"/>
              </w:rPr>
              <w:t>TAB connector</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at each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6.3J.3</w:t>
            </w:r>
            <w:r>
              <w:rPr>
                <w:rFonts w:eastAsiaTheme="minorEastAsia"/>
                <w:lang w:eastAsia="zh-CN"/>
              </w:rPr>
              <w:tab/>
            </w:r>
            <w:r>
              <w:rPr>
                <w:rFonts w:eastAsiaTheme="minorEastAsia"/>
                <w:lang w:eastAsia="zh-CN"/>
              </w:rPr>
              <w:t>Transmit ON/OFF time mask for ATG</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at each antenna connector</w:t>
            </w:r>
            <w:r>
              <w:rPr>
                <w:rFonts w:hint="eastAsia" w:eastAsiaTheme="minorEastAsia"/>
                <w:lang w:val="en-US" w:eastAsia="zh-CN"/>
              </w:rPr>
              <w:t>/</w:t>
            </w:r>
            <w:r>
              <w:rPr>
                <w:rFonts w:hint="eastAsia" w:eastAsiaTheme="minorEastAsia"/>
                <w:highlight w:val="yellow"/>
                <w:lang w:val="en-US" w:eastAsia="zh-CN"/>
              </w:rPr>
              <w:t>TAB connector</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at each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overflowPunct w:val="0"/>
              <w:autoSpaceDE w:val="0"/>
              <w:autoSpaceDN w:val="0"/>
              <w:adjustRightInd w:val="0"/>
              <w:textAlignment w:val="baseline"/>
              <w:rPr>
                <w:rFonts w:eastAsiaTheme="minorEastAsia"/>
                <w:highlight w:val="none"/>
                <w:lang w:eastAsia="zh-CN"/>
              </w:rPr>
            </w:pPr>
            <w:r>
              <w:rPr>
                <w:rFonts w:eastAsiaTheme="minorEastAsia"/>
                <w:color w:val="FF0000"/>
                <w:highlight w:val="none"/>
                <w:lang w:eastAsia="zh-CN"/>
              </w:rPr>
              <w:t>6.3J.4</w:t>
            </w:r>
            <w:r>
              <w:rPr>
                <w:rFonts w:eastAsiaTheme="minorEastAsia"/>
                <w:color w:val="FF0000"/>
                <w:highlight w:val="none"/>
                <w:lang w:eastAsia="zh-CN"/>
              </w:rPr>
              <w:tab/>
            </w:r>
            <w:r>
              <w:rPr>
                <w:rFonts w:eastAsiaTheme="minorEastAsia"/>
                <w:color w:val="FF0000"/>
                <w:highlight w:val="none"/>
                <w:lang w:eastAsia="zh-CN"/>
              </w:rPr>
              <w:t>Power control for ATG</w:t>
            </w:r>
          </w:p>
        </w:tc>
        <w:tc>
          <w:tcPr>
            <w:tcW w:w="3285" w:type="dxa"/>
            <w:shd w:val="clear" w:color="auto" w:fill="auto"/>
          </w:tcPr>
          <w:p>
            <w:pPr>
              <w:overflowPunct w:val="0"/>
              <w:autoSpaceDE w:val="0"/>
              <w:autoSpaceDN w:val="0"/>
              <w:adjustRightInd w:val="0"/>
              <w:textAlignment w:val="baseline"/>
              <w:rPr>
                <w:rFonts w:eastAsiaTheme="minorEastAsia"/>
                <w:highlight w:val="none"/>
                <w:lang w:eastAsia="zh-CN"/>
              </w:rPr>
            </w:pPr>
            <w:r>
              <w:rPr>
                <w:rFonts w:eastAsiaTheme="minorEastAsia"/>
                <w:b/>
                <w:highlight w:val="none"/>
                <w:lang w:eastAsia="zh-CN"/>
              </w:rPr>
              <w:t>Defined as the sum of all antenna connectors</w:t>
            </w:r>
            <w:r>
              <w:rPr>
                <w:rFonts w:hint="eastAsia" w:eastAsiaTheme="minorEastAsia"/>
                <w:b/>
                <w:highlight w:val="none"/>
                <w:lang w:val="en-US" w:eastAsia="zh-CN"/>
              </w:rPr>
              <w:t>/</w:t>
            </w:r>
            <w:r>
              <w:rPr>
                <w:rFonts w:hint="eastAsia" w:eastAsiaTheme="minorEastAsia"/>
                <w:b/>
                <w:highlight w:val="yellow"/>
                <w:lang w:val="en-US" w:eastAsia="zh-CN"/>
              </w:rPr>
              <w:t>TAB connectors</w:t>
            </w:r>
          </w:p>
        </w:tc>
        <w:tc>
          <w:tcPr>
            <w:tcW w:w="3285" w:type="dxa"/>
          </w:tcPr>
          <w:p>
            <w:pPr>
              <w:overflowPunct w:val="0"/>
              <w:autoSpaceDE w:val="0"/>
              <w:autoSpaceDN w:val="0"/>
              <w:adjustRightInd w:val="0"/>
              <w:textAlignment w:val="baseline"/>
              <w:rPr>
                <w:rFonts w:eastAsiaTheme="minorEastAsia"/>
                <w:b/>
                <w:highlight w:val="yellow"/>
                <w:lang w:eastAsia="zh-CN"/>
              </w:rPr>
            </w:pPr>
            <w:r>
              <w:rPr>
                <w:rFonts w:hint="eastAsia"/>
                <w:b/>
                <w:bCs/>
                <w:lang w:val="en-US" w:eastAsia="zh-CN"/>
              </w:rPr>
              <w:t xml:space="preserve">Defined as the sum of </w:t>
            </w:r>
            <w:r>
              <w:rPr>
                <w:rFonts w:hint="eastAsia"/>
                <w:b/>
                <w:bCs/>
                <w:lang w:eastAsia="zh-CN"/>
              </w:rPr>
              <w:t>all</w:t>
            </w:r>
            <w:r>
              <w:rPr>
                <w:b/>
                <w:bCs/>
              </w:rPr>
              <w:t xml:space="preserve"> transmit antenna connectors </w:t>
            </w:r>
            <w:r>
              <w:rPr>
                <w:b/>
                <w:bCs/>
                <w:highlight w:val="yellow"/>
              </w:rPr>
              <w:t>in closed-loop spatial multiplexing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6.4J</w:t>
            </w:r>
            <w:r>
              <w:rPr>
                <w:rFonts w:eastAsiaTheme="minorEastAsia"/>
                <w:b/>
                <w:lang w:eastAsia="zh-CN"/>
              </w:rPr>
              <w:tab/>
            </w:r>
            <w:r>
              <w:rPr>
                <w:rFonts w:eastAsiaTheme="minorEastAsia"/>
                <w:b/>
                <w:lang w:eastAsia="zh-CN"/>
              </w:rPr>
              <w:t>Transmit signal quality for ATG</w:t>
            </w:r>
          </w:p>
        </w:tc>
        <w:tc>
          <w:tcPr>
            <w:tcW w:w="3285" w:type="dxa"/>
          </w:tcPr>
          <w:p>
            <w:pPr>
              <w:overflowPunct w:val="0"/>
              <w:autoSpaceDE w:val="0"/>
              <w:autoSpaceDN w:val="0"/>
              <w:adjustRightInd w:val="0"/>
              <w:textAlignment w:val="baseline"/>
              <w:rPr>
                <w:rFonts w:eastAsiaTheme="minorEastAsia"/>
                <w:lang w:eastAsia="zh-CN"/>
              </w:rPr>
            </w:pPr>
          </w:p>
        </w:tc>
        <w:tc>
          <w:tcPr>
            <w:tcW w:w="3285"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6.4J.1</w:t>
            </w:r>
            <w:r>
              <w:rPr>
                <w:rFonts w:eastAsiaTheme="minorEastAsia"/>
                <w:lang w:eastAsia="zh-CN"/>
              </w:rPr>
              <w:tab/>
            </w:r>
            <w:r>
              <w:rPr>
                <w:rFonts w:eastAsiaTheme="minorEastAsia"/>
                <w:lang w:eastAsia="zh-CN"/>
              </w:rPr>
              <w:t>Frequency error for ATG</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at each antenna connector</w:t>
            </w:r>
            <w:r>
              <w:rPr>
                <w:rFonts w:hint="eastAsia" w:eastAsiaTheme="minorEastAsia"/>
                <w:lang w:eastAsia="zh-CN"/>
              </w:rPr>
              <w:t>/</w:t>
            </w:r>
            <w:r>
              <w:rPr>
                <w:rFonts w:hint="eastAsia" w:eastAsiaTheme="minorEastAsia"/>
                <w:highlight w:val="yellow"/>
                <w:lang w:eastAsia="zh-CN"/>
              </w:rPr>
              <w:t>TAB connector</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at each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color w:val="FF0000"/>
                <w:lang w:eastAsia="zh-CN"/>
              </w:rPr>
              <w:t>6.4J.2</w:t>
            </w:r>
            <w:r>
              <w:rPr>
                <w:rFonts w:eastAsiaTheme="minorEastAsia"/>
                <w:color w:val="FF0000"/>
                <w:lang w:eastAsia="zh-CN"/>
              </w:rPr>
              <w:tab/>
            </w:r>
            <w:r>
              <w:rPr>
                <w:rFonts w:eastAsiaTheme="minorEastAsia"/>
                <w:color w:val="FF0000"/>
                <w:lang w:eastAsia="zh-CN"/>
              </w:rPr>
              <w:t>Transmit modulation quality for ATG</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TBD</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highlight w:val="yellow"/>
                <w:lang w:eastAsia="zh-CN"/>
              </w:rPr>
              <w:t>Defined at each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6.5J</w:t>
            </w:r>
            <w:r>
              <w:rPr>
                <w:rFonts w:eastAsiaTheme="minorEastAsia"/>
                <w:b/>
                <w:lang w:eastAsia="zh-CN"/>
              </w:rPr>
              <w:tab/>
            </w:r>
            <w:r>
              <w:rPr>
                <w:rFonts w:eastAsiaTheme="minorEastAsia"/>
                <w:b/>
                <w:lang w:eastAsia="zh-CN"/>
              </w:rPr>
              <w:t>Output RF spectrum emissions for ATG</w:t>
            </w:r>
          </w:p>
        </w:tc>
        <w:tc>
          <w:tcPr>
            <w:tcW w:w="3285" w:type="dxa"/>
          </w:tcPr>
          <w:p>
            <w:pPr>
              <w:overflowPunct w:val="0"/>
              <w:autoSpaceDE w:val="0"/>
              <w:autoSpaceDN w:val="0"/>
              <w:adjustRightInd w:val="0"/>
              <w:textAlignment w:val="baseline"/>
              <w:rPr>
                <w:rFonts w:eastAsiaTheme="minorEastAsia"/>
                <w:lang w:eastAsia="zh-CN"/>
              </w:rPr>
            </w:pPr>
          </w:p>
        </w:tc>
        <w:tc>
          <w:tcPr>
            <w:tcW w:w="3285"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6.5J.1</w:t>
            </w:r>
            <w:r>
              <w:rPr>
                <w:rFonts w:eastAsiaTheme="minorEastAsia"/>
                <w:lang w:eastAsia="zh-CN"/>
              </w:rPr>
              <w:tab/>
            </w:r>
            <w:r>
              <w:rPr>
                <w:rFonts w:eastAsiaTheme="minorEastAsia"/>
                <w:lang w:eastAsia="zh-CN"/>
              </w:rPr>
              <w:t>Occupied bandwidth for ATG</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r>
              <w:rPr>
                <w:rFonts w:hint="eastAsia" w:eastAsiaTheme="minorEastAsia"/>
                <w:b/>
                <w:lang w:val="en-US" w:eastAsia="zh-CN"/>
              </w:rPr>
              <w:t>/</w:t>
            </w:r>
            <w:r>
              <w:rPr>
                <w:rFonts w:hint="eastAsia" w:eastAsiaTheme="minorEastAsia"/>
                <w:b/>
                <w:highlight w:val="yellow"/>
                <w:lang w:val="en-US" w:eastAsia="zh-CN"/>
              </w:rPr>
              <w:t>TAB connectors</w:t>
            </w:r>
          </w:p>
        </w:tc>
        <w:tc>
          <w:tcPr>
            <w:tcW w:w="328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Defined as the sum of all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6.5J.2</w:t>
            </w:r>
            <w:r>
              <w:rPr>
                <w:rFonts w:eastAsiaTheme="minorEastAsia"/>
                <w:lang w:eastAsia="zh-CN"/>
              </w:rPr>
              <w:tab/>
            </w:r>
            <w:r>
              <w:rPr>
                <w:rFonts w:eastAsiaTheme="minorEastAsia"/>
                <w:lang w:eastAsia="zh-CN"/>
              </w:rPr>
              <w:t>Out of band emission for ATG</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r>
              <w:rPr>
                <w:rFonts w:hint="eastAsia" w:eastAsiaTheme="minorEastAsia"/>
                <w:b/>
                <w:lang w:val="en-US" w:eastAsia="zh-CN"/>
              </w:rPr>
              <w:t>/</w:t>
            </w:r>
            <w:r>
              <w:rPr>
                <w:rFonts w:hint="eastAsia" w:eastAsiaTheme="minorEastAsia"/>
                <w:b/>
                <w:highlight w:val="yellow"/>
                <w:lang w:val="en-US" w:eastAsia="zh-CN"/>
              </w:rPr>
              <w:t>TAB connectors</w:t>
            </w:r>
          </w:p>
        </w:tc>
        <w:tc>
          <w:tcPr>
            <w:tcW w:w="328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Defined as the sum of all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overflowPunct w:val="0"/>
              <w:autoSpaceDE w:val="0"/>
              <w:autoSpaceDN w:val="0"/>
              <w:adjustRightInd w:val="0"/>
              <w:textAlignment w:val="baseline"/>
              <w:rPr>
                <w:rFonts w:eastAsiaTheme="minorEastAsia"/>
                <w:lang w:eastAsia="zh-CN"/>
              </w:rPr>
            </w:pPr>
            <w:r>
              <w:rPr>
                <w:rFonts w:eastAsiaTheme="minorEastAsia"/>
                <w:lang w:eastAsia="zh-CN"/>
              </w:rPr>
              <w:t>6.5J.3</w:t>
            </w:r>
            <w:r>
              <w:rPr>
                <w:rFonts w:eastAsiaTheme="minorEastAsia"/>
                <w:lang w:eastAsia="zh-CN"/>
              </w:rPr>
              <w:tab/>
            </w:r>
            <w:r>
              <w:rPr>
                <w:rFonts w:eastAsiaTheme="minorEastAsia"/>
                <w:lang w:eastAsia="zh-CN"/>
              </w:rPr>
              <w:t>Spurious emissions for ATG</w:t>
            </w:r>
          </w:p>
        </w:tc>
        <w:tc>
          <w:tcPr>
            <w:tcW w:w="3285"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r>
              <w:rPr>
                <w:rFonts w:hint="eastAsia" w:eastAsiaTheme="minorEastAsia"/>
                <w:b/>
                <w:lang w:val="en-US" w:eastAsia="zh-CN"/>
              </w:rPr>
              <w:t>/</w:t>
            </w:r>
            <w:r>
              <w:rPr>
                <w:rFonts w:hint="eastAsia" w:eastAsiaTheme="minorEastAsia"/>
                <w:b/>
                <w:highlight w:val="yellow"/>
                <w:lang w:val="en-US" w:eastAsia="zh-CN"/>
              </w:rPr>
              <w:t>TAB connectors</w:t>
            </w:r>
          </w:p>
        </w:tc>
        <w:tc>
          <w:tcPr>
            <w:tcW w:w="328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Defined as the sum of all antenna connectors</w:t>
            </w:r>
          </w:p>
        </w:tc>
      </w:tr>
    </w:tbl>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numId w:val="0"/>
        </w:numPr>
        <w:overflowPunct/>
        <w:autoSpaceDE/>
        <w:autoSpaceDN/>
        <w:adjustRightInd/>
        <w:spacing w:after="120"/>
        <w:ind w:leftChars="0"/>
        <w:textAlignment w:val="auto"/>
        <w:rPr>
          <w:rFonts w:hint="eastAsia" w:eastAsia="宋体"/>
          <w:color w:val="0070C0"/>
          <w:szCs w:val="24"/>
          <w:lang w:val="en-US" w:eastAsia="zh-CN"/>
        </w:rPr>
      </w:pPr>
      <w:r>
        <w:rPr>
          <w:rFonts w:hint="eastAsia" w:eastAsia="宋体"/>
          <w:color w:val="0070C0"/>
          <w:szCs w:val="24"/>
          <w:lang w:val="en-US" w:eastAsia="zh-CN"/>
        </w:rPr>
        <w:t>Moderator note: the difference between proposals from APPLE and Huawei are highlighted by yellow. Following list the recommended WF from moderator, we can discuss one by one.</w:t>
      </w:r>
    </w:p>
    <w:p>
      <w:pPr>
        <w:pStyle w:val="151"/>
        <w:numPr>
          <w:ilvl w:val="0"/>
          <w:numId w:val="7"/>
        </w:numPr>
        <w:overflowPunct/>
        <w:autoSpaceDE/>
        <w:autoSpaceDN/>
        <w:adjustRightInd/>
        <w:spacing w:after="120"/>
        <w:ind w:left="425" w:leftChars="0" w:hanging="425" w:firstLineChars="0"/>
        <w:textAlignment w:val="auto"/>
        <w:rPr>
          <w:rFonts w:eastAsia="宋体"/>
          <w:color w:val="0070C0"/>
          <w:szCs w:val="24"/>
          <w:lang w:eastAsia="zh-CN"/>
        </w:rPr>
      </w:pPr>
      <w:r>
        <w:rPr>
          <w:rFonts w:hint="eastAsia" w:eastAsia="宋体"/>
          <w:color w:val="0070C0"/>
          <w:szCs w:val="24"/>
          <w:lang w:val="en-US" w:eastAsia="zh-CN"/>
        </w:rPr>
        <w:t>There is two types of antenna type for R18 ATG UE. For omni-direction antenna, the require</w:t>
      </w:r>
      <w:bookmarkStart w:id="2" w:name="_GoBack"/>
      <w:bookmarkEnd w:id="2"/>
      <w:r>
        <w:rPr>
          <w:rFonts w:hint="eastAsia" w:eastAsia="宋体"/>
          <w:color w:val="0070C0"/>
          <w:szCs w:val="24"/>
          <w:lang w:val="en-US" w:eastAsia="zh-CN"/>
        </w:rPr>
        <w:t>ments should be measured at antenna connectors but for antenna array, the requirements should be measured at TAB connectors.</w:t>
      </w:r>
    </w:p>
    <w:p>
      <w:pPr>
        <w:pStyle w:val="151"/>
        <w:numPr>
          <w:ilvl w:val="0"/>
          <w:numId w:val="7"/>
        </w:numPr>
        <w:overflowPunct/>
        <w:autoSpaceDE/>
        <w:autoSpaceDN/>
        <w:adjustRightInd/>
        <w:spacing w:after="120"/>
        <w:ind w:left="425" w:leftChars="0" w:hanging="425" w:firstLineChars="0"/>
        <w:textAlignment w:val="auto"/>
        <w:rPr>
          <w:rFonts w:eastAsia="宋体"/>
          <w:color w:val="0070C0"/>
          <w:szCs w:val="24"/>
          <w:lang w:eastAsia="zh-CN"/>
        </w:rPr>
      </w:pPr>
      <w:r>
        <w:rPr>
          <w:rFonts w:hint="eastAsia" w:eastAsia="宋体"/>
          <w:color w:val="0070C0"/>
          <w:szCs w:val="24"/>
          <w:lang w:val="en-US" w:eastAsia="zh-CN"/>
        </w:rPr>
        <w:t>Following requirements are defined as the sum of all antenna connectors/TAB connectors</w:t>
      </w:r>
    </w:p>
    <w:p>
      <w:pPr>
        <w:pStyle w:val="151"/>
        <w:numPr>
          <w:ilvl w:val="0"/>
          <w:numId w:val="8"/>
        </w:numPr>
        <w:overflowPunct/>
        <w:autoSpaceDE/>
        <w:autoSpaceDN/>
        <w:adjustRightInd/>
        <w:spacing w:after="120"/>
        <w:ind w:left="936" w:leftChars="0" w:hanging="360" w:firstLineChars="0"/>
        <w:textAlignment w:val="auto"/>
        <w:rPr>
          <w:rFonts w:eastAsia="宋体"/>
          <w:color w:val="0070C0"/>
          <w:szCs w:val="24"/>
          <w:lang w:eastAsia="zh-CN"/>
        </w:rPr>
      </w:pPr>
      <w:r>
        <w:rPr>
          <w:rFonts w:hint="eastAsia" w:eastAsia="宋体"/>
          <w:color w:val="0070C0"/>
          <w:szCs w:val="24"/>
          <w:lang w:eastAsia="zh-CN"/>
        </w:rPr>
        <w:t>6.3J.1</w:t>
      </w:r>
      <w:r>
        <w:rPr>
          <w:rFonts w:hint="eastAsia" w:eastAsia="宋体"/>
          <w:color w:val="0070C0"/>
          <w:szCs w:val="24"/>
          <w:lang w:eastAsia="zh-CN"/>
        </w:rPr>
        <w:tab/>
      </w:r>
      <w:r>
        <w:rPr>
          <w:rFonts w:hint="eastAsia" w:eastAsia="宋体"/>
          <w:color w:val="0070C0"/>
          <w:szCs w:val="24"/>
          <w:lang w:eastAsia="zh-CN"/>
        </w:rPr>
        <w:t>Minimum output power for ATG</w:t>
      </w:r>
    </w:p>
    <w:p>
      <w:pPr>
        <w:pStyle w:val="151"/>
        <w:numPr>
          <w:ilvl w:val="0"/>
          <w:numId w:val="8"/>
        </w:numPr>
        <w:overflowPunct/>
        <w:autoSpaceDE/>
        <w:autoSpaceDN/>
        <w:adjustRightInd/>
        <w:spacing w:after="120"/>
        <w:ind w:left="936" w:leftChars="0" w:hanging="360" w:firstLineChars="0"/>
        <w:textAlignment w:val="auto"/>
        <w:rPr>
          <w:rFonts w:eastAsia="宋体"/>
          <w:color w:val="0070C0"/>
          <w:szCs w:val="24"/>
          <w:lang w:eastAsia="zh-CN"/>
        </w:rPr>
      </w:pPr>
      <w:r>
        <w:rPr>
          <w:rFonts w:hint="eastAsia" w:eastAsia="宋体"/>
          <w:color w:val="0070C0"/>
          <w:szCs w:val="24"/>
          <w:lang w:eastAsia="zh-CN"/>
        </w:rPr>
        <w:t>6.3J.4</w:t>
      </w:r>
      <w:r>
        <w:rPr>
          <w:rFonts w:hint="eastAsia" w:eastAsia="宋体"/>
          <w:color w:val="0070C0"/>
          <w:szCs w:val="24"/>
          <w:lang w:eastAsia="zh-CN"/>
        </w:rPr>
        <w:tab/>
      </w:r>
      <w:r>
        <w:rPr>
          <w:rFonts w:hint="eastAsia" w:eastAsia="宋体"/>
          <w:color w:val="0070C0"/>
          <w:szCs w:val="24"/>
          <w:lang w:eastAsia="zh-CN"/>
        </w:rPr>
        <w:t>Power control for ATG</w:t>
      </w:r>
    </w:p>
    <w:p>
      <w:pPr>
        <w:pStyle w:val="151"/>
        <w:numPr>
          <w:ilvl w:val="0"/>
          <w:numId w:val="8"/>
        </w:numPr>
        <w:overflowPunct/>
        <w:autoSpaceDE/>
        <w:autoSpaceDN/>
        <w:adjustRightInd/>
        <w:spacing w:after="120"/>
        <w:ind w:left="936" w:leftChars="0" w:hanging="360" w:firstLineChars="0"/>
        <w:textAlignment w:val="auto"/>
        <w:rPr>
          <w:rFonts w:hint="eastAsia" w:eastAsia="宋体"/>
          <w:color w:val="0070C0"/>
          <w:szCs w:val="24"/>
          <w:lang w:eastAsia="zh-CN"/>
        </w:rPr>
      </w:pPr>
      <w:r>
        <w:rPr>
          <w:rFonts w:hint="eastAsia" w:eastAsia="宋体"/>
          <w:color w:val="0070C0"/>
          <w:szCs w:val="24"/>
          <w:lang w:eastAsia="zh-CN"/>
        </w:rPr>
        <w:t>6.5J.1</w:t>
      </w:r>
      <w:r>
        <w:rPr>
          <w:rFonts w:hint="eastAsia" w:eastAsia="宋体"/>
          <w:color w:val="0070C0"/>
          <w:szCs w:val="24"/>
          <w:lang w:eastAsia="zh-CN"/>
        </w:rPr>
        <w:tab/>
      </w:r>
      <w:r>
        <w:rPr>
          <w:rFonts w:hint="eastAsia" w:eastAsia="宋体"/>
          <w:color w:val="0070C0"/>
          <w:szCs w:val="24"/>
          <w:lang w:eastAsia="zh-CN"/>
        </w:rPr>
        <w:t>Occupied bandwidth for ATG</w:t>
      </w:r>
    </w:p>
    <w:p>
      <w:pPr>
        <w:pStyle w:val="151"/>
        <w:numPr>
          <w:ilvl w:val="0"/>
          <w:numId w:val="8"/>
        </w:numPr>
        <w:overflowPunct/>
        <w:autoSpaceDE/>
        <w:autoSpaceDN/>
        <w:adjustRightInd/>
        <w:spacing w:after="120"/>
        <w:ind w:left="936" w:leftChars="0" w:hanging="360" w:firstLineChars="0"/>
        <w:textAlignment w:val="auto"/>
        <w:rPr>
          <w:rFonts w:hint="eastAsia" w:eastAsia="宋体"/>
          <w:color w:val="0070C0"/>
          <w:szCs w:val="24"/>
          <w:lang w:eastAsia="zh-CN"/>
        </w:rPr>
      </w:pPr>
      <w:r>
        <w:rPr>
          <w:rFonts w:hint="eastAsia" w:eastAsia="宋体"/>
          <w:color w:val="0070C0"/>
          <w:szCs w:val="24"/>
          <w:lang w:eastAsia="zh-CN"/>
        </w:rPr>
        <w:t>6.5J.2</w:t>
      </w:r>
      <w:r>
        <w:rPr>
          <w:rFonts w:hint="eastAsia" w:eastAsia="宋体"/>
          <w:color w:val="0070C0"/>
          <w:szCs w:val="24"/>
          <w:lang w:eastAsia="zh-CN"/>
        </w:rPr>
        <w:tab/>
      </w:r>
      <w:r>
        <w:rPr>
          <w:rFonts w:hint="eastAsia" w:eastAsia="宋体"/>
          <w:color w:val="0070C0"/>
          <w:szCs w:val="24"/>
          <w:lang w:eastAsia="zh-CN"/>
        </w:rPr>
        <w:t>Out of band emission for ATG</w:t>
      </w:r>
    </w:p>
    <w:p>
      <w:pPr>
        <w:pStyle w:val="151"/>
        <w:numPr>
          <w:ilvl w:val="0"/>
          <w:numId w:val="8"/>
        </w:numPr>
        <w:overflowPunct/>
        <w:autoSpaceDE/>
        <w:autoSpaceDN/>
        <w:adjustRightInd/>
        <w:spacing w:after="120"/>
        <w:ind w:left="936" w:leftChars="0" w:hanging="360" w:firstLineChars="0"/>
        <w:textAlignment w:val="auto"/>
        <w:rPr>
          <w:rFonts w:eastAsia="宋体"/>
          <w:color w:val="0070C0"/>
          <w:szCs w:val="24"/>
          <w:lang w:eastAsia="zh-CN"/>
        </w:rPr>
      </w:pPr>
      <w:r>
        <w:rPr>
          <w:rFonts w:hint="eastAsia" w:eastAsia="宋体"/>
          <w:color w:val="0070C0"/>
          <w:szCs w:val="24"/>
          <w:lang w:eastAsia="zh-CN"/>
        </w:rPr>
        <w:t>6.5J.3</w:t>
      </w:r>
      <w:r>
        <w:rPr>
          <w:rFonts w:hint="eastAsia" w:eastAsia="宋体"/>
          <w:color w:val="0070C0"/>
          <w:szCs w:val="24"/>
          <w:lang w:eastAsia="zh-CN"/>
        </w:rPr>
        <w:tab/>
      </w:r>
      <w:r>
        <w:rPr>
          <w:rFonts w:hint="eastAsia" w:eastAsia="宋体"/>
          <w:color w:val="0070C0"/>
          <w:szCs w:val="24"/>
          <w:lang w:eastAsia="zh-CN"/>
        </w:rPr>
        <w:t>Spurious emissions for ATG</w:t>
      </w:r>
    </w:p>
    <w:p>
      <w:pPr>
        <w:pStyle w:val="151"/>
        <w:numPr>
          <w:ilvl w:val="0"/>
          <w:numId w:val="7"/>
        </w:numPr>
        <w:overflowPunct/>
        <w:autoSpaceDE/>
        <w:autoSpaceDN/>
        <w:adjustRightInd/>
        <w:spacing w:after="120"/>
        <w:ind w:left="425" w:leftChars="0" w:hanging="425" w:firstLineChars="0"/>
        <w:textAlignment w:val="auto"/>
        <w:rPr>
          <w:rFonts w:eastAsia="宋体"/>
          <w:color w:val="0070C0"/>
          <w:szCs w:val="24"/>
          <w:lang w:eastAsia="zh-CN"/>
        </w:rPr>
      </w:pPr>
      <w:r>
        <w:rPr>
          <w:rFonts w:hint="eastAsia" w:eastAsia="宋体"/>
          <w:color w:val="0070C0"/>
          <w:szCs w:val="24"/>
          <w:lang w:val="en-US" w:eastAsia="zh-CN"/>
        </w:rPr>
        <w:t>Following requirements are defined at each antenna connector/TAB connector</w:t>
      </w:r>
    </w:p>
    <w:p>
      <w:pPr>
        <w:pStyle w:val="151"/>
        <w:numPr>
          <w:ilvl w:val="0"/>
          <w:numId w:val="8"/>
        </w:numPr>
        <w:tabs>
          <w:tab w:val="left" w:pos="-420"/>
          <w:tab w:val="clear" w:pos="0"/>
        </w:tabs>
        <w:overflowPunct/>
        <w:autoSpaceDE/>
        <w:autoSpaceDN/>
        <w:adjustRightInd/>
        <w:spacing w:after="120"/>
        <w:ind w:left="936" w:leftChars="0" w:hanging="360" w:firstLineChars="0"/>
        <w:textAlignment w:val="auto"/>
        <w:rPr>
          <w:rFonts w:hint="eastAsia" w:eastAsia="宋体"/>
          <w:color w:val="0070C0"/>
          <w:szCs w:val="24"/>
          <w:lang w:eastAsia="zh-CN"/>
        </w:rPr>
      </w:pPr>
      <w:r>
        <w:rPr>
          <w:rFonts w:hint="eastAsia" w:eastAsia="宋体"/>
          <w:color w:val="0070C0"/>
          <w:szCs w:val="24"/>
          <w:lang w:eastAsia="zh-CN"/>
        </w:rPr>
        <w:t>6.3J.2</w:t>
      </w:r>
      <w:r>
        <w:rPr>
          <w:rFonts w:hint="eastAsia" w:eastAsia="宋体"/>
          <w:color w:val="0070C0"/>
          <w:szCs w:val="24"/>
          <w:lang w:eastAsia="zh-CN"/>
        </w:rPr>
        <w:tab/>
      </w:r>
      <w:r>
        <w:rPr>
          <w:rFonts w:hint="eastAsia" w:eastAsia="宋体"/>
          <w:color w:val="0070C0"/>
          <w:szCs w:val="24"/>
          <w:lang w:eastAsia="zh-CN"/>
        </w:rPr>
        <w:t>Transmit OFF power for ATG</w:t>
      </w:r>
    </w:p>
    <w:p>
      <w:pPr>
        <w:pStyle w:val="151"/>
        <w:numPr>
          <w:ilvl w:val="0"/>
          <w:numId w:val="8"/>
        </w:numPr>
        <w:tabs>
          <w:tab w:val="left" w:pos="-420"/>
          <w:tab w:val="clear" w:pos="0"/>
        </w:tabs>
        <w:overflowPunct/>
        <w:autoSpaceDE/>
        <w:autoSpaceDN/>
        <w:adjustRightInd/>
        <w:spacing w:after="120"/>
        <w:ind w:left="936" w:leftChars="0" w:hanging="360" w:firstLineChars="0"/>
        <w:textAlignment w:val="auto"/>
        <w:rPr>
          <w:rFonts w:hint="eastAsia" w:eastAsia="宋体"/>
          <w:color w:val="0070C0"/>
          <w:szCs w:val="24"/>
          <w:lang w:eastAsia="zh-CN"/>
        </w:rPr>
      </w:pPr>
      <w:r>
        <w:rPr>
          <w:rFonts w:hint="eastAsia" w:eastAsia="宋体"/>
          <w:color w:val="0070C0"/>
          <w:szCs w:val="24"/>
          <w:lang w:eastAsia="zh-CN"/>
        </w:rPr>
        <w:t>6.3J.3</w:t>
      </w:r>
      <w:r>
        <w:rPr>
          <w:rFonts w:hint="eastAsia" w:eastAsia="宋体"/>
          <w:color w:val="0070C0"/>
          <w:szCs w:val="24"/>
          <w:lang w:eastAsia="zh-CN"/>
        </w:rPr>
        <w:tab/>
      </w:r>
      <w:r>
        <w:rPr>
          <w:rFonts w:hint="eastAsia" w:eastAsia="宋体"/>
          <w:color w:val="0070C0"/>
          <w:szCs w:val="24"/>
          <w:lang w:eastAsia="zh-CN"/>
        </w:rPr>
        <w:t>Transmit ON/OFF time mask for ATG</w:t>
      </w:r>
    </w:p>
    <w:p>
      <w:pPr>
        <w:pStyle w:val="151"/>
        <w:numPr>
          <w:ilvl w:val="0"/>
          <w:numId w:val="8"/>
        </w:numPr>
        <w:tabs>
          <w:tab w:val="left" w:pos="-420"/>
          <w:tab w:val="clear" w:pos="0"/>
        </w:tabs>
        <w:overflowPunct/>
        <w:autoSpaceDE/>
        <w:autoSpaceDN/>
        <w:adjustRightInd/>
        <w:spacing w:after="120"/>
        <w:ind w:left="936" w:leftChars="0" w:hanging="360" w:firstLineChars="0"/>
        <w:textAlignment w:val="auto"/>
        <w:rPr>
          <w:rFonts w:hint="eastAsia" w:eastAsia="宋体"/>
          <w:color w:val="0070C0"/>
          <w:szCs w:val="24"/>
          <w:lang w:eastAsia="zh-CN"/>
        </w:rPr>
      </w:pPr>
      <w:r>
        <w:rPr>
          <w:rFonts w:hint="eastAsia" w:eastAsia="宋体"/>
          <w:color w:val="0070C0"/>
          <w:szCs w:val="24"/>
          <w:lang w:eastAsia="zh-CN"/>
        </w:rPr>
        <w:t>6.4J.1</w:t>
      </w:r>
      <w:r>
        <w:rPr>
          <w:rFonts w:hint="eastAsia" w:eastAsia="宋体"/>
          <w:color w:val="0070C0"/>
          <w:szCs w:val="24"/>
          <w:lang w:eastAsia="zh-CN"/>
        </w:rPr>
        <w:tab/>
      </w:r>
      <w:r>
        <w:rPr>
          <w:rFonts w:hint="eastAsia" w:eastAsia="宋体"/>
          <w:color w:val="0070C0"/>
          <w:szCs w:val="24"/>
          <w:lang w:eastAsia="zh-CN"/>
        </w:rPr>
        <w:t>Frequency error for ATG</w:t>
      </w:r>
    </w:p>
    <w:p>
      <w:pPr>
        <w:pStyle w:val="151"/>
        <w:numPr>
          <w:ilvl w:val="0"/>
          <w:numId w:val="7"/>
        </w:numPr>
        <w:overflowPunct/>
        <w:autoSpaceDE/>
        <w:autoSpaceDN/>
        <w:adjustRightInd/>
        <w:spacing w:after="120"/>
        <w:ind w:left="425" w:leftChars="0" w:hanging="425" w:firstLineChars="0"/>
        <w:textAlignment w:val="auto"/>
        <w:rPr>
          <w:rFonts w:eastAsia="宋体"/>
          <w:color w:val="0070C0"/>
          <w:szCs w:val="24"/>
          <w:lang w:eastAsia="zh-CN"/>
        </w:rPr>
      </w:pPr>
      <w:r>
        <w:rPr>
          <w:rFonts w:hint="eastAsia" w:eastAsia="宋体"/>
          <w:color w:val="0070C0"/>
          <w:szCs w:val="24"/>
          <w:lang w:val="en-US" w:eastAsia="zh-CN"/>
        </w:rPr>
        <w:t>FFS for following requirements</w:t>
      </w:r>
    </w:p>
    <w:p>
      <w:pPr>
        <w:pStyle w:val="151"/>
        <w:numPr>
          <w:ilvl w:val="0"/>
          <w:numId w:val="8"/>
        </w:numPr>
        <w:tabs>
          <w:tab w:val="left" w:pos="-420"/>
          <w:tab w:val="clear" w:pos="0"/>
        </w:tabs>
        <w:overflowPunct/>
        <w:autoSpaceDE/>
        <w:autoSpaceDN/>
        <w:adjustRightInd/>
        <w:spacing w:after="120"/>
        <w:ind w:left="936" w:leftChars="0" w:hanging="360" w:firstLineChars="0"/>
        <w:textAlignment w:val="auto"/>
        <w:rPr>
          <w:rFonts w:hint="eastAsia" w:eastAsia="宋体"/>
          <w:color w:val="0070C0"/>
          <w:szCs w:val="24"/>
          <w:lang w:eastAsia="zh-CN"/>
        </w:rPr>
      </w:pPr>
      <w:r>
        <w:rPr>
          <w:rFonts w:hint="eastAsia" w:eastAsia="宋体"/>
          <w:color w:val="0070C0"/>
          <w:szCs w:val="24"/>
          <w:lang w:eastAsia="zh-CN"/>
        </w:rPr>
        <w:t>6.3J.4</w:t>
      </w:r>
      <w:r>
        <w:rPr>
          <w:rFonts w:hint="eastAsia" w:eastAsia="宋体"/>
          <w:color w:val="0070C0"/>
          <w:szCs w:val="24"/>
          <w:lang w:eastAsia="zh-CN"/>
        </w:rPr>
        <w:tab/>
      </w:r>
      <w:r>
        <w:rPr>
          <w:rFonts w:hint="eastAsia" w:eastAsia="宋体"/>
          <w:color w:val="0070C0"/>
          <w:szCs w:val="24"/>
          <w:lang w:eastAsia="zh-CN"/>
        </w:rPr>
        <w:t>Power control for ATG</w:t>
      </w:r>
    </w:p>
    <w:p>
      <w:pPr>
        <w:pStyle w:val="151"/>
        <w:numPr>
          <w:ilvl w:val="1"/>
          <w:numId w:val="8"/>
        </w:numPr>
        <w:tabs>
          <w:tab w:val="left" w:pos="-420"/>
          <w:tab w:val="clear" w:pos="0"/>
        </w:tabs>
        <w:overflowPunct/>
        <w:autoSpaceDE/>
        <w:autoSpaceDN/>
        <w:adjustRightInd/>
        <w:spacing w:after="120"/>
        <w:ind w:left="1656" w:leftChars="0" w:hanging="360" w:firstLineChars="0"/>
        <w:textAlignment w:val="auto"/>
        <w:rPr>
          <w:rFonts w:hint="eastAsia" w:eastAsia="宋体"/>
          <w:color w:val="0070C0"/>
          <w:szCs w:val="24"/>
          <w:lang w:eastAsia="zh-CN"/>
        </w:rPr>
      </w:pPr>
      <w:r>
        <w:rPr>
          <w:rFonts w:hint="eastAsia" w:eastAsia="宋体"/>
          <w:color w:val="0070C0"/>
          <w:szCs w:val="24"/>
          <w:lang w:val="en-US" w:eastAsia="zh-CN"/>
        </w:rPr>
        <w:t xml:space="preserve">FFS do we need to emphasize </w:t>
      </w:r>
      <w:r>
        <w:rPr>
          <w:rFonts w:hint="default" w:eastAsia="宋体"/>
          <w:color w:val="0070C0"/>
          <w:szCs w:val="24"/>
          <w:lang w:val="en-US" w:eastAsia="zh-CN"/>
        </w:rPr>
        <w:t>“</w:t>
      </w:r>
      <w:r>
        <w:rPr>
          <w:rFonts w:hint="eastAsia" w:eastAsia="宋体"/>
          <w:color w:val="0070C0"/>
          <w:szCs w:val="24"/>
          <w:lang w:eastAsia="zh-CN"/>
        </w:rPr>
        <w:t>in closed-loop spatial multiplexing scheme</w:t>
      </w:r>
      <w:r>
        <w:rPr>
          <w:rFonts w:hint="default" w:eastAsia="宋体"/>
          <w:color w:val="0070C0"/>
          <w:szCs w:val="24"/>
          <w:lang w:val="en-US" w:eastAsia="zh-CN"/>
        </w:rPr>
        <w:t>”</w:t>
      </w:r>
    </w:p>
    <w:p>
      <w:pPr>
        <w:pStyle w:val="151"/>
        <w:numPr>
          <w:ilvl w:val="0"/>
          <w:numId w:val="8"/>
        </w:numPr>
        <w:tabs>
          <w:tab w:val="left" w:pos="-420"/>
          <w:tab w:val="clear" w:pos="0"/>
        </w:tabs>
        <w:overflowPunct/>
        <w:autoSpaceDE/>
        <w:autoSpaceDN/>
        <w:adjustRightInd/>
        <w:spacing w:after="120"/>
        <w:ind w:left="936" w:leftChars="0" w:hanging="360" w:firstLineChars="0"/>
        <w:textAlignment w:val="auto"/>
        <w:rPr>
          <w:rFonts w:eastAsia="宋体"/>
          <w:color w:val="0070C0"/>
          <w:szCs w:val="24"/>
          <w:lang w:eastAsia="zh-CN"/>
        </w:rPr>
      </w:pPr>
      <w:r>
        <w:rPr>
          <w:rFonts w:hint="eastAsia" w:eastAsia="宋体"/>
          <w:color w:val="0070C0"/>
          <w:szCs w:val="24"/>
          <w:lang w:eastAsia="zh-CN"/>
        </w:rPr>
        <w:t>Transmit modulation quality for ATG</w:t>
      </w:r>
    </w:p>
    <w:p>
      <w:pPr>
        <w:rPr>
          <w:rFonts w:hint="default"/>
          <w:lang w:val="en-US" w:eastAsia="zh-CN"/>
        </w:rPr>
      </w:pPr>
    </w:p>
    <w:p>
      <w:pPr>
        <w:pStyle w:val="4"/>
        <w:rPr>
          <w:sz w:val="24"/>
          <w:szCs w:val="16"/>
        </w:rPr>
      </w:pPr>
      <w:r>
        <w:rPr>
          <w:sz w:val="24"/>
          <w:szCs w:val="16"/>
        </w:rPr>
        <w:t xml:space="preserve">Sub-topic </w:t>
      </w:r>
      <w:r>
        <w:rPr>
          <w:rFonts w:hint="eastAsia"/>
          <w:sz w:val="24"/>
          <w:szCs w:val="16"/>
          <w:lang w:val="en-US" w:eastAsia="zh-CN"/>
        </w:rPr>
        <w:t>1</w:t>
      </w:r>
      <w:r>
        <w:rPr>
          <w:sz w:val="24"/>
          <w:szCs w:val="16"/>
        </w:rPr>
        <w:t>-</w:t>
      </w:r>
      <w:r>
        <w:rPr>
          <w:rFonts w:hint="eastAsia"/>
          <w:sz w:val="24"/>
          <w:szCs w:val="16"/>
          <w:lang w:val="en-US" w:eastAsia="zh-CN"/>
        </w:rPr>
        <w:t>2</w:t>
      </w:r>
      <w:r>
        <w:t xml:space="preserve"> </w:t>
      </w:r>
      <w:r>
        <w:rPr>
          <w:rFonts w:hint="eastAsia"/>
          <w:sz w:val="24"/>
          <w:szCs w:val="16"/>
          <w:lang w:val="en-US" w:eastAsia="zh-CN"/>
        </w:rPr>
        <w:t xml:space="preserve">recommendation for the formal CR provided in this meeting </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560"/>
        <w:gridCol w:w="4215"/>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7" w:type="pct"/>
            <w:vAlign w:val="center"/>
          </w:tcPr>
          <w:p>
            <w:pPr>
              <w:keepNext w:val="0"/>
              <w:pageBreakBefore w:val="0"/>
              <w:widowControl/>
              <w:kinsoku/>
              <w:wordWrap/>
              <w:overflowPunct w:val="0"/>
              <w:topLinePunct w:val="0"/>
              <w:autoSpaceDE w:val="0"/>
              <w:autoSpaceDN w:val="0"/>
              <w:bidi w:val="0"/>
              <w:adjustRightInd w:val="0"/>
              <w:snapToGrid/>
              <w:spacing w:before="120" w:after="120"/>
              <w:ind w:left="0" w:firstLine="0"/>
              <w:jc w:val="left"/>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T-doc number</w:t>
            </w:r>
          </w:p>
        </w:tc>
        <w:tc>
          <w:tcPr>
            <w:tcW w:w="791" w:type="pct"/>
            <w:vAlign w:val="center"/>
          </w:tcPr>
          <w:p>
            <w:pPr>
              <w:keepNext w:val="0"/>
              <w:pageBreakBefore w:val="0"/>
              <w:widowControl/>
              <w:kinsoku/>
              <w:wordWrap/>
              <w:overflowPunct w:val="0"/>
              <w:topLinePunct w:val="0"/>
              <w:autoSpaceDE w:val="0"/>
              <w:autoSpaceDN w:val="0"/>
              <w:bidi w:val="0"/>
              <w:adjustRightInd w:val="0"/>
              <w:snapToGrid/>
              <w:spacing w:before="120" w:after="120"/>
              <w:ind w:left="0" w:firstLine="0"/>
              <w:jc w:val="left"/>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Company</w:t>
            </w:r>
          </w:p>
        </w:tc>
        <w:tc>
          <w:tcPr>
            <w:tcW w:w="2137" w:type="pct"/>
            <w:vAlign w:val="center"/>
          </w:tcPr>
          <w:p>
            <w:pPr>
              <w:keepNext w:val="0"/>
              <w:pageBreakBefore w:val="0"/>
              <w:widowControl/>
              <w:kinsoku/>
              <w:wordWrap/>
              <w:overflowPunct w:val="0"/>
              <w:topLinePunct w:val="0"/>
              <w:autoSpaceDE w:val="0"/>
              <w:autoSpaceDN w:val="0"/>
              <w:bidi w:val="0"/>
              <w:adjustRightInd w:val="0"/>
              <w:snapToGrid/>
              <w:spacing w:before="120" w:after="120"/>
              <w:ind w:left="0" w:firstLine="0"/>
              <w:jc w:val="left"/>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Proposals / Observations</w:t>
            </w:r>
          </w:p>
        </w:tc>
        <w:tc>
          <w:tcPr>
            <w:tcW w:w="1452" w:type="pct"/>
            <w:vAlign w:val="center"/>
          </w:tcPr>
          <w:p>
            <w:pPr>
              <w:keepNext w:val="0"/>
              <w:pageBreakBefore w:val="0"/>
              <w:widowControl/>
              <w:kinsoku/>
              <w:wordWrap/>
              <w:overflowPunct w:val="0"/>
              <w:topLinePunct w:val="0"/>
              <w:autoSpaceDE w:val="0"/>
              <w:autoSpaceDN w:val="0"/>
              <w:bidi w:val="0"/>
              <w:adjustRightInd w:val="0"/>
              <w:snapToGrid/>
              <w:spacing w:before="120" w:after="120"/>
              <w:ind w:left="0" w:firstLine="0"/>
              <w:jc w:val="left"/>
              <w:textAlignment w:val="baseline"/>
              <w:rPr>
                <w:rFonts w:hint="default" w:ascii="Times New Roman" w:hAnsi="Times New Roman" w:eastAsia="宋体" w:cs="Times New Roman"/>
                <w:b/>
                <w:bCs/>
                <w:sz w:val="20"/>
                <w:szCs w:val="20"/>
                <w:lang w:val="en-US" w:eastAsia="zh-CN"/>
              </w:rPr>
            </w:pPr>
            <w:r>
              <w:rPr>
                <w:rFonts w:hint="default" w:ascii="Times New Roman" w:hAnsi="Times New Roman" w:eastAsia="宋体" w:cs="Times New Roman"/>
                <w:b/>
                <w:bCs/>
                <w:sz w:val="20"/>
                <w:szCs w:val="20"/>
                <w:lang w:val="en-US" w:eastAsia="zh-CN"/>
              </w:rPr>
              <w:t>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7" w:type="pct"/>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"https://www.3gpp.org/ftp/TSG_RAN/WG4_Radio/TSGR4_112/Docs/R4-2411412.zip"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6"/>
                <w:rFonts w:hint="default" w:ascii="Times New Roman" w:hAnsi="Times New Roman" w:eastAsia="宋体" w:cs="Times New Roman"/>
                <w:b/>
                <w:bCs/>
                <w:i w:val="0"/>
                <w:iCs w:val="0"/>
                <w:sz w:val="20"/>
                <w:szCs w:val="20"/>
                <w:u w:val="single"/>
              </w:rPr>
              <w:t>R4-2411412</w:t>
            </w:r>
            <w:r>
              <w:rPr>
                <w:rFonts w:hint="default" w:ascii="Times New Roman" w:hAnsi="Times New Roman" w:eastAsia="宋体" w:cs="Times New Roman"/>
                <w:b/>
                <w:bCs/>
                <w:i w:val="0"/>
                <w:iCs w:val="0"/>
                <w:kern w:val="0"/>
                <w:sz w:val="20"/>
                <w:szCs w:val="20"/>
                <w:u w:val="single"/>
                <w:lang w:val="en-US" w:eastAsia="zh-CN" w:bidi="ar"/>
              </w:rPr>
              <w:fldChar w:fldCharType="end"/>
            </w:r>
          </w:p>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eastAsia" w:cs="Times New Roman"/>
                <w:b w:val="0"/>
                <w:bCs w:val="0"/>
                <w:i w:val="0"/>
                <w:iCs w:val="0"/>
                <w:kern w:val="0"/>
                <w:sz w:val="20"/>
                <w:szCs w:val="20"/>
                <w:u w:val="none"/>
                <w:lang w:val="en-US" w:eastAsia="zh-CN" w:bidi="ar"/>
              </w:rPr>
              <w:t>Formal CR</w:t>
            </w:r>
          </w:p>
        </w:tc>
        <w:tc>
          <w:tcPr>
            <w:tcW w:w="791" w:type="pct"/>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Apple</w:t>
            </w:r>
          </w:p>
        </w:tc>
        <w:tc>
          <w:tcPr>
            <w:tcW w:w="2137" w:type="pct"/>
            <w:vAlign w:val="center"/>
          </w:tcPr>
          <w:p>
            <w:pPr>
              <w:pStyle w:val="74"/>
              <w:keepNext w:val="0"/>
              <w:pageBreakBefore w:val="0"/>
              <w:widowControl/>
              <w:kinsoku/>
              <w:wordWrap/>
              <w:overflowPunct w:val="0"/>
              <w:topLinePunct w:val="0"/>
              <w:autoSpaceDE w:val="0"/>
              <w:autoSpaceDN w:val="0"/>
              <w:bidi w:val="0"/>
              <w:adjustRightInd w:val="0"/>
              <w:snapToGrid/>
              <w:ind w:left="0" w:leftChars="0" w:firstLine="0" w:firstLineChars="0"/>
              <w:jc w:val="left"/>
              <w:textAlignment w:val="baseline"/>
              <w:rPr>
                <w:rFonts w:hint="default" w:ascii="Times New Roman" w:hAnsi="Times New Roman" w:cs="Times New Roman"/>
                <w:sz w:val="20"/>
                <w:szCs w:val="20"/>
              </w:rPr>
            </w:pPr>
          </w:p>
          <w:p>
            <w:pPr>
              <w:pStyle w:val="74"/>
              <w:keepNext w:val="0"/>
              <w:pageBreakBefore w:val="0"/>
              <w:widowControl/>
              <w:kinsoku/>
              <w:wordWrap/>
              <w:overflowPunct w:val="0"/>
              <w:topLinePunct w:val="0"/>
              <w:autoSpaceDE w:val="0"/>
              <w:autoSpaceDN w:val="0"/>
              <w:bidi w:val="0"/>
              <w:adjustRightInd w:val="0"/>
              <w:snapToGrid/>
              <w:ind w:left="0" w:firstLine="0"/>
              <w:jc w:val="left"/>
              <w:textAlignment w:val="baseline"/>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 xml:space="preserve">Updated sub-clause includes: </w:t>
            </w:r>
            <w:r>
              <w:rPr>
                <w:lang w:val="en-US" w:eastAsia="zh-CN"/>
              </w:rPr>
              <w:t>7.2J; 7.3J</w:t>
            </w:r>
          </w:p>
        </w:tc>
        <w:tc>
          <w:tcPr>
            <w:tcW w:w="1452" w:type="pct"/>
            <w:vAlign w:val="center"/>
          </w:tcPr>
          <w:p>
            <w:pPr>
              <w:pStyle w:val="74"/>
              <w:keepNext w:val="0"/>
              <w:pageBreakBefore w:val="0"/>
              <w:widowControl/>
              <w:kinsoku/>
              <w:wordWrap/>
              <w:overflowPunct w:val="0"/>
              <w:topLinePunct w:val="0"/>
              <w:autoSpaceDE w:val="0"/>
              <w:autoSpaceDN w:val="0"/>
              <w:bidi w:val="0"/>
              <w:adjustRightInd w:val="0"/>
              <w:snapToGrid/>
              <w:ind w:left="0" w:firstLine="0"/>
              <w:jc w:val="left"/>
              <w:textAlignment w:val="baseline"/>
              <w:rPr>
                <w:rFonts w:hint="default" w:ascii="Times New Roman" w:hAnsi="Times New Roman" w:cs="Times New Roman"/>
                <w:sz w:val="20"/>
                <w:szCs w:val="20"/>
                <w:lang w:val="en-US" w:eastAsia="zh-CN"/>
              </w:rPr>
            </w:pPr>
            <w:r>
              <w:rPr>
                <w:rFonts w:hint="eastAsia" w:cs="Times New Roman"/>
                <w:sz w:val="20"/>
                <w:szCs w:val="20"/>
                <w:lang w:val="en-US"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7" w:type="pct"/>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"https://www.3gpp.org/ftp/TSG_RAN/WG4_Radio/TSGR4_112/Docs/R4-2412942.zip"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6"/>
                <w:rFonts w:hint="default" w:ascii="Times New Roman" w:hAnsi="Times New Roman" w:eastAsia="宋体" w:cs="Times New Roman"/>
                <w:b/>
                <w:bCs/>
                <w:i w:val="0"/>
                <w:iCs w:val="0"/>
                <w:sz w:val="20"/>
                <w:szCs w:val="20"/>
                <w:u w:val="single"/>
              </w:rPr>
              <w:t>R4-2412942</w:t>
            </w:r>
            <w:r>
              <w:rPr>
                <w:rFonts w:hint="default" w:ascii="Times New Roman" w:hAnsi="Times New Roman" w:eastAsia="宋体" w:cs="Times New Roman"/>
                <w:b/>
                <w:bCs/>
                <w:i w:val="0"/>
                <w:iCs w:val="0"/>
                <w:kern w:val="0"/>
                <w:sz w:val="20"/>
                <w:szCs w:val="20"/>
                <w:u w:val="single"/>
                <w:lang w:val="en-US" w:eastAsia="zh-CN" w:bidi="ar"/>
              </w:rPr>
              <w:fldChar w:fldCharType="end"/>
            </w:r>
          </w:p>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Times New Roman" w:hAnsi="Times New Roman" w:eastAsia="宋体" w:cs="Times New Roman"/>
                <w:b w:val="0"/>
                <w:bCs w:val="0"/>
                <w:i w:val="0"/>
                <w:iCs w:val="0"/>
                <w:kern w:val="0"/>
                <w:sz w:val="20"/>
                <w:szCs w:val="20"/>
                <w:u w:val="none"/>
                <w:lang w:val="en-US" w:eastAsia="zh-CN" w:bidi="ar"/>
              </w:rPr>
              <w:t>Formal CR</w:t>
            </w:r>
          </w:p>
        </w:tc>
        <w:tc>
          <w:tcPr>
            <w:tcW w:w="791" w:type="pct"/>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Huawei, HiSilicon</w:t>
            </w:r>
          </w:p>
        </w:tc>
        <w:tc>
          <w:tcPr>
            <w:tcW w:w="2137" w:type="pct"/>
            <w:vAlign w:val="center"/>
          </w:tcPr>
          <w:p>
            <w:pPr>
              <w:keepNext w:val="0"/>
              <w:pageBreakBefore w:val="0"/>
              <w:widowControl/>
              <w:kinsoku/>
              <w:wordWrap/>
              <w:overflowPunct w:val="0"/>
              <w:topLinePunct w:val="0"/>
              <w:autoSpaceDE w:val="0"/>
              <w:autoSpaceDN w:val="0"/>
              <w:bidi w:val="0"/>
              <w:adjustRightInd w:val="0"/>
              <w:snapToGrid/>
              <w:spacing w:after="120"/>
              <w:ind w:left="0" w:firstLine="0"/>
              <w:jc w:val="left"/>
              <w:textAlignment w:val="baseline"/>
              <w:rPr>
                <w:rFonts w:hint="default" w:ascii="Times New Roman" w:hAnsi="Times New Roman" w:eastAsia="Yu Mincho" w:cs="Times New Roman"/>
                <w:b/>
                <w:bCs/>
                <w:sz w:val="20"/>
                <w:szCs w:val="20"/>
                <w:lang w:val="en-US"/>
              </w:rPr>
            </w:pPr>
            <w:r>
              <w:rPr>
                <w:rFonts w:hint="default" w:ascii="Times New Roman" w:hAnsi="Times New Roman" w:cs="Times New Roman"/>
                <w:sz w:val="20"/>
                <w:szCs w:val="20"/>
                <w:lang w:val="en-US" w:eastAsia="zh-CN"/>
              </w:rPr>
              <w:t xml:space="preserve">Updated sub-clause includes: </w:t>
            </w:r>
            <w:r>
              <w:rPr>
                <w:lang w:eastAsia="zh-CN"/>
              </w:rPr>
              <w:t>6.3J, 6.4J, 6.5J</w:t>
            </w:r>
            <w:r>
              <w:rPr>
                <w:rFonts w:hint="default" w:ascii="Times New Roman" w:hAnsi="Times New Roman" w:cs="Times New Roman"/>
                <w:sz w:val="20"/>
                <w:szCs w:val="20"/>
                <w:lang w:val="en-US" w:eastAsia="zh-CN"/>
              </w:rPr>
              <w:t xml:space="preserve">, </w:t>
            </w:r>
          </w:p>
        </w:tc>
        <w:tc>
          <w:tcPr>
            <w:tcW w:w="1452" w:type="pct"/>
            <w:vAlign w:val="center"/>
          </w:tcPr>
          <w:p>
            <w:pPr>
              <w:keepNext w:val="0"/>
              <w:pageBreakBefore w:val="0"/>
              <w:widowControl/>
              <w:kinsoku/>
              <w:wordWrap/>
              <w:overflowPunct w:val="0"/>
              <w:topLinePunct w:val="0"/>
              <w:autoSpaceDE w:val="0"/>
              <w:autoSpaceDN w:val="0"/>
              <w:bidi w:val="0"/>
              <w:adjustRightInd w:val="0"/>
              <w:snapToGrid/>
              <w:spacing w:after="120"/>
              <w:ind w:left="0" w:firstLine="0"/>
              <w:jc w:val="left"/>
              <w:textAlignment w:val="baseline"/>
              <w:rPr>
                <w:rFonts w:hint="default" w:ascii="Times New Roman" w:hAnsi="Times New Roman" w:eastAsia="宋体" w:cs="Times New Roman"/>
                <w:b/>
                <w:bCs/>
                <w:sz w:val="20"/>
                <w:szCs w:val="20"/>
                <w:lang w:val="en-US" w:eastAsia="zh-CN"/>
              </w:rPr>
            </w:pPr>
            <w:r>
              <w:rPr>
                <w:rFonts w:hint="eastAsia" w:cs="Times New Roman"/>
                <w:b w:val="0"/>
                <w:bCs w:val="0"/>
                <w:sz w:val="20"/>
                <w:szCs w:val="20"/>
                <w:lang w:val="en-US" w:eastAsia="zh-CN"/>
              </w:rPr>
              <w:t>Needs to be updated based on conclusion from topic 1-1</w:t>
            </w:r>
          </w:p>
        </w:tc>
      </w:tr>
    </w:tbl>
    <w:p>
      <w:pPr>
        <w:rPr>
          <w:color w:val="0070C0"/>
          <w:lang w:eastAsia="zh-CN"/>
        </w:rPr>
      </w:pPr>
    </w:p>
    <w:p>
      <w:pPr>
        <w:pStyle w:val="2"/>
        <w:rPr>
          <w:lang w:eastAsia="ja-JP"/>
        </w:rPr>
      </w:pPr>
      <w:r>
        <w:rPr>
          <w:lang w:eastAsia="ja-JP"/>
        </w:rPr>
        <w:t>Topic #</w:t>
      </w:r>
      <w:r>
        <w:rPr>
          <w:rFonts w:hint="eastAsia"/>
          <w:lang w:val="en-US" w:eastAsia="zh-CN"/>
        </w:rPr>
        <w:t>2</w:t>
      </w:r>
      <w:r>
        <w:rPr>
          <w:lang w:eastAsia="ja-JP"/>
        </w:rPr>
        <w:t xml:space="preserve">: </w:t>
      </w:r>
      <w:r>
        <w:rPr>
          <w:rFonts w:hint="eastAsia"/>
          <w:lang w:val="en-US" w:eastAsia="zh-CN"/>
        </w:rPr>
        <w:t>R19 UE RF for intra-band contiguous CA</w:t>
      </w:r>
    </w:p>
    <w:p>
      <w:pPr>
        <w:pStyle w:val="3"/>
      </w:pPr>
      <w:r>
        <w:rPr>
          <w:rFonts w:hint="eastAsia"/>
        </w:rPr>
        <w:t>Companies</w:t>
      </w:r>
      <w:r>
        <w:t>’ contributions summary</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31"/>
        <w:gridCol w:w="8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overflowPunct w:val="0"/>
              <w:autoSpaceDE w:val="0"/>
              <w:autoSpaceDN w:val="0"/>
              <w:adjustRightInd w:val="0"/>
              <w:spacing w:before="120" w:after="120"/>
              <w:jc w:val="center"/>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T-doc number</w:t>
            </w:r>
          </w:p>
        </w:tc>
        <w:tc>
          <w:tcPr>
            <w:tcW w:w="932" w:type="dxa"/>
            <w:vAlign w:val="center"/>
          </w:tcPr>
          <w:p>
            <w:pPr>
              <w:overflowPunct w:val="0"/>
              <w:autoSpaceDE w:val="0"/>
              <w:autoSpaceDN w:val="0"/>
              <w:adjustRightInd w:val="0"/>
              <w:spacing w:before="120" w:after="120"/>
              <w:jc w:val="center"/>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Company</w:t>
            </w:r>
          </w:p>
        </w:tc>
        <w:tc>
          <w:tcPr>
            <w:tcW w:w="8216" w:type="dxa"/>
            <w:vAlign w:val="center"/>
          </w:tcPr>
          <w:p>
            <w:pPr>
              <w:overflowPunct w:val="0"/>
              <w:autoSpaceDE w:val="0"/>
              <w:autoSpaceDN w:val="0"/>
              <w:adjustRightInd w:val="0"/>
              <w:spacing w:before="120" w:after="120"/>
              <w:jc w:val="center"/>
              <w:textAlignment w:val="baseline"/>
              <w:rPr>
                <w:rFonts w:hint="default" w:ascii="Times New Roman" w:hAnsi="Times New Roman" w:eastAsia="Yu Mincho" w:cs="Times New Roman"/>
                <w:b/>
                <w:bCs/>
                <w:sz w:val="20"/>
                <w:szCs w:val="20"/>
              </w:rPr>
            </w:pPr>
            <w:r>
              <w:rPr>
                <w:rFonts w:hint="default" w:ascii="Times New Roman" w:hAnsi="Times New Roman" w:eastAsia="Yu Mincho" w:cs="Times New Roman"/>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b/>
                <w:bCs/>
                <w:color w:val="0000FF"/>
                <w:sz w:val="20"/>
                <w:szCs w:val="20"/>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"https://www.3gpp.org/ftp/TSG_RAN/WG4_Radio/TSGR4_112/Docs/R4-2411728.zip"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R4-2411728</w:t>
            </w:r>
            <w:r>
              <w:rPr>
                <w:rFonts w:hint="default" w:ascii="Arial" w:hAnsi="Arial" w:eastAsia="宋体" w:cs="Arial"/>
                <w:b/>
                <w:bCs/>
                <w:i w:val="0"/>
                <w:iCs w:val="0"/>
                <w:kern w:val="0"/>
                <w:sz w:val="16"/>
                <w:szCs w:val="16"/>
                <w:u w:val="single"/>
                <w:lang w:val="en-US" w:eastAsia="zh-CN" w:bidi="ar"/>
              </w:rPr>
              <w:fldChar w:fldCharType="end"/>
            </w:r>
          </w:p>
        </w:tc>
        <w:tc>
          <w:tcPr>
            <w:tcW w:w="93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CMCC</w:t>
            </w:r>
          </w:p>
        </w:tc>
        <w:tc>
          <w:tcPr>
            <w:tcW w:w="8216" w:type="dxa"/>
            <w:vAlign w:val="center"/>
          </w:tcPr>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Proposal 1: Use the following BCS for CA_n79C.</w:t>
            </w:r>
          </w:p>
          <w:p>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Table 1: </w:t>
            </w:r>
            <w:r>
              <w:rPr>
                <w:rFonts w:hint="eastAsia" w:ascii="Arial" w:hAnsi="Arial"/>
                <w:b/>
              </w:rPr>
              <w:t>BCS</w:t>
            </w:r>
            <w:r>
              <w:rPr>
                <w:rFonts w:ascii="Arial" w:hAnsi="Arial"/>
                <w:b/>
              </w:rPr>
              <w:t xml:space="preserve"> for CA</w:t>
            </w:r>
            <w:r>
              <w:rPr>
                <w:rFonts w:hint="eastAsia" w:ascii="Arial" w:hAnsi="Arial"/>
                <w:b/>
              </w:rPr>
              <w:t>_n79C</w:t>
            </w:r>
            <w:r>
              <w:rPr>
                <w:rFonts w:ascii="Arial" w:hAnsi="Arial"/>
                <w:b/>
              </w:rPr>
              <w:t xml:space="preserve"> </w:t>
            </w:r>
          </w:p>
          <w:tbl>
            <w:tblPr>
              <w:tblStyle w:val="50"/>
              <w:tblW w:w="106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5"/>
              <w:gridCol w:w="1019"/>
              <w:gridCol w:w="858"/>
              <w:gridCol w:w="858"/>
              <w:gridCol w:w="858"/>
              <w:gridCol w:w="858"/>
              <w:gridCol w:w="858"/>
              <w:gridCol w:w="840"/>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635" w:type="dxa"/>
                  <w:gridSpan w:val="9"/>
                  <w:tcBorders>
                    <w:top w:val="single" w:color="auto" w:sz="4" w:space="0"/>
                    <w:left w:val="single" w:color="auto" w:sz="4"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NR CA configuration / 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 w:hRule="atLeast"/>
                <w:jc w:val="center"/>
              </w:trPr>
              <w:tc>
                <w:tcPr>
                  <w:tcW w:w="1307"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NR CA configuration</w:t>
                  </w:r>
                </w:p>
              </w:tc>
              <w:tc>
                <w:tcPr>
                  <w:tcW w:w="1176"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Uplink CA configurations or single uplink carrier</w:t>
                  </w:r>
                  <w:r>
                    <w:rPr>
                      <w:rFonts w:hint="eastAsia" w:ascii="Arial" w:hAnsi="Arial"/>
                      <w:b/>
                      <w:kern w:val="0"/>
                      <w:sz w:val="18"/>
                      <w:szCs w:val="20"/>
                      <w:vertAlign w:val="superscript"/>
                      <w:lang w:val="en-GB"/>
                    </w:rPr>
                    <w:t>5</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0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080"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 xml:space="preserve">Maximum aggregated </w:t>
                  </w:r>
                  <w:r>
                    <w:rPr>
                      <w:rFonts w:ascii="Arial" w:hAnsi="Arial"/>
                      <w:b/>
                      <w:kern w:val="0"/>
                      <w:sz w:val="18"/>
                      <w:szCs w:val="20"/>
                      <w:lang w:val="en-GB" w:eastAsia="ja-JP"/>
                    </w:rPr>
                    <w:br w:type="textWrapping"/>
                  </w:r>
                  <w:r>
                    <w:rPr>
                      <w:rFonts w:ascii="Arial" w:hAnsi="Arial"/>
                      <w:b/>
                      <w:kern w:val="0"/>
                      <w:sz w:val="18"/>
                      <w:szCs w:val="20"/>
                      <w:lang w:val="en-GB" w:eastAsia="ja-JP"/>
                    </w:rPr>
                    <w:t>bandwidth (MHz)</w:t>
                  </w:r>
                </w:p>
              </w:tc>
              <w:tc>
                <w:tcPr>
                  <w:tcW w:w="1318"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CA</w:t>
                  </w:r>
                  <w:r>
                    <w:rPr>
                      <w:rFonts w:ascii="Arial" w:hAnsi="Arial"/>
                      <w:kern w:val="0"/>
                      <w:sz w:val="18"/>
                      <w:szCs w:val="20"/>
                      <w:lang w:val="en-GB"/>
                    </w:rPr>
                    <w:t>_n79C</w:t>
                  </w:r>
                </w:p>
              </w:tc>
              <w:tc>
                <w:tcPr>
                  <w:tcW w:w="1176"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CA</w:t>
                  </w:r>
                  <w:r>
                    <w:rPr>
                      <w:rFonts w:ascii="Arial" w:hAnsi="Arial"/>
                      <w:kern w:val="0"/>
                      <w:sz w:val="18"/>
                      <w:szCs w:val="20"/>
                      <w:lang w:val="en-GB"/>
                    </w:rPr>
                    <w:t>_n79C</w:t>
                  </w: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50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60, 80, 100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2</w:t>
                  </w:r>
                  <w:r>
                    <w:rPr>
                      <w:rFonts w:ascii="Arial" w:hAnsi="Arial"/>
                      <w:kern w:val="0"/>
                      <w:sz w:val="18"/>
                      <w:szCs w:val="20"/>
                      <w:lang w:val="en-GB"/>
                    </w:rPr>
                    <w:t>00</w:t>
                  </w:r>
                </w:p>
              </w:tc>
              <w:tc>
                <w:tcPr>
                  <w:tcW w:w="1318"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60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60, 80, 100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318"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80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eastAsia="Yu Mincho"/>
                      <w:kern w:val="0"/>
                      <w:sz w:val="18"/>
                      <w:szCs w:val="20"/>
                      <w:lang w:val="en-GB" w:eastAsia="ja-JP"/>
                    </w:rPr>
                    <w:t>80</w:t>
                  </w:r>
                  <w:r>
                    <w:rPr>
                      <w:rFonts w:ascii="Arial" w:hAnsi="Arial" w:eastAsia="Yu Mincho"/>
                      <w:kern w:val="0"/>
                      <w:sz w:val="18"/>
                      <w:szCs w:val="20"/>
                      <w:lang w:val="en-GB" w:eastAsia="ja-JP"/>
                    </w:rPr>
                    <w:t>, 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318"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eastAsia="Yu Mincho"/>
                      <w:kern w:val="0"/>
                      <w:sz w:val="18"/>
                      <w:szCs w:val="20"/>
                      <w:lang w:val="en-GB" w:eastAsia="ja-JP"/>
                    </w:rPr>
                    <w:t>100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eastAsia="Yu Mincho"/>
                      <w:kern w:val="0"/>
                      <w:sz w:val="18"/>
                      <w:szCs w:val="20"/>
                      <w:lang w:val="en-GB" w:eastAsia="ja-JP"/>
                    </w:rPr>
                    <w:t>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318"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2410" w:type="dxa"/>
                  <w:gridSpan w:val="2"/>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eastAsia="Yu Mincho"/>
                      <w:kern w:val="0"/>
                      <w:sz w:val="18"/>
                      <w:szCs w:val="20"/>
                      <w:lang w:val="en-GB" w:eastAsia="ja-JP"/>
                    </w:rPr>
                  </w:pPr>
                  <w:r>
                    <w:rPr>
                      <w:rFonts w:ascii="Arial" w:hAnsi="Arial" w:cs="Arial"/>
                      <w:kern w:val="0"/>
                      <w:sz w:val="18"/>
                      <w:szCs w:val="18"/>
                      <w:lang w:val="en-GB" w:eastAsia="ja-JP"/>
                    </w:rPr>
                    <w:t>See n79 channel bandwidths in Table 5.3.5-1 for each carrier</w:t>
                  </w:r>
                  <w:r>
                    <w:rPr>
                      <w:rFonts w:ascii="Arial" w:hAnsi="Arial" w:cs="Arial"/>
                      <w:kern w:val="0"/>
                      <w:sz w:val="18"/>
                      <w:szCs w:val="18"/>
                      <w:vertAlign w:val="superscript"/>
                      <w:lang w:val="en-GB" w:eastAsia="ja-JP"/>
                    </w:rPr>
                    <w:t>2</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rPr>
                    <w:t>200</w:t>
                  </w:r>
                </w:p>
              </w:tc>
              <w:tc>
                <w:tcPr>
                  <w:tcW w:w="1318"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4</w:t>
                  </w:r>
                  <w:r>
                    <w:rPr>
                      <w:rFonts w:ascii="Arial" w:hAnsi="Arial"/>
                      <w:kern w:val="0"/>
                      <w:sz w:val="18"/>
                      <w:szCs w:val="20"/>
                      <w:lang w:val="en-GB"/>
                    </w:rPr>
                    <w:t xml:space="preserve"> and 5</w:t>
                  </w:r>
                </w:p>
              </w:tc>
            </w:tr>
          </w:tbl>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Proposal 2: The ACS principle and requirements in clause 7.5A.1 for intra-band contiguous CA could be reused except for the test parameters case 2, and case 2 could be defined as Table 3.</w:t>
            </w:r>
          </w:p>
          <w:p>
            <w:pPr>
              <w:keepNext/>
              <w:keepLines/>
              <w:overflowPunct w:val="0"/>
              <w:autoSpaceDE w:val="0"/>
              <w:autoSpaceDN w:val="0"/>
              <w:adjustRightInd w:val="0"/>
              <w:spacing w:before="60"/>
              <w:jc w:val="center"/>
              <w:textAlignment w:val="baseline"/>
              <w:rPr>
                <w:rFonts w:ascii="Arial" w:hAnsi="Arial" w:cs="Arial"/>
                <w:b/>
                <w:sz w:val="18"/>
                <w:szCs w:val="18"/>
              </w:rPr>
            </w:pPr>
            <w:r>
              <w:rPr>
                <w:rFonts w:ascii="Arial" w:hAnsi="Arial" w:cs="Arial"/>
                <w:b/>
                <w:sz w:val="18"/>
                <w:szCs w:val="18"/>
              </w:rPr>
              <w:t xml:space="preserve">Table </w:t>
            </w:r>
            <w:r>
              <w:rPr>
                <w:rFonts w:hint="eastAsia" w:ascii="Arial" w:hAnsi="Arial" w:cs="Arial"/>
                <w:b/>
                <w:sz w:val="18"/>
                <w:szCs w:val="18"/>
              </w:rPr>
              <w:t>3</w:t>
            </w:r>
            <w:r>
              <w:rPr>
                <w:rFonts w:ascii="Arial" w:hAnsi="Arial" w:cs="Arial"/>
                <w:b/>
                <w:sz w:val="18"/>
                <w:szCs w:val="18"/>
              </w:rPr>
              <w:t>: Test parameters for intra-band contiguous CA with F</w:t>
            </w:r>
            <w:r>
              <w:rPr>
                <w:rFonts w:ascii="Arial" w:hAnsi="Arial" w:cs="Arial"/>
                <w:b/>
                <w:sz w:val="18"/>
                <w:szCs w:val="18"/>
                <w:vertAlign w:val="subscript"/>
              </w:rPr>
              <w:t xml:space="preserve">DL_low </w:t>
            </w:r>
            <w:r>
              <w:rPr>
                <w:rFonts w:ascii="Arial" w:hAnsi="Arial" w:cs="Arial"/>
                <w:b/>
                <w:sz w:val="18"/>
                <w:szCs w:val="18"/>
              </w:rPr>
              <w:t>≥ 3300 MHz and F</w:t>
            </w:r>
            <w:r>
              <w:rPr>
                <w:rFonts w:ascii="Arial" w:hAnsi="Arial" w:cs="Arial"/>
                <w:b/>
                <w:sz w:val="18"/>
                <w:szCs w:val="18"/>
                <w:vertAlign w:val="subscript"/>
              </w:rPr>
              <w:t xml:space="preserve">UL_low </w:t>
            </w:r>
            <w:r>
              <w:rPr>
                <w:rFonts w:ascii="Arial" w:hAnsi="Arial" w:cs="Arial"/>
                <w:b/>
                <w:sz w:val="18"/>
                <w:szCs w:val="18"/>
              </w:rPr>
              <w:t xml:space="preserve">≥ 3300 MHz, case </w:t>
            </w:r>
            <w:r>
              <w:rPr>
                <w:rFonts w:hint="eastAsia" w:ascii="Arial" w:hAnsi="Arial" w:cs="Arial"/>
                <w:b/>
                <w:sz w:val="18"/>
                <w:szCs w:val="18"/>
              </w:rPr>
              <w:t>2</w:t>
            </w:r>
          </w:p>
          <w:tbl>
            <w:tblPr>
              <w:tblStyle w:val="50"/>
              <w:tblW w:w="5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709"/>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883" w:type="dxa"/>
                  <w:tcBorders>
                    <w:bottom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b/>
                      <w:kern w:val="0"/>
                      <w:sz w:val="18"/>
                      <w:szCs w:val="20"/>
                      <w:lang w:val="en-GB" w:eastAsia="ja-JP"/>
                    </w:rPr>
                    <w:t>Rx Parameter</w:t>
                  </w:r>
                </w:p>
              </w:tc>
              <w:tc>
                <w:tcPr>
                  <w:tcW w:w="709" w:type="dxa"/>
                  <w:tcBorders>
                    <w:bottom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b/>
                      <w:kern w:val="0"/>
                      <w:sz w:val="18"/>
                      <w:szCs w:val="20"/>
                      <w:lang w:val="en-GB" w:eastAsia="ja-JP"/>
                    </w:rPr>
                    <w:t xml:space="preserve">Units </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b/>
                      <w:kern w:val="0"/>
                      <w:sz w:val="18"/>
                      <w:szCs w:val="20"/>
                      <w:lang w:val="en-GB" w:eastAsia="ja-JP"/>
                    </w:rPr>
                    <w:t>NR CA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883" w:type="dxa"/>
                  <w:tcBorders>
                    <w:top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p>
              </w:tc>
              <w:tc>
                <w:tcPr>
                  <w:tcW w:w="709" w:type="dxa"/>
                  <w:tcBorders>
                    <w:top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p>
              </w:tc>
              <w:tc>
                <w:tcPr>
                  <w:tcW w:w="2986" w:type="dxa"/>
                </w:tcPr>
                <w:p>
                  <w:pPr>
                    <w:keepNext/>
                    <w:keepLines/>
                    <w:widowControl/>
                    <w:overflowPunct w:val="0"/>
                    <w:autoSpaceDE w:val="0"/>
                    <w:autoSpaceDN w:val="0"/>
                    <w:adjustRightInd w:val="0"/>
                    <w:jc w:val="center"/>
                    <w:textAlignment w:val="baseline"/>
                    <w:rPr>
                      <w:rFonts w:ascii="Arial" w:hAnsi="Arial" w:eastAsiaTheme="minorEastAsia"/>
                      <w:b/>
                      <w:kern w:val="0"/>
                      <w:sz w:val="18"/>
                      <w:szCs w:val="20"/>
                      <w:lang w:val="en-GB"/>
                    </w:rPr>
                  </w:pPr>
                  <w:r>
                    <w:rPr>
                      <w:rFonts w:ascii="Arial" w:hAnsi="Arial" w:eastAsia="Times New Roman"/>
                      <w:b/>
                      <w:kern w:val="0"/>
                      <w:sz w:val="18"/>
                      <w:szCs w:val="20"/>
                      <w:lang w:val="en-GB" w:eastAsia="ja-JP"/>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kern w:val="0"/>
                      <w:sz w:val="18"/>
                      <w:szCs w:val="20"/>
                      <w:lang w:val="en-GB" w:eastAsia="ja-JP"/>
                    </w:rPr>
                    <w:t>Pw in Transmission Bandwidth Configuration, per CC</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dBm</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vertAlign w:val="superscript"/>
                      <w:lang w:val="sv-SE" w:eastAsia="ja-JP"/>
                    </w:rPr>
                  </w:pPr>
                  <w:r>
                    <w:rPr>
                      <w:rFonts w:ascii="Arial" w:hAnsi="Arial" w:eastAsia="Times New Roman"/>
                      <w:kern w:val="0"/>
                      <w:sz w:val="18"/>
                      <w:szCs w:val="20"/>
                      <w:lang w:val="sv-SE" w:eastAsia="ja-JP"/>
                    </w:rPr>
                    <w:t>-73.5</w:t>
                  </w:r>
                  <w:r>
                    <w:rPr>
                      <w:rFonts w:ascii="Arial" w:hAnsi="Arial" w:eastAsia="Times New Roman"/>
                      <w:kern w:val="0"/>
                      <w:sz w:val="18"/>
                      <w:szCs w:val="20"/>
                      <w:vertAlign w:val="superscript"/>
                      <w:lang w:val="sv-SE" w:eastAsia="ja-JP"/>
                    </w:rPr>
                    <w:t>4</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sv-FI" w:eastAsia="ja-JP"/>
                    </w:rPr>
                  </w:pPr>
                  <w:r>
                    <w:rPr>
                      <w:rFonts w:ascii="Arial" w:hAnsi="Arial" w:eastAsia="Times New Roman"/>
                      <w:kern w:val="0"/>
                      <w:sz w:val="18"/>
                      <w:szCs w:val="20"/>
                      <w:lang w:val="sv-SE" w:eastAsia="ja-JP"/>
                    </w:rPr>
                    <w:t>-61.5</w:t>
                  </w:r>
                  <w:r>
                    <w:rPr>
                      <w:rFonts w:ascii="Arial" w:hAnsi="Arial" w:eastAsia="Times New Roman"/>
                      <w:kern w:val="0"/>
                      <w:sz w:val="18"/>
                      <w:szCs w:val="20"/>
                      <w:vertAlign w:val="superscript"/>
                      <w:lang w:val="sv-SE"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bCs/>
                      <w:kern w:val="0"/>
                      <w:sz w:val="18"/>
                      <w:szCs w:val="20"/>
                      <w:lang w:val="en-GB" w:eastAsia="ja-JP"/>
                    </w:rPr>
                    <w:t>P</w:t>
                  </w:r>
                  <w:r>
                    <w:rPr>
                      <w:rFonts w:ascii="Arial" w:hAnsi="Arial" w:eastAsia="Times New Roman"/>
                      <w:bCs/>
                      <w:kern w:val="0"/>
                      <w:sz w:val="18"/>
                      <w:szCs w:val="20"/>
                      <w:vertAlign w:val="subscript"/>
                      <w:lang w:val="en-GB" w:eastAsia="ja-JP"/>
                    </w:rPr>
                    <w:t>Interferer</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dBm</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sv-SE" w:eastAsia="ja-JP"/>
                    </w:rPr>
                  </w:pPr>
                  <w:r>
                    <w:rPr>
                      <w:rFonts w:ascii="Arial" w:hAnsi="Arial" w:eastAsia="Times New Roman"/>
                      <w:kern w:val="0"/>
                      <w:sz w:val="18"/>
                      <w:szCs w:val="20"/>
                      <w:lang w:val="sv-SE" w:eastAsia="ja-JP"/>
                    </w:rPr>
                    <w:t>-42</w:t>
                  </w:r>
                  <w:r>
                    <w:rPr>
                      <w:rFonts w:ascii="Arial" w:hAnsi="Arial" w:eastAsia="Times New Roman"/>
                      <w:kern w:val="0"/>
                      <w:sz w:val="18"/>
                      <w:szCs w:val="20"/>
                      <w:vertAlign w:val="superscript"/>
                      <w:lang w:val="sv-SE" w:eastAsia="ja-JP"/>
                    </w:rPr>
                    <w:t>4</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sv-SE" w:eastAsia="ja-JP"/>
                    </w:rPr>
                    <w:t>-30</w:t>
                  </w:r>
                  <w:r>
                    <w:rPr>
                      <w:rFonts w:ascii="Arial" w:hAnsi="Arial" w:eastAsia="Times New Roman"/>
                      <w:kern w:val="0"/>
                      <w:sz w:val="18"/>
                      <w:szCs w:val="20"/>
                      <w:vertAlign w:val="superscript"/>
                      <w:lang w:val="sv-SE"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i/>
                      <w:kern w:val="0"/>
                      <w:sz w:val="18"/>
                      <w:szCs w:val="20"/>
                      <w:lang w:val="en-GB" w:eastAsia="ja-JP"/>
                    </w:rPr>
                  </w:pPr>
                  <w:r>
                    <w:rPr>
                      <w:rFonts w:ascii="Arial" w:hAnsi="Arial" w:eastAsia="Times New Roman"/>
                      <w:bCs/>
                      <w:kern w:val="0"/>
                      <w:sz w:val="18"/>
                      <w:szCs w:val="20"/>
                      <w:lang w:val="en-GB" w:eastAsia="ja-JP"/>
                    </w:rPr>
                    <w:t>BW</w:t>
                  </w:r>
                  <w:r>
                    <w:rPr>
                      <w:rFonts w:ascii="Arial" w:hAnsi="Arial" w:eastAsia="Times New Roman"/>
                      <w:bCs/>
                      <w:kern w:val="0"/>
                      <w:sz w:val="18"/>
                      <w:szCs w:val="20"/>
                      <w:vertAlign w:val="subscript"/>
                      <w:lang w:val="en-GB" w:eastAsia="ja-JP"/>
                    </w:rPr>
                    <w:t>Interferer</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MHz</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BW</w:t>
                  </w:r>
                  <w:r>
                    <w:rPr>
                      <w:rFonts w:ascii="Arial" w:hAnsi="Arial" w:eastAsia="Times New Roman"/>
                      <w:kern w:val="0"/>
                      <w:sz w:val="18"/>
                      <w:szCs w:val="20"/>
                      <w:vertAlign w:val="subscript"/>
                      <w:lang w:val="en-GB" w:eastAsia="ja-JP"/>
                    </w:rPr>
                    <w:t>channel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bCs/>
                      <w:kern w:val="0"/>
                      <w:sz w:val="18"/>
                      <w:szCs w:val="20"/>
                      <w:lang w:val="en-GB" w:eastAsia="ja-JP"/>
                    </w:rPr>
                  </w:pPr>
                  <w:r>
                    <w:rPr>
                      <w:rFonts w:ascii="Arial" w:hAnsi="Arial" w:eastAsia="Times New Roman"/>
                      <w:bCs/>
                      <w:kern w:val="0"/>
                      <w:sz w:val="18"/>
                      <w:szCs w:val="20"/>
                      <w:lang w:val="en-GB" w:eastAsia="ja-JP"/>
                    </w:rPr>
                    <w:t>F</w:t>
                  </w:r>
                  <w:r>
                    <w:rPr>
                      <w:rFonts w:ascii="Arial" w:hAnsi="Arial" w:eastAsia="Times New Roman"/>
                      <w:bCs/>
                      <w:kern w:val="0"/>
                      <w:sz w:val="18"/>
                      <w:szCs w:val="20"/>
                      <w:vertAlign w:val="subscript"/>
                      <w:lang w:val="en-GB" w:eastAsia="ja-JP"/>
                    </w:rPr>
                    <w:t>Interferer</w:t>
                  </w:r>
                  <w:r>
                    <w:rPr>
                      <w:rFonts w:ascii="Arial" w:hAnsi="Arial" w:eastAsia="Times New Roman"/>
                      <w:bCs/>
                      <w:kern w:val="0"/>
                      <w:sz w:val="18"/>
                      <w:szCs w:val="20"/>
                      <w:lang w:val="en-GB" w:eastAsia="ja-JP"/>
                    </w:rPr>
                    <w:t xml:space="preserve"> (offset)</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MHz</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BW</w:t>
                  </w:r>
                  <w:r>
                    <w:rPr>
                      <w:rFonts w:ascii="Arial" w:hAnsi="Arial" w:eastAsia="Times New Roman"/>
                      <w:kern w:val="0"/>
                      <w:sz w:val="18"/>
                      <w:szCs w:val="20"/>
                      <w:vertAlign w:val="subscript"/>
                      <w:lang w:val="en-GB" w:eastAsia="ja-JP"/>
                    </w:rPr>
                    <w:t>channel CA</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-BW</w:t>
                  </w:r>
                  <w:r>
                    <w:rPr>
                      <w:rFonts w:ascii="Arial" w:hAnsi="Arial" w:eastAsia="Times New Roman"/>
                      <w:kern w:val="0"/>
                      <w:sz w:val="18"/>
                      <w:szCs w:val="20"/>
                      <w:vertAlign w:val="subscript"/>
                      <w:lang w:val="en-GB" w:eastAsia="ja-JP"/>
                    </w:rPr>
                    <w:t>channel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78" w:type="dxa"/>
                  <w:gridSpan w:val="3"/>
                </w:tcPr>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1:</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The transmitter shall be set to 24 dB below P</w:t>
                  </w:r>
                  <w:r>
                    <w:rPr>
                      <w:rFonts w:ascii="Arial" w:hAnsi="Arial" w:eastAsiaTheme="minorEastAsia"/>
                      <w:kern w:val="0"/>
                      <w:sz w:val="18"/>
                      <w:szCs w:val="20"/>
                      <w:vertAlign w:val="subscript"/>
                      <w:lang w:val="en-GB" w:eastAsia="en-GB"/>
                    </w:rPr>
                    <w:t xml:space="preserve">CMAX_L,f,c </w:t>
                  </w:r>
                  <w:r>
                    <w:rPr>
                      <w:rFonts w:ascii="Arial" w:hAnsi="Arial" w:eastAsiaTheme="minorEastAsia"/>
                      <w:kern w:val="0"/>
                      <w:sz w:val="18"/>
                      <w:szCs w:val="20"/>
                      <w:lang w:val="en-GB" w:eastAsia="en-GB"/>
                    </w:rPr>
                    <w:t>at the minimum UL configuration specified in Table 7.3.2-3 with P</w:t>
                  </w:r>
                  <w:r>
                    <w:rPr>
                      <w:rFonts w:ascii="Arial" w:hAnsi="Arial" w:eastAsiaTheme="minorEastAsia"/>
                      <w:kern w:val="0"/>
                      <w:sz w:val="18"/>
                      <w:szCs w:val="20"/>
                      <w:vertAlign w:val="subscript"/>
                      <w:lang w:val="en-GB" w:eastAsia="en-GB"/>
                    </w:rPr>
                    <w:t xml:space="preserve">CMAX_L,f,c </w:t>
                  </w:r>
                  <w:r>
                    <w:rPr>
                      <w:rFonts w:ascii="Arial" w:hAnsi="Arial" w:eastAsiaTheme="minorEastAsia"/>
                      <w:kern w:val="0"/>
                      <w:sz w:val="18"/>
                      <w:szCs w:val="20"/>
                      <w:lang w:val="en-GB" w:eastAsia="en-GB"/>
                    </w:rPr>
                    <w:t>defined in clause 6.2.4.</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2:</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The absolute value of the interferer offset F</w:t>
                  </w:r>
                  <w:r>
                    <w:rPr>
                      <w:rFonts w:ascii="Arial" w:hAnsi="Arial" w:eastAsiaTheme="minorEastAsia"/>
                      <w:kern w:val="0"/>
                      <w:sz w:val="18"/>
                      <w:szCs w:val="20"/>
                      <w:vertAlign w:val="subscript"/>
                      <w:lang w:val="en-GB" w:eastAsia="en-GB"/>
                    </w:rPr>
                    <w:t>interferer</w:t>
                  </w:r>
                  <w:r>
                    <w:rPr>
                      <w:rFonts w:ascii="Arial" w:hAnsi="Arial" w:eastAsiaTheme="minorEastAsia"/>
                      <w:kern w:val="0"/>
                      <w:sz w:val="18"/>
                      <w:szCs w:val="20"/>
                      <w:lang w:val="en-GB" w:eastAsia="en-GB"/>
                    </w:rPr>
                    <w:t xml:space="preserve"> (offset) shall be further adjusted to </w:t>
                  </w:r>
                  <w:r>
                    <w:rPr>
                      <w:rFonts w:ascii="Arial" w:hAnsi="Arial" w:eastAsiaTheme="minorEastAsia"/>
                      <w:kern w:val="0"/>
                      <w:sz w:val="18"/>
                      <w:szCs w:val="20"/>
                      <w:lang w:val="en-GB" w:eastAsia="en-GB"/>
                    </w:rPr>
                    <w:object>
                      <v:shape id="_x0000_i1025" o:spt="75" type="#_x0000_t75" style="height:10.9pt;width:112.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Arial" w:hAnsi="Arial" w:eastAsiaTheme="minorEastAsia"/>
                      <w:kern w:val="0"/>
                      <w:sz w:val="18"/>
                      <w:szCs w:val="20"/>
                      <w:lang w:val="en-GB" w:eastAsia="en-GB"/>
                    </w:rPr>
                    <w:t>MHz with SCS the sub-carrier spacing of the carrier closest to the interferer in MHz. The interferer is an NR signal with an SCS equal to that of the closest carrier.</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3:</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 xml:space="preserve">The interferer consists of the RMC specified in Annexes A.3.2.2 and A.3.3.2 with one sided dynamic OCNG Pattern OP.1 FDD/TDD for the DL-signal as described in Annex A.5.1.1/A.5.2.1. </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4:</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P</w:t>
                  </w:r>
                  <w:r>
                    <w:rPr>
                      <w:rFonts w:ascii="Arial" w:hAnsi="Arial" w:eastAsiaTheme="minorEastAsia"/>
                      <w:kern w:val="0"/>
                      <w:sz w:val="18"/>
                      <w:szCs w:val="20"/>
                      <w:vertAlign w:val="subscript"/>
                      <w:lang w:val="en-GB" w:eastAsia="en-GB"/>
                    </w:rPr>
                    <w:t xml:space="preserve">interferer </w:t>
                  </w:r>
                  <w:r>
                    <w:rPr>
                      <w:rFonts w:ascii="Arial" w:hAnsi="Arial" w:eastAsiaTheme="minorEastAsia"/>
                      <w:kern w:val="0"/>
                      <w:sz w:val="18"/>
                      <w:szCs w:val="20"/>
                      <w:lang w:val="en-GB" w:eastAsia="en-GB"/>
                    </w:rPr>
                    <w:t>shall be set to -42dBm for omni-directional antenna.</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5:</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P</w:t>
                  </w:r>
                  <w:r>
                    <w:rPr>
                      <w:rFonts w:ascii="Arial" w:hAnsi="Arial" w:eastAsiaTheme="minorEastAsia"/>
                      <w:kern w:val="0"/>
                      <w:sz w:val="18"/>
                      <w:szCs w:val="20"/>
                      <w:vertAlign w:val="subscript"/>
                      <w:lang w:val="en-GB" w:eastAsia="en-GB"/>
                    </w:rPr>
                    <w:t xml:space="preserve">interferer </w:t>
                  </w:r>
                  <w:r>
                    <w:rPr>
                      <w:rFonts w:ascii="Arial" w:hAnsi="Arial" w:eastAsiaTheme="minorEastAsia"/>
                      <w:kern w:val="0"/>
                      <w:sz w:val="18"/>
                      <w:szCs w:val="20"/>
                      <w:lang w:val="en-GB" w:eastAsia="en-GB"/>
                    </w:rPr>
                    <w:t>shall be set to -30dBm for antenna</w:t>
                  </w:r>
                  <w:r>
                    <w:rPr>
                      <w:rFonts w:hint="eastAsia" w:ascii="Arial" w:hAnsi="Arial" w:eastAsiaTheme="minorEastAsia"/>
                      <w:kern w:val="0"/>
                      <w:sz w:val="18"/>
                      <w:szCs w:val="20"/>
                    </w:rPr>
                    <w:t xml:space="preserve"> array</w:t>
                  </w:r>
                  <w:r>
                    <w:rPr>
                      <w:rFonts w:ascii="Arial" w:hAnsi="Arial" w:eastAsiaTheme="minorEastAsia"/>
                      <w:kern w:val="0"/>
                      <w:sz w:val="18"/>
                      <w:szCs w:val="20"/>
                      <w:lang w:val="en-GB" w:eastAsia="en-GB"/>
                    </w:rPr>
                    <w:t>.</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p>
              </w:tc>
            </w:tr>
          </w:tbl>
          <w:p>
            <w:pPr>
              <w:overflowPunct w:val="0"/>
              <w:autoSpaceDE w:val="0"/>
              <w:autoSpaceDN w:val="0"/>
              <w:adjustRightInd w:val="0"/>
              <w:textAlignment w:val="baseline"/>
              <w:rPr>
                <w:rFonts w:hint="default" w:ascii="Times New Roman" w:hAnsi="Times New Roman" w:eastAsia="宋体"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b/>
                <w:bCs/>
                <w:color w:val="0000FF"/>
                <w:sz w:val="20"/>
                <w:szCs w:val="20"/>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"https://www.3gpp.org/ftp/TSG_RAN/WG4_Radio/TSGR4_112/Docs/R4-2412701.zip"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R4-2412701</w:t>
            </w:r>
            <w:r>
              <w:rPr>
                <w:rFonts w:hint="default" w:ascii="Arial" w:hAnsi="Arial" w:eastAsia="宋体" w:cs="Arial"/>
                <w:b/>
                <w:bCs/>
                <w:i w:val="0"/>
                <w:iCs w:val="0"/>
                <w:kern w:val="0"/>
                <w:sz w:val="16"/>
                <w:szCs w:val="16"/>
                <w:u w:val="single"/>
                <w:lang w:val="en-US" w:eastAsia="zh-CN" w:bidi="ar"/>
              </w:rPr>
              <w:fldChar w:fldCharType="end"/>
            </w:r>
          </w:p>
        </w:tc>
        <w:tc>
          <w:tcPr>
            <w:tcW w:w="93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Yu Mincho" w:cs="Times New Roman"/>
                <w:sz w:val="20"/>
                <w:szCs w:val="20"/>
              </w:rPr>
            </w:pPr>
            <w:r>
              <w:rPr>
                <w:rFonts w:hint="default" w:ascii="Times New Roman" w:hAnsi="Times New Roman" w:eastAsia="Yu Mincho" w:cs="Times New Roman"/>
                <w:sz w:val="20"/>
                <w:szCs w:val="20"/>
              </w:rPr>
              <w:t>ZTE Corporation, Sanechips</w:t>
            </w:r>
          </w:p>
        </w:tc>
        <w:tc>
          <w:tcPr>
            <w:tcW w:w="8216" w:type="dxa"/>
            <w:vAlign w:val="center"/>
          </w:tcPr>
          <w:p>
            <w:pPr>
              <w:tabs>
                <w:tab w:val="left" w:pos="2127"/>
              </w:tabs>
              <w:overflowPunct w:val="0"/>
              <w:autoSpaceDE w:val="0"/>
              <w:autoSpaceDN w:val="0"/>
              <w:adjustRightInd w:val="0"/>
              <w:spacing w:after="0"/>
              <w:textAlignment w:val="baseline"/>
              <w:rPr>
                <w:rFonts w:hint="eastAsia" w:eastAsiaTheme="minorEastAsia"/>
                <w:lang w:val="en-US" w:eastAsia="zh-CN"/>
              </w:rPr>
            </w:pPr>
            <w:r>
              <w:rPr>
                <w:rFonts w:hint="eastAsia"/>
                <w:b/>
                <w:bCs/>
                <w:lang w:val="en-US" w:eastAsia="zh-CN"/>
              </w:rPr>
              <w:t>Proposal 1</w:t>
            </w:r>
            <w:r>
              <w:rPr>
                <w:rFonts w:hint="eastAsia"/>
                <w:lang w:val="en-US" w:eastAsia="zh-CN"/>
              </w:rPr>
              <w:t>: use BCS0 for band combination n79C if there are no practical market demand for 10/20/30/70MHz channel bandwidth.</w:t>
            </w:r>
          </w:p>
          <w:p>
            <w:pPr>
              <w:widowControl/>
              <w:overflowPunct w:val="0"/>
              <w:autoSpaceDE w:val="0"/>
              <w:autoSpaceDN w:val="0"/>
              <w:adjustRightInd w:val="0"/>
              <w:spacing w:after="180"/>
              <w:jc w:val="left"/>
              <w:textAlignment w:val="baseline"/>
              <w:rPr>
                <w:rFonts w:hint="default" w:ascii="Times New Roman" w:hAnsi="Times New Roman" w:eastAsia="Yu Mincho" w:cs="Times New Roman"/>
                <w:sz w:val="20"/>
                <w:szCs w:val="20"/>
              </w:rPr>
            </w:pPr>
            <w:r>
              <w:rPr>
                <w:rFonts w:hint="eastAsia"/>
                <w:b/>
                <w:bCs/>
                <w:highlight w:val="none"/>
                <w:lang w:val="en-US" w:eastAsia="zh-CN"/>
              </w:rPr>
              <w:t>Proposal 2</w:t>
            </w:r>
            <w:r>
              <w:rPr>
                <w:rFonts w:hint="eastAsia"/>
                <w:highlight w:val="none"/>
                <w:lang w:val="en-US" w:eastAsia="zh-CN"/>
              </w:rPr>
              <w:t>: for RF requirements for inter-band DL CA, refer to the proposals in table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"https://www.3gpp.org/ftp/TSG_RAN/WG4_Radio/TSGR4_112/Docs/R4-2412954.zip"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R4-2412954</w:t>
            </w:r>
            <w:r>
              <w:rPr>
                <w:rFonts w:hint="default" w:ascii="Arial" w:hAnsi="Arial" w:eastAsia="宋体" w:cs="Arial"/>
                <w:b/>
                <w:bCs/>
                <w:i w:val="0"/>
                <w:iCs w:val="0"/>
                <w:kern w:val="0"/>
                <w:sz w:val="16"/>
                <w:szCs w:val="16"/>
                <w:u w:val="single"/>
                <w:lang w:val="en-US" w:eastAsia="zh-CN" w:bidi="ar"/>
              </w:rPr>
              <w:fldChar w:fldCharType="end"/>
            </w:r>
          </w:p>
        </w:tc>
        <w:tc>
          <w:tcPr>
            <w:tcW w:w="93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Huawei, HiSilicon</w:t>
            </w:r>
          </w:p>
        </w:tc>
        <w:tc>
          <w:tcPr>
            <w:tcW w:w="8216" w:type="dxa"/>
            <w:vAlign w:val="center"/>
          </w:tcPr>
          <w:p>
            <w:pPr>
              <w:overflowPunct w:val="0"/>
              <w:autoSpaceDE w:val="0"/>
              <w:autoSpaceDN w:val="0"/>
              <w:adjustRightInd w:val="0"/>
              <w:textAlignment w:val="baseline"/>
              <w:rPr>
                <w:rFonts w:eastAsiaTheme="minorEastAsia"/>
                <w:lang w:eastAsia="zh-CN"/>
              </w:rPr>
            </w:pPr>
            <w:r>
              <w:rPr>
                <w:rFonts w:eastAsiaTheme="minorEastAsia"/>
                <w:b/>
                <w:lang w:eastAsia="zh-CN"/>
              </w:rPr>
              <w:t>Proposal 1: RAN4 can discuss the following solutions based on whether to support CA_n79C_BCS4&amp;5 for ATG UE in Rel-19.</w:t>
            </w:r>
          </w:p>
          <w:p>
            <w:pPr>
              <w:overflowPunct w:val="0"/>
              <w:autoSpaceDE w:val="0"/>
              <w:autoSpaceDN w:val="0"/>
              <w:adjustRightInd w:val="0"/>
              <w:ind w:left="400" w:leftChars="200"/>
              <w:textAlignment w:val="baseline"/>
              <w:rPr>
                <w:rFonts w:eastAsiaTheme="minorEastAsia"/>
                <w:b/>
                <w:lang w:eastAsia="zh-CN"/>
              </w:rPr>
            </w:pPr>
            <w:r>
              <w:rPr>
                <w:rFonts w:hint="eastAsia" w:eastAsiaTheme="minorEastAsia"/>
                <w:b/>
                <w:lang w:eastAsia="zh-CN"/>
              </w:rPr>
              <w:t>O</w:t>
            </w:r>
            <w:r>
              <w:rPr>
                <w:rFonts w:eastAsiaTheme="minorEastAsia"/>
                <w:b/>
                <w:lang w:eastAsia="zh-CN"/>
              </w:rPr>
              <w:t>ption 1: if RAN4 decides not to support CA_n79C_BCS4&amp;5 for ATG UE, RAN4 can clarify the applicability of BCS4/5 for ATG UE</w:t>
            </w:r>
            <w:r>
              <w:t xml:space="preserve"> </w:t>
            </w:r>
            <w:r>
              <w:rPr>
                <w:rFonts w:eastAsiaTheme="minorEastAsia"/>
                <w:b/>
                <w:lang w:eastAsia="zh-CN"/>
              </w:rPr>
              <w:t>in the existing configuration table. But don’t create a new separate configuration table for ATG UE supporting CA.</w:t>
            </w:r>
          </w:p>
          <w:p>
            <w:pPr>
              <w:overflowPunct w:val="0"/>
              <w:autoSpaceDE w:val="0"/>
              <w:autoSpaceDN w:val="0"/>
              <w:adjustRightInd w:val="0"/>
              <w:ind w:left="400" w:leftChars="200"/>
              <w:textAlignment w:val="baseline"/>
              <w:rPr>
                <w:rFonts w:hint="default" w:ascii="Times New Roman" w:hAnsi="Times New Roman" w:cs="Times New Roman" w:eastAsiaTheme="minorEastAsia"/>
                <w:b/>
                <w:sz w:val="20"/>
                <w:szCs w:val="20"/>
                <w:lang w:eastAsia="zh-CN"/>
              </w:rPr>
            </w:pPr>
            <w:r>
              <w:rPr>
                <w:rFonts w:hint="eastAsia" w:eastAsiaTheme="minorEastAsia"/>
                <w:b/>
                <w:lang w:eastAsia="zh-CN"/>
              </w:rPr>
              <w:t>O</w:t>
            </w:r>
            <w:r>
              <w:rPr>
                <w:rFonts w:eastAsiaTheme="minorEastAsia"/>
                <w:b/>
                <w:lang w:eastAsia="zh-CN"/>
              </w:rPr>
              <w:t>ption 2: if RAN4 decides to support CA_n79C_BCS4&amp;5 for ATG UE, RAN4 can</w:t>
            </w:r>
            <w:r>
              <w:rPr>
                <w:b/>
              </w:rPr>
              <w:t xml:space="preserve"> </w:t>
            </w:r>
            <w:r>
              <w:rPr>
                <w:rFonts w:eastAsiaTheme="minorEastAsia"/>
                <w:b/>
                <w:lang w:eastAsia="zh-CN"/>
              </w:rPr>
              <w:t>reuse the existing configuration table for ATG UE supporting DL CA_n79C.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b/>
                <w:bCs/>
                <w:i w:val="0"/>
                <w:iCs w:val="0"/>
                <w:kern w:val="0"/>
                <w:sz w:val="20"/>
                <w:szCs w:val="20"/>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"https://www.3gpp.org/ftp/TSG_RAN/WG4_Radio/TSGR4_112/Docs/R4-2413264.zip"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R4-2413264</w:t>
            </w:r>
            <w:r>
              <w:rPr>
                <w:rFonts w:hint="default" w:ascii="Arial" w:hAnsi="Arial" w:eastAsia="宋体" w:cs="Arial"/>
                <w:b/>
                <w:bCs/>
                <w:i w:val="0"/>
                <w:iCs w:val="0"/>
                <w:kern w:val="0"/>
                <w:sz w:val="16"/>
                <w:szCs w:val="16"/>
                <w:u w:val="single"/>
                <w:lang w:val="en-US" w:eastAsia="zh-CN" w:bidi="ar"/>
              </w:rPr>
              <w:fldChar w:fldCharType="end"/>
            </w:r>
          </w:p>
        </w:tc>
        <w:tc>
          <w:tcPr>
            <w:tcW w:w="932" w:type="dxa"/>
            <w:vAlign w:val="top"/>
          </w:tcPr>
          <w:p>
            <w:pPr>
              <w:keepNext w:val="0"/>
              <w:keepLines w:val="0"/>
              <w:widowControl/>
              <w:suppressLineNumbers w:val="0"/>
              <w:overflowPunct w:val="0"/>
              <w:autoSpaceDE w:val="0"/>
              <w:autoSpaceDN w:val="0"/>
              <w:adjustRightInd w:val="0"/>
              <w:jc w:val="left"/>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Ericsson</w:t>
            </w:r>
          </w:p>
        </w:tc>
        <w:tc>
          <w:tcPr>
            <w:tcW w:w="8216" w:type="dxa"/>
            <w:vAlign w:val="center"/>
          </w:tcPr>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lang w:val="zh-CN"/>
                <w14:ligatures w14:val="standardContextual"/>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"_Toc174131758" </w:instrText>
            </w:r>
            <w:r>
              <w:fldChar w:fldCharType="separate"/>
            </w:r>
            <w:r>
              <w:rPr>
                <w:rStyle w:val="56"/>
                <w:rFonts w:ascii="Times New Roman" w:hAnsi="Times New Roman" w:cs="Times New Roman"/>
              </w:rPr>
              <w:t>Proposal 1</w:t>
            </w:r>
            <w:r>
              <w:rPr>
                <w:rFonts w:asciiTheme="minorHAnsi" w:hAnsiTheme="minorHAnsi" w:eastAsiaTheme="minorEastAsia"/>
                <w:b w:val="0"/>
                <w:kern w:val="2"/>
                <w:sz w:val="24"/>
                <w:szCs w:val="24"/>
                <w:lang w:val="zh-CN"/>
                <w14:ligatures w14:val="standardContextual"/>
              </w:rPr>
              <w:tab/>
            </w:r>
            <w:r>
              <w:rPr>
                <w:rStyle w:val="56"/>
                <w:lang w:val="en-GB"/>
              </w:rPr>
              <w:t>To fully enable the bandwidth usage, BCS 0, 4, and 5 should be supported for CA_n79C</w:t>
            </w:r>
            <w:r>
              <w:rPr>
                <w:rStyle w:val="56"/>
                <w:lang w:val="en-GB"/>
              </w:rPr>
              <w:fldChar w:fldCharType="end"/>
            </w:r>
          </w:p>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lang w:val="zh-CN"/>
                <w14:ligatures w14:val="standardContextual"/>
              </w:rPr>
            </w:pPr>
            <w:r>
              <w:fldChar w:fldCharType="begin"/>
            </w:r>
            <w:r>
              <w:instrText xml:space="preserve"> HYPERLINK \l "_Toc174131759" </w:instrText>
            </w:r>
            <w:r>
              <w:fldChar w:fldCharType="separate"/>
            </w:r>
            <w:r>
              <w:rPr>
                <w:rStyle w:val="56"/>
                <w:rFonts w:ascii="Times New Roman" w:hAnsi="Times New Roman" w:cs="Times New Roman"/>
              </w:rPr>
              <w:t>Proposal 2</w:t>
            </w:r>
            <w:r>
              <w:rPr>
                <w:rFonts w:asciiTheme="minorHAnsi" w:hAnsiTheme="minorHAnsi" w:eastAsiaTheme="minorEastAsia"/>
                <w:b w:val="0"/>
                <w:kern w:val="2"/>
                <w:sz w:val="24"/>
                <w:szCs w:val="24"/>
                <w:lang w:val="zh-CN"/>
                <w14:ligatures w14:val="standardContextual"/>
              </w:rPr>
              <w:tab/>
            </w:r>
            <w:r>
              <w:rPr>
                <w:rStyle w:val="56"/>
                <w:rFonts w:eastAsia="Calibri"/>
                <w:lang w:eastAsia="ja-JP"/>
              </w:rPr>
              <w:t>ACS case 2 needs to be updated. Particularly Power in transmission bandwidth configuration, per CC needs to be scaled according to the ATG UE maximum input level.</w:t>
            </w:r>
            <w:r>
              <w:rPr>
                <w:rStyle w:val="56"/>
                <w:rFonts w:eastAsia="Calibri"/>
                <w:lang w:eastAsia="ja-JP"/>
              </w:rPr>
              <w:fldChar w:fldCharType="end"/>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ascii="Times New Roman" w:hAnsi="Times New Roman" w:cs="Times New Roman"/>
                <w:b/>
                <w:bCs/>
                <w:color w:val="000000"/>
                <w:sz w:val="20"/>
                <w:szCs w:val="20"/>
                <w:lang w:val="zh-CN" w:eastAsia="zh-CN"/>
              </w:rPr>
            </w:pPr>
            <w:r>
              <w:rPr>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bCs/>
                <w:i w:val="0"/>
                <w:iCs w:val="0"/>
                <w:kern w:val="0"/>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"https://www.3gpp.org/ftp/TSG_RAN/WG4_Radio/TSGR4_112/Docs/R4-2413262.zip"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R4-2413262</w:t>
            </w:r>
            <w:r>
              <w:rPr>
                <w:rFonts w:hint="default" w:ascii="Arial" w:hAnsi="Arial" w:eastAsia="宋体" w:cs="Arial"/>
                <w:b/>
                <w:bCs/>
                <w:i w:val="0"/>
                <w:iCs w:val="0"/>
                <w:kern w:val="0"/>
                <w:sz w:val="16"/>
                <w:szCs w:val="16"/>
                <w:u w:val="single"/>
                <w:lang w:val="en-US" w:eastAsia="zh-CN" w:bidi="ar"/>
              </w:rPr>
              <w:fldChar w:fldCharType="end"/>
            </w:r>
          </w:p>
        </w:tc>
        <w:tc>
          <w:tcPr>
            <w:tcW w:w="932" w:type="dxa"/>
            <w:vAlign w:val="top"/>
          </w:tcPr>
          <w:p>
            <w:pPr>
              <w:keepNext w:val="0"/>
              <w:keepLines w:val="0"/>
              <w:widowControl/>
              <w:suppressLineNumbers w:val="0"/>
              <w:overflowPunct w:val="0"/>
              <w:autoSpaceDE w:val="0"/>
              <w:autoSpaceDN w:val="0"/>
              <w:adjustRightInd w:val="0"/>
              <w:jc w:val="left"/>
              <w:textAlignment w:val="top"/>
              <w:rPr>
                <w:rFonts w:hint="eastAsia"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Qualcomm Incorporated</w:t>
            </w:r>
          </w:p>
        </w:tc>
        <w:tc>
          <w:tcPr>
            <w:tcW w:w="8216" w:type="dxa"/>
            <w:vAlign w:val="center"/>
          </w:tcPr>
          <w:p>
            <w:pPr>
              <w:overflowPunct w:val="0"/>
              <w:autoSpaceDE w:val="0"/>
              <w:autoSpaceDN w:val="0"/>
              <w:adjustRightInd w:val="0"/>
              <w:spacing w:before="120"/>
              <w:jc w:val="both"/>
              <w:textAlignment w:val="baseline"/>
              <w:rPr>
                <w:b/>
                <w:bCs/>
                <w:lang w:eastAsia="zh-CN"/>
              </w:rPr>
            </w:pPr>
            <w:r>
              <w:rPr>
                <w:b/>
                <w:bCs/>
                <w:lang w:eastAsia="zh-CN"/>
              </w:rPr>
              <w:t>Proposal</w:t>
            </w:r>
            <w:r>
              <w:rPr>
                <w:rFonts w:hint="eastAsia"/>
                <w:b/>
                <w:bCs/>
                <w:lang w:eastAsia="zh-CN"/>
              </w:rPr>
              <w:t xml:space="preserve"> 1: BCS4 and BCS5 can be applied for ATG UE. Whether to specify BCS4 and BCS5 for DL CA_n79C is dependent on operator</w:t>
            </w:r>
            <w:r>
              <w:rPr>
                <w:b/>
                <w:bCs/>
                <w:lang w:eastAsia="zh-CN"/>
              </w:rPr>
              <w:t>’</w:t>
            </w:r>
            <w:r>
              <w:rPr>
                <w:rFonts w:hint="eastAsia"/>
                <w:b/>
                <w:bCs/>
                <w:lang w:eastAsia="zh-CN"/>
              </w:rPr>
              <w:t xml:space="preserve">s request. BCS4/BCS5 </w:t>
            </w:r>
            <w:r>
              <w:rPr>
                <w:b/>
                <w:bCs/>
              </w:rPr>
              <w:t>shall be requested together</w:t>
            </w:r>
            <w:r>
              <w:rPr>
                <w:rFonts w:hint="eastAsia"/>
                <w:b/>
                <w:bCs/>
                <w:lang w:eastAsia="zh-CN"/>
              </w:rPr>
              <w:t xml:space="preserve">, </w:t>
            </w:r>
            <w:r>
              <w:rPr>
                <w:b/>
                <w:bCs/>
                <w:lang w:eastAsia="zh-CN"/>
              </w:rPr>
              <w:t>but BCS5 can’t be reported together with BCS4</w:t>
            </w:r>
            <w:r>
              <w:rPr>
                <w:rFonts w:hint="eastAsia"/>
                <w:b/>
                <w:bCs/>
                <w:lang w:eastAsia="zh-CN"/>
              </w:rPr>
              <w:t>.</w:t>
            </w:r>
          </w:p>
          <w:p>
            <w:pPr>
              <w:tabs>
                <w:tab w:val="left" w:pos="2250"/>
              </w:tabs>
              <w:overflowPunct w:val="0"/>
              <w:autoSpaceDE w:val="0"/>
              <w:autoSpaceDN w:val="0"/>
              <w:adjustRightInd w:val="0"/>
              <w:spacing w:before="120"/>
              <w:jc w:val="both"/>
              <w:textAlignment w:val="baseline"/>
              <w:rPr>
                <w:b/>
                <w:bCs/>
                <w:lang w:val="en-US" w:eastAsia="zh-CN"/>
              </w:rPr>
            </w:pPr>
            <w:r>
              <w:rPr>
                <w:b/>
                <w:bCs/>
                <w:lang w:val="en-US" w:eastAsia="zh-CN"/>
              </w:rPr>
              <w:t>Proposal</w:t>
            </w:r>
            <w:r>
              <w:rPr>
                <w:rFonts w:hint="eastAsia"/>
                <w:b/>
                <w:bCs/>
                <w:lang w:val="en-US" w:eastAsia="zh-CN"/>
              </w:rPr>
              <w:t xml:space="preserve"> 2: New </w:t>
            </w:r>
            <w:r>
              <w:rPr>
                <w:b/>
                <w:bCs/>
                <w:lang w:val="en-US" w:eastAsia="zh-CN"/>
              </w:rPr>
              <w:t>capability</w:t>
            </w:r>
            <w:r>
              <w:rPr>
                <w:rFonts w:hint="eastAsia"/>
                <w:b/>
                <w:bCs/>
                <w:lang w:val="en-US" w:eastAsia="zh-CN"/>
              </w:rPr>
              <w:t xml:space="preserve"> is needed for UE </w:t>
            </w:r>
            <w:r>
              <w:rPr>
                <w:b/>
                <w:bCs/>
                <w:lang w:val="en-US" w:eastAsia="zh-CN"/>
              </w:rPr>
              <w:t>antenna</w:t>
            </w:r>
            <w:r>
              <w:rPr>
                <w:rFonts w:hint="eastAsia"/>
                <w:b/>
                <w:bCs/>
                <w:lang w:val="en-US" w:eastAsia="zh-CN"/>
              </w:rPr>
              <w:t xml:space="preserve"> type which is per band </w:t>
            </w:r>
            <w:r>
              <w:rPr>
                <w:b/>
                <w:bCs/>
                <w:lang w:val="en-US" w:eastAsia="zh-CN"/>
              </w:rPr>
              <w:t>combination</w:t>
            </w:r>
            <w:r>
              <w:rPr>
                <w:rFonts w:hint="eastAsia"/>
                <w:b/>
                <w:bCs/>
                <w:lang w:val="en-US" w:eastAsia="zh-CN"/>
              </w:rPr>
              <w:t xml:space="preserve">. The signal is optional that means by default the same UE antenna type per band would apply for </w:t>
            </w:r>
            <w:r>
              <w:rPr>
                <w:b/>
                <w:bCs/>
                <w:lang w:val="en-US" w:eastAsia="zh-CN"/>
              </w:rPr>
              <w:t>that</w:t>
            </w:r>
            <w:r>
              <w:rPr>
                <w:rFonts w:hint="eastAsia"/>
                <w:b/>
                <w:bCs/>
                <w:lang w:val="en-US" w:eastAsia="zh-CN"/>
              </w:rPr>
              <w:t xml:space="preserve"> band in a band </w:t>
            </w:r>
            <w:r>
              <w:rPr>
                <w:b/>
                <w:bCs/>
                <w:lang w:val="en-US" w:eastAsia="zh-CN"/>
              </w:rPr>
              <w:t>combination</w:t>
            </w:r>
            <w:r>
              <w:rPr>
                <w:rFonts w:hint="eastAsia"/>
                <w:b/>
                <w:bCs/>
                <w:lang w:val="en-US" w:eastAsia="zh-CN"/>
              </w:rPr>
              <w:t>.</w:t>
            </w:r>
          </w:p>
          <w:p>
            <w:pPr>
              <w:tabs>
                <w:tab w:val="left" w:pos="2250"/>
              </w:tabs>
              <w:overflowPunct w:val="0"/>
              <w:autoSpaceDE w:val="0"/>
              <w:autoSpaceDN w:val="0"/>
              <w:adjustRightInd w:val="0"/>
              <w:spacing w:before="120"/>
              <w:jc w:val="both"/>
              <w:textAlignment w:val="baseline"/>
              <w:rPr>
                <w:b/>
                <w:bCs/>
                <w:lang w:val="en-US" w:eastAsia="zh-CN"/>
              </w:rPr>
            </w:pPr>
            <w:r>
              <w:rPr>
                <w:b/>
                <w:bCs/>
                <w:lang w:val="en-US" w:eastAsia="zh-CN"/>
              </w:rPr>
              <w:t>Proposal</w:t>
            </w:r>
            <w:r>
              <w:rPr>
                <w:rFonts w:hint="eastAsia"/>
                <w:b/>
                <w:bCs/>
                <w:lang w:val="en-US" w:eastAsia="zh-CN"/>
              </w:rPr>
              <w:t xml:space="preserve"> 3: Not allow </w:t>
            </w:r>
            <w:r>
              <w:rPr>
                <w:rFonts w:hint="eastAsia"/>
                <w:b/>
                <w:bCs/>
                <w:lang w:eastAsia="zh-CN"/>
              </w:rPr>
              <w:t xml:space="preserve">n39 UL for </w:t>
            </w:r>
            <w:r>
              <w:rPr>
                <w:b/>
                <w:bCs/>
                <w:lang w:eastAsia="zh-CN"/>
              </w:rPr>
              <w:t>CA_n3A-n39A</w:t>
            </w:r>
            <w:r>
              <w:rPr>
                <w:rFonts w:hint="eastAsia"/>
                <w:b/>
                <w:bCs/>
                <w:lang w:eastAsia="zh-CN"/>
              </w:rPr>
              <w:t xml:space="preserve"> for ATG UE.</w:t>
            </w:r>
          </w:p>
          <w:p>
            <w:pPr>
              <w:tabs>
                <w:tab w:val="left" w:pos="2250"/>
              </w:tabs>
              <w:overflowPunct w:val="0"/>
              <w:autoSpaceDE w:val="0"/>
              <w:autoSpaceDN w:val="0"/>
              <w:adjustRightInd w:val="0"/>
              <w:spacing w:before="120"/>
              <w:textAlignment w:val="baseline"/>
              <w:rPr>
                <w:b/>
                <w:bCs/>
                <w:lang w:eastAsia="zh-CN"/>
              </w:rPr>
            </w:pPr>
            <w:r>
              <w:rPr>
                <w:b/>
                <w:bCs/>
                <w:lang w:eastAsia="zh-CN"/>
              </w:rPr>
              <w:t>Proposal</w:t>
            </w:r>
            <w:r>
              <w:rPr>
                <w:rFonts w:hint="eastAsia"/>
                <w:b/>
                <w:bCs/>
                <w:lang w:eastAsia="zh-CN"/>
              </w:rPr>
              <w:t xml:space="preserve"> 4: To specify BCS0 for </w:t>
            </w:r>
            <w:r>
              <w:rPr>
                <w:rFonts w:hint="eastAsia"/>
                <w:b/>
                <w:bCs/>
                <w:szCs w:val="18"/>
                <w:lang w:eastAsia="zh-CN"/>
              </w:rPr>
              <w:t>CA</w:t>
            </w:r>
            <w:r>
              <w:rPr>
                <w:b/>
                <w:bCs/>
                <w:szCs w:val="18"/>
              </w:rPr>
              <w:t>_</w:t>
            </w:r>
            <w:r>
              <w:rPr>
                <w:rFonts w:hint="eastAsia"/>
                <w:b/>
                <w:bCs/>
                <w:szCs w:val="18"/>
                <w:lang w:val="en-US" w:eastAsia="zh-CN"/>
              </w:rPr>
              <w:t>n</w:t>
            </w:r>
            <w:r>
              <w:rPr>
                <w:b/>
                <w:bCs/>
                <w:szCs w:val="18"/>
                <w:lang w:val="en-US" w:eastAsia="zh-CN"/>
              </w:rPr>
              <w:t>3</w:t>
            </w:r>
            <w:r>
              <w:rPr>
                <w:b/>
                <w:bCs/>
                <w:szCs w:val="18"/>
                <w:lang w:val="sv-SE" w:eastAsia="ja-JP"/>
              </w:rPr>
              <w:t>A-</w:t>
            </w:r>
            <w:r>
              <w:rPr>
                <w:rFonts w:hint="eastAsia"/>
                <w:b/>
                <w:bCs/>
                <w:szCs w:val="18"/>
                <w:lang w:val="en-US" w:eastAsia="zh-CN"/>
              </w:rPr>
              <w:t>n</w:t>
            </w:r>
            <w:r>
              <w:rPr>
                <w:b/>
                <w:bCs/>
                <w:szCs w:val="18"/>
                <w:lang w:val="en-US" w:eastAsia="zh-CN"/>
              </w:rPr>
              <w:t>39</w:t>
            </w:r>
            <w:r>
              <w:rPr>
                <w:b/>
                <w:bCs/>
                <w:szCs w:val="18"/>
                <w:lang w:val="sv-SE" w:eastAsia="ja-JP"/>
              </w:rPr>
              <w:t>A</w:t>
            </w:r>
            <w:r>
              <w:rPr>
                <w:rFonts w:hint="eastAsia"/>
                <w:b/>
                <w:bCs/>
                <w:szCs w:val="18"/>
                <w:lang w:val="sv-SE" w:eastAsia="zh-CN"/>
              </w:rPr>
              <w:t>.</w:t>
            </w:r>
          </w:p>
          <w:p>
            <w:pPr>
              <w:overflowPunct w:val="0"/>
              <w:autoSpaceDE w:val="0"/>
              <w:autoSpaceDN w:val="0"/>
              <w:adjustRightInd w:val="0"/>
              <w:spacing w:before="120"/>
              <w:textAlignment w:val="baseline"/>
              <w:rPr>
                <w:b/>
                <w:bCs/>
              </w:rPr>
            </w:pPr>
            <w:r>
              <w:rPr>
                <w:b/>
                <w:bCs/>
                <w:lang w:eastAsia="zh-CN"/>
              </w:rPr>
              <w:t>Proposal</w:t>
            </w:r>
            <w:r>
              <w:rPr>
                <w:rFonts w:hint="eastAsia"/>
                <w:b/>
                <w:bCs/>
                <w:lang w:eastAsia="zh-CN"/>
              </w:rPr>
              <w:t xml:space="preserve"> 5: ULFPTx mode for UL-MIMO is NOT supported for ATG UE.</w:t>
            </w:r>
          </w:p>
        </w:tc>
      </w:tr>
    </w:tbl>
    <w:p/>
    <w:p>
      <w:pPr>
        <w:pStyle w:val="3"/>
      </w:pPr>
      <w:r>
        <w:rPr>
          <w:rFonts w:hint="eastAsia"/>
        </w:rPr>
        <w:t>Open issues</w:t>
      </w:r>
      <w:r>
        <w:t xml:space="preserve"> summary</w:t>
      </w:r>
    </w:p>
    <w:p>
      <w:pPr>
        <w:rPr>
          <w:rFonts w:hint="eastAsia"/>
          <w:lang w:val="en-US" w:eastAsia="zh-CN"/>
        </w:rPr>
      </w:pPr>
      <w:r>
        <w:rPr>
          <w:rFonts w:hint="eastAsia"/>
          <w:lang w:val="en-US" w:eastAsia="zh-CN"/>
        </w:rPr>
        <w:t>This corresponds to agenda 10.8.2.1</w:t>
      </w:r>
    </w:p>
    <w:p>
      <w:pPr>
        <w:pStyle w:val="4"/>
        <w:rPr>
          <w:sz w:val="24"/>
          <w:szCs w:val="16"/>
        </w:rPr>
      </w:pPr>
      <w:r>
        <w:rPr>
          <w:sz w:val="24"/>
          <w:szCs w:val="16"/>
        </w:rPr>
        <w:t xml:space="preserve">Sub-topic </w:t>
      </w:r>
      <w:r>
        <w:rPr>
          <w:rFonts w:hint="eastAsia"/>
          <w:sz w:val="24"/>
          <w:szCs w:val="16"/>
          <w:lang w:val="en-US" w:eastAsia="zh-CN"/>
        </w:rPr>
        <w:t>2</w:t>
      </w:r>
      <w:r>
        <w:rPr>
          <w:sz w:val="24"/>
          <w:szCs w:val="16"/>
        </w:rPr>
        <w:t>-1</w:t>
      </w:r>
      <w:r>
        <w:t xml:space="preserve"> </w:t>
      </w:r>
      <w:r>
        <w:rPr>
          <w:rFonts w:hint="eastAsia"/>
          <w:sz w:val="24"/>
          <w:szCs w:val="16"/>
          <w:lang w:val="en-US" w:eastAsia="zh-CN"/>
        </w:rPr>
        <w:t>system parameters</w:t>
      </w:r>
    </w:p>
    <w:p>
      <w:pPr>
        <w:rPr>
          <w:rFonts w:hint="eastAsia"/>
          <w:sz w:val="24"/>
          <w:szCs w:val="16"/>
          <w:lang w:val="en-US" w:eastAsia="zh-CN"/>
        </w:rPr>
      </w:pPr>
      <w:r>
        <w:rPr>
          <w:rFonts w:hint="eastAsia"/>
          <w:sz w:val="24"/>
          <w:szCs w:val="16"/>
          <w:lang w:val="en-US" w:eastAsia="zh-CN"/>
        </w:rPr>
        <w:t>Last meeting agreements are listed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2-1-1</w:t>
            </w:r>
            <w:r>
              <w:rPr>
                <w:b/>
                <w:color w:val="0070C0"/>
                <w:u w:val="single"/>
                <w:lang w:eastAsia="ko-KR"/>
              </w:rPr>
              <w:t xml:space="preserve">: </w:t>
            </w:r>
            <w:r>
              <w:rPr>
                <w:rFonts w:hint="eastAsia"/>
                <w:b/>
                <w:color w:val="0070C0"/>
                <w:u w:val="single"/>
                <w:lang w:val="en-US" w:eastAsia="zh-CN"/>
              </w:rPr>
              <w:t>BCS for DL CA_n79C</w:t>
            </w:r>
          </w:p>
          <w:p>
            <w:pPr>
              <w:overflowPunct w:val="0"/>
              <w:autoSpaceDE w:val="0"/>
              <w:autoSpaceDN w:val="0"/>
              <w:adjustRightInd w:val="0"/>
              <w:spacing w:after="120"/>
              <w:textAlignment w:val="baseline"/>
              <w:rPr>
                <w:szCs w:val="24"/>
                <w:lang w:eastAsia="zh-CN"/>
              </w:rPr>
            </w:pPr>
            <w:r>
              <w:rPr>
                <w:szCs w:val="24"/>
                <w:lang w:eastAsia="zh-CN"/>
              </w:rPr>
              <w:t xml:space="preserve">Agreement: </w:t>
            </w:r>
          </w:p>
          <w:p>
            <w:pPr>
              <w:pStyle w:val="151"/>
              <w:numPr>
                <w:ilvl w:val="0"/>
                <w:numId w:val="6"/>
              </w:numPr>
              <w:spacing w:after="120"/>
              <w:ind w:firstLineChars="0"/>
              <w:rPr>
                <w:lang w:eastAsia="zh-CN"/>
              </w:rPr>
            </w:pPr>
            <w:r>
              <w:rPr>
                <w:lang w:eastAsia="zh-CN"/>
              </w:rPr>
              <w:t>Reuse the existing BCS table for ATG</w:t>
            </w:r>
          </w:p>
          <w:p>
            <w:pPr>
              <w:pStyle w:val="151"/>
              <w:numPr>
                <w:ilvl w:val="0"/>
                <w:numId w:val="6"/>
              </w:numPr>
              <w:spacing w:after="120"/>
              <w:ind w:firstLineChars="0"/>
              <w:rPr>
                <w:lang w:eastAsia="zh-CN"/>
              </w:rPr>
            </w:pPr>
            <w:r>
              <w:rPr>
                <w:lang w:eastAsia="zh-CN"/>
              </w:rPr>
              <w:t>Clarify that uplink CA is not supported for ATG UE elsewhere for Rel-19</w:t>
            </w:r>
          </w:p>
          <w:p>
            <w:pPr>
              <w:pStyle w:val="151"/>
              <w:numPr>
                <w:ilvl w:val="0"/>
                <w:numId w:val="6"/>
              </w:numPr>
              <w:spacing w:after="120"/>
              <w:ind w:firstLineChars="0"/>
              <w:rPr>
                <w:lang w:eastAsia="zh-CN"/>
              </w:rPr>
            </w:pPr>
            <w:r>
              <w:rPr>
                <w:lang w:eastAsia="zh-CN"/>
              </w:rPr>
              <w:t>FFS on whether BCS#4 and #5 are not supported for ATG UE for Rel-19</w:t>
            </w:r>
          </w:p>
          <w:p>
            <w:pPr>
              <w:pStyle w:val="151"/>
              <w:overflowPunct/>
              <w:autoSpaceDE/>
              <w:autoSpaceDN/>
              <w:adjustRightInd/>
              <w:spacing w:after="120"/>
              <w:ind w:firstLine="0" w:firstLineChars="0"/>
              <w:textAlignment w:val="auto"/>
              <w:rPr>
                <w:rFonts w:eastAsia="宋体"/>
                <w:color w:val="0070C0"/>
                <w:szCs w:val="24"/>
                <w:lang w:eastAsia="zh-CN"/>
              </w:rPr>
            </w:pPr>
          </w:p>
          <w:p>
            <w:pPr>
              <w:overflowPunct w:val="0"/>
              <w:autoSpaceDE w:val="0"/>
              <w:autoSpaceDN w:val="0"/>
              <w:adjustRightInd w:val="0"/>
              <w:textAlignment w:val="baseline"/>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2-1-2</w:t>
            </w:r>
            <w:r>
              <w:rPr>
                <w:b/>
                <w:color w:val="0070C0"/>
                <w:u w:val="single"/>
                <w:lang w:eastAsia="ko-KR"/>
              </w:rPr>
              <w:t xml:space="preserve">: </w:t>
            </w:r>
            <w:r>
              <w:rPr>
                <w:rFonts w:hint="eastAsia"/>
                <w:b/>
                <w:color w:val="0070C0"/>
                <w:u w:val="single"/>
                <w:lang w:val="en-US" w:eastAsia="zh-CN"/>
              </w:rPr>
              <w:t>whether/how to reflect operation band information in spec</w:t>
            </w:r>
          </w:p>
          <w:p>
            <w:pPr>
              <w:overflowPunct w:val="0"/>
              <w:autoSpaceDE w:val="0"/>
              <w:autoSpaceDN w:val="0"/>
              <w:adjustRightInd w:val="0"/>
              <w:spacing w:after="120"/>
              <w:textAlignment w:val="baseline"/>
              <w:rPr>
                <w:szCs w:val="24"/>
                <w:lang w:eastAsia="zh-CN"/>
              </w:rPr>
            </w:pPr>
            <w:r>
              <w:rPr>
                <w:szCs w:val="24"/>
                <w:lang w:eastAsia="zh-CN"/>
              </w:rPr>
              <w:t xml:space="preserve">Agreement: </w:t>
            </w:r>
          </w:p>
          <w:p>
            <w:pPr>
              <w:pStyle w:val="151"/>
              <w:numPr>
                <w:ilvl w:val="0"/>
                <w:numId w:val="6"/>
              </w:numPr>
              <w:spacing w:after="120"/>
              <w:ind w:firstLineChars="0"/>
              <w:rPr>
                <w:rFonts w:hint="default"/>
                <w:sz w:val="24"/>
                <w:szCs w:val="16"/>
                <w:vertAlign w:val="baseline"/>
                <w:lang w:val="en-US" w:eastAsia="zh-CN"/>
              </w:rPr>
            </w:pPr>
            <w:r>
              <w:rPr>
                <w:lang w:eastAsia="zh-CN"/>
              </w:rPr>
              <w:t>The information that only DL CA is supported in Rel-19 for ATG can be reflected in the clause of operating band for ATG</w:t>
            </w:r>
          </w:p>
        </w:tc>
      </w:tr>
    </w:tbl>
    <w:p>
      <w:pPr>
        <w:rPr>
          <w:rFonts w:hint="default"/>
          <w:sz w:val="24"/>
          <w:szCs w:val="16"/>
          <w:lang w:val="en-US"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BCS for DL CA_n79C</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1</w:t>
      </w:r>
      <w:r>
        <w:rPr>
          <w:rFonts w:eastAsia="宋体"/>
          <w:color w:val="0070C0"/>
          <w:szCs w:val="24"/>
          <w:lang w:eastAsia="zh-CN"/>
        </w:rPr>
        <w:t xml:space="preserve">: </w:t>
      </w:r>
      <w:r>
        <w:rPr>
          <w:rFonts w:hint="eastAsia" w:eastAsia="宋体"/>
          <w:color w:val="0070C0"/>
          <w:szCs w:val="24"/>
          <w:lang w:eastAsia="zh-CN"/>
        </w:rPr>
        <w:t>use BCS0 for band combination n79C if there are no practical market demand for 10/20/30/70MHz channel bandwidth.</w:t>
      </w:r>
      <w:r>
        <w:rPr>
          <w:rFonts w:hint="eastAsia" w:eastAsia="宋体"/>
          <w:color w:val="0070C0"/>
          <w:szCs w:val="24"/>
          <w:lang w:val="en-US" w:eastAsia="zh-CN"/>
        </w:rPr>
        <w:t xml:space="preserve"> (ZTE)</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2</w:t>
      </w:r>
      <w:r>
        <w:rPr>
          <w:rFonts w:eastAsia="宋体"/>
          <w:color w:val="0070C0"/>
          <w:szCs w:val="24"/>
          <w:lang w:eastAsia="zh-CN"/>
        </w:rPr>
        <w:t xml:space="preserve">: </w:t>
      </w:r>
      <w:r>
        <w:rPr>
          <w:rFonts w:hint="eastAsia" w:eastAsia="宋体"/>
          <w:color w:val="0070C0"/>
          <w:szCs w:val="24"/>
          <w:lang w:val="en-US" w:eastAsia="zh-CN"/>
        </w:rPr>
        <w:t>BCS 4 and 5 also needs to be specified besides BCS0. (CMCC, Ericsson, Qualcomm)</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eastAsia="zh-CN"/>
        </w:rPr>
        <w:t>Whether to specify BCS4 and BCS5 for DL CA_n79C is dependent on operator</w:t>
      </w:r>
      <w:r>
        <w:rPr>
          <w:rFonts w:hint="default" w:eastAsia="宋体"/>
          <w:color w:val="0070C0"/>
          <w:szCs w:val="24"/>
          <w:lang w:val="en-US" w:eastAsia="zh-CN"/>
        </w:rPr>
        <w:t>’</w:t>
      </w:r>
      <w:r>
        <w:rPr>
          <w:rFonts w:hint="eastAsia" w:eastAsia="宋体"/>
          <w:color w:val="0070C0"/>
          <w:szCs w:val="24"/>
          <w:lang w:val="en-US" w:eastAsia="zh-CN"/>
        </w:rPr>
        <w:t>s</w:t>
      </w:r>
      <w:r>
        <w:rPr>
          <w:rFonts w:hint="eastAsia" w:eastAsia="宋体"/>
          <w:color w:val="0070C0"/>
          <w:szCs w:val="24"/>
          <w:lang w:eastAsia="zh-CN"/>
        </w:rPr>
        <w:t xml:space="preserve"> request. BCS4/BCS5 shall be requested together, but BCS5 can</w:t>
      </w:r>
      <w:r>
        <w:rPr>
          <w:rFonts w:hint="default" w:eastAsia="宋体"/>
          <w:color w:val="0070C0"/>
          <w:szCs w:val="24"/>
          <w:lang w:val="en-US" w:eastAsia="zh-CN"/>
        </w:rPr>
        <w:t>’</w:t>
      </w:r>
      <w:r>
        <w:rPr>
          <w:rFonts w:hint="eastAsia" w:eastAsia="宋体"/>
          <w:color w:val="0070C0"/>
          <w:szCs w:val="24"/>
          <w:lang w:eastAsia="zh-CN"/>
        </w:rPr>
        <w:t>t be reported together with BCS4.</w:t>
      </w:r>
      <w:r>
        <w:rPr>
          <w:rFonts w:hint="eastAsia" w:eastAsia="宋体"/>
          <w:color w:val="0070C0"/>
          <w:szCs w:val="24"/>
          <w:lang w:val="en-US" w:eastAsia="zh-CN"/>
        </w:rPr>
        <w:t xml:space="preserve"> (Qualcomm)</w:t>
      </w:r>
    </w:p>
    <w:p>
      <w:pPr>
        <w:keepNext/>
        <w:keepLines/>
        <w:spacing w:before="60"/>
        <w:jc w:val="center"/>
        <w:rPr>
          <w:rFonts w:ascii="Arial" w:hAnsi="Arial"/>
          <w:b/>
        </w:rPr>
      </w:pPr>
      <w:r>
        <w:rPr>
          <w:rFonts w:ascii="Arial" w:hAnsi="Arial"/>
          <w:b/>
        </w:rPr>
        <w:t xml:space="preserve">Table 1: </w:t>
      </w:r>
      <w:r>
        <w:rPr>
          <w:rFonts w:hint="eastAsia" w:ascii="Arial" w:hAnsi="Arial"/>
          <w:b/>
        </w:rPr>
        <w:t>BCS</w:t>
      </w:r>
      <w:r>
        <w:rPr>
          <w:rFonts w:ascii="Arial" w:hAnsi="Arial"/>
          <w:b/>
        </w:rPr>
        <w:t xml:space="preserve"> for CA</w:t>
      </w:r>
      <w:r>
        <w:rPr>
          <w:rFonts w:hint="eastAsia" w:ascii="Arial" w:hAnsi="Arial"/>
          <w:b/>
        </w:rPr>
        <w:t>_n79C</w:t>
      </w:r>
      <w:r>
        <w:rPr>
          <w:rFonts w:ascii="Arial" w:hAnsi="Arial"/>
          <w:b/>
        </w:rPr>
        <w:t xml:space="preserve"> </w:t>
      </w:r>
    </w:p>
    <w:tbl>
      <w:tblPr>
        <w:tblStyle w:val="50"/>
        <w:tblW w:w="106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1176"/>
        <w:gridCol w:w="1134"/>
        <w:gridCol w:w="1276"/>
        <w:gridCol w:w="1134"/>
        <w:gridCol w:w="1134"/>
        <w:gridCol w:w="1076"/>
        <w:gridCol w:w="1080"/>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635" w:type="dxa"/>
            <w:gridSpan w:val="9"/>
            <w:tcBorders>
              <w:top w:val="single" w:color="auto" w:sz="4" w:space="0"/>
              <w:left w:val="single" w:color="auto" w:sz="4"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NR CA configuration / 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 w:hRule="atLeast"/>
          <w:jc w:val="center"/>
        </w:trPr>
        <w:tc>
          <w:tcPr>
            <w:tcW w:w="1307"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NR CA configuration</w:t>
            </w:r>
          </w:p>
        </w:tc>
        <w:tc>
          <w:tcPr>
            <w:tcW w:w="1176"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Uplink CA configurations or single uplink carrier</w:t>
            </w:r>
            <w:r>
              <w:rPr>
                <w:rFonts w:hint="eastAsia" w:ascii="Arial" w:hAnsi="Arial"/>
                <w:b/>
                <w:kern w:val="0"/>
                <w:sz w:val="18"/>
                <w:szCs w:val="20"/>
                <w:vertAlign w:val="superscript"/>
                <w:lang w:val="en-GB"/>
              </w:rPr>
              <w:t>5</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0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Channel bandwidths for carrier (MHz)</w:t>
            </w:r>
          </w:p>
        </w:tc>
        <w:tc>
          <w:tcPr>
            <w:tcW w:w="1080"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 xml:space="preserve">Maximum aggregated </w:t>
            </w:r>
            <w:r>
              <w:rPr>
                <w:rFonts w:ascii="Arial" w:hAnsi="Arial"/>
                <w:b/>
                <w:kern w:val="0"/>
                <w:sz w:val="18"/>
                <w:szCs w:val="20"/>
                <w:lang w:val="en-GB" w:eastAsia="ja-JP"/>
              </w:rPr>
              <w:br w:type="textWrapping"/>
            </w:r>
            <w:r>
              <w:rPr>
                <w:rFonts w:ascii="Arial" w:hAnsi="Arial"/>
                <w:b/>
                <w:kern w:val="0"/>
                <w:sz w:val="18"/>
                <w:szCs w:val="20"/>
                <w:lang w:val="en-GB" w:eastAsia="ja-JP"/>
              </w:rPr>
              <w:t>bandwidth (MHz)</w:t>
            </w:r>
          </w:p>
        </w:tc>
        <w:tc>
          <w:tcPr>
            <w:tcW w:w="1318" w:type="dxa"/>
            <w:tcBorders>
              <w:left w:val="single" w:color="auto" w:sz="4" w:space="0"/>
              <w:bottom w:val="single" w:color="auto" w:sz="4" w:space="0"/>
              <w:right w:val="single" w:color="auto" w:sz="4" w:space="0"/>
            </w:tcBorders>
          </w:tcPr>
          <w:p>
            <w:pPr>
              <w:keepNext/>
              <w:keepLines/>
              <w:widowControl/>
              <w:overflowPunct w:val="0"/>
              <w:autoSpaceDE w:val="0"/>
              <w:autoSpaceDN w:val="0"/>
              <w:adjustRightInd w:val="0"/>
              <w:jc w:val="center"/>
              <w:textAlignment w:val="baseline"/>
              <w:rPr>
                <w:rFonts w:ascii="Arial" w:hAnsi="Arial"/>
                <w:b/>
                <w:kern w:val="0"/>
                <w:sz w:val="18"/>
                <w:szCs w:val="20"/>
                <w:lang w:val="en-GB" w:eastAsia="ja-JP"/>
              </w:rPr>
            </w:pPr>
            <w:r>
              <w:rPr>
                <w:rFonts w:ascii="Arial" w:hAnsi="Arial"/>
                <w:b/>
                <w:kern w:val="0"/>
                <w:sz w:val="18"/>
                <w:szCs w:val="20"/>
                <w:lang w:val="en-GB" w:eastAsia="ja-JP"/>
              </w:rPr>
              <w:t>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CA</w:t>
            </w:r>
            <w:r>
              <w:rPr>
                <w:rFonts w:ascii="Arial" w:hAnsi="Arial"/>
                <w:kern w:val="0"/>
                <w:sz w:val="18"/>
                <w:szCs w:val="20"/>
                <w:lang w:val="en-GB"/>
              </w:rPr>
              <w:t>_n79C</w:t>
            </w:r>
          </w:p>
        </w:tc>
        <w:tc>
          <w:tcPr>
            <w:tcW w:w="1176"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CA</w:t>
            </w:r>
            <w:r>
              <w:rPr>
                <w:rFonts w:ascii="Arial" w:hAnsi="Arial"/>
                <w:kern w:val="0"/>
                <w:sz w:val="18"/>
                <w:szCs w:val="20"/>
                <w:lang w:val="en-GB"/>
              </w:rPr>
              <w:t>_n79C</w:t>
            </w: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50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60, 80, 100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2</w:t>
            </w:r>
            <w:r>
              <w:rPr>
                <w:rFonts w:ascii="Arial" w:hAnsi="Arial"/>
                <w:kern w:val="0"/>
                <w:sz w:val="18"/>
                <w:szCs w:val="20"/>
                <w:lang w:val="en-GB"/>
              </w:rPr>
              <w:t>00</w:t>
            </w:r>
          </w:p>
        </w:tc>
        <w:tc>
          <w:tcPr>
            <w:tcW w:w="1318" w:type="dxa"/>
            <w:tcBorders>
              <w:top w:val="single" w:color="auto" w:sz="4" w:space="0"/>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60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60, 80, 100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318"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eastAsia="ja-JP"/>
              </w:rPr>
              <w:t>80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eastAsia="Yu Mincho"/>
                <w:kern w:val="0"/>
                <w:sz w:val="18"/>
                <w:szCs w:val="20"/>
                <w:lang w:val="en-GB" w:eastAsia="ja-JP"/>
              </w:rPr>
              <w:t>80</w:t>
            </w:r>
            <w:r>
              <w:rPr>
                <w:rFonts w:ascii="Arial" w:hAnsi="Arial" w:eastAsia="Yu Mincho"/>
                <w:kern w:val="0"/>
                <w:sz w:val="18"/>
                <w:szCs w:val="20"/>
                <w:lang w:val="en-GB" w:eastAsia="ja-JP"/>
              </w:rPr>
              <w:t>, 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318"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nil"/>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34" w:type="dxa"/>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eastAsia="Yu Mincho"/>
                <w:kern w:val="0"/>
                <w:sz w:val="18"/>
                <w:szCs w:val="20"/>
                <w:lang w:val="en-GB" w:eastAsia="ja-JP"/>
              </w:rPr>
              <w:t>100</w:t>
            </w:r>
          </w:p>
        </w:tc>
        <w:tc>
          <w:tcPr>
            <w:tcW w:w="1276"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eastAsia="Yu Mincho"/>
                <w:kern w:val="0"/>
                <w:sz w:val="18"/>
                <w:szCs w:val="20"/>
                <w:lang w:val="en-GB" w:eastAsia="ja-JP"/>
              </w:rPr>
              <w:t>100</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318"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7"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1176"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p>
        </w:tc>
        <w:tc>
          <w:tcPr>
            <w:tcW w:w="2410" w:type="dxa"/>
            <w:gridSpan w:val="2"/>
            <w:tcBorders>
              <w:top w:val="single" w:color="auto" w:sz="6" w:space="0"/>
              <w:left w:val="single" w:color="auto" w:sz="4"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eastAsia="Yu Mincho"/>
                <w:kern w:val="0"/>
                <w:sz w:val="18"/>
                <w:szCs w:val="20"/>
                <w:lang w:val="en-GB" w:eastAsia="ja-JP"/>
              </w:rPr>
            </w:pPr>
            <w:r>
              <w:rPr>
                <w:rFonts w:ascii="Arial" w:hAnsi="Arial" w:cs="Arial"/>
                <w:kern w:val="0"/>
                <w:sz w:val="18"/>
                <w:szCs w:val="18"/>
                <w:lang w:val="en-GB" w:eastAsia="ja-JP"/>
              </w:rPr>
              <w:t>See n79 channel bandwidths in Table 5.3.5-1 for each carrier</w:t>
            </w:r>
            <w:r>
              <w:rPr>
                <w:rFonts w:ascii="Arial" w:hAnsi="Arial" w:cs="Arial"/>
                <w:kern w:val="0"/>
                <w:sz w:val="18"/>
                <w:szCs w:val="18"/>
                <w:vertAlign w:val="superscript"/>
                <w:lang w:val="en-GB" w:eastAsia="ja-JP"/>
              </w:rPr>
              <w:t>2</w:t>
            </w: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134" w:type="dxa"/>
            <w:tcBorders>
              <w:top w:val="single" w:color="auto" w:sz="6" w:space="0"/>
              <w:left w:val="single" w:color="auto" w:sz="6" w:space="0"/>
              <w:bottom w:val="single" w:color="auto" w:sz="6" w:space="0"/>
              <w:right w:val="single" w:color="auto" w:sz="6"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76" w:type="dxa"/>
            <w:tcBorders>
              <w:top w:val="single" w:color="auto" w:sz="6" w:space="0"/>
              <w:left w:val="single" w:color="auto" w:sz="6" w:space="0"/>
              <w:bottom w:val="single" w:color="auto" w:sz="6" w:space="0"/>
              <w:right w:val="single" w:color="auto" w:sz="4" w:space="0"/>
            </w:tcBorders>
          </w:tcPr>
          <w:p>
            <w:pPr>
              <w:keepNext/>
              <w:keepLines/>
              <w:widowControl/>
              <w:overflowPunct w:val="0"/>
              <w:autoSpaceDE w:val="0"/>
              <w:autoSpaceDN w:val="0"/>
              <w:adjustRightInd w:val="0"/>
              <w:jc w:val="center"/>
              <w:textAlignment w:val="baseline"/>
              <w:rPr>
                <w:rFonts w:ascii="Arial" w:hAnsi="Arial"/>
                <w:kern w:val="0"/>
                <w:sz w:val="18"/>
                <w:szCs w:val="20"/>
                <w:lang w:val="en-GB" w:eastAsia="ja-JP"/>
              </w:rPr>
            </w:pPr>
          </w:p>
        </w:tc>
        <w:tc>
          <w:tcPr>
            <w:tcW w:w="1080"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ascii="Arial" w:hAnsi="Arial"/>
                <w:kern w:val="0"/>
                <w:sz w:val="18"/>
                <w:szCs w:val="20"/>
                <w:lang w:val="en-GB"/>
              </w:rPr>
              <w:t>200</w:t>
            </w:r>
          </w:p>
        </w:tc>
        <w:tc>
          <w:tcPr>
            <w:tcW w:w="1318" w:type="dxa"/>
            <w:tcBorders>
              <w:top w:val="nil"/>
              <w:left w:val="single" w:color="auto" w:sz="4" w:space="0"/>
              <w:bottom w:val="single" w:color="auto" w:sz="4" w:space="0"/>
              <w:right w:val="single" w:color="auto" w:sz="4" w:space="0"/>
            </w:tcBorders>
            <w:shd w:val="clear" w:color="auto" w:fill="auto"/>
          </w:tcPr>
          <w:p>
            <w:pPr>
              <w:keepNext/>
              <w:keepLines/>
              <w:widowControl/>
              <w:overflowPunct w:val="0"/>
              <w:autoSpaceDE w:val="0"/>
              <w:autoSpaceDN w:val="0"/>
              <w:adjustRightInd w:val="0"/>
              <w:jc w:val="center"/>
              <w:textAlignment w:val="baseline"/>
              <w:rPr>
                <w:rFonts w:ascii="Arial" w:hAnsi="Arial"/>
                <w:kern w:val="0"/>
                <w:sz w:val="18"/>
                <w:szCs w:val="20"/>
                <w:lang w:val="en-GB"/>
              </w:rPr>
            </w:pPr>
            <w:r>
              <w:rPr>
                <w:rFonts w:hint="eastAsia" w:ascii="Arial" w:hAnsi="Arial"/>
                <w:kern w:val="0"/>
                <w:sz w:val="18"/>
                <w:szCs w:val="20"/>
                <w:lang w:val="en-GB"/>
              </w:rPr>
              <w:t>4</w:t>
            </w:r>
            <w:r>
              <w:rPr>
                <w:rFonts w:ascii="Arial" w:hAnsi="Arial"/>
                <w:kern w:val="0"/>
                <w:sz w:val="18"/>
                <w:szCs w:val="20"/>
                <w:lang w:val="en-GB"/>
              </w:rPr>
              <w:t xml:space="preserve"> and 5</w:t>
            </w:r>
          </w:p>
        </w:tc>
      </w:tr>
    </w:tbl>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ilvl w:val="1"/>
          <w:numId w:val="6"/>
        </w:numPr>
        <w:overflowPunct/>
        <w:autoSpaceDE/>
        <w:autoSpaceDN/>
        <w:adjustRightInd/>
        <w:spacing w:after="120"/>
        <w:ind w:left="1440" w:firstLineChars="0"/>
        <w:textAlignment w:val="auto"/>
        <w:rPr>
          <w:rFonts w:hint="eastAsia" w:eastAsia="宋体"/>
          <w:color w:val="0070C0"/>
          <w:szCs w:val="24"/>
          <w:lang w:val="en-US" w:eastAsia="zh-CN"/>
        </w:rPr>
      </w:pPr>
      <w:r>
        <w:rPr>
          <w:rFonts w:hint="eastAsia" w:eastAsia="宋体"/>
          <w:color w:val="0070C0"/>
          <w:szCs w:val="24"/>
          <w:lang w:val="en-US" w:eastAsia="zh-CN"/>
        </w:rPr>
        <w:t>Option 3:RAN4 can discuss the following solutions based on whether to support CA_n79C_BCS4&amp;5 for ATG UE in Rel-19. (Huawei)</w:t>
      </w:r>
    </w:p>
    <w:p>
      <w:pPr>
        <w:pStyle w:val="151"/>
        <w:numPr>
          <w:ilvl w:val="2"/>
          <w:numId w:val="6"/>
        </w:numPr>
        <w:overflowPunct/>
        <w:autoSpaceDE/>
        <w:autoSpaceDN/>
        <w:adjustRightInd/>
        <w:spacing w:after="120"/>
        <w:ind w:left="186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Option 3-1: if RAN4 decides not to support CA_n79C_BCS4&amp;5 for ATG UE, RAN4 can clarify the applicability of BCS4/5 for ATG UE in the existing configuration table. But don’t create a new separate configuration table for ATG UE supporting CA.</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Option 3-2: if RAN4 decides to support CA_n79C_BCS4&amp;5 for ATG UE, RAN4 can reuse the existing configuration table for ATG UE supporting DL CA_n79C.</w:t>
      </w:r>
    </w:p>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0"/>
          <w:numId w:val="0"/>
        </w:numPr>
        <w:overflowPunct/>
        <w:autoSpaceDE/>
        <w:autoSpaceDN/>
        <w:adjustRightInd/>
        <w:spacing w:after="120"/>
        <w:textAlignment w:val="auto"/>
        <w:rPr>
          <w:rFonts w:eastAsia="宋体"/>
          <w:i/>
          <w:iCs/>
          <w:color w:val="0070C0"/>
          <w:szCs w:val="24"/>
          <w:lang w:eastAsia="zh-CN"/>
        </w:rPr>
      </w:pPr>
      <w:r>
        <w:rPr>
          <w:rFonts w:hint="eastAsia" w:eastAsia="宋体"/>
          <w:i/>
          <w:iCs/>
          <w:color w:val="0070C0"/>
          <w:szCs w:val="24"/>
          <w:lang w:val="en-US" w:eastAsia="zh-CN"/>
        </w:rPr>
        <w:t>It</w:t>
      </w:r>
      <w:r>
        <w:rPr>
          <w:rFonts w:hint="default" w:eastAsia="宋体"/>
          <w:i/>
          <w:iCs/>
          <w:color w:val="0070C0"/>
          <w:szCs w:val="24"/>
          <w:lang w:val="en-US" w:eastAsia="zh-CN"/>
        </w:rPr>
        <w:t>’</w:t>
      </w:r>
      <w:r>
        <w:rPr>
          <w:rFonts w:hint="eastAsia" w:eastAsia="宋体"/>
          <w:i/>
          <w:iCs/>
          <w:color w:val="0070C0"/>
          <w:szCs w:val="24"/>
          <w:lang w:val="en-US" w:eastAsia="zh-CN"/>
        </w:rPr>
        <w:t>s suggested to first focus on option 1 and option 2 discussion and then discuss option 3 based on conclusion of option 1/option 2.</w:t>
      </w:r>
    </w:p>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ilvl w:val="0"/>
          <w:numId w:val="0"/>
        </w:numPr>
        <w:overflowPunct/>
        <w:autoSpaceDE/>
        <w:autoSpaceDN/>
        <w:adjustRightInd/>
        <w:spacing w:after="120"/>
        <w:textAlignment w:val="auto"/>
        <w:rPr>
          <w:rFonts w:eastAsia="宋体"/>
          <w:color w:val="0070C0"/>
          <w:szCs w:val="24"/>
          <w:lang w:eastAsia="zh-CN"/>
        </w:rPr>
      </w:pPr>
    </w:p>
    <w:p/>
    <w:p>
      <w:pPr>
        <w:pStyle w:val="4"/>
        <w:rPr>
          <w:sz w:val="24"/>
          <w:szCs w:val="16"/>
        </w:rPr>
      </w:pPr>
      <w:r>
        <w:rPr>
          <w:sz w:val="24"/>
          <w:szCs w:val="16"/>
        </w:rPr>
        <w:t xml:space="preserve">Sub-topic </w:t>
      </w:r>
      <w:r>
        <w:rPr>
          <w:rFonts w:hint="eastAsia"/>
          <w:sz w:val="24"/>
          <w:szCs w:val="16"/>
          <w:lang w:val="en-US" w:eastAsia="zh-CN"/>
        </w:rPr>
        <w:t>2-2</w:t>
      </w:r>
      <w:r>
        <w:t xml:space="preserve"> </w:t>
      </w:r>
      <w:r>
        <w:rPr>
          <w:rFonts w:hint="eastAsia"/>
          <w:sz w:val="24"/>
          <w:szCs w:val="16"/>
          <w:lang w:val="en-US" w:eastAsia="zh-CN"/>
        </w:rPr>
        <w:t xml:space="preserve">ACS testing parameters for case 2 </w:t>
      </w:r>
    </w:p>
    <w:p>
      <w:pPr>
        <w:rPr>
          <w:rFonts w:hint="eastAsia"/>
          <w:sz w:val="24"/>
          <w:szCs w:val="16"/>
          <w:lang w:val="en-US" w:eastAsia="zh-CN"/>
        </w:rPr>
      </w:pPr>
      <w:r>
        <w:rPr>
          <w:rFonts w:hint="eastAsia"/>
          <w:sz w:val="24"/>
          <w:szCs w:val="16"/>
          <w:lang w:val="en-US" w:eastAsia="zh-CN"/>
        </w:rPr>
        <w:t>Last meeting agreements are listed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b/>
                <w:color w:val="0070C0"/>
                <w:u w:val="single"/>
                <w:lang w:eastAsia="ko-KR"/>
              </w:rPr>
            </w:pPr>
            <w:r>
              <w:rPr>
                <w:b/>
                <w:color w:val="0070C0"/>
                <w:u w:val="single"/>
                <w:lang w:eastAsia="ko-KR"/>
              </w:rPr>
              <w:t>Issue 2-2: ATG Rx requirements applicability</w:t>
            </w:r>
          </w:p>
          <w:p>
            <w:pPr>
              <w:overflowPunct w:val="0"/>
              <w:autoSpaceDE w:val="0"/>
              <w:autoSpaceDN w:val="0"/>
              <w:adjustRightInd w:val="0"/>
              <w:textAlignment w:val="baseline"/>
              <w:rPr>
                <w:lang w:eastAsia="zh-CN"/>
              </w:rPr>
            </w:pPr>
            <w:r>
              <w:rPr>
                <w:lang w:eastAsia="zh-CN"/>
              </w:rPr>
              <w:t>Agreement:</w:t>
            </w:r>
          </w:p>
          <w:p>
            <w:pPr>
              <w:pStyle w:val="151"/>
              <w:numPr>
                <w:ilvl w:val="0"/>
                <w:numId w:val="6"/>
              </w:numPr>
              <w:spacing w:after="120"/>
              <w:ind w:firstLineChars="0"/>
              <w:rPr>
                <w:highlight w:val="none"/>
                <w:lang w:eastAsia="zh-CN"/>
              </w:rPr>
            </w:pPr>
            <w:r>
              <w:rPr>
                <w:rFonts w:hint="eastAsia"/>
                <w:highlight w:val="none"/>
                <w:lang w:val="en-US" w:eastAsia="zh-CN"/>
              </w:rPr>
              <w:t>Following requirements needs to be updated for ATG CA compared with TN CA</w:t>
            </w:r>
            <w:r>
              <w:rPr>
                <w:highlight w:val="none"/>
                <w:lang w:eastAsia="zh-CN"/>
              </w:rPr>
              <w:t>.</w:t>
            </w:r>
            <w:r>
              <w:rPr>
                <w:rFonts w:hint="eastAsia"/>
                <w:highlight w:val="none"/>
                <w:lang w:val="en-US" w:eastAsia="zh-CN"/>
              </w:rPr>
              <w:t xml:space="preserve"> </w:t>
            </w:r>
          </w:p>
          <w:p>
            <w:pPr>
              <w:pStyle w:val="151"/>
              <w:numPr>
                <w:ilvl w:val="1"/>
                <w:numId w:val="6"/>
              </w:numPr>
              <w:spacing w:after="120"/>
              <w:ind w:firstLineChars="0"/>
              <w:rPr>
                <w:highlight w:val="none"/>
                <w:lang w:eastAsia="zh-CN"/>
              </w:rPr>
            </w:pPr>
            <w:r>
              <w:rPr>
                <w:rFonts w:hint="eastAsia"/>
                <w:highlight w:val="none"/>
                <w:lang w:val="en-US" w:eastAsia="zh-CN"/>
              </w:rPr>
              <w:t>Max input level (approved in last meeting)</w:t>
            </w:r>
          </w:p>
          <w:p>
            <w:pPr>
              <w:pStyle w:val="151"/>
              <w:numPr>
                <w:ilvl w:val="1"/>
                <w:numId w:val="6"/>
              </w:numPr>
              <w:spacing w:after="120"/>
              <w:ind w:firstLineChars="0"/>
              <w:rPr>
                <w:highlight w:val="none"/>
                <w:lang w:eastAsia="zh-CN"/>
              </w:rPr>
            </w:pPr>
            <w:r>
              <w:rPr>
                <w:rFonts w:hint="eastAsia"/>
                <w:highlight w:val="none"/>
                <w:lang w:val="en-US" w:eastAsia="zh-CN"/>
              </w:rPr>
              <w:t>ACS testing case 2</w:t>
            </w:r>
          </w:p>
          <w:p>
            <w:pPr>
              <w:pStyle w:val="151"/>
              <w:numPr>
                <w:ilvl w:val="0"/>
                <w:numId w:val="6"/>
              </w:numPr>
              <w:spacing w:after="120"/>
              <w:ind w:firstLineChars="0"/>
              <w:rPr>
                <w:lang w:eastAsia="zh-CN"/>
              </w:rPr>
            </w:pPr>
            <w:r>
              <w:rPr>
                <w:rFonts w:hint="eastAsia"/>
                <w:lang w:val="en-US" w:eastAsia="zh-CN"/>
              </w:rPr>
              <w:t>Following requirements can reuse legacy TN CA requirements</w:t>
            </w:r>
          </w:p>
          <w:p>
            <w:pPr>
              <w:pStyle w:val="151"/>
              <w:numPr>
                <w:ilvl w:val="1"/>
                <w:numId w:val="6"/>
              </w:numPr>
              <w:spacing w:after="120"/>
              <w:ind w:firstLineChars="0"/>
              <w:rPr>
                <w:lang w:eastAsia="zh-CN"/>
              </w:rPr>
            </w:pPr>
            <w:r>
              <w:rPr>
                <w:rFonts w:hint="eastAsia"/>
                <w:lang w:val="en-US" w:eastAsia="zh-CN"/>
              </w:rPr>
              <w:t>Blocking including in-band and out of band blocking, narrow-band blocking</w:t>
            </w:r>
          </w:p>
          <w:p>
            <w:pPr>
              <w:pStyle w:val="151"/>
              <w:numPr>
                <w:ilvl w:val="1"/>
                <w:numId w:val="6"/>
              </w:numPr>
              <w:spacing w:after="120"/>
              <w:ind w:firstLineChars="0"/>
              <w:rPr>
                <w:lang w:eastAsia="zh-CN"/>
              </w:rPr>
            </w:pPr>
            <w:r>
              <w:rPr>
                <w:rFonts w:hint="eastAsia"/>
                <w:lang w:val="en-US" w:eastAsia="zh-CN"/>
              </w:rPr>
              <w:t>REFSENSE</w:t>
            </w:r>
          </w:p>
          <w:p>
            <w:pPr>
              <w:pStyle w:val="151"/>
              <w:numPr>
                <w:ilvl w:val="1"/>
                <w:numId w:val="6"/>
              </w:numPr>
              <w:spacing w:after="120"/>
              <w:ind w:firstLineChars="0"/>
              <w:rPr>
                <w:lang w:eastAsia="zh-CN"/>
              </w:rPr>
            </w:pPr>
            <w:r>
              <w:rPr>
                <w:rFonts w:hint="eastAsia"/>
                <w:lang w:val="en-US" w:eastAsia="zh-CN"/>
              </w:rPr>
              <w:t>Spurious response</w:t>
            </w:r>
          </w:p>
          <w:p>
            <w:pPr>
              <w:pStyle w:val="151"/>
              <w:numPr>
                <w:ilvl w:val="1"/>
                <w:numId w:val="6"/>
              </w:numPr>
              <w:spacing w:after="120"/>
              <w:ind w:firstLineChars="0"/>
              <w:rPr>
                <w:lang w:eastAsia="zh-CN"/>
              </w:rPr>
            </w:pPr>
            <w:r>
              <w:rPr>
                <w:rFonts w:hint="eastAsia"/>
                <w:lang w:val="en-US" w:eastAsia="zh-CN"/>
              </w:rPr>
              <w:t>Intermodulation</w:t>
            </w:r>
          </w:p>
          <w:p>
            <w:pPr>
              <w:pStyle w:val="151"/>
              <w:numPr>
                <w:ilvl w:val="0"/>
                <w:numId w:val="6"/>
              </w:numPr>
              <w:spacing w:after="120"/>
              <w:ind w:firstLineChars="0"/>
              <w:rPr>
                <w:lang w:eastAsia="zh-CN"/>
              </w:rPr>
            </w:pPr>
            <w:r>
              <w:rPr>
                <w:rFonts w:hint="eastAsia"/>
                <w:lang w:val="en-US" w:eastAsia="zh-CN"/>
              </w:rPr>
              <w:t>Following requirement is not applicable for ATG CA</w:t>
            </w:r>
          </w:p>
          <w:p>
            <w:pPr>
              <w:pStyle w:val="151"/>
              <w:numPr>
                <w:ilvl w:val="1"/>
                <w:numId w:val="6"/>
              </w:numPr>
              <w:spacing w:after="120"/>
              <w:ind w:firstLineChars="0"/>
              <w:rPr>
                <w:lang w:eastAsia="zh-CN"/>
              </w:rPr>
            </w:pPr>
            <w:r>
              <w:rPr>
                <w:rFonts w:hint="eastAsia"/>
                <w:lang w:val="en-US" w:eastAsia="zh-CN"/>
              </w:rPr>
              <w:t>No CA Rx Spurious emission</w:t>
            </w:r>
          </w:p>
          <w:p>
            <w:pPr>
              <w:pStyle w:val="151"/>
              <w:numPr>
                <w:ilvl w:val="1"/>
                <w:numId w:val="6"/>
              </w:numPr>
              <w:spacing w:after="120"/>
              <w:ind w:firstLineChars="0"/>
              <w:rPr>
                <w:lang w:eastAsia="zh-CN"/>
              </w:rPr>
            </w:pPr>
            <w:r>
              <w:rPr>
                <w:rFonts w:hint="eastAsia"/>
                <w:lang w:val="en-US" w:eastAsia="zh-CN"/>
              </w:rPr>
              <w:t>No CA narrow-band blocking</w:t>
            </w:r>
          </w:p>
          <w:p>
            <w:pPr>
              <w:pStyle w:val="151"/>
              <w:numPr>
                <w:ilvl w:val="0"/>
                <w:numId w:val="6"/>
              </w:numPr>
              <w:spacing w:after="120"/>
              <w:ind w:firstLineChars="0"/>
              <w:rPr>
                <w:lang w:eastAsia="zh-CN"/>
              </w:rPr>
            </w:pPr>
            <w:r>
              <w:rPr>
                <w:rFonts w:hint="eastAsia"/>
                <w:lang w:val="en-US" w:eastAsia="zh-CN"/>
              </w:rPr>
              <w:t>Following single carrier requirement of ATG is enough and no need to define ATG CA specific requirements</w:t>
            </w:r>
          </w:p>
          <w:p>
            <w:pPr>
              <w:pStyle w:val="151"/>
              <w:numPr>
                <w:ilvl w:val="1"/>
                <w:numId w:val="6"/>
              </w:numPr>
              <w:spacing w:after="120"/>
              <w:ind w:firstLineChars="0"/>
              <w:rPr>
                <w:rFonts w:hint="default"/>
                <w:vertAlign w:val="baseline"/>
                <w:lang w:val="en-US" w:eastAsia="zh-CN"/>
              </w:rPr>
            </w:pPr>
            <w:r>
              <w:rPr>
                <w:rFonts w:hint="eastAsia"/>
                <w:lang w:eastAsia="zh-CN"/>
              </w:rPr>
              <w:t>diversity characteristics</w:t>
            </w:r>
            <w:r>
              <w:rPr>
                <w:rFonts w:hint="eastAsia"/>
                <w:lang w:val="en-US" w:eastAsia="zh-CN"/>
              </w:rPr>
              <w:t xml:space="preserve"> requirement</w:t>
            </w:r>
          </w:p>
          <w:p>
            <w:pPr>
              <w:overflowPunct w:val="0"/>
              <w:autoSpaceDE w:val="0"/>
              <w:autoSpaceDN w:val="0"/>
              <w:adjustRightInd w:val="0"/>
              <w:textAlignment w:val="baseline"/>
              <w:rPr>
                <w:b/>
                <w:color w:val="0070C0"/>
                <w:u w:val="single"/>
                <w:lang w:val="en-US" w:eastAsia="zh-CN"/>
              </w:rPr>
            </w:pPr>
            <w:r>
              <w:rPr>
                <w:b/>
                <w:color w:val="0070C0"/>
                <w:u w:val="single"/>
                <w:lang w:eastAsia="ko-KR"/>
              </w:rPr>
              <w:t>Issue</w:t>
            </w:r>
            <w:r>
              <w:rPr>
                <w:rFonts w:hint="eastAsia"/>
                <w:b/>
                <w:color w:val="0070C0"/>
                <w:u w:val="single"/>
                <w:lang w:val="en-US" w:eastAsia="zh-CN"/>
              </w:rPr>
              <w:t xml:space="preserve"> 2-4</w:t>
            </w:r>
            <w:r>
              <w:rPr>
                <w:b/>
                <w:color w:val="0070C0"/>
                <w:u w:val="single"/>
                <w:lang w:eastAsia="ko-KR"/>
              </w:rPr>
              <w:t xml:space="preserve">: </w:t>
            </w:r>
            <w:r>
              <w:rPr>
                <w:rFonts w:hint="eastAsia"/>
                <w:b/>
                <w:color w:val="0070C0"/>
                <w:u w:val="single"/>
                <w:lang w:val="en-US" w:eastAsia="zh-CN"/>
              </w:rPr>
              <w:t>ACS testing parameters for case 2</w:t>
            </w:r>
          </w:p>
          <w:p>
            <w:pPr>
              <w:overflowPunct w:val="0"/>
              <w:autoSpaceDE w:val="0"/>
              <w:autoSpaceDN w:val="0"/>
              <w:adjustRightInd w:val="0"/>
              <w:textAlignment w:val="baseline"/>
              <w:rPr>
                <w:lang w:eastAsia="zh-CN"/>
              </w:rPr>
            </w:pPr>
            <w:r>
              <w:rPr>
                <w:lang w:eastAsia="zh-CN"/>
              </w:rPr>
              <w:t>Agreement:</w:t>
            </w:r>
          </w:p>
          <w:p>
            <w:pPr>
              <w:pStyle w:val="151"/>
              <w:numPr>
                <w:numId w:val="0"/>
              </w:numPr>
              <w:overflowPunct w:val="0"/>
              <w:autoSpaceDE w:val="0"/>
              <w:autoSpaceDN w:val="0"/>
              <w:adjustRightInd w:val="0"/>
              <w:spacing w:after="120"/>
              <w:textAlignment w:val="baseline"/>
              <w:rPr>
                <w:rFonts w:hint="default"/>
                <w:vertAlign w:val="baseline"/>
                <w:lang w:val="en-US" w:eastAsia="zh-CN"/>
              </w:rPr>
            </w:pPr>
            <w:r>
              <w:rPr>
                <w:lang w:eastAsia="zh-CN"/>
              </w:rPr>
              <w:t>the principle of TN contiguous CA could be reused</w:t>
            </w:r>
          </w:p>
        </w:tc>
      </w:tr>
    </w:tbl>
    <w:p>
      <w:pPr>
        <w:rPr>
          <w:rFonts w:hint="default"/>
          <w:sz w:val="24"/>
          <w:szCs w:val="16"/>
          <w:lang w:val="en-US" w:eastAsia="zh-CN"/>
        </w:rPr>
      </w:pPr>
    </w:p>
    <w:p>
      <w:pPr>
        <w:rPr>
          <w:rFonts w:hint="default" w:eastAsia="宋体"/>
          <w:b/>
          <w:color w:val="0070C0"/>
          <w:u w:val="single"/>
          <w:lang w:val="en-US" w:eastAsia="zh-CN"/>
        </w:rPr>
      </w:pPr>
      <w:r>
        <w:rPr>
          <w:b/>
          <w:color w:val="0070C0"/>
          <w:u w:val="single"/>
          <w:lang w:eastAsia="ko-KR"/>
        </w:rPr>
        <w:t>Issue</w:t>
      </w:r>
      <w:r>
        <w:rPr>
          <w:rFonts w:hint="eastAsia"/>
          <w:b/>
          <w:color w:val="0070C0"/>
          <w:u w:val="single"/>
          <w:lang w:val="en-US" w:eastAsia="zh-CN"/>
        </w:rPr>
        <w:t xml:space="preserve"> 2-2</w:t>
      </w:r>
      <w:r>
        <w:rPr>
          <w:b/>
          <w:color w:val="0070C0"/>
          <w:u w:val="single"/>
          <w:lang w:eastAsia="ko-KR"/>
        </w:rPr>
        <w:t xml:space="preserve">: </w:t>
      </w:r>
      <w:r>
        <w:rPr>
          <w:rFonts w:hint="eastAsia"/>
          <w:b/>
          <w:color w:val="0070C0"/>
          <w:u w:val="single"/>
          <w:lang w:val="en-US" w:eastAsia="zh-CN"/>
        </w:rPr>
        <w:t>ACS testing parameters for case 2</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leftChars="0" w:firstLineChars="0"/>
        <w:textAlignment w:val="auto"/>
        <w:rPr>
          <w:rFonts w:ascii="Times New Roman" w:hAnsi="Times New Roman"/>
          <w:b/>
          <w:sz w:val="20"/>
          <w:szCs w:val="20"/>
        </w:rPr>
      </w:pPr>
      <w:r>
        <w:rPr>
          <w:rFonts w:hint="eastAsia" w:eastAsia="宋体"/>
          <w:color w:val="0070C0"/>
          <w:szCs w:val="24"/>
          <w:lang w:val="en-US" w:eastAsia="zh-CN"/>
        </w:rPr>
        <w:t>Option 1: The ACS principle and requirements in clause 7.5A.1 for intra-band contiguous CA could be reused except for the test parameters case 2, and case 2 could be defined as Table 3. (CMCC)</w:t>
      </w:r>
    </w:p>
    <w:p>
      <w:pPr>
        <w:keepNext/>
        <w:keepLines/>
        <w:spacing w:before="60"/>
        <w:jc w:val="center"/>
        <w:rPr>
          <w:rFonts w:ascii="Arial" w:hAnsi="Arial" w:cs="Arial"/>
          <w:b/>
          <w:sz w:val="18"/>
          <w:szCs w:val="18"/>
        </w:rPr>
      </w:pPr>
      <w:r>
        <w:rPr>
          <w:rFonts w:ascii="Arial" w:hAnsi="Arial" w:cs="Arial"/>
          <w:b/>
          <w:sz w:val="18"/>
          <w:szCs w:val="18"/>
        </w:rPr>
        <w:t xml:space="preserve">Table </w:t>
      </w:r>
      <w:r>
        <w:rPr>
          <w:rFonts w:hint="eastAsia" w:ascii="Arial" w:hAnsi="Arial" w:cs="Arial"/>
          <w:b/>
          <w:sz w:val="18"/>
          <w:szCs w:val="18"/>
        </w:rPr>
        <w:t>3</w:t>
      </w:r>
      <w:r>
        <w:rPr>
          <w:rFonts w:ascii="Arial" w:hAnsi="Arial" w:cs="Arial"/>
          <w:b/>
          <w:sz w:val="18"/>
          <w:szCs w:val="18"/>
        </w:rPr>
        <w:t>: Test parameters for intra-band contiguous CA with F</w:t>
      </w:r>
      <w:r>
        <w:rPr>
          <w:rFonts w:ascii="Arial" w:hAnsi="Arial" w:cs="Arial"/>
          <w:b/>
          <w:sz w:val="18"/>
          <w:szCs w:val="18"/>
          <w:vertAlign w:val="subscript"/>
        </w:rPr>
        <w:t xml:space="preserve">DL_low </w:t>
      </w:r>
      <w:r>
        <w:rPr>
          <w:rFonts w:ascii="Arial" w:hAnsi="Arial" w:cs="Arial"/>
          <w:b/>
          <w:sz w:val="18"/>
          <w:szCs w:val="18"/>
        </w:rPr>
        <w:t>≥ 3300 MHz and F</w:t>
      </w:r>
      <w:r>
        <w:rPr>
          <w:rFonts w:ascii="Arial" w:hAnsi="Arial" w:cs="Arial"/>
          <w:b/>
          <w:sz w:val="18"/>
          <w:szCs w:val="18"/>
          <w:vertAlign w:val="subscript"/>
        </w:rPr>
        <w:t xml:space="preserve">UL_low </w:t>
      </w:r>
      <w:r>
        <w:rPr>
          <w:rFonts w:ascii="Arial" w:hAnsi="Arial" w:cs="Arial"/>
          <w:b/>
          <w:sz w:val="18"/>
          <w:szCs w:val="18"/>
        </w:rPr>
        <w:t xml:space="preserve">≥ 3300 MHz, case </w:t>
      </w:r>
      <w:r>
        <w:rPr>
          <w:rFonts w:hint="eastAsia" w:ascii="Arial" w:hAnsi="Arial" w:cs="Arial"/>
          <w:b/>
          <w:sz w:val="18"/>
          <w:szCs w:val="18"/>
        </w:rPr>
        <w:t>2</w:t>
      </w:r>
    </w:p>
    <w:tbl>
      <w:tblPr>
        <w:tblStyle w:val="50"/>
        <w:tblW w:w="5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709"/>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883" w:type="dxa"/>
            <w:tcBorders>
              <w:bottom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b/>
                <w:kern w:val="0"/>
                <w:sz w:val="18"/>
                <w:szCs w:val="20"/>
                <w:lang w:val="en-GB" w:eastAsia="ja-JP"/>
              </w:rPr>
              <w:t>Rx Parameter</w:t>
            </w:r>
          </w:p>
        </w:tc>
        <w:tc>
          <w:tcPr>
            <w:tcW w:w="709" w:type="dxa"/>
            <w:tcBorders>
              <w:bottom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b/>
                <w:kern w:val="0"/>
                <w:sz w:val="18"/>
                <w:szCs w:val="20"/>
                <w:lang w:val="en-GB" w:eastAsia="ja-JP"/>
              </w:rPr>
              <w:t xml:space="preserve">Units </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b/>
                <w:kern w:val="0"/>
                <w:sz w:val="18"/>
                <w:szCs w:val="20"/>
                <w:lang w:val="en-GB" w:eastAsia="ja-JP"/>
              </w:rPr>
              <w:t>NR CA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883" w:type="dxa"/>
            <w:tcBorders>
              <w:top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p>
        </w:tc>
        <w:tc>
          <w:tcPr>
            <w:tcW w:w="709" w:type="dxa"/>
            <w:tcBorders>
              <w:top w:val="nil"/>
            </w:tcBorders>
            <w:shd w:val="clear" w:color="auto" w:fill="auto"/>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p>
        </w:tc>
        <w:tc>
          <w:tcPr>
            <w:tcW w:w="2986" w:type="dxa"/>
          </w:tcPr>
          <w:p>
            <w:pPr>
              <w:keepNext/>
              <w:keepLines/>
              <w:widowControl/>
              <w:overflowPunct w:val="0"/>
              <w:autoSpaceDE w:val="0"/>
              <w:autoSpaceDN w:val="0"/>
              <w:adjustRightInd w:val="0"/>
              <w:jc w:val="center"/>
              <w:textAlignment w:val="baseline"/>
              <w:rPr>
                <w:rFonts w:ascii="Arial" w:hAnsi="Arial" w:eastAsiaTheme="minorEastAsia"/>
                <w:b/>
                <w:kern w:val="0"/>
                <w:sz w:val="18"/>
                <w:szCs w:val="20"/>
                <w:lang w:val="en-GB"/>
              </w:rPr>
            </w:pPr>
            <w:r>
              <w:rPr>
                <w:rFonts w:ascii="Arial" w:hAnsi="Arial" w:eastAsia="Times New Roman"/>
                <w:b/>
                <w:kern w:val="0"/>
                <w:sz w:val="18"/>
                <w:szCs w:val="20"/>
                <w:lang w:val="en-GB" w:eastAsia="ja-JP"/>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b/>
                <w:kern w:val="0"/>
                <w:sz w:val="18"/>
                <w:szCs w:val="20"/>
                <w:lang w:val="en-GB" w:eastAsia="ja-JP"/>
              </w:rPr>
            </w:pPr>
            <w:r>
              <w:rPr>
                <w:rFonts w:ascii="Arial" w:hAnsi="Arial" w:eastAsia="Times New Roman"/>
                <w:kern w:val="0"/>
                <w:sz w:val="18"/>
                <w:szCs w:val="20"/>
                <w:lang w:val="en-GB" w:eastAsia="ja-JP"/>
              </w:rPr>
              <w:t>Pw in Transmission Bandwidth Configuration, per CC</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dBm</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vertAlign w:val="superscript"/>
                <w:lang w:val="sv-SE" w:eastAsia="ja-JP"/>
              </w:rPr>
            </w:pPr>
            <w:r>
              <w:rPr>
                <w:rFonts w:ascii="Arial" w:hAnsi="Arial" w:eastAsia="Times New Roman"/>
                <w:kern w:val="0"/>
                <w:sz w:val="18"/>
                <w:szCs w:val="20"/>
                <w:lang w:val="sv-SE" w:eastAsia="ja-JP"/>
              </w:rPr>
              <w:t>-73.5</w:t>
            </w:r>
            <w:r>
              <w:rPr>
                <w:rFonts w:ascii="Arial" w:hAnsi="Arial" w:eastAsia="Times New Roman"/>
                <w:kern w:val="0"/>
                <w:sz w:val="18"/>
                <w:szCs w:val="20"/>
                <w:vertAlign w:val="superscript"/>
                <w:lang w:val="sv-SE" w:eastAsia="ja-JP"/>
              </w:rPr>
              <w:t>4</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sv-FI" w:eastAsia="ja-JP"/>
              </w:rPr>
            </w:pPr>
            <w:r>
              <w:rPr>
                <w:rFonts w:ascii="Arial" w:hAnsi="Arial" w:eastAsia="Times New Roman"/>
                <w:kern w:val="0"/>
                <w:sz w:val="18"/>
                <w:szCs w:val="20"/>
                <w:lang w:val="sv-SE" w:eastAsia="ja-JP"/>
              </w:rPr>
              <w:t>-61.5</w:t>
            </w:r>
            <w:r>
              <w:rPr>
                <w:rFonts w:ascii="Arial" w:hAnsi="Arial" w:eastAsia="Times New Roman"/>
                <w:kern w:val="0"/>
                <w:sz w:val="18"/>
                <w:szCs w:val="20"/>
                <w:vertAlign w:val="superscript"/>
                <w:lang w:val="sv-SE"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bCs/>
                <w:kern w:val="0"/>
                <w:sz w:val="18"/>
                <w:szCs w:val="20"/>
                <w:lang w:val="en-GB" w:eastAsia="ja-JP"/>
              </w:rPr>
              <w:t>P</w:t>
            </w:r>
            <w:r>
              <w:rPr>
                <w:rFonts w:ascii="Arial" w:hAnsi="Arial" w:eastAsia="Times New Roman"/>
                <w:bCs/>
                <w:kern w:val="0"/>
                <w:sz w:val="18"/>
                <w:szCs w:val="20"/>
                <w:vertAlign w:val="subscript"/>
                <w:lang w:val="en-GB" w:eastAsia="ja-JP"/>
              </w:rPr>
              <w:t>Interferer</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dBm</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sv-SE" w:eastAsia="ja-JP"/>
              </w:rPr>
            </w:pPr>
            <w:r>
              <w:rPr>
                <w:rFonts w:ascii="Arial" w:hAnsi="Arial" w:eastAsia="Times New Roman"/>
                <w:kern w:val="0"/>
                <w:sz w:val="18"/>
                <w:szCs w:val="20"/>
                <w:lang w:val="sv-SE" w:eastAsia="ja-JP"/>
              </w:rPr>
              <w:t>-42</w:t>
            </w:r>
            <w:r>
              <w:rPr>
                <w:rFonts w:ascii="Arial" w:hAnsi="Arial" w:eastAsia="Times New Roman"/>
                <w:kern w:val="0"/>
                <w:sz w:val="18"/>
                <w:szCs w:val="20"/>
                <w:vertAlign w:val="superscript"/>
                <w:lang w:val="sv-SE" w:eastAsia="ja-JP"/>
              </w:rPr>
              <w:t>4</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sv-SE" w:eastAsia="ja-JP"/>
              </w:rPr>
              <w:t>-30</w:t>
            </w:r>
            <w:r>
              <w:rPr>
                <w:rFonts w:ascii="Arial" w:hAnsi="Arial" w:eastAsia="Times New Roman"/>
                <w:kern w:val="0"/>
                <w:sz w:val="18"/>
                <w:szCs w:val="20"/>
                <w:vertAlign w:val="superscript"/>
                <w:lang w:val="sv-SE"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i/>
                <w:kern w:val="0"/>
                <w:sz w:val="18"/>
                <w:szCs w:val="20"/>
                <w:lang w:val="en-GB" w:eastAsia="ja-JP"/>
              </w:rPr>
            </w:pPr>
            <w:r>
              <w:rPr>
                <w:rFonts w:ascii="Arial" w:hAnsi="Arial" w:eastAsia="Times New Roman"/>
                <w:bCs/>
                <w:kern w:val="0"/>
                <w:sz w:val="18"/>
                <w:szCs w:val="20"/>
                <w:lang w:val="en-GB" w:eastAsia="ja-JP"/>
              </w:rPr>
              <w:t>BW</w:t>
            </w:r>
            <w:r>
              <w:rPr>
                <w:rFonts w:ascii="Arial" w:hAnsi="Arial" w:eastAsia="Times New Roman"/>
                <w:bCs/>
                <w:kern w:val="0"/>
                <w:sz w:val="18"/>
                <w:szCs w:val="20"/>
                <w:vertAlign w:val="subscript"/>
                <w:lang w:val="en-GB" w:eastAsia="ja-JP"/>
              </w:rPr>
              <w:t>Interferer</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MHz</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BW</w:t>
            </w:r>
            <w:r>
              <w:rPr>
                <w:rFonts w:ascii="Arial" w:hAnsi="Arial" w:eastAsia="Times New Roman"/>
                <w:kern w:val="0"/>
                <w:sz w:val="18"/>
                <w:szCs w:val="20"/>
                <w:vertAlign w:val="subscript"/>
                <w:lang w:val="en-GB" w:eastAsia="ja-JP"/>
              </w:rPr>
              <w:t>channel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83" w:type="dxa"/>
          </w:tcPr>
          <w:p>
            <w:pPr>
              <w:keepNext/>
              <w:keepLines/>
              <w:widowControl/>
              <w:overflowPunct w:val="0"/>
              <w:autoSpaceDE w:val="0"/>
              <w:autoSpaceDN w:val="0"/>
              <w:adjustRightInd w:val="0"/>
              <w:jc w:val="center"/>
              <w:textAlignment w:val="baseline"/>
              <w:rPr>
                <w:rFonts w:ascii="Arial" w:hAnsi="Arial" w:eastAsia="Times New Roman"/>
                <w:bCs/>
                <w:kern w:val="0"/>
                <w:sz w:val="18"/>
                <w:szCs w:val="20"/>
                <w:lang w:val="en-GB" w:eastAsia="ja-JP"/>
              </w:rPr>
            </w:pPr>
            <w:r>
              <w:rPr>
                <w:rFonts w:ascii="Arial" w:hAnsi="Arial" w:eastAsia="Times New Roman"/>
                <w:bCs/>
                <w:kern w:val="0"/>
                <w:sz w:val="18"/>
                <w:szCs w:val="20"/>
                <w:lang w:val="en-GB" w:eastAsia="ja-JP"/>
              </w:rPr>
              <w:t>F</w:t>
            </w:r>
            <w:r>
              <w:rPr>
                <w:rFonts w:ascii="Arial" w:hAnsi="Arial" w:eastAsia="Times New Roman"/>
                <w:bCs/>
                <w:kern w:val="0"/>
                <w:sz w:val="18"/>
                <w:szCs w:val="20"/>
                <w:vertAlign w:val="subscript"/>
                <w:lang w:val="en-GB" w:eastAsia="ja-JP"/>
              </w:rPr>
              <w:t>Interferer</w:t>
            </w:r>
            <w:r>
              <w:rPr>
                <w:rFonts w:ascii="Arial" w:hAnsi="Arial" w:eastAsia="Times New Roman"/>
                <w:bCs/>
                <w:kern w:val="0"/>
                <w:sz w:val="18"/>
                <w:szCs w:val="20"/>
                <w:lang w:val="en-GB" w:eastAsia="ja-JP"/>
              </w:rPr>
              <w:t xml:space="preserve"> (offset)</w:t>
            </w:r>
          </w:p>
        </w:tc>
        <w:tc>
          <w:tcPr>
            <w:tcW w:w="709"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MHz</w:t>
            </w:r>
          </w:p>
        </w:tc>
        <w:tc>
          <w:tcPr>
            <w:tcW w:w="2986" w:type="dxa"/>
          </w:tcPr>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BW</w:t>
            </w:r>
            <w:r>
              <w:rPr>
                <w:rFonts w:ascii="Arial" w:hAnsi="Arial" w:eastAsia="Times New Roman"/>
                <w:kern w:val="0"/>
                <w:sz w:val="18"/>
                <w:szCs w:val="20"/>
                <w:vertAlign w:val="subscript"/>
                <w:lang w:val="en-GB" w:eastAsia="ja-JP"/>
              </w:rPr>
              <w:t>channel CA</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w:t>
            </w:r>
          </w:p>
          <w:p>
            <w:pPr>
              <w:keepNext/>
              <w:keepLines/>
              <w:widowControl/>
              <w:overflowPunct w:val="0"/>
              <w:autoSpaceDE w:val="0"/>
              <w:autoSpaceDN w:val="0"/>
              <w:adjustRightInd w:val="0"/>
              <w:jc w:val="center"/>
              <w:textAlignment w:val="baseline"/>
              <w:rPr>
                <w:rFonts w:ascii="Arial" w:hAnsi="Arial" w:eastAsia="Times New Roman"/>
                <w:kern w:val="0"/>
                <w:sz w:val="18"/>
                <w:szCs w:val="20"/>
                <w:lang w:val="en-GB" w:eastAsia="ja-JP"/>
              </w:rPr>
            </w:pPr>
            <w:r>
              <w:rPr>
                <w:rFonts w:ascii="Arial" w:hAnsi="Arial" w:eastAsia="Times New Roman"/>
                <w:kern w:val="0"/>
                <w:sz w:val="18"/>
                <w:szCs w:val="20"/>
                <w:lang w:val="en-GB" w:eastAsia="ja-JP"/>
              </w:rPr>
              <w:t>-BW</w:t>
            </w:r>
            <w:r>
              <w:rPr>
                <w:rFonts w:ascii="Arial" w:hAnsi="Arial" w:eastAsia="Times New Roman"/>
                <w:kern w:val="0"/>
                <w:sz w:val="18"/>
                <w:szCs w:val="20"/>
                <w:vertAlign w:val="subscript"/>
                <w:lang w:val="en-GB" w:eastAsia="ja-JP"/>
              </w:rPr>
              <w:t>channel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78" w:type="dxa"/>
            <w:gridSpan w:val="3"/>
          </w:tcPr>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1:</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The transmitter shall be set to 24 dB below P</w:t>
            </w:r>
            <w:r>
              <w:rPr>
                <w:rFonts w:ascii="Arial" w:hAnsi="Arial" w:eastAsiaTheme="minorEastAsia"/>
                <w:kern w:val="0"/>
                <w:sz w:val="18"/>
                <w:szCs w:val="20"/>
                <w:vertAlign w:val="subscript"/>
                <w:lang w:val="en-GB" w:eastAsia="en-GB"/>
              </w:rPr>
              <w:t xml:space="preserve">CMAX_L,f,c </w:t>
            </w:r>
            <w:r>
              <w:rPr>
                <w:rFonts w:ascii="Arial" w:hAnsi="Arial" w:eastAsiaTheme="minorEastAsia"/>
                <w:kern w:val="0"/>
                <w:sz w:val="18"/>
                <w:szCs w:val="20"/>
                <w:lang w:val="en-GB" w:eastAsia="en-GB"/>
              </w:rPr>
              <w:t>at the minimum UL configuration specified in Table 7.3.2-3 with P</w:t>
            </w:r>
            <w:r>
              <w:rPr>
                <w:rFonts w:ascii="Arial" w:hAnsi="Arial" w:eastAsiaTheme="minorEastAsia"/>
                <w:kern w:val="0"/>
                <w:sz w:val="18"/>
                <w:szCs w:val="20"/>
                <w:vertAlign w:val="subscript"/>
                <w:lang w:val="en-GB" w:eastAsia="en-GB"/>
              </w:rPr>
              <w:t xml:space="preserve">CMAX_L,f,c </w:t>
            </w:r>
            <w:r>
              <w:rPr>
                <w:rFonts w:ascii="Arial" w:hAnsi="Arial" w:eastAsiaTheme="minorEastAsia"/>
                <w:kern w:val="0"/>
                <w:sz w:val="18"/>
                <w:szCs w:val="20"/>
                <w:lang w:val="en-GB" w:eastAsia="en-GB"/>
              </w:rPr>
              <w:t>defined in clause 6.2.4.</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2:</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The absolute value of the interferer offset F</w:t>
            </w:r>
            <w:r>
              <w:rPr>
                <w:rFonts w:ascii="Arial" w:hAnsi="Arial" w:eastAsiaTheme="minorEastAsia"/>
                <w:kern w:val="0"/>
                <w:sz w:val="18"/>
                <w:szCs w:val="20"/>
                <w:vertAlign w:val="subscript"/>
                <w:lang w:val="en-GB" w:eastAsia="en-GB"/>
              </w:rPr>
              <w:t>interferer</w:t>
            </w:r>
            <w:r>
              <w:rPr>
                <w:rFonts w:ascii="Arial" w:hAnsi="Arial" w:eastAsiaTheme="minorEastAsia"/>
                <w:kern w:val="0"/>
                <w:sz w:val="18"/>
                <w:szCs w:val="20"/>
                <w:lang w:val="en-GB" w:eastAsia="en-GB"/>
              </w:rPr>
              <w:t xml:space="preserve"> (offset) shall be further adjusted to </w:t>
            </w:r>
            <w:r>
              <w:rPr>
                <w:rFonts w:ascii="Arial" w:hAnsi="Arial" w:eastAsiaTheme="minorEastAsia"/>
                <w:kern w:val="0"/>
                <w:sz w:val="18"/>
                <w:szCs w:val="20"/>
                <w:lang w:val="en-GB" w:eastAsia="en-GB"/>
              </w:rPr>
              <w:object>
                <v:shape id="_x0000_i1026" o:spt="75" type="#_x0000_t75" style="height:10.9pt;width:112.15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r>
              <w:rPr>
                <w:rFonts w:ascii="Arial" w:hAnsi="Arial" w:eastAsiaTheme="minorEastAsia"/>
                <w:kern w:val="0"/>
                <w:sz w:val="18"/>
                <w:szCs w:val="20"/>
                <w:lang w:val="en-GB" w:eastAsia="en-GB"/>
              </w:rPr>
              <w:t>MHz with SCS the sub-carrier spacing of the carrier closest to the interferer in MHz. The interferer is an NR signal with an SCS equal to that of the closest carrier.</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3:</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 xml:space="preserve">The interferer consists of the RMC specified in Annexes A.3.2.2 and A.3.3.2 with one sided dynamic OCNG Pattern OP.1 FDD/TDD for the DL-signal as described in Annex A.5.1.1/A.5.2.1. </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4:</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P</w:t>
            </w:r>
            <w:r>
              <w:rPr>
                <w:rFonts w:ascii="Arial" w:hAnsi="Arial" w:eastAsiaTheme="minorEastAsia"/>
                <w:kern w:val="0"/>
                <w:sz w:val="18"/>
                <w:szCs w:val="20"/>
                <w:vertAlign w:val="subscript"/>
                <w:lang w:val="en-GB" w:eastAsia="en-GB"/>
              </w:rPr>
              <w:t xml:space="preserve">interferer </w:t>
            </w:r>
            <w:r>
              <w:rPr>
                <w:rFonts w:ascii="Arial" w:hAnsi="Arial" w:eastAsiaTheme="minorEastAsia"/>
                <w:kern w:val="0"/>
                <w:sz w:val="18"/>
                <w:szCs w:val="20"/>
                <w:lang w:val="en-GB" w:eastAsia="en-GB"/>
              </w:rPr>
              <w:t>shall be set to -42dBm for omni-directional antenna.</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r>
              <w:rPr>
                <w:rFonts w:ascii="Arial" w:hAnsi="Arial" w:eastAsiaTheme="minorEastAsia"/>
                <w:kern w:val="0"/>
                <w:sz w:val="18"/>
                <w:szCs w:val="20"/>
                <w:lang w:val="en-GB" w:eastAsia="en-GB"/>
              </w:rPr>
              <w:t>NOTE 5:</w:t>
            </w:r>
            <w:r>
              <w:rPr>
                <w:rFonts w:ascii="Arial" w:hAnsi="Arial" w:eastAsiaTheme="minorEastAsia"/>
                <w:kern w:val="0"/>
                <w:sz w:val="18"/>
                <w:szCs w:val="20"/>
                <w:lang w:val="en-GB" w:eastAsia="en-GB"/>
              </w:rPr>
              <w:tab/>
            </w:r>
            <w:r>
              <w:rPr>
                <w:rFonts w:ascii="Arial" w:hAnsi="Arial" w:eastAsiaTheme="minorEastAsia"/>
                <w:kern w:val="0"/>
                <w:sz w:val="18"/>
                <w:szCs w:val="20"/>
                <w:lang w:val="en-GB" w:eastAsia="en-GB"/>
              </w:rPr>
              <w:t>P</w:t>
            </w:r>
            <w:r>
              <w:rPr>
                <w:rFonts w:ascii="Arial" w:hAnsi="Arial" w:eastAsiaTheme="minorEastAsia"/>
                <w:kern w:val="0"/>
                <w:sz w:val="18"/>
                <w:szCs w:val="20"/>
                <w:vertAlign w:val="subscript"/>
                <w:lang w:val="en-GB" w:eastAsia="en-GB"/>
              </w:rPr>
              <w:t xml:space="preserve">interferer </w:t>
            </w:r>
            <w:r>
              <w:rPr>
                <w:rFonts w:ascii="Arial" w:hAnsi="Arial" w:eastAsiaTheme="minorEastAsia"/>
                <w:kern w:val="0"/>
                <w:sz w:val="18"/>
                <w:szCs w:val="20"/>
                <w:lang w:val="en-GB" w:eastAsia="en-GB"/>
              </w:rPr>
              <w:t>shall be set to -30dBm for antenna</w:t>
            </w:r>
            <w:r>
              <w:rPr>
                <w:rFonts w:hint="eastAsia" w:ascii="Arial" w:hAnsi="Arial" w:eastAsiaTheme="minorEastAsia"/>
                <w:kern w:val="0"/>
                <w:sz w:val="18"/>
                <w:szCs w:val="20"/>
              </w:rPr>
              <w:t xml:space="preserve"> array</w:t>
            </w:r>
            <w:r>
              <w:rPr>
                <w:rFonts w:ascii="Arial" w:hAnsi="Arial" w:eastAsiaTheme="minorEastAsia"/>
                <w:kern w:val="0"/>
                <w:sz w:val="18"/>
                <w:szCs w:val="20"/>
                <w:lang w:val="en-GB" w:eastAsia="en-GB"/>
              </w:rPr>
              <w:t>.</w:t>
            </w:r>
          </w:p>
          <w:p>
            <w:pPr>
              <w:keepNext/>
              <w:keepLines/>
              <w:widowControl/>
              <w:overflowPunct w:val="0"/>
              <w:autoSpaceDE w:val="0"/>
              <w:autoSpaceDN w:val="0"/>
              <w:adjustRightInd w:val="0"/>
              <w:ind w:left="851" w:hanging="851"/>
              <w:jc w:val="left"/>
              <w:textAlignment w:val="baseline"/>
              <w:rPr>
                <w:rFonts w:ascii="Arial" w:hAnsi="Arial" w:eastAsiaTheme="minorEastAsia"/>
                <w:kern w:val="0"/>
                <w:sz w:val="18"/>
                <w:szCs w:val="20"/>
                <w:lang w:val="en-GB" w:eastAsia="en-GB"/>
              </w:rPr>
            </w:pPr>
          </w:p>
        </w:tc>
      </w:tr>
    </w:tbl>
    <w:p>
      <w:pPr>
        <w:pStyle w:val="151"/>
        <w:numPr>
          <w:numId w:val="0"/>
        </w:numPr>
        <w:overflowPunct/>
        <w:autoSpaceDE/>
        <w:autoSpaceDN/>
        <w:adjustRightInd/>
        <w:spacing w:after="120"/>
        <w:ind w:left="1080" w:leftChars="0"/>
        <w:textAlignment w:val="auto"/>
        <w:rPr>
          <w:rFonts w:eastAsia="宋体"/>
          <w:color w:val="0070C0"/>
          <w:szCs w:val="24"/>
          <w:lang w:eastAsia="zh-CN"/>
        </w:rPr>
      </w:pPr>
    </w:p>
    <w:p>
      <w:pPr>
        <w:pStyle w:val="151"/>
        <w:numPr>
          <w:ilvl w:val="1"/>
          <w:numId w:val="6"/>
        </w:numPr>
        <w:overflowPunct/>
        <w:autoSpaceDE/>
        <w:autoSpaceDN/>
        <w:adjustRightInd/>
        <w:spacing w:after="120"/>
        <w:ind w:left="1440" w:leftChars="0" w:firstLineChars="0"/>
        <w:textAlignment w:val="auto"/>
        <w:rPr>
          <w:rFonts w:eastAsia="宋体"/>
          <w:color w:val="0070C0"/>
          <w:szCs w:val="24"/>
          <w:lang w:eastAsia="zh-CN"/>
        </w:rPr>
      </w:pPr>
      <w:r>
        <w:rPr>
          <w:rFonts w:hint="eastAsia" w:eastAsia="宋体"/>
          <w:color w:val="0070C0"/>
          <w:szCs w:val="24"/>
          <w:lang w:val="en-US" w:eastAsia="zh-CN"/>
        </w:rPr>
        <w:t>Option 2: ACS case 2 needs to be updated. Particularly Power in transmission bandwidth configuration, per CC needs to be scaled according to the ATG UE maximum input level. (Ericsson)</w:t>
      </w:r>
    </w:p>
    <w:p>
      <w:pPr>
        <w:pStyle w:val="151"/>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hint="eastAsia" w:eastAsia="宋体"/>
          <w:color w:val="0070C0"/>
          <w:szCs w:val="24"/>
          <w:lang w:val="en-US" w:eastAsia="zh-CN"/>
        </w:rPr>
        <w:t xml:space="preserve">: </w:t>
      </w:r>
    </w:p>
    <w:p>
      <w:pPr>
        <w:pStyle w:val="151"/>
        <w:numPr>
          <w:ilvl w:val="1"/>
          <w:numId w:val="6"/>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Further check option 1.</w:t>
      </w: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R19 UE RF for inter-band CA</w:t>
      </w:r>
    </w:p>
    <w:p>
      <w:pPr>
        <w:pStyle w:val="3"/>
      </w:pPr>
      <w:r>
        <w:rPr>
          <w:rFonts w:hint="eastAsia"/>
        </w:rPr>
        <w:t>Companies</w:t>
      </w:r>
      <w:r>
        <w:t>’ contributions summary</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940"/>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1050"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7913"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Theme="minorEastAsia"/>
                <w:b/>
                <w:bCs/>
                <w:color w:val="0000FF"/>
                <w:u w:val="single"/>
                <w:lang w:val="en-US" w:eastAsia="zh-CN"/>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"https://www.3gpp.org/ftp/TSG_RAN/WG4_Radio/TSGR4_112/Docs/R4-2411727.zip"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R4-2411727</w:t>
            </w:r>
            <w:r>
              <w:rPr>
                <w:rFonts w:hint="default" w:ascii="Arial" w:hAnsi="Arial" w:eastAsia="宋体" w:cs="Arial"/>
                <w:b/>
                <w:bCs/>
                <w:i w:val="0"/>
                <w:iCs w:val="0"/>
                <w:kern w:val="0"/>
                <w:sz w:val="16"/>
                <w:szCs w:val="16"/>
                <w:u w:val="single"/>
                <w:lang w:val="en-US" w:eastAsia="zh-CN" w:bidi="ar"/>
              </w:rPr>
              <w:fldChar w:fldCharType="end"/>
            </w:r>
          </w:p>
        </w:tc>
        <w:tc>
          <w:tcPr>
            <w:tcW w:w="1050" w:type="dxa"/>
            <w:vAlign w:val="top"/>
          </w:tcPr>
          <w:p>
            <w:pPr>
              <w:keepNext w:val="0"/>
              <w:keepLines w:val="0"/>
              <w:widowControl/>
              <w:suppressLineNumbers w:val="0"/>
              <w:overflowPunct w:val="0"/>
              <w:autoSpaceDE w:val="0"/>
              <w:autoSpaceDN w:val="0"/>
              <w:adjustRightInd w:val="0"/>
              <w:jc w:val="left"/>
              <w:textAlignment w:val="top"/>
              <w:rPr>
                <w:rFonts w:eastAsiaTheme="minorEastAsia"/>
                <w:lang w:eastAsia="zh-CN"/>
              </w:rPr>
            </w:pPr>
            <w:r>
              <w:rPr>
                <w:rFonts w:hint="default" w:ascii="Arial" w:hAnsi="Arial" w:eastAsia="宋体" w:cs="Arial"/>
                <w:i w:val="0"/>
                <w:iCs w:val="0"/>
                <w:color w:val="000000"/>
                <w:kern w:val="0"/>
                <w:sz w:val="16"/>
                <w:szCs w:val="16"/>
                <w:u w:val="none"/>
                <w:lang w:val="en-US" w:eastAsia="zh-CN" w:bidi="ar"/>
              </w:rPr>
              <w:t>CMCC</w:t>
            </w:r>
          </w:p>
        </w:tc>
        <w:tc>
          <w:tcPr>
            <w:tcW w:w="7913" w:type="dxa"/>
            <w:vAlign w:val="center"/>
          </w:tcPr>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 xml:space="preserve">Proposal </w:t>
            </w:r>
            <w:r>
              <w:rPr>
                <w:rFonts w:hint="eastAsia" w:ascii="Times New Roman" w:hAnsi="Times New Roman"/>
                <w:b/>
                <w:sz w:val="20"/>
                <w:szCs w:val="20"/>
              </w:rPr>
              <w:t>1</w:t>
            </w:r>
            <w:r>
              <w:rPr>
                <w:rFonts w:ascii="Times New Roman" w:hAnsi="Times New Roman"/>
                <w:b/>
                <w:sz w:val="20"/>
                <w:szCs w:val="20"/>
              </w:rPr>
              <w:t>: CA_n3-n39 with DL n39 should not be preclude</w:t>
            </w:r>
            <w:r>
              <w:rPr>
                <w:rFonts w:hint="eastAsia" w:ascii="Times New Roman" w:hAnsi="Times New Roman"/>
                <w:b/>
                <w:sz w:val="20"/>
                <w:szCs w:val="20"/>
              </w:rPr>
              <w:t>d</w:t>
            </w:r>
            <w:r>
              <w:rPr>
                <w:rFonts w:ascii="Times New Roman" w:hAnsi="Times New Roman"/>
                <w:b/>
                <w:sz w:val="20"/>
                <w:szCs w:val="20"/>
              </w:rPr>
              <w:t>.</w:t>
            </w:r>
          </w:p>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 xml:space="preserve">Proposal </w:t>
            </w:r>
            <w:r>
              <w:rPr>
                <w:rFonts w:hint="eastAsia" w:ascii="Times New Roman" w:hAnsi="Times New Roman"/>
                <w:b/>
                <w:sz w:val="20"/>
                <w:szCs w:val="20"/>
              </w:rPr>
              <w:t>2</w:t>
            </w:r>
            <w:r>
              <w:rPr>
                <w:rFonts w:ascii="Times New Roman" w:hAnsi="Times New Roman"/>
                <w:b/>
                <w:sz w:val="20"/>
                <w:szCs w:val="20"/>
              </w:rPr>
              <w:t>:</w:t>
            </w:r>
            <w:r>
              <w:rPr>
                <w:rFonts w:hint="eastAsia" w:ascii="Times New Roman" w:hAnsi="Times New Roman"/>
                <w:b/>
                <w:sz w:val="20"/>
                <w:szCs w:val="20"/>
              </w:rPr>
              <w:t xml:space="preserve"> </w:t>
            </w:r>
            <w:r>
              <w:rPr>
                <w:rFonts w:ascii="Times New Roman" w:hAnsi="Times New Roman"/>
                <w:b/>
                <w:sz w:val="20"/>
                <w:szCs w:val="20"/>
              </w:rPr>
              <w:t>Table 1 as the starting point for BCS of CA_n3A-n39A.</w:t>
            </w:r>
          </w:p>
          <w:p>
            <w:pPr>
              <w:keepNext/>
              <w:keepLines/>
              <w:overflowPunct w:val="0"/>
              <w:autoSpaceDE w:val="0"/>
              <w:autoSpaceDN w:val="0"/>
              <w:adjustRightInd w:val="0"/>
              <w:spacing w:before="60"/>
              <w:jc w:val="center"/>
              <w:textAlignment w:val="baseline"/>
              <w:rPr>
                <w:rFonts w:ascii="Times New Roman" w:hAnsi="Times New Roman"/>
                <w:b/>
                <w:sz w:val="20"/>
                <w:szCs w:val="20"/>
              </w:rPr>
            </w:pPr>
            <w:r>
              <w:rPr>
                <w:rFonts w:ascii="Times New Roman" w:hAnsi="Times New Roman"/>
                <w:b/>
                <w:sz w:val="20"/>
                <w:szCs w:val="20"/>
              </w:rPr>
              <w:t>Table 1: BCS for CA_n3A-n39A</w:t>
            </w:r>
          </w:p>
          <w:tbl>
            <w:tblPr>
              <w:tblStyle w:val="50"/>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1688"/>
              <w:gridCol w:w="730"/>
              <w:gridCol w:w="404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lang w:val="en-GB"/>
                    </w:rPr>
                  </w:pPr>
                  <w:r>
                    <w:rPr>
                      <w:rFonts w:ascii="Arial" w:hAnsi="Arial" w:eastAsia="Times New Roman"/>
                      <w:b/>
                      <w:kern w:val="0"/>
                      <w:sz w:val="20"/>
                      <w:szCs w:val="20"/>
                      <w:lang w:val="en-GB" w:eastAsia="ja-JP"/>
                    </w:rP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lang w:val="en-GB"/>
                    </w:rPr>
                  </w:pPr>
                  <w:r>
                    <w:rPr>
                      <w:rFonts w:ascii="Arial" w:hAnsi="Arial" w:eastAsia="Times New Roman"/>
                      <w:b/>
                      <w:kern w:val="0"/>
                      <w:sz w:val="20"/>
                      <w:szCs w:val="20"/>
                      <w:lang w:val="en-GB" w:eastAsia="ja-JP"/>
                    </w:rPr>
                    <w:t>Uplink CA configuration</w:t>
                  </w:r>
                  <w:r>
                    <w:rPr>
                      <w:rFonts w:hint="eastAsia" w:ascii="Arial" w:hAnsi="Arial" w:eastAsia="Times New Roman"/>
                      <w:b/>
                      <w:kern w:val="0"/>
                      <w:sz w:val="20"/>
                      <w:szCs w:val="20"/>
                      <w:lang w:val="en-GB"/>
                    </w:rPr>
                    <w:t xml:space="preserve"> </w:t>
                  </w:r>
                  <w:r>
                    <w:rPr>
                      <w:rFonts w:ascii="Arial" w:hAnsi="Arial" w:eastAsia="Times New Roman"/>
                      <w:b/>
                      <w:kern w:val="0"/>
                      <w:sz w:val="20"/>
                      <w:szCs w:val="20"/>
                      <w:lang w:val="en-GB" w:eastAsia="ja-JP"/>
                    </w:rPr>
                    <w:t>or single uplink carrier</w:t>
                  </w:r>
                </w:p>
              </w:tc>
              <w:tc>
                <w:tcPr>
                  <w:tcW w:w="730" w:type="dxa"/>
                  <w:tcBorders>
                    <w:left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rPr>
                  </w:pPr>
                  <w:r>
                    <w:rPr>
                      <w:rFonts w:ascii="Arial" w:hAnsi="Arial" w:eastAsia="Times New Roman"/>
                      <w:b/>
                      <w:kern w:val="0"/>
                      <w:sz w:val="20"/>
                      <w:szCs w:val="20"/>
                      <w:lang w:val="en-GB" w:eastAsia="ja-JP"/>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cs="Arial"/>
                      <w:b/>
                      <w:kern w:val="0"/>
                      <w:sz w:val="20"/>
                      <w:szCs w:val="20"/>
                      <w:lang w:bidi="ar"/>
                    </w:rPr>
                  </w:pPr>
                  <w:r>
                    <w:rPr>
                      <w:rFonts w:hint="eastAsia" w:ascii="Arial" w:hAnsi="Arial" w:eastAsia="Times New Roman"/>
                      <w:b/>
                      <w:kern w:val="0"/>
                      <w:sz w:val="20"/>
                      <w:szCs w:val="20"/>
                      <w:lang w:val="en-GB"/>
                    </w:rPr>
                    <w:t>C</w:t>
                  </w:r>
                  <w:r>
                    <w:rPr>
                      <w:rFonts w:ascii="Arial" w:hAnsi="Arial" w:eastAsia="Times New Roman"/>
                      <w:b/>
                      <w:kern w:val="0"/>
                      <w:sz w:val="20"/>
                      <w:szCs w:val="20"/>
                      <w:lang w:val="en-GB"/>
                    </w:rPr>
                    <w:t xml:space="preserve">hannel bandwidth </w:t>
                  </w:r>
                  <w:r>
                    <w:rPr>
                      <w:rFonts w:hint="eastAsia" w:ascii="Arial" w:hAnsi="Arial" w:eastAsia="Times New Roman"/>
                      <w:b/>
                      <w:kern w:val="0"/>
                      <w:sz w:val="20"/>
                      <w:szCs w:val="20"/>
                      <w:lang w:val="en-GB"/>
                    </w:rPr>
                    <w:t>(</w:t>
                  </w:r>
                  <w:r>
                    <w:rPr>
                      <w:rFonts w:ascii="Arial" w:hAnsi="Arial" w:eastAsia="Times New Roman"/>
                      <w:b/>
                      <w:kern w:val="0"/>
                      <w:sz w:val="20"/>
                      <w:szCs w:val="20"/>
                      <w:lang w:val="en-GB"/>
                    </w:rPr>
                    <w:t>MHz)</w:t>
                  </w:r>
                </w:p>
              </w:tc>
              <w:tc>
                <w:tcPr>
                  <w:tcW w:w="1360" w:type="dxa"/>
                  <w:tcBorders>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rPr>
                  </w:pPr>
                  <w:r>
                    <w:rPr>
                      <w:rFonts w:ascii="Arial" w:hAnsi="Arial" w:eastAsia="Times New Roman"/>
                      <w:b/>
                      <w:kern w:val="0"/>
                      <w:sz w:val="20"/>
                      <w:szCs w:val="20"/>
                      <w:lang w:val="en-GB" w:eastAsia="ja-JP"/>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hint="eastAsia" w:ascii="Arial" w:hAnsi="Arial" w:eastAsia="Times New Roman"/>
                      <w:kern w:val="0"/>
                      <w:sz w:val="20"/>
                      <w:szCs w:val="20"/>
                      <w:lang w:val="en-GB"/>
                    </w:rPr>
                    <w:t>CA</w:t>
                  </w:r>
                  <w:r>
                    <w:rPr>
                      <w:rFonts w:ascii="Arial" w:hAnsi="Arial" w:eastAsia="Times New Roman"/>
                      <w:kern w:val="0"/>
                      <w:sz w:val="20"/>
                      <w:szCs w:val="20"/>
                      <w:lang w:val="en-GB" w:eastAsia="ja-JP"/>
                    </w:rPr>
                    <w:t>_</w:t>
                  </w:r>
                  <w:r>
                    <w:rPr>
                      <w:rFonts w:hint="eastAsia" w:ascii="Arial" w:hAnsi="Arial" w:eastAsia="Times New Roman"/>
                      <w:kern w:val="0"/>
                      <w:sz w:val="20"/>
                      <w:szCs w:val="20"/>
                    </w:rPr>
                    <w:t>n</w:t>
                  </w:r>
                  <w:r>
                    <w:rPr>
                      <w:rFonts w:ascii="Arial" w:hAnsi="Arial" w:eastAsia="Times New Roman"/>
                      <w:kern w:val="0"/>
                      <w:sz w:val="20"/>
                      <w:szCs w:val="20"/>
                    </w:rPr>
                    <w:t>3</w:t>
                  </w:r>
                  <w:r>
                    <w:rPr>
                      <w:rFonts w:ascii="Arial" w:hAnsi="Arial" w:eastAsia="Times New Roman"/>
                      <w:kern w:val="0"/>
                      <w:sz w:val="20"/>
                      <w:szCs w:val="20"/>
                      <w:lang w:val="sv-SE" w:eastAsia="ja-JP"/>
                    </w:rPr>
                    <w:t>A-</w:t>
                  </w:r>
                  <w:r>
                    <w:rPr>
                      <w:rFonts w:hint="eastAsia" w:ascii="Arial" w:hAnsi="Arial" w:eastAsia="Times New Roman"/>
                      <w:kern w:val="0"/>
                      <w:sz w:val="20"/>
                      <w:szCs w:val="20"/>
                    </w:rPr>
                    <w:t>n</w:t>
                  </w:r>
                  <w:r>
                    <w:rPr>
                      <w:rFonts w:ascii="Arial" w:hAnsi="Arial" w:eastAsia="Times New Roman"/>
                      <w:kern w:val="0"/>
                      <w:sz w:val="20"/>
                      <w:szCs w:val="20"/>
                    </w:rPr>
                    <w:t>39</w:t>
                  </w:r>
                  <w:r>
                    <w:rPr>
                      <w:rFonts w:ascii="Arial" w:hAnsi="Arial" w:eastAsia="Times New Roman"/>
                      <w:kern w:val="0"/>
                      <w:sz w:val="20"/>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heme="minorEastAsia"/>
                      <w:kern w:val="0"/>
                      <w:sz w:val="20"/>
                      <w:szCs w:val="20"/>
                    </w:rPr>
                  </w:pPr>
                  <w:r>
                    <w:rPr>
                      <w:rFonts w:hint="eastAsia" w:ascii="Arial" w:hAnsi="Arial" w:eastAsiaTheme="minorEastAsia"/>
                      <w:kern w:val="0"/>
                      <w:sz w:val="20"/>
                      <w:szCs w:val="20"/>
                    </w:rPr>
                    <w:t>-</w:t>
                  </w:r>
                </w:p>
              </w:tc>
              <w:tc>
                <w:tcPr>
                  <w:tcW w:w="730" w:type="dxa"/>
                  <w:tcBorders>
                    <w:left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ascii="Arial" w:hAnsi="Arial" w:eastAsia="Times New Roman"/>
                      <w:kern w:val="0"/>
                      <w:sz w:val="20"/>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jc w:val="center"/>
                    <w:textAlignment w:val="bottom"/>
                    <w:rPr>
                      <w:sz w:val="20"/>
                      <w:szCs w:val="20"/>
                    </w:rPr>
                  </w:pPr>
                  <w:r>
                    <w:rPr>
                      <w:rFonts w:ascii="Arial" w:hAnsi="Arial" w:cs="Arial"/>
                      <w:sz w:val="20"/>
                      <w:szCs w:val="20"/>
                      <w:lang w:bidi="ar"/>
                    </w:rPr>
                    <w:t>5, 10, 15, 20, 25, 30</w:t>
                  </w:r>
                </w:p>
              </w:tc>
              <w:tc>
                <w:tcPr>
                  <w:tcW w:w="1360" w:type="dxa"/>
                  <w:tcBorders>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hint="eastAsia" w:ascii="Arial" w:hAnsi="Arial" w:eastAsia="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p>
              </w:tc>
              <w:tc>
                <w:tcPr>
                  <w:tcW w:w="730" w:type="dxa"/>
                  <w:tcBorders>
                    <w:left w:val="single" w:color="auto" w:sz="4" w:space="0"/>
                    <w:bottom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ascii="Arial" w:hAnsi="Arial" w:eastAsia="Times New Roman"/>
                      <w:kern w:val="0"/>
                      <w:sz w:val="20"/>
                      <w:szCs w:val="20"/>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jc w:val="center"/>
                    <w:textAlignment w:val="bottom"/>
                    <w:rPr>
                      <w:sz w:val="20"/>
                      <w:szCs w:val="20"/>
                    </w:rPr>
                  </w:pPr>
                  <w:r>
                    <w:rPr>
                      <w:rFonts w:ascii="Arial" w:hAnsi="Arial" w:cs="Arial"/>
                      <w:sz w:val="20"/>
                      <w:szCs w:val="20"/>
                      <w:lang w:bidi="ar"/>
                    </w:rPr>
                    <w:t>5, 10, 15, 20, 25, 30, 35, 40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p>
              </w:tc>
            </w:tr>
          </w:tbl>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Proposal 3: Omni-antenna type could be assumed for both band n3 and n39 in DL CA_n3-n39.</w:t>
            </w:r>
          </w:p>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Proposal 4: No need to define new capability for ATG CA.</w:t>
            </w:r>
          </w:p>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 xml:space="preserve">Proposal </w:t>
            </w:r>
            <w:r>
              <w:rPr>
                <w:rFonts w:hint="eastAsia" w:ascii="Times New Roman" w:hAnsi="Times New Roman"/>
                <w:b/>
                <w:sz w:val="20"/>
                <w:szCs w:val="20"/>
              </w:rPr>
              <w:t>5</w:t>
            </w:r>
            <w:r>
              <w:rPr>
                <w:rFonts w:ascii="Times New Roman" w:hAnsi="Times New Roman"/>
                <w:b/>
                <w:sz w:val="20"/>
                <w:szCs w:val="20"/>
              </w:rPr>
              <w:t>: delta RIB</w:t>
            </w:r>
            <w:r>
              <w:rPr>
                <w:rFonts w:hint="eastAsia" w:ascii="Times New Roman" w:hAnsi="Times New Roman"/>
                <w:b/>
                <w:sz w:val="20"/>
                <w:szCs w:val="20"/>
              </w:rPr>
              <w:t xml:space="preserve"> in TS 38.101-1</w:t>
            </w:r>
            <w:r>
              <w:rPr>
                <w:rFonts w:ascii="Times New Roman" w:hAnsi="Times New Roman"/>
                <w:b/>
                <w:sz w:val="20"/>
                <w:szCs w:val="20"/>
              </w:rPr>
              <w:t xml:space="preserve"> could be used as the baseline.</w:t>
            </w:r>
          </w:p>
          <w:p>
            <w:pPr>
              <w:widowControl/>
              <w:overflowPunct w:val="0"/>
              <w:autoSpaceDE w:val="0"/>
              <w:autoSpaceDN w:val="0"/>
              <w:adjustRightInd w:val="0"/>
              <w:spacing w:after="180"/>
              <w:jc w:val="left"/>
              <w:textAlignment w:val="baseline"/>
              <w:rPr>
                <w:rFonts w:ascii="Times New Roman" w:hAnsi="Times New Roman"/>
                <w:b/>
                <w:kern w:val="0"/>
                <w:sz w:val="20"/>
                <w:szCs w:val="20"/>
              </w:rPr>
            </w:pPr>
            <w:r>
              <w:rPr>
                <w:rFonts w:ascii="Times New Roman" w:hAnsi="Times New Roman"/>
                <w:b/>
                <w:kern w:val="0"/>
                <w:sz w:val="20"/>
                <w:szCs w:val="20"/>
              </w:rPr>
              <w:t xml:space="preserve">Proposal </w:t>
            </w:r>
            <w:r>
              <w:rPr>
                <w:rFonts w:hint="eastAsia" w:ascii="Times New Roman" w:hAnsi="Times New Roman"/>
                <w:b/>
                <w:kern w:val="0"/>
                <w:sz w:val="20"/>
                <w:szCs w:val="20"/>
              </w:rPr>
              <w:t>6</w:t>
            </w:r>
            <w:r>
              <w:rPr>
                <w:rFonts w:ascii="Times New Roman" w:hAnsi="Times New Roman"/>
                <w:b/>
                <w:kern w:val="0"/>
                <w:sz w:val="20"/>
                <w:szCs w:val="20"/>
              </w:rPr>
              <w:t>: RF architecture for CA_n3-n39</w:t>
            </w:r>
            <w:r>
              <w:rPr>
                <w:rFonts w:hint="eastAsia" w:ascii="Times New Roman" w:hAnsi="Times New Roman"/>
                <w:b/>
                <w:kern w:val="0"/>
                <w:sz w:val="20"/>
                <w:szCs w:val="20"/>
              </w:rPr>
              <w:t xml:space="preserve"> on CPE </w:t>
            </w:r>
            <w:r>
              <w:rPr>
                <w:rFonts w:ascii="Times New Roman" w:hAnsi="Times New Roman"/>
                <w:b/>
                <w:kern w:val="0"/>
                <w:sz w:val="20"/>
                <w:szCs w:val="20"/>
              </w:rPr>
              <w:t>should</w:t>
            </w:r>
            <w:r>
              <w:rPr>
                <w:rFonts w:hint="eastAsia" w:ascii="Times New Roman" w:hAnsi="Times New Roman"/>
                <w:b/>
                <w:kern w:val="0"/>
                <w:sz w:val="20"/>
                <w:szCs w:val="20"/>
              </w:rPr>
              <w:t xml:space="preserve"> be</w:t>
            </w:r>
            <w:r>
              <w:rPr>
                <w:rFonts w:ascii="Times New Roman" w:hAnsi="Times New Roman"/>
                <w:b/>
                <w:kern w:val="0"/>
                <w:sz w:val="20"/>
                <w:szCs w:val="20"/>
              </w:rPr>
              <w:t xml:space="preserve"> first discuss</w:t>
            </w:r>
            <w:r>
              <w:rPr>
                <w:rFonts w:hint="eastAsia" w:ascii="Times New Roman" w:hAnsi="Times New Roman"/>
                <w:b/>
                <w:kern w:val="0"/>
                <w:sz w:val="20"/>
                <w:szCs w:val="20"/>
              </w:rPr>
              <w:t>ed</w:t>
            </w:r>
            <w:r>
              <w:rPr>
                <w:rFonts w:ascii="Times New Roman" w:hAnsi="Times New Roman"/>
                <w:b/>
                <w:kern w:val="0"/>
                <w:sz w:val="20"/>
                <w:szCs w:val="20"/>
              </w:rPr>
              <w:t xml:space="preserve"> clearly before discussing </w:t>
            </w:r>
            <w:r>
              <w:rPr>
                <w:rFonts w:hint="eastAsia" w:ascii="Times New Roman" w:hAnsi="Times New Roman"/>
                <w:b/>
                <w:kern w:val="0"/>
                <w:sz w:val="20"/>
                <w:szCs w:val="20"/>
              </w:rPr>
              <w:t>MSD value</w:t>
            </w:r>
            <w:r>
              <w:rPr>
                <w:rFonts w:ascii="Times New Roman" w:hAnsi="Times New Roman"/>
                <w:b/>
                <w:kern w:val="0"/>
                <w:sz w:val="20"/>
                <w:szCs w:val="20"/>
              </w:rPr>
              <w:t>.</w:t>
            </w:r>
          </w:p>
          <w:p>
            <w:pPr>
              <w:overflowPunct w:val="0"/>
              <w:autoSpaceDE w:val="0"/>
              <w:autoSpaceDN w:val="0"/>
              <w:adjustRightInd w:val="0"/>
              <w:textAlignment w:val="baseline"/>
              <w:rPr>
                <w:rFonts w:hint="default" w:ascii="Arial" w:hAnsi="Arial" w:cs="Arial"/>
                <w:sz w:val="16"/>
                <w:szCs w:val="16"/>
              </w:rPr>
            </w:pPr>
            <w:r>
              <w:rPr>
                <w:rFonts w:ascii="Times New Roman" w:hAnsi="Times New Roman"/>
                <w:b/>
                <w:kern w:val="0"/>
                <w:sz w:val="20"/>
                <w:szCs w:val="20"/>
              </w:rPr>
              <w:t xml:space="preserve">Proposal </w:t>
            </w:r>
            <w:r>
              <w:rPr>
                <w:rFonts w:hint="eastAsia" w:ascii="Times New Roman" w:hAnsi="Times New Roman"/>
                <w:b/>
                <w:kern w:val="0"/>
                <w:sz w:val="20"/>
                <w:szCs w:val="20"/>
              </w:rPr>
              <w:t>7</w:t>
            </w:r>
            <w:r>
              <w:rPr>
                <w:rFonts w:ascii="Times New Roman" w:hAnsi="Times New Roman"/>
                <w:b/>
                <w:kern w:val="0"/>
                <w:sz w:val="20"/>
                <w:szCs w:val="20"/>
              </w:rPr>
              <w:t>: OOB blocking requirements could be reused</w:t>
            </w:r>
            <w:r>
              <w:rPr>
                <w:rFonts w:hint="eastAsia" w:ascii="Times New Roman" w:hAnsi="Times New Roman"/>
                <w:b/>
                <w:kern w:val="0"/>
                <w:sz w:val="20"/>
                <w:szCs w:val="20"/>
              </w:rPr>
              <w:t>, and t</w:t>
            </w:r>
            <w:r>
              <w:rPr>
                <w:rFonts w:ascii="Times New Roman" w:hAnsi="Times New Roman"/>
                <w:b/>
                <w:kern w:val="0"/>
                <w:sz w:val="20"/>
                <w:szCs w:val="20"/>
              </w:rPr>
              <w:t>here is no need to specify OOB blocking exception for CA_n3-n39.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"https://www.3gpp.org/ftp/TSG_RAN/WG4_Radio/TSGR4_112/Docs/R4-2412702.zip"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R4-2412702</w:t>
            </w:r>
            <w:r>
              <w:rPr>
                <w:rFonts w:hint="default" w:ascii="Arial" w:hAnsi="Arial" w:eastAsia="宋体" w:cs="Arial"/>
                <w:b/>
                <w:bCs/>
                <w:i w:val="0"/>
                <w:iCs w:val="0"/>
                <w:kern w:val="0"/>
                <w:sz w:val="16"/>
                <w:szCs w:val="16"/>
                <w:u w:val="single"/>
                <w:lang w:val="en-US" w:eastAsia="zh-CN" w:bidi="ar"/>
              </w:rPr>
              <w:fldChar w:fldCharType="end"/>
            </w:r>
          </w:p>
        </w:tc>
        <w:tc>
          <w:tcPr>
            <w:tcW w:w="1050" w:type="dxa"/>
            <w:vAlign w:val="top"/>
          </w:tcPr>
          <w:p>
            <w:pPr>
              <w:keepNext w:val="0"/>
              <w:keepLines w:val="0"/>
              <w:widowControl/>
              <w:suppressLineNumbers w:val="0"/>
              <w:overflowPunct w:val="0"/>
              <w:autoSpaceDE w:val="0"/>
              <w:autoSpaceDN w:val="0"/>
              <w:adjustRightInd w:val="0"/>
              <w:jc w:val="left"/>
              <w:textAlignment w:val="top"/>
              <w:rPr>
                <w:rFonts w:eastAsiaTheme="minorEastAsia"/>
                <w:lang w:eastAsia="zh-CN"/>
              </w:rPr>
            </w:pPr>
            <w:r>
              <w:rPr>
                <w:rFonts w:hint="default" w:ascii="Arial" w:hAnsi="Arial" w:eastAsia="宋体" w:cs="Arial"/>
                <w:i w:val="0"/>
                <w:iCs w:val="0"/>
                <w:color w:val="000000"/>
                <w:kern w:val="0"/>
                <w:sz w:val="16"/>
                <w:szCs w:val="16"/>
                <w:u w:val="none"/>
                <w:lang w:val="en-US" w:eastAsia="zh-CN" w:bidi="ar"/>
              </w:rPr>
              <w:t>ZTE Corporation, Sanechips</w:t>
            </w:r>
          </w:p>
        </w:tc>
        <w:tc>
          <w:tcPr>
            <w:tcW w:w="7913" w:type="dxa"/>
            <w:vAlign w:val="center"/>
          </w:tcPr>
          <w:p>
            <w:pPr>
              <w:pStyle w:val="160"/>
              <w:keepNext/>
              <w:keepLines/>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spacing w:before="120" w:after="120" w:line="240" w:lineRule="auto"/>
              <w:ind w:leftChars="0"/>
              <w:textAlignment w:val="auto"/>
              <w:outlineLvl w:val="9"/>
              <w:rPr>
                <w:rFonts w:hint="eastAsia" w:ascii="Times New Roman" w:hAnsi="Times New Roman" w:cs="Times New Roman"/>
                <w:b/>
                <w:bCs/>
                <w:kern w:val="2"/>
                <w:sz w:val="21"/>
                <w:szCs w:val="22"/>
                <w:lang w:val="en-US" w:eastAsia="zh-CN" w:bidi="ar-SA"/>
              </w:rPr>
            </w:pPr>
            <w:r>
              <w:rPr>
                <w:rFonts w:hint="eastAsia" w:ascii="Times New Roman" w:hAnsi="Times New Roman" w:cs="Times New Roman"/>
                <w:b/>
                <w:bCs/>
                <w:kern w:val="2"/>
                <w:sz w:val="21"/>
                <w:szCs w:val="22"/>
                <w:lang w:val="en-US" w:eastAsia="zh-CN" w:bidi="ar-SA"/>
              </w:rPr>
              <w:t>Observation 1: assume the antenna type for CA_n3-n39 as omnidirectional antenna.</w:t>
            </w:r>
          </w:p>
          <w:p>
            <w:pPr>
              <w:pStyle w:val="160"/>
              <w:keepNext/>
              <w:keepLines/>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spacing w:before="120" w:after="120" w:line="240" w:lineRule="auto"/>
              <w:ind w:leftChars="0"/>
              <w:textAlignment w:val="auto"/>
              <w:outlineLvl w:val="9"/>
              <w:rPr>
                <w:rFonts w:hint="eastAsia" w:eastAsiaTheme="minorEastAsia"/>
                <w:lang w:val="en-US" w:eastAsia="zh-CN"/>
              </w:rPr>
            </w:pPr>
            <w:r>
              <w:rPr>
                <w:rFonts w:hint="eastAsia" w:ascii="Times New Roman" w:hAnsi="Times New Roman" w:cs="Times New Roman"/>
                <w:b/>
                <w:bCs/>
                <w:kern w:val="2"/>
                <w:sz w:val="21"/>
                <w:szCs w:val="22"/>
                <w:lang w:val="en-US" w:eastAsia="zh-CN" w:bidi="ar-SA"/>
              </w:rPr>
              <w:t xml:space="preserve">Proposal 1: antenna type for certain band combinations should be discussed case by case. </w:t>
            </w:r>
          </w:p>
          <w:p>
            <w:pPr>
              <w:pStyle w:val="160"/>
              <w:keepNext/>
              <w:keepLines/>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spacing w:before="120" w:after="120" w:line="240" w:lineRule="auto"/>
              <w:ind w:leftChars="0"/>
              <w:textAlignment w:val="auto"/>
              <w:outlineLvl w:val="9"/>
              <w:rPr>
                <w:rFonts w:hint="eastAsia" w:ascii="Times New Roman" w:hAnsi="Times New Roman" w:cs="Times New Roman"/>
                <w:b/>
                <w:bCs/>
                <w:kern w:val="2"/>
                <w:sz w:val="21"/>
                <w:szCs w:val="22"/>
                <w:lang w:val="en-US" w:eastAsia="zh-CN" w:bidi="ar-SA"/>
              </w:rPr>
            </w:pPr>
            <w:r>
              <w:rPr>
                <w:rFonts w:hint="eastAsia" w:ascii="Times New Roman" w:hAnsi="Times New Roman" w:cs="Times New Roman"/>
                <w:b/>
                <w:bCs/>
                <w:kern w:val="2"/>
                <w:sz w:val="21"/>
                <w:szCs w:val="22"/>
                <w:lang w:val="en-US" w:eastAsia="zh-CN" w:bidi="ar-SA"/>
              </w:rPr>
              <w:t>Proposal 2. The BCS for inter-band DL CA_n3A-n39A is proposed in table 1.</w:t>
            </w:r>
          </w:p>
          <w:p>
            <w:pPr>
              <w:pStyle w:val="77"/>
              <w:keepNext/>
              <w:keepLines/>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bidi w:val="0"/>
              <w:adjustRightInd w:val="0"/>
              <w:snapToGrid/>
              <w:spacing w:before="120" w:after="120" w:line="240" w:lineRule="auto"/>
              <w:ind w:leftChars="0"/>
              <w:textAlignment w:val="auto"/>
              <w:outlineLvl w:val="9"/>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Table 1.  Supported </w:t>
            </w:r>
            <w:r>
              <w:rPr>
                <w:rFonts w:hint="eastAsia" w:ascii="Times New Roman" w:hAnsi="Times New Roman" w:eastAsia="宋体" w:cs="Times New Roman"/>
                <w:b w:val="0"/>
                <w:bCs w:val="0"/>
                <w:kern w:val="2"/>
                <w:sz w:val="21"/>
                <w:szCs w:val="22"/>
                <w:lang w:val="en-US" w:eastAsia="ja-JP" w:bidi="ar-SA"/>
              </w:rPr>
              <w:t>b</w:t>
            </w:r>
            <w:r>
              <w:rPr>
                <w:rFonts w:hint="eastAsia" w:ascii="Times New Roman" w:hAnsi="Times New Roman" w:eastAsia="宋体" w:cs="Times New Roman"/>
                <w:b w:val="0"/>
                <w:bCs w:val="0"/>
                <w:kern w:val="2"/>
                <w:sz w:val="21"/>
                <w:szCs w:val="22"/>
                <w:lang w:val="en-US" w:eastAsia="zh-CN" w:bidi="ar-SA"/>
              </w:rPr>
              <w:t>andwidths per CA band combination of band n3+n39</w:t>
            </w:r>
          </w:p>
          <w:tbl>
            <w:tblPr>
              <w:tblStyle w:val="50"/>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eastAsia="zh-CN"/>
                    </w:rPr>
                  </w:pPr>
                  <w:r>
                    <w:rPr>
                      <w:rFonts w:hint="default"/>
                    </w:rP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eastAsia="zh-CN"/>
                    </w:rPr>
                  </w:pPr>
                  <w:r>
                    <w:rPr>
                      <w:rFonts w:hint="default"/>
                    </w:rPr>
                    <w:t>Uplink CA configuration</w:t>
                  </w:r>
                  <w:r>
                    <w:rPr>
                      <w:rFonts w:hint="eastAsia"/>
                      <w:lang w:eastAsia="zh-CN"/>
                    </w:rPr>
                    <w:t xml:space="preserve"> </w:t>
                  </w:r>
                  <w:r>
                    <w:rPr>
                      <w:rFonts w:hint="default"/>
                    </w:rPr>
                    <w:t>or single uplink carrier</w:t>
                  </w:r>
                </w:p>
              </w:tc>
              <w:tc>
                <w:tcPr>
                  <w:tcW w:w="730" w:type="dxa"/>
                  <w:tcBorders>
                    <w:left w:val="single" w:color="auto" w:sz="4" w:space="0"/>
                    <w:right w:val="single" w:color="auto" w:sz="4" w:space="0"/>
                  </w:tcBorders>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cs="Arial"/>
                      <w:szCs w:val="18"/>
                      <w:lang w:val="en-US" w:eastAsia="zh-CN" w:bidi="ar"/>
                    </w:rPr>
                  </w:pPr>
                  <w:r>
                    <w:rPr>
                      <w:rFonts w:hint="eastAsia"/>
                      <w:lang w:eastAsia="zh-CN"/>
                    </w:rPr>
                    <w:t>C</w:t>
                  </w:r>
                  <w:r>
                    <w:rPr>
                      <w:rFonts w:hint="default"/>
                      <w:lang w:eastAsia="zh-CN"/>
                    </w:rPr>
                    <w:t xml:space="preserve">hannel bandwidth </w:t>
                  </w:r>
                  <w:r>
                    <w:rPr>
                      <w:rFonts w:hint="eastAsia"/>
                      <w:lang w:eastAsia="zh-CN"/>
                    </w:rPr>
                    <w:t>(</w:t>
                  </w:r>
                  <w:r>
                    <w:rPr>
                      <w:rFonts w:hint="default"/>
                      <w:lang w:eastAsia="zh-CN"/>
                    </w:rPr>
                    <w:t>MHz)</w:t>
                  </w:r>
                </w:p>
              </w:tc>
              <w:tc>
                <w:tcPr>
                  <w:tcW w:w="1360" w:type="dxa"/>
                  <w:tcBorders>
                    <w:left w:val="single" w:color="auto" w:sz="4" w:space="0"/>
                    <w:bottom w:val="nil"/>
                    <w:right w:val="single" w:color="auto" w:sz="4" w:space="0"/>
                  </w:tcBorders>
                  <w:shd w:val="clear" w:color="auto" w:fill="auto"/>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3</w:t>
                  </w:r>
                  <w:r>
                    <w:rPr>
                      <w:rFonts w:hint="default"/>
                      <w:szCs w:val="18"/>
                      <w:lang w:val="sv-SE" w:eastAsia="ja-JP"/>
                    </w:rPr>
                    <w:t>A-</w:t>
                  </w:r>
                  <w:r>
                    <w:rPr>
                      <w:rFonts w:hint="eastAsia"/>
                      <w:szCs w:val="18"/>
                      <w:lang w:val="en-US" w:eastAsia="zh-CN"/>
                    </w:rPr>
                    <w:t>n</w:t>
                  </w:r>
                  <w:r>
                    <w:rPr>
                      <w:rFonts w:hint="default"/>
                      <w:szCs w:val="18"/>
                      <w:lang w:val="en-US" w:eastAsia="zh-CN"/>
                    </w:rPr>
                    <w:t>39</w:t>
                  </w:r>
                  <w:r>
                    <w:rPr>
                      <w:rFonts w:hint="default"/>
                      <w:szCs w:val="18"/>
                      <w:lang w:val="sv-SE" w:eastAsia="ja-JP"/>
                    </w:rPr>
                    <w:t>A</w:t>
                  </w:r>
                  <w:r>
                    <w:rPr>
                      <w:rFonts w:hint="default"/>
                      <w:szCs w:val="18"/>
                      <w:vertAlign w:val="superscript"/>
                      <w:lang w:val="sv-SE" w:eastAsia="ja-JP"/>
                    </w:rPr>
                    <w:t>X</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jc w:val="center"/>
                    <w:textAlignment w:val="bottom"/>
                    <w:rPr>
                      <w:rFonts w:hint="default"/>
                      <w:szCs w:val="18"/>
                      <w:lang w:val="en-US" w:eastAsia="zh-CN"/>
                    </w:rPr>
                  </w:pPr>
                  <w:r>
                    <w:rPr>
                      <w:rFonts w:hint="default" w:ascii="Arial" w:hAnsi="Arial" w:cs="Arial"/>
                      <w:sz w:val="18"/>
                      <w:szCs w:val="18"/>
                      <w:lang w:val="en-US" w:eastAsia="zh-CN" w:bidi="ar"/>
                    </w:rPr>
                    <w:t>5, 10, 15, 20, 25, 30</w:t>
                  </w:r>
                  <w:r>
                    <w:rPr>
                      <w:rFonts w:hint="eastAsia" w:ascii="Arial" w:hAnsi="Arial" w:cs="Arial"/>
                      <w:sz w:val="18"/>
                      <w:szCs w:val="18"/>
                      <w:lang w:val="en-US" w:eastAsia="zh-CN" w:bidi="ar"/>
                    </w:rPr>
                    <w:t>, 35, 40, 45, 50</w:t>
                  </w:r>
                </w:p>
              </w:tc>
              <w:tc>
                <w:tcPr>
                  <w:tcW w:w="1360" w:type="dxa"/>
                  <w:tcBorders>
                    <w:left w:val="single" w:color="auto" w:sz="4" w:space="0"/>
                    <w:bottom w:val="nil"/>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jc w:val="center"/>
                    <w:textAlignment w:val="bottom"/>
                    <w:rPr>
                      <w:rFonts w:hint="default"/>
                      <w:szCs w:val="18"/>
                      <w:lang w:val="en-US" w:eastAsia="zh-CN"/>
                    </w:rPr>
                  </w:pPr>
                  <w:r>
                    <w:rPr>
                      <w:rFonts w:hint="default" w:ascii="Arial" w:hAnsi="Arial" w:cs="Arial"/>
                      <w:sz w:val="18"/>
                      <w:szCs w:val="18"/>
                      <w:lang w:val="en-US" w:eastAsia="zh-CN" w:bidi="ar"/>
                    </w:rPr>
                    <w:t>5, 10, 15, 20, 25, 30, 35, 40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8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jc w:val="left"/>
                    <w:rPr>
                      <w:rFonts w:hint="default"/>
                      <w:szCs w:val="18"/>
                      <w:lang w:val="en-US" w:eastAsia="zh-CN"/>
                    </w:rPr>
                  </w:pPr>
                  <w:r>
                    <w:rPr>
                      <w:rFonts w:hint="eastAsia"/>
                      <w:szCs w:val="18"/>
                      <w:lang w:val="en-US" w:eastAsia="zh-CN"/>
                    </w:rPr>
                    <w:t>N</w:t>
                  </w:r>
                  <w:r>
                    <w:rPr>
                      <w:rFonts w:hint="default"/>
                      <w:szCs w:val="18"/>
                      <w:lang w:val="en-US" w:eastAsia="zh-CN"/>
                    </w:rPr>
                    <w:t>OTE X: Uplink is only in n3 for CA_n3-n39</w:t>
                  </w:r>
                </w:p>
              </w:tc>
            </w:tr>
          </w:tbl>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Autospacing="0"/>
              <w:ind w:left="0" w:right="0"/>
              <w:jc w:val="left"/>
              <w:textAlignment w:val="baseline"/>
              <w:rPr>
                <w:rFonts w:hint="default" w:ascii="Arial" w:hAnsi="Arial" w:eastAsia="Yu Mincho" w:cs="Arial"/>
                <w:sz w:val="16"/>
                <w:szCs w:val="16"/>
              </w:rPr>
            </w:pPr>
            <w:r>
              <w:rPr>
                <w:rFonts w:hint="eastAsia"/>
                <w:b/>
                <w:bCs/>
                <w:highlight w:val="none"/>
                <w:lang w:val="en-US" w:eastAsia="zh-CN"/>
              </w:rPr>
              <w:t>Proposal 3</w:t>
            </w:r>
            <w:r>
              <w:rPr>
                <w:rFonts w:hint="eastAsia"/>
                <w:highlight w:val="none"/>
                <w:lang w:val="en-US" w:eastAsia="zh-CN"/>
              </w:rPr>
              <w:t xml:space="preserve">: for RF requirements for inter-band DL CA, refer to the proposals in table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"https://www.3gpp.org/ftp/TSG_RAN/WG4_Radio/TSGR4_112/Docs/R4-2412955.zip"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R4-2412955</w:t>
            </w:r>
            <w:r>
              <w:rPr>
                <w:rFonts w:hint="default" w:ascii="Arial" w:hAnsi="Arial" w:eastAsia="宋体" w:cs="Arial"/>
                <w:b/>
                <w:bCs/>
                <w:i w:val="0"/>
                <w:iCs w:val="0"/>
                <w:kern w:val="0"/>
                <w:sz w:val="16"/>
                <w:szCs w:val="16"/>
                <w:u w:val="single"/>
                <w:lang w:val="en-US" w:eastAsia="zh-CN" w:bidi="ar"/>
              </w:rPr>
              <w:fldChar w:fldCharType="end"/>
            </w:r>
          </w:p>
        </w:tc>
        <w:tc>
          <w:tcPr>
            <w:tcW w:w="1050"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Huawei, HiSilicon</w:t>
            </w:r>
          </w:p>
        </w:tc>
        <w:tc>
          <w:tcPr>
            <w:tcW w:w="7913" w:type="dxa"/>
            <w:vAlign w:val="center"/>
          </w:tcPr>
          <w:p>
            <w:pPr>
              <w:overflowPunct w:val="0"/>
              <w:autoSpaceDE w:val="0"/>
              <w:autoSpaceDN w:val="0"/>
              <w:adjustRightInd w:val="0"/>
              <w:textAlignment w:val="baseline"/>
              <w:rPr>
                <w:rFonts w:eastAsiaTheme="minorEastAsia"/>
                <w:lang w:eastAsia="zh-CN"/>
              </w:rPr>
            </w:pPr>
            <w:r>
              <w:rPr>
                <w:rFonts w:eastAsiaTheme="minorEastAsia"/>
                <w:b/>
                <w:lang w:eastAsia="zh-CN"/>
              </w:rPr>
              <w:t>Observation 1: if WG is targeted to introduce UL configuration in band n39 for DL CA_n3-n39, the frequency gap between DL band n3 and band n39 should be assumed and considered in the real implementation as the transition guard band for the filter to protect each other.</w:t>
            </w:r>
          </w:p>
          <w:p>
            <w:pPr>
              <w:overflowPunct w:val="0"/>
              <w:autoSpaceDE w:val="0"/>
              <w:autoSpaceDN w:val="0"/>
              <w:adjustRightInd w:val="0"/>
              <w:textAlignment w:val="baseline"/>
              <w:rPr>
                <w:rFonts w:eastAsiaTheme="minorEastAsia"/>
                <w:b/>
                <w:lang w:eastAsia="zh-CN"/>
              </w:rPr>
            </w:pPr>
            <w:r>
              <w:rPr>
                <w:rFonts w:eastAsiaTheme="minorEastAsia"/>
                <w:b/>
                <w:lang w:eastAsia="zh-CN"/>
              </w:rPr>
              <w:t>Observation 2: it is possible to enable DL CA_n3-n39 with UL in either band n3 or n39 by implementing partial frequency range filter from technical perspective with common antenna or separate antenna.</w:t>
            </w:r>
          </w:p>
          <w:p>
            <w:pPr>
              <w:overflowPunct w:val="0"/>
              <w:autoSpaceDE w:val="0"/>
              <w:autoSpaceDN w:val="0"/>
              <w:adjustRightInd w:val="0"/>
              <w:textAlignment w:val="baseline"/>
              <w:rPr>
                <w:rFonts w:hint="default" w:ascii="Arial" w:hAnsi="Arial" w:eastAsia="Yu Mincho" w:cs="Arial"/>
                <w:sz w:val="16"/>
                <w:szCs w:val="16"/>
              </w:rPr>
            </w:pPr>
            <w:r>
              <w:rPr>
                <w:rFonts w:eastAsiaTheme="minorEastAsia"/>
                <w:b/>
                <w:lang w:eastAsia="zh-CN"/>
              </w:rPr>
              <w:t>Proposal 1: it’s allowed to achieve n39 UL for CA_n3A-n39A with 5MHz frequency gap in band n39.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"https://www.3gpp.org/ftp/TSG_RAN/WG4_Radio/TSGR4_112/Docs/R4-2413262.zip"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R4-2413262</w:t>
            </w:r>
            <w:r>
              <w:rPr>
                <w:rFonts w:hint="default" w:ascii="Arial" w:hAnsi="Arial" w:eastAsia="宋体" w:cs="Arial"/>
                <w:b/>
                <w:bCs/>
                <w:i w:val="0"/>
                <w:iCs w:val="0"/>
                <w:kern w:val="0"/>
                <w:sz w:val="16"/>
                <w:szCs w:val="16"/>
                <w:u w:val="single"/>
                <w:lang w:val="en-US" w:eastAsia="zh-CN" w:bidi="ar"/>
              </w:rPr>
              <w:fldChar w:fldCharType="end"/>
            </w:r>
          </w:p>
        </w:tc>
        <w:tc>
          <w:tcPr>
            <w:tcW w:w="1050"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Qualcomm Incorporated</w:t>
            </w:r>
          </w:p>
        </w:tc>
        <w:tc>
          <w:tcPr>
            <w:tcW w:w="7913" w:type="dxa"/>
            <w:vAlign w:val="center"/>
          </w:tcPr>
          <w:p>
            <w:pPr>
              <w:overflowPunct w:val="0"/>
              <w:autoSpaceDE w:val="0"/>
              <w:autoSpaceDN w:val="0"/>
              <w:adjustRightInd w:val="0"/>
              <w:spacing w:before="120"/>
              <w:jc w:val="both"/>
              <w:textAlignment w:val="baseline"/>
              <w:rPr>
                <w:b/>
                <w:bCs/>
                <w:lang w:eastAsia="zh-CN"/>
              </w:rPr>
            </w:pPr>
            <w:r>
              <w:rPr>
                <w:b/>
                <w:bCs/>
                <w:lang w:eastAsia="zh-CN"/>
              </w:rPr>
              <w:t>Proposal</w:t>
            </w:r>
            <w:r>
              <w:rPr>
                <w:rFonts w:hint="eastAsia"/>
                <w:b/>
                <w:bCs/>
                <w:lang w:eastAsia="zh-CN"/>
              </w:rPr>
              <w:t xml:space="preserve"> 1: BCS4 and BCS5 can be applied for ATG UE. Whether to specify BCS4 and BCS5 for DL CA_n79C is dependent on operator</w:t>
            </w:r>
            <w:r>
              <w:rPr>
                <w:b/>
                <w:bCs/>
                <w:lang w:eastAsia="zh-CN"/>
              </w:rPr>
              <w:t>’</w:t>
            </w:r>
            <w:r>
              <w:rPr>
                <w:rFonts w:hint="eastAsia"/>
                <w:b/>
                <w:bCs/>
                <w:lang w:eastAsia="zh-CN"/>
              </w:rPr>
              <w:t xml:space="preserve">s request. BCS4/BCS5 </w:t>
            </w:r>
            <w:r>
              <w:rPr>
                <w:b/>
                <w:bCs/>
              </w:rPr>
              <w:t>shall be requested together</w:t>
            </w:r>
            <w:r>
              <w:rPr>
                <w:rFonts w:hint="eastAsia"/>
                <w:b/>
                <w:bCs/>
                <w:lang w:eastAsia="zh-CN"/>
              </w:rPr>
              <w:t xml:space="preserve">, </w:t>
            </w:r>
            <w:r>
              <w:rPr>
                <w:b/>
                <w:bCs/>
                <w:lang w:eastAsia="zh-CN"/>
              </w:rPr>
              <w:t>but BCS5 can’t be reported together with BCS4</w:t>
            </w:r>
            <w:r>
              <w:rPr>
                <w:rFonts w:hint="eastAsia"/>
                <w:b/>
                <w:bCs/>
                <w:lang w:eastAsia="zh-CN"/>
              </w:rPr>
              <w:t>.</w:t>
            </w:r>
          </w:p>
          <w:p>
            <w:pPr>
              <w:tabs>
                <w:tab w:val="left" w:pos="2250"/>
              </w:tabs>
              <w:overflowPunct w:val="0"/>
              <w:autoSpaceDE w:val="0"/>
              <w:autoSpaceDN w:val="0"/>
              <w:adjustRightInd w:val="0"/>
              <w:spacing w:before="120"/>
              <w:jc w:val="both"/>
              <w:textAlignment w:val="baseline"/>
              <w:rPr>
                <w:b/>
                <w:bCs/>
                <w:lang w:val="en-US" w:eastAsia="zh-CN"/>
              </w:rPr>
            </w:pPr>
            <w:r>
              <w:rPr>
                <w:b/>
                <w:bCs/>
                <w:lang w:val="en-US" w:eastAsia="zh-CN"/>
              </w:rPr>
              <w:t>Proposal</w:t>
            </w:r>
            <w:r>
              <w:rPr>
                <w:rFonts w:hint="eastAsia"/>
                <w:b/>
                <w:bCs/>
                <w:lang w:val="en-US" w:eastAsia="zh-CN"/>
              </w:rPr>
              <w:t xml:space="preserve"> 2: New </w:t>
            </w:r>
            <w:r>
              <w:rPr>
                <w:b/>
                <w:bCs/>
                <w:lang w:val="en-US" w:eastAsia="zh-CN"/>
              </w:rPr>
              <w:t>capability</w:t>
            </w:r>
            <w:r>
              <w:rPr>
                <w:rFonts w:hint="eastAsia"/>
                <w:b/>
                <w:bCs/>
                <w:lang w:val="en-US" w:eastAsia="zh-CN"/>
              </w:rPr>
              <w:t xml:space="preserve"> is needed for UE </w:t>
            </w:r>
            <w:r>
              <w:rPr>
                <w:b/>
                <w:bCs/>
                <w:lang w:val="en-US" w:eastAsia="zh-CN"/>
              </w:rPr>
              <w:t>antenna</w:t>
            </w:r>
            <w:r>
              <w:rPr>
                <w:rFonts w:hint="eastAsia"/>
                <w:b/>
                <w:bCs/>
                <w:lang w:val="en-US" w:eastAsia="zh-CN"/>
              </w:rPr>
              <w:t xml:space="preserve"> type which is per band </w:t>
            </w:r>
            <w:r>
              <w:rPr>
                <w:b/>
                <w:bCs/>
                <w:lang w:val="en-US" w:eastAsia="zh-CN"/>
              </w:rPr>
              <w:t>combination</w:t>
            </w:r>
            <w:r>
              <w:rPr>
                <w:rFonts w:hint="eastAsia"/>
                <w:b/>
                <w:bCs/>
                <w:lang w:val="en-US" w:eastAsia="zh-CN"/>
              </w:rPr>
              <w:t xml:space="preserve">. The signal is optional that means by default the same UE antenna type per band would apply for </w:t>
            </w:r>
            <w:r>
              <w:rPr>
                <w:b/>
                <w:bCs/>
                <w:lang w:val="en-US" w:eastAsia="zh-CN"/>
              </w:rPr>
              <w:t>that</w:t>
            </w:r>
            <w:r>
              <w:rPr>
                <w:rFonts w:hint="eastAsia"/>
                <w:b/>
                <w:bCs/>
                <w:lang w:val="en-US" w:eastAsia="zh-CN"/>
              </w:rPr>
              <w:t xml:space="preserve"> band in a band </w:t>
            </w:r>
            <w:r>
              <w:rPr>
                <w:b/>
                <w:bCs/>
                <w:lang w:val="en-US" w:eastAsia="zh-CN"/>
              </w:rPr>
              <w:t>combination</w:t>
            </w:r>
            <w:r>
              <w:rPr>
                <w:rFonts w:hint="eastAsia"/>
                <w:b/>
                <w:bCs/>
                <w:lang w:val="en-US" w:eastAsia="zh-CN"/>
              </w:rPr>
              <w:t>.</w:t>
            </w:r>
          </w:p>
          <w:p>
            <w:pPr>
              <w:tabs>
                <w:tab w:val="left" w:pos="2250"/>
              </w:tabs>
              <w:overflowPunct w:val="0"/>
              <w:autoSpaceDE w:val="0"/>
              <w:autoSpaceDN w:val="0"/>
              <w:adjustRightInd w:val="0"/>
              <w:spacing w:before="120"/>
              <w:jc w:val="both"/>
              <w:textAlignment w:val="baseline"/>
              <w:rPr>
                <w:b/>
                <w:bCs/>
                <w:lang w:val="en-US" w:eastAsia="zh-CN"/>
              </w:rPr>
            </w:pPr>
            <w:r>
              <w:rPr>
                <w:b/>
                <w:bCs/>
                <w:lang w:val="en-US" w:eastAsia="zh-CN"/>
              </w:rPr>
              <w:t>Proposal</w:t>
            </w:r>
            <w:r>
              <w:rPr>
                <w:rFonts w:hint="eastAsia"/>
                <w:b/>
                <w:bCs/>
                <w:lang w:val="en-US" w:eastAsia="zh-CN"/>
              </w:rPr>
              <w:t xml:space="preserve"> 3: Not allow </w:t>
            </w:r>
            <w:r>
              <w:rPr>
                <w:rFonts w:hint="eastAsia"/>
                <w:b/>
                <w:bCs/>
                <w:lang w:eastAsia="zh-CN"/>
              </w:rPr>
              <w:t xml:space="preserve">n39 UL for </w:t>
            </w:r>
            <w:r>
              <w:rPr>
                <w:b/>
                <w:bCs/>
                <w:lang w:eastAsia="zh-CN"/>
              </w:rPr>
              <w:t>CA_n3A-n39A</w:t>
            </w:r>
            <w:r>
              <w:rPr>
                <w:rFonts w:hint="eastAsia"/>
                <w:b/>
                <w:bCs/>
                <w:lang w:eastAsia="zh-CN"/>
              </w:rPr>
              <w:t xml:space="preserve"> for ATG UE.</w:t>
            </w:r>
          </w:p>
          <w:p>
            <w:pPr>
              <w:tabs>
                <w:tab w:val="left" w:pos="2250"/>
              </w:tabs>
              <w:overflowPunct w:val="0"/>
              <w:autoSpaceDE w:val="0"/>
              <w:autoSpaceDN w:val="0"/>
              <w:adjustRightInd w:val="0"/>
              <w:spacing w:before="120"/>
              <w:textAlignment w:val="baseline"/>
              <w:rPr>
                <w:b/>
                <w:bCs/>
                <w:lang w:eastAsia="zh-CN"/>
              </w:rPr>
            </w:pPr>
            <w:r>
              <w:rPr>
                <w:b/>
                <w:bCs/>
                <w:lang w:eastAsia="zh-CN"/>
              </w:rPr>
              <w:t>Proposal</w:t>
            </w:r>
            <w:r>
              <w:rPr>
                <w:rFonts w:hint="eastAsia"/>
                <w:b/>
                <w:bCs/>
                <w:lang w:eastAsia="zh-CN"/>
              </w:rPr>
              <w:t xml:space="preserve"> 4: To specify BCS0 for </w:t>
            </w:r>
            <w:r>
              <w:rPr>
                <w:rFonts w:hint="eastAsia"/>
                <w:b/>
                <w:bCs/>
                <w:szCs w:val="18"/>
                <w:lang w:eastAsia="zh-CN"/>
              </w:rPr>
              <w:t>CA</w:t>
            </w:r>
            <w:r>
              <w:rPr>
                <w:b/>
                <w:bCs/>
                <w:szCs w:val="18"/>
              </w:rPr>
              <w:t>_</w:t>
            </w:r>
            <w:r>
              <w:rPr>
                <w:rFonts w:hint="eastAsia"/>
                <w:b/>
                <w:bCs/>
                <w:szCs w:val="18"/>
                <w:lang w:val="en-US" w:eastAsia="zh-CN"/>
              </w:rPr>
              <w:t>n</w:t>
            </w:r>
            <w:r>
              <w:rPr>
                <w:b/>
                <w:bCs/>
                <w:szCs w:val="18"/>
                <w:lang w:val="en-US" w:eastAsia="zh-CN"/>
              </w:rPr>
              <w:t>3</w:t>
            </w:r>
            <w:r>
              <w:rPr>
                <w:b/>
                <w:bCs/>
                <w:szCs w:val="18"/>
                <w:lang w:val="sv-SE" w:eastAsia="ja-JP"/>
              </w:rPr>
              <w:t>A-</w:t>
            </w:r>
            <w:r>
              <w:rPr>
                <w:rFonts w:hint="eastAsia"/>
                <w:b/>
                <w:bCs/>
                <w:szCs w:val="18"/>
                <w:lang w:val="en-US" w:eastAsia="zh-CN"/>
              </w:rPr>
              <w:t>n</w:t>
            </w:r>
            <w:r>
              <w:rPr>
                <w:b/>
                <w:bCs/>
                <w:szCs w:val="18"/>
                <w:lang w:val="en-US" w:eastAsia="zh-CN"/>
              </w:rPr>
              <w:t>39</w:t>
            </w:r>
            <w:r>
              <w:rPr>
                <w:b/>
                <w:bCs/>
                <w:szCs w:val="18"/>
                <w:lang w:val="sv-SE" w:eastAsia="ja-JP"/>
              </w:rPr>
              <w:t>A</w:t>
            </w:r>
            <w:r>
              <w:rPr>
                <w:rFonts w:hint="eastAsia"/>
                <w:b/>
                <w:bCs/>
                <w:szCs w:val="18"/>
                <w:lang w:val="sv-SE" w:eastAsia="zh-CN"/>
              </w:rPr>
              <w:t>.</w:t>
            </w:r>
          </w:p>
          <w:p>
            <w:pPr>
              <w:overflowPunct w:val="0"/>
              <w:autoSpaceDE w:val="0"/>
              <w:autoSpaceDN w:val="0"/>
              <w:adjustRightInd w:val="0"/>
              <w:spacing w:before="120"/>
              <w:textAlignment w:val="baseline"/>
              <w:rPr>
                <w:rFonts w:hint="default" w:ascii="Arial" w:hAnsi="Arial" w:eastAsia="宋体" w:cs="Arial"/>
                <w:sz w:val="16"/>
                <w:szCs w:val="16"/>
                <w:lang w:val="en-US" w:eastAsia="zh-CN"/>
              </w:rPr>
            </w:pPr>
            <w:r>
              <w:rPr>
                <w:b/>
                <w:bCs/>
                <w:lang w:eastAsia="zh-CN"/>
              </w:rPr>
              <w:t>Proposal</w:t>
            </w:r>
            <w:r>
              <w:rPr>
                <w:rFonts w:hint="eastAsia"/>
                <w:b/>
                <w:bCs/>
                <w:lang w:eastAsia="zh-CN"/>
              </w:rPr>
              <w:t xml:space="preserve"> 5: ULFPTx mode for UL-MIMO is NOT supported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"https://www.3gpp.org/ftp/TSG_RAN/WG4_Radio/TSGR4_112/Docs/R4-2413265.zip"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R4-2413265</w:t>
            </w:r>
            <w:r>
              <w:rPr>
                <w:rFonts w:hint="default" w:ascii="Arial" w:hAnsi="Arial" w:eastAsia="宋体" w:cs="Arial"/>
                <w:b/>
                <w:bCs/>
                <w:i w:val="0"/>
                <w:iCs w:val="0"/>
                <w:kern w:val="0"/>
                <w:sz w:val="16"/>
                <w:szCs w:val="16"/>
                <w:u w:val="single"/>
                <w:lang w:val="en-US" w:eastAsia="zh-CN" w:bidi="ar"/>
              </w:rPr>
              <w:fldChar w:fldCharType="end"/>
            </w:r>
          </w:p>
        </w:tc>
        <w:tc>
          <w:tcPr>
            <w:tcW w:w="1050"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Ericsson</w:t>
            </w:r>
          </w:p>
        </w:tc>
        <w:tc>
          <w:tcPr>
            <w:tcW w:w="7913" w:type="dxa"/>
            <w:vAlign w:val="center"/>
          </w:tcPr>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lang w:val="zh-CN"/>
                <w14:ligatures w14:val="standardContextual"/>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"_Toc174095722" </w:instrText>
            </w:r>
            <w:r>
              <w:fldChar w:fldCharType="separate"/>
            </w:r>
            <w:r>
              <w:rPr>
                <w:rStyle w:val="56"/>
                <w:lang w:val="en-GB"/>
              </w:rPr>
              <w:t>Proposal 1</w:t>
            </w:r>
            <w:r>
              <w:rPr>
                <w:rFonts w:asciiTheme="minorHAnsi" w:hAnsiTheme="minorHAnsi" w:eastAsiaTheme="minorEastAsia"/>
                <w:b w:val="0"/>
                <w:kern w:val="2"/>
                <w:sz w:val="24"/>
                <w:szCs w:val="24"/>
                <w:lang w:val="zh-CN"/>
                <w14:ligatures w14:val="standardContextual"/>
              </w:rPr>
              <w:tab/>
            </w:r>
            <w:r>
              <w:rPr>
                <w:rStyle w:val="56"/>
              </w:rPr>
              <w:t>Omni-directional antenna type can be assumed for band n3 and n39 in DL CA_n3-n39.</w:t>
            </w:r>
            <w:r>
              <w:rPr>
                <w:rStyle w:val="56"/>
              </w:rPr>
              <w:fldChar w:fldCharType="end"/>
            </w:r>
          </w:p>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lang w:val="zh-CN"/>
                <w14:ligatures w14:val="standardContextual"/>
              </w:rPr>
            </w:pPr>
            <w:r>
              <w:fldChar w:fldCharType="begin"/>
            </w:r>
            <w:r>
              <w:instrText xml:space="preserve"> HYPERLINK \l "_Toc174095723" </w:instrText>
            </w:r>
            <w:r>
              <w:fldChar w:fldCharType="separate"/>
            </w:r>
            <w:r>
              <w:rPr>
                <w:rStyle w:val="56"/>
                <w:lang w:val="en-GB"/>
              </w:rPr>
              <w:t>Proposal 2</w:t>
            </w:r>
            <w:r>
              <w:rPr>
                <w:rFonts w:asciiTheme="minorHAnsi" w:hAnsiTheme="minorHAnsi" w:eastAsiaTheme="minorEastAsia"/>
                <w:b w:val="0"/>
                <w:kern w:val="2"/>
                <w:sz w:val="24"/>
                <w:szCs w:val="24"/>
                <w:lang w:val="zh-CN"/>
                <w14:ligatures w14:val="standardContextual"/>
              </w:rPr>
              <w:tab/>
            </w:r>
            <w:r>
              <w:rPr>
                <w:rStyle w:val="56"/>
              </w:rPr>
              <w:t>BCS 0, 4, and 5 should be supported for DL CA_n3-n39</w:t>
            </w:r>
            <w:r>
              <w:rPr>
                <w:rStyle w:val="56"/>
              </w:rPr>
              <w:fldChar w:fldCharType="end"/>
            </w:r>
          </w:p>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lang w:val="zh-CN"/>
                <w14:ligatures w14:val="standardContextual"/>
              </w:rPr>
            </w:pPr>
            <w:r>
              <w:fldChar w:fldCharType="begin"/>
            </w:r>
            <w:r>
              <w:instrText xml:space="preserve"> HYPERLINK \l "_Toc174095724" </w:instrText>
            </w:r>
            <w:r>
              <w:fldChar w:fldCharType="separate"/>
            </w:r>
            <w:r>
              <w:rPr>
                <w:rStyle w:val="56"/>
                <w:lang w:val="en-GB"/>
              </w:rPr>
              <w:t>Proposal 3</w:t>
            </w:r>
            <w:r>
              <w:rPr>
                <w:rFonts w:asciiTheme="minorHAnsi" w:hAnsiTheme="minorHAnsi" w:eastAsiaTheme="minorEastAsia"/>
                <w:b w:val="0"/>
                <w:kern w:val="2"/>
                <w:sz w:val="24"/>
                <w:szCs w:val="24"/>
                <w:lang w:val="zh-CN"/>
                <w14:ligatures w14:val="standardContextual"/>
              </w:rPr>
              <w:tab/>
            </w:r>
            <w:r>
              <w:rPr>
                <w:rStyle w:val="56"/>
                <w:lang w:val="en-GB"/>
              </w:rPr>
              <w:t>FDD band n3 serves as PCell and TDD band n39 could serve as SCell while n39 is configured as DL to avoid interference with the n3 DL.</w:t>
            </w:r>
            <w:r>
              <w:rPr>
                <w:rStyle w:val="56"/>
                <w:lang w:val="en-GB"/>
              </w:rPr>
              <w:fldChar w:fldCharType="end"/>
            </w:r>
          </w:p>
          <w:p>
            <w:pPr>
              <w:pStyle w:val="44"/>
              <w:tabs>
                <w:tab w:val="right" w:leader="dot" w:pos="9631"/>
              </w:tabs>
              <w:overflowPunct w:val="0"/>
              <w:autoSpaceDE w:val="0"/>
              <w:autoSpaceDN w:val="0"/>
              <w:adjustRightInd w:val="0"/>
              <w:textAlignment w:val="baseline"/>
              <w:rPr>
                <w:rFonts w:asciiTheme="minorHAnsi" w:hAnsiTheme="minorHAnsi" w:eastAsiaTheme="minorEastAsia"/>
                <w:b w:val="0"/>
                <w:kern w:val="2"/>
                <w:sz w:val="24"/>
                <w:szCs w:val="24"/>
                <w:lang w:val="zh-CN"/>
                <w14:ligatures w14:val="standardContextual"/>
              </w:rPr>
            </w:pPr>
            <w:r>
              <w:fldChar w:fldCharType="begin"/>
            </w:r>
            <w:r>
              <w:instrText xml:space="preserve"> HYPERLINK \l "_Toc174095725" </w:instrText>
            </w:r>
            <w:r>
              <w:fldChar w:fldCharType="separate"/>
            </w:r>
            <w:r>
              <w:rPr>
                <w:rStyle w:val="56"/>
                <w:lang w:val="en-GB"/>
              </w:rPr>
              <w:t>Proposal 4</w:t>
            </w:r>
            <w:r>
              <w:rPr>
                <w:rFonts w:asciiTheme="minorHAnsi" w:hAnsiTheme="minorHAnsi" w:eastAsiaTheme="minorEastAsia"/>
                <w:b w:val="0"/>
                <w:kern w:val="2"/>
                <w:sz w:val="24"/>
                <w:szCs w:val="24"/>
                <w:lang w:val="zh-CN"/>
                <w14:ligatures w14:val="standardContextual"/>
              </w:rPr>
              <w:tab/>
            </w:r>
            <w:r>
              <w:rPr>
                <w:rStyle w:val="56"/>
              </w:rPr>
              <w:t>No OOB exception for CA_n3A-n39A</w:t>
            </w:r>
            <w:r>
              <w:rPr>
                <w:rStyle w:val="56"/>
              </w:rPr>
              <w:fldChar w:fldCharType="end"/>
            </w:r>
          </w:p>
          <w:p>
            <w:pPr>
              <w:tabs>
                <w:tab w:val="left" w:pos="1515"/>
              </w:tabs>
              <w:overflowPunct w:val="0"/>
              <w:autoSpaceDE w:val="0"/>
              <w:autoSpaceDN w:val="0"/>
              <w:adjustRightInd w:val="0"/>
              <w:spacing w:before="120" w:after="120"/>
              <w:jc w:val="left"/>
              <w:textAlignment w:val="baseline"/>
              <w:rPr>
                <w:rFonts w:hint="default" w:ascii="Arial" w:hAnsi="Arial" w:eastAsia="Yu Mincho" w:cs="Arial"/>
                <w:sz w:val="16"/>
                <w:szCs w:val="16"/>
              </w:rPr>
            </w:pPr>
            <w:r>
              <w:rPr>
                <w:b/>
                <w:bCs/>
              </w:rPr>
              <w:fldChar w:fldCharType="end"/>
            </w:r>
          </w:p>
        </w:tc>
      </w:tr>
    </w:tbl>
    <w:p/>
    <w:p>
      <w:pPr>
        <w:pStyle w:val="3"/>
      </w:pPr>
      <w:r>
        <w:rPr>
          <w:rFonts w:hint="eastAsia"/>
        </w:rPr>
        <w:t>Open issues</w:t>
      </w:r>
      <w:r>
        <w:t xml:space="preserve"> summary</w:t>
      </w:r>
    </w:p>
    <w:p>
      <w:pPr>
        <w:rPr>
          <w:rFonts w:hint="eastAsia"/>
          <w:lang w:val="en-US" w:eastAsia="zh-CN"/>
        </w:rPr>
      </w:pPr>
      <w:r>
        <w:rPr>
          <w:rFonts w:hint="eastAsia"/>
          <w:lang w:val="en-US" w:eastAsia="zh-CN"/>
        </w:rPr>
        <w:t>This corresponds to agenda 8.10.2.2.</w:t>
      </w: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1</w:t>
      </w:r>
      <w:r>
        <w:rPr>
          <w:sz w:val="24"/>
          <w:szCs w:val="16"/>
        </w:rPr>
        <w:t xml:space="preserve"> </w:t>
      </w:r>
      <w:r>
        <w:rPr>
          <w:rFonts w:hint="eastAsia"/>
          <w:sz w:val="24"/>
          <w:szCs w:val="16"/>
          <w:lang w:val="en-US" w:eastAsia="zh-CN"/>
        </w:rPr>
        <w:t>antenna type assumption for inter-band DL CA_n3-n39</w:t>
      </w:r>
    </w:p>
    <w:p>
      <w:pPr>
        <w:rPr>
          <w:rFonts w:hint="eastAsia"/>
          <w:sz w:val="20"/>
          <w:szCs w:val="20"/>
          <w:lang w:val="en-US" w:eastAsia="zh-CN"/>
        </w:rPr>
      </w:pPr>
      <w:r>
        <w:rPr>
          <w:rFonts w:hint="eastAsia"/>
          <w:sz w:val="20"/>
          <w:szCs w:val="20"/>
          <w:lang w:val="en-US" w:eastAsia="zh-CN"/>
        </w:rPr>
        <w:t>Last meeting agreements are listed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clarify the antenna type for each band for inter-band CA</w:t>
            </w:r>
          </w:p>
          <w:p>
            <w:pPr>
              <w:overflowPunct w:val="0"/>
              <w:autoSpaceDE w:val="0"/>
              <w:autoSpaceDN w:val="0"/>
              <w:adjustRightInd w:val="0"/>
              <w:textAlignment w:val="baseline"/>
              <w:rPr>
                <w:lang w:eastAsia="zh-CN"/>
              </w:rPr>
            </w:pPr>
            <w:r>
              <w:rPr>
                <w:rFonts w:hint="eastAsia"/>
                <w:lang w:eastAsia="zh-CN"/>
              </w:rPr>
              <w:t>A</w:t>
            </w:r>
            <w:r>
              <w:rPr>
                <w:lang w:eastAsia="zh-CN"/>
              </w:rPr>
              <w:t xml:space="preserve">greement: </w:t>
            </w:r>
          </w:p>
          <w:p>
            <w:pPr>
              <w:pStyle w:val="151"/>
              <w:numPr>
                <w:ilvl w:val="0"/>
                <w:numId w:val="6"/>
              </w:numPr>
              <w:spacing w:after="120"/>
              <w:ind w:firstLineChars="0"/>
              <w:rPr>
                <w:lang w:eastAsia="zh-CN"/>
              </w:rPr>
            </w:pPr>
            <w:r>
              <w:rPr>
                <w:lang w:eastAsia="zh-CN"/>
              </w:rPr>
              <w:t>No limitation on antenna types for ATG CA</w:t>
            </w:r>
          </w:p>
          <w:p>
            <w:pPr>
              <w:pStyle w:val="151"/>
              <w:numPr>
                <w:ilvl w:val="0"/>
                <w:numId w:val="6"/>
              </w:numPr>
              <w:spacing w:after="120"/>
              <w:ind w:firstLineChars="0"/>
              <w:rPr>
                <w:lang w:eastAsia="zh-CN"/>
              </w:rPr>
            </w:pPr>
            <w:r>
              <w:rPr>
                <w:lang w:eastAsia="zh-CN"/>
              </w:rPr>
              <w:t xml:space="preserve">FFS on whether to assume </w:t>
            </w:r>
            <w:r>
              <w:rPr>
                <w:rFonts w:hint="eastAsia"/>
                <w:lang w:eastAsia="zh-CN"/>
              </w:rPr>
              <w:t>omni-antenna type can be assumed for both band n3 and n39 in DL CA_n3-n39</w:t>
            </w:r>
          </w:p>
          <w:p>
            <w:pPr>
              <w:pStyle w:val="151"/>
              <w:numPr>
                <w:ilvl w:val="0"/>
                <w:numId w:val="6"/>
              </w:numPr>
              <w:spacing w:after="120"/>
              <w:ind w:firstLineChars="0"/>
              <w:rPr>
                <w:rFonts w:hint="default"/>
                <w:sz w:val="24"/>
                <w:szCs w:val="16"/>
                <w:vertAlign w:val="baseline"/>
                <w:lang w:val="en-US" w:eastAsia="zh-CN"/>
              </w:rPr>
            </w:pPr>
            <w:r>
              <w:rPr>
                <w:lang w:eastAsia="zh-CN"/>
              </w:rPr>
              <w:t>FFS on whether new capability is needed for ATG CA</w:t>
            </w:r>
          </w:p>
        </w:tc>
      </w:tr>
    </w:tbl>
    <w:p>
      <w:pPr>
        <w:rPr>
          <w:rFonts w:hint="default"/>
          <w:sz w:val="24"/>
          <w:szCs w:val="16"/>
          <w:lang w:val="en-US"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clarify the antenna type for DL CA_n3-n39</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O</w:t>
      </w:r>
      <w:r>
        <w:rPr>
          <w:rFonts w:hint="eastAsia" w:eastAsia="宋体"/>
          <w:color w:val="0070C0"/>
          <w:szCs w:val="24"/>
          <w:lang w:eastAsia="zh-CN"/>
        </w:rPr>
        <w:t>mni-antenna type can be assumed for both band n3 and n39 in DL CA_n3-n39.</w:t>
      </w:r>
      <w:r>
        <w:rPr>
          <w:rFonts w:hint="eastAsia" w:eastAsia="宋体"/>
          <w:color w:val="0070C0"/>
          <w:szCs w:val="24"/>
          <w:lang w:val="en-US" w:eastAsia="zh-CN"/>
        </w:rPr>
        <w:t xml:space="preserve"> (CMCC, ZTE, Ericsson)</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1</w:t>
      </w: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whether new capability is needed for ATG CA</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need for new capability</w:t>
      </w:r>
      <w:r>
        <w:rPr>
          <w:rFonts w:hint="eastAsia" w:eastAsia="宋体"/>
          <w:color w:val="0070C0"/>
          <w:szCs w:val="24"/>
          <w:lang w:eastAsia="zh-CN"/>
        </w:rPr>
        <w:t>.</w:t>
      </w:r>
      <w:r>
        <w:rPr>
          <w:rFonts w:hint="eastAsia" w:eastAsia="宋体"/>
          <w:color w:val="0070C0"/>
          <w:szCs w:val="24"/>
          <w:lang w:val="en-US" w:eastAsia="zh-CN"/>
        </w:rPr>
        <w:t xml:space="preserve"> (CMCC)</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New capability is needed for UE antenna type which is per band combination. The signal is optional that means by default the same UE antenna type per band would apply for that band in a band combination. (Qualcomm)</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TBA</w:t>
      </w:r>
      <w:r>
        <w:rPr>
          <w:rFonts w:eastAsia="宋体"/>
          <w:color w:val="0070C0"/>
          <w:szCs w:val="24"/>
          <w:lang w:eastAsia="zh-CN"/>
        </w:rPr>
        <w:t>.</w:t>
      </w:r>
    </w:p>
    <w:p>
      <w:pPr>
        <w:rPr>
          <w:b/>
          <w:color w:val="0070C0"/>
          <w:u w:val="single"/>
          <w:lang w:eastAsia="ko-KR"/>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2</w:t>
      </w:r>
      <w:r>
        <w:rPr>
          <w:sz w:val="24"/>
          <w:szCs w:val="16"/>
        </w:rPr>
        <w:t xml:space="preserve"> </w:t>
      </w:r>
      <w:r>
        <w:rPr>
          <w:rFonts w:hint="eastAsia"/>
          <w:sz w:val="24"/>
          <w:szCs w:val="16"/>
          <w:lang w:val="en-US" w:eastAsia="zh-CN"/>
        </w:rPr>
        <w:t>RF implementation for inter-band CA_n3A-n39A</w:t>
      </w:r>
    </w:p>
    <w:p>
      <w:pPr>
        <w:rPr>
          <w:rFonts w:hint="eastAsia"/>
          <w:sz w:val="24"/>
          <w:szCs w:val="16"/>
          <w:lang w:val="en-US" w:eastAsia="zh-CN"/>
        </w:rPr>
      </w:pPr>
      <w:r>
        <w:rPr>
          <w:rFonts w:hint="eastAsia"/>
          <w:sz w:val="24"/>
          <w:szCs w:val="16"/>
          <w:lang w:val="en-US" w:eastAsia="zh-CN"/>
        </w:rPr>
        <w:t>Last meeting agreements are listed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3-2</w:t>
            </w:r>
            <w:r>
              <w:rPr>
                <w:b/>
                <w:color w:val="0070C0"/>
                <w:u w:val="single"/>
                <w:lang w:eastAsia="ko-KR"/>
              </w:rPr>
              <w:t xml:space="preserve">-1: </w:t>
            </w:r>
            <w:r>
              <w:rPr>
                <w:rFonts w:hint="eastAsia"/>
                <w:b/>
                <w:color w:val="0070C0"/>
                <w:u w:val="single"/>
                <w:lang w:val="en-US" w:eastAsia="zh-CN"/>
              </w:rPr>
              <w:t>whether to allow n39 UL for CA_n3A-n39A</w:t>
            </w:r>
          </w:p>
          <w:p>
            <w:pPr>
              <w:overflowPunct w:val="0"/>
              <w:autoSpaceDE w:val="0"/>
              <w:autoSpaceDN w:val="0"/>
              <w:adjustRightInd w:val="0"/>
              <w:textAlignment w:val="baseline"/>
              <w:rPr>
                <w:lang w:eastAsia="zh-CN"/>
              </w:rPr>
            </w:pPr>
            <w:r>
              <w:rPr>
                <w:lang w:eastAsia="zh-CN"/>
              </w:rPr>
              <w:t>Agreement:</w:t>
            </w:r>
            <w:r>
              <w:rPr>
                <w:rFonts w:hint="eastAsia"/>
                <w:lang w:eastAsia="zh-CN"/>
              </w:rPr>
              <w:t xml:space="preserve">  </w:t>
            </w:r>
          </w:p>
          <w:p>
            <w:pPr>
              <w:pStyle w:val="151"/>
              <w:numPr>
                <w:ilvl w:val="0"/>
                <w:numId w:val="6"/>
              </w:numPr>
              <w:spacing w:after="120"/>
              <w:ind w:firstLineChars="0"/>
              <w:rPr>
                <w:rFonts w:hint="default"/>
                <w:sz w:val="24"/>
                <w:szCs w:val="16"/>
                <w:vertAlign w:val="baseline"/>
                <w:lang w:val="en-US" w:eastAsia="zh-CN"/>
              </w:rPr>
            </w:pPr>
            <w:r>
              <w:rPr>
                <w:rFonts w:hint="eastAsia"/>
                <w:lang w:eastAsia="zh-CN"/>
              </w:rPr>
              <w:t xml:space="preserve">FFS on whether to allow n39 UL for </w:t>
            </w:r>
            <w:r>
              <w:rPr>
                <w:lang w:eastAsia="zh-CN"/>
              </w:rPr>
              <w:t>CA_n3A-n39A</w:t>
            </w:r>
          </w:p>
        </w:tc>
      </w:tr>
    </w:tbl>
    <w:p>
      <w:pPr>
        <w:rPr>
          <w:rFonts w:hint="default"/>
          <w:sz w:val="24"/>
          <w:szCs w:val="16"/>
          <w:lang w:val="en-US"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3-2</w:t>
      </w:r>
      <w:r>
        <w:rPr>
          <w:b/>
          <w:color w:val="0070C0"/>
          <w:u w:val="single"/>
          <w:lang w:eastAsia="ko-KR"/>
        </w:rPr>
        <w:t xml:space="preserve">-1: </w:t>
      </w:r>
      <w:r>
        <w:rPr>
          <w:rFonts w:hint="eastAsia"/>
          <w:b/>
          <w:color w:val="0070C0"/>
          <w:u w:val="single"/>
          <w:lang w:val="en-US" w:eastAsia="zh-CN"/>
        </w:rPr>
        <w:t>whether to allow n39 UL for CA_n3A-n39A</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1: not allow n39 UL for CA_n3-n39 (ZTE, Qualcomm, Ericsson)</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eastAsia="zh-CN"/>
        </w:rPr>
        <w:t>FDD band n3 serves as PCell and TDD band n39 could serve as SCell while n39 is configured as DL to avoid interference with the n3 DL</w:t>
      </w:r>
      <w:r>
        <w:rPr>
          <w:rFonts w:hint="eastAsia" w:eastAsia="宋体"/>
          <w:color w:val="0070C0"/>
          <w:szCs w:val="24"/>
          <w:lang w:val="en-US" w:eastAsia="zh-CN"/>
        </w:rPr>
        <w:t>(Ericsson)</w:t>
      </w:r>
      <w:r>
        <w:rPr>
          <w:rFonts w:hint="eastAsia" w:eastAsia="宋体"/>
          <w:color w:val="0070C0"/>
          <w:szCs w:val="24"/>
          <w:lang w:eastAsia="zh-CN"/>
        </w:rPr>
        <w:t>.</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2</w:t>
      </w:r>
      <w:r>
        <w:rPr>
          <w:rFonts w:eastAsia="宋体"/>
          <w:color w:val="0070C0"/>
          <w:szCs w:val="24"/>
          <w:lang w:eastAsia="zh-CN"/>
        </w:rPr>
        <w:t xml:space="preserve">: </w:t>
      </w:r>
      <w:r>
        <w:rPr>
          <w:rFonts w:hint="eastAsia" w:eastAsia="宋体"/>
          <w:color w:val="0070C0"/>
          <w:szCs w:val="24"/>
          <w:lang w:val="en-US" w:eastAsia="zh-CN"/>
        </w:rPr>
        <w:t>allow n39 UL for CA_n3A-n39A (CMCC, Huawei)</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eastAsia="zh-CN"/>
        </w:rPr>
        <w:t>with 5MHz frequency gap in band n39.</w:t>
      </w:r>
      <w:r>
        <w:rPr>
          <w:rFonts w:hint="eastAsia" w:eastAsia="宋体"/>
          <w:color w:val="0070C0"/>
          <w:szCs w:val="24"/>
          <w:lang w:val="en-US" w:eastAsia="zh-CN"/>
        </w:rPr>
        <w:t xml:space="preserve"> (Huawei)</w:t>
      </w:r>
    </w:p>
    <w:p>
      <w:pPr>
        <w:pStyle w:val="151"/>
        <w:numPr>
          <w:ilvl w:val="3"/>
          <w:numId w:val="6"/>
        </w:numPr>
        <w:overflowPunct/>
        <w:autoSpaceDE/>
        <w:autoSpaceDN/>
        <w:adjustRightInd/>
        <w:spacing w:after="120"/>
        <w:ind w:left="2280" w:leftChars="0" w:firstLineChars="0"/>
        <w:textAlignment w:val="auto"/>
        <w:rPr>
          <w:rFonts w:eastAsia="宋体"/>
          <w:color w:val="0070C0"/>
          <w:szCs w:val="24"/>
          <w:lang w:eastAsia="zh-CN"/>
        </w:rPr>
      </w:pPr>
      <w:r>
        <w:rPr>
          <w:rFonts w:hint="eastAsia" w:eastAsia="宋体"/>
          <w:color w:val="0070C0"/>
          <w:szCs w:val="24"/>
          <w:lang w:val="en-US" w:eastAsia="zh-CN"/>
        </w:rPr>
        <w:t xml:space="preserve">Candidate </w:t>
      </w:r>
      <w:r>
        <w:rPr>
          <w:rFonts w:hint="eastAsia" w:eastAsia="宋体"/>
          <w:color w:val="0070C0"/>
          <w:szCs w:val="24"/>
          <w:lang w:eastAsia="zh-CN"/>
        </w:rPr>
        <w:t>RF architecture with common antenna for DL CA_n3-n39 with UL in either band n3 or n39. (Huawei)</w:t>
      </w:r>
    </w:p>
    <w:p>
      <w:pPr>
        <w:pStyle w:val="151"/>
        <w:numPr>
          <w:ilvl w:val="0"/>
          <w:numId w:val="0"/>
        </w:numPr>
        <w:overflowPunct/>
        <w:autoSpaceDE/>
        <w:autoSpaceDN/>
        <w:adjustRightInd/>
        <w:spacing w:after="120"/>
        <w:jc w:val="center"/>
        <w:textAlignment w:val="auto"/>
        <w:rPr>
          <w:rFonts w:eastAsia="宋体"/>
          <w:color w:val="0070C0"/>
          <w:szCs w:val="24"/>
          <w:lang w:eastAsia="zh-CN"/>
        </w:rPr>
      </w:pPr>
      <w:r>
        <w:rPr>
          <w:rFonts w:hint="eastAsia" w:eastAsiaTheme="minorEastAsia"/>
          <w:highlight w:val="none"/>
          <w:lang w:eastAsia="zh-CN"/>
        </w:rPr>
        <w:drawing>
          <wp:inline distT="0" distB="0" distL="0" distR="0">
            <wp:extent cx="3562985" cy="303720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9865" cy="3043433"/>
                    </a:xfrm>
                    <a:prstGeom prst="rect">
                      <a:avLst/>
                    </a:prstGeom>
                  </pic:spPr>
                </pic:pic>
              </a:graphicData>
            </a:graphic>
          </wp:inline>
        </w:drawing>
      </w:r>
    </w:p>
    <w:p>
      <w:pPr>
        <w:pStyle w:val="151"/>
        <w:numPr>
          <w:ilvl w:val="3"/>
          <w:numId w:val="6"/>
        </w:numPr>
        <w:overflowPunct/>
        <w:autoSpaceDE/>
        <w:autoSpaceDN/>
        <w:adjustRightInd/>
        <w:spacing w:after="120"/>
        <w:ind w:left="2280" w:leftChars="0" w:firstLineChars="0"/>
        <w:textAlignment w:val="auto"/>
        <w:rPr>
          <w:rFonts w:eastAsia="宋体"/>
          <w:color w:val="0070C0"/>
          <w:szCs w:val="24"/>
          <w:lang w:eastAsia="zh-CN"/>
        </w:rPr>
      </w:pPr>
      <w:r>
        <w:rPr>
          <w:rFonts w:hint="eastAsia" w:eastAsia="宋体"/>
          <w:color w:val="0070C0"/>
          <w:szCs w:val="24"/>
          <w:lang w:val="en-US" w:eastAsia="zh-CN"/>
        </w:rPr>
        <w:t xml:space="preserve">Candidate </w:t>
      </w:r>
      <w:r>
        <w:rPr>
          <w:rFonts w:hint="eastAsia" w:eastAsia="宋体"/>
          <w:color w:val="0070C0"/>
          <w:szCs w:val="24"/>
          <w:lang w:eastAsia="zh-CN"/>
        </w:rPr>
        <w:t>RF architecture with separate antenna for DL CA_n3-n39 with UL in either band n3 or n39. (Huawei)</w:t>
      </w:r>
    </w:p>
    <w:p>
      <w:pPr>
        <w:pStyle w:val="151"/>
        <w:numPr>
          <w:ilvl w:val="0"/>
          <w:numId w:val="0"/>
        </w:numPr>
        <w:overflowPunct/>
        <w:autoSpaceDE/>
        <w:autoSpaceDN/>
        <w:adjustRightInd/>
        <w:spacing w:after="120"/>
        <w:jc w:val="center"/>
        <w:textAlignment w:val="auto"/>
        <w:rPr>
          <w:rFonts w:eastAsia="宋体"/>
          <w:color w:val="0070C0"/>
          <w:szCs w:val="24"/>
          <w:lang w:eastAsia="zh-CN"/>
        </w:rPr>
      </w:pPr>
      <w:r>
        <w:rPr>
          <w:rFonts w:eastAsiaTheme="minorEastAsia"/>
          <w:lang w:eastAsia="zh-CN"/>
        </w:rPr>
        <w:drawing>
          <wp:inline distT="0" distB="0" distL="0" distR="0">
            <wp:extent cx="3535680" cy="1990725"/>
            <wp:effectExtent l="0" t="0" r="762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50470" cy="1999004"/>
                    </a:xfrm>
                    <a:prstGeom prst="rect">
                      <a:avLst/>
                    </a:prstGeom>
                  </pic:spPr>
                </pic:pic>
              </a:graphicData>
            </a:graphic>
          </wp:inline>
        </w:drawing>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440" w:leftChars="0" w:firstLineChars="0"/>
        <w:textAlignment w:val="auto"/>
        <w:rPr>
          <w:rFonts w:eastAsia="宋体"/>
          <w:color w:val="0070C0"/>
          <w:szCs w:val="24"/>
          <w:lang w:eastAsia="zh-CN"/>
        </w:rPr>
      </w:pPr>
      <w:r>
        <w:rPr>
          <w:rFonts w:hint="eastAsia" w:eastAsia="宋体"/>
          <w:color w:val="0070C0"/>
          <w:szCs w:val="24"/>
          <w:lang w:val="en-US" w:eastAsia="zh-CN"/>
        </w:rPr>
        <w:t>TBA</w:t>
      </w:r>
    </w:p>
    <w:p>
      <w:pPr>
        <w:rPr>
          <w:b/>
          <w:color w:val="0070C0"/>
          <w:u w:val="single"/>
          <w:lang w:eastAsia="ko-KR"/>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3</w:t>
      </w:r>
      <w:r>
        <w:rPr>
          <w:sz w:val="24"/>
          <w:szCs w:val="16"/>
        </w:rPr>
        <w:t xml:space="preserve"> </w:t>
      </w:r>
      <w:r>
        <w:rPr>
          <w:rFonts w:hint="eastAsia"/>
          <w:sz w:val="24"/>
          <w:szCs w:val="16"/>
          <w:lang w:val="en-US" w:eastAsia="zh-CN"/>
        </w:rPr>
        <w:t>BCS for inter-band CA_n3A-n39A</w:t>
      </w:r>
    </w:p>
    <w:p>
      <w:pPr>
        <w:rPr>
          <w:rFonts w:hint="eastAsia"/>
          <w:b/>
          <w:color w:val="0070C0"/>
          <w:u w:val="single"/>
          <w:lang w:val="en-US" w:eastAsia="zh-CN"/>
        </w:rPr>
      </w:pPr>
      <w:r>
        <w:rPr>
          <w:rFonts w:hint="eastAsia"/>
          <w:b/>
          <w:color w:val="0070C0"/>
          <w:u w:val="single"/>
          <w:lang w:val="en-US" w:eastAsia="zh-CN"/>
        </w:rPr>
        <w:t>Last meeting agreement is listed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3-3</w:t>
            </w:r>
            <w:r>
              <w:rPr>
                <w:b/>
                <w:color w:val="0070C0"/>
                <w:u w:val="single"/>
                <w:lang w:eastAsia="ko-KR"/>
              </w:rPr>
              <w:t xml:space="preserve">: </w:t>
            </w:r>
            <w:r>
              <w:rPr>
                <w:rFonts w:hint="eastAsia"/>
                <w:b/>
                <w:color w:val="0070C0"/>
                <w:u w:val="single"/>
                <w:lang w:val="en-US" w:eastAsia="zh-CN"/>
              </w:rPr>
              <w:t>BCS for DL CA_n3_n39</w:t>
            </w:r>
          </w:p>
          <w:p>
            <w:pPr>
              <w:overflowPunct w:val="0"/>
              <w:autoSpaceDE w:val="0"/>
              <w:autoSpaceDN w:val="0"/>
              <w:adjustRightInd w:val="0"/>
              <w:textAlignment w:val="baseline"/>
              <w:rPr>
                <w:lang w:eastAsia="zh-CN"/>
              </w:rPr>
            </w:pPr>
            <w:r>
              <w:rPr>
                <w:lang w:eastAsia="zh-CN"/>
              </w:rPr>
              <w:t>Agreement:</w:t>
            </w:r>
            <w:r>
              <w:rPr>
                <w:rFonts w:hint="eastAsia"/>
                <w:lang w:eastAsia="zh-CN"/>
              </w:rPr>
              <w:t xml:space="preserve">  </w:t>
            </w:r>
          </w:p>
          <w:p>
            <w:pPr>
              <w:pStyle w:val="151"/>
              <w:numPr>
                <w:ilvl w:val="0"/>
                <w:numId w:val="6"/>
              </w:numPr>
              <w:spacing w:after="120"/>
              <w:ind w:firstLineChars="0"/>
              <w:rPr>
                <w:rFonts w:hint="default"/>
                <w:b/>
                <w:color w:val="0070C0"/>
                <w:u w:val="single"/>
                <w:vertAlign w:val="baseline"/>
                <w:lang w:val="en-US" w:eastAsia="zh-CN"/>
              </w:rPr>
            </w:pPr>
            <w:r>
              <w:rPr>
                <w:rFonts w:hint="eastAsia"/>
                <w:lang w:eastAsia="zh-CN"/>
              </w:rPr>
              <w:t>FFS on BCS for DL CA_n3_n39</w:t>
            </w:r>
          </w:p>
        </w:tc>
      </w:tr>
    </w:tbl>
    <w:p>
      <w:pPr>
        <w:rPr>
          <w:rFonts w:hint="default"/>
          <w:b/>
          <w:color w:val="0070C0"/>
          <w:u w:val="single"/>
          <w:lang w:val="en-US"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3-3</w:t>
      </w:r>
      <w:r>
        <w:rPr>
          <w:b/>
          <w:color w:val="0070C0"/>
          <w:u w:val="single"/>
          <w:lang w:eastAsia="ko-KR"/>
        </w:rPr>
        <w:t xml:space="preserve">: </w:t>
      </w:r>
      <w:r>
        <w:rPr>
          <w:rFonts w:hint="eastAsia"/>
          <w:b/>
          <w:color w:val="0070C0"/>
          <w:u w:val="single"/>
          <w:lang w:val="en-US" w:eastAsia="zh-CN"/>
        </w:rPr>
        <w:t>BCS for DL CA_n3_n39</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1</w:t>
      </w:r>
      <w:r>
        <w:rPr>
          <w:rFonts w:eastAsia="宋体"/>
          <w:color w:val="0070C0"/>
          <w:szCs w:val="24"/>
          <w:lang w:eastAsia="zh-CN"/>
        </w:rPr>
        <w:t xml:space="preserve">: </w:t>
      </w:r>
      <w:r>
        <w:rPr>
          <w:rFonts w:hint="eastAsia" w:eastAsia="宋体"/>
          <w:color w:val="0070C0"/>
          <w:szCs w:val="24"/>
          <w:lang w:val="en-US" w:eastAsia="zh-CN"/>
        </w:rPr>
        <w:t>(CMCC, Qualcomm)</w:t>
      </w:r>
    </w:p>
    <w:p>
      <w:pPr>
        <w:keepNext/>
        <w:keepLines/>
        <w:spacing w:before="60"/>
        <w:jc w:val="center"/>
        <w:rPr>
          <w:rFonts w:ascii="Times New Roman" w:hAnsi="Times New Roman"/>
          <w:b/>
          <w:sz w:val="20"/>
          <w:szCs w:val="20"/>
        </w:rPr>
      </w:pPr>
      <w:r>
        <w:rPr>
          <w:rFonts w:ascii="Times New Roman" w:hAnsi="Times New Roman"/>
          <w:b/>
          <w:sz w:val="20"/>
          <w:szCs w:val="20"/>
        </w:rPr>
        <w:t>Table 1: BCS for CA_n3A-n39A</w:t>
      </w:r>
    </w:p>
    <w:tbl>
      <w:tblPr>
        <w:tblStyle w:val="50"/>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lang w:val="en-GB"/>
              </w:rPr>
            </w:pPr>
            <w:r>
              <w:rPr>
                <w:rFonts w:ascii="Arial" w:hAnsi="Arial" w:eastAsia="Times New Roman"/>
                <w:b/>
                <w:kern w:val="0"/>
                <w:sz w:val="20"/>
                <w:szCs w:val="20"/>
                <w:lang w:val="en-GB" w:eastAsia="ja-JP"/>
              </w:rP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lang w:val="en-GB"/>
              </w:rPr>
            </w:pPr>
            <w:r>
              <w:rPr>
                <w:rFonts w:ascii="Arial" w:hAnsi="Arial" w:eastAsia="Times New Roman"/>
                <w:b/>
                <w:kern w:val="0"/>
                <w:sz w:val="20"/>
                <w:szCs w:val="20"/>
                <w:lang w:val="en-GB" w:eastAsia="ja-JP"/>
              </w:rPr>
              <w:t>Uplink CA configuration</w:t>
            </w:r>
            <w:r>
              <w:rPr>
                <w:rFonts w:hint="eastAsia" w:ascii="Arial" w:hAnsi="Arial" w:eastAsia="Times New Roman"/>
                <w:b/>
                <w:kern w:val="0"/>
                <w:sz w:val="20"/>
                <w:szCs w:val="20"/>
                <w:lang w:val="en-GB"/>
              </w:rPr>
              <w:t xml:space="preserve"> </w:t>
            </w:r>
            <w:r>
              <w:rPr>
                <w:rFonts w:ascii="Arial" w:hAnsi="Arial" w:eastAsia="Times New Roman"/>
                <w:b/>
                <w:kern w:val="0"/>
                <w:sz w:val="20"/>
                <w:szCs w:val="20"/>
                <w:lang w:val="en-GB" w:eastAsia="ja-JP"/>
              </w:rPr>
              <w:t>or single uplink carrier</w:t>
            </w:r>
          </w:p>
        </w:tc>
        <w:tc>
          <w:tcPr>
            <w:tcW w:w="730" w:type="dxa"/>
            <w:tcBorders>
              <w:left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rPr>
            </w:pPr>
            <w:r>
              <w:rPr>
                <w:rFonts w:ascii="Arial" w:hAnsi="Arial" w:eastAsia="Times New Roman"/>
                <w:b/>
                <w:kern w:val="0"/>
                <w:sz w:val="20"/>
                <w:szCs w:val="20"/>
                <w:lang w:val="en-GB" w:eastAsia="ja-JP"/>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cs="Arial"/>
                <w:b/>
                <w:kern w:val="0"/>
                <w:sz w:val="20"/>
                <w:szCs w:val="20"/>
                <w:lang w:bidi="ar"/>
              </w:rPr>
            </w:pPr>
            <w:r>
              <w:rPr>
                <w:rFonts w:hint="eastAsia" w:ascii="Arial" w:hAnsi="Arial" w:eastAsia="Times New Roman"/>
                <w:b/>
                <w:kern w:val="0"/>
                <w:sz w:val="20"/>
                <w:szCs w:val="20"/>
                <w:lang w:val="en-GB"/>
              </w:rPr>
              <w:t>C</w:t>
            </w:r>
            <w:r>
              <w:rPr>
                <w:rFonts w:ascii="Arial" w:hAnsi="Arial" w:eastAsia="Times New Roman"/>
                <w:b/>
                <w:kern w:val="0"/>
                <w:sz w:val="20"/>
                <w:szCs w:val="20"/>
                <w:lang w:val="en-GB"/>
              </w:rPr>
              <w:t xml:space="preserve">hannel bandwidth </w:t>
            </w:r>
            <w:r>
              <w:rPr>
                <w:rFonts w:hint="eastAsia" w:ascii="Arial" w:hAnsi="Arial" w:eastAsia="Times New Roman"/>
                <w:b/>
                <w:kern w:val="0"/>
                <w:sz w:val="20"/>
                <w:szCs w:val="20"/>
                <w:lang w:val="en-GB"/>
              </w:rPr>
              <w:t>(</w:t>
            </w:r>
            <w:r>
              <w:rPr>
                <w:rFonts w:ascii="Arial" w:hAnsi="Arial" w:eastAsia="Times New Roman"/>
                <w:b/>
                <w:kern w:val="0"/>
                <w:sz w:val="20"/>
                <w:szCs w:val="20"/>
                <w:lang w:val="en-GB"/>
              </w:rPr>
              <w:t>MHz)</w:t>
            </w:r>
          </w:p>
        </w:tc>
        <w:tc>
          <w:tcPr>
            <w:tcW w:w="1360" w:type="dxa"/>
            <w:tcBorders>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b/>
                <w:kern w:val="0"/>
                <w:sz w:val="20"/>
                <w:szCs w:val="20"/>
              </w:rPr>
            </w:pPr>
            <w:r>
              <w:rPr>
                <w:rFonts w:ascii="Arial" w:hAnsi="Arial" w:eastAsia="Times New Roman"/>
                <w:b/>
                <w:kern w:val="0"/>
                <w:sz w:val="20"/>
                <w:szCs w:val="20"/>
                <w:lang w:val="en-GB" w:eastAsia="ja-JP"/>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hint="eastAsia" w:ascii="Arial" w:hAnsi="Arial" w:eastAsia="Times New Roman"/>
                <w:kern w:val="0"/>
                <w:sz w:val="20"/>
                <w:szCs w:val="20"/>
                <w:lang w:val="en-GB"/>
              </w:rPr>
              <w:t>CA</w:t>
            </w:r>
            <w:r>
              <w:rPr>
                <w:rFonts w:ascii="Arial" w:hAnsi="Arial" w:eastAsia="Times New Roman"/>
                <w:kern w:val="0"/>
                <w:sz w:val="20"/>
                <w:szCs w:val="20"/>
                <w:lang w:val="en-GB" w:eastAsia="ja-JP"/>
              </w:rPr>
              <w:t>_</w:t>
            </w:r>
            <w:r>
              <w:rPr>
                <w:rFonts w:hint="eastAsia" w:ascii="Arial" w:hAnsi="Arial" w:eastAsia="Times New Roman"/>
                <w:kern w:val="0"/>
                <w:sz w:val="20"/>
                <w:szCs w:val="20"/>
              </w:rPr>
              <w:t>n</w:t>
            </w:r>
            <w:r>
              <w:rPr>
                <w:rFonts w:ascii="Arial" w:hAnsi="Arial" w:eastAsia="Times New Roman"/>
                <w:kern w:val="0"/>
                <w:sz w:val="20"/>
                <w:szCs w:val="20"/>
              </w:rPr>
              <w:t>3</w:t>
            </w:r>
            <w:r>
              <w:rPr>
                <w:rFonts w:ascii="Arial" w:hAnsi="Arial" w:eastAsia="Times New Roman"/>
                <w:kern w:val="0"/>
                <w:sz w:val="20"/>
                <w:szCs w:val="20"/>
                <w:lang w:val="sv-SE" w:eastAsia="ja-JP"/>
              </w:rPr>
              <w:t>A-</w:t>
            </w:r>
            <w:r>
              <w:rPr>
                <w:rFonts w:hint="eastAsia" w:ascii="Arial" w:hAnsi="Arial" w:eastAsia="Times New Roman"/>
                <w:kern w:val="0"/>
                <w:sz w:val="20"/>
                <w:szCs w:val="20"/>
              </w:rPr>
              <w:t>n</w:t>
            </w:r>
            <w:r>
              <w:rPr>
                <w:rFonts w:ascii="Arial" w:hAnsi="Arial" w:eastAsia="Times New Roman"/>
                <w:kern w:val="0"/>
                <w:sz w:val="20"/>
                <w:szCs w:val="20"/>
              </w:rPr>
              <w:t>39</w:t>
            </w:r>
            <w:r>
              <w:rPr>
                <w:rFonts w:ascii="Arial" w:hAnsi="Arial" w:eastAsia="Times New Roman"/>
                <w:kern w:val="0"/>
                <w:sz w:val="20"/>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heme="minorEastAsia"/>
                <w:kern w:val="0"/>
                <w:sz w:val="20"/>
                <w:szCs w:val="20"/>
              </w:rPr>
            </w:pPr>
            <w:r>
              <w:rPr>
                <w:rFonts w:hint="eastAsia" w:ascii="Arial" w:hAnsi="Arial" w:eastAsiaTheme="minorEastAsia"/>
                <w:kern w:val="0"/>
                <w:sz w:val="20"/>
                <w:szCs w:val="20"/>
              </w:rPr>
              <w:t>-</w:t>
            </w:r>
          </w:p>
        </w:tc>
        <w:tc>
          <w:tcPr>
            <w:tcW w:w="730" w:type="dxa"/>
            <w:tcBorders>
              <w:left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ascii="Arial" w:hAnsi="Arial" w:eastAsia="Times New Roman"/>
                <w:kern w:val="0"/>
                <w:sz w:val="20"/>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jc w:val="center"/>
              <w:textAlignment w:val="bottom"/>
              <w:rPr>
                <w:sz w:val="20"/>
                <w:szCs w:val="20"/>
              </w:rPr>
            </w:pPr>
            <w:r>
              <w:rPr>
                <w:rFonts w:ascii="Arial" w:hAnsi="Arial" w:cs="Arial"/>
                <w:sz w:val="20"/>
                <w:szCs w:val="20"/>
                <w:lang w:bidi="ar"/>
              </w:rPr>
              <w:t>5, 10, 15, 20, 25, 30</w:t>
            </w:r>
          </w:p>
        </w:tc>
        <w:tc>
          <w:tcPr>
            <w:tcW w:w="1360" w:type="dxa"/>
            <w:tcBorders>
              <w:left w:val="single" w:color="auto" w:sz="4" w:space="0"/>
              <w:bottom w:val="nil"/>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hint="eastAsia" w:ascii="Arial" w:hAnsi="Arial" w:eastAsia="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p>
        </w:tc>
        <w:tc>
          <w:tcPr>
            <w:tcW w:w="730" w:type="dxa"/>
            <w:tcBorders>
              <w:left w:val="single" w:color="auto" w:sz="4" w:space="0"/>
              <w:bottom w:val="single" w:color="auto" w:sz="4" w:space="0"/>
              <w:right w:val="single" w:color="auto" w:sz="4" w:space="0"/>
            </w:tcBorders>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r>
              <w:rPr>
                <w:rFonts w:ascii="Arial" w:hAnsi="Arial" w:eastAsia="Times New Roman"/>
                <w:kern w:val="0"/>
                <w:sz w:val="20"/>
                <w:szCs w:val="20"/>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jc w:val="center"/>
              <w:textAlignment w:val="bottom"/>
              <w:rPr>
                <w:sz w:val="20"/>
                <w:szCs w:val="20"/>
              </w:rPr>
            </w:pPr>
            <w:r>
              <w:rPr>
                <w:rFonts w:ascii="Arial" w:hAnsi="Arial" w:cs="Arial"/>
                <w:sz w:val="20"/>
                <w:szCs w:val="20"/>
                <w:lang w:bidi="ar"/>
              </w:rPr>
              <w:t>5, 10, 15, 20, 25, 30, 35, 40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overflowPunct w:val="0"/>
              <w:autoSpaceDE w:val="0"/>
              <w:autoSpaceDN w:val="0"/>
              <w:adjustRightInd w:val="0"/>
              <w:jc w:val="center"/>
              <w:textAlignment w:val="baseline"/>
              <w:rPr>
                <w:rFonts w:ascii="Arial" w:hAnsi="Arial" w:eastAsia="Times New Roman"/>
                <w:kern w:val="0"/>
                <w:sz w:val="20"/>
                <w:szCs w:val="20"/>
              </w:rPr>
            </w:pPr>
          </w:p>
        </w:tc>
      </w:tr>
    </w:tbl>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ilvl w:val="1"/>
          <w:numId w:val="6"/>
        </w:numPr>
        <w:overflowPunct/>
        <w:autoSpaceDE/>
        <w:autoSpaceDN/>
        <w:adjustRightInd/>
        <w:spacing w:after="120"/>
        <w:ind w:left="1440" w:firstLineChars="0"/>
        <w:textAlignment w:val="auto"/>
        <w:rPr>
          <w:rFonts w:eastAsia="宋体"/>
          <w:color w:val="0070C0"/>
          <w:szCs w:val="24"/>
          <w:highlight w:val="none"/>
          <w:lang w:eastAsia="zh-CN"/>
        </w:rPr>
      </w:pPr>
      <w:r>
        <w:rPr>
          <w:rFonts w:eastAsia="宋体"/>
          <w:color w:val="0070C0"/>
          <w:szCs w:val="24"/>
          <w:highlight w:val="none"/>
          <w:lang w:eastAsia="zh-CN"/>
        </w:rPr>
        <w:t xml:space="preserve">Option </w:t>
      </w:r>
      <w:r>
        <w:rPr>
          <w:rFonts w:hint="eastAsia" w:eastAsia="宋体"/>
          <w:color w:val="0070C0"/>
          <w:szCs w:val="24"/>
          <w:highlight w:val="none"/>
          <w:lang w:val="en-US" w:eastAsia="zh-CN"/>
        </w:rPr>
        <w:t>2</w:t>
      </w:r>
      <w:r>
        <w:rPr>
          <w:rFonts w:eastAsia="宋体"/>
          <w:color w:val="0070C0"/>
          <w:szCs w:val="24"/>
          <w:highlight w:val="none"/>
          <w:lang w:eastAsia="zh-CN"/>
        </w:rPr>
        <w:t xml:space="preserve">: </w:t>
      </w:r>
      <w:r>
        <w:rPr>
          <w:rFonts w:hint="eastAsia" w:eastAsia="宋体"/>
          <w:color w:val="0070C0"/>
          <w:szCs w:val="24"/>
          <w:highlight w:val="none"/>
          <w:lang w:val="en-US" w:eastAsia="zh-CN"/>
        </w:rPr>
        <w:t>(ZTE)</w:t>
      </w:r>
    </w:p>
    <w:p>
      <w:pPr>
        <w:pStyle w:val="77"/>
        <w:keepNext/>
        <w:keepLines/>
        <w:pageBreakBefore w:val="0"/>
        <w:widowControl/>
        <w:pBdr>
          <w:top w:val="none" w:color="auto" w:sz="0" w:space="0"/>
          <w:left w:val="none" w:color="auto" w:sz="0" w:space="0"/>
          <w:bottom w:val="none" w:color="auto" w:sz="0" w:space="0"/>
          <w:right w:val="none" w:color="auto" w:sz="0" w:space="0"/>
          <w:between w:val="none" w:color="auto" w:sz="0" w:space="0"/>
        </w:pBdr>
        <w:tabs>
          <w:tab w:val="left" w:pos="567"/>
        </w:tabs>
        <w:kinsoku/>
        <w:wordWrap/>
        <w:overflowPunct/>
        <w:topLinePunct w:val="0"/>
        <w:autoSpaceDE/>
        <w:autoSpaceDN/>
        <w:bidi w:val="0"/>
        <w:adjustRightInd w:val="0"/>
        <w:snapToGrid/>
        <w:spacing w:before="120" w:after="120" w:line="240" w:lineRule="auto"/>
        <w:ind w:leftChars="0"/>
        <w:textAlignment w:val="auto"/>
        <w:outlineLvl w:val="9"/>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Table 1.  Supported </w:t>
      </w:r>
      <w:r>
        <w:rPr>
          <w:rFonts w:hint="eastAsia" w:ascii="Times New Roman" w:hAnsi="Times New Roman" w:eastAsia="宋体" w:cs="Times New Roman"/>
          <w:b w:val="0"/>
          <w:bCs w:val="0"/>
          <w:kern w:val="2"/>
          <w:sz w:val="21"/>
          <w:szCs w:val="22"/>
          <w:lang w:val="en-US" w:eastAsia="ja-JP" w:bidi="ar-SA"/>
        </w:rPr>
        <w:t>b</w:t>
      </w:r>
      <w:r>
        <w:rPr>
          <w:rFonts w:hint="eastAsia" w:ascii="Times New Roman" w:hAnsi="Times New Roman" w:eastAsia="宋体" w:cs="Times New Roman"/>
          <w:b w:val="0"/>
          <w:bCs w:val="0"/>
          <w:kern w:val="2"/>
          <w:sz w:val="21"/>
          <w:szCs w:val="22"/>
          <w:lang w:val="en-US" w:eastAsia="zh-CN" w:bidi="ar-SA"/>
        </w:rPr>
        <w:t>andwidths per CA band combination of band n3+n39</w:t>
      </w:r>
    </w:p>
    <w:tbl>
      <w:tblPr>
        <w:tblStyle w:val="50"/>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eastAsia="zh-CN"/>
              </w:rPr>
            </w:pPr>
            <w:r>
              <w:rPr>
                <w:rFonts w:hint="default"/>
              </w:rP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eastAsia="zh-CN"/>
              </w:rPr>
            </w:pPr>
            <w:r>
              <w:rPr>
                <w:rFonts w:hint="default"/>
              </w:rPr>
              <w:t>Uplink CA configuration</w:t>
            </w:r>
            <w:r>
              <w:rPr>
                <w:rFonts w:hint="eastAsia"/>
                <w:lang w:eastAsia="zh-CN"/>
              </w:rPr>
              <w:t xml:space="preserve"> </w:t>
            </w:r>
            <w:r>
              <w:rPr>
                <w:rFonts w:hint="default"/>
              </w:rPr>
              <w:t>or single uplink carrier</w:t>
            </w:r>
          </w:p>
        </w:tc>
        <w:tc>
          <w:tcPr>
            <w:tcW w:w="730" w:type="dxa"/>
            <w:tcBorders>
              <w:left w:val="single" w:color="auto" w:sz="4" w:space="0"/>
              <w:right w:val="single" w:color="auto" w:sz="4" w:space="0"/>
            </w:tcBorders>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cs="Arial"/>
                <w:szCs w:val="18"/>
                <w:lang w:val="en-US" w:eastAsia="zh-CN" w:bidi="ar"/>
              </w:rPr>
            </w:pPr>
            <w:r>
              <w:rPr>
                <w:rFonts w:hint="eastAsia"/>
                <w:lang w:eastAsia="zh-CN"/>
              </w:rPr>
              <w:t>C</w:t>
            </w:r>
            <w:r>
              <w:rPr>
                <w:rFonts w:hint="default"/>
                <w:lang w:eastAsia="zh-CN"/>
              </w:rPr>
              <w:t xml:space="preserve">hannel bandwidth </w:t>
            </w:r>
            <w:r>
              <w:rPr>
                <w:rFonts w:hint="eastAsia"/>
                <w:lang w:eastAsia="zh-CN"/>
              </w:rPr>
              <w:t>(</w:t>
            </w:r>
            <w:r>
              <w:rPr>
                <w:rFonts w:hint="default"/>
                <w:lang w:eastAsia="zh-CN"/>
              </w:rPr>
              <w:t>MHz)</w:t>
            </w:r>
          </w:p>
        </w:tc>
        <w:tc>
          <w:tcPr>
            <w:tcW w:w="1360" w:type="dxa"/>
            <w:tcBorders>
              <w:left w:val="single" w:color="auto" w:sz="4" w:space="0"/>
              <w:bottom w:val="nil"/>
              <w:right w:val="single" w:color="auto" w:sz="4" w:space="0"/>
            </w:tcBorders>
            <w:shd w:val="clear" w:color="auto" w:fill="auto"/>
            <w:vAlign w:val="center"/>
          </w:tcPr>
          <w:p>
            <w:pPr>
              <w:pStyle w:val="68"/>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3</w:t>
            </w:r>
            <w:r>
              <w:rPr>
                <w:rFonts w:hint="default"/>
                <w:szCs w:val="18"/>
                <w:lang w:val="sv-SE" w:eastAsia="ja-JP"/>
              </w:rPr>
              <w:t>A-</w:t>
            </w:r>
            <w:r>
              <w:rPr>
                <w:rFonts w:hint="eastAsia"/>
                <w:szCs w:val="18"/>
                <w:lang w:val="en-US" w:eastAsia="zh-CN"/>
              </w:rPr>
              <w:t>n</w:t>
            </w:r>
            <w:r>
              <w:rPr>
                <w:rFonts w:hint="default"/>
                <w:szCs w:val="18"/>
                <w:lang w:val="en-US" w:eastAsia="zh-CN"/>
              </w:rPr>
              <w:t>39</w:t>
            </w:r>
            <w:r>
              <w:rPr>
                <w:rFonts w:hint="default"/>
                <w:szCs w:val="18"/>
                <w:lang w:val="sv-SE" w:eastAsia="ja-JP"/>
              </w:rPr>
              <w:t>A</w:t>
            </w:r>
            <w:r>
              <w:rPr>
                <w:rFonts w:hint="default"/>
                <w:szCs w:val="18"/>
                <w:vertAlign w:val="superscript"/>
                <w:lang w:val="sv-SE" w:eastAsia="ja-JP"/>
              </w:rPr>
              <w:t>X</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jc w:val="center"/>
              <w:textAlignment w:val="bottom"/>
              <w:rPr>
                <w:rFonts w:hint="default"/>
                <w:szCs w:val="18"/>
                <w:lang w:val="en-US" w:eastAsia="zh-CN"/>
              </w:rPr>
            </w:pPr>
            <w:r>
              <w:rPr>
                <w:rFonts w:hint="default" w:ascii="Arial" w:hAnsi="Arial" w:cs="Arial"/>
                <w:sz w:val="18"/>
                <w:szCs w:val="18"/>
                <w:lang w:val="en-US" w:eastAsia="zh-CN" w:bidi="ar"/>
              </w:rPr>
              <w:t>5, 10, 15, 20, 25, 30</w:t>
            </w:r>
            <w:r>
              <w:rPr>
                <w:rFonts w:hint="eastAsia" w:ascii="Arial" w:hAnsi="Arial" w:cs="Arial"/>
                <w:sz w:val="18"/>
                <w:szCs w:val="18"/>
                <w:lang w:val="en-US" w:eastAsia="zh-CN" w:bidi="ar"/>
              </w:rPr>
              <w:t xml:space="preserve">, </w:t>
            </w:r>
            <w:r>
              <w:rPr>
                <w:rFonts w:hint="eastAsia" w:ascii="Arial" w:hAnsi="Arial" w:cs="Arial"/>
                <w:sz w:val="18"/>
                <w:szCs w:val="18"/>
                <w:highlight w:val="yellow"/>
                <w:lang w:val="en-US" w:eastAsia="zh-CN" w:bidi="ar"/>
              </w:rPr>
              <w:t>35, 40, 45, 50</w:t>
            </w:r>
          </w:p>
        </w:tc>
        <w:tc>
          <w:tcPr>
            <w:tcW w:w="1360" w:type="dxa"/>
            <w:tcBorders>
              <w:left w:val="single" w:color="auto" w:sz="4" w:space="0"/>
              <w:bottom w:val="nil"/>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r>
              <w:rPr>
                <w:rFonts w:hint="default"/>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jc w:val="center"/>
              <w:textAlignment w:val="bottom"/>
              <w:rPr>
                <w:rFonts w:hint="default"/>
                <w:szCs w:val="18"/>
                <w:lang w:val="en-US" w:eastAsia="zh-CN"/>
              </w:rPr>
            </w:pPr>
            <w:r>
              <w:rPr>
                <w:rFonts w:hint="default" w:ascii="Arial" w:hAnsi="Arial" w:cs="Arial"/>
                <w:sz w:val="18"/>
                <w:szCs w:val="18"/>
                <w:lang w:val="en-US" w:eastAsia="zh-CN" w:bidi="ar"/>
              </w:rPr>
              <w:t>5, 10, 15, 20, 25, 30, 35, 40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8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69"/>
              <w:keepNext/>
              <w:keepLines/>
              <w:pageBreakBefore w:val="0"/>
              <w:suppressLineNumbers w:val="0"/>
              <w:kinsoku/>
              <w:wordWrap/>
              <w:overflowPunct w:val="0"/>
              <w:topLinePunct w:val="0"/>
              <w:autoSpaceDE w:val="0"/>
              <w:autoSpaceDN w:val="0"/>
              <w:bidi w:val="0"/>
              <w:adjustRightInd w:val="0"/>
              <w:snapToGrid/>
              <w:spacing w:before="0" w:beforeAutospacing="0" w:after="0" w:afterAutospacing="0" w:line="240" w:lineRule="auto"/>
              <w:ind w:left="0" w:right="0"/>
              <w:jc w:val="left"/>
              <w:rPr>
                <w:rFonts w:hint="default"/>
                <w:szCs w:val="18"/>
                <w:lang w:val="en-US" w:eastAsia="zh-CN"/>
              </w:rPr>
            </w:pPr>
            <w:r>
              <w:rPr>
                <w:rFonts w:hint="eastAsia"/>
                <w:szCs w:val="18"/>
                <w:lang w:val="en-US" w:eastAsia="zh-CN"/>
              </w:rPr>
              <w:t>N</w:t>
            </w:r>
            <w:r>
              <w:rPr>
                <w:rFonts w:hint="default"/>
                <w:szCs w:val="18"/>
                <w:lang w:val="en-US" w:eastAsia="zh-CN"/>
              </w:rPr>
              <w:t>OTE X: Uplink is only in n3 for CA_n3-n39</w:t>
            </w:r>
          </w:p>
        </w:tc>
      </w:tr>
    </w:tbl>
    <w:p>
      <w:pPr>
        <w:pStyle w:val="151"/>
        <w:numPr>
          <w:ilvl w:val="0"/>
          <w:numId w:val="0"/>
        </w:numPr>
        <w:overflowPunct/>
        <w:autoSpaceDE/>
        <w:autoSpaceDN/>
        <w:adjustRightInd/>
        <w:spacing w:after="120"/>
        <w:textAlignment w:val="auto"/>
        <w:rPr>
          <w:rFonts w:eastAsia="宋体"/>
          <w:color w:val="0070C0"/>
          <w:szCs w:val="24"/>
          <w:highlight w:val="yellow"/>
          <w:lang w:eastAsia="zh-CN"/>
        </w:rPr>
      </w:pPr>
    </w:p>
    <w:p>
      <w:pPr>
        <w:pStyle w:val="151"/>
        <w:numPr>
          <w:ilvl w:val="1"/>
          <w:numId w:val="6"/>
        </w:numPr>
        <w:overflowPunct/>
        <w:autoSpaceDE/>
        <w:autoSpaceDN/>
        <w:adjustRightInd/>
        <w:spacing w:after="120"/>
        <w:ind w:left="1440" w:firstLineChars="0"/>
        <w:textAlignment w:val="auto"/>
        <w:rPr>
          <w:rFonts w:eastAsia="宋体"/>
          <w:color w:val="0070C0"/>
          <w:szCs w:val="24"/>
          <w:highlight w:val="none"/>
          <w:lang w:eastAsia="zh-CN"/>
        </w:rPr>
      </w:pPr>
      <w:bookmarkStart w:id="1" w:name="_Toc174095723"/>
      <w:r>
        <w:rPr>
          <w:rFonts w:hint="eastAsia" w:eastAsia="宋体"/>
          <w:color w:val="0070C0"/>
          <w:szCs w:val="24"/>
          <w:highlight w:val="none"/>
          <w:lang w:val="en-US" w:eastAsia="zh-CN"/>
        </w:rPr>
        <w:t xml:space="preserve">Option 3: </w:t>
      </w:r>
      <w:r>
        <w:rPr>
          <w:rFonts w:eastAsia="宋体"/>
          <w:color w:val="0070C0"/>
          <w:szCs w:val="24"/>
          <w:highlight w:val="none"/>
          <w:lang w:eastAsia="zh-CN"/>
        </w:rPr>
        <w:t>BCS 0, 4, and 5 should be supported for DL CA_n3-n39</w:t>
      </w:r>
      <w:bookmarkEnd w:id="1"/>
      <w:r>
        <w:rPr>
          <w:rFonts w:hint="eastAsia" w:eastAsia="宋体"/>
          <w:color w:val="0070C0"/>
          <w:szCs w:val="24"/>
          <w:highlight w:val="none"/>
          <w:lang w:val="en-US" w:eastAsia="zh-CN"/>
        </w:rPr>
        <w:t xml:space="preserve"> (Ericsson)</w:t>
      </w:r>
    </w:p>
    <w:p>
      <w:pPr>
        <w:pStyle w:val="151"/>
        <w:numPr>
          <w:ilvl w:val="0"/>
          <w:numId w:val="0"/>
        </w:numPr>
        <w:overflowPunct/>
        <w:autoSpaceDE/>
        <w:autoSpaceDN/>
        <w:adjustRightInd/>
        <w:spacing w:after="120"/>
        <w:textAlignment w:val="auto"/>
        <w:rPr>
          <w:rFonts w:hint="default" w:eastAsia="宋体"/>
          <w:color w:val="0070C0"/>
          <w:szCs w:val="24"/>
          <w:highlight w:val="none"/>
          <w:lang w:val="en-US" w:eastAsia="zh-CN"/>
        </w:rPr>
      </w:pPr>
      <w:r>
        <w:rPr>
          <w:rFonts w:hint="eastAsia" w:eastAsia="宋体"/>
          <w:color w:val="0070C0"/>
          <w:szCs w:val="24"/>
          <w:highlight w:val="none"/>
          <w:lang w:val="en-US" w:eastAsia="zh-CN"/>
        </w:rPr>
        <w:t>Noted: NR CA_n3-n39 doesn</w:t>
      </w:r>
      <w:r>
        <w:rPr>
          <w:rFonts w:hint="default" w:eastAsia="宋体"/>
          <w:color w:val="0070C0"/>
          <w:szCs w:val="24"/>
          <w:highlight w:val="none"/>
          <w:lang w:val="en-US" w:eastAsia="zh-CN"/>
        </w:rPr>
        <w:t>’</w:t>
      </w:r>
      <w:r>
        <w:rPr>
          <w:rFonts w:hint="eastAsia" w:eastAsia="宋体"/>
          <w:color w:val="0070C0"/>
          <w:szCs w:val="24"/>
          <w:highlight w:val="none"/>
          <w:lang w:val="en-US" w:eastAsia="zh-CN"/>
        </w:rPr>
        <w:t>t support BCS 4 and 5 in current NR spec.</w:t>
      </w:r>
    </w:p>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 Option 1 to be aligned with current NR spec for CA_n3-n39</w:t>
      </w:r>
    </w:p>
    <w:p>
      <w:pPr>
        <w:pStyle w:val="151"/>
        <w:numPr>
          <w:ilvl w:val="0"/>
          <w:numId w:val="0"/>
        </w:numPr>
        <w:overflowPunct/>
        <w:autoSpaceDE/>
        <w:autoSpaceDN/>
        <w:adjustRightInd/>
        <w:spacing w:after="120"/>
        <w:textAlignment w:val="auto"/>
        <w:rPr>
          <w:rFonts w:eastAsia="宋体"/>
          <w:color w:val="0070C0"/>
          <w:szCs w:val="24"/>
          <w:lang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4</w:t>
      </w:r>
      <w:r>
        <w:rPr>
          <w:sz w:val="24"/>
          <w:szCs w:val="16"/>
        </w:rPr>
        <w:t xml:space="preserve"> </w:t>
      </w:r>
      <w:r>
        <w:rPr>
          <w:rFonts w:hint="eastAsia"/>
          <w:sz w:val="24"/>
          <w:szCs w:val="16"/>
          <w:lang w:val="en-US" w:eastAsia="zh-CN"/>
        </w:rPr>
        <w:t>Rx requirement for inter-band CA_n3A-n39A</w:t>
      </w:r>
    </w:p>
    <w:p>
      <w:pPr>
        <w:rPr>
          <w:rFonts w:hint="eastAsia"/>
          <w:sz w:val="20"/>
          <w:szCs w:val="11"/>
          <w:lang w:val="en-US" w:eastAsia="zh-CN"/>
        </w:rPr>
      </w:pPr>
      <w:r>
        <w:rPr>
          <w:rFonts w:hint="eastAsia"/>
          <w:sz w:val="20"/>
          <w:szCs w:val="11"/>
          <w:lang w:val="en-US" w:eastAsia="zh-CN"/>
        </w:rPr>
        <w:t>Last meeting agreements are listed as below for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3-4-1</w:t>
            </w:r>
            <w:r>
              <w:rPr>
                <w:b/>
                <w:color w:val="0070C0"/>
                <w:u w:val="single"/>
                <w:lang w:eastAsia="ko-KR"/>
              </w:rPr>
              <w:t xml:space="preserve">: </w:t>
            </w:r>
            <w:r>
              <w:rPr>
                <w:rFonts w:hint="eastAsia"/>
                <w:b/>
                <w:color w:val="0070C0"/>
                <w:u w:val="single"/>
                <w:lang w:val="en-US" w:eastAsia="zh-CN"/>
              </w:rPr>
              <w:t>ATG Rx requirements applicability</w:t>
            </w:r>
          </w:p>
          <w:p>
            <w:pPr>
              <w:overflowPunct w:val="0"/>
              <w:autoSpaceDE w:val="0"/>
              <w:autoSpaceDN w:val="0"/>
              <w:adjustRightInd w:val="0"/>
              <w:textAlignment w:val="baseline"/>
              <w:rPr>
                <w:lang w:eastAsia="zh-CN"/>
              </w:rPr>
            </w:pPr>
            <w:r>
              <w:rPr>
                <w:rFonts w:hint="eastAsia"/>
                <w:lang w:eastAsia="zh-CN"/>
              </w:rPr>
              <w:t>A</w:t>
            </w:r>
            <w:r>
              <w:rPr>
                <w:lang w:eastAsia="zh-CN"/>
              </w:rPr>
              <w:t>greement:</w:t>
            </w:r>
          </w:p>
          <w:p>
            <w:pPr>
              <w:pStyle w:val="151"/>
              <w:numPr>
                <w:ilvl w:val="0"/>
                <w:numId w:val="6"/>
              </w:numPr>
              <w:spacing w:after="120"/>
              <w:ind w:firstLineChars="0"/>
              <w:rPr>
                <w:lang w:eastAsia="zh-CN"/>
              </w:rPr>
            </w:pPr>
            <w:r>
              <w:rPr>
                <w:rFonts w:hint="eastAsia"/>
                <w:lang w:val="en-US" w:eastAsia="zh-CN"/>
              </w:rPr>
              <w:t xml:space="preserve">Following requirements needs further analysis: </w:t>
            </w:r>
          </w:p>
          <w:p>
            <w:pPr>
              <w:pStyle w:val="151"/>
              <w:numPr>
                <w:ilvl w:val="1"/>
                <w:numId w:val="6"/>
              </w:numPr>
              <w:spacing w:after="120"/>
              <w:ind w:firstLineChars="0"/>
              <w:rPr>
                <w:lang w:eastAsia="zh-CN"/>
              </w:rPr>
            </w:pPr>
            <w:r>
              <w:rPr>
                <w:rFonts w:hint="eastAsia"/>
                <w:lang w:val="en-US" w:eastAsia="zh-CN"/>
              </w:rPr>
              <w:t xml:space="preserve">delta RIB, </w:t>
            </w:r>
          </w:p>
          <w:p>
            <w:pPr>
              <w:pStyle w:val="151"/>
              <w:numPr>
                <w:ilvl w:val="1"/>
                <w:numId w:val="6"/>
              </w:numPr>
              <w:spacing w:after="120"/>
              <w:ind w:firstLineChars="0"/>
              <w:rPr>
                <w:lang w:eastAsia="zh-CN"/>
              </w:rPr>
            </w:pPr>
            <w:r>
              <w:rPr>
                <w:rFonts w:hint="eastAsia"/>
                <w:lang w:val="en-US" w:eastAsia="zh-CN"/>
              </w:rPr>
              <w:t xml:space="preserve">MSD, </w:t>
            </w:r>
          </w:p>
          <w:p>
            <w:pPr>
              <w:pStyle w:val="151"/>
              <w:numPr>
                <w:ilvl w:val="1"/>
                <w:numId w:val="6"/>
              </w:numPr>
              <w:spacing w:after="120"/>
              <w:ind w:firstLineChars="0"/>
              <w:rPr>
                <w:lang w:eastAsia="zh-CN"/>
              </w:rPr>
            </w:pPr>
            <w:r>
              <w:rPr>
                <w:rFonts w:hint="eastAsia"/>
                <w:lang w:val="en-US" w:eastAsia="zh-CN"/>
              </w:rPr>
              <w:t>Diversity requirements</w:t>
            </w:r>
          </w:p>
          <w:p>
            <w:pPr>
              <w:pStyle w:val="151"/>
              <w:numPr>
                <w:ilvl w:val="2"/>
                <w:numId w:val="6"/>
              </w:numPr>
              <w:spacing w:after="120"/>
              <w:ind w:firstLineChars="0"/>
              <w:rPr>
                <w:lang w:eastAsia="zh-CN"/>
              </w:rPr>
            </w:pPr>
            <w:r>
              <w:rPr>
                <w:rFonts w:hint="eastAsia"/>
                <w:lang w:val="en-US" w:eastAsia="zh-CN"/>
              </w:rPr>
              <w:t>FFS whether current ATG single carrier requirement is enough</w:t>
            </w:r>
          </w:p>
          <w:p>
            <w:pPr>
              <w:pStyle w:val="151"/>
              <w:numPr>
                <w:ilvl w:val="0"/>
                <w:numId w:val="6"/>
              </w:numPr>
              <w:spacing w:after="120"/>
              <w:ind w:firstLineChars="0"/>
              <w:rPr>
                <w:lang w:eastAsia="zh-CN"/>
              </w:rPr>
            </w:pPr>
            <w:r>
              <w:rPr>
                <w:rFonts w:hint="eastAsia"/>
                <w:lang w:val="en-US" w:eastAsia="zh-CN"/>
              </w:rPr>
              <w:t xml:space="preserve"> legacy inter-band CA requirements applies for following requirements while each CC shall meet the ATG UE requirement for single CC</w:t>
            </w:r>
          </w:p>
          <w:p>
            <w:pPr>
              <w:pStyle w:val="151"/>
              <w:numPr>
                <w:ilvl w:val="1"/>
                <w:numId w:val="6"/>
              </w:numPr>
              <w:spacing w:after="120"/>
              <w:ind w:firstLineChars="0"/>
              <w:rPr>
                <w:lang w:eastAsia="zh-CN"/>
              </w:rPr>
            </w:pPr>
            <w:r>
              <w:rPr>
                <w:rFonts w:hint="eastAsia"/>
                <w:lang w:val="en-US" w:eastAsia="zh-CN"/>
              </w:rPr>
              <w:t>REFSENSE</w:t>
            </w:r>
          </w:p>
          <w:p>
            <w:pPr>
              <w:pStyle w:val="151"/>
              <w:numPr>
                <w:ilvl w:val="1"/>
                <w:numId w:val="6"/>
              </w:numPr>
              <w:spacing w:after="120"/>
              <w:ind w:firstLineChars="0"/>
              <w:rPr>
                <w:lang w:eastAsia="zh-CN"/>
              </w:rPr>
            </w:pPr>
            <w:r>
              <w:rPr>
                <w:rFonts w:hint="eastAsia"/>
                <w:lang w:val="en-US" w:eastAsia="zh-CN"/>
              </w:rPr>
              <w:t>Max input level</w:t>
            </w:r>
          </w:p>
          <w:p>
            <w:pPr>
              <w:pStyle w:val="151"/>
              <w:numPr>
                <w:ilvl w:val="1"/>
                <w:numId w:val="6"/>
              </w:numPr>
              <w:spacing w:after="120"/>
              <w:ind w:firstLineChars="0"/>
              <w:rPr>
                <w:lang w:eastAsia="zh-CN"/>
              </w:rPr>
            </w:pPr>
            <w:r>
              <w:rPr>
                <w:rFonts w:hint="eastAsia"/>
                <w:lang w:val="en-US" w:eastAsia="zh-CN"/>
              </w:rPr>
              <w:t>ACS</w:t>
            </w:r>
          </w:p>
          <w:p>
            <w:pPr>
              <w:pStyle w:val="151"/>
              <w:numPr>
                <w:ilvl w:val="1"/>
                <w:numId w:val="6"/>
              </w:numPr>
              <w:spacing w:after="120"/>
              <w:ind w:firstLineChars="0"/>
              <w:rPr>
                <w:lang w:eastAsia="zh-CN"/>
              </w:rPr>
            </w:pPr>
            <w:r>
              <w:rPr>
                <w:rFonts w:hint="eastAsia"/>
                <w:lang w:val="en-US" w:eastAsia="zh-CN"/>
              </w:rPr>
              <w:t>in-band blocking</w:t>
            </w:r>
          </w:p>
          <w:p>
            <w:pPr>
              <w:pStyle w:val="151"/>
              <w:numPr>
                <w:ilvl w:val="1"/>
                <w:numId w:val="6"/>
              </w:numPr>
              <w:spacing w:after="120"/>
              <w:ind w:firstLineChars="0"/>
              <w:rPr>
                <w:lang w:eastAsia="zh-CN"/>
              </w:rPr>
            </w:pPr>
            <w:r>
              <w:rPr>
                <w:rFonts w:hint="eastAsia"/>
                <w:lang w:val="en-US" w:eastAsia="zh-CN"/>
              </w:rPr>
              <w:t>out of band blocking</w:t>
            </w:r>
          </w:p>
          <w:p>
            <w:pPr>
              <w:pStyle w:val="151"/>
              <w:numPr>
                <w:ilvl w:val="2"/>
                <w:numId w:val="6"/>
              </w:numPr>
              <w:spacing w:after="120"/>
              <w:ind w:firstLineChars="0"/>
              <w:rPr>
                <w:lang w:eastAsia="zh-CN"/>
              </w:rPr>
            </w:pPr>
            <w:r>
              <w:rPr>
                <w:rFonts w:hint="eastAsia"/>
                <w:lang w:val="en-US" w:eastAsia="zh-CN"/>
              </w:rPr>
              <w:t>FFS whether no OOB exception for CA_n3A-n39A</w:t>
            </w:r>
          </w:p>
          <w:p>
            <w:pPr>
              <w:pStyle w:val="151"/>
              <w:numPr>
                <w:ilvl w:val="1"/>
                <w:numId w:val="6"/>
              </w:numPr>
              <w:spacing w:after="120"/>
              <w:ind w:firstLineChars="0"/>
              <w:rPr>
                <w:lang w:eastAsia="zh-CN"/>
              </w:rPr>
            </w:pPr>
            <w:r>
              <w:rPr>
                <w:rFonts w:hint="eastAsia"/>
                <w:lang w:val="en-US" w:eastAsia="zh-CN"/>
              </w:rPr>
              <w:t>spurious response</w:t>
            </w:r>
          </w:p>
          <w:p>
            <w:pPr>
              <w:pStyle w:val="151"/>
              <w:numPr>
                <w:ilvl w:val="1"/>
                <w:numId w:val="6"/>
              </w:numPr>
              <w:spacing w:after="120"/>
              <w:ind w:firstLineChars="0"/>
              <w:rPr>
                <w:lang w:eastAsia="zh-CN"/>
              </w:rPr>
            </w:pPr>
            <w:r>
              <w:rPr>
                <w:rFonts w:hint="eastAsia"/>
                <w:lang w:val="en-US" w:eastAsia="zh-CN"/>
              </w:rPr>
              <w:t>wide band intermodulation</w:t>
            </w:r>
          </w:p>
          <w:p>
            <w:pPr>
              <w:pStyle w:val="151"/>
              <w:numPr>
                <w:ilvl w:val="1"/>
                <w:numId w:val="6"/>
              </w:numPr>
              <w:spacing w:after="120"/>
              <w:ind w:firstLineChars="0"/>
              <w:rPr>
                <w:lang w:eastAsia="zh-CN"/>
              </w:rPr>
            </w:pPr>
            <w:r>
              <w:rPr>
                <w:rFonts w:hint="eastAsia"/>
                <w:lang w:val="en-US" w:eastAsia="zh-CN"/>
              </w:rPr>
              <w:t>spurious emissions</w:t>
            </w:r>
          </w:p>
          <w:p>
            <w:pPr>
              <w:pStyle w:val="151"/>
              <w:numPr>
                <w:ilvl w:val="0"/>
                <w:numId w:val="6"/>
              </w:numPr>
              <w:spacing w:after="120"/>
              <w:ind w:firstLineChars="0"/>
              <w:rPr>
                <w:lang w:eastAsia="zh-CN"/>
              </w:rPr>
            </w:pPr>
            <w:r>
              <w:rPr>
                <w:rFonts w:hint="eastAsia"/>
                <w:lang w:val="en-US" w:eastAsia="zh-CN"/>
              </w:rPr>
              <w:t>Following requirements are not applicable</w:t>
            </w:r>
          </w:p>
          <w:p>
            <w:pPr>
              <w:pStyle w:val="151"/>
              <w:numPr>
                <w:ilvl w:val="1"/>
                <w:numId w:val="6"/>
              </w:numPr>
              <w:spacing w:after="120"/>
              <w:ind w:firstLineChars="0"/>
              <w:rPr>
                <w:rFonts w:hint="default"/>
                <w:sz w:val="24"/>
                <w:szCs w:val="16"/>
                <w:vertAlign w:val="baseline"/>
                <w:lang w:val="en-US" w:eastAsia="zh-CN"/>
              </w:rPr>
            </w:pPr>
            <w:r>
              <w:rPr>
                <w:rFonts w:hint="eastAsia"/>
                <w:lang w:val="en-US" w:eastAsia="zh-CN"/>
              </w:rPr>
              <w:t>Narrow band blocking</w:t>
            </w:r>
          </w:p>
        </w:tc>
      </w:tr>
    </w:tbl>
    <w:p>
      <w:pPr>
        <w:rPr>
          <w:rFonts w:hint="default"/>
          <w:sz w:val="24"/>
          <w:szCs w:val="16"/>
          <w:lang w:val="en-US"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3-4</w:t>
      </w:r>
      <w:r>
        <w:rPr>
          <w:b/>
          <w:color w:val="0070C0"/>
          <w:u w:val="single"/>
          <w:lang w:eastAsia="ko-KR"/>
        </w:rPr>
        <w:t xml:space="preserve">-1: </w:t>
      </w:r>
      <w:r>
        <w:rPr>
          <w:rFonts w:hint="eastAsia"/>
          <w:b/>
          <w:color w:val="0070C0"/>
          <w:u w:val="single"/>
          <w:lang w:eastAsia="ko-KR"/>
        </w:rPr>
        <w:t>delta RIB</w:t>
      </w:r>
      <w:r>
        <w:rPr>
          <w:rFonts w:hint="eastAsia"/>
          <w:b/>
          <w:color w:val="0070C0"/>
          <w:u w:val="single"/>
          <w:lang w:val="en-US" w:eastAsia="zh-CN"/>
        </w:rPr>
        <w:t xml:space="preserve"> for CA_n3A-n39A</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delta RIB </w:t>
      </w:r>
      <w:r>
        <w:rPr>
          <w:rFonts w:hint="eastAsia" w:eastAsia="宋体"/>
          <w:color w:val="0070C0"/>
          <w:szCs w:val="24"/>
          <w:lang w:val="en-US" w:eastAsia="zh-CN"/>
        </w:rPr>
        <w:t>for NR CA_n3A-n39A</w:t>
      </w:r>
      <w:r>
        <w:rPr>
          <w:rFonts w:hint="eastAsia" w:eastAsia="宋体"/>
          <w:color w:val="0070C0"/>
          <w:szCs w:val="24"/>
          <w:lang w:eastAsia="zh-CN"/>
        </w:rPr>
        <w:t xml:space="preserve"> could be used as the baseline</w:t>
      </w:r>
      <w:r>
        <w:rPr>
          <w:rFonts w:hint="eastAsia" w:eastAsia="宋体"/>
          <w:color w:val="0070C0"/>
          <w:szCs w:val="24"/>
          <w:lang w:val="en-US" w:eastAsia="zh-CN"/>
        </w:rPr>
        <w:t xml:space="preserve"> (CMCC, ZTE)</w:t>
      </w:r>
    </w:p>
    <w:p>
      <w:pPr>
        <w:pStyle w:val="77"/>
        <w:rPr>
          <w:rFonts w:cs="Arial"/>
        </w:rPr>
      </w:pPr>
      <w:r>
        <w:rPr>
          <w:rFonts w:cs="Arial"/>
        </w:rPr>
        <w:t xml:space="preserve">Table </w:t>
      </w:r>
      <w:r>
        <w:rPr>
          <w:rFonts w:hint="eastAsia" w:cs="Arial"/>
        </w:rPr>
        <w:t>3</w:t>
      </w:r>
      <w:r>
        <w:rPr>
          <w:rFonts w:cs="Arial"/>
        </w:rPr>
        <w:t>: ΔR</w:t>
      </w:r>
      <w:r>
        <w:rPr>
          <w:rFonts w:cs="Arial"/>
          <w:vertAlign w:val="subscript"/>
        </w:rPr>
        <w:t>IB,c</w:t>
      </w:r>
    </w:p>
    <w:tbl>
      <w:tblPr>
        <w:tblStyle w:val="50"/>
        <w:tblW w:w="7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Pr>
          <w:p>
            <w:pPr>
              <w:pStyle w:val="68"/>
            </w:pPr>
            <w:r>
              <w:t>Inter-band CA combination</w:t>
            </w:r>
          </w:p>
        </w:tc>
        <w:tc>
          <w:tcPr>
            <w:tcW w:w="5904" w:type="dxa"/>
            <w:gridSpan w:val="2"/>
          </w:tcPr>
          <w:p>
            <w:pPr>
              <w:pStyle w:val="68"/>
            </w:pPr>
            <w:r>
              <w:t>ΔR</w:t>
            </w:r>
            <w:r>
              <w:rPr>
                <w:vertAlign w:val="subscript"/>
              </w:rPr>
              <w:t>IB,c</w:t>
            </w:r>
            <w:r>
              <w:t xml:space="preserve"> for NR band</w:t>
            </w:r>
            <w:r>
              <w:rPr>
                <w:rFonts w:hint="eastAsia"/>
                <w:lang w:eastAsia="zh-CN"/>
              </w:rPr>
              <w:t>s</w:t>
            </w:r>
            <w:r>
              <w:t xml:space="preserve"> (dB)</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single" w:color="auto" w:sz="4" w:space="0"/>
            </w:tcBorders>
          </w:tcPr>
          <w:p>
            <w:pPr>
              <w:pStyle w:val="68"/>
            </w:pPr>
          </w:p>
        </w:tc>
        <w:tc>
          <w:tcPr>
            <w:tcW w:w="5904" w:type="dxa"/>
            <w:gridSpan w:val="2"/>
          </w:tcPr>
          <w:p>
            <w:pPr>
              <w:pStyle w:val="68"/>
            </w:pPr>
            <w:r>
              <w:rPr>
                <w:rFonts w:hint="eastAsia"/>
              </w:rPr>
              <w:t>C</w:t>
            </w:r>
            <w:r>
              <w:t>omponent band in order of bands in configuration</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69"/>
            </w:pPr>
            <w:r>
              <w:rPr>
                <w:lang w:val="en-US" w:eastAsia="zh-CN"/>
              </w:rPr>
              <w:t>CA_n3-n39</w:t>
            </w:r>
          </w:p>
        </w:tc>
        <w:tc>
          <w:tcPr>
            <w:tcW w:w="2952" w:type="dxa"/>
          </w:tcPr>
          <w:p>
            <w:pPr>
              <w:pStyle w:val="69"/>
              <w:rPr>
                <w:lang w:eastAsia="zh-CN"/>
              </w:rPr>
            </w:pPr>
            <w:r>
              <w:rPr>
                <w:rFonts w:hint="eastAsia"/>
                <w:lang w:eastAsia="zh-CN"/>
              </w:rPr>
              <w:t>-</w:t>
            </w:r>
          </w:p>
        </w:tc>
        <w:tc>
          <w:tcPr>
            <w:tcW w:w="2952" w:type="dxa"/>
          </w:tcPr>
          <w:p>
            <w:pPr>
              <w:pStyle w:val="69"/>
              <w:rPr>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439" w:type="dxa"/>
            <w:gridSpan w:val="3"/>
            <w:tcBorders>
              <w:bottom w:val="single" w:color="auto" w:sz="4" w:space="0"/>
            </w:tcBorders>
          </w:tcPr>
          <w:p>
            <w:pPr>
              <w:pStyle w:val="83"/>
              <w:rPr>
                <w:rFonts w:cs="Arial"/>
                <w:lang w:eastAsia="zh-CN"/>
              </w:rPr>
            </w:pPr>
            <w:r>
              <w:rPr>
                <w:rFonts w:cs="Arial"/>
              </w:rPr>
              <w:t xml:space="preserve">NOTE </w:t>
            </w:r>
            <w:r>
              <w:rPr>
                <w:rFonts w:cs="Arial"/>
                <w:vertAlign w:val="superscript"/>
                <w:lang w:eastAsia="zh-CN"/>
              </w:rPr>
              <w:t>*</w:t>
            </w:r>
            <w:r>
              <w:rPr>
                <w:rFonts w:cs="Arial"/>
              </w:rPr>
              <w:t>:</w:t>
            </w:r>
            <w:r>
              <w:rPr>
                <w:rFonts w:cs="Arial"/>
              </w:rPr>
              <w:tab/>
            </w:r>
            <w:r>
              <w:rPr>
                <w:rFonts w:cs="Arial"/>
                <w:szCs w:val="21"/>
                <w:lang w:eastAsia="zh-CN"/>
              </w:rPr>
              <w:t xml:space="preserve"> “-” denotes ΔR</w:t>
            </w:r>
            <w:r>
              <w:rPr>
                <w:rFonts w:cs="Arial"/>
                <w:szCs w:val="21"/>
                <w:vertAlign w:val="subscript"/>
                <w:lang w:eastAsia="zh-CN"/>
              </w:rPr>
              <w:t>IB,c</w:t>
            </w:r>
            <w:r>
              <w:rPr>
                <w:rFonts w:cs="Arial"/>
                <w:szCs w:val="21"/>
                <w:lang w:eastAsia="zh-CN"/>
              </w:rPr>
              <w:t xml:space="preserve"> = 0.</w:t>
            </w:r>
          </w:p>
          <w:p>
            <w:pPr>
              <w:pStyle w:val="83"/>
              <w:rPr>
                <w:lang w:val="en-US" w:eastAsia="zh-CN"/>
              </w:rPr>
            </w:pPr>
            <w:r>
              <w:rPr>
                <w:rFonts w:cs="Arial"/>
              </w:rPr>
              <w:t xml:space="preserve">NOTE </w:t>
            </w:r>
            <w:r>
              <w:rPr>
                <w:rFonts w:cs="Arial"/>
                <w:vertAlign w:val="superscript"/>
                <w:lang w:eastAsia="zh-CN"/>
              </w:rPr>
              <w:t>**</w:t>
            </w:r>
            <w:r>
              <w:rPr>
                <w:rFonts w:cs="Arial"/>
              </w:rPr>
              <w:t>:</w:t>
            </w:r>
            <w:r>
              <w:rPr>
                <w:rFonts w:cs="Arial"/>
              </w:rPr>
              <w:tab/>
            </w:r>
            <w:r>
              <w:rPr>
                <w:rFonts w:cs="Arial" w:asciiTheme="minorHAnsi" w:hAnsiTheme="minorHAnsi"/>
                <w:szCs w:val="18"/>
                <w:lang w:eastAsia="zh-CN"/>
              </w:rPr>
              <w:t xml:space="preserve">The component band order in the configuration should be listed by the </w:t>
            </w:r>
            <w:r>
              <w:rPr>
                <w:rFonts w:asciiTheme="minorHAnsi" w:hAnsiTheme="minorHAnsi" w:cstheme="minorHAnsi"/>
                <w:szCs w:val="18"/>
              </w:rPr>
              <w:t>order</w:t>
            </w:r>
            <w:r>
              <w:rPr>
                <w:rFonts w:cs="Arial" w:asciiTheme="minorHAnsi" w:hAnsiTheme="minorHAnsi"/>
                <w:szCs w:val="18"/>
                <w:lang w:eastAsia="zh-CN"/>
              </w:rPr>
              <w:t xml:space="preserve"> of NR band</w:t>
            </w:r>
            <w:r>
              <w:rPr>
                <w:rFonts w:cs="Arial"/>
                <w:lang w:eastAsia="zh-CN"/>
              </w:rPr>
              <w:t xml:space="preserve">s, </w:t>
            </w:r>
            <w:r>
              <w:rPr>
                <w:szCs w:val="18"/>
                <w:lang w:eastAsia="zh-CN"/>
              </w:rPr>
              <w:t xml:space="preserve">such as for </w:t>
            </w:r>
            <w:r>
              <w:t>CA</w:t>
            </w:r>
            <w:r>
              <w:rPr>
                <w:lang w:val="sv-SE"/>
              </w:rPr>
              <w:t>_n1-n77</w:t>
            </w:r>
            <w:r>
              <w:rPr>
                <w:szCs w:val="18"/>
                <w:lang w:eastAsia="zh-CN"/>
              </w:rPr>
              <w:t xml:space="preserve"> the band order from left to right is n1 and n77</w:t>
            </w:r>
            <w:r>
              <w:rPr>
                <w:rFonts w:cs="Arial"/>
                <w:lang w:eastAsia="zh-CN"/>
              </w:rPr>
              <w:t>.</w:t>
            </w:r>
          </w:p>
        </w:tc>
      </w:tr>
    </w:tbl>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Further check option 1</w:t>
      </w: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3-4</w:t>
      </w:r>
      <w:r>
        <w:rPr>
          <w:b/>
          <w:color w:val="0070C0"/>
          <w:u w:val="single"/>
          <w:lang w:eastAsia="ko-KR"/>
        </w:rPr>
        <w:t>-</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MSD for CA_n3A-n39A</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RF architecture for CA_n3-n39 on CPE should be first discussed clearly before discussing MSD value.</w:t>
      </w:r>
      <w:r>
        <w:rPr>
          <w:rFonts w:hint="eastAsia" w:eastAsia="宋体"/>
          <w:color w:val="0070C0"/>
          <w:szCs w:val="24"/>
          <w:lang w:val="en-US" w:eastAsia="zh-CN"/>
        </w:rPr>
        <w:t xml:space="preserve"> (CMCC)</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The MSD for CA_n3-n39 captured in TR 38.718-02-01 clause 5.90 could be reused for ATG. (ZTE)</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Separate MSD requirements for supporting n39 UL and not supporting n39 UL.</w:t>
      </w:r>
    </w:p>
    <w:p>
      <w:pPr>
        <w:pStyle w:val="151"/>
        <w:numPr>
          <w:ilvl w:val="1"/>
          <w:numId w:val="6"/>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For not supporting n39 UL, further check whether the MSD in TR 38.718-02-01 clause 5.90 could be reused</w:t>
      </w:r>
    </w:p>
    <w:p>
      <w:pPr>
        <w:pStyle w:val="151"/>
        <w:numPr>
          <w:ilvl w:val="1"/>
          <w:numId w:val="6"/>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For supporting n39 UL, wait for conclusion of topic 3-2</w:t>
      </w:r>
    </w:p>
    <w:p>
      <w:pPr>
        <w:pStyle w:val="151"/>
        <w:numPr>
          <w:ilvl w:val="0"/>
          <w:numId w:val="0"/>
        </w:numPr>
        <w:overflowPunct/>
        <w:autoSpaceDE/>
        <w:autoSpaceDN/>
        <w:adjustRightInd/>
        <w:spacing w:after="120"/>
        <w:textAlignment w:val="auto"/>
        <w:rPr>
          <w:rFonts w:eastAsia="宋体"/>
          <w:color w:val="0070C0"/>
          <w:szCs w:val="24"/>
          <w:lang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3-2</w:t>
      </w:r>
      <w:r>
        <w:rPr>
          <w:b/>
          <w:color w:val="0070C0"/>
          <w:u w:val="single"/>
          <w:lang w:eastAsia="ko-KR"/>
        </w:rPr>
        <w:t xml:space="preserve">-1: </w:t>
      </w:r>
      <w:r>
        <w:rPr>
          <w:rFonts w:hint="eastAsia"/>
          <w:b/>
          <w:color w:val="0070C0"/>
          <w:u w:val="single"/>
          <w:lang w:val="en-US" w:eastAsia="zh-CN"/>
        </w:rPr>
        <w:t>OOB exception for CA_n3A-n39A</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hint="eastAsia" w:eastAsia="宋体"/>
          <w:color w:val="0070C0"/>
          <w:szCs w:val="24"/>
          <w:lang w:val="en-US" w:eastAsia="zh-CN"/>
        </w:rPr>
      </w:pPr>
      <w:r>
        <w:rPr>
          <w:rFonts w:hint="eastAsia" w:eastAsia="宋体"/>
          <w:color w:val="0070C0"/>
          <w:szCs w:val="24"/>
          <w:lang w:val="en-US" w:eastAsia="zh-CN"/>
        </w:rPr>
        <w:t>Option 1: no need to specify OOB blocking exception for CA_n3-n39 (CMCC, ZTE, Ericsson)</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 xml:space="preserve">No need to specify OOB blocking exception for CA_n3-n39 since the second order intermodulation product of the n3 UL carrier and the CW interfering signal will not overlaps with the n39 DL carrier. </w:t>
      </w:r>
    </w:p>
    <w:p>
      <w:pPr>
        <w:pStyle w:val="151"/>
        <w:numPr>
          <w:ilvl w:val="0"/>
          <w:numId w:val="0"/>
        </w:numPr>
        <w:overflowPunct/>
        <w:autoSpaceDE/>
        <w:autoSpaceDN/>
        <w:adjustRightInd/>
        <w:spacing w:after="120"/>
        <w:textAlignment w:val="auto"/>
        <w:rPr>
          <w:rFonts w:eastAsia="宋体"/>
          <w:color w:val="0070C0"/>
          <w:szCs w:val="24"/>
          <w:lang w:eastAsia="zh-CN"/>
        </w:rPr>
      </w:pPr>
    </w:p>
    <w:p>
      <w:pPr>
        <w:pStyle w:val="2"/>
        <w:rPr>
          <w:lang w:eastAsia="ja-JP"/>
        </w:rPr>
      </w:pPr>
      <w:r>
        <w:rPr>
          <w:lang w:eastAsia="ja-JP"/>
        </w:rPr>
        <w:t>Topic #</w:t>
      </w:r>
      <w:r>
        <w:rPr>
          <w:rFonts w:hint="eastAsia"/>
          <w:lang w:val="en-US" w:eastAsia="zh-CN"/>
        </w:rPr>
        <w:t>4</w:t>
      </w:r>
      <w:r>
        <w:rPr>
          <w:lang w:eastAsia="ja-JP"/>
        </w:rPr>
        <w:t xml:space="preserve">: </w:t>
      </w:r>
      <w:r>
        <w:rPr>
          <w:rFonts w:hint="eastAsia"/>
          <w:lang w:val="en-US" w:eastAsia="zh-CN"/>
        </w:rPr>
        <w:t>R19 UE RF for UL-MIMO</w:t>
      </w:r>
    </w:p>
    <w:p>
      <w:pPr>
        <w:pStyle w:val="3"/>
      </w:pPr>
      <w:r>
        <w:rPr>
          <w:rFonts w:hint="eastAsia"/>
        </w:rPr>
        <w:t>Companies</w:t>
      </w:r>
      <w:r>
        <w:t>’ contributions summary</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287"/>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1287"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7676"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Theme="minorEastAsia"/>
                <w:b/>
                <w:bCs/>
                <w:color w:val="0000FF"/>
                <w:u w:val="single"/>
                <w:lang w:val="en-US" w:eastAsia="zh-CN"/>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"https://www.3gpp.org/ftp/TSG_RAN/WG4_Radio/TSGR4_112/Docs/R4-2413262.zip"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R4-2413262</w:t>
            </w:r>
            <w:r>
              <w:rPr>
                <w:rFonts w:hint="default" w:ascii="Arial" w:hAnsi="Arial" w:eastAsia="宋体" w:cs="Arial"/>
                <w:b/>
                <w:bCs/>
                <w:i w:val="0"/>
                <w:iCs w:val="0"/>
                <w:kern w:val="0"/>
                <w:sz w:val="16"/>
                <w:szCs w:val="16"/>
                <w:u w:val="single"/>
                <w:lang w:val="en-US" w:eastAsia="zh-CN" w:bidi="ar"/>
              </w:rPr>
              <w:fldChar w:fldCharType="end"/>
            </w:r>
          </w:p>
        </w:tc>
        <w:tc>
          <w:tcPr>
            <w:tcW w:w="1287" w:type="dxa"/>
            <w:vAlign w:val="top"/>
          </w:tcPr>
          <w:p>
            <w:pPr>
              <w:keepNext w:val="0"/>
              <w:keepLines w:val="0"/>
              <w:widowControl/>
              <w:suppressLineNumbers w:val="0"/>
              <w:overflowPunct w:val="0"/>
              <w:autoSpaceDE w:val="0"/>
              <w:autoSpaceDN w:val="0"/>
              <w:adjustRightInd w:val="0"/>
              <w:jc w:val="left"/>
              <w:textAlignment w:val="top"/>
              <w:rPr>
                <w:rFonts w:eastAsiaTheme="minorEastAsia"/>
                <w:lang w:eastAsia="zh-CN"/>
              </w:rPr>
            </w:pPr>
            <w:r>
              <w:rPr>
                <w:rFonts w:hint="default" w:ascii="Arial" w:hAnsi="Arial" w:eastAsia="宋体" w:cs="Arial"/>
                <w:i w:val="0"/>
                <w:iCs w:val="0"/>
                <w:color w:val="000000"/>
                <w:kern w:val="0"/>
                <w:sz w:val="16"/>
                <w:szCs w:val="16"/>
                <w:u w:val="none"/>
                <w:lang w:val="en-US" w:eastAsia="zh-CN" w:bidi="ar"/>
              </w:rPr>
              <w:t>Qualcomm Incorporated</w:t>
            </w:r>
          </w:p>
        </w:tc>
        <w:tc>
          <w:tcPr>
            <w:tcW w:w="7676" w:type="dxa"/>
            <w:vAlign w:val="center"/>
          </w:tcPr>
          <w:p>
            <w:pPr>
              <w:overflowPunct w:val="0"/>
              <w:autoSpaceDE w:val="0"/>
              <w:autoSpaceDN w:val="0"/>
              <w:adjustRightInd w:val="0"/>
              <w:spacing w:before="120"/>
              <w:jc w:val="both"/>
              <w:textAlignment w:val="baseline"/>
              <w:rPr>
                <w:b/>
                <w:bCs/>
                <w:lang w:eastAsia="zh-CN"/>
              </w:rPr>
            </w:pPr>
            <w:r>
              <w:rPr>
                <w:b/>
                <w:bCs/>
                <w:lang w:eastAsia="zh-CN"/>
              </w:rPr>
              <w:t>Proposal</w:t>
            </w:r>
            <w:r>
              <w:rPr>
                <w:rFonts w:hint="eastAsia"/>
                <w:b/>
                <w:bCs/>
                <w:lang w:eastAsia="zh-CN"/>
              </w:rPr>
              <w:t xml:space="preserve"> 1: BCS4 and BCS5 can be applied for ATG UE. Whether to specify BCS4 and BCS5 for DL CA_n79C is dependent on operator</w:t>
            </w:r>
            <w:r>
              <w:rPr>
                <w:b/>
                <w:bCs/>
                <w:lang w:eastAsia="zh-CN"/>
              </w:rPr>
              <w:t>’</w:t>
            </w:r>
            <w:r>
              <w:rPr>
                <w:rFonts w:hint="eastAsia"/>
                <w:b/>
                <w:bCs/>
                <w:lang w:eastAsia="zh-CN"/>
              </w:rPr>
              <w:t xml:space="preserve">s request. BCS4/BCS5 </w:t>
            </w:r>
            <w:r>
              <w:rPr>
                <w:b/>
                <w:bCs/>
              </w:rPr>
              <w:t>shall be requested together</w:t>
            </w:r>
            <w:r>
              <w:rPr>
                <w:rFonts w:hint="eastAsia"/>
                <w:b/>
                <w:bCs/>
                <w:lang w:eastAsia="zh-CN"/>
              </w:rPr>
              <w:t xml:space="preserve">, </w:t>
            </w:r>
            <w:r>
              <w:rPr>
                <w:b/>
                <w:bCs/>
                <w:lang w:eastAsia="zh-CN"/>
              </w:rPr>
              <w:t>but BCS5 can’t be reported together with BCS4</w:t>
            </w:r>
            <w:r>
              <w:rPr>
                <w:rFonts w:hint="eastAsia"/>
                <w:b/>
                <w:bCs/>
                <w:lang w:eastAsia="zh-CN"/>
              </w:rPr>
              <w:t>.</w:t>
            </w:r>
          </w:p>
          <w:p>
            <w:pPr>
              <w:tabs>
                <w:tab w:val="left" w:pos="2250"/>
              </w:tabs>
              <w:overflowPunct w:val="0"/>
              <w:autoSpaceDE w:val="0"/>
              <w:autoSpaceDN w:val="0"/>
              <w:adjustRightInd w:val="0"/>
              <w:spacing w:before="120"/>
              <w:jc w:val="both"/>
              <w:textAlignment w:val="baseline"/>
              <w:rPr>
                <w:b/>
                <w:bCs/>
                <w:lang w:val="en-US" w:eastAsia="zh-CN"/>
              </w:rPr>
            </w:pPr>
            <w:r>
              <w:rPr>
                <w:b/>
                <w:bCs/>
                <w:lang w:val="en-US" w:eastAsia="zh-CN"/>
              </w:rPr>
              <w:t>Proposal</w:t>
            </w:r>
            <w:r>
              <w:rPr>
                <w:rFonts w:hint="eastAsia"/>
                <w:b/>
                <w:bCs/>
                <w:lang w:val="en-US" w:eastAsia="zh-CN"/>
              </w:rPr>
              <w:t xml:space="preserve"> 2: New </w:t>
            </w:r>
            <w:r>
              <w:rPr>
                <w:b/>
                <w:bCs/>
                <w:lang w:val="en-US" w:eastAsia="zh-CN"/>
              </w:rPr>
              <w:t>capability</w:t>
            </w:r>
            <w:r>
              <w:rPr>
                <w:rFonts w:hint="eastAsia"/>
                <w:b/>
                <w:bCs/>
                <w:lang w:val="en-US" w:eastAsia="zh-CN"/>
              </w:rPr>
              <w:t xml:space="preserve"> is needed for UE </w:t>
            </w:r>
            <w:r>
              <w:rPr>
                <w:b/>
                <w:bCs/>
                <w:lang w:val="en-US" w:eastAsia="zh-CN"/>
              </w:rPr>
              <w:t>antenna</w:t>
            </w:r>
            <w:r>
              <w:rPr>
                <w:rFonts w:hint="eastAsia"/>
                <w:b/>
                <w:bCs/>
                <w:lang w:val="en-US" w:eastAsia="zh-CN"/>
              </w:rPr>
              <w:t xml:space="preserve"> type which is per band </w:t>
            </w:r>
            <w:r>
              <w:rPr>
                <w:b/>
                <w:bCs/>
                <w:lang w:val="en-US" w:eastAsia="zh-CN"/>
              </w:rPr>
              <w:t>combination</w:t>
            </w:r>
            <w:r>
              <w:rPr>
                <w:rFonts w:hint="eastAsia"/>
                <w:b/>
                <w:bCs/>
                <w:lang w:val="en-US" w:eastAsia="zh-CN"/>
              </w:rPr>
              <w:t xml:space="preserve">. The signal is optional that means by default the same UE antenna type per band would apply for </w:t>
            </w:r>
            <w:r>
              <w:rPr>
                <w:b/>
                <w:bCs/>
                <w:lang w:val="en-US" w:eastAsia="zh-CN"/>
              </w:rPr>
              <w:t>that</w:t>
            </w:r>
            <w:r>
              <w:rPr>
                <w:rFonts w:hint="eastAsia"/>
                <w:b/>
                <w:bCs/>
                <w:lang w:val="en-US" w:eastAsia="zh-CN"/>
              </w:rPr>
              <w:t xml:space="preserve"> band in a band </w:t>
            </w:r>
            <w:r>
              <w:rPr>
                <w:b/>
                <w:bCs/>
                <w:lang w:val="en-US" w:eastAsia="zh-CN"/>
              </w:rPr>
              <w:t>combination</w:t>
            </w:r>
            <w:r>
              <w:rPr>
                <w:rFonts w:hint="eastAsia"/>
                <w:b/>
                <w:bCs/>
                <w:lang w:val="en-US" w:eastAsia="zh-CN"/>
              </w:rPr>
              <w:t>.</w:t>
            </w:r>
          </w:p>
          <w:p>
            <w:pPr>
              <w:tabs>
                <w:tab w:val="left" w:pos="2250"/>
              </w:tabs>
              <w:overflowPunct w:val="0"/>
              <w:autoSpaceDE w:val="0"/>
              <w:autoSpaceDN w:val="0"/>
              <w:adjustRightInd w:val="0"/>
              <w:spacing w:before="120"/>
              <w:jc w:val="both"/>
              <w:textAlignment w:val="baseline"/>
              <w:rPr>
                <w:b/>
                <w:bCs/>
                <w:lang w:val="en-US" w:eastAsia="zh-CN"/>
              </w:rPr>
            </w:pPr>
            <w:r>
              <w:rPr>
                <w:b/>
                <w:bCs/>
                <w:lang w:val="en-US" w:eastAsia="zh-CN"/>
              </w:rPr>
              <w:t>Proposal</w:t>
            </w:r>
            <w:r>
              <w:rPr>
                <w:rFonts w:hint="eastAsia"/>
                <w:b/>
                <w:bCs/>
                <w:lang w:val="en-US" w:eastAsia="zh-CN"/>
              </w:rPr>
              <w:t xml:space="preserve"> 3: Not allow </w:t>
            </w:r>
            <w:r>
              <w:rPr>
                <w:rFonts w:hint="eastAsia"/>
                <w:b/>
                <w:bCs/>
                <w:lang w:eastAsia="zh-CN"/>
              </w:rPr>
              <w:t xml:space="preserve">n39 UL for </w:t>
            </w:r>
            <w:r>
              <w:rPr>
                <w:b/>
                <w:bCs/>
                <w:lang w:eastAsia="zh-CN"/>
              </w:rPr>
              <w:t>CA_n3A-n39A</w:t>
            </w:r>
            <w:r>
              <w:rPr>
                <w:rFonts w:hint="eastAsia"/>
                <w:b/>
                <w:bCs/>
                <w:lang w:eastAsia="zh-CN"/>
              </w:rPr>
              <w:t xml:space="preserve"> for ATG UE.</w:t>
            </w:r>
          </w:p>
          <w:p>
            <w:pPr>
              <w:tabs>
                <w:tab w:val="left" w:pos="2250"/>
              </w:tabs>
              <w:overflowPunct w:val="0"/>
              <w:autoSpaceDE w:val="0"/>
              <w:autoSpaceDN w:val="0"/>
              <w:adjustRightInd w:val="0"/>
              <w:spacing w:before="120"/>
              <w:textAlignment w:val="baseline"/>
              <w:rPr>
                <w:b/>
                <w:bCs/>
                <w:lang w:eastAsia="zh-CN"/>
              </w:rPr>
            </w:pPr>
            <w:r>
              <w:rPr>
                <w:b/>
                <w:bCs/>
                <w:lang w:eastAsia="zh-CN"/>
              </w:rPr>
              <w:t>Proposal</w:t>
            </w:r>
            <w:r>
              <w:rPr>
                <w:rFonts w:hint="eastAsia"/>
                <w:b/>
                <w:bCs/>
                <w:lang w:eastAsia="zh-CN"/>
              </w:rPr>
              <w:t xml:space="preserve"> 4: To specify BCS0 for </w:t>
            </w:r>
            <w:r>
              <w:rPr>
                <w:rFonts w:hint="eastAsia"/>
                <w:b/>
                <w:bCs/>
                <w:szCs w:val="18"/>
                <w:lang w:eastAsia="zh-CN"/>
              </w:rPr>
              <w:t>CA</w:t>
            </w:r>
            <w:r>
              <w:rPr>
                <w:b/>
                <w:bCs/>
                <w:szCs w:val="18"/>
              </w:rPr>
              <w:t>_</w:t>
            </w:r>
            <w:r>
              <w:rPr>
                <w:rFonts w:hint="eastAsia"/>
                <w:b/>
                <w:bCs/>
                <w:szCs w:val="18"/>
                <w:lang w:val="en-US" w:eastAsia="zh-CN"/>
              </w:rPr>
              <w:t>n</w:t>
            </w:r>
            <w:r>
              <w:rPr>
                <w:b/>
                <w:bCs/>
                <w:szCs w:val="18"/>
                <w:lang w:val="en-US" w:eastAsia="zh-CN"/>
              </w:rPr>
              <w:t>3</w:t>
            </w:r>
            <w:r>
              <w:rPr>
                <w:b/>
                <w:bCs/>
                <w:szCs w:val="18"/>
                <w:lang w:val="sv-SE" w:eastAsia="ja-JP"/>
              </w:rPr>
              <w:t>A-</w:t>
            </w:r>
            <w:r>
              <w:rPr>
                <w:rFonts w:hint="eastAsia"/>
                <w:b/>
                <w:bCs/>
                <w:szCs w:val="18"/>
                <w:lang w:val="en-US" w:eastAsia="zh-CN"/>
              </w:rPr>
              <w:t>n</w:t>
            </w:r>
            <w:r>
              <w:rPr>
                <w:b/>
                <w:bCs/>
                <w:szCs w:val="18"/>
                <w:lang w:val="en-US" w:eastAsia="zh-CN"/>
              </w:rPr>
              <w:t>39</w:t>
            </w:r>
            <w:r>
              <w:rPr>
                <w:b/>
                <w:bCs/>
                <w:szCs w:val="18"/>
                <w:lang w:val="sv-SE" w:eastAsia="ja-JP"/>
              </w:rPr>
              <w:t>A</w:t>
            </w:r>
            <w:r>
              <w:rPr>
                <w:rFonts w:hint="eastAsia"/>
                <w:b/>
                <w:bCs/>
                <w:szCs w:val="18"/>
                <w:lang w:val="sv-SE" w:eastAsia="zh-CN"/>
              </w:rPr>
              <w:t>.</w:t>
            </w:r>
          </w:p>
          <w:p>
            <w:pPr>
              <w:overflowPunct w:val="0"/>
              <w:autoSpaceDE w:val="0"/>
              <w:autoSpaceDN w:val="0"/>
              <w:adjustRightInd w:val="0"/>
              <w:spacing w:before="120"/>
              <w:textAlignment w:val="baseline"/>
              <w:rPr>
                <w:rFonts w:hint="default" w:ascii="Arial" w:hAnsi="Arial" w:cs="Arial"/>
                <w:sz w:val="16"/>
                <w:szCs w:val="16"/>
              </w:rPr>
            </w:pPr>
            <w:r>
              <w:rPr>
                <w:b/>
                <w:bCs/>
                <w:lang w:eastAsia="zh-CN"/>
              </w:rPr>
              <w:t>Proposal</w:t>
            </w:r>
            <w:r>
              <w:rPr>
                <w:rFonts w:hint="eastAsia"/>
                <w:b/>
                <w:bCs/>
                <w:lang w:eastAsia="zh-CN"/>
              </w:rPr>
              <w:t xml:space="preserve"> 5: ULFPTx mode for UL-MIMO is NOT supported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"https://www.3gpp.org/ftp/TSG_RAN/WG4_Radio/TSGR4_112/Docs/R4-2411729.zip"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R4-2411729</w:t>
            </w:r>
            <w:r>
              <w:rPr>
                <w:rFonts w:hint="default" w:ascii="Arial" w:hAnsi="Arial" w:eastAsia="宋体" w:cs="Arial"/>
                <w:b/>
                <w:bCs/>
                <w:i w:val="0"/>
                <w:iCs w:val="0"/>
                <w:kern w:val="0"/>
                <w:sz w:val="16"/>
                <w:szCs w:val="16"/>
                <w:u w:val="single"/>
                <w:lang w:val="en-US" w:eastAsia="zh-CN" w:bidi="ar"/>
              </w:rPr>
              <w:fldChar w:fldCharType="end"/>
            </w:r>
          </w:p>
        </w:tc>
        <w:tc>
          <w:tcPr>
            <w:tcW w:w="1287" w:type="dxa"/>
            <w:vAlign w:val="top"/>
          </w:tcPr>
          <w:p>
            <w:pPr>
              <w:keepNext w:val="0"/>
              <w:keepLines w:val="0"/>
              <w:widowControl/>
              <w:suppressLineNumbers w:val="0"/>
              <w:overflowPunct w:val="0"/>
              <w:autoSpaceDE w:val="0"/>
              <w:autoSpaceDN w:val="0"/>
              <w:adjustRightInd w:val="0"/>
              <w:jc w:val="left"/>
              <w:textAlignment w:val="top"/>
              <w:rPr>
                <w:rFonts w:eastAsiaTheme="minorEastAsia"/>
                <w:lang w:eastAsia="zh-CN"/>
              </w:rPr>
            </w:pPr>
            <w:r>
              <w:rPr>
                <w:rFonts w:hint="default" w:ascii="Arial" w:hAnsi="Arial" w:eastAsia="宋体" w:cs="Arial"/>
                <w:i w:val="0"/>
                <w:iCs w:val="0"/>
                <w:color w:val="000000"/>
                <w:kern w:val="0"/>
                <w:sz w:val="16"/>
                <w:szCs w:val="16"/>
                <w:u w:val="none"/>
                <w:lang w:val="en-US" w:eastAsia="zh-CN" w:bidi="ar"/>
              </w:rPr>
              <w:t>CMCC</w:t>
            </w:r>
          </w:p>
        </w:tc>
        <w:tc>
          <w:tcPr>
            <w:tcW w:w="7676" w:type="dxa"/>
            <w:vAlign w:val="center"/>
          </w:tcPr>
          <w:p>
            <w:pPr>
              <w:widowControl/>
              <w:overflowPunct w:val="0"/>
              <w:autoSpaceDE w:val="0"/>
              <w:autoSpaceDN w:val="0"/>
              <w:adjustRightInd w:val="0"/>
              <w:spacing w:after="180"/>
              <w:jc w:val="left"/>
              <w:textAlignment w:val="baseline"/>
              <w:rPr>
                <w:rFonts w:ascii="Times New Roman" w:hAnsi="Times New Roman"/>
                <w:b/>
                <w:sz w:val="20"/>
                <w:szCs w:val="20"/>
              </w:rPr>
            </w:pPr>
            <w:r>
              <w:rPr>
                <w:rFonts w:ascii="Times New Roman" w:hAnsi="Times New Roman"/>
                <w:b/>
                <w:sz w:val="20"/>
                <w:szCs w:val="20"/>
              </w:rPr>
              <w:t>Proposal 1: support ULFPTx mode for ATG UL-MIMO.</w:t>
            </w:r>
          </w:p>
          <w:p>
            <w:pPr>
              <w:widowControl/>
              <w:overflowPunct w:val="0"/>
              <w:autoSpaceDE w:val="0"/>
              <w:autoSpaceDN w:val="0"/>
              <w:adjustRightInd w:val="0"/>
              <w:spacing w:after="180"/>
              <w:jc w:val="left"/>
              <w:textAlignment w:val="baseline"/>
              <w:rPr>
                <w:rFonts w:ascii="Times New Roman" w:hAnsi="Times New Roman"/>
                <w:b/>
                <w:sz w:val="20"/>
                <w:szCs w:val="20"/>
                <w:highlight w:val="none"/>
              </w:rPr>
            </w:pPr>
            <w:r>
              <w:rPr>
                <w:rFonts w:ascii="Times New Roman" w:hAnsi="Times New Roman"/>
                <w:b/>
                <w:sz w:val="20"/>
                <w:szCs w:val="20"/>
                <w:highlight w:val="none"/>
              </w:rPr>
              <w:t xml:space="preserve">Proposal 2: </w:t>
            </w:r>
            <w:r>
              <w:rPr>
                <w:rFonts w:hint="eastAsia" w:ascii="Times New Roman" w:hAnsi="Times New Roman"/>
                <w:b/>
                <w:sz w:val="20"/>
                <w:szCs w:val="20"/>
                <w:highlight w:val="none"/>
              </w:rPr>
              <w:t xml:space="preserve">Use the above Tables to </w:t>
            </w:r>
            <w:r>
              <w:rPr>
                <w:rFonts w:ascii="Times New Roman" w:hAnsi="Times New Roman"/>
                <w:b/>
                <w:sz w:val="20"/>
                <w:szCs w:val="20"/>
                <w:highlight w:val="none"/>
              </w:rPr>
              <w:t>modify the NR UL MIMO requirement with ATG capability antennaArrayType-r18.</w:t>
            </w:r>
          </w:p>
          <w:p>
            <w:pPr>
              <w:widowControl/>
              <w:overflowPunct w:val="0"/>
              <w:autoSpaceDE w:val="0"/>
              <w:autoSpaceDN w:val="0"/>
              <w:adjustRightInd w:val="0"/>
              <w:spacing w:after="180"/>
              <w:jc w:val="left"/>
              <w:textAlignment w:val="baseline"/>
              <w:rPr>
                <w:rFonts w:hint="default" w:ascii="Arial" w:hAnsi="Arial" w:eastAsia="Yu Mincho" w:cs="Arial"/>
                <w:sz w:val="16"/>
                <w:szCs w:val="16"/>
              </w:rPr>
            </w:pPr>
            <w:r>
              <w:rPr>
                <w:rFonts w:ascii="Times New Roman" w:hAnsi="Times New Roman"/>
                <w:b/>
                <w:sz w:val="20"/>
                <w:szCs w:val="20"/>
              </w:rPr>
              <w:t xml:space="preserve">Proposal </w:t>
            </w:r>
            <w:r>
              <w:rPr>
                <w:rFonts w:hint="eastAsia" w:ascii="Times New Roman" w:hAnsi="Times New Roman"/>
                <w:b/>
                <w:sz w:val="20"/>
                <w:szCs w:val="20"/>
              </w:rPr>
              <w:t>3</w:t>
            </w:r>
            <w:r>
              <w:rPr>
                <w:rFonts w:ascii="Times New Roman" w:hAnsi="Times New Roman"/>
                <w:b/>
                <w:sz w:val="20"/>
                <w:szCs w:val="20"/>
              </w:rPr>
              <w:t>: apply the coherent UL MIMO requirement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"https://www.3gpp.org/ftp/TSG_RAN/WG4_Radio/TSGR4_112/Docs/R4-2411876.zip"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R4-2411876</w:t>
            </w:r>
            <w:r>
              <w:rPr>
                <w:rFonts w:hint="default" w:ascii="Arial" w:hAnsi="Arial" w:eastAsia="宋体" w:cs="Arial"/>
                <w:b/>
                <w:bCs/>
                <w:i w:val="0"/>
                <w:iCs w:val="0"/>
                <w:kern w:val="0"/>
                <w:sz w:val="16"/>
                <w:szCs w:val="16"/>
                <w:u w:val="single"/>
                <w:lang w:val="en-US" w:eastAsia="zh-CN" w:bidi="ar"/>
              </w:rPr>
              <w:fldChar w:fldCharType="end"/>
            </w:r>
          </w:p>
        </w:tc>
        <w:tc>
          <w:tcPr>
            <w:tcW w:w="128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LG Electronics</w:t>
            </w:r>
          </w:p>
        </w:tc>
        <w:tc>
          <w:tcPr>
            <w:tcW w:w="7676" w:type="dxa"/>
            <w:vAlign w:val="center"/>
          </w:tcPr>
          <w:p>
            <w:pPr>
              <w:overflowPunct w:val="0"/>
              <w:autoSpaceDE w:val="0"/>
              <w:autoSpaceDN w:val="0"/>
              <w:adjustRightInd w:val="0"/>
              <w:textAlignment w:val="baseline"/>
              <w:rPr>
                <w:rFonts w:hint="default" w:ascii="Arial" w:hAnsi="Arial" w:eastAsia="Yu Mincho" w:cs="Arial"/>
                <w:sz w:val="16"/>
                <w:szCs w:val="16"/>
              </w:rPr>
            </w:pPr>
            <w:r>
              <w:rPr>
                <w:b/>
                <w:lang w:val="en-US" w:eastAsia="ko-KR"/>
              </w:rPr>
              <w:t>Proposal 1: Consider ULFPTx mode for ATG UL-MIMO.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"https://www.3gpp.org/ftp/TSG_RAN/WG4_Radio/TSGR4_112/Docs/R4-2412703.zip"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R4-2412703</w:t>
            </w:r>
            <w:r>
              <w:rPr>
                <w:rFonts w:hint="default" w:ascii="Arial" w:hAnsi="Arial" w:eastAsia="宋体" w:cs="Arial"/>
                <w:b/>
                <w:bCs/>
                <w:i w:val="0"/>
                <w:iCs w:val="0"/>
                <w:kern w:val="0"/>
                <w:sz w:val="16"/>
                <w:szCs w:val="16"/>
                <w:u w:val="single"/>
                <w:lang w:val="en-US" w:eastAsia="zh-CN" w:bidi="ar"/>
              </w:rPr>
              <w:fldChar w:fldCharType="end"/>
            </w:r>
          </w:p>
        </w:tc>
        <w:tc>
          <w:tcPr>
            <w:tcW w:w="128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ZTE Corporation, Sanechips</w:t>
            </w:r>
          </w:p>
        </w:tc>
        <w:tc>
          <w:tcPr>
            <w:tcW w:w="767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uto"/>
              <w:ind w:left="0" w:right="0"/>
              <w:jc w:val="left"/>
              <w:textAlignment w:val="auto"/>
              <w:rPr>
                <w:rFonts w:hint="eastAsia"/>
                <w:highlight w:val="none"/>
                <w:lang w:val="en-US" w:eastAsia="zh-CN"/>
              </w:rPr>
            </w:pPr>
            <w:r>
              <w:rPr>
                <w:rFonts w:hint="eastAsia" w:cs="Times New Roman"/>
                <w:b/>
                <w:bCs/>
                <w:i w:val="0"/>
                <w:iCs w:val="0"/>
                <w:caps w:val="0"/>
                <w:spacing w:val="0"/>
                <w:sz w:val="21"/>
                <w:szCs w:val="22"/>
                <w:highlight w:val="none"/>
                <w:shd w:val="clear"/>
                <w:lang w:val="en-US" w:eastAsia="zh-CN"/>
              </w:rPr>
              <w:t>Proposal 1</w:t>
            </w:r>
            <w:r>
              <w:rPr>
                <w:rFonts w:hint="eastAsia" w:cs="Times New Roman"/>
                <w:i w:val="0"/>
                <w:iCs w:val="0"/>
                <w:caps w:val="0"/>
                <w:spacing w:val="0"/>
                <w:sz w:val="21"/>
                <w:szCs w:val="22"/>
                <w:highlight w:val="none"/>
                <w:shd w:val="clear"/>
                <w:lang w:val="en-US" w:eastAsia="zh-CN"/>
              </w:rPr>
              <w:t xml:space="preserve">: </w:t>
            </w:r>
            <w:r>
              <w:rPr>
                <w:rFonts w:hint="default"/>
                <w:highlight w:val="none"/>
              </w:rPr>
              <w:t>ULFPTx Mode</w:t>
            </w:r>
            <w:r>
              <w:rPr>
                <w:rFonts w:hint="eastAsia"/>
                <w:highlight w:val="none"/>
                <w:lang w:val="en-US" w:eastAsia="zh-CN"/>
              </w:rPr>
              <w:t xml:space="preserve"> is not relevant to this feature.</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2</w:t>
            </w:r>
            <w:r>
              <w:rPr>
                <w:rFonts w:hint="eastAsia"/>
                <w:highlight w:val="none"/>
                <w:lang w:val="en-US" w:eastAsia="zh-CN"/>
              </w:rPr>
              <w:t xml:space="preserve"> : </w:t>
            </w:r>
            <w:r>
              <w:rPr>
                <w:rFonts w:hint="eastAsia"/>
                <w:highlight w:val="none"/>
              </w:rPr>
              <w:t>Configured transmitted power</w:t>
            </w:r>
            <w:r>
              <w:rPr>
                <w:rFonts w:hint="eastAsia"/>
                <w:highlight w:val="none"/>
                <w:lang w:eastAsia="zh-CN"/>
              </w:rPr>
              <w:t xml:space="preserve"> for </w:t>
            </w:r>
            <w:r>
              <w:rPr>
                <w:rFonts w:hint="eastAsia"/>
                <w:highlight w:val="none"/>
              </w:rPr>
              <w:t>UL MIMO</w:t>
            </w:r>
            <w:r>
              <w:rPr>
                <w:rFonts w:hint="eastAsia"/>
                <w:highlight w:val="none"/>
                <w:lang w:val="en-US" w:eastAsia="zh-CN"/>
              </w:rPr>
              <w:t xml:space="preserve"> is per carrier, and it is not needed to define MPR/A-MPR requirements for ATG UE supporting UL MIMO[since there will be power tolerance requirement defined.]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uto"/>
              <w:ind w:left="0" w:right="0"/>
              <w:jc w:val="left"/>
              <w:textAlignment w:val="auto"/>
              <w:rPr>
                <w:rFonts w:hint="default"/>
                <w:highlight w:val="none"/>
                <w:lang w:val="en-US" w:eastAsia="zh-CN"/>
              </w:rPr>
            </w:pPr>
            <w:r>
              <w:rPr>
                <w:rFonts w:hint="eastAsia"/>
                <w:b/>
                <w:bCs/>
                <w:highlight w:val="none"/>
                <w:lang w:val="en-US" w:eastAsia="zh-CN"/>
              </w:rPr>
              <w:t>Proposal 3</w:t>
            </w:r>
            <w:r>
              <w:rPr>
                <w:rFonts w:hint="eastAsia"/>
                <w:highlight w:val="none"/>
                <w:lang w:val="en-US" w:eastAsia="zh-CN"/>
              </w:rPr>
              <w:t>: for the minimum output power, reuse the existing requirement in clause 6.3D.1 for two antenna ports for ATG UE with UL MIMO and preclude the single antenna port related requirement.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uto"/>
              <w:ind w:left="0" w:right="0"/>
              <w:jc w:val="left"/>
              <w:textAlignment w:val="auto"/>
              <w:rPr>
                <w:rFonts w:hint="default"/>
                <w:highlight w:val="none"/>
                <w:lang w:val="en-US" w:eastAsia="zh-CN"/>
              </w:rPr>
            </w:pPr>
            <w:r>
              <w:rPr>
                <w:rFonts w:hint="eastAsia"/>
                <w:b/>
                <w:bCs/>
                <w:highlight w:val="none"/>
                <w:lang w:val="en-US" w:eastAsia="zh-CN"/>
              </w:rPr>
              <w:t>Proposal 4</w:t>
            </w:r>
            <w:r>
              <w:rPr>
                <w:rFonts w:hint="eastAsia"/>
                <w:highlight w:val="none"/>
                <w:lang w:val="en-US" w:eastAsia="zh-CN"/>
              </w:rPr>
              <w:t>: for transmit OFF power, to reuse the existing requirements in clause 6.3D.2 for two antenna connectors.</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5</w:t>
            </w:r>
            <w:r>
              <w:rPr>
                <w:rFonts w:hint="eastAsia"/>
                <w:highlight w:val="none"/>
                <w:lang w:val="en-US" w:eastAsia="zh-CN"/>
              </w:rPr>
              <w:t xml:space="preserve">: for transmit ON/OFF time mask for UL MIMO, to reuse the existing requirements in clause 6.3D.3 for two antenna connectors and preclude the single antenna port related requirement. </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b w:val="0"/>
                <w:bCs w:val="0"/>
                <w:highlight w:val="none"/>
                <w:lang w:val="en-US" w:eastAsia="zh-CN"/>
              </w:rPr>
            </w:pPr>
            <w:r>
              <w:rPr>
                <w:rFonts w:hint="eastAsia"/>
                <w:b/>
                <w:bCs/>
                <w:highlight w:val="none"/>
                <w:lang w:val="en-US" w:eastAsia="zh-CN"/>
              </w:rPr>
              <w:t>Proposal 6</w:t>
            </w:r>
            <w:r>
              <w:rPr>
                <w:rFonts w:hint="eastAsia"/>
                <w:b w:val="0"/>
                <w:bCs w:val="0"/>
                <w:highlight w:val="none"/>
                <w:lang w:val="en-US" w:eastAsia="zh-CN"/>
              </w:rPr>
              <w:t>: for transmit signal quality, t</w:t>
            </w:r>
            <w:r>
              <w:rPr>
                <w:rFonts w:hint="default"/>
                <w:b w:val="0"/>
                <w:bCs w:val="0"/>
                <w:highlight w:val="none"/>
                <w:lang w:val="en-US" w:eastAsia="zh-CN"/>
              </w:rPr>
              <w:t>he general principle as desc</w:t>
            </w:r>
            <w:r>
              <w:rPr>
                <w:rFonts w:hint="eastAsia"/>
                <w:b w:val="0"/>
                <w:bCs w:val="0"/>
                <w:highlight w:val="none"/>
                <w:lang w:val="en-US" w:eastAsia="zh-CN"/>
              </w:rPr>
              <w:t xml:space="preserve">ribed in 6.4D.1 could be reused for ATG UE supporting the UL MIMO. </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eastAsia="宋体"/>
                <w:b/>
                <w:bCs/>
                <w:highlight w:val="none"/>
                <w:lang w:val="en-US" w:eastAsia="zh-CN"/>
              </w:rPr>
            </w:pPr>
            <w:r>
              <w:rPr>
                <w:rFonts w:hint="eastAsia"/>
                <w:b/>
                <w:bCs/>
                <w:highlight w:val="none"/>
                <w:lang w:val="en-US" w:eastAsia="zh-CN"/>
              </w:rPr>
              <w:t>Proposal 7:</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sz w:val="21"/>
                <w:szCs w:val="21"/>
                <w:highlight w:val="none"/>
              </w:rPr>
            </w:pPr>
            <w:r>
              <w:rPr>
                <w:rFonts w:hint="default"/>
                <w:highlight w:val="none"/>
              </w:rPr>
              <w:t xml:space="preserve">For </w:t>
            </w:r>
            <w:r>
              <w:rPr>
                <w:rFonts w:hint="eastAsia"/>
                <w:highlight w:val="none"/>
                <w:lang w:val="en-US" w:eastAsia="zh-CN"/>
              </w:rPr>
              <w:t xml:space="preserve">ATG </w:t>
            </w:r>
            <w:r>
              <w:rPr>
                <w:rFonts w:hint="default"/>
                <w:highlight w:val="none"/>
              </w:rPr>
              <w:t xml:space="preserve">UE(s) supporting UL MIMO, the basic measurement interval of modulated carrier frequency is 1 UL slot.  The mean value of basic measurements of UE modulated carrier frequency per layer shall be accurate to within ± 0.1 PPM observed over a period of 1 ms of cumulated measurement intervals </w:t>
            </w:r>
            <w:r>
              <w:rPr>
                <w:rFonts w:hint="default"/>
                <w:sz w:val="21"/>
                <w:szCs w:val="21"/>
                <w:highlight w:val="none"/>
              </w:rPr>
              <w:t xml:space="preserve">observed over a period of 1 ms of cumulated measurement intervals compared to ideally pre-compensated reference uplink carrier frequency. </w:t>
            </w:r>
          </w:p>
          <w:p>
            <w:pPr>
              <w:keepNext w:val="0"/>
              <w:keepLines w:val="0"/>
              <w:suppressLineNumbers w:val="0"/>
              <w:overflowPunct w:val="0"/>
              <w:autoSpaceDE w:val="0"/>
              <w:autoSpaceDN w:val="0"/>
              <w:adjustRightInd w:val="0"/>
              <w:spacing w:before="0" w:beforeAutospacing="0" w:afterAutospacing="0"/>
              <w:ind w:left="0" w:right="0"/>
              <w:textAlignment w:val="baseline"/>
              <w:rPr>
                <w:rFonts w:hint="default" w:eastAsia="Times New Roman"/>
                <w:highlight w:val="none"/>
              </w:rPr>
            </w:pPr>
            <w:r>
              <w:rPr>
                <w:rFonts w:hint="default" w:eastAsia="Times New Roman"/>
                <w:highlight w:val="none"/>
              </w:rPr>
              <w:t>NOTE 1:</w:t>
            </w:r>
            <w:r>
              <w:rPr>
                <w:rFonts w:hint="default" w:eastAsia="Times New Roman"/>
                <w:highlight w:val="none"/>
              </w:rPr>
              <w:tab/>
            </w:r>
            <w:r>
              <w:rPr>
                <w:rFonts w:hint="default" w:eastAsia="Times New Roman"/>
                <w:highlight w:val="none"/>
              </w:rPr>
              <w:t>the ideally pre-compensated reference uplink carrier frequency consists of the UL carrier frequency signalled to the UE by ATG BS and UL precompensated doppler frequency shift.</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highlight w:val="none"/>
              </w:rPr>
            </w:pPr>
            <w:r>
              <w:rPr>
                <w:rFonts w:hint="default" w:eastAsia="Times New Roman"/>
                <w:highlight w:val="none"/>
              </w:rPr>
              <w:t>NOTE 2:</w:t>
            </w:r>
            <w:r>
              <w:rPr>
                <w:rFonts w:hint="default" w:eastAsia="Times New Roman"/>
                <w:highlight w:val="none"/>
              </w:rPr>
              <w:tab/>
            </w:r>
            <w:r>
              <w:rPr>
                <w:rFonts w:hint="default"/>
                <w:highlight w:val="none"/>
              </w:rPr>
              <w:t xml:space="preserve">UE shall rely on the ATG BS location broadcasted by the </w:t>
            </w:r>
            <w:r>
              <w:rPr>
                <w:rFonts w:hint="default"/>
                <w:highlight w:val="none"/>
                <w:lang w:val="en-US" w:eastAsia="zh-CN"/>
              </w:rPr>
              <w:t xml:space="preserve">[ATG </w:t>
            </w:r>
            <w:r>
              <w:rPr>
                <w:rFonts w:hint="eastAsia"/>
                <w:highlight w:val="none"/>
                <w:lang w:val="en-US" w:eastAsia="zh-CN"/>
              </w:rPr>
              <w:t>specific</w:t>
            </w:r>
            <w:r>
              <w:rPr>
                <w:rFonts w:hint="default"/>
                <w:highlight w:val="none"/>
                <w:lang w:val="en-US" w:eastAsia="zh-CN"/>
              </w:rPr>
              <w:t xml:space="preserve"> </w:t>
            </w:r>
            <w:r>
              <w:rPr>
                <w:rFonts w:hint="eastAsia"/>
                <w:highlight w:val="none"/>
                <w:lang w:val="en-US" w:eastAsia="zh-CN"/>
              </w:rPr>
              <w:t>SIB</w:t>
            </w:r>
            <w:r>
              <w:rPr>
                <w:rFonts w:hint="default"/>
                <w:highlight w:val="none"/>
                <w:lang w:val="en-US" w:eastAsia="zh-CN"/>
              </w:rPr>
              <w:t>]</w:t>
            </w:r>
            <w:r>
              <w:rPr>
                <w:rFonts w:hint="default"/>
                <w:highlight w:val="none"/>
              </w:rPr>
              <w:t xml:space="preserve"> in 38.331. </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highlight w:val="none"/>
                <w:lang w:val="en-US"/>
              </w:rPr>
            </w:pPr>
            <w:r>
              <w:rPr>
                <w:rFonts w:hint="eastAsia"/>
                <w:b/>
                <w:bCs/>
                <w:highlight w:val="none"/>
                <w:lang w:val="en-US" w:eastAsia="zh-CN"/>
              </w:rPr>
              <w:t>Proposal 8</w:t>
            </w:r>
            <w:r>
              <w:rPr>
                <w:rFonts w:hint="eastAsia"/>
                <w:b w:val="0"/>
                <w:bCs w:val="0"/>
                <w:highlight w:val="none"/>
                <w:lang w:val="en-US" w:eastAsia="zh-CN"/>
              </w:rPr>
              <w:t>: for transmit modulation quality for UL MIMO, reuse t</w:t>
            </w:r>
            <w:r>
              <w:rPr>
                <w:rFonts w:hint="eastAsia"/>
                <w:highlight w:val="none"/>
                <w:lang w:val="en-US" w:eastAsia="zh-CN"/>
              </w:rPr>
              <w:t xml:space="preserve">he existing requirements in clause </w:t>
            </w:r>
            <w:r>
              <w:rPr>
                <w:rFonts w:hint="default"/>
                <w:highlight w:val="none"/>
              </w:rPr>
              <w:t>6.4D.2</w:t>
            </w:r>
            <w:r>
              <w:rPr>
                <w:rFonts w:hint="eastAsia"/>
                <w:highlight w:val="none"/>
                <w:lang w:val="en-US" w:eastAsia="zh-CN"/>
              </w:rPr>
              <w:t xml:space="preserve"> for two antenna connectors and preclude the single antenna port related requirement. </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highlight w:val="none"/>
                <w:lang w:val="en-US" w:eastAsia="zh-CN"/>
              </w:rPr>
            </w:pPr>
            <w:r>
              <w:rPr>
                <w:rFonts w:hint="eastAsia"/>
                <w:b/>
                <w:bCs/>
                <w:highlight w:val="none"/>
                <w:lang w:val="en-US" w:eastAsia="zh-CN"/>
              </w:rPr>
              <w:t>Proposal 9</w:t>
            </w:r>
            <w:r>
              <w:rPr>
                <w:rFonts w:hint="eastAsia"/>
                <w:highlight w:val="none"/>
                <w:lang w:val="en-US" w:eastAsia="zh-CN"/>
              </w:rPr>
              <w:t>: for TAE requirement for UL MIMO, reuse the existing requirement in clause 6.4D.3.</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10</w:t>
            </w:r>
            <w:r>
              <w:rPr>
                <w:rFonts w:hint="eastAsia"/>
                <w:highlight w:val="none"/>
                <w:lang w:val="en-US" w:eastAsia="zh-CN"/>
              </w:rPr>
              <w:t>: don</w:t>
            </w:r>
            <w:r>
              <w:rPr>
                <w:rFonts w:hint="default"/>
                <w:highlight w:val="none"/>
                <w:lang w:val="en-US" w:eastAsia="zh-CN"/>
              </w:rPr>
              <w:t>’</w:t>
            </w:r>
            <w:r>
              <w:rPr>
                <w:rFonts w:hint="eastAsia"/>
                <w:highlight w:val="none"/>
                <w:lang w:val="en-US" w:eastAsia="zh-CN"/>
              </w:rPr>
              <w:t>t apply the coherent UL MIMO requirement for ATG UE.</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highlight w:val="none"/>
                <w:vertAlign w:val="baseline"/>
                <w:lang w:val="en-US" w:eastAsia="zh-CN"/>
              </w:rPr>
            </w:pPr>
            <w:r>
              <w:rPr>
                <w:rFonts w:hint="eastAsia"/>
                <w:b/>
                <w:bCs/>
                <w:highlight w:val="none"/>
                <w:lang w:val="en-US" w:eastAsia="zh-CN"/>
              </w:rPr>
              <w:t>Proposal 11</w:t>
            </w:r>
            <w:r>
              <w:rPr>
                <w:rFonts w:hint="eastAsia"/>
                <w:highlight w:val="none"/>
                <w:lang w:val="en-US" w:eastAsia="zh-CN"/>
              </w:rPr>
              <w:t>: for OBW, reuse the existing requirement for two antenna ports in clause 6.5D.1 for ATG UE.</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eastAsia="宋体"/>
                <w:highlight w:val="none"/>
                <w:lang w:val="en-US" w:eastAsia="zh-CN"/>
              </w:rPr>
            </w:pPr>
            <w:r>
              <w:rPr>
                <w:rFonts w:hint="eastAsia"/>
                <w:b/>
                <w:bCs/>
                <w:highlight w:val="none"/>
                <w:lang w:val="en-US" w:eastAsia="zh-CN"/>
              </w:rPr>
              <w:t>Proposal 12</w:t>
            </w:r>
            <w:r>
              <w:rPr>
                <w:rFonts w:hint="eastAsia"/>
                <w:highlight w:val="none"/>
                <w:lang w:val="en-US" w:eastAsia="zh-CN"/>
              </w:rPr>
              <w:t>: for out of band emission, to reuse the existing requirement i</w:t>
            </w:r>
            <w:r>
              <w:rPr>
                <w:rFonts w:hint="eastAsia"/>
                <w:highlight w:val="none"/>
                <w:vertAlign w:val="baseline"/>
                <w:lang w:val="en-US" w:eastAsia="zh-CN"/>
              </w:rPr>
              <w:t xml:space="preserve">n </w:t>
            </w:r>
            <w:r>
              <w:rPr>
                <w:rFonts w:hint="default"/>
                <w:highlight w:val="none"/>
              </w:rPr>
              <w:t>6.5D.</w:t>
            </w:r>
            <w:r>
              <w:rPr>
                <w:rFonts w:hint="eastAsia"/>
                <w:highlight w:val="none"/>
                <w:lang w:val="en-US" w:eastAsia="zh-CN"/>
              </w:rPr>
              <w:t xml:space="preserve">2 with the emission requirement referring to subclause </w:t>
            </w:r>
            <w:r>
              <w:rPr>
                <w:rFonts w:hint="default"/>
                <w:highlight w:val="none"/>
              </w:rPr>
              <w:t>6.5J.2</w:t>
            </w:r>
            <w:r>
              <w:rPr>
                <w:rFonts w:hint="eastAsia"/>
                <w:highlight w:val="none"/>
                <w:lang w:val="en-US" w:eastAsia="zh-CN"/>
              </w:rPr>
              <w:t xml:space="preserve">. </w:t>
            </w:r>
          </w:p>
          <w:p>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default"/>
                <w:highlight w:val="none"/>
                <w:lang w:val="en-US" w:eastAsia="zh-CN"/>
              </w:rPr>
            </w:pPr>
            <w:r>
              <w:rPr>
                <w:rFonts w:hint="eastAsia"/>
                <w:b/>
                <w:bCs/>
                <w:highlight w:val="none"/>
                <w:lang w:val="en-US" w:eastAsia="zh-CN"/>
              </w:rPr>
              <w:t>Proposal 13</w:t>
            </w:r>
            <w:r>
              <w:rPr>
                <w:rFonts w:hint="eastAsia"/>
                <w:highlight w:val="none"/>
                <w:lang w:val="en-US" w:eastAsia="zh-CN"/>
              </w:rPr>
              <w:t>: for transmitter spurious emission, to reuse the existing requirement i</w:t>
            </w:r>
            <w:r>
              <w:rPr>
                <w:rFonts w:hint="eastAsia"/>
                <w:highlight w:val="none"/>
                <w:vertAlign w:val="baseline"/>
                <w:lang w:val="en-US" w:eastAsia="zh-CN"/>
              </w:rPr>
              <w:t xml:space="preserve">n </w:t>
            </w:r>
            <w:r>
              <w:rPr>
                <w:rFonts w:hint="default"/>
                <w:highlight w:val="none"/>
              </w:rPr>
              <w:t>6.5D.</w:t>
            </w:r>
            <w:r>
              <w:rPr>
                <w:rFonts w:hint="eastAsia"/>
                <w:highlight w:val="none"/>
                <w:lang w:val="en-US" w:eastAsia="zh-CN"/>
              </w:rPr>
              <w:t>3 for two antenna connectors and preclude the single port related requirements.</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14</w:t>
            </w:r>
            <w:r>
              <w:rPr>
                <w:rFonts w:hint="eastAsia"/>
                <w:highlight w:val="none"/>
                <w:lang w:val="en-US" w:eastAsia="zh-CN"/>
              </w:rPr>
              <w:t>: for transmitter intermodulation requirements, to reuse the existing requirement i</w:t>
            </w:r>
            <w:r>
              <w:rPr>
                <w:rFonts w:hint="eastAsia"/>
                <w:highlight w:val="none"/>
                <w:vertAlign w:val="baseline"/>
                <w:lang w:val="en-US" w:eastAsia="zh-CN"/>
              </w:rPr>
              <w:t xml:space="preserve">n </w:t>
            </w:r>
            <w:r>
              <w:rPr>
                <w:rFonts w:hint="default"/>
                <w:highlight w:val="none"/>
              </w:rPr>
              <w:t>6.5D.</w:t>
            </w:r>
            <w:r>
              <w:rPr>
                <w:rFonts w:hint="eastAsia"/>
                <w:highlight w:val="none"/>
                <w:lang w:val="en-US" w:eastAsia="zh-CN"/>
              </w:rPr>
              <w:t>4 for two antenna connectors and preclude the single port related requirements.</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15</w:t>
            </w:r>
            <w:r>
              <w:rPr>
                <w:rFonts w:hint="eastAsia"/>
                <w:highlight w:val="none"/>
                <w:lang w:val="en-US" w:eastAsia="zh-CN"/>
              </w:rPr>
              <w:t>: for REFSENS requirements, reuse the same REFSENS requirement as specified 7.3J.</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16</w:t>
            </w:r>
            <w:r>
              <w:rPr>
                <w:rFonts w:hint="eastAsia"/>
                <w:highlight w:val="none"/>
                <w:lang w:val="en-US" w:eastAsia="zh-CN"/>
              </w:rPr>
              <w:t>: for maximum input power, reuse the same maximum input power requirement as specified 7.4J.</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17</w:t>
            </w:r>
            <w:r>
              <w:rPr>
                <w:rFonts w:hint="eastAsia"/>
                <w:highlight w:val="none"/>
                <w:lang w:val="en-US" w:eastAsia="zh-CN"/>
              </w:rPr>
              <w:t>: for ACS requirement, reuse the same ACS requirement as specified 7.5J.</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18</w:t>
            </w:r>
            <w:r>
              <w:rPr>
                <w:rFonts w:hint="eastAsia"/>
                <w:highlight w:val="none"/>
                <w:lang w:val="en-US" w:eastAsia="zh-CN"/>
              </w:rPr>
              <w:t>: for blocking requirement, reuse the same blocking requirement as specified 7.6J.</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19</w:t>
            </w:r>
            <w:r>
              <w:rPr>
                <w:rFonts w:hint="eastAsia"/>
                <w:highlight w:val="none"/>
                <w:lang w:val="en-US" w:eastAsia="zh-CN"/>
              </w:rPr>
              <w:t>:for receiver spurious response requirement,  reuse the same spurious response requirement as specified 7.7J.</w:t>
            </w:r>
          </w:p>
          <w:p>
            <w:pPr>
              <w:keepNext w:val="0"/>
              <w:keepLines w:val="0"/>
              <w:pageBreakBefore w:val="0"/>
              <w:kinsoku/>
              <w:wordWrap/>
              <w:overflowPunct/>
              <w:topLinePunct w:val="0"/>
              <w:autoSpaceDE/>
              <w:autoSpaceDN/>
              <w:bidi w:val="0"/>
              <w:adjustRightInd/>
              <w:snapToGrid/>
              <w:spacing w:after="0" w:line="260" w:lineRule="auto"/>
              <w:jc w:val="left"/>
              <w:textAlignment w:val="auto"/>
              <w:rPr>
                <w:rFonts w:hint="eastAsia"/>
                <w:highlight w:val="none"/>
                <w:lang w:val="en-US" w:eastAsia="zh-CN"/>
              </w:rPr>
            </w:pPr>
            <w:r>
              <w:rPr>
                <w:rFonts w:hint="eastAsia"/>
                <w:b/>
                <w:bCs/>
                <w:highlight w:val="none"/>
                <w:lang w:val="en-US" w:eastAsia="zh-CN"/>
              </w:rPr>
              <w:t>Proposal 20</w:t>
            </w:r>
            <w:r>
              <w:rPr>
                <w:rFonts w:hint="eastAsia"/>
                <w:highlight w:val="none"/>
                <w:lang w:val="en-US" w:eastAsia="zh-CN"/>
              </w:rPr>
              <w:t xml:space="preserve">: for receiver intermodulation requirement, reuse the same </w:t>
            </w:r>
            <w:r>
              <w:rPr>
                <w:rFonts w:hint="default"/>
                <w:highlight w:val="none"/>
              </w:rPr>
              <w:t>Intermodulation characteristics</w:t>
            </w:r>
            <w:r>
              <w:rPr>
                <w:rFonts w:hint="eastAsia"/>
                <w:highlight w:val="none"/>
                <w:lang w:val="en-US" w:eastAsia="zh-CN"/>
              </w:rPr>
              <w:t xml:space="preserve"> requirement as specified 7.8J.</w:t>
            </w:r>
          </w:p>
          <w:p>
            <w:pPr>
              <w:pStyle w:val="151"/>
              <w:keepNext w:val="0"/>
              <w:keepLines w:val="0"/>
              <w:numPr>
                <w:ilvl w:val="0"/>
                <w:numId w:val="0"/>
              </w:numPr>
              <w:suppressLineNumbers w:val="0"/>
              <w:spacing w:before="0" w:beforeAutospacing="0" w:after="120" w:afterAutospacing="0"/>
              <w:ind w:leftChars="0" w:right="0" w:rightChars="0"/>
              <w:rPr>
                <w:rFonts w:hint="eastAsia"/>
                <w:highlight w:val="none"/>
                <w:lang w:val="en-US" w:eastAsia="zh-CN"/>
              </w:rPr>
            </w:pPr>
            <w:r>
              <w:rPr>
                <w:rFonts w:hint="eastAsia"/>
                <w:b/>
                <w:bCs/>
                <w:sz w:val="20"/>
                <w:szCs w:val="20"/>
                <w:lang w:val="en-US" w:eastAsia="zh-CN"/>
              </w:rPr>
              <w:t xml:space="preserve">Proposal 21: </w:t>
            </w:r>
            <w:r>
              <w:rPr>
                <w:rFonts w:hint="eastAsia"/>
                <w:sz w:val="20"/>
                <w:szCs w:val="20"/>
                <w:lang w:val="en-US" w:eastAsia="zh-CN"/>
              </w:rPr>
              <w:t>if the legacy requirement for UL MIMO is defined as sum of measurements of all UE</w:t>
            </w:r>
            <w:r>
              <w:rPr>
                <w:rFonts w:hint="eastAsia"/>
                <w:sz w:val="20"/>
                <w:szCs w:val="20"/>
                <w:lang w:val="en-US" w:eastAsia="en-US"/>
              </w:rPr>
              <w:t xml:space="preserve"> transmit antenna connectors</w:t>
            </w:r>
            <w:r>
              <w:rPr>
                <w:rFonts w:hint="eastAsia"/>
                <w:sz w:val="20"/>
                <w:szCs w:val="20"/>
                <w:lang w:val="en-US" w:eastAsia="zh-CN"/>
              </w:rPr>
              <w:t>, then for ATG UE with capability antennaArrayType-r18, the requirement should be defined as sum of all TAB connector including both polarization. If the legacy requirement for UL MIMO is defined as per antenna port or per layer, then for ATG UE with capability antennaArrayType-r18, the requirement should be defined as sum of all TAB connector per polarization or per layer.</w:t>
            </w:r>
          </w:p>
          <w:p>
            <w:pPr>
              <w:overflowPunct w:val="0"/>
              <w:autoSpaceDE w:val="0"/>
              <w:autoSpaceDN w:val="0"/>
              <w:adjustRightInd w:val="0"/>
              <w:textAlignment w:val="baseline"/>
              <w:rPr>
                <w:rFonts w:hint="default" w:ascii="Arial" w:hAnsi="Arial" w:eastAsia="宋体"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"https://www.3gpp.org/ftp/TSG_RAN/WG4_Radio/TSGR4_112/Docs/R4-2412956.zip"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R4-2412956</w:t>
            </w:r>
            <w:r>
              <w:rPr>
                <w:rFonts w:hint="default" w:ascii="Arial" w:hAnsi="Arial" w:eastAsia="宋体" w:cs="Arial"/>
                <w:b/>
                <w:bCs/>
                <w:i w:val="0"/>
                <w:iCs w:val="0"/>
                <w:kern w:val="0"/>
                <w:sz w:val="16"/>
                <w:szCs w:val="16"/>
                <w:u w:val="single"/>
                <w:lang w:val="en-US" w:eastAsia="zh-CN" w:bidi="ar"/>
              </w:rPr>
              <w:fldChar w:fldCharType="end"/>
            </w:r>
          </w:p>
        </w:tc>
        <w:tc>
          <w:tcPr>
            <w:tcW w:w="128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Huawei, HiSilicon</w:t>
            </w:r>
          </w:p>
        </w:tc>
        <w:tc>
          <w:tcPr>
            <w:tcW w:w="7676" w:type="dxa"/>
            <w:vAlign w:val="center"/>
          </w:tcPr>
          <w:p>
            <w:pPr>
              <w:overflowPunct w:val="0"/>
              <w:autoSpaceDE w:val="0"/>
              <w:autoSpaceDN w:val="0"/>
              <w:adjustRightInd w:val="0"/>
              <w:textAlignment w:val="baseline"/>
              <w:rPr>
                <w:rFonts w:eastAsiaTheme="minorEastAsia"/>
                <w:lang w:eastAsia="zh-CN"/>
              </w:rPr>
            </w:pPr>
            <w:r>
              <w:rPr>
                <w:rFonts w:eastAsiaTheme="minorEastAsia"/>
                <w:b/>
                <w:lang w:eastAsia="zh-CN"/>
              </w:rPr>
              <w:t>Observation 1: Unless WG identify some benefits for ATG UE supporting ULFPTx mode, there is no need to extend ULFPTx mode to ATG UE.</w:t>
            </w:r>
          </w:p>
          <w:p>
            <w:pPr>
              <w:overflowPunct w:val="0"/>
              <w:autoSpaceDE w:val="0"/>
              <w:autoSpaceDN w:val="0"/>
              <w:adjustRightInd w:val="0"/>
              <w:textAlignment w:val="baseline"/>
              <w:rPr>
                <w:rFonts w:eastAsiaTheme="minorEastAsia"/>
                <w:b/>
                <w:lang w:eastAsia="zh-CN"/>
              </w:rPr>
            </w:pPr>
            <w:r>
              <w:rPr>
                <w:rFonts w:eastAsiaTheme="minorEastAsia"/>
                <w:b/>
                <w:lang w:eastAsia="zh-CN"/>
              </w:rPr>
              <w:t>Proposal 1: there is no need to apply coherent UL MIMO for ATG UE since only polarization diversity or multiplex is assumed for ATG UL MIMO.</w:t>
            </w:r>
          </w:p>
          <w:p>
            <w:pPr>
              <w:overflowPunct w:val="0"/>
              <w:autoSpaceDE w:val="0"/>
              <w:autoSpaceDN w:val="0"/>
              <w:adjustRightInd w:val="0"/>
              <w:textAlignment w:val="baseline"/>
              <w:rPr>
                <w:rFonts w:eastAsiaTheme="minorEastAsia"/>
                <w:lang w:eastAsia="zh-CN"/>
              </w:rPr>
            </w:pPr>
            <w:r>
              <w:rPr>
                <w:rFonts w:eastAsiaTheme="minorEastAsia"/>
                <w:b/>
                <w:lang w:eastAsia="zh-CN"/>
              </w:rPr>
              <w:t>Proposal 2: Don’t specify Rx requirements for UL-MIMO for ATG UE.</w:t>
            </w:r>
          </w:p>
          <w:p>
            <w:pPr>
              <w:pStyle w:val="151"/>
              <w:keepNext w:val="0"/>
              <w:keepLines w:val="0"/>
              <w:numPr>
                <w:ilvl w:val="0"/>
                <w:numId w:val="0"/>
              </w:numPr>
              <w:suppressLineNumbers w:val="0"/>
              <w:spacing w:before="0" w:beforeAutospacing="0" w:after="120" w:afterAutospacing="0"/>
              <w:ind w:leftChars="0" w:right="0" w:rightChars="0"/>
              <w:rPr>
                <w:rFonts w:hint="default" w:ascii="Arial" w:hAnsi="Arial" w:eastAsia="Yu Mincho"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"https://www.3gpp.org/ftp/TSG_RAN/WG4_Radio/TSGR4_112/Docs/R4-2413159.zip"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R4-2413159</w:t>
            </w:r>
            <w:r>
              <w:rPr>
                <w:rFonts w:hint="default" w:ascii="Arial" w:hAnsi="Arial" w:eastAsia="宋体" w:cs="Arial"/>
                <w:b/>
                <w:bCs/>
                <w:i w:val="0"/>
                <w:iCs w:val="0"/>
                <w:kern w:val="0"/>
                <w:sz w:val="16"/>
                <w:szCs w:val="16"/>
                <w:u w:val="single"/>
                <w:lang w:val="en-US" w:eastAsia="zh-CN" w:bidi="ar"/>
              </w:rPr>
              <w:fldChar w:fldCharType="end"/>
            </w:r>
          </w:p>
        </w:tc>
        <w:tc>
          <w:tcPr>
            <w:tcW w:w="128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Apple</w:t>
            </w:r>
          </w:p>
        </w:tc>
        <w:tc>
          <w:tcPr>
            <w:tcW w:w="7676" w:type="dxa"/>
            <w:vAlign w:val="center"/>
          </w:tcPr>
          <w:p>
            <w:pPr>
              <w:overflowPunct w:val="0"/>
              <w:autoSpaceDE w:val="0"/>
              <w:autoSpaceDN w:val="0"/>
              <w:adjustRightInd w:val="0"/>
              <w:textAlignment w:val="baseline"/>
              <w:rPr>
                <w:b/>
                <w:i/>
                <w:iCs/>
                <w:color w:val="000000" w:themeColor="text1"/>
                <w:lang w:val="en-US" w:eastAsia="zh-CN"/>
                <w14:textFill>
                  <w14:solidFill>
                    <w14:schemeClr w14:val="tx1"/>
                  </w14:solidFill>
                </w14:textFill>
              </w:rPr>
            </w:pPr>
            <w:r>
              <w:rPr>
                <w:b/>
                <w:i/>
                <w:iCs/>
                <w:color w:val="000000" w:themeColor="text1"/>
                <w:lang w:val="en-US" w:eastAsia="zh-CN"/>
                <w14:textFill>
                  <w14:solidFill>
                    <w14:schemeClr w14:val="tx1"/>
                  </w14:solidFill>
                </w14:textFill>
              </w:rPr>
              <w:t>Proposal 1: ULFPTx mode is supported for ATG UE.</w:t>
            </w:r>
          </w:p>
          <w:p>
            <w:pPr>
              <w:widowControl w:val="0"/>
              <w:overflowPunct w:val="0"/>
              <w:autoSpaceDE w:val="0"/>
              <w:autoSpaceDN w:val="0"/>
              <w:adjustRightInd w:val="0"/>
              <w:jc w:val="both"/>
              <w:textAlignment w:val="baseline"/>
              <w:rPr>
                <w:b/>
                <w:bCs/>
                <w:i/>
                <w:iCs/>
                <w:kern w:val="2"/>
              </w:rPr>
            </w:pPr>
            <w:r>
              <w:rPr>
                <w:b/>
                <w:bCs/>
                <w:i/>
                <w:iCs/>
                <w:kern w:val="2"/>
                <w:lang w:val="en-US" w:eastAsia="zh-CN"/>
              </w:rPr>
              <w:t xml:space="preserve">Proposal 2: </w:t>
            </w:r>
            <w:r>
              <w:rPr>
                <w:b/>
                <w:bCs/>
                <w:i/>
                <w:iCs/>
                <w:kern w:val="2"/>
              </w:rPr>
              <w:t>For ATG UE with omini-directional antenna, the requirement is applied at antenna connector or per layer. For ATG UE with antenna array, the requirement is applied at TAB connector or per layer.</w:t>
            </w:r>
          </w:p>
          <w:p>
            <w:pPr>
              <w:pStyle w:val="160"/>
              <w:keepNext/>
              <w:keepLines/>
              <w:pageBreakBefore w:val="0"/>
              <w:widowControl/>
              <w:numPr>
                <w:ilvl w:val="0"/>
                <w:numId w:val="0"/>
              </w:numPr>
              <w:pBdr>
                <w:top w:val="none" w:color="auto" w:sz="0" w:space="0"/>
              </w:pBdr>
              <w:tabs>
                <w:tab w:val="left" w:pos="567"/>
                <w:tab w:val="clear" w:pos="1985"/>
              </w:tabs>
              <w:kinsoku/>
              <w:wordWrap/>
              <w:overflowPunct/>
              <w:topLinePunct w:val="0"/>
              <w:autoSpaceDE/>
              <w:autoSpaceDN/>
              <w:bidi w:val="0"/>
              <w:adjustRightInd w:val="0"/>
              <w:snapToGrid/>
              <w:spacing w:before="0" w:after="0" w:line="260" w:lineRule="auto"/>
              <w:jc w:val="left"/>
              <w:textAlignment w:val="auto"/>
              <w:outlineLvl w:val="9"/>
              <w:rPr>
                <w:rFonts w:hint="default" w:ascii="Arial" w:hAnsi="Arial" w:eastAsia="Yu Mincho"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 w:type="dxa"/>
            <w:vAlign w:val="top"/>
          </w:tcPr>
          <w:p>
            <w:pPr>
              <w:keepNext w:val="0"/>
              <w:keepLines w:val="0"/>
              <w:widowControl/>
              <w:suppressLineNumbers w:val="0"/>
              <w:overflowPunct w:val="0"/>
              <w:autoSpaceDE w:val="0"/>
              <w:autoSpaceDN w:val="0"/>
              <w:adjustRightInd w:val="0"/>
              <w:jc w:val="left"/>
              <w:textAlignment w:val="top"/>
              <w:rPr>
                <w:rFonts w:eastAsia="Yu Mincho"/>
                <w:b/>
                <w:bCs/>
                <w:color w:val="0000FF"/>
                <w:u w:val="singl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"https://www.3gpp.org/ftp/TSG_RAN/WG4_Radio/TSGR4_112/Docs/R4-2413266.zip" </w:instrText>
            </w:r>
            <w:r>
              <w:rPr>
                <w:rFonts w:hint="default" w:ascii="Arial" w:hAnsi="Arial" w:eastAsia="宋体" w:cs="Arial"/>
                <w:b/>
                <w:bCs/>
                <w:i w:val="0"/>
                <w:iCs w:val="0"/>
                <w:kern w:val="0"/>
                <w:sz w:val="16"/>
                <w:szCs w:val="16"/>
                <w:u w:val="single"/>
                <w:lang w:val="en-US" w:eastAsia="zh-CN" w:bidi="ar"/>
              </w:rPr>
              <w:fldChar w:fldCharType="separate"/>
            </w:r>
            <w:r>
              <w:rPr>
                <w:rStyle w:val="56"/>
                <w:rFonts w:hint="default" w:ascii="Arial" w:hAnsi="Arial" w:eastAsia="宋体" w:cs="Arial"/>
                <w:b/>
                <w:bCs/>
                <w:i w:val="0"/>
                <w:iCs w:val="0"/>
                <w:sz w:val="16"/>
                <w:szCs w:val="16"/>
                <w:u w:val="single"/>
              </w:rPr>
              <w:t>R4-2413266</w:t>
            </w:r>
            <w:r>
              <w:rPr>
                <w:rFonts w:hint="default" w:ascii="Arial" w:hAnsi="Arial" w:eastAsia="宋体" w:cs="Arial"/>
                <w:b/>
                <w:bCs/>
                <w:i w:val="0"/>
                <w:iCs w:val="0"/>
                <w:kern w:val="0"/>
                <w:sz w:val="16"/>
                <w:szCs w:val="16"/>
                <w:u w:val="single"/>
                <w:lang w:val="en-US" w:eastAsia="zh-CN" w:bidi="ar"/>
              </w:rPr>
              <w:fldChar w:fldCharType="end"/>
            </w:r>
          </w:p>
        </w:tc>
        <w:tc>
          <w:tcPr>
            <w:tcW w:w="1287"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i w:val="0"/>
                <w:iCs w:val="0"/>
                <w:color w:val="000000"/>
                <w:kern w:val="0"/>
                <w:sz w:val="16"/>
                <w:szCs w:val="16"/>
                <w:u w:val="none"/>
                <w:lang w:val="en-US" w:eastAsia="zh-CN" w:bidi="ar"/>
              </w:rPr>
              <w:t>Ericsson</w:t>
            </w:r>
          </w:p>
        </w:tc>
        <w:tc>
          <w:tcPr>
            <w:tcW w:w="7676" w:type="dxa"/>
            <w:vAlign w:val="center"/>
          </w:tcPr>
          <w:p>
            <w:pPr>
              <w:pStyle w:val="44"/>
              <w:tabs>
                <w:tab w:val="right" w:leader="dot" w:pos="9631"/>
              </w:tabs>
              <w:rPr>
                <w:rFonts w:asciiTheme="minorHAnsi" w:hAnsiTheme="minorHAnsi" w:eastAsiaTheme="minorEastAsia"/>
                <w:b w:val="0"/>
                <w:kern w:val="2"/>
                <w:sz w:val="24"/>
                <w:szCs w:val="24"/>
                <w:lang w:val="zh-CN"/>
                <w14:ligatures w14:val="standardContextual"/>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"_Toc174121580" </w:instrText>
            </w:r>
            <w:r>
              <w:fldChar w:fldCharType="separate"/>
            </w:r>
            <w:r>
              <w:rPr>
                <w:rStyle w:val="56"/>
                <w:rFonts w:eastAsia="MS Mincho"/>
                <w:lang w:val="en-GB"/>
              </w:rPr>
              <w:t>Proposal 1</w:t>
            </w:r>
            <w:r>
              <w:rPr>
                <w:rFonts w:asciiTheme="minorHAnsi" w:hAnsiTheme="minorHAnsi" w:eastAsiaTheme="minorEastAsia"/>
                <w:b w:val="0"/>
                <w:kern w:val="2"/>
                <w:sz w:val="24"/>
                <w:szCs w:val="24"/>
                <w:lang w:val="zh-CN"/>
                <w14:ligatures w14:val="standardContextual"/>
              </w:rPr>
              <w:tab/>
            </w:r>
            <w:r>
              <w:rPr>
                <w:rStyle w:val="56"/>
                <w:rFonts w:eastAsia="MS Mincho"/>
                <w:lang w:val="en-GB"/>
              </w:rPr>
              <w:t>ULFPTx mode should be supported for ATG UL-MIMO</w:t>
            </w:r>
            <w:r>
              <w:rPr>
                <w:rStyle w:val="56"/>
                <w:rFonts w:eastAsia="MS Mincho"/>
                <w:lang w:val="en-GB"/>
              </w:rPr>
              <w:fldChar w:fldCharType="end"/>
            </w:r>
          </w:p>
          <w:p>
            <w:pPr>
              <w:pStyle w:val="44"/>
              <w:tabs>
                <w:tab w:val="right" w:leader="dot" w:pos="9631"/>
              </w:tabs>
              <w:rPr>
                <w:rFonts w:asciiTheme="minorHAnsi" w:hAnsiTheme="minorHAnsi" w:eastAsiaTheme="minorEastAsia"/>
                <w:b w:val="0"/>
                <w:kern w:val="2"/>
                <w:sz w:val="24"/>
                <w:szCs w:val="24"/>
                <w:lang w:val="zh-CN"/>
                <w14:ligatures w14:val="standardContextual"/>
              </w:rPr>
            </w:pPr>
            <w:r>
              <w:fldChar w:fldCharType="begin"/>
            </w:r>
            <w:r>
              <w:instrText xml:space="preserve"> HYPERLINK \l "_Toc174121581" </w:instrText>
            </w:r>
            <w:r>
              <w:fldChar w:fldCharType="separate"/>
            </w:r>
            <w:r>
              <w:rPr>
                <w:rStyle w:val="56"/>
              </w:rPr>
              <w:t>Proposal 2</w:t>
            </w:r>
            <w:r>
              <w:rPr>
                <w:rFonts w:asciiTheme="minorHAnsi" w:hAnsiTheme="minorHAnsi" w:eastAsiaTheme="minorEastAsia"/>
                <w:b w:val="0"/>
                <w:kern w:val="2"/>
                <w:sz w:val="24"/>
                <w:szCs w:val="24"/>
                <w:lang w:val="zh-CN"/>
                <w14:ligatures w14:val="standardContextual"/>
              </w:rPr>
              <w:tab/>
            </w:r>
            <w:r>
              <w:rPr>
                <w:rStyle w:val="56"/>
                <w:lang w:val="en-GB"/>
              </w:rPr>
              <w:t>Re</w:t>
            </w:r>
            <w:r>
              <w:rPr>
                <w:rStyle w:val="56"/>
              </w:rPr>
              <w:t>use the existing NR UL-MIMO requirement for output power dynamic, transmit signal quality, and output RF spectrum emissions, and do not exclude the single antenna port requirement.</w:t>
            </w:r>
            <w:r>
              <w:rPr>
                <w:rStyle w:val="56"/>
              </w:rPr>
              <w:fldChar w:fldCharType="end"/>
            </w:r>
          </w:p>
          <w:p>
            <w:pPr>
              <w:pStyle w:val="44"/>
              <w:tabs>
                <w:tab w:val="right" w:leader="dot" w:pos="9631"/>
              </w:tabs>
              <w:rPr>
                <w:rFonts w:asciiTheme="minorHAnsi" w:hAnsiTheme="minorHAnsi" w:eastAsiaTheme="minorEastAsia"/>
                <w:b w:val="0"/>
                <w:kern w:val="2"/>
                <w:sz w:val="24"/>
                <w:szCs w:val="24"/>
                <w:lang w:val="zh-CN"/>
                <w14:ligatures w14:val="standardContextual"/>
              </w:rPr>
            </w:pPr>
            <w:r>
              <w:fldChar w:fldCharType="begin"/>
            </w:r>
            <w:r>
              <w:instrText xml:space="preserve"> HYPERLINK \l "_Toc174121582" </w:instrText>
            </w:r>
            <w:r>
              <w:fldChar w:fldCharType="separate"/>
            </w:r>
            <w:r>
              <w:rPr>
                <w:rStyle w:val="56"/>
              </w:rPr>
              <w:t>Proposal 3</w:t>
            </w:r>
            <w:r>
              <w:rPr>
                <w:rFonts w:asciiTheme="minorHAnsi" w:hAnsiTheme="minorHAnsi" w:eastAsiaTheme="minorEastAsia"/>
                <w:b w:val="0"/>
                <w:kern w:val="2"/>
                <w:sz w:val="24"/>
                <w:szCs w:val="24"/>
                <w:lang w:val="zh-CN"/>
                <w14:ligatures w14:val="standardContextual"/>
              </w:rPr>
              <w:tab/>
            </w:r>
            <w:r>
              <w:rPr>
                <w:rStyle w:val="56"/>
                <w:lang w:val="en-GB"/>
              </w:rPr>
              <w:t>Apply the coherent UL MIMO requirement for ATG UE</w:t>
            </w:r>
            <w:r>
              <w:rPr>
                <w:rStyle w:val="56"/>
              </w:rPr>
              <w:t>.</w:t>
            </w:r>
            <w:r>
              <w:rPr>
                <w:rStyle w:val="56"/>
              </w:rPr>
              <w:fldChar w:fldCharType="end"/>
            </w:r>
          </w:p>
          <w:p>
            <w:pPr>
              <w:pStyle w:val="44"/>
              <w:tabs>
                <w:tab w:val="right" w:leader="dot" w:pos="9631"/>
              </w:tabs>
              <w:rPr>
                <w:rFonts w:asciiTheme="minorHAnsi" w:hAnsiTheme="minorHAnsi" w:eastAsiaTheme="minorEastAsia"/>
                <w:b w:val="0"/>
                <w:kern w:val="2"/>
                <w:sz w:val="24"/>
                <w:szCs w:val="24"/>
                <w:lang w:val="zh-CN"/>
                <w14:ligatures w14:val="standardContextual"/>
              </w:rPr>
            </w:pPr>
            <w:r>
              <w:fldChar w:fldCharType="begin"/>
            </w:r>
            <w:r>
              <w:instrText xml:space="preserve"> HYPERLINK \l "_Toc174121583" </w:instrText>
            </w:r>
            <w:r>
              <w:fldChar w:fldCharType="separate"/>
            </w:r>
            <w:r>
              <w:rPr>
                <w:rStyle w:val="56"/>
              </w:rPr>
              <w:t>Proposal 4</w:t>
            </w:r>
            <w:r>
              <w:rPr>
                <w:rFonts w:asciiTheme="minorHAnsi" w:hAnsiTheme="minorHAnsi" w:eastAsiaTheme="minorEastAsia"/>
                <w:b w:val="0"/>
                <w:kern w:val="2"/>
                <w:sz w:val="24"/>
                <w:szCs w:val="24"/>
                <w:lang w:val="zh-CN"/>
                <w14:ligatures w14:val="standardContextual"/>
              </w:rPr>
              <w:tab/>
            </w:r>
            <w:r>
              <w:rPr>
                <w:rStyle w:val="56"/>
              </w:rPr>
              <w:t>Reuse the requirements defined in ATG UE for the following requirements: Reference sensitivity for UL MIMO, Maximum input level for UL MIMO, Adjacent channel selectivity for UL MIMO, Blocking characteristics for UL MIMO, Spurious response for UL MIMO, Intermodulation characteristics for UL MIMO.</w:t>
            </w:r>
            <w:r>
              <w:rPr>
                <w:rStyle w:val="56"/>
              </w:rPr>
              <w:fldChar w:fldCharType="end"/>
            </w:r>
          </w:p>
          <w:p>
            <w:pPr>
              <w:pStyle w:val="160"/>
              <w:keepNext/>
              <w:keepLines/>
              <w:pageBreakBefore w:val="0"/>
              <w:widowControl/>
              <w:numPr>
                <w:ilvl w:val="0"/>
                <w:numId w:val="0"/>
              </w:numPr>
              <w:pBdr>
                <w:top w:val="none" w:color="auto" w:sz="0" w:space="0"/>
              </w:pBdr>
              <w:tabs>
                <w:tab w:val="left" w:pos="567"/>
                <w:tab w:val="clear" w:pos="1985"/>
              </w:tabs>
              <w:kinsoku/>
              <w:wordWrap/>
              <w:overflowPunct/>
              <w:topLinePunct w:val="0"/>
              <w:autoSpaceDE/>
              <w:autoSpaceDN/>
              <w:bidi w:val="0"/>
              <w:adjustRightInd w:val="0"/>
              <w:snapToGrid/>
              <w:spacing w:before="0" w:after="0" w:line="260" w:lineRule="auto"/>
              <w:jc w:val="left"/>
              <w:textAlignment w:val="auto"/>
              <w:outlineLvl w:val="9"/>
              <w:rPr>
                <w:rFonts w:hint="default" w:ascii="Arial" w:hAnsi="Arial" w:eastAsia="Yu Mincho" w:cs="Arial"/>
                <w:sz w:val="16"/>
                <w:szCs w:val="16"/>
              </w:rPr>
            </w:pPr>
            <w:r>
              <w:rPr>
                <w:b/>
                <w:bCs/>
              </w:rPr>
              <w:fldChar w:fldCharType="end"/>
            </w:r>
          </w:p>
        </w:tc>
      </w:tr>
    </w:tbl>
    <w:p/>
    <w:p>
      <w:pPr>
        <w:pStyle w:val="3"/>
      </w:pPr>
      <w:r>
        <w:rPr>
          <w:rFonts w:hint="eastAsia"/>
        </w:rPr>
        <w:t>Open issues</w:t>
      </w:r>
      <w:r>
        <w:t xml:space="preserve"> summary</w:t>
      </w:r>
    </w:p>
    <w:p>
      <w:pPr>
        <w:rPr>
          <w:rFonts w:eastAsia="宋体"/>
          <w:color w:val="0070C0"/>
          <w:szCs w:val="24"/>
          <w:lang w:eastAsia="zh-CN"/>
        </w:rPr>
      </w:pPr>
      <w:r>
        <w:rPr>
          <w:rFonts w:hint="eastAsia"/>
          <w:lang w:val="en-US" w:eastAsia="zh-CN"/>
        </w:rPr>
        <w:t>This corresponds to agenda 8.10.2.3.</w:t>
      </w:r>
    </w:p>
    <w:p>
      <w:pPr>
        <w:pStyle w:val="4"/>
        <w:rPr>
          <w:sz w:val="24"/>
          <w:szCs w:val="16"/>
        </w:rPr>
      </w:pPr>
      <w:r>
        <w:rPr>
          <w:sz w:val="24"/>
          <w:szCs w:val="16"/>
        </w:rPr>
        <w:t xml:space="preserve">Sub-topic </w:t>
      </w:r>
      <w:r>
        <w:rPr>
          <w:rFonts w:hint="eastAsia"/>
          <w:sz w:val="24"/>
          <w:szCs w:val="16"/>
          <w:lang w:val="en-US" w:eastAsia="zh-CN"/>
        </w:rPr>
        <w:t>4-1</w:t>
      </w:r>
      <w:r>
        <w:t xml:space="preserve"> </w:t>
      </w:r>
      <w:r>
        <w:rPr>
          <w:rFonts w:hint="eastAsia"/>
          <w:sz w:val="24"/>
          <w:szCs w:val="16"/>
          <w:lang w:val="en-US" w:eastAsia="zh-CN"/>
        </w:rPr>
        <w:t>UL MIMO General requirements</w:t>
      </w:r>
    </w:p>
    <w:p>
      <w:pPr>
        <w:rPr>
          <w:rFonts w:hint="eastAsia"/>
          <w:sz w:val="20"/>
          <w:szCs w:val="20"/>
          <w:lang w:val="en-US" w:eastAsia="zh-CN"/>
        </w:rPr>
      </w:pPr>
      <w:r>
        <w:rPr>
          <w:rFonts w:hint="eastAsia"/>
          <w:sz w:val="20"/>
          <w:szCs w:val="20"/>
          <w:lang w:val="en-US" w:eastAsia="zh-CN"/>
        </w:rPr>
        <w:t>Last meeting agreements are listed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b/>
                <w:color w:val="0070C0"/>
                <w:sz w:val="20"/>
                <w:szCs w:val="20"/>
                <w:u w:val="single"/>
                <w:lang w:val="en-US" w:eastAsia="zh-CN"/>
              </w:rPr>
            </w:pPr>
            <w:r>
              <w:rPr>
                <w:b/>
                <w:color w:val="0070C0"/>
                <w:sz w:val="20"/>
                <w:szCs w:val="20"/>
                <w:u w:val="single"/>
                <w:lang w:eastAsia="ko-KR"/>
              </w:rPr>
              <w:t xml:space="preserve">Issue </w:t>
            </w:r>
            <w:r>
              <w:rPr>
                <w:rFonts w:hint="eastAsia"/>
                <w:b/>
                <w:color w:val="0070C0"/>
                <w:sz w:val="20"/>
                <w:szCs w:val="20"/>
                <w:u w:val="single"/>
                <w:lang w:val="en-US" w:eastAsia="zh-CN"/>
              </w:rPr>
              <w:t>4-1-1</w:t>
            </w:r>
            <w:r>
              <w:rPr>
                <w:b/>
                <w:color w:val="0070C0"/>
                <w:sz w:val="20"/>
                <w:szCs w:val="20"/>
                <w:u w:val="single"/>
                <w:lang w:eastAsia="ko-KR"/>
              </w:rPr>
              <w:t xml:space="preserve">: </w:t>
            </w:r>
            <w:r>
              <w:rPr>
                <w:rFonts w:hint="eastAsia"/>
                <w:b/>
                <w:color w:val="0070C0"/>
                <w:sz w:val="20"/>
                <w:szCs w:val="20"/>
                <w:u w:val="single"/>
                <w:lang w:eastAsia="ko-KR"/>
              </w:rPr>
              <w:t>ULFPTx mode</w:t>
            </w:r>
            <w:r>
              <w:rPr>
                <w:rFonts w:hint="eastAsia"/>
                <w:b/>
                <w:color w:val="0070C0"/>
                <w:sz w:val="20"/>
                <w:szCs w:val="20"/>
                <w:u w:val="single"/>
                <w:lang w:val="en-US" w:eastAsia="zh-CN"/>
              </w:rPr>
              <w:t xml:space="preserve"> for UL-MIMO</w:t>
            </w:r>
          </w:p>
          <w:p>
            <w:pPr>
              <w:overflowPunct w:val="0"/>
              <w:autoSpaceDE w:val="0"/>
              <w:autoSpaceDN w:val="0"/>
              <w:adjustRightInd w:val="0"/>
              <w:spacing w:after="120"/>
              <w:textAlignment w:val="baseline"/>
              <w:rPr>
                <w:sz w:val="20"/>
                <w:szCs w:val="20"/>
                <w:lang w:eastAsia="zh-CN"/>
              </w:rPr>
            </w:pPr>
            <w:r>
              <w:rPr>
                <w:rFonts w:hint="eastAsia"/>
                <w:sz w:val="20"/>
                <w:szCs w:val="20"/>
                <w:lang w:eastAsia="zh-CN"/>
              </w:rPr>
              <w:t>Agreement:</w:t>
            </w:r>
          </w:p>
          <w:p>
            <w:pPr>
              <w:pStyle w:val="151"/>
              <w:numPr>
                <w:ilvl w:val="0"/>
                <w:numId w:val="6"/>
              </w:numPr>
              <w:spacing w:after="120"/>
              <w:ind w:firstLineChars="0"/>
              <w:rPr>
                <w:rFonts w:hint="default"/>
                <w:sz w:val="20"/>
                <w:szCs w:val="20"/>
                <w:vertAlign w:val="baseline"/>
                <w:lang w:val="en-US" w:eastAsia="zh-CN"/>
              </w:rPr>
            </w:pPr>
            <w:r>
              <w:rPr>
                <w:rFonts w:hint="eastAsia"/>
                <w:sz w:val="20"/>
                <w:szCs w:val="20"/>
                <w:lang w:eastAsia="zh-CN"/>
              </w:rPr>
              <w:t>FFS on whether ULFPTx mode for UL-MIMO is supported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textAlignment w:val="baseline"/>
              <w:rPr>
                <w:highlight w:val="none"/>
              </w:rPr>
            </w:pPr>
            <w:r>
              <w:rPr>
                <w:rFonts w:eastAsiaTheme="minorEastAsia"/>
                <w:highlight w:val="none"/>
                <w:lang w:eastAsia="ko-KR"/>
              </w:rPr>
              <w:t>In NR, ULFPTx mode is specified f</w:t>
            </w:r>
            <w:r>
              <w:rPr>
                <w:highlight w:val="none"/>
              </w:rPr>
              <w:t xml:space="preserve">or PC2 and PC1.5 as follows. </w:t>
            </w:r>
          </w:p>
          <w:p>
            <w:pPr>
              <w:pStyle w:val="151"/>
              <w:numPr>
                <w:ilvl w:val="0"/>
                <w:numId w:val="9"/>
              </w:numPr>
              <w:overflowPunct w:val="0"/>
              <w:adjustRightInd w:val="0"/>
              <w:ind w:leftChars="0"/>
              <w:textAlignment w:val="baseline"/>
              <w:rPr>
                <w:rFonts w:ascii="Times New Roman" w:hAnsi="Times New Roman" w:eastAsiaTheme="minorEastAsia"/>
                <w:highlight w:val="none"/>
              </w:rPr>
            </w:pPr>
            <w:r>
              <w:rPr>
                <w:rFonts w:ascii="Times New Roman" w:hAnsi="Times New Roman"/>
                <w:highlight w:val="none"/>
              </w:rPr>
              <w:t>Single layer for 2 Tx port &amp; 4 Tx port</w:t>
            </w:r>
          </w:p>
          <w:p>
            <w:pPr>
              <w:pStyle w:val="151"/>
              <w:numPr>
                <w:ilvl w:val="1"/>
                <w:numId w:val="9"/>
              </w:numPr>
              <w:overflowPunct w:val="0"/>
              <w:adjustRightInd w:val="0"/>
              <w:ind w:leftChars="0"/>
              <w:textAlignment w:val="baseline"/>
              <w:rPr>
                <w:rFonts w:ascii="Times New Roman" w:hAnsi="Times New Roman" w:eastAsiaTheme="minorEastAsia"/>
                <w:highlight w:val="none"/>
              </w:rPr>
            </w:pPr>
            <w:r>
              <w:rPr>
                <w:rFonts w:hint="eastAsia" w:ascii="Times New Roman" w:hAnsi="Times New Roman" w:eastAsiaTheme="minorEastAsia"/>
                <w:highlight w:val="none"/>
              </w:rPr>
              <w:t>PC</w:t>
            </w:r>
            <w:r>
              <w:rPr>
                <w:rFonts w:ascii="Times New Roman" w:hAnsi="Times New Roman" w:eastAsiaTheme="minorEastAsia"/>
                <w:highlight w:val="none"/>
              </w:rPr>
              <w:t>2/PC1.5</w:t>
            </w:r>
          </w:p>
          <w:p>
            <w:pPr>
              <w:pStyle w:val="151"/>
              <w:numPr>
                <w:ilvl w:val="0"/>
                <w:numId w:val="9"/>
              </w:numPr>
              <w:overflowPunct w:val="0"/>
              <w:adjustRightInd w:val="0"/>
              <w:ind w:leftChars="0"/>
              <w:textAlignment w:val="baseline"/>
              <w:rPr>
                <w:rFonts w:ascii="Times New Roman" w:hAnsi="Times New Roman" w:eastAsiaTheme="minorEastAsia"/>
                <w:highlight w:val="none"/>
              </w:rPr>
            </w:pPr>
            <w:r>
              <w:rPr>
                <w:rFonts w:ascii="Times New Roman" w:hAnsi="Times New Roman"/>
                <w:highlight w:val="none"/>
              </w:rPr>
              <w:t>2 layers for 4 Tx port</w:t>
            </w:r>
          </w:p>
          <w:p>
            <w:pPr>
              <w:pStyle w:val="151"/>
              <w:numPr>
                <w:ilvl w:val="1"/>
                <w:numId w:val="9"/>
              </w:numPr>
              <w:overflowPunct w:val="0"/>
              <w:adjustRightInd w:val="0"/>
              <w:ind w:leftChars="0"/>
              <w:textAlignment w:val="baseline"/>
              <w:rPr>
                <w:rFonts w:eastAsia="宋体"/>
                <w:color w:val="0070C0"/>
                <w:szCs w:val="24"/>
                <w:highlight w:val="none"/>
                <w:vertAlign w:val="baseline"/>
                <w:lang w:eastAsia="zh-CN"/>
              </w:rPr>
            </w:pPr>
            <w:r>
              <w:rPr>
                <w:rFonts w:ascii="Times New Roman" w:hAnsi="Times New Roman"/>
                <w:highlight w:val="none"/>
              </w:rPr>
              <w:t>PC1.5</w:t>
            </w:r>
          </w:p>
        </w:tc>
      </w:tr>
    </w:tbl>
    <w:p>
      <w:pPr>
        <w:rPr>
          <w:rFonts w:hint="default"/>
          <w:sz w:val="24"/>
          <w:szCs w:val="16"/>
          <w:lang w:val="en-US"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4-1-1</w:t>
      </w:r>
      <w:r>
        <w:rPr>
          <w:b/>
          <w:color w:val="0070C0"/>
          <w:u w:val="single"/>
          <w:lang w:eastAsia="ko-KR"/>
        </w:rPr>
        <w:t xml:space="preserve">: </w:t>
      </w:r>
      <w:r>
        <w:rPr>
          <w:rFonts w:hint="eastAsia"/>
          <w:b/>
          <w:color w:val="0070C0"/>
          <w:u w:val="single"/>
          <w:lang w:eastAsia="ko-KR"/>
        </w:rPr>
        <w:t>ULFPTx mode</w:t>
      </w:r>
      <w:r>
        <w:rPr>
          <w:rFonts w:hint="eastAsia"/>
          <w:b/>
          <w:color w:val="0070C0"/>
          <w:u w:val="single"/>
          <w:lang w:val="en-US" w:eastAsia="zh-CN"/>
        </w:rPr>
        <w:t xml:space="preserve"> for UL-MIMO</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hint="eastAsia" w:eastAsia="宋体"/>
          <w:color w:val="0070C0"/>
          <w:szCs w:val="24"/>
          <w:lang w:val="en-US" w:eastAsia="zh-CN"/>
        </w:rPr>
        <w:t xml:space="preserve"> no need to extend ULFPTx mode to ATG UE (Qualcomm, Huawei)</w:t>
      </w:r>
    </w:p>
    <w:p>
      <w:pPr>
        <w:pStyle w:val="151"/>
        <w:numPr>
          <w:ilvl w:val="2"/>
          <w:numId w:val="6"/>
        </w:numPr>
        <w:overflowPunct/>
        <w:autoSpaceDE/>
        <w:autoSpaceDN/>
        <w:adjustRightInd/>
        <w:spacing w:after="120"/>
        <w:ind w:left="1860" w:leftChars="0" w:firstLineChars="0"/>
        <w:textAlignment w:val="auto"/>
        <w:rPr>
          <w:rFonts w:eastAsia="宋体"/>
          <w:color w:val="0070C0"/>
          <w:szCs w:val="24"/>
          <w:highlight w:val="none"/>
          <w:lang w:eastAsia="zh-CN"/>
        </w:rPr>
      </w:pPr>
      <w:r>
        <w:rPr>
          <w:rFonts w:hint="eastAsia" w:eastAsia="宋体"/>
          <w:color w:val="0070C0"/>
          <w:szCs w:val="24"/>
          <w:highlight w:val="none"/>
          <w:lang w:eastAsia="zh-CN"/>
        </w:rPr>
        <w:t>Unless WG identify some benefits for ATG UE supporting ULFPTx mode</w:t>
      </w:r>
    </w:p>
    <w:p>
      <w:pPr>
        <w:pStyle w:val="151"/>
        <w:numPr>
          <w:ilvl w:val="1"/>
          <w:numId w:val="6"/>
        </w:numPr>
        <w:overflowPunct/>
        <w:autoSpaceDE/>
        <w:autoSpaceDN/>
        <w:adjustRightInd/>
        <w:spacing w:after="120"/>
        <w:ind w:left="1440" w:firstLineChars="0"/>
        <w:textAlignment w:val="auto"/>
        <w:rPr>
          <w:rFonts w:eastAsia="宋体"/>
          <w:color w:val="0070C0"/>
          <w:szCs w:val="24"/>
          <w:highlight w:val="none"/>
          <w:lang w:eastAsia="zh-CN"/>
        </w:rPr>
      </w:pPr>
      <w:r>
        <w:rPr>
          <w:rFonts w:hint="eastAsia" w:eastAsia="宋体"/>
          <w:color w:val="0070C0"/>
          <w:szCs w:val="24"/>
          <w:highlight w:val="none"/>
          <w:lang w:val="en-US" w:eastAsia="zh-CN"/>
        </w:rPr>
        <w:t>Option 2: ULFPTx mode still applies for ATG UE to support different implementation (CMCC, LGE</w:t>
      </w:r>
      <w:r>
        <w:rPr>
          <w:rFonts w:hint="eastAsia" w:eastAsia="宋体"/>
          <w:lang w:val="en-US" w:eastAsia="zh-CN"/>
        </w:rPr>
        <w:t xml:space="preserve">, </w:t>
      </w:r>
      <w:r>
        <w:rPr>
          <w:rFonts w:hint="eastAsia" w:eastAsia="宋体"/>
          <w:color w:val="0070C0"/>
          <w:szCs w:val="24"/>
          <w:highlight w:val="none"/>
          <w:lang w:val="en-US" w:eastAsia="zh-CN"/>
        </w:rPr>
        <w:t>APPLE, Ericsson</w:t>
      </w:r>
      <w:r>
        <w:rPr>
          <w:rFonts w:hint="eastAsia" w:eastAsia="宋体"/>
          <w:color w:val="0070C0"/>
          <w:szCs w:val="24"/>
          <w:highlight w:val="none"/>
          <w:lang w:val="en-US" w:eastAsia="zh-CN"/>
        </w:rPr>
        <w:t>)</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TBD</w:t>
      </w:r>
      <w:r>
        <w:rPr>
          <w:rFonts w:eastAsia="宋体"/>
          <w:color w:val="0070C0"/>
          <w:szCs w:val="24"/>
          <w:lang w:eastAsia="zh-CN"/>
        </w:rPr>
        <w:t>.</w:t>
      </w:r>
    </w:p>
    <w:p>
      <w:pPr>
        <w:rPr>
          <w:rFonts w:hint="default" w:eastAsia="宋体"/>
          <w:b/>
          <w:color w:val="0070C0"/>
          <w:highlight w:val="none"/>
          <w:u w:val="single"/>
          <w:lang w:val="en-US" w:eastAsia="zh-CN"/>
        </w:rPr>
      </w:pPr>
      <w:r>
        <w:rPr>
          <w:b/>
          <w:color w:val="0070C0"/>
          <w:highlight w:val="none"/>
          <w:u w:val="single"/>
          <w:lang w:eastAsia="ko-KR"/>
        </w:rPr>
        <w:t>Issue</w:t>
      </w:r>
      <w:r>
        <w:rPr>
          <w:b/>
          <w:bCs w:val="0"/>
          <w:color w:val="0070C0"/>
          <w:highlight w:val="none"/>
          <w:u w:val="single"/>
          <w:lang w:eastAsia="ko-KR"/>
        </w:rPr>
        <w:t xml:space="preserve"> </w:t>
      </w:r>
      <w:r>
        <w:rPr>
          <w:rFonts w:hint="eastAsia"/>
          <w:b/>
          <w:bCs w:val="0"/>
          <w:color w:val="0070C0"/>
          <w:highlight w:val="none"/>
          <w:u w:val="single"/>
          <w:lang w:val="en-US" w:eastAsia="zh-CN"/>
        </w:rPr>
        <w:t>4-1-2</w:t>
      </w:r>
      <w:r>
        <w:rPr>
          <w:b/>
          <w:bCs w:val="0"/>
          <w:color w:val="0070C0"/>
          <w:highlight w:val="none"/>
          <w:u w:val="single"/>
          <w:lang w:eastAsia="ko-KR"/>
        </w:rPr>
        <w:t xml:space="preserve">: </w:t>
      </w:r>
      <w:r>
        <w:rPr>
          <w:rFonts w:hint="eastAsia" w:eastAsia="宋体"/>
          <w:b/>
          <w:bCs w:val="0"/>
          <w:color w:val="0070C0"/>
          <w:szCs w:val="24"/>
          <w:highlight w:val="none"/>
          <w:u w:val="single"/>
          <w:lang w:val="en-US" w:eastAsia="zh-CN"/>
        </w:rPr>
        <w:t>whether preclude the single antenna port related requirement</w:t>
      </w:r>
    </w:p>
    <w:p>
      <w:pPr>
        <w:pStyle w:val="151"/>
        <w:numPr>
          <w:ilvl w:val="0"/>
          <w:numId w:val="6"/>
        </w:numPr>
        <w:overflowPunct/>
        <w:autoSpaceDE/>
        <w:autoSpaceDN/>
        <w:adjustRightInd/>
        <w:spacing w:after="120"/>
        <w:ind w:left="720" w:firstLineChars="0"/>
        <w:textAlignment w:val="auto"/>
        <w:rPr>
          <w:rFonts w:eastAsia="宋体"/>
          <w:color w:val="0070C0"/>
          <w:szCs w:val="24"/>
          <w:highlight w:val="none"/>
          <w:lang w:eastAsia="zh-CN"/>
        </w:rPr>
      </w:pPr>
      <w:r>
        <w:rPr>
          <w:rFonts w:eastAsia="宋体"/>
          <w:color w:val="0070C0"/>
          <w:szCs w:val="24"/>
          <w:highlight w:val="none"/>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highlight w:val="none"/>
          <w:lang w:eastAsia="zh-CN"/>
        </w:rPr>
      </w:pPr>
      <w:r>
        <w:rPr>
          <w:rFonts w:eastAsia="宋体"/>
          <w:color w:val="0070C0"/>
          <w:szCs w:val="24"/>
          <w:highlight w:val="none"/>
          <w:lang w:eastAsia="zh-CN"/>
        </w:rPr>
        <w:t>Option 1:</w:t>
      </w:r>
      <w:r>
        <w:rPr>
          <w:rFonts w:hint="eastAsia" w:eastAsia="宋体"/>
          <w:color w:val="0070C0"/>
          <w:szCs w:val="24"/>
          <w:highlight w:val="none"/>
          <w:lang w:val="en-US" w:eastAsia="zh-CN"/>
        </w:rPr>
        <w:t xml:space="preserve"> no (Ericsson, ZTE)</w:t>
      </w:r>
    </w:p>
    <w:p>
      <w:pPr>
        <w:pStyle w:val="151"/>
        <w:numPr>
          <w:ilvl w:val="1"/>
          <w:numId w:val="6"/>
        </w:numPr>
        <w:overflowPunct/>
        <w:autoSpaceDE/>
        <w:autoSpaceDN/>
        <w:adjustRightInd/>
        <w:spacing w:after="120"/>
        <w:ind w:left="1440" w:firstLineChars="0"/>
        <w:textAlignment w:val="auto"/>
        <w:rPr>
          <w:rFonts w:eastAsia="宋体"/>
          <w:color w:val="0070C0"/>
          <w:szCs w:val="24"/>
          <w:highlight w:val="none"/>
          <w:lang w:eastAsia="zh-CN"/>
        </w:rPr>
      </w:pPr>
      <w:r>
        <w:rPr>
          <w:rFonts w:hint="eastAsia" w:eastAsia="宋体"/>
          <w:color w:val="0070C0"/>
          <w:szCs w:val="24"/>
          <w:highlight w:val="none"/>
          <w:lang w:val="en-US" w:eastAsia="zh-CN"/>
        </w:rPr>
        <w:t>Option 2: yes</w:t>
      </w:r>
    </w:p>
    <w:p>
      <w:pPr>
        <w:pStyle w:val="151"/>
        <w:numPr>
          <w:ilvl w:val="0"/>
          <w:numId w:val="6"/>
        </w:numPr>
        <w:overflowPunct/>
        <w:autoSpaceDE/>
        <w:autoSpaceDN/>
        <w:adjustRightInd/>
        <w:spacing w:after="120"/>
        <w:ind w:left="720" w:firstLineChars="0"/>
        <w:textAlignment w:val="auto"/>
        <w:rPr>
          <w:rFonts w:eastAsia="宋体"/>
          <w:color w:val="0070C0"/>
          <w:szCs w:val="24"/>
          <w:highlight w:val="none"/>
          <w:lang w:eastAsia="zh-CN"/>
        </w:rPr>
      </w:pPr>
      <w:r>
        <w:rPr>
          <w:rFonts w:eastAsia="宋体"/>
          <w:color w:val="0070C0"/>
          <w:szCs w:val="24"/>
          <w:highlight w:val="none"/>
          <w:lang w:eastAsia="zh-CN"/>
        </w:rPr>
        <w:t>Recommended WF</w:t>
      </w:r>
    </w:p>
    <w:p>
      <w:pPr>
        <w:pStyle w:val="151"/>
        <w:numPr>
          <w:ilvl w:val="1"/>
          <w:numId w:val="6"/>
        </w:numPr>
        <w:overflowPunct/>
        <w:autoSpaceDE/>
        <w:autoSpaceDN/>
        <w:adjustRightInd/>
        <w:spacing w:after="120"/>
        <w:ind w:left="1140" w:leftChars="0" w:firstLineChars="0"/>
        <w:textAlignment w:val="auto"/>
        <w:rPr>
          <w:rFonts w:eastAsia="宋体"/>
          <w:color w:val="0070C0"/>
          <w:szCs w:val="24"/>
          <w:highlight w:val="none"/>
          <w:lang w:eastAsia="zh-CN"/>
        </w:rPr>
      </w:pPr>
      <w:r>
        <w:rPr>
          <w:rFonts w:hint="eastAsia" w:eastAsia="宋体"/>
          <w:color w:val="0070C0"/>
          <w:szCs w:val="24"/>
          <w:highlight w:val="none"/>
          <w:lang w:val="en-US" w:eastAsia="zh-CN"/>
        </w:rPr>
        <w:t>TBA</w:t>
      </w:r>
    </w:p>
    <w:p>
      <w:pPr>
        <w:pStyle w:val="4"/>
        <w:rPr>
          <w:sz w:val="24"/>
          <w:szCs w:val="16"/>
        </w:rPr>
      </w:pPr>
      <w:r>
        <w:rPr>
          <w:sz w:val="24"/>
          <w:szCs w:val="16"/>
        </w:rPr>
        <w:t xml:space="preserve">Sub-topic </w:t>
      </w:r>
      <w:r>
        <w:rPr>
          <w:rFonts w:hint="eastAsia"/>
          <w:sz w:val="24"/>
          <w:szCs w:val="16"/>
          <w:lang w:val="en-US" w:eastAsia="zh-CN"/>
        </w:rPr>
        <w:t>4-2</w:t>
      </w:r>
      <w:r>
        <w:t xml:space="preserve"> </w:t>
      </w:r>
      <w:r>
        <w:rPr>
          <w:rFonts w:hint="eastAsia"/>
          <w:sz w:val="24"/>
          <w:szCs w:val="16"/>
          <w:lang w:val="en-US" w:eastAsia="zh-CN"/>
        </w:rPr>
        <w:t>UL MIMO Tx requirements</w:t>
      </w:r>
    </w:p>
    <w:p>
      <w:pPr>
        <w:rPr>
          <w:rFonts w:hint="eastAsia"/>
          <w:sz w:val="21"/>
          <w:szCs w:val="13"/>
          <w:lang w:val="en-US" w:eastAsia="zh-CN"/>
        </w:rPr>
      </w:pPr>
      <w:r>
        <w:rPr>
          <w:rFonts w:hint="eastAsia"/>
          <w:sz w:val="21"/>
          <w:szCs w:val="13"/>
          <w:lang w:val="en-US" w:eastAsia="zh-CN"/>
        </w:rPr>
        <w:t>Last meeting agreements are listed as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overflowPunct w:val="0"/>
              <w:autoSpaceDE w:val="0"/>
              <w:autoSpaceDN w:val="0"/>
              <w:adjustRightInd w:val="0"/>
              <w:textAlignment w:val="baseline"/>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4-2-1</w:t>
            </w:r>
            <w:r>
              <w:rPr>
                <w:b/>
                <w:color w:val="0070C0"/>
                <w:u w:val="single"/>
                <w:lang w:eastAsia="ko-KR"/>
              </w:rPr>
              <w:t xml:space="preserve">: </w:t>
            </w:r>
            <w:r>
              <w:rPr>
                <w:rFonts w:hint="eastAsia"/>
                <w:b/>
                <w:color w:val="0070C0"/>
                <w:u w:val="single"/>
                <w:lang w:val="en-US" w:eastAsia="zh-CN"/>
              </w:rPr>
              <w:t>how to modify the NR UL MIMO requirement with ATG capability antennaArrayType-r18</w:t>
            </w:r>
          </w:p>
          <w:p>
            <w:pPr>
              <w:overflowPunct w:val="0"/>
              <w:autoSpaceDE w:val="0"/>
              <w:autoSpaceDN w:val="0"/>
              <w:adjustRightInd w:val="0"/>
              <w:spacing w:after="120"/>
              <w:textAlignment w:val="baseline"/>
              <w:rPr>
                <w:szCs w:val="24"/>
                <w:lang w:eastAsia="zh-CN"/>
              </w:rPr>
            </w:pPr>
            <w:r>
              <w:rPr>
                <w:rFonts w:hint="eastAsia"/>
                <w:szCs w:val="24"/>
                <w:lang w:eastAsia="zh-CN"/>
              </w:rPr>
              <w:t>A</w:t>
            </w:r>
            <w:r>
              <w:rPr>
                <w:szCs w:val="24"/>
                <w:lang w:eastAsia="zh-CN"/>
              </w:rPr>
              <w:t xml:space="preserve">greement: </w:t>
            </w:r>
          </w:p>
          <w:p>
            <w:pPr>
              <w:pStyle w:val="151"/>
              <w:numPr>
                <w:ilvl w:val="0"/>
                <w:numId w:val="6"/>
              </w:numPr>
              <w:spacing w:after="120"/>
              <w:ind w:firstLineChars="0"/>
              <w:rPr>
                <w:lang w:eastAsia="zh-CN"/>
              </w:rPr>
            </w:pPr>
            <w:r>
              <w:rPr>
                <w:rFonts w:hint="eastAsia"/>
                <w:lang w:eastAsia="zh-CN"/>
              </w:rPr>
              <w:t>if the legacy requirement for UL MIMO is defined as sum of measurements of all UE transmit antenna connectors, then for ATG UE with capability antennaArrayType-r18, the requirement should be defined as sum of all TAB connector including both polarization.</w:t>
            </w:r>
          </w:p>
          <w:p>
            <w:pPr>
              <w:pStyle w:val="151"/>
              <w:numPr>
                <w:ilvl w:val="0"/>
                <w:numId w:val="6"/>
              </w:numPr>
              <w:spacing w:after="120"/>
              <w:ind w:firstLineChars="0"/>
              <w:rPr>
                <w:rFonts w:hint="default"/>
                <w:sz w:val="21"/>
                <w:szCs w:val="13"/>
                <w:vertAlign w:val="baseline"/>
                <w:lang w:val="en-US" w:eastAsia="zh-CN"/>
              </w:rPr>
            </w:pPr>
            <w:r>
              <w:rPr>
                <w:rFonts w:hint="eastAsia"/>
                <w:lang w:eastAsia="zh-CN"/>
              </w:rPr>
              <w:t>If the legacy requirement for UL MIMO is defined as per antenna port or per layer, FFS</w:t>
            </w:r>
          </w:p>
        </w:tc>
      </w:tr>
    </w:tbl>
    <w:p>
      <w:pPr>
        <w:rPr>
          <w:rFonts w:hint="default"/>
          <w:sz w:val="21"/>
          <w:szCs w:val="13"/>
          <w:lang w:val="en-US" w:eastAsia="zh-CN"/>
        </w:rPr>
      </w:pPr>
    </w:p>
    <w:p>
      <w:pPr>
        <w:rPr>
          <w:b/>
          <w:color w:val="0070C0"/>
          <w:u w:val="single"/>
          <w:lang w:eastAsia="ko-KR"/>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4-2-1</w:t>
      </w:r>
      <w:r>
        <w:rPr>
          <w:b/>
          <w:color w:val="0070C0"/>
          <w:u w:val="single"/>
          <w:lang w:eastAsia="ko-KR"/>
        </w:rPr>
        <w:t xml:space="preserve">: </w:t>
      </w:r>
      <w:r>
        <w:rPr>
          <w:rFonts w:hint="eastAsia"/>
          <w:b/>
          <w:color w:val="0070C0"/>
          <w:u w:val="single"/>
          <w:lang w:val="en-US" w:eastAsia="zh-CN"/>
        </w:rPr>
        <w:t>how to modify the NR UL MIMO requirement with ATG capability antennaArrayType-r18</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hint="eastAsia" w:eastAsia="宋体"/>
          <w:color w:val="0070C0"/>
          <w:szCs w:val="24"/>
          <w:lang w:val="en-US" w:eastAsia="zh-CN"/>
        </w:rPr>
        <w:t xml:space="preserve">: </w:t>
      </w:r>
    </w:p>
    <w:p>
      <w:pPr>
        <w:pStyle w:val="151"/>
        <w:numPr>
          <w:ilvl w:val="1"/>
          <w:numId w:val="6"/>
        </w:numPr>
        <w:overflowPunct/>
        <w:autoSpaceDE/>
        <w:autoSpaceDN/>
        <w:adjustRightInd/>
        <w:spacing w:after="120"/>
        <w:ind w:left="1440" w:leftChars="0" w:firstLineChars="0"/>
        <w:textAlignment w:val="auto"/>
        <w:rPr>
          <w:rFonts w:eastAsia="宋体"/>
          <w:b w:val="0"/>
          <w:bCs w:val="0"/>
          <w:color w:val="0070C0"/>
          <w:szCs w:val="24"/>
          <w:lang w:eastAsia="zh-CN"/>
        </w:rPr>
      </w:pPr>
      <w:r>
        <w:rPr>
          <w:rFonts w:hint="eastAsia" w:eastAsia="宋体"/>
          <w:b w:val="0"/>
          <w:bCs w:val="0"/>
          <w:color w:val="0070C0"/>
          <w:szCs w:val="24"/>
          <w:lang w:val="en-US" w:eastAsia="zh-CN"/>
        </w:rPr>
        <w:t>Option 1: For ATG UE with omini-directional antenna, the requirement is applied at antenna connector or per layer. For ATG UE with antenna array, the requirement is applied at TAB connector or per layer. (APPLE)</w:t>
      </w:r>
    </w:p>
    <w:p>
      <w:pPr>
        <w:pStyle w:val="151"/>
        <w:numPr>
          <w:ilvl w:val="1"/>
          <w:numId w:val="6"/>
        </w:numPr>
        <w:overflowPunct/>
        <w:autoSpaceDE/>
        <w:autoSpaceDN/>
        <w:adjustRightInd/>
        <w:spacing w:after="120"/>
        <w:ind w:left="1440" w:leftChars="0" w:firstLineChars="0"/>
        <w:textAlignment w:val="auto"/>
        <w:rPr>
          <w:rFonts w:eastAsia="宋体"/>
          <w:color w:val="0070C0"/>
          <w:szCs w:val="24"/>
          <w:lang w:eastAsia="zh-CN"/>
        </w:rPr>
      </w:pPr>
      <w:r>
        <w:rPr>
          <w:rFonts w:hint="eastAsia" w:eastAsia="宋体"/>
          <w:color w:val="0070C0"/>
          <w:szCs w:val="24"/>
          <w:lang w:val="en-US" w:eastAsia="zh-CN"/>
        </w:rPr>
        <w:t>Option 2: If the legacy requirement for UL MIMO is defined as per antenna port or per layer, then for ATG UE with capability antennaArrayType-r18, the requirement should be defined as sum of all TAB connector per polarization or per layer. (ZTE)</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If the legacy requirement for UL MIMO is defined </w:t>
      </w:r>
      <w:r>
        <w:rPr>
          <w:rFonts w:hint="eastAsia" w:eastAsia="宋体"/>
          <w:b/>
          <w:bCs/>
          <w:color w:val="0070C0"/>
          <w:szCs w:val="24"/>
          <w:lang w:val="en-US" w:eastAsia="zh-CN"/>
        </w:rPr>
        <w:t>at each antenna connector,</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For ATG UE with antenna array, the requirement should be updated at each TAB connector</w:t>
      </w:r>
    </w:p>
    <w:p>
      <w:pPr>
        <w:pStyle w:val="151"/>
        <w:numPr>
          <w:ilvl w:val="1"/>
          <w:numId w:val="6"/>
        </w:numPr>
        <w:overflowPunct/>
        <w:autoSpaceDE/>
        <w:autoSpaceDN/>
        <w:adjustRightInd/>
        <w:spacing w:after="120"/>
        <w:ind w:left="1440" w:leftChars="0" w:firstLineChars="0"/>
        <w:textAlignment w:val="auto"/>
        <w:rPr>
          <w:rFonts w:eastAsia="宋体"/>
          <w:color w:val="0070C0"/>
          <w:szCs w:val="24"/>
          <w:lang w:eastAsia="zh-CN"/>
        </w:rPr>
      </w:pPr>
      <w:r>
        <w:rPr>
          <w:rFonts w:hint="eastAsia" w:eastAsia="宋体"/>
          <w:color w:val="0070C0"/>
          <w:szCs w:val="24"/>
          <w:lang w:val="en-US" w:eastAsia="zh-CN"/>
        </w:rPr>
        <w:t xml:space="preserve">If the legacy requirement for UL MIMO is defined </w:t>
      </w:r>
      <w:r>
        <w:rPr>
          <w:rFonts w:hint="eastAsia" w:eastAsia="宋体"/>
          <w:b/>
          <w:bCs/>
          <w:color w:val="0070C0"/>
          <w:szCs w:val="24"/>
          <w:lang w:val="en-US" w:eastAsia="zh-CN"/>
        </w:rPr>
        <w:t>per layer, FFS</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 xml:space="preserve">Option 1: for ATG UE with capability antennaArrayType-r18, the requirement should be updated as </w:t>
      </w:r>
      <w:r>
        <w:rPr>
          <w:rFonts w:hint="eastAsia" w:eastAsia="宋体"/>
          <w:b/>
          <w:bCs/>
          <w:color w:val="0070C0"/>
          <w:szCs w:val="24"/>
          <w:lang w:val="en-US" w:eastAsia="zh-CN"/>
        </w:rPr>
        <w:t>sum of all TAB connectors per layer</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 xml:space="preserve">Option 2: for ATG UE with capability antennaArrayType-r18, the requirement should be updated </w:t>
      </w:r>
      <w:r>
        <w:rPr>
          <w:rFonts w:hint="eastAsia" w:eastAsia="宋体"/>
          <w:b/>
          <w:bCs/>
          <w:color w:val="0070C0"/>
          <w:szCs w:val="24"/>
          <w:lang w:val="en-US" w:eastAsia="zh-CN"/>
        </w:rPr>
        <w:t>per layer without explicitly emphasize the TAB connector</w:t>
      </w:r>
    </w:p>
    <w:p>
      <w:pPr>
        <w:rPr>
          <w:rFonts w:hint="eastAsia"/>
          <w:sz w:val="21"/>
          <w:szCs w:val="13"/>
          <w:lang w:val="en-US" w:eastAsia="zh-CN"/>
        </w:rPr>
      </w:pPr>
    </w:p>
    <w:p>
      <w:pPr>
        <w:rPr>
          <w:rFonts w:hint="eastAsia"/>
          <w:sz w:val="21"/>
          <w:szCs w:val="13"/>
          <w:lang w:val="en-US" w:eastAsia="zh-CN"/>
        </w:rPr>
      </w:pPr>
    </w:p>
    <w:p>
      <w:pPr>
        <w:rPr>
          <w:rFonts w:hint="default"/>
          <w:sz w:val="21"/>
          <w:szCs w:val="13"/>
          <w:lang w:val="en-US" w:eastAsia="zh-CN"/>
        </w:rPr>
      </w:pPr>
      <w:r>
        <w:rPr>
          <w:rFonts w:hint="eastAsia"/>
          <w:sz w:val="21"/>
          <w:szCs w:val="13"/>
          <w:lang w:val="en-US" w:eastAsia="zh-CN"/>
        </w:rPr>
        <w:t>Following list the summary of requirement applicable reference point/measurement reference point for NR UL MIMO for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tcPr>
          <w:p>
            <w:pPr>
              <w:overflowPunct w:val="0"/>
              <w:autoSpaceDE w:val="0"/>
              <w:autoSpaceDN w:val="0"/>
              <w:adjustRightInd w:val="0"/>
              <w:textAlignment w:val="baseline"/>
              <w:rPr>
                <w:rFonts w:eastAsiaTheme="minorEastAsia"/>
                <w:b/>
                <w:lang w:eastAsia="zh-CN"/>
              </w:rPr>
            </w:pPr>
            <w:r>
              <w:rPr>
                <w:rFonts w:hint="eastAsia" w:eastAsiaTheme="minorEastAsia"/>
                <w:b/>
                <w:sz w:val="24"/>
                <w:lang w:eastAsia="zh-CN"/>
              </w:rPr>
              <w:t>T</w:t>
            </w:r>
            <w:r>
              <w:rPr>
                <w:rFonts w:eastAsiaTheme="minorEastAsia"/>
                <w:b/>
                <w:sz w:val="24"/>
                <w:lang w:eastAsia="zh-CN"/>
              </w:rPr>
              <w:t>x requirements for UL MIMO</w:t>
            </w:r>
          </w:p>
        </w:tc>
        <w:tc>
          <w:tcPr>
            <w:tcW w:w="4816" w:type="dxa"/>
          </w:tcPr>
          <w:p>
            <w:pPr>
              <w:overflowPunct w:val="0"/>
              <w:autoSpaceDE w:val="0"/>
              <w:autoSpaceDN w:val="0"/>
              <w:adjustRightInd w:val="0"/>
              <w:textAlignment w:val="baseline"/>
              <w:rPr>
                <w:rFonts w:eastAsiaTheme="minorEastAsia"/>
                <w:b/>
                <w:lang w:eastAsia="zh-CN"/>
              </w:rPr>
            </w:pPr>
            <w:r>
              <w:rPr>
                <w:rFonts w:hint="eastAsia" w:eastAsiaTheme="minorEastAsia"/>
                <w:b/>
                <w:sz w:val="24"/>
                <w:lang w:eastAsia="zh-CN"/>
              </w:rPr>
              <w:t>T</w:t>
            </w:r>
            <w:r>
              <w:rPr>
                <w:rFonts w:eastAsiaTheme="minorEastAsia"/>
                <w:b/>
                <w:sz w:val="24"/>
                <w:lang w:eastAsia="zh-CN"/>
              </w:rPr>
              <w:t xml:space="preserve">he definition for Tx requirements </w:t>
            </w:r>
            <w:r>
              <w:rPr>
                <w:rFonts w:eastAsiaTheme="minorEastAsia"/>
                <w:lang w:eastAsia="zh-CN"/>
              </w:rPr>
              <w:t xml:space="preserve">(Defined as the </w:t>
            </w:r>
            <w:r>
              <w:rPr>
                <w:rFonts w:eastAsiaTheme="minorEastAsia"/>
                <w:b/>
                <w:lang w:eastAsia="zh-CN"/>
              </w:rPr>
              <w:t>sum of all antenna connectors</w:t>
            </w:r>
            <w:r>
              <w:rPr>
                <w:rFonts w:eastAsiaTheme="minorEastAsia"/>
                <w:lang w:eastAsia="zh-CN"/>
              </w:rPr>
              <w:t xml:space="preserve"> or </w:t>
            </w:r>
            <w:r>
              <w:rPr>
                <w:rFonts w:eastAsiaTheme="minorEastAsia"/>
                <w:b/>
                <w:lang w:eastAsia="zh-CN"/>
              </w:rPr>
              <w:t>at each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6.2D</w:t>
            </w:r>
            <w:r>
              <w:rPr>
                <w:rFonts w:eastAsiaTheme="minorEastAsia"/>
                <w:b/>
                <w:lang w:eastAsia="zh-CN"/>
              </w:rPr>
              <w:tab/>
            </w:r>
            <w:r>
              <w:rPr>
                <w:rFonts w:eastAsiaTheme="minorEastAsia"/>
                <w:b/>
                <w:lang w:eastAsia="zh-CN"/>
              </w:rPr>
              <w:t>Transmitter power for UL MIMO</w:t>
            </w:r>
          </w:p>
        </w:tc>
        <w:tc>
          <w:tcPr>
            <w:tcW w:w="4816"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6.2D.1</w:t>
            </w:r>
            <w:r>
              <w:rPr>
                <w:rFonts w:eastAsiaTheme="minorEastAsia"/>
                <w:lang w:eastAsia="zh-CN"/>
              </w:rPr>
              <w:tab/>
            </w:r>
            <w:r>
              <w:rPr>
                <w:rFonts w:eastAsiaTheme="minorEastAsia"/>
                <w:lang w:eastAsia="zh-CN"/>
              </w:rPr>
              <w:t>UE maximum output power for UL MIMO</w:t>
            </w:r>
          </w:p>
        </w:tc>
        <w:tc>
          <w:tcPr>
            <w:tcW w:w="4816" w:type="dxa"/>
          </w:tcPr>
          <w:p>
            <w:pPr>
              <w:overflowPunct w:val="0"/>
              <w:autoSpaceDE w:val="0"/>
              <w:autoSpaceDN w:val="0"/>
              <w:adjustRightInd w:val="0"/>
              <w:textAlignment w:val="baseline"/>
              <w:rPr>
                <w:rFonts w:eastAsiaTheme="minorEastAsia"/>
                <w:b/>
                <w:lang w:eastAsia="zh-CN"/>
              </w:rPr>
            </w:pPr>
            <w:r>
              <w:rPr>
                <w:rFonts w:hint="eastAsia" w:eastAsiaTheme="minorEastAsia"/>
                <w:b w:val="0"/>
                <w:bCs/>
                <w:lang w:val="en-US" w:eastAsia="zh-CN"/>
              </w:rPr>
              <w:t>ULFPTx for UL MIMO,</w:t>
            </w:r>
            <w:r>
              <w:rPr>
                <w:rFonts w:hint="eastAsia" w:eastAsiaTheme="minorEastAsia"/>
                <w:b/>
                <w:lang w:val="en-US" w:eastAsia="zh-CN"/>
              </w:rPr>
              <w:t xml:space="preserve"> </w:t>
            </w:r>
            <w:r>
              <w:rPr>
                <w:rFonts w:eastAsiaTheme="minorEastAsia"/>
                <w:b/>
                <w:lang w:eastAsia="zh-CN"/>
              </w:rPr>
              <w:t>Defined as the sum of all antenna connectors</w:t>
            </w:r>
          </w:p>
          <w:p>
            <w:pPr>
              <w:overflowPunct w:val="0"/>
              <w:autoSpaceDE w:val="0"/>
              <w:autoSpaceDN w:val="0"/>
              <w:adjustRightInd w:val="0"/>
              <w:textAlignment w:val="baseline"/>
              <w:rPr>
                <w:rFonts w:hint="eastAsia" w:eastAsia="宋体"/>
                <w:color w:val="auto"/>
                <w:lang w:val="en-US" w:eastAsia="zh-CN"/>
              </w:rPr>
            </w:pPr>
            <w:r>
              <w:rPr>
                <w:color w:val="auto"/>
              </w:rPr>
              <w:t xml:space="preserve">single antenna-port transmission </w:t>
            </w:r>
            <w:r>
              <w:rPr>
                <w:rFonts w:hint="eastAsia"/>
                <w:b/>
                <w:bCs/>
                <w:color w:val="auto"/>
                <w:lang w:val="en-US" w:eastAsia="zh-CN"/>
              </w:rPr>
              <w:t>without indicating Tx diversity</w:t>
            </w:r>
            <w:r>
              <w:rPr>
                <w:rFonts w:hint="eastAsia"/>
                <w:color w:val="auto"/>
                <w:lang w:val="en-US" w:eastAsia="zh-CN"/>
              </w:rPr>
              <w:t xml:space="preserve"> </w:t>
            </w:r>
            <w:r>
              <w:rPr>
                <w:color w:val="auto"/>
              </w:rPr>
              <w:t xml:space="preserve">with precoding matrix </w:t>
            </w:r>
            <w:r>
              <w:rPr>
                <w:i/>
                <w:iCs/>
                <w:color w:val="auto"/>
              </w:rPr>
              <w:t>W</w:t>
            </w:r>
            <w:r>
              <w:rPr>
                <w:color w:val="auto"/>
              </w:rPr>
              <w:t>=1</w:t>
            </w:r>
            <w:r>
              <w:rPr>
                <w:rFonts w:hint="eastAsia" w:eastAsia="宋体"/>
                <w:color w:val="auto"/>
                <w:lang w:val="en-US" w:eastAsia="zh-CN"/>
              </w:rPr>
              <w:t>, apply for at least one antenna connector</w:t>
            </w:r>
          </w:p>
          <w:p>
            <w:pPr>
              <w:overflowPunct w:val="0"/>
              <w:autoSpaceDE w:val="0"/>
              <w:autoSpaceDN w:val="0"/>
              <w:adjustRightInd w:val="0"/>
              <w:textAlignment w:val="baseline"/>
              <w:rPr>
                <w:rFonts w:hint="default" w:eastAsia="宋体"/>
                <w:color w:val="auto"/>
                <w:lang w:val="en-US" w:eastAsia="zh-CN"/>
              </w:rPr>
            </w:pPr>
            <w:r>
              <w:rPr>
                <w:color w:val="auto"/>
              </w:rPr>
              <w:t xml:space="preserve">single antenna-port transmission </w:t>
            </w:r>
            <w:r>
              <w:rPr>
                <w:rFonts w:hint="eastAsia"/>
                <w:b/>
                <w:bCs/>
                <w:color w:val="auto"/>
                <w:lang w:val="en-US" w:eastAsia="zh-CN"/>
              </w:rPr>
              <w:t>indicating Tx diversity</w:t>
            </w:r>
            <w:r>
              <w:rPr>
                <w:rFonts w:hint="eastAsia"/>
                <w:color w:val="auto"/>
                <w:lang w:val="en-US" w:eastAsia="zh-CN"/>
              </w:rPr>
              <w:t xml:space="preserve"> </w:t>
            </w:r>
            <w:r>
              <w:rPr>
                <w:color w:val="auto"/>
              </w:rPr>
              <w:t xml:space="preserve">with precoding matrix </w:t>
            </w:r>
            <w:r>
              <w:rPr>
                <w:i/>
                <w:iCs/>
                <w:color w:val="auto"/>
              </w:rPr>
              <w:t>W</w:t>
            </w:r>
            <w:r>
              <w:rPr>
                <w:color w:val="auto"/>
              </w:rPr>
              <w:t>=1</w:t>
            </w:r>
            <w:r>
              <w:rPr>
                <w:rFonts w:hint="eastAsia" w:eastAsia="宋体"/>
                <w:color w:val="auto"/>
                <w:lang w:val="en-US" w:eastAsia="zh-CN"/>
              </w:rPr>
              <w:t xml:space="preserve">, </w:t>
            </w:r>
            <w:r>
              <w:rPr>
                <w:rFonts w:hint="eastAsia" w:eastAsia="宋体"/>
                <w:b/>
                <w:bCs/>
                <w:color w:val="auto"/>
                <w:lang w:val="en-US" w:eastAsia="zh-CN"/>
              </w:rPr>
              <w:t xml:space="preserve">apply </w:t>
            </w:r>
            <w:r>
              <w:rPr>
                <w:rFonts w:hint="eastAsia"/>
                <w:b/>
                <w:bCs/>
                <w:color w:val="auto"/>
                <w:lang w:val="en-US" w:eastAsia="zh-CN"/>
              </w:rPr>
              <w:t>as the sum of all</w:t>
            </w:r>
            <w:r>
              <w:rPr>
                <w:rFonts w:hint="eastAsia" w:eastAsia="宋体"/>
                <w:b/>
                <w:bCs/>
                <w:color w:val="auto"/>
                <w:lang w:val="en-US" w:eastAsia="zh-CN"/>
              </w:rPr>
              <w:t xml:space="preserve"> antenna connector</w:t>
            </w:r>
            <w:r>
              <w:rPr>
                <w:rFonts w:hint="eastAsia"/>
                <w:b/>
                <w:bCs/>
                <w:color w:val="auto"/>
                <w:lang w:val="en-US" w:eastAsia="zh-CN"/>
              </w:rPr>
              <w:t>s</w:t>
            </w:r>
          </w:p>
          <w:p>
            <w:pPr>
              <w:overflowPunct w:val="0"/>
              <w:autoSpaceDE w:val="0"/>
              <w:autoSpaceDN w:val="0"/>
              <w:adjustRightInd w:val="0"/>
              <w:textAlignment w:val="baseline"/>
              <w:rPr>
                <w:rFonts w:hint="eastAsia" w:eastAsia="宋体"/>
                <w:color w:val="auto"/>
                <w:lang w:val="en-US" w:eastAsia="zh-CN"/>
              </w:rPr>
            </w:pPr>
          </w:p>
          <w:p>
            <w:pPr>
              <w:overflowPunct w:val="0"/>
              <w:autoSpaceDE w:val="0"/>
              <w:autoSpaceDN w:val="0"/>
              <w:adjustRightInd w:val="0"/>
              <w:textAlignment w:val="baseline"/>
              <w:rPr>
                <w:rFonts w:hint="default" w:eastAsia="宋体"/>
                <w:color w:val="C00000"/>
                <w:lang w:val="en-US" w:eastAsia="zh-CN"/>
              </w:rPr>
            </w:pPr>
            <w:r>
              <w:rPr>
                <w:rFonts w:hint="eastAsia" w:eastAsia="宋体"/>
                <w:i w:val="0"/>
                <w:iCs w:val="0"/>
                <w:color w:val="auto"/>
                <w:lang w:val="en-US" w:eastAsia="zh-CN"/>
              </w:rPr>
              <w:t>single antenna-port transmission</w:t>
            </w:r>
            <w:r>
              <w:rPr>
                <w:rFonts w:hint="eastAsia"/>
                <w:i w:val="0"/>
                <w:iCs w:val="0"/>
                <w:color w:val="auto"/>
                <w:lang w:val="en-US" w:eastAsia="zh-CN"/>
              </w:rPr>
              <w:t xml:space="preserve"> </w:t>
            </w:r>
            <w:r>
              <w:rPr>
                <w:color w:val="auto"/>
                <w:lang w:eastAsia="zh-CN"/>
              </w:rPr>
              <w:t xml:space="preserve">with dual Tx indicating the feature </w:t>
            </w:r>
            <w:r>
              <w:rPr>
                <w:i/>
                <w:iCs/>
                <w:color w:val="auto"/>
                <w:lang w:eastAsia="zh-CN"/>
              </w:rPr>
              <w:t>ul-FullPwrMode-r16</w:t>
            </w:r>
            <w:r>
              <w:rPr>
                <w:color w:val="auto"/>
                <w:lang w:eastAsia="zh-CN"/>
              </w:rPr>
              <w:t xml:space="preserve"> or </w:t>
            </w:r>
            <w:r>
              <w:rPr>
                <w:i/>
                <w:iCs/>
                <w:color w:val="auto"/>
              </w:rPr>
              <w:t>ul-FullPwrMode2-TPMIGroup-r16</w:t>
            </w:r>
            <w:r>
              <w:rPr>
                <w:rFonts w:hint="eastAsia"/>
                <w:i/>
                <w:iCs/>
                <w:color w:val="auto"/>
                <w:lang w:val="en-US" w:eastAsia="zh-CN"/>
              </w:rPr>
              <w:t xml:space="preserve"> </w:t>
            </w:r>
            <w:r>
              <w:rPr>
                <w:rFonts w:hint="eastAsia"/>
                <w:i w:val="0"/>
                <w:iCs w:val="0"/>
                <w:color w:val="auto"/>
                <w:lang w:val="en-US" w:eastAsia="zh-CN"/>
              </w:rPr>
              <w:t>with precoding matrix</w:t>
            </w:r>
            <w:r>
              <w:rPr>
                <w:rFonts w:hint="eastAsia"/>
                <w:i/>
                <w:iCs/>
                <w:color w:val="auto"/>
                <w:lang w:val="en-US" w:eastAsia="zh-CN"/>
              </w:rPr>
              <w:t xml:space="preserve"> W=1</w:t>
            </w:r>
            <w:r>
              <w:rPr>
                <w:rFonts w:hint="eastAsia" w:eastAsia="宋体"/>
                <w:i w:val="0"/>
                <w:iCs w:val="0"/>
                <w:color w:val="auto"/>
                <w:lang w:val="en-US" w:eastAsia="zh-CN"/>
              </w:rPr>
              <w:t>, defined for at least one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6.2D.2</w:t>
            </w:r>
            <w:r>
              <w:rPr>
                <w:rFonts w:eastAsiaTheme="minorEastAsia"/>
                <w:lang w:eastAsia="zh-CN"/>
              </w:rPr>
              <w:tab/>
            </w:r>
            <w:r>
              <w:rPr>
                <w:rFonts w:eastAsiaTheme="minorEastAsia"/>
                <w:lang w:eastAsia="zh-CN"/>
              </w:rPr>
              <w:t>UE maximum output power reduction for UL MIMO</w:t>
            </w:r>
          </w:p>
        </w:tc>
        <w:tc>
          <w:tcPr>
            <w:tcW w:w="4816"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Defined as the sum of all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6.2D.4</w:t>
            </w:r>
            <w:r>
              <w:rPr>
                <w:rFonts w:eastAsiaTheme="minorEastAsia"/>
                <w:lang w:eastAsia="zh-CN"/>
              </w:rPr>
              <w:tab/>
            </w:r>
            <w:r>
              <w:rPr>
                <w:rFonts w:eastAsiaTheme="minorEastAsia"/>
                <w:lang w:eastAsia="zh-CN"/>
              </w:rPr>
              <w:t>Configured transmitted power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For UE supporting UL MIMO, the transmitted power is configured per each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6.3D</w:t>
            </w:r>
            <w:r>
              <w:rPr>
                <w:rFonts w:eastAsiaTheme="minorEastAsia"/>
                <w:b/>
                <w:lang w:eastAsia="zh-CN"/>
              </w:rPr>
              <w:tab/>
            </w:r>
            <w:r>
              <w:rPr>
                <w:rFonts w:eastAsiaTheme="minorEastAsia"/>
                <w:b/>
                <w:lang w:eastAsia="zh-CN"/>
              </w:rPr>
              <w:t>Output power dynamics for UL MIMO</w:t>
            </w:r>
          </w:p>
        </w:tc>
        <w:tc>
          <w:tcPr>
            <w:tcW w:w="4816"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6.3D.1</w:t>
            </w:r>
            <w:r>
              <w:rPr>
                <w:rFonts w:eastAsiaTheme="minorEastAsia"/>
                <w:lang w:eastAsia="zh-CN"/>
              </w:rPr>
              <w:tab/>
            </w:r>
            <w:r>
              <w:rPr>
                <w:rFonts w:eastAsiaTheme="minorEastAsia"/>
                <w:lang w:eastAsia="zh-CN"/>
              </w:rPr>
              <w:t>Minimum output power for UL MIMO</w:t>
            </w:r>
          </w:p>
        </w:tc>
        <w:tc>
          <w:tcPr>
            <w:tcW w:w="4816" w:type="dxa"/>
          </w:tcPr>
          <w:p>
            <w:pPr>
              <w:overflowPunct w:val="0"/>
              <w:autoSpaceDE w:val="0"/>
              <w:autoSpaceDN w:val="0"/>
              <w:adjustRightInd w:val="0"/>
              <w:textAlignment w:val="baseline"/>
              <w:rPr>
                <w:rFonts w:hint="default" w:eastAsiaTheme="minorEastAsia"/>
                <w:b/>
                <w:lang w:val="en-US" w:eastAsia="zh-CN"/>
              </w:rPr>
            </w:pPr>
            <w:r>
              <w:rPr>
                <w:rFonts w:eastAsiaTheme="minorEastAsia"/>
                <w:b/>
                <w:lang w:eastAsia="zh-CN"/>
              </w:rPr>
              <w:t>Defined as the sum of all antenna connectors</w:t>
            </w:r>
            <w:r>
              <w:rPr>
                <w:rFonts w:hint="eastAsia" w:eastAsiaTheme="minorEastAsia"/>
                <w:b/>
                <w:lang w:val="en-US" w:eastAsia="zh-CN"/>
              </w:rPr>
              <w:t xml:space="preserve"> </w:t>
            </w:r>
            <w:r>
              <w:rPr>
                <w:rFonts w:hint="eastAsia" w:eastAsiaTheme="minorEastAsia"/>
                <w:b w:val="0"/>
                <w:bCs/>
                <w:lang w:val="en-US" w:eastAsia="zh-CN"/>
              </w:rPr>
              <w:t xml:space="preserve">for </w:t>
            </w:r>
            <w:r>
              <w:rPr>
                <w:color w:val="auto"/>
              </w:rPr>
              <w:t xml:space="preserve">single antenna-port transmission </w:t>
            </w:r>
            <w:r>
              <w:rPr>
                <w:rFonts w:hint="eastAsia"/>
                <w:b/>
                <w:bCs/>
                <w:color w:val="auto"/>
                <w:lang w:val="en-US" w:eastAsia="zh-CN"/>
              </w:rPr>
              <w:t>indicating Tx diversity</w:t>
            </w:r>
            <w:r>
              <w:rPr>
                <w:rFonts w:hint="eastAsia"/>
                <w:color w:val="auto"/>
                <w:lang w:val="en-US" w:eastAsia="zh-CN"/>
              </w:rPr>
              <w:t xml:space="preserve"> </w:t>
            </w:r>
            <w:r>
              <w:rPr>
                <w:color w:val="auto"/>
              </w:rPr>
              <w:t xml:space="preserve">with precoding matrix </w:t>
            </w:r>
            <w:r>
              <w:rPr>
                <w:i/>
                <w:iCs/>
                <w:color w:val="auto"/>
              </w:rPr>
              <w:t>W</w:t>
            </w: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6.3D.2</w:t>
            </w:r>
            <w:r>
              <w:rPr>
                <w:rFonts w:eastAsiaTheme="minorEastAsia"/>
                <w:lang w:eastAsia="zh-CN"/>
              </w:rPr>
              <w:tab/>
            </w:r>
            <w:r>
              <w:rPr>
                <w:rFonts w:eastAsiaTheme="minorEastAsia"/>
                <w:lang w:eastAsia="zh-CN"/>
              </w:rPr>
              <w:t>Transmit OFF power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at each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6.3D.3</w:t>
            </w:r>
            <w:r>
              <w:rPr>
                <w:rFonts w:eastAsiaTheme="minorEastAsia"/>
                <w:lang w:eastAsia="zh-CN"/>
              </w:rPr>
              <w:tab/>
            </w:r>
            <w:r>
              <w:rPr>
                <w:rFonts w:eastAsiaTheme="minorEastAsia"/>
                <w:lang w:eastAsia="zh-CN"/>
              </w:rPr>
              <w:t>Transmit ON/OFF time mask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at each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6.3D.4</w:t>
            </w:r>
            <w:r>
              <w:rPr>
                <w:rFonts w:eastAsiaTheme="minorEastAsia"/>
                <w:lang w:eastAsia="zh-CN"/>
              </w:rPr>
              <w:tab/>
            </w:r>
            <w:r>
              <w:rPr>
                <w:rFonts w:eastAsiaTheme="minorEastAsia"/>
                <w:lang w:eastAsia="zh-CN"/>
              </w:rPr>
              <w:t>Power control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6.4D</w:t>
            </w:r>
            <w:r>
              <w:rPr>
                <w:rFonts w:eastAsiaTheme="minorEastAsia"/>
                <w:b/>
                <w:lang w:eastAsia="zh-CN"/>
              </w:rPr>
              <w:tab/>
            </w:r>
            <w:r>
              <w:rPr>
                <w:rFonts w:eastAsiaTheme="minorEastAsia"/>
                <w:b/>
                <w:lang w:eastAsia="zh-CN"/>
              </w:rPr>
              <w:t>Transmit signal quality for UL MIMO</w:t>
            </w:r>
          </w:p>
        </w:tc>
        <w:tc>
          <w:tcPr>
            <w:tcW w:w="4816"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6.4D.0</w:t>
            </w:r>
            <w:r>
              <w:rPr>
                <w:rFonts w:eastAsiaTheme="minorEastAsia"/>
                <w:lang w:eastAsia="zh-CN"/>
              </w:rPr>
              <w:tab/>
            </w:r>
            <w:r>
              <w:rPr>
                <w:rFonts w:eastAsiaTheme="minorEastAsia"/>
                <w:lang w:eastAsia="zh-CN"/>
              </w:rPr>
              <w:t>General</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defined per layer or as the sum of emissions from both antennas to account for the UL MIMO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6.4D.1</w:t>
            </w:r>
            <w:r>
              <w:rPr>
                <w:rFonts w:eastAsiaTheme="minorEastAsia"/>
                <w:lang w:eastAsia="zh-CN"/>
              </w:rPr>
              <w:tab/>
            </w:r>
            <w:r>
              <w:rPr>
                <w:rFonts w:eastAsiaTheme="minorEastAsia"/>
                <w:lang w:eastAsia="zh-CN"/>
              </w:rPr>
              <w:t>Frequency error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6.4D.2</w:t>
            </w:r>
            <w:r>
              <w:rPr>
                <w:rFonts w:eastAsiaTheme="minorEastAsia"/>
                <w:lang w:eastAsia="zh-CN"/>
              </w:rPr>
              <w:tab/>
            </w:r>
            <w:r>
              <w:rPr>
                <w:rFonts w:eastAsiaTheme="minorEastAsia"/>
                <w:lang w:eastAsia="zh-CN"/>
              </w:rPr>
              <w:t>Transmit modulation quality for UL MIMO</w:t>
            </w:r>
          </w:p>
        </w:tc>
        <w:tc>
          <w:tcPr>
            <w:tcW w:w="4816"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6.4D.2.0</w:t>
            </w:r>
            <w:r>
              <w:rPr>
                <w:rFonts w:eastAsiaTheme="minorEastAsia"/>
                <w:lang w:eastAsia="zh-CN"/>
              </w:rPr>
              <w:tab/>
            </w:r>
            <w:r>
              <w:rPr>
                <w:rFonts w:eastAsiaTheme="minorEastAsia"/>
                <w:lang w:eastAsia="zh-CN"/>
              </w:rPr>
              <w:t>General</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For UE supporting UL MIMO, the transmit modulation quality requirements are specified based on measurements made at each transmit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6.4D.2.1</w:t>
            </w:r>
            <w:r>
              <w:rPr>
                <w:rFonts w:eastAsiaTheme="minorEastAsia"/>
                <w:lang w:eastAsia="zh-CN"/>
              </w:rPr>
              <w:tab/>
            </w:r>
            <w:r>
              <w:rPr>
                <w:rFonts w:eastAsiaTheme="minorEastAsia"/>
                <w:lang w:eastAsia="zh-CN"/>
              </w:rPr>
              <w:t>Error Vector Magnitude</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6.4D.2.2</w:t>
            </w:r>
            <w:r>
              <w:rPr>
                <w:rFonts w:eastAsiaTheme="minorEastAsia"/>
                <w:lang w:eastAsia="zh-CN"/>
              </w:rPr>
              <w:tab/>
            </w:r>
            <w:r>
              <w:rPr>
                <w:rFonts w:eastAsiaTheme="minorEastAsia"/>
                <w:lang w:eastAsia="zh-CN"/>
              </w:rPr>
              <w:t>Carrier leakage</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6.4D.2.3</w:t>
            </w:r>
            <w:r>
              <w:rPr>
                <w:rFonts w:eastAsiaTheme="minorEastAsia"/>
                <w:lang w:eastAsia="zh-CN"/>
              </w:rPr>
              <w:tab/>
            </w:r>
            <w:r>
              <w:rPr>
                <w:rFonts w:eastAsiaTheme="minorEastAsia"/>
                <w:lang w:eastAsia="zh-CN"/>
              </w:rPr>
              <w:t>In-band emissions</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apply at each transmit antenna connector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6.4D.2.4</w:t>
            </w:r>
            <w:r>
              <w:rPr>
                <w:rFonts w:eastAsiaTheme="minorEastAsia"/>
                <w:lang w:eastAsia="zh-CN"/>
              </w:rPr>
              <w:tab/>
            </w:r>
            <w:r>
              <w:rPr>
                <w:rFonts w:eastAsiaTheme="minorEastAsia"/>
                <w:lang w:eastAsia="zh-CN"/>
              </w:rPr>
              <w:t>EVM equalizer spectrum flatness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lang w:eastAsia="zh-CN"/>
              </w:rPr>
              <w:t>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b/>
                <w:lang w:eastAsia="zh-CN"/>
              </w:rPr>
            </w:pPr>
            <w:r>
              <w:rPr>
                <w:rFonts w:eastAsiaTheme="minorEastAsia"/>
                <w:b/>
                <w:lang w:eastAsia="zh-CN"/>
              </w:rPr>
              <w:t>6.5D</w:t>
            </w:r>
            <w:r>
              <w:rPr>
                <w:rFonts w:eastAsiaTheme="minorEastAsia"/>
                <w:b/>
                <w:lang w:eastAsia="zh-CN"/>
              </w:rPr>
              <w:tab/>
            </w:r>
            <w:r>
              <w:rPr>
                <w:rFonts w:eastAsiaTheme="minorEastAsia"/>
                <w:b/>
                <w:lang w:eastAsia="zh-CN"/>
              </w:rPr>
              <w:t>Output RF spectrum emissions for UL MIMO</w:t>
            </w:r>
          </w:p>
        </w:tc>
        <w:tc>
          <w:tcPr>
            <w:tcW w:w="4816"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6.5D.1</w:t>
            </w:r>
            <w:r>
              <w:rPr>
                <w:rFonts w:eastAsiaTheme="minorEastAsia"/>
                <w:lang w:eastAsia="zh-CN"/>
              </w:rPr>
              <w:tab/>
            </w:r>
            <w:r>
              <w:rPr>
                <w:rFonts w:eastAsiaTheme="minorEastAsia"/>
                <w:lang w:eastAsia="zh-CN"/>
              </w:rPr>
              <w:t>Occupied bandwidth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6.5D.2</w:t>
            </w:r>
            <w:r>
              <w:rPr>
                <w:rFonts w:eastAsiaTheme="minorEastAsia"/>
                <w:lang w:eastAsia="zh-CN"/>
              </w:rPr>
              <w:tab/>
            </w:r>
            <w:r>
              <w:rPr>
                <w:rFonts w:eastAsiaTheme="minorEastAsia"/>
                <w:lang w:eastAsia="zh-CN"/>
              </w:rPr>
              <w:t>Out of band emission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6.5D.3</w:t>
            </w:r>
            <w:r>
              <w:rPr>
                <w:rFonts w:eastAsiaTheme="minorEastAsia"/>
                <w:lang w:eastAsia="zh-CN"/>
              </w:rPr>
              <w:tab/>
            </w:r>
            <w:r>
              <w:rPr>
                <w:rFonts w:eastAsiaTheme="minorEastAsia"/>
                <w:lang w:eastAsia="zh-CN"/>
              </w:rPr>
              <w:t>Spurious emission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overflowPunct w:val="0"/>
              <w:autoSpaceDE w:val="0"/>
              <w:autoSpaceDN w:val="0"/>
              <w:adjustRightInd w:val="0"/>
              <w:textAlignment w:val="baseline"/>
              <w:rPr>
                <w:rFonts w:eastAsiaTheme="minorEastAsia"/>
                <w:lang w:eastAsia="zh-CN"/>
              </w:rPr>
            </w:pPr>
            <w:r>
              <w:rPr>
                <w:rFonts w:eastAsiaTheme="minorEastAsia"/>
                <w:lang w:eastAsia="zh-CN"/>
              </w:rPr>
              <w:t>6.5D.4</w:t>
            </w:r>
            <w:r>
              <w:rPr>
                <w:rFonts w:eastAsiaTheme="minorEastAsia"/>
                <w:lang w:eastAsia="zh-CN"/>
              </w:rPr>
              <w:tab/>
            </w:r>
            <w:r>
              <w:rPr>
                <w:rFonts w:eastAsiaTheme="minorEastAsia"/>
                <w:lang w:eastAsia="zh-CN"/>
              </w:rPr>
              <w:t>Transmit intermodulation for UL MIMO</w:t>
            </w:r>
          </w:p>
        </w:tc>
        <w:tc>
          <w:tcPr>
            <w:tcW w:w="4816" w:type="dxa"/>
          </w:tcPr>
          <w:p>
            <w:pPr>
              <w:overflowPunct w:val="0"/>
              <w:autoSpaceDE w:val="0"/>
              <w:autoSpaceDN w:val="0"/>
              <w:adjustRightInd w:val="0"/>
              <w:textAlignment w:val="baseline"/>
              <w:rPr>
                <w:rFonts w:eastAsiaTheme="minorEastAsia"/>
                <w:lang w:eastAsia="zh-CN"/>
              </w:rPr>
            </w:pPr>
            <w:r>
              <w:rPr>
                <w:rFonts w:eastAsiaTheme="minorEastAsia"/>
                <w:b/>
                <w:lang w:eastAsia="zh-CN"/>
              </w:rPr>
              <w:t>Defined as the sum of all antenna connectors</w:t>
            </w:r>
          </w:p>
        </w:tc>
      </w:tr>
    </w:tbl>
    <w:p>
      <w:pPr>
        <w:pStyle w:val="151"/>
        <w:numPr>
          <w:numId w:val="0"/>
        </w:numPr>
        <w:overflowPunct/>
        <w:autoSpaceDE/>
        <w:autoSpaceDN/>
        <w:adjustRightInd/>
        <w:spacing w:after="120"/>
        <w:textAlignment w:val="auto"/>
        <w:rPr>
          <w:rFonts w:eastAsia="宋体"/>
          <w:color w:val="0070C0"/>
          <w:szCs w:val="24"/>
          <w:lang w:eastAsia="zh-CN"/>
        </w:rPr>
      </w:pPr>
    </w:p>
    <w:p>
      <w:pPr>
        <w:pStyle w:val="151"/>
        <w:numPr>
          <w:ilvl w:val="0"/>
          <w:numId w:val="0"/>
        </w:numPr>
        <w:overflowPunct/>
        <w:autoSpaceDE/>
        <w:autoSpaceDN/>
        <w:adjustRightInd/>
        <w:spacing w:after="120"/>
        <w:textAlignment w:val="auto"/>
        <w:rPr>
          <w:rFonts w:hint="default" w:eastAsia="宋体"/>
          <w:color w:val="0070C0"/>
          <w:szCs w:val="24"/>
          <w:lang w:val="en-US" w:eastAsia="zh-CN"/>
        </w:rPr>
      </w:pPr>
    </w:p>
    <w:p>
      <w:pPr>
        <w:pStyle w:val="151"/>
        <w:numPr>
          <w:ilvl w:val="0"/>
          <w:numId w:val="0"/>
        </w:numPr>
        <w:overflowPunct/>
        <w:autoSpaceDE/>
        <w:autoSpaceDN/>
        <w:adjustRightInd/>
        <w:spacing w:after="120"/>
        <w:textAlignment w:val="auto"/>
        <w:rPr>
          <w:rFonts w:hint="default" w:eastAsia="宋体"/>
          <w:color w:val="0070C0"/>
          <w:szCs w:val="24"/>
          <w:lang w:val="en-US" w:eastAsia="zh-CN"/>
        </w:rPr>
      </w:pPr>
    </w:p>
    <w:p>
      <w:pPr>
        <w:rPr>
          <w:rFonts w:hint="default"/>
          <w:b/>
          <w:color w:val="0070C0"/>
          <w:u w:val="single"/>
          <w:lang w:val="en-US" w:eastAsia="zh-CN"/>
        </w:rPr>
      </w:pPr>
      <w:r>
        <w:rPr>
          <w:b/>
          <w:color w:val="0070C0"/>
          <w:u w:val="single"/>
          <w:lang w:eastAsia="ko-KR"/>
        </w:rPr>
        <w:t xml:space="preserve">Issue </w:t>
      </w:r>
      <w:r>
        <w:rPr>
          <w:rFonts w:hint="eastAsia"/>
          <w:b/>
          <w:color w:val="0070C0"/>
          <w:u w:val="single"/>
          <w:lang w:val="en-US" w:eastAsia="zh-CN"/>
        </w:rPr>
        <w:t>4-2-2</w:t>
      </w:r>
      <w:r>
        <w:rPr>
          <w:b/>
          <w:color w:val="0070C0"/>
          <w:u w:val="single"/>
          <w:lang w:eastAsia="ko-KR"/>
        </w:rPr>
        <w:t xml:space="preserve">: </w:t>
      </w:r>
      <w:r>
        <w:rPr>
          <w:rFonts w:hint="eastAsia"/>
          <w:b/>
          <w:color w:val="0070C0"/>
          <w:u w:val="single"/>
          <w:lang w:val="en-US" w:eastAsia="zh-CN"/>
        </w:rPr>
        <w:t>whether to apply coherent UL MIMO requirement for ATG UE</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leftChars="0" w:firstLineChars="0"/>
        <w:textAlignment w:val="auto"/>
        <w:rPr>
          <w:rFonts w:eastAsia="宋体"/>
          <w:color w:val="0070C0"/>
          <w:szCs w:val="24"/>
          <w:lang w:eastAsia="zh-CN"/>
        </w:rPr>
      </w:pPr>
      <w:r>
        <w:rPr>
          <w:rFonts w:hint="eastAsia" w:eastAsia="宋体"/>
          <w:color w:val="0070C0"/>
          <w:szCs w:val="24"/>
          <w:lang w:val="en-US" w:eastAsia="zh-CN"/>
        </w:rPr>
        <w:t>Option 1: yes (CMCC, Ericsson)</w:t>
      </w:r>
    </w:p>
    <w:p>
      <w:pPr>
        <w:pStyle w:val="151"/>
        <w:numPr>
          <w:ilvl w:val="2"/>
          <w:numId w:val="6"/>
        </w:numPr>
        <w:overflowPunct/>
        <w:autoSpaceDE/>
        <w:autoSpaceDN/>
        <w:adjustRightInd/>
        <w:spacing w:after="120"/>
        <w:ind w:left="186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coherent UL MIMO is an optional feature for the UE, it is generally desirable to allow as much implementation freedom as possible</w:t>
      </w:r>
    </w:p>
    <w:p>
      <w:pPr>
        <w:pStyle w:val="151"/>
        <w:numPr>
          <w:ilvl w:val="1"/>
          <w:numId w:val="6"/>
        </w:numPr>
        <w:overflowPunct/>
        <w:autoSpaceDE/>
        <w:autoSpaceDN/>
        <w:adjustRightInd/>
        <w:spacing w:after="120"/>
        <w:ind w:left="1440" w:leftChars="0" w:firstLineChars="0"/>
        <w:textAlignment w:val="auto"/>
        <w:rPr>
          <w:rFonts w:eastAsia="宋体"/>
          <w:color w:val="0070C0"/>
          <w:szCs w:val="24"/>
          <w:highlight w:val="none"/>
          <w:lang w:eastAsia="zh-CN"/>
        </w:rPr>
      </w:pPr>
      <w:r>
        <w:rPr>
          <w:rFonts w:hint="eastAsia" w:eastAsia="宋体"/>
          <w:color w:val="0070C0"/>
          <w:szCs w:val="24"/>
          <w:highlight w:val="none"/>
          <w:lang w:val="en-US" w:eastAsia="zh-CN"/>
        </w:rPr>
        <w:t>Option 2: no (ZTE, Huawei)</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1"/>
        <w:numPr>
          <w:ilvl w:val="1"/>
          <w:numId w:val="6"/>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TBA</w:t>
      </w:r>
    </w:p>
    <w:p>
      <w:pPr>
        <w:rPr>
          <w:color w:val="0070C0"/>
          <w:lang w:eastAsia="zh-CN"/>
        </w:rPr>
      </w:pPr>
    </w:p>
    <w:p>
      <w:pPr>
        <w:pStyle w:val="4"/>
        <w:rPr>
          <w:sz w:val="24"/>
          <w:szCs w:val="16"/>
        </w:rPr>
      </w:pPr>
      <w:r>
        <w:rPr>
          <w:sz w:val="24"/>
          <w:szCs w:val="16"/>
        </w:rPr>
        <w:t xml:space="preserve">Sub-topic </w:t>
      </w:r>
      <w:r>
        <w:rPr>
          <w:rFonts w:hint="eastAsia"/>
          <w:sz w:val="24"/>
          <w:szCs w:val="16"/>
          <w:lang w:val="en-US" w:eastAsia="zh-CN"/>
        </w:rPr>
        <w:t>4-3</w:t>
      </w:r>
      <w:r>
        <w:t xml:space="preserve"> </w:t>
      </w:r>
      <w:r>
        <w:rPr>
          <w:rFonts w:hint="eastAsia"/>
          <w:sz w:val="24"/>
          <w:szCs w:val="16"/>
          <w:lang w:val="en-US" w:eastAsia="zh-CN"/>
        </w:rPr>
        <w:t>UL MIMO Rx requirements</w:t>
      </w:r>
    </w:p>
    <w:p>
      <w:pPr>
        <w:pStyle w:val="151"/>
        <w:numPr>
          <w:ilvl w:val="0"/>
          <w:numId w:val="0"/>
        </w:numPr>
        <w:overflowPunct/>
        <w:autoSpaceDE/>
        <w:autoSpaceDN/>
        <w:adjustRightInd/>
        <w:spacing w:after="120"/>
        <w:textAlignment w:val="auto"/>
        <w:rPr>
          <w:color w:val="0070C0"/>
          <w:lang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4-3</w:t>
      </w:r>
      <w:r>
        <w:rPr>
          <w:b/>
          <w:color w:val="0070C0"/>
          <w:u w:val="single"/>
          <w:lang w:eastAsia="ko-KR"/>
        </w:rPr>
        <w:t xml:space="preserve">: </w:t>
      </w:r>
      <w:r>
        <w:rPr>
          <w:rFonts w:hint="eastAsia"/>
          <w:b/>
          <w:color w:val="0070C0"/>
          <w:u w:val="single"/>
          <w:lang w:val="en-US" w:eastAsia="zh-CN"/>
        </w:rPr>
        <w:t>receiver requirements</w:t>
      </w:r>
    </w:p>
    <w:p>
      <w:pPr>
        <w:pStyle w:val="151"/>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1"/>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reuse ATG single carrier requirements for following Rx requirements (ZTE, Ericsson)</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REFSENSE</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Max input level</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ACS</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Blocking</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Spurious emission</w:t>
      </w:r>
    </w:p>
    <w:p>
      <w:pPr>
        <w:pStyle w:val="151"/>
        <w:numPr>
          <w:ilvl w:val="2"/>
          <w:numId w:val="6"/>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Intermodulation</w:t>
      </w:r>
    </w:p>
    <w:p>
      <w:pPr>
        <w:pStyle w:val="151"/>
        <w:numPr>
          <w:ilvl w:val="1"/>
          <w:numId w:val="6"/>
        </w:numPr>
        <w:overflowPunct/>
        <w:autoSpaceDE/>
        <w:autoSpaceDN/>
        <w:adjustRightInd/>
        <w:spacing w:after="120"/>
        <w:ind w:left="1440" w:leftChars="0" w:firstLineChars="0"/>
        <w:textAlignment w:val="auto"/>
        <w:rPr>
          <w:rFonts w:eastAsia="宋体"/>
          <w:color w:val="0070C0"/>
          <w:szCs w:val="24"/>
          <w:highlight w:val="none"/>
          <w:lang w:eastAsia="zh-CN"/>
        </w:rPr>
      </w:pPr>
      <w:r>
        <w:rPr>
          <w:rFonts w:hint="eastAsia" w:eastAsia="宋体"/>
          <w:color w:val="0070C0"/>
          <w:szCs w:val="24"/>
          <w:highlight w:val="none"/>
          <w:lang w:val="en-US" w:eastAsia="zh-CN"/>
        </w:rPr>
        <w:t>Option 2: Don</w:t>
      </w:r>
      <w:r>
        <w:rPr>
          <w:rFonts w:hint="default" w:eastAsia="宋体"/>
          <w:color w:val="0070C0"/>
          <w:szCs w:val="24"/>
          <w:highlight w:val="none"/>
          <w:lang w:val="en-US" w:eastAsia="zh-CN"/>
        </w:rPr>
        <w:t>’</w:t>
      </w:r>
      <w:r>
        <w:rPr>
          <w:rFonts w:hint="eastAsia" w:eastAsia="宋体"/>
          <w:color w:val="0070C0"/>
          <w:szCs w:val="24"/>
          <w:highlight w:val="none"/>
          <w:lang w:val="en-US" w:eastAsia="zh-CN"/>
        </w:rPr>
        <w:t>t specify Rx requirements for UL-MIMO for ATG UE. (Huawei)</w:t>
      </w:r>
    </w:p>
    <w:p>
      <w:pPr>
        <w:pStyle w:val="151"/>
        <w:numPr>
          <w:ilvl w:val="2"/>
          <w:numId w:val="6"/>
        </w:numPr>
        <w:overflowPunct/>
        <w:autoSpaceDE/>
        <w:autoSpaceDN/>
        <w:adjustRightInd/>
        <w:spacing w:after="120"/>
        <w:ind w:left="1860" w:leftChars="0" w:firstLineChars="0"/>
        <w:textAlignment w:val="auto"/>
        <w:rPr>
          <w:rFonts w:hint="eastAsia" w:eastAsia="宋体"/>
          <w:color w:val="0070C0"/>
          <w:szCs w:val="24"/>
          <w:highlight w:val="none"/>
          <w:lang w:val="en-US" w:eastAsia="zh-CN"/>
        </w:rPr>
      </w:pPr>
      <w:r>
        <w:rPr>
          <w:rFonts w:hint="eastAsia" w:eastAsia="宋体"/>
          <w:color w:val="0070C0"/>
          <w:szCs w:val="24"/>
          <w:highlight w:val="none"/>
          <w:lang w:val="en-US" w:eastAsia="zh-CN"/>
        </w:rPr>
        <w:t>the Rx requirements have been defined or tested for general ATG UE, there is no need to repeat the same requirements under the UL MIMO scenario.</w:t>
      </w:r>
    </w:p>
    <w:p>
      <w:pPr>
        <w:pStyle w:val="151"/>
        <w:numPr>
          <w:ilvl w:val="0"/>
          <w:numId w:val="6"/>
        </w:numPr>
        <w:overflowPunct/>
        <w:autoSpaceDE/>
        <w:autoSpaceDN/>
        <w:adjustRightInd/>
        <w:spacing w:after="120"/>
        <w:ind w:left="720" w:firstLineChars="0"/>
        <w:textAlignment w:val="auto"/>
        <w:rPr>
          <w:color w:val="0070C0"/>
          <w:lang w:eastAsia="zh-CN"/>
        </w:rPr>
      </w:pPr>
      <w:r>
        <w:rPr>
          <w:rFonts w:eastAsia="宋体"/>
          <w:color w:val="0070C0"/>
          <w:szCs w:val="24"/>
          <w:lang w:eastAsia="zh-CN"/>
        </w:rPr>
        <w:t>Recommended WF</w:t>
      </w:r>
    </w:p>
    <w:p>
      <w:pPr>
        <w:pStyle w:val="151"/>
        <w:numPr>
          <w:ilvl w:val="2"/>
          <w:numId w:val="6"/>
        </w:numPr>
        <w:overflowPunct/>
        <w:autoSpaceDE/>
        <w:autoSpaceDN/>
        <w:adjustRightInd/>
        <w:spacing w:after="120"/>
        <w:ind w:left="1560" w:leftChars="0" w:firstLineChars="0"/>
        <w:textAlignment w:val="auto"/>
        <w:rPr>
          <w:color w:val="0070C0"/>
          <w:lang w:eastAsia="zh-CN"/>
        </w:rPr>
      </w:pPr>
      <w:r>
        <w:rPr>
          <w:rFonts w:hint="eastAsia" w:eastAsia="宋体"/>
          <w:color w:val="0070C0"/>
          <w:szCs w:val="24"/>
          <w:lang w:val="en-US" w:eastAsia="zh-CN"/>
        </w:rPr>
        <w:t>Option 1</w:t>
      </w:r>
    </w:p>
    <w:p>
      <w:pPr>
        <w:pStyle w:val="151"/>
        <w:numPr>
          <w:ilvl w:val="2"/>
          <w:numId w:val="6"/>
        </w:numPr>
        <w:overflowPunct/>
        <w:autoSpaceDE/>
        <w:autoSpaceDN/>
        <w:adjustRightInd/>
        <w:spacing w:after="120"/>
        <w:ind w:left="1560" w:leftChars="0" w:firstLineChars="0"/>
        <w:textAlignment w:val="auto"/>
        <w:rPr>
          <w:color w:val="0070C0"/>
          <w:lang w:eastAsia="zh-CN"/>
        </w:rPr>
      </w:pPr>
      <w:r>
        <w:rPr>
          <w:rFonts w:hint="eastAsia" w:eastAsia="宋体"/>
          <w:color w:val="0070C0"/>
          <w:szCs w:val="24"/>
          <w:lang w:val="en-US" w:eastAsia="zh-CN"/>
        </w:rPr>
        <w:t>FFS whether to test the Rx requirements under the UL MIMO scenario since Rx requirements is the same for R18 ATG UE and R19 ATG UE supporting UL-MIMO.</w:t>
      </w:r>
    </w:p>
    <w:p>
      <w:pPr>
        <w:pStyle w:val="151"/>
        <w:numPr>
          <w:ilvl w:val="0"/>
          <w:numId w:val="0"/>
        </w:numPr>
        <w:overflowPunct/>
        <w:autoSpaceDE/>
        <w:autoSpaceDN/>
        <w:adjustRightInd/>
        <w:spacing w:after="120"/>
        <w:textAlignment w:val="auto"/>
        <w:rPr>
          <w:color w:val="0070C0"/>
          <w:lang w:eastAsia="zh-CN"/>
        </w:rPr>
      </w:pPr>
    </w:p>
    <w:p>
      <w:pPr>
        <w:pStyle w:val="151"/>
        <w:numPr>
          <w:ilvl w:val="0"/>
          <w:numId w:val="0"/>
        </w:numPr>
        <w:overflowPunct/>
        <w:autoSpaceDE/>
        <w:autoSpaceDN/>
        <w:adjustRightInd/>
        <w:spacing w:after="120"/>
        <w:textAlignment w:val="auto"/>
        <w:rPr>
          <w:rFonts w:eastAsia="宋体"/>
          <w:color w:val="0070C0"/>
          <w:szCs w:val="24"/>
          <w:lang w:eastAsia="zh-CN"/>
        </w:rPr>
      </w:pPr>
    </w:p>
    <w:p>
      <w:pPr>
        <w:pStyle w:val="151"/>
        <w:numPr>
          <w:ilvl w:val="0"/>
          <w:numId w:val="0"/>
        </w:numPr>
        <w:overflowPunct/>
        <w:autoSpaceDE/>
        <w:autoSpaceDN/>
        <w:adjustRightInd/>
        <w:spacing w:after="120"/>
        <w:textAlignment w:val="auto"/>
        <w:rPr>
          <w:color w:val="0070C0"/>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Vrinda">
    <w:altName w:val="Segoe Print"/>
    <w:panose1 w:val="00000400000000000000"/>
    <w:charset w:val="00"/>
    <w:family w:val="swiss"/>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03654"/>
    <w:multiLevelType w:val="multilevel"/>
    <w:tmpl w:val="BBA03654"/>
    <w:lvl w:ilvl="0" w:tentative="0">
      <w:start w:val="1"/>
      <w:numFmt w:val="bullet"/>
      <w:lvlText w:val=""/>
      <w:lvlJc w:val="left"/>
      <w:pPr>
        <w:ind w:left="936" w:hanging="360"/>
      </w:pPr>
      <w:rPr>
        <w:rFonts w:hint="default" w:ascii="Symbol" w:hAnsi="Symbol"/>
        <w:lang w:val="en-GB"/>
      </w:rPr>
    </w:lvl>
    <w:lvl w:ilvl="1" w:tentative="0">
      <w:start w:val="1"/>
      <w:numFmt w:val="bullet"/>
      <w:lvlText w:val="o"/>
      <w:lvlJc w:val="left"/>
      <w:pPr>
        <w:ind w:left="1656" w:hanging="360"/>
      </w:pPr>
      <w:rPr>
        <w:rFonts w:hint="default" w:ascii="Courier New" w:hAnsi="Courier New" w:cs="Tahoma"/>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Tahoma"/>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Tahoma"/>
      </w:rPr>
    </w:lvl>
    <w:lvl w:ilvl="8" w:tentative="0">
      <w:start w:val="1"/>
      <w:numFmt w:val="bullet"/>
      <w:lvlText w:val=""/>
      <w:lvlJc w:val="left"/>
      <w:pPr>
        <w:ind w:left="6696" w:hanging="360"/>
      </w:pPr>
      <w:rPr>
        <w:rFonts w:hint="default" w:ascii="Wingdings" w:hAnsi="Wingdings"/>
      </w:rPr>
    </w:lvl>
  </w:abstractNum>
  <w:abstractNum w:abstractNumId="1">
    <w:nsid w:val="DFB72652"/>
    <w:multiLevelType w:val="multilevel"/>
    <w:tmpl w:val="DFB72652"/>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F86522A3"/>
    <w:multiLevelType w:val="multilevel"/>
    <w:tmpl w:val="F86522A3"/>
    <w:lvl w:ilvl="0" w:tentative="0">
      <w:start w:val="1"/>
      <w:numFmt w:val="bullet"/>
      <w:lvlText w:val=""/>
      <w:lvlJc w:val="left"/>
      <w:pPr>
        <w:tabs>
          <w:tab w:val="left" w:pos="0"/>
        </w:tabs>
        <w:ind w:left="936" w:hanging="360"/>
      </w:pPr>
      <w:rPr>
        <w:rFonts w:hint="default" w:ascii="Symbol" w:hAnsi="Symbol"/>
        <w:lang w:val="en-GB"/>
      </w:rPr>
    </w:lvl>
    <w:lvl w:ilvl="1" w:tentative="0">
      <w:start w:val="1"/>
      <w:numFmt w:val="bullet"/>
      <w:lvlText w:val="o"/>
      <w:lvlJc w:val="left"/>
      <w:pPr>
        <w:tabs>
          <w:tab w:val="left" w:pos="0"/>
        </w:tabs>
        <w:ind w:left="1656" w:hanging="360"/>
      </w:pPr>
      <w:rPr>
        <w:rFonts w:hint="default" w:ascii="Courier New" w:hAnsi="Courier New" w:cs="Tahoma"/>
      </w:rPr>
    </w:lvl>
    <w:lvl w:ilvl="2" w:tentative="0">
      <w:start w:val="1"/>
      <w:numFmt w:val="bullet"/>
      <w:lvlText w:val=""/>
      <w:lvlJc w:val="left"/>
      <w:pPr>
        <w:tabs>
          <w:tab w:val="left" w:pos="0"/>
        </w:tabs>
        <w:ind w:left="2376" w:hanging="360"/>
      </w:pPr>
      <w:rPr>
        <w:rFonts w:hint="default" w:ascii="Wingdings" w:hAnsi="Wingdings"/>
      </w:rPr>
    </w:lvl>
    <w:lvl w:ilvl="3" w:tentative="0">
      <w:start w:val="1"/>
      <w:numFmt w:val="bullet"/>
      <w:lvlText w:val=""/>
      <w:lvlJc w:val="left"/>
      <w:pPr>
        <w:tabs>
          <w:tab w:val="left" w:pos="0"/>
        </w:tabs>
        <w:ind w:left="3096" w:hanging="360"/>
      </w:pPr>
      <w:rPr>
        <w:rFonts w:hint="default" w:ascii="Symbol" w:hAnsi="Symbol"/>
      </w:rPr>
    </w:lvl>
    <w:lvl w:ilvl="4" w:tentative="0">
      <w:start w:val="1"/>
      <w:numFmt w:val="bullet"/>
      <w:lvlText w:val="o"/>
      <w:lvlJc w:val="left"/>
      <w:pPr>
        <w:tabs>
          <w:tab w:val="left" w:pos="0"/>
        </w:tabs>
        <w:ind w:left="3816" w:hanging="360"/>
      </w:pPr>
      <w:rPr>
        <w:rFonts w:hint="default" w:ascii="Courier New" w:hAnsi="Courier New" w:cs="Tahoma"/>
      </w:rPr>
    </w:lvl>
    <w:lvl w:ilvl="5" w:tentative="0">
      <w:start w:val="1"/>
      <w:numFmt w:val="bullet"/>
      <w:lvlText w:val=""/>
      <w:lvlJc w:val="left"/>
      <w:pPr>
        <w:tabs>
          <w:tab w:val="left" w:pos="0"/>
        </w:tabs>
        <w:ind w:left="4536" w:hanging="360"/>
      </w:pPr>
      <w:rPr>
        <w:rFonts w:hint="default" w:ascii="Wingdings" w:hAnsi="Wingdings"/>
      </w:rPr>
    </w:lvl>
    <w:lvl w:ilvl="6" w:tentative="0">
      <w:start w:val="1"/>
      <w:numFmt w:val="bullet"/>
      <w:lvlText w:val=""/>
      <w:lvlJc w:val="left"/>
      <w:pPr>
        <w:tabs>
          <w:tab w:val="left" w:pos="0"/>
        </w:tabs>
        <w:ind w:left="5256" w:hanging="360"/>
      </w:pPr>
      <w:rPr>
        <w:rFonts w:hint="default" w:ascii="Symbol" w:hAnsi="Symbol"/>
      </w:rPr>
    </w:lvl>
    <w:lvl w:ilvl="7" w:tentative="0">
      <w:start w:val="1"/>
      <w:numFmt w:val="bullet"/>
      <w:lvlText w:val="o"/>
      <w:lvlJc w:val="left"/>
      <w:pPr>
        <w:tabs>
          <w:tab w:val="left" w:pos="0"/>
        </w:tabs>
        <w:ind w:left="5976" w:hanging="360"/>
      </w:pPr>
      <w:rPr>
        <w:rFonts w:hint="default" w:ascii="Courier New" w:hAnsi="Courier New" w:cs="Tahoma"/>
      </w:rPr>
    </w:lvl>
    <w:lvl w:ilvl="8" w:tentative="0">
      <w:start w:val="1"/>
      <w:numFmt w:val="bullet"/>
      <w:lvlText w:val=""/>
      <w:lvlJc w:val="left"/>
      <w:pPr>
        <w:tabs>
          <w:tab w:val="left" w:pos="0"/>
        </w:tabs>
        <w:ind w:left="6696" w:hanging="360"/>
      </w:pPr>
      <w:rPr>
        <w:rFonts w:hint="default" w:ascii="Wingdings" w:hAnsi="Wingdings"/>
      </w:rPr>
    </w:lvl>
  </w:abstractNum>
  <w:abstractNum w:abstractNumId="3">
    <w:nsid w:val="398E3551"/>
    <w:multiLevelType w:val="multilevel"/>
    <w:tmpl w:val="398E3551"/>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3AA46647"/>
    <w:multiLevelType w:val="multilevel"/>
    <w:tmpl w:val="3AA46647"/>
    <w:lvl w:ilvl="0" w:tentative="0">
      <w:start w:val="1"/>
      <w:numFmt w:val="decimal"/>
      <w:pStyle w:val="15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101505E"/>
    <w:multiLevelType w:val="multilevel"/>
    <w:tmpl w:val="5101505E"/>
    <w:lvl w:ilvl="0" w:tentative="0">
      <w:start w:val="1"/>
      <w:numFmt w:val="decimal"/>
      <w:pStyle w:val="159"/>
      <w:lvlText w:val="Observation %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5D177F5E"/>
    <w:multiLevelType w:val="multilevel"/>
    <w:tmpl w:val="5D177F5E"/>
    <w:lvl w:ilvl="0" w:tentative="0">
      <w:start w:val="1"/>
      <w:numFmt w:val="decimal"/>
      <w:pStyle w:val="160"/>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5"/>
  </w:num>
  <w:num w:numId="2">
    <w:abstractNumId w:val="4"/>
  </w:num>
  <w:num w:numId="3">
    <w:abstractNumId w:val="6"/>
  </w:num>
  <w:num w:numId="4">
    <w:abstractNumId w:val="8"/>
  </w:num>
  <w:num w:numId="5">
    <w:abstractNumId w:val="0"/>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1EC"/>
    <w:rsid w:val="0000223C"/>
    <w:rsid w:val="00004165"/>
    <w:rsid w:val="000153CD"/>
    <w:rsid w:val="00020C56"/>
    <w:rsid w:val="00026ACC"/>
    <w:rsid w:val="0003171D"/>
    <w:rsid w:val="00031C1D"/>
    <w:rsid w:val="00035C50"/>
    <w:rsid w:val="000370E0"/>
    <w:rsid w:val="000457A1"/>
    <w:rsid w:val="00046CA0"/>
    <w:rsid w:val="00047467"/>
    <w:rsid w:val="00050001"/>
    <w:rsid w:val="00052041"/>
    <w:rsid w:val="000525A5"/>
    <w:rsid w:val="0005326A"/>
    <w:rsid w:val="00054892"/>
    <w:rsid w:val="0006266D"/>
    <w:rsid w:val="00065506"/>
    <w:rsid w:val="00072CD9"/>
    <w:rsid w:val="0007382E"/>
    <w:rsid w:val="00074E4D"/>
    <w:rsid w:val="000766E1"/>
    <w:rsid w:val="00077FF6"/>
    <w:rsid w:val="00080D82"/>
    <w:rsid w:val="00081692"/>
    <w:rsid w:val="00082C46"/>
    <w:rsid w:val="00085A0E"/>
    <w:rsid w:val="00087548"/>
    <w:rsid w:val="00093E7E"/>
    <w:rsid w:val="000A1830"/>
    <w:rsid w:val="000A4121"/>
    <w:rsid w:val="000A4AA3"/>
    <w:rsid w:val="000A4E1F"/>
    <w:rsid w:val="000A525E"/>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5917"/>
    <w:rsid w:val="000D6CFC"/>
    <w:rsid w:val="000E537B"/>
    <w:rsid w:val="000E57D0"/>
    <w:rsid w:val="000E732E"/>
    <w:rsid w:val="000E7858"/>
    <w:rsid w:val="000F39CA"/>
    <w:rsid w:val="000F68DB"/>
    <w:rsid w:val="00101D3C"/>
    <w:rsid w:val="00107927"/>
    <w:rsid w:val="00110659"/>
    <w:rsid w:val="00110E26"/>
    <w:rsid w:val="00111321"/>
    <w:rsid w:val="001128E7"/>
    <w:rsid w:val="00114C22"/>
    <w:rsid w:val="00117BD6"/>
    <w:rsid w:val="001206C2"/>
    <w:rsid w:val="00121978"/>
    <w:rsid w:val="00123422"/>
    <w:rsid w:val="00124B6A"/>
    <w:rsid w:val="00130462"/>
    <w:rsid w:val="001313B9"/>
    <w:rsid w:val="00136D4C"/>
    <w:rsid w:val="00142538"/>
    <w:rsid w:val="00142BB9"/>
    <w:rsid w:val="00144F96"/>
    <w:rsid w:val="001501EC"/>
    <w:rsid w:val="00151EAC"/>
    <w:rsid w:val="00153528"/>
    <w:rsid w:val="00154E68"/>
    <w:rsid w:val="00162548"/>
    <w:rsid w:val="00163334"/>
    <w:rsid w:val="00172183"/>
    <w:rsid w:val="001751AB"/>
    <w:rsid w:val="00175A3F"/>
    <w:rsid w:val="00180AC6"/>
    <w:rsid w:val="00180E09"/>
    <w:rsid w:val="00183D4C"/>
    <w:rsid w:val="00183F6D"/>
    <w:rsid w:val="0018670E"/>
    <w:rsid w:val="0019219A"/>
    <w:rsid w:val="00195077"/>
    <w:rsid w:val="001950FD"/>
    <w:rsid w:val="001A033F"/>
    <w:rsid w:val="001A08AA"/>
    <w:rsid w:val="001A59CB"/>
    <w:rsid w:val="001B387A"/>
    <w:rsid w:val="001B6E0C"/>
    <w:rsid w:val="001B7991"/>
    <w:rsid w:val="001C1409"/>
    <w:rsid w:val="001C2AE6"/>
    <w:rsid w:val="001C4A89"/>
    <w:rsid w:val="001C6177"/>
    <w:rsid w:val="001D0363"/>
    <w:rsid w:val="001D12B4"/>
    <w:rsid w:val="001D1B07"/>
    <w:rsid w:val="001D354D"/>
    <w:rsid w:val="001D7D94"/>
    <w:rsid w:val="001E0A28"/>
    <w:rsid w:val="001E4218"/>
    <w:rsid w:val="001E6C4D"/>
    <w:rsid w:val="001F0B20"/>
    <w:rsid w:val="001F3CF6"/>
    <w:rsid w:val="00200A62"/>
    <w:rsid w:val="00203740"/>
    <w:rsid w:val="00207642"/>
    <w:rsid w:val="002138EA"/>
    <w:rsid w:val="002139EA"/>
    <w:rsid w:val="00213F84"/>
    <w:rsid w:val="00214FBD"/>
    <w:rsid w:val="00221E08"/>
    <w:rsid w:val="00222897"/>
    <w:rsid w:val="00222B0C"/>
    <w:rsid w:val="0023232B"/>
    <w:rsid w:val="00235394"/>
    <w:rsid w:val="00235577"/>
    <w:rsid w:val="002371B2"/>
    <w:rsid w:val="00242935"/>
    <w:rsid w:val="002435CA"/>
    <w:rsid w:val="0024469F"/>
    <w:rsid w:val="00250B5B"/>
    <w:rsid w:val="00252DB8"/>
    <w:rsid w:val="002537BC"/>
    <w:rsid w:val="00255C58"/>
    <w:rsid w:val="00260EC7"/>
    <w:rsid w:val="00261539"/>
    <w:rsid w:val="0026179F"/>
    <w:rsid w:val="00262A40"/>
    <w:rsid w:val="002666AE"/>
    <w:rsid w:val="00274E1A"/>
    <w:rsid w:val="00274E25"/>
    <w:rsid w:val="002775B1"/>
    <w:rsid w:val="002775B9"/>
    <w:rsid w:val="002811C4"/>
    <w:rsid w:val="0028219C"/>
    <w:rsid w:val="00282213"/>
    <w:rsid w:val="00284016"/>
    <w:rsid w:val="002858BF"/>
    <w:rsid w:val="00287C0E"/>
    <w:rsid w:val="00290DF9"/>
    <w:rsid w:val="002939AF"/>
    <w:rsid w:val="00294491"/>
    <w:rsid w:val="00294BDE"/>
    <w:rsid w:val="002A031D"/>
    <w:rsid w:val="002A0CED"/>
    <w:rsid w:val="002A4CD0"/>
    <w:rsid w:val="002A7DA6"/>
    <w:rsid w:val="002B1257"/>
    <w:rsid w:val="002B331E"/>
    <w:rsid w:val="002B516C"/>
    <w:rsid w:val="002B5DE2"/>
    <w:rsid w:val="002B5E1D"/>
    <w:rsid w:val="002B60C1"/>
    <w:rsid w:val="002B749B"/>
    <w:rsid w:val="002C4B52"/>
    <w:rsid w:val="002D0210"/>
    <w:rsid w:val="002D03E5"/>
    <w:rsid w:val="002D36EB"/>
    <w:rsid w:val="002D6BDF"/>
    <w:rsid w:val="002E0956"/>
    <w:rsid w:val="002E12B8"/>
    <w:rsid w:val="002E2CE9"/>
    <w:rsid w:val="002E3BF7"/>
    <w:rsid w:val="002E403E"/>
    <w:rsid w:val="002E4C74"/>
    <w:rsid w:val="002E6230"/>
    <w:rsid w:val="002F158C"/>
    <w:rsid w:val="002F4093"/>
    <w:rsid w:val="002F5636"/>
    <w:rsid w:val="003022A5"/>
    <w:rsid w:val="00307664"/>
    <w:rsid w:val="00307E51"/>
    <w:rsid w:val="00311363"/>
    <w:rsid w:val="00315867"/>
    <w:rsid w:val="00321150"/>
    <w:rsid w:val="003260D7"/>
    <w:rsid w:val="00327F2F"/>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08DE"/>
    <w:rsid w:val="003A2B9E"/>
    <w:rsid w:val="003A2E40"/>
    <w:rsid w:val="003A7182"/>
    <w:rsid w:val="003B0158"/>
    <w:rsid w:val="003B40B6"/>
    <w:rsid w:val="003B4126"/>
    <w:rsid w:val="003B4D4C"/>
    <w:rsid w:val="003B56DB"/>
    <w:rsid w:val="003B755E"/>
    <w:rsid w:val="003C1409"/>
    <w:rsid w:val="003C228E"/>
    <w:rsid w:val="003C51E7"/>
    <w:rsid w:val="003C6893"/>
    <w:rsid w:val="003C6DE2"/>
    <w:rsid w:val="003C7410"/>
    <w:rsid w:val="003C7487"/>
    <w:rsid w:val="003D1EFD"/>
    <w:rsid w:val="003D28BF"/>
    <w:rsid w:val="003D4215"/>
    <w:rsid w:val="003D4C47"/>
    <w:rsid w:val="003D7719"/>
    <w:rsid w:val="003E2476"/>
    <w:rsid w:val="003E3700"/>
    <w:rsid w:val="003E40EE"/>
    <w:rsid w:val="003F1C1B"/>
    <w:rsid w:val="003F283C"/>
    <w:rsid w:val="003F2C70"/>
    <w:rsid w:val="003F3A2F"/>
    <w:rsid w:val="003F3A48"/>
    <w:rsid w:val="00401144"/>
    <w:rsid w:val="00404831"/>
    <w:rsid w:val="00406114"/>
    <w:rsid w:val="00407661"/>
    <w:rsid w:val="00410314"/>
    <w:rsid w:val="00412063"/>
    <w:rsid w:val="00412EB1"/>
    <w:rsid w:val="00413DDE"/>
    <w:rsid w:val="00414118"/>
    <w:rsid w:val="00416084"/>
    <w:rsid w:val="00416713"/>
    <w:rsid w:val="004245EA"/>
    <w:rsid w:val="00424F8C"/>
    <w:rsid w:val="00426275"/>
    <w:rsid w:val="004271BA"/>
    <w:rsid w:val="00430497"/>
    <w:rsid w:val="00430EA5"/>
    <w:rsid w:val="00434464"/>
    <w:rsid w:val="00434DC1"/>
    <w:rsid w:val="004350F4"/>
    <w:rsid w:val="00440EEC"/>
    <w:rsid w:val="004412A0"/>
    <w:rsid w:val="00442337"/>
    <w:rsid w:val="004453BA"/>
    <w:rsid w:val="00446408"/>
    <w:rsid w:val="00450F27"/>
    <w:rsid w:val="004510E5"/>
    <w:rsid w:val="00456A75"/>
    <w:rsid w:val="00456B35"/>
    <w:rsid w:val="00461E39"/>
    <w:rsid w:val="00462D3A"/>
    <w:rsid w:val="00463521"/>
    <w:rsid w:val="00464DC7"/>
    <w:rsid w:val="00464E7B"/>
    <w:rsid w:val="00471125"/>
    <w:rsid w:val="0047437A"/>
    <w:rsid w:val="00474722"/>
    <w:rsid w:val="00480E42"/>
    <w:rsid w:val="00484C5D"/>
    <w:rsid w:val="0048543E"/>
    <w:rsid w:val="004868C1"/>
    <w:rsid w:val="0048750F"/>
    <w:rsid w:val="004930BD"/>
    <w:rsid w:val="004A17E9"/>
    <w:rsid w:val="004A1E11"/>
    <w:rsid w:val="004A47EC"/>
    <w:rsid w:val="004A495F"/>
    <w:rsid w:val="004A5088"/>
    <w:rsid w:val="004A7544"/>
    <w:rsid w:val="004B6782"/>
    <w:rsid w:val="004B6B0F"/>
    <w:rsid w:val="004B7087"/>
    <w:rsid w:val="004C53C1"/>
    <w:rsid w:val="004C54E5"/>
    <w:rsid w:val="004C7DC8"/>
    <w:rsid w:val="004D21B0"/>
    <w:rsid w:val="004D737D"/>
    <w:rsid w:val="004E2659"/>
    <w:rsid w:val="004E39EE"/>
    <w:rsid w:val="004E4312"/>
    <w:rsid w:val="004E475C"/>
    <w:rsid w:val="004E56E0"/>
    <w:rsid w:val="004E7329"/>
    <w:rsid w:val="004E76F6"/>
    <w:rsid w:val="004F2CB0"/>
    <w:rsid w:val="005017F7"/>
    <w:rsid w:val="00501FA7"/>
    <w:rsid w:val="005034DC"/>
    <w:rsid w:val="005043DA"/>
    <w:rsid w:val="00505462"/>
    <w:rsid w:val="00505BFA"/>
    <w:rsid w:val="005071B4"/>
    <w:rsid w:val="00507439"/>
    <w:rsid w:val="00507687"/>
    <w:rsid w:val="005117A9"/>
    <w:rsid w:val="00511F57"/>
    <w:rsid w:val="0051264B"/>
    <w:rsid w:val="00513695"/>
    <w:rsid w:val="00515CBE"/>
    <w:rsid w:val="00515E2B"/>
    <w:rsid w:val="00521AAE"/>
    <w:rsid w:val="00522A7E"/>
    <w:rsid w:val="00522F20"/>
    <w:rsid w:val="005252B1"/>
    <w:rsid w:val="005308DB"/>
    <w:rsid w:val="00530A2E"/>
    <w:rsid w:val="00530FBE"/>
    <w:rsid w:val="00533159"/>
    <w:rsid w:val="005339DB"/>
    <w:rsid w:val="00534C89"/>
    <w:rsid w:val="00541573"/>
    <w:rsid w:val="0054348A"/>
    <w:rsid w:val="005636F4"/>
    <w:rsid w:val="00566AF7"/>
    <w:rsid w:val="00571777"/>
    <w:rsid w:val="00580FF5"/>
    <w:rsid w:val="0058519C"/>
    <w:rsid w:val="0059149A"/>
    <w:rsid w:val="00592976"/>
    <w:rsid w:val="005956EE"/>
    <w:rsid w:val="005A083E"/>
    <w:rsid w:val="005A30DA"/>
    <w:rsid w:val="005A34FE"/>
    <w:rsid w:val="005A7EF1"/>
    <w:rsid w:val="005B4802"/>
    <w:rsid w:val="005B5105"/>
    <w:rsid w:val="005C1EA6"/>
    <w:rsid w:val="005D0B99"/>
    <w:rsid w:val="005D308E"/>
    <w:rsid w:val="005D3A48"/>
    <w:rsid w:val="005D7AF8"/>
    <w:rsid w:val="005E17BF"/>
    <w:rsid w:val="005E366A"/>
    <w:rsid w:val="005E5D7B"/>
    <w:rsid w:val="005F2145"/>
    <w:rsid w:val="005F79F9"/>
    <w:rsid w:val="006016E1"/>
    <w:rsid w:val="00602D27"/>
    <w:rsid w:val="00606CEC"/>
    <w:rsid w:val="006144A1"/>
    <w:rsid w:val="00615EBB"/>
    <w:rsid w:val="00616096"/>
    <w:rsid w:val="006160A2"/>
    <w:rsid w:val="00617921"/>
    <w:rsid w:val="00624E99"/>
    <w:rsid w:val="00626C16"/>
    <w:rsid w:val="006302AA"/>
    <w:rsid w:val="006363BD"/>
    <w:rsid w:val="006412DC"/>
    <w:rsid w:val="006418C7"/>
    <w:rsid w:val="00642BC6"/>
    <w:rsid w:val="00644790"/>
    <w:rsid w:val="00645D07"/>
    <w:rsid w:val="0064737D"/>
    <w:rsid w:val="00647C1E"/>
    <w:rsid w:val="006501AF"/>
    <w:rsid w:val="00650DDE"/>
    <w:rsid w:val="006516D9"/>
    <w:rsid w:val="00653BCF"/>
    <w:rsid w:val="0065505B"/>
    <w:rsid w:val="00662B81"/>
    <w:rsid w:val="006670AC"/>
    <w:rsid w:val="00672307"/>
    <w:rsid w:val="006735F8"/>
    <w:rsid w:val="006808C6"/>
    <w:rsid w:val="00682668"/>
    <w:rsid w:val="00692A68"/>
    <w:rsid w:val="00695D85"/>
    <w:rsid w:val="006A30A2"/>
    <w:rsid w:val="006A6D23"/>
    <w:rsid w:val="006B0CF7"/>
    <w:rsid w:val="006B25DE"/>
    <w:rsid w:val="006C1C3B"/>
    <w:rsid w:val="006C4E43"/>
    <w:rsid w:val="006C643E"/>
    <w:rsid w:val="006C7162"/>
    <w:rsid w:val="006D2932"/>
    <w:rsid w:val="006D3671"/>
    <w:rsid w:val="006D4176"/>
    <w:rsid w:val="006E0A73"/>
    <w:rsid w:val="006E0FEE"/>
    <w:rsid w:val="006E4A64"/>
    <w:rsid w:val="006E6C11"/>
    <w:rsid w:val="006F1F98"/>
    <w:rsid w:val="006F2C45"/>
    <w:rsid w:val="006F7C0C"/>
    <w:rsid w:val="00700755"/>
    <w:rsid w:val="0070646B"/>
    <w:rsid w:val="00706C26"/>
    <w:rsid w:val="00710D01"/>
    <w:rsid w:val="007130A2"/>
    <w:rsid w:val="00715463"/>
    <w:rsid w:val="00716148"/>
    <w:rsid w:val="007246F1"/>
    <w:rsid w:val="00730655"/>
    <w:rsid w:val="00731D77"/>
    <w:rsid w:val="00732360"/>
    <w:rsid w:val="00732FB5"/>
    <w:rsid w:val="0073390A"/>
    <w:rsid w:val="00734E64"/>
    <w:rsid w:val="00736B37"/>
    <w:rsid w:val="00740A35"/>
    <w:rsid w:val="00742876"/>
    <w:rsid w:val="00742E93"/>
    <w:rsid w:val="00743A8F"/>
    <w:rsid w:val="007520B4"/>
    <w:rsid w:val="007541D4"/>
    <w:rsid w:val="00754243"/>
    <w:rsid w:val="007655D5"/>
    <w:rsid w:val="00773CDD"/>
    <w:rsid w:val="00775B5E"/>
    <w:rsid w:val="007763C1"/>
    <w:rsid w:val="00777E82"/>
    <w:rsid w:val="00781359"/>
    <w:rsid w:val="00785165"/>
    <w:rsid w:val="00786921"/>
    <w:rsid w:val="0079626F"/>
    <w:rsid w:val="00796C5C"/>
    <w:rsid w:val="007A1EAA"/>
    <w:rsid w:val="007A4405"/>
    <w:rsid w:val="007A79FD"/>
    <w:rsid w:val="007B0B9D"/>
    <w:rsid w:val="007B0BA8"/>
    <w:rsid w:val="007B26E3"/>
    <w:rsid w:val="007B5A43"/>
    <w:rsid w:val="007B709B"/>
    <w:rsid w:val="007C1343"/>
    <w:rsid w:val="007C5EF1"/>
    <w:rsid w:val="007C7BF5"/>
    <w:rsid w:val="007D19B7"/>
    <w:rsid w:val="007D1F5A"/>
    <w:rsid w:val="007D705B"/>
    <w:rsid w:val="007D75E5"/>
    <w:rsid w:val="007D773E"/>
    <w:rsid w:val="007E066E"/>
    <w:rsid w:val="007E1356"/>
    <w:rsid w:val="007E20FC"/>
    <w:rsid w:val="007E7062"/>
    <w:rsid w:val="007F0E1E"/>
    <w:rsid w:val="007F29A7"/>
    <w:rsid w:val="008004B4"/>
    <w:rsid w:val="0080260E"/>
    <w:rsid w:val="00802D8C"/>
    <w:rsid w:val="00803E7B"/>
    <w:rsid w:val="00805BE8"/>
    <w:rsid w:val="00810EC0"/>
    <w:rsid w:val="00816078"/>
    <w:rsid w:val="008177E3"/>
    <w:rsid w:val="00823AA9"/>
    <w:rsid w:val="008255B9"/>
    <w:rsid w:val="00825CD8"/>
    <w:rsid w:val="00827324"/>
    <w:rsid w:val="00832CD2"/>
    <w:rsid w:val="008355EA"/>
    <w:rsid w:val="00837458"/>
    <w:rsid w:val="00837AAE"/>
    <w:rsid w:val="00840343"/>
    <w:rsid w:val="008412A3"/>
    <w:rsid w:val="008429AD"/>
    <w:rsid w:val="008429DB"/>
    <w:rsid w:val="00850C75"/>
    <w:rsid w:val="00850E39"/>
    <w:rsid w:val="0085477A"/>
    <w:rsid w:val="00855107"/>
    <w:rsid w:val="00855173"/>
    <w:rsid w:val="008557D9"/>
    <w:rsid w:val="00855BF7"/>
    <w:rsid w:val="00856214"/>
    <w:rsid w:val="00862089"/>
    <w:rsid w:val="00866D5B"/>
    <w:rsid w:val="00866FF5"/>
    <w:rsid w:val="0087040F"/>
    <w:rsid w:val="0087332D"/>
    <w:rsid w:val="008735B2"/>
    <w:rsid w:val="00873E1F"/>
    <w:rsid w:val="008743C4"/>
    <w:rsid w:val="00874C16"/>
    <w:rsid w:val="008841C0"/>
    <w:rsid w:val="00884858"/>
    <w:rsid w:val="00886D1F"/>
    <w:rsid w:val="00891EE1"/>
    <w:rsid w:val="00893987"/>
    <w:rsid w:val="008963EF"/>
    <w:rsid w:val="0089688E"/>
    <w:rsid w:val="008A1FBE"/>
    <w:rsid w:val="008A6F2D"/>
    <w:rsid w:val="008B3194"/>
    <w:rsid w:val="008B340D"/>
    <w:rsid w:val="008B5AE7"/>
    <w:rsid w:val="008C0AD3"/>
    <w:rsid w:val="008C60E9"/>
    <w:rsid w:val="008D1B7C"/>
    <w:rsid w:val="008D1ECD"/>
    <w:rsid w:val="008D6657"/>
    <w:rsid w:val="008E1F60"/>
    <w:rsid w:val="008E307E"/>
    <w:rsid w:val="008F4DD1"/>
    <w:rsid w:val="008F6056"/>
    <w:rsid w:val="009017AC"/>
    <w:rsid w:val="00902C07"/>
    <w:rsid w:val="00905804"/>
    <w:rsid w:val="009101E2"/>
    <w:rsid w:val="00915D73"/>
    <w:rsid w:val="00916077"/>
    <w:rsid w:val="009170A2"/>
    <w:rsid w:val="00920258"/>
    <w:rsid w:val="009208A6"/>
    <w:rsid w:val="00924514"/>
    <w:rsid w:val="00926D8E"/>
    <w:rsid w:val="00927316"/>
    <w:rsid w:val="00930988"/>
    <w:rsid w:val="0093133D"/>
    <w:rsid w:val="009319C3"/>
    <w:rsid w:val="0093276D"/>
    <w:rsid w:val="00933D12"/>
    <w:rsid w:val="00937065"/>
    <w:rsid w:val="00940285"/>
    <w:rsid w:val="009415B0"/>
    <w:rsid w:val="00943885"/>
    <w:rsid w:val="00943B38"/>
    <w:rsid w:val="00944C2E"/>
    <w:rsid w:val="00947E7E"/>
    <w:rsid w:val="0095139A"/>
    <w:rsid w:val="009522DC"/>
    <w:rsid w:val="00953E16"/>
    <w:rsid w:val="009542AC"/>
    <w:rsid w:val="00961BB2"/>
    <w:rsid w:val="00962108"/>
    <w:rsid w:val="00962431"/>
    <w:rsid w:val="009638D6"/>
    <w:rsid w:val="0097408E"/>
    <w:rsid w:val="00974BB2"/>
    <w:rsid w:val="00974FA7"/>
    <w:rsid w:val="009756E5"/>
    <w:rsid w:val="00977A8C"/>
    <w:rsid w:val="00980D3D"/>
    <w:rsid w:val="00983910"/>
    <w:rsid w:val="0098713F"/>
    <w:rsid w:val="00991A25"/>
    <w:rsid w:val="00991B60"/>
    <w:rsid w:val="009932AC"/>
    <w:rsid w:val="00994351"/>
    <w:rsid w:val="00996A8F"/>
    <w:rsid w:val="009A0E15"/>
    <w:rsid w:val="009A1DBF"/>
    <w:rsid w:val="009A68E6"/>
    <w:rsid w:val="009A7598"/>
    <w:rsid w:val="009B1DF8"/>
    <w:rsid w:val="009B3D20"/>
    <w:rsid w:val="009B480F"/>
    <w:rsid w:val="009B5418"/>
    <w:rsid w:val="009B61B4"/>
    <w:rsid w:val="009C0727"/>
    <w:rsid w:val="009C3C80"/>
    <w:rsid w:val="009C492F"/>
    <w:rsid w:val="009C5240"/>
    <w:rsid w:val="009D2E77"/>
    <w:rsid w:val="009D2FF2"/>
    <w:rsid w:val="009D3226"/>
    <w:rsid w:val="009D3385"/>
    <w:rsid w:val="009D76C6"/>
    <w:rsid w:val="009D793C"/>
    <w:rsid w:val="009E16A9"/>
    <w:rsid w:val="009E375F"/>
    <w:rsid w:val="009E39D4"/>
    <w:rsid w:val="009E433B"/>
    <w:rsid w:val="009E5401"/>
    <w:rsid w:val="009E5D12"/>
    <w:rsid w:val="009F04E0"/>
    <w:rsid w:val="00A06023"/>
    <w:rsid w:val="00A06C02"/>
    <w:rsid w:val="00A0758F"/>
    <w:rsid w:val="00A109B4"/>
    <w:rsid w:val="00A1109F"/>
    <w:rsid w:val="00A11DDF"/>
    <w:rsid w:val="00A13639"/>
    <w:rsid w:val="00A145AA"/>
    <w:rsid w:val="00A1570A"/>
    <w:rsid w:val="00A17866"/>
    <w:rsid w:val="00A211B4"/>
    <w:rsid w:val="00A223CF"/>
    <w:rsid w:val="00A23639"/>
    <w:rsid w:val="00A33DDF"/>
    <w:rsid w:val="00A3428B"/>
    <w:rsid w:val="00A34547"/>
    <w:rsid w:val="00A376B7"/>
    <w:rsid w:val="00A41BF5"/>
    <w:rsid w:val="00A44778"/>
    <w:rsid w:val="00A4569D"/>
    <w:rsid w:val="00A469E7"/>
    <w:rsid w:val="00A533F8"/>
    <w:rsid w:val="00A604A4"/>
    <w:rsid w:val="00A61B7D"/>
    <w:rsid w:val="00A6605B"/>
    <w:rsid w:val="00A66ADC"/>
    <w:rsid w:val="00A7147D"/>
    <w:rsid w:val="00A75A05"/>
    <w:rsid w:val="00A809ED"/>
    <w:rsid w:val="00A81B15"/>
    <w:rsid w:val="00A837FF"/>
    <w:rsid w:val="00A84052"/>
    <w:rsid w:val="00A8465E"/>
    <w:rsid w:val="00A84DC8"/>
    <w:rsid w:val="00A85DBC"/>
    <w:rsid w:val="00A87FEB"/>
    <w:rsid w:val="00A90250"/>
    <w:rsid w:val="00A93F9F"/>
    <w:rsid w:val="00A9420E"/>
    <w:rsid w:val="00A97648"/>
    <w:rsid w:val="00AA1CFD"/>
    <w:rsid w:val="00AA2239"/>
    <w:rsid w:val="00AA33D2"/>
    <w:rsid w:val="00AB0C57"/>
    <w:rsid w:val="00AB1195"/>
    <w:rsid w:val="00AB4182"/>
    <w:rsid w:val="00AB5028"/>
    <w:rsid w:val="00AB5094"/>
    <w:rsid w:val="00AC27DB"/>
    <w:rsid w:val="00AC6D6B"/>
    <w:rsid w:val="00AD7736"/>
    <w:rsid w:val="00AE10CE"/>
    <w:rsid w:val="00AE70D4"/>
    <w:rsid w:val="00AE7868"/>
    <w:rsid w:val="00AF0407"/>
    <w:rsid w:val="00AF049B"/>
    <w:rsid w:val="00AF4D8B"/>
    <w:rsid w:val="00B00C6E"/>
    <w:rsid w:val="00B036AE"/>
    <w:rsid w:val="00B03E95"/>
    <w:rsid w:val="00B067CA"/>
    <w:rsid w:val="00B102BE"/>
    <w:rsid w:val="00B12187"/>
    <w:rsid w:val="00B12B26"/>
    <w:rsid w:val="00B163F8"/>
    <w:rsid w:val="00B16F31"/>
    <w:rsid w:val="00B2472D"/>
    <w:rsid w:val="00B24CA0"/>
    <w:rsid w:val="00B25246"/>
    <w:rsid w:val="00B2549F"/>
    <w:rsid w:val="00B4108D"/>
    <w:rsid w:val="00B45FD5"/>
    <w:rsid w:val="00B46FE2"/>
    <w:rsid w:val="00B53B88"/>
    <w:rsid w:val="00B57265"/>
    <w:rsid w:val="00B57E45"/>
    <w:rsid w:val="00B633AE"/>
    <w:rsid w:val="00B63EBF"/>
    <w:rsid w:val="00B665D2"/>
    <w:rsid w:val="00B6737C"/>
    <w:rsid w:val="00B7214D"/>
    <w:rsid w:val="00B74372"/>
    <w:rsid w:val="00B75525"/>
    <w:rsid w:val="00B80283"/>
    <w:rsid w:val="00B8095F"/>
    <w:rsid w:val="00B80B0C"/>
    <w:rsid w:val="00B80B11"/>
    <w:rsid w:val="00B831AE"/>
    <w:rsid w:val="00B8433E"/>
    <w:rsid w:val="00B8446C"/>
    <w:rsid w:val="00B85930"/>
    <w:rsid w:val="00B87725"/>
    <w:rsid w:val="00B9029F"/>
    <w:rsid w:val="00BA259A"/>
    <w:rsid w:val="00BA259C"/>
    <w:rsid w:val="00BA29D3"/>
    <w:rsid w:val="00BA307F"/>
    <w:rsid w:val="00BA5280"/>
    <w:rsid w:val="00BB0D37"/>
    <w:rsid w:val="00BB14F1"/>
    <w:rsid w:val="00BB424B"/>
    <w:rsid w:val="00BB572E"/>
    <w:rsid w:val="00BB6546"/>
    <w:rsid w:val="00BB6DCD"/>
    <w:rsid w:val="00BB74FD"/>
    <w:rsid w:val="00BC5982"/>
    <w:rsid w:val="00BC60BF"/>
    <w:rsid w:val="00BD1536"/>
    <w:rsid w:val="00BD22B2"/>
    <w:rsid w:val="00BD28BF"/>
    <w:rsid w:val="00BD2B03"/>
    <w:rsid w:val="00BD2D12"/>
    <w:rsid w:val="00BD6404"/>
    <w:rsid w:val="00BE33AE"/>
    <w:rsid w:val="00BF0445"/>
    <w:rsid w:val="00BF046F"/>
    <w:rsid w:val="00BF6B87"/>
    <w:rsid w:val="00C01D50"/>
    <w:rsid w:val="00C0494A"/>
    <w:rsid w:val="00C056DC"/>
    <w:rsid w:val="00C1329B"/>
    <w:rsid w:val="00C1572F"/>
    <w:rsid w:val="00C213CA"/>
    <w:rsid w:val="00C24C05"/>
    <w:rsid w:val="00C24D2F"/>
    <w:rsid w:val="00C26222"/>
    <w:rsid w:val="00C31283"/>
    <w:rsid w:val="00C318A9"/>
    <w:rsid w:val="00C33C48"/>
    <w:rsid w:val="00C340E5"/>
    <w:rsid w:val="00C35AA7"/>
    <w:rsid w:val="00C36B26"/>
    <w:rsid w:val="00C404C3"/>
    <w:rsid w:val="00C43BA1"/>
    <w:rsid w:val="00C43DAB"/>
    <w:rsid w:val="00C448CD"/>
    <w:rsid w:val="00C47F08"/>
    <w:rsid w:val="00C514A6"/>
    <w:rsid w:val="00C5739F"/>
    <w:rsid w:val="00C57CF0"/>
    <w:rsid w:val="00C623DC"/>
    <w:rsid w:val="00C63557"/>
    <w:rsid w:val="00C649BD"/>
    <w:rsid w:val="00C65891"/>
    <w:rsid w:val="00C66AC9"/>
    <w:rsid w:val="00C70130"/>
    <w:rsid w:val="00C724D3"/>
    <w:rsid w:val="00C72951"/>
    <w:rsid w:val="00C732E5"/>
    <w:rsid w:val="00C77DD9"/>
    <w:rsid w:val="00C83BE6"/>
    <w:rsid w:val="00C85354"/>
    <w:rsid w:val="00C86ABA"/>
    <w:rsid w:val="00C90C27"/>
    <w:rsid w:val="00C941BB"/>
    <w:rsid w:val="00C943F3"/>
    <w:rsid w:val="00CA0691"/>
    <w:rsid w:val="00CA08C6"/>
    <w:rsid w:val="00CA0A77"/>
    <w:rsid w:val="00CA2729"/>
    <w:rsid w:val="00CA2EC1"/>
    <w:rsid w:val="00CA2F86"/>
    <w:rsid w:val="00CA3057"/>
    <w:rsid w:val="00CA45F8"/>
    <w:rsid w:val="00CB0305"/>
    <w:rsid w:val="00CB33C7"/>
    <w:rsid w:val="00CB6DA7"/>
    <w:rsid w:val="00CB7E4C"/>
    <w:rsid w:val="00CC25B4"/>
    <w:rsid w:val="00CC5F88"/>
    <w:rsid w:val="00CC69C8"/>
    <w:rsid w:val="00CC77A2"/>
    <w:rsid w:val="00CD212E"/>
    <w:rsid w:val="00CD307E"/>
    <w:rsid w:val="00CD629F"/>
    <w:rsid w:val="00CD6A1B"/>
    <w:rsid w:val="00CE0A7F"/>
    <w:rsid w:val="00CE1718"/>
    <w:rsid w:val="00CE697E"/>
    <w:rsid w:val="00CF4156"/>
    <w:rsid w:val="00CF7EC1"/>
    <w:rsid w:val="00D0003B"/>
    <w:rsid w:val="00D0036C"/>
    <w:rsid w:val="00D03D00"/>
    <w:rsid w:val="00D05C30"/>
    <w:rsid w:val="00D10052"/>
    <w:rsid w:val="00D10F71"/>
    <w:rsid w:val="00D11359"/>
    <w:rsid w:val="00D17205"/>
    <w:rsid w:val="00D2016C"/>
    <w:rsid w:val="00D25C3F"/>
    <w:rsid w:val="00D27AE7"/>
    <w:rsid w:val="00D3188C"/>
    <w:rsid w:val="00D35F9B"/>
    <w:rsid w:val="00D36B69"/>
    <w:rsid w:val="00D408DD"/>
    <w:rsid w:val="00D45D72"/>
    <w:rsid w:val="00D520E4"/>
    <w:rsid w:val="00D53A38"/>
    <w:rsid w:val="00D575DD"/>
    <w:rsid w:val="00D57DFA"/>
    <w:rsid w:val="00D67FCF"/>
    <w:rsid w:val="00D709CE"/>
    <w:rsid w:val="00D71F73"/>
    <w:rsid w:val="00D745D5"/>
    <w:rsid w:val="00D80786"/>
    <w:rsid w:val="00D81CAB"/>
    <w:rsid w:val="00D8391E"/>
    <w:rsid w:val="00D8576F"/>
    <w:rsid w:val="00D8677F"/>
    <w:rsid w:val="00D86DEA"/>
    <w:rsid w:val="00D96494"/>
    <w:rsid w:val="00D97F0C"/>
    <w:rsid w:val="00DA06A1"/>
    <w:rsid w:val="00DA3A86"/>
    <w:rsid w:val="00DA6628"/>
    <w:rsid w:val="00DB355A"/>
    <w:rsid w:val="00DC2500"/>
    <w:rsid w:val="00DC4F72"/>
    <w:rsid w:val="00DC507A"/>
    <w:rsid w:val="00DC77DC"/>
    <w:rsid w:val="00DD0453"/>
    <w:rsid w:val="00DD0C2C"/>
    <w:rsid w:val="00DD19DE"/>
    <w:rsid w:val="00DD28BC"/>
    <w:rsid w:val="00DE31F0"/>
    <w:rsid w:val="00DE3D1C"/>
    <w:rsid w:val="00DF250C"/>
    <w:rsid w:val="00DF2E91"/>
    <w:rsid w:val="00E01C41"/>
    <w:rsid w:val="00E0227D"/>
    <w:rsid w:val="00E04B84"/>
    <w:rsid w:val="00E06466"/>
    <w:rsid w:val="00E06835"/>
    <w:rsid w:val="00E06FDA"/>
    <w:rsid w:val="00E160A5"/>
    <w:rsid w:val="00E1713D"/>
    <w:rsid w:val="00E20A43"/>
    <w:rsid w:val="00E23898"/>
    <w:rsid w:val="00E25379"/>
    <w:rsid w:val="00E319F1"/>
    <w:rsid w:val="00E33CD2"/>
    <w:rsid w:val="00E353A4"/>
    <w:rsid w:val="00E40E90"/>
    <w:rsid w:val="00E45C7E"/>
    <w:rsid w:val="00E45D1A"/>
    <w:rsid w:val="00E50983"/>
    <w:rsid w:val="00E521ED"/>
    <w:rsid w:val="00E531EB"/>
    <w:rsid w:val="00E54874"/>
    <w:rsid w:val="00E54B6F"/>
    <w:rsid w:val="00E55ACA"/>
    <w:rsid w:val="00E57B74"/>
    <w:rsid w:val="00E65BC6"/>
    <w:rsid w:val="00E661FF"/>
    <w:rsid w:val="00E6754F"/>
    <w:rsid w:val="00E726EB"/>
    <w:rsid w:val="00E72CF1"/>
    <w:rsid w:val="00E73791"/>
    <w:rsid w:val="00E76E0F"/>
    <w:rsid w:val="00E80B52"/>
    <w:rsid w:val="00E824C3"/>
    <w:rsid w:val="00E840B3"/>
    <w:rsid w:val="00E84D10"/>
    <w:rsid w:val="00E8629F"/>
    <w:rsid w:val="00E91008"/>
    <w:rsid w:val="00E9374E"/>
    <w:rsid w:val="00E94F54"/>
    <w:rsid w:val="00E97AD5"/>
    <w:rsid w:val="00EA1111"/>
    <w:rsid w:val="00EA3B4F"/>
    <w:rsid w:val="00EA3C24"/>
    <w:rsid w:val="00EA73DF"/>
    <w:rsid w:val="00EB501A"/>
    <w:rsid w:val="00EB61AE"/>
    <w:rsid w:val="00EB62D7"/>
    <w:rsid w:val="00EB68AC"/>
    <w:rsid w:val="00EC322D"/>
    <w:rsid w:val="00EC3B18"/>
    <w:rsid w:val="00EC4674"/>
    <w:rsid w:val="00ED383A"/>
    <w:rsid w:val="00ED7210"/>
    <w:rsid w:val="00EE1080"/>
    <w:rsid w:val="00EE34BB"/>
    <w:rsid w:val="00EE6B85"/>
    <w:rsid w:val="00EF1EC5"/>
    <w:rsid w:val="00EF4C88"/>
    <w:rsid w:val="00EF55EB"/>
    <w:rsid w:val="00F00DCC"/>
    <w:rsid w:val="00F0156F"/>
    <w:rsid w:val="00F05AC8"/>
    <w:rsid w:val="00F06EEB"/>
    <w:rsid w:val="00F07167"/>
    <w:rsid w:val="00F072D8"/>
    <w:rsid w:val="00F07CE0"/>
    <w:rsid w:val="00F115F5"/>
    <w:rsid w:val="00F13D05"/>
    <w:rsid w:val="00F1679D"/>
    <w:rsid w:val="00F1682C"/>
    <w:rsid w:val="00F20B91"/>
    <w:rsid w:val="00F21139"/>
    <w:rsid w:val="00F24B8B"/>
    <w:rsid w:val="00F30D2E"/>
    <w:rsid w:val="00F35516"/>
    <w:rsid w:val="00F35790"/>
    <w:rsid w:val="00F4075A"/>
    <w:rsid w:val="00F4136D"/>
    <w:rsid w:val="00F4212E"/>
    <w:rsid w:val="00F42C20"/>
    <w:rsid w:val="00F43C3F"/>
    <w:rsid w:val="00F43E34"/>
    <w:rsid w:val="00F479B3"/>
    <w:rsid w:val="00F53053"/>
    <w:rsid w:val="00F53FE2"/>
    <w:rsid w:val="00F575FF"/>
    <w:rsid w:val="00F618EF"/>
    <w:rsid w:val="00F65582"/>
    <w:rsid w:val="00F66A10"/>
    <w:rsid w:val="00F66E75"/>
    <w:rsid w:val="00F674F2"/>
    <w:rsid w:val="00F77EB0"/>
    <w:rsid w:val="00F87CDD"/>
    <w:rsid w:val="00F933F0"/>
    <w:rsid w:val="00F937A3"/>
    <w:rsid w:val="00F94715"/>
    <w:rsid w:val="00F96A3D"/>
    <w:rsid w:val="00FA3510"/>
    <w:rsid w:val="00FA4718"/>
    <w:rsid w:val="00FA5848"/>
    <w:rsid w:val="00FA6899"/>
    <w:rsid w:val="00FA743F"/>
    <w:rsid w:val="00FA7F3D"/>
    <w:rsid w:val="00FB2272"/>
    <w:rsid w:val="00FB2A0F"/>
    <w:rsid w:val="00FB38D8"/>
    <w:rsid w:val="00FC051F"/>
    <w:rsid w:val="00FC06FF"/>
    <w:rsid w:val="00FC45F4"/>
    <w:rsid w:val="00FC69B4"/>
    <w:rsid w:val="00FD0694"/>
    <w:rsid w:val="00FD25BE"/>
    <w:rsid w:val="00FD2E70"/>
    <w:rsid w:val="00FD7AA7"/>
    <w:rsid w:val="00FD7D0D"/>
    <w:rsid w:val="00FF122F"/>
    <w:rsid w:val="00FF1FCB"/>
    <w:rsid w:val="00FF52D4"/>
    <w:rsid w:val="00FF6AA4"/>
    <w:rsid w:val="00FF6B09"/>
    <w:rsid w:val="01050BBA"/>
    <w:rsid w:val="0106504F"/>
    <w:rsid w:val="01072D07"/>
    <w:rsid w:val="014E3892"/>
    <w:rsid w:val="01630F53"/>
    <w:rsid w:val="01665F71"/>
    <w:rsid w:val="016731DD"/>
    <w:rsid w:val="01676688"/>
    <w:rsid w:val="016C5977"/>
    <w:rsid w:val="0172748E"/>
    <w:rsid w:val="01753314"/>
    <w:rsid w:val="017E3CF4"/>
    <w:rsid w:val="0183728A"/>
    <w:rsid w:val="01A1683A"/>
    <w:rsid w:val="01AB6348"/>
    <w:rsid w:val="01BF5783"/>
    <w:rsid w:val="01D63491"/>
    <w:rsid w:val="01EB59B4"/>
    <w:rsid w:val="01F9274C"/>
    <w:rsid w:val="01FE6BD3"/>
    <w:rsid w:val="024205C1"/>
    <w:rsid w:val="024B6CD3"/>
    <w:rsid w:val="026774FC"/>
    <w:rsid w:val="02721111"/>
    <w:rsid w:val="02787DBA"/>
    <w:rsid w:val="02A30447"/>
    <w:rsid w:val="02B475FB"/>
    <w:rsid w:val="02E8366A"/>
    <w:rsid w:val="02EA7AD6"/>
    <w:rsid w:val="02F0687C"/>
    <w:rsid w:val="02F6716B"/>
    <w:rsid w:val="030F4492"/>
    <w:rsid w:val="0314671B"/>
    <w:rsid w:val="0320472C"/>
    <w:rsid w:val="03243133"/>
    <w:rsid w:val="035C53EF"/>
    <w:rsid w:val="035D2013"/>
    <w:rsid w:val="0376513B"/>
    <w:rsid w:val="03A50209"/>
    <w:rsid w:val="03BC36B1"/>
    <w:rsid w:val="03CD394B"/>
    <w:rsid w:val="03CD5B4A"/>
    <w:rsid w:val="03D17DD3"/>
    <w:rsid w:val="03DC6164"/>
    <w:rsid w:val="03EB097D"/>
    <w:rsid w:val="03F404FE"/>
    <w:rsid w:val="040D6933"/>
    <w:rsid w:val="04184BEC"/>
    <w:rsid w:val="04367AF8"/>
    <w:rsid w:val="0443358A"/>
    <w:rsid w:val="0444305C"/>
    <w:rsid w:val="04452310"/>
    <w:rsid w:val="04456A8D"/>
    <w:rsid w:val="044F2C20"/>
    <w:rsid w:val="04847877"/>
    <w:rsid w:val="04862D7A"/>
    <w:rsid w:val="0491498E"/>
    <w:rsid w:val="04992B5B"/>
    <w:rsid w:val="04994ECF"/>
    <w:rsid w:val="049A3FB3"/>
    <w:rsid w:val="04A01725"/>
    <w:rsid w:val="04A159DB"/>
    <w:rsid w:val="04B11640"/>
    <w:rsid w:val="04B2444F"/>
    <w:rsid w:val="04B73549"/>
    <w:rsid w:val="04CD14C1"/>
    <w:rsid w:val="04DD246D"/>
    <w:rsid w:val="04DE120A"/>
    <w:rsid w:val="04DF6C8C"/>
    <w:rsid w:val="04E27C10"/>
    <w:rsid w:val="04FE314E"/>
    <w:rsid w:val="0510745B"/>
    <w:rsid w:val="05137868"/>
    <w:rsid w:val="052D3B24"/>
    <w:rsid w:val="05320C94"/>
    <w:rsid w:val="054A633B"/>
    <w:rsid w:val="054B3DBD"/>
    <w:rsid w:val="054C183E"/>
    <w:rsid w:val="05665C6B"/>
    <w:rsid w:val="05831998"/>
    <w:rsid w:val="0586071E"/>
    <w:rsid w:val="058D22A7"/>
    <w:rsid w:val="0593219D"/>
    <w:rsid w:val="059D0343"/>
    <w:rsid w:val="05AE605F"/>
    <w:rsid w:val="05D6737E"/>
    <w:rsid w:val="05D86EA4"/>
    <w:rsid w:val="05E30AB8"/>
    <w:rsid w:val="06025AE9"/>
    <w:rsid w:val="060D18FC"/>
    <w:rsid w:val="06150C97"/>
    <w:rsid w:val="06651825"/>
    <w:rsid w:val="06780FAB"/>
    <w:rsid w:val="0681614C"/>
    <w:rsid w:val="068560C3"/>
    <w:rsid w:val="069543A6"/>
    <w:rsid w:val="06AD3A04"/>
    <w:rsid w:val="06B97816"/>
    <w:rsid w:val="06D76EE8"/>
    <w:rsid w:val="06E53B5E"/>
    <w:rsid w:val="06E66555"/>
    <w:rsid w:val="06F443EC"/>
    <w:rsid w:val="07082E19"/>
    <w:rsid w:val="070A631C"/>
    <w:rsid w:val="071B07B5"/>
    <w:rsid w:val="071F2B16"/>
    <w:rsid w:val="072645C7"/>
    <w:rsid w:val="072F7455"/>
    <w:rsid w:val="07354BE2"/>
    <w:rsid w:val="074964EF"/>
    <w:rsid w:val="0756099A"/>
    <w:rsid w:val="075654B4"/>
    <w:rsid w:val="07572B98"/>
    <w:rsid w:val="075952DC"/>
    <w:rsid w:val="07641EAE"/>
    <w:rsid w:val="077211C3"/>
    <w:rsid w:val="07734894"/>
    <w:rsid w:val="0776564B"/>
    <w:rsid w:val="0789466C"/>
    <w:rsid w:val="07A63D64"/>
    <w:rsid w:val="07BA49ED"/>
    <w:rsid w:val="07C97654"/>
    <w:rsid w:val="08177753"/>
    <w:rsid w:val="0823172A"/>
    <w:rsid w:val="08261F6C"/>
    <w:rsid w:val="08315D7E"/>
    <w:rsid w:val="085F1833"/>
    <w:rsid w:val="08633FCF"/>
    <w:rsid w:val="0869175B"/>
    <w:rsid w:val="0873483D"/>
    <w:rsid w:val="08744B9C"/>
    <w:rsid w:val="088F199B"/>
    <w:rsid w:val="08980FA6"/>
    <w:rsid w:val="08986DE6"/>
    <w:rsid w:val="089922AB"/>
    <w:rsid w:val="089C542D"/>
    <w:rsid w:val="08A22BA4"/>
    <w:rsid w:val="08A460BD"/>
    <w:rsid w:val="08B62EC0"/>
    <w:rsid w:val="08C64073"/>
    <w:rsid w:val="08D84FC4"/>
    <w:rsid w:val="08EA14B6"/>
    <w:rsid w:val="08FF4497"/>
    <w:rsid w:val="090A5A61"/>
    <w:rsid w:val="09157676"/>
    <w:rsid w:val="09184D77"/>
    <w:rsid w:val="091A3AFD"/>
    <w:rsid w:val="091F2183"/>
    <w:rsid w:val="092225D6"/>
    <w:rsid w:val="09293304"/>
    <w:rsid w:val="0930241E"/>
    <w:rsid w:val="093446A7"/>
    <w:rsid w:val="095E0D6F"/>
    <w:rsid w:val="09627775"/>
    <w:rsid w:val="09685DFB"/>
    <w:rsid w:val="096B2603"/>
    <w:rsid w:val="09862E2D"/>
    <w:rsid w:val="099224C2"/>
    <w:rsid w:val="099C6D82"/>
    <w:rsid w:val="09A84666"/>
    <w:rsid w:val="09A92D9A"/>
    <w:rsid w:val="09F359DF"/>
    <w:rsid w:val="0A132C02"/>
    <w:rsid w:val="0A405ADE"/>
    <w:rsid w:val="0A546391"/>
    <w:rsid w:val="0A5B1F0B"/>
    <w:rsid w:val="0A662271"/>
    <w:rsid w:val="0A6B356E"/>
    <w:rsid w:val="0A6D1719"/>
    <w:rsid w:val="0A725387"/>
    <w:rsid w:val="0A770FE2"/>
    <w:rsid w:val="0A840B51"/>
    <w:rsid w:val="0A9D03F6"/>
    <w:rsid w:val="0AA60D06"/>
    <w:rsid w:val="0AAD3F14"/>
    <w:rsid w:val="0AB26036"/>
    <w:rsid w:val="0AC22BB4"/>
    <w:rsid w:val="0ACC0F45"/>
    <w:rsid w:val="0AF61D8A"/>
    <w:rsid w:val="0B072024"/>
    <w:rsid w:val="0B0A2FA9"/>
    <w:rsid w:val="0B0B42AD"/>
    <w:rsid w:val="0B243B52"/>
    <w:rsid w:val="0B32416D"/>
    <w:rsid w:val="0B3D24FE"/>
    <w:rsid w:val="0B684647"/>
    <w:rsid w:val="0B74045A"/>
    <w:rsid w:val="0B7C6763"/>
    <w:rsid w:val="0B84030B"/>
    <w:rsid w:val="0B927A0A"/>
    <w:rsid w:val="0B987394"/>
    <w:rsid w:val="0B9A219E"/>
    <w:rsid w:val="0BA246B1"/>
    <w:rsid w:val="0BB721C8"/>
    <w:rsid w:val="0BC3042C"/>
    <w:rsid w:val="0BC74660"/>
    <w:rsid w:val="0BC820E2"/>
    <w:rsid w:val="0C154760"/>
    <w:rsid w:val="0C3E71D6"/>
    <w:rsid w:val="0C53621A"/>
    <w:rsid w:val="0C58715F"/>
    <w:rsid w:val="0C623846"/>
    <w:rsid w:val="0C6F3B75"/>
    <w:rsid w:val="0C7343D2"/>
    <w:rsid w:val="0C8D69A8"/>
    <w:rsid w:val="0C9D685B"/>
    <w:rsid w:val="0C9E5B83"/>
    <w:rsid w:val="0CA17BC7"/>
    <w:rsid w:val="0CAD5BD8"/>
    <w:rsid w:val="0CB023E0"/>
    <w:rsid w:val="0CB04FC3"/>
    <w:rsid w:val="0CB56FDE"/>
    <w:rsid w:val="0CB664E7"/>
    <w:rsid w:val="0CBB296F"/>
    <w:rsid w:val="0CC44FF9"/>
    <w:rsid w:val="0CDB0CA5"/>
    <w:rsid w:val="0CE43B33"/>
    <w:rsid w:val="0CFA6000"/>
    <w:rsid w:val="0D0343E8"/>
    <w:rsid w:val="0D06536D"/>
    <w:rsid w:val="0D1122FB"/>
    <w:rsid w:val="0D200115"/>
    <w:rsid w:val="0D397896"/>
    <w:rsid w:val="0D4A25DE"/>
    <w:rsid w:val="0D5569FD"/>
    <w:rsid w:val="0D5A6FF5"/>
    <w:rsid w:val="0D6A66D2"/>
    <w:rsid w:val="0D6D0214"/>
    <w:rsid w:val="0D7A532C"/>
    <w:rsid w:val="0D7D33C9"/>
    <w:rsid w:val="0D914F51"/>
    <w:rsid w:val="0D9229D2"/>
    <w:rsid w:val="0D9848DC"/>
    <w:rsid w:val="0D9C32E2"/>
    <w:rsid w:val="0DAC6DFF"/>
    <w:rsid w:val="0DBF479B"/>
    <w:rsid w:val="0DC64126"/>
    <w:rsid w:val="0DCC66DE"/>
    <w:rsid w:val="0DD5693F"/>
    <w:rsid w:val="0DF41772"/>
    <w:rsid w:val="0E026509"/>
    <w:rsid w:val="0E110D22"/>
    <w:rsid w:val="0E15217B"/>
    <w:rsid w:val="0E1A2CD9"/>
    <w:rsid w:val="0E2833D2"/>
    <w:rsid w:val="0E297848"/>
    <w:rsid w:val="0E347FDD"/>
    <w:rsid w:val="0E3C75E8"/>
    <w:rsid w:val="0E3D6327"/>
    <w:rsid w:val="0E414D63"/>
    <w:rsid w:val="0E4D3DBF"/>
    <w:rsid w:val="0E50408A"/>
    <w:rsid w:val="0E516288"/>
    <w:rsid w:val="0E627828"/>
    <w:rsid w:val="0E79744D"/>
    <w:rsid w:val="0E7F766B"/>
    <w:rsid w:val="0E854C8B"/>
    <w:rsid w:val="0E8D3EEF"/>
    <w:rsid w:val="0EAB569D"/>
    <w:rsid w:val="0EB25028"/>
    <w:rsid w:val="0ED04698"/>
    <w:rsid w:val="0ED75F6F"/>
    <w:rsid w:val="0EE47723"/>
    <w:rsid w:val="0EE81B98"/>
    <w:rsid w:val="0F0F50D3"/>
    <w:rsid w:val="0F1E29AB"/>
    <w:rsid w:val="0F1E59DC"/>
    <w:rsid w:val="0F2130DE"/>
    <w:rsid w:val="0F27086A"/>
    <w:rsid w:val="0F272F86"/>
    <w:rsid w:val="0F3E2D5C"/>
    <w:rsid w:val="0F4E7002"/>
    <w:rsid w:val="0FB85BDB"/>
    <w:rsid w:val="0FEC732E"/>
    <w:rsid w:val="100833DB"/>
    <w:rsid w:val="101F2925"/>
    <w:rsid w:val="10204305"/>
    <w:rsid w:val="1021569F"/>
    <w:rsid w:val="10254F0A"/>
    <w:rsid w:val="10297485"/>
    <w:rsid w:val="102E1887"/>
    <w:rsid w:val="103145A0"/>
    <w:rsid w:val="1035792C"/>
    <w:rsid w:val="10441F3B"/>
    <w:rsid w:val="104B2919"/>
    <w:rsid w:val="104F0752"/>
    <w:rsid w:val="105421D6"/>
    <w:rsid w:val="10583988"/>
    <w:rsid w:val="1074050C"/>
    <w:rsid w:val="10927ABC"/>
    <w:rsid w:val="10992CCA"/>
    <w:rsid w:val="10A43816"/>
    <w:rsid w:val="10A46ADD"/>
    <w:rsid w:val="10AB5555"/>
    <w:rsid w:val="10AC3EE9"/>
    <w:rsid w:val="10B7227A"/>
    <w:rsid w:val="10B743F8"/>
    <w:rsid w:val="10BA53FD"/>
    <w:rsid w:val="10C45D0D"/>
    <w:rsid w:val="10E365C2"/>
    <w:rsid w:val="111722D1"/>
    <w:rsid w:val="11200625"/>
    <w:rsid w:val="113D59D7"/>
    <w:rsid w:val="11471B69"/>
    <w:rsid w:val="114A2AEE"/>
    <w:rsid w:val="1153597C"/>
    <w:rsid w:val="115D048A"/>
    <w:rsid w:val="11655F91"/>
    <w:rsid w:val="116C0F02"/>
    <w:rsid w:val="1171712A"/>
    <w:rsid w:val="117236AA"/>
    <w:rsid w:val="117B08FE"/>
    <w:rsid w:val="117E09BE"/>
    <w:rsid w:val="11803EC2"/>
    <w:rsid w:val="11A17805"/>
    <w:rsid w:val="11A17C7A"/>
    <w:rsid w:val="11B90BA4"/>
    <w:rsid w:val="11C46F35"/>
    <w:rsid w:val="11CB4341"/>
    <w:rsid w:val="11CD3FC1"/>
    <w:rsid w:val="11D04F45"/>
    <w:rsid w:val="11D1624A"/>
    <w:rsid w:val="11D434DA"/>
    <w:rsid w:val="11D648D0"/>
    <w:rsid w:val="11F12EFC"/>
    <w:rsid w:val="11F363FF"/>
    <w:rsid w:val="11FF4E7D"/>
    <w:rsid w:val="123F1714"/>
    <w:rsid w:val="1247170C"/>
    <w:rsid w:val="124F3295"/>
    <w:rsid w:val="126D331A"/>
    <w:rsid w:val="12787CDD"/>
    <w:rsid w:val="12823991"/>
    <w:rsid w:val="12922A85"/>
    <w:rsid w:val="12A44024"/>
    <w:rsid w:val="12E81295"/>
    <w:rsid w:val="12F4467B"/>
    <w:rsid w:val="12FE16DE"/>
    <w:rsid w:val="130A39C8"/>
    <w:rsid w:val="131A74E6"/>
    <w:rsid w:val="131B16E4"/>
    <w:rsid w:val="13686153"/>
    <w:rsid w:val="13837E0F"/>
    <w:rsid w:val="139748B1"/>
    <w:rsid w:val="13A245B1"/>
    <w:rsid w:val="13AE4183"/>
    <w:rsid w:val="13BA15EE"/>
    <w:rsid w:val="13BA5D6B"/>
    <w:rsid w:val="13C65400"/>
    <w:rsid w:val="13C82EA6"/>
    <w:rsid w:val="13D42198"/>
    <w:rsid w:val="13D6569B"/>
    <w:rsid w:val="13DF2780"/>
    <w:rsid w:val="13E77B33"/>
    <w:rsid w:val="13F75BCF"/>
    <w:rsid w:val="1409136D"/>
    <w:rsid w:val="140D7D73"/>
    <w:rsid w:val="140F3276"/>
    <w:rsid w:val="141647BA"/>
    <w:rsid w:val="141C038E"/>
    <w:rsid w:val="141D5E0F"/>
    <w:rsid w:val="142A18A2"/>
    <w:rsid w:val="143F1847"/>
    <w:rsid w:val="143F5FC4"/>
    <w:rsid w:val="144B565A"/>
    <w:rsid w:val="14511761"/>
    <w:rsid w:val="145A7E72"/>
    <w:rsid w:val="14601D7C"/>
    <w:rsid w:val="14671706"/>
    <w:rsid w:val="147F2631"/>
    <w:rsid w:val="149A2E5A"/>
    <w:rsid w:val="14B8020C"/>
    <w:rsid w:val="14C57522"/>
    <w:rsid w:val="14D95DF1"/>
    <w:rsid w:val="14DF00CB"/>
    <w:rsid w:val="14FE0980"/>
    <w:rsid w:val="1504288A"/>
    <w:rsid w:val="151F30B3"/>
    <w:rsid w:val="1535481E"/>
    <w:rsid w:val="15455B6E"/>
    <w:rsid w:val="1546389E"/>
    <w:rsid w:val="155F3E9D"/>
    <w:rsid w:val="15722EBE"/>
    <w:rsid w:val="1578154F"/>
    <w:rsid w:val="157B28B2"/>
    <w:rsid w:val="157C59CB"/>
    <w:rsid w:val="157D524C"/>
    <w:rsid w:val="15846F45"/>
    <w:rsid w:val="158A0564"/>
    <w:rsid w:val="159468F5"/>
    <w:rsid w:val="159A38B8"/>
    <w:rsid w:val="15C8234D"/>
    <w:rsid w:val="15DD476B"/>
    <w:rsid w:val="15E20BF3"/>
    <w:rsid w:val="16150148"/>
    <w:rsid w:val="16176ECF"/>
    <w:rsid w:val="162D35F1"/>
    <w:rsid w:val="162E05D1"/>
    <w:rsid w:val="163821CD"/>
    <w:rsid w:val="1649189C"/>
    <w:rsid w:val="165434B0"/>
    <w:rsid w:val="16884C04"/>
    <w:rsid w:val="168A398A"/>
    <w:rsid w:val="169B5E23"/>
    <w:rsid w:val="16A408F3"/>
    <w:rsid w:val="16B212CB"/>
    <w:rsid w:val="16BA66D8"/>
    <w:rsid w:val="16BD3DD9"/>
    <w:rsid w:val="16DB1AF8"/>
    <w:rsid w:val="16DF52AA"/>
    <w:rsid w:val="17034C73"/>
    <w:rsid w:val="170809D5"/>
    <w:rsid w:val="170B791C"/>
    <w:rsid w:val="17285F17"/>
    <w:rsid w:val="176C3F7D"/>
    <w:rsid w:val="176D617B"/>
    <w:rsid w:val="17867364"/>
    <w:rsid w:val="17BB757F"/>
    <w:rsid w:val="17C23687"/>
    <w:rsid w:val="17D06220"/>
    <w:rsid w:val="17D7362C"/>
    <w:rsid w:val="17D854D6"/>
    <w:rsid w:val="18112EDB"/>
    <w:rsid w:val="18116C89"/>
    <w:rsid w:val="18150173"/>
    <w:rsid w:val="18162348"/>
    <w:rsid w:val="182529D8"/>
    <w:rsid w:val="183E42D5"/>
    <w:rsid w:val="184D326B"/>
    <w:rsid w:val="186419B4"/>
    <w:rsid w:val="187953B4"/>
    <w:rsid w:val="187A2E35"/>
    <w:rsid w:val="188B43D5"/>
    <w:rsid w:val="1895579E"/>
    <w:rsid w:val="18A12CF5"/>
    <w:rsid w:val="18A516FB"/>
    <w:rsid w:val="18AD6B08"/>
    <w:rsid w:val="18AF200B"/>
    <w:rsid w:val="18B8291A"/>
    <w:rsid w:val="18BA3C1F"/>
    <w:rsid w:val="18C4723C"/>
    <w:rsid w:val="18C72F35"/>
    <w:rsid w:val="18CB37DE"/>
    <w:rsid w:val="18DB4199"/>
    <w:rsid w:val="19055B7A"/>
    <w:rsid w:val="190B2724"/>
    <w:rsid w:val="190F038A"/>
    <w:rsid w:val="193A79F0"/>
    <w:rsid w:val="1940697A"/>
    <w:rsid w:val="19436102"/>
    <w:rsid w:val="195902A5"/>
    <w:rsid w:val="197856DE"/>
    <w:rsid w:val="198567EB"/>
    <w:rsid w:val="199712EB"/>
    <w:rsid w:val="19C65056"/>
    <w:rsid w:val="19EC1A12"/>
    <w:rsid w:val="19EF0419"/>
    <w:rsid w:val="19F1171D"/>
    <w:rsid w:val="19F2719F"/>
    <w:rsid w:val="1A0A4846"/>
    <w:rsid w:val="1A102793"/>
    <w:rsid w:val="1A126A64"/>
    <w:rsid w:val="1A15645A"/>
    <w:rsid w:val="1A2069E9"/>
    <w:rsid w:val="1A314705"/>
    <w:rsid w:val="1A3B126D"/>
    <w:rsid w:val="1A4E6234"/>
    <w:rsid w:val="1A5204BD"/>
    <w:rsid w:val="1A536139"/>
    <w:rsid w:val="1A574945"/>
    <w:rsid w:val="1A643C5B"/>
    <w:rsid w:val="1A8A4C43"/>
    <w:rsid w:val="1A913825"/>
    <w:rsid w:val="1A920FF5"/>
    <w:rsid w:val="1A9853AE"/>
    <w:rsid w:val="1A9A08B1"/>
    <w:rsid w:val="1AA930CA"/>
    <w:rsid w:val="1ADD2620"/>
    <w:rsid w:val="1B070C4A"/>
    <w:rsid w:val="1B155FFD"/>
    <w:rsid w:val="1B471CA7"/>
    <w:rsid w:val="1B485552"/>
    <w:rsid w:val="1B4C2203"/>
    <w:rsid w:val="1B5B48D2"/>
    <w:rsid w:val="1B672584"/>
    <w:rsid w:val="1B7F7C2A"/>
    <w:rsid w:val="1B996256"/>
    <w:rsid w:val="1BA558EC"/>
    <w:rsid w:val="1BB81089"/>
    <w:rsid w:val="1BD27FF8"/>
    <w:rsid w:val="1BD660BB"/>
    <w:rsid w:val="1BD85D3B"/>
    <w:rsid w:val="1BD9703F"/>
    <w:rsid w:val="1BDA1FE9"/>
    <w:rsid w:val="1BFF39FC"/>
    <w:rsid w:val="1C045905"/>
    <w:rsid w:val="1C0A780E"/>
    <w:rsid w:val="1C224EB5"/>
    <w:rsid w:val="1C2833AF"/>
    <w:rsid w:val="1C3928DC"/>
    <w:rsid w:val="1C74143C"/>
    <w:rsid w:val="1C7836C6"/>
    <w:rsid w:val="1C8D7DE8"/>
    <w:rsid w:val="1C8E5869"/>
    <w:rsid w:val="1C9B70FD"/>
    <w:rsid w:val="1C9F2AB6"/>
    <w:rsid w:val="1CB07F9C"/>
    <w:rsid w:val="1CB6205C"/>
    <w:rsid w:val="1CB65729"/>
    <w:rsid w:val="1CB86311"/>
    <w:rsid w:val="1CC659C3"/>
    <w:rsid w:val="1CD4275A"/>
    <w:rsid w:val="1CDD55E8"/>
    <w:rsid w:val="1CE252F3"/>
    <w:rsid w:val="1CFA299A"/>
    <w:rsid w:val="1D0A73B1"/>
    <w:rsid w:val="1D1012BA"/>
    <w:rsid w:val="1D104B3E"/>
    <w:rsid w:val="1D1631C4"/>
    <w:rsid w:val="1D166A47"/>
    <w:rsid w:val="1D201555"/>
    <w:rsid w:val="1D3960D3"/>
    <w:rsid w:val="1D3C6C87"/>
    <w:rsid w:val="1D457596"/>
    <w:rsid w:val="1D4C6F21"/>
    <w:rsid w:val="1D5907B5"/>
    <w:rsid w:val="1D5E26BE"/>
    <w:rsid w:val="1D62064E"/>
    <w:rsid w:val="1D692CEC"/>
    <w:rsid w:val="1D706142"/>
    <w:rsid w:val="1D800675"/>
    <w:rsid w:val="1D9528AB"/>
    <w:rsid w:val="1DA21108"/>
    <w:rsid w:val="1DAB3A90"/>
    <w:rsid w:val="1DC42063"/>
    <w:rsid w:val="1DC57AE4"/>
    <w:rsid w:val="1DC92F91"/>
    <w:rsid w:val="1DD526A6"/>
    <w:rsid w:val="1DE0117D"/>
    <w:rsid w:val="1DE44B16"/>
    <w:rsid w:val="1DF11C2D"/>
    <w:rsid w:val="1E181AED"/>
    <w:rsid w:val="1E22147F"/>
    <w:rsid w:val="1E2F1712"/>
    <w:rsid w:val="1E307194"/>
    <w:rsid w:val="1E314C15"/>
    <w:rsid w:val="1E420733"/>
    <w:rsid w:val="1E4D7AEF"/>
    <w:rsid w:val="1E617FCD"/>
    <w:rsid w:val="1E9F4F5F"/>
    <w:rsid w:val="1EAB0ECE"/>
    <w:rsid w:val="1EBB4B79"/>
    <w:rsid w:val="1EC55489"/>
    <w:rsid w:val="1ECC2895"/>
    <w:rsid w:val="1EDF18B6"/>
    <w:rsid w:val="1EE7025D"/>
    <w:rsid w:val="1EE70EC1"/>
    <w:rsid w:val="1EEC5348"/>
    <w:rsid w:val="1EF22AD5"/>
    <w:rsid w:val="1F00786C"/>
    <w:rsid w:val="1F0A4E13"/>
    <w:rsid w:val="1F1F489E"/>
    <w:rsid w:val="1F225822"/>
    <w:rsid w:val="1F4A7118"/>
    <w:rsid w:val="1F6A10CA"/>
    <w:rsid w:val="1F6E461D"/>
    <w:rsid w:val="1F7460CC"/>
    <w:rsid w:val="1F7B3932"/>
    <w:rsid w:val="1F9366CD"/>
    <w:rsid w:val="1FA173F5"/>
    <w:rsid w:val="1FA94802"/>
    <w:rsid w:val="1FB13E0C"/>
    <w:rsid w:val="1FEA77EA"/>
    <w:rsid w:val="20056F12"/>
    <w:rsid w:val="200A21B2"/>
    <w:rsid w:val="200A5B20"/>
    <w:rsid w:val="200B1023"/>
    <w:rsid w:val="20232E47"/>
    <w:rsid w:val="202475D2"/>
    <w:rsid w:val="20251BCD"/>
    <w:rsid w:val="20327BDE"/>
    <w:rsid w:val="203A2A6C"/>
    <w:rsid w:val="203F6EF4"/>
    <w:rsid w:val="204D3C8B"/>
    <w:rsid w:val="204E170C"/>
    <w:rsid w:val="204F00DD"/>
    <w:rsid w:val="206416B2"/>
    <w:rsid w:val="206B103D"/>
    <w:rsid w:val="206D7DC3"/>
    <w:rsid w:val="20700D48"/>
    <w:rsid w:val="2074194C"/>
    <w:rsid w:val="207D005D"/>
    <w:rsid w:val="20853119"/>
    <w:rsid w:val="20B60929"/>
    <w:rsid w:val="20C9255A"/>
    <w:rsid w:val="20CC7DDC"/>
    <w:rsid w:val="20CD585E"/>
    <w:rsid w:val="20DF7959"/>
    <w:rsid w:val="20E45483"/>
    <w:rsid w:val="20E8441C"/>
    <w:rsid w:val="21024A33"/>
    <w:rsid w:val="2113274F"/>
    <w:rsid w:val="21155C52"/>
    <w:rsid w:val="21222D6A"/>
    <w:rsid w:val="21346507"/>
    <w:rsid w:val="21590CC5"/>
    <w:rsid w:val="215C1C4A"/>
    <w:rsid w:val="216C6661"/>
    <w:rsid w:val="217008EA"/>
    <w:rsid w:val="218358F0"/>
    <w:rsid w:val="21A864C6"/>
    <w:rsid w:val="21BE0669"/>
    <w:rsid w:val="21DC7C19"/>
    <w:rsid w:val="21DE69A0"/>
    <w:rsid w:val="21EA33C0"/>
    <w:rsid w:val="21F430C2"/>
    <w:rsid w:val="221D6484"/>
    <w:rsid w:val="223728B2"/>
    <w:rsid w:val="22461847"/>
    <w:rsid w:val="22690B02"/>
    <w:rsid w:val="228D583F"/>
    <w:rsid w:val="2297614E"/>
    <w:rsid w:val="22981651"/>
    <w:rsid w:val="22CE7D3B"/>
    <w:rsid w:val="22D24CAE"/>
    <w:rsid w:val="22E4044C"/>
    <w:rsid w:val="22F11CE0"/>
    <w:rsid w:val="22F26CFD"/>
    <w:rsid w:val="22FC5AF3"/>
    <w:rsid w:val="23110604"/>
    <w:rsid w:val="23143199"/>
    <w:rsid w:val="231F4DAE"/>
    <w:rsid w:val="231F5C99"/>
    <w:rsid w:val="232F75C6"/>
    <w:rsid w:val="235749B0"/>
    <w:rsid w:val="235E4892"/>
    <w:rsid w:val="236168E1"/>
    <w:rsid w:val="236D292E"/>
    <w:rsid w:val="23702888"/>
    <w:rsid w:val="23715AB1"/>
    <w:rsid w:val="2379093F"/>
    <w:rsid w:val="2384059E"/>
    <w:rsid w:val="2396026F"/>
    <w:rsid w:val="23A777BF"/>
    <w:rsid w:val="23AA6F10"/>
    <w:rsid w:val="23B27BA0"/>
    <w:rsid w:val="23B46B36"/>
    <w:rsid w:val="23D47EAF"/>
    <w:rsid w:val="23DF60E5"/>
    <w:rsid w:val="23E24AEB"/>
    <w:rsid w:val="242755E0"/>
    <w:rsid w:val="242A7207"/>
    <w:rsid w:val="243C647F"/>
    <w:rsid w:val="24403968"/>
    <w:rsid w:val="245109A3"/>
    <w:rsid w:val="245D2237"/>
    <w:rsid w:val="24703456"/>
    <w:rsid w:val="248655F9"/>
    <w:rsid w:val="24AC1FB6"/>
    <w:rsid w:val="24D708E2"/>
    <w:rsid w:val="24E84DAB"/>
    <w:rsid w:val="250174C1"/>
    <w:rsid w:val="250E67D7"/>
    <w:rsid w:val="2510555E"/>
    <w:rsid w:val="252725B2"/>
    <w:rsid w:val="252B3B89"/>
    <w:rsid w:val="2532108F"/>
    <w:rsid w:val="25477C36"/>
    <w:rsid w:val="255355F2"/>
    <w:rsid w:val="25621AE5"/>
    <w:rsid w:val="25774F97"/>
    <w:rsid w:val="257E230E"/>
    <w:rsid w:val="258551F0"/>
    <w:rsid w:val="258864A1"/>
    <w:rsid w:val="259557B7"/>
    <w:rsid w:val="25A65A51"/>
    <w:rsid w:val="25BA46F2"/>
    <w:rsid w:val="25C73A07"/>
    <w:rsid w:val="25CB5C91"/>
    <w:rsid w:val="25CD1194"/>
    <w:rsid w:val="25E60A39"/>
    <w:rsid w:val="260128E8"/>
    <w:rsid w:val="26094D20"/>
    <w:rsid w:val="261163F9"/>
    <w:rsid w:val="2616700A"/>
    <w:rsid w:val="262260D9"/>
    <w:rsid w:val="2625124A"/>
    <w:rsid w:val="26290229"/>
    <w:rsid w:val="262A3AAC"/>
    <w:rsid w:val="262C6FAF"/>
    <w:rsid w:val="26301914"/>
    <w:rsid w:val="26421AE7"/>
    <w:rsid w:val="265A67F9"/>
    <w:rsid w:val="26800C37"/>
    <w:rsid w:val="2683543F"/>
    <w:rsid w:val="268A0B99"/>
    <w:rsid w:val="268D41C9"/>
    <w:rsid w:val="269B7263"/>
    <w:rsid w:val="26A420F1"/>
    <w:rsid w:val="26A646B1"/>
    <w:rsid w:val="26AA787D"/>
    <w:rsid w:val="26AC4F7F"/>
    <w:rsid w:val="26B23D03"/>
    <w:rsid w:val="26E044D4"/>
    <w:rsid w:val="26E36771"/>
    <w:rsid w:val="26FB0581"/>
    <w:rsid w:val="26FB438E"/>
    <w:rsid w:val="27027F0C"/>
    <w:rsid w:val="2704340F"/>
    <w:rsid w:val="270D20E3"/>
    <w:rsid w:val="27195933"/>
    <w:rsid w:val="271E783C"/>
    <w:rsid w:val="272A101D"/>
    <w:rsid w:val="2730317F"/>
    <w:rsid w:val="275B44C7"/>
    <w:rsid w:val="276F2ABE"/>
    <w:rsid w:val="27702D29"/>
    <w:rsid w:val="277427C9"/>
    <w:rsid w:val="277532AC"/>
    <w:rsid w:val="2778594C"/>
    <w:rsid w:val="27842A64"/>
    <w:rsid w:val="27A83F1D"/>
    <w:rsid w:val="27B81FB9"/>
    <w:rsid w:val="27B91C39"/>
    <w:rsid w:val="27BA2F3E"/>
    <w:rsid w:val="27BA54BC"/>
    <w:rsid w:val="27C94452"/>
    <w:rsid w:val="27D327E3"/>
    <w:rsid w:val="27DC0EF4"/>
    <w:rsid w:val="27E1537C"/>
    <w:rsid w:val="27E33BB6"/>
    <w:rsid w:val="27EB5C8B"/>
    <w:rsid w:val="27F645D9"/>
    <w:rsid w:val="280B1A43"/>
    <w:rsid w:val="282F7679"/>
    <w:rsid w:val="285478B9"/>
    <w:rsid w:val="28634650"/>
    <w:rsid w:val="287E0A72"/>
    <w:rsid w:val="28801A02"/>
    <w:rsid w:val="28842AA9"/>
    <w:rsid w:val="288E39BE"/>
    <w:rsid w:val="28905EFA"/>
    <w:rsid w:val="28906419"/>
    <w:rsid w:val="28A87343"/>
    <w:rsid w:val="28D319CF"/>
    <w:rsid w:val="28E726AB"/>
    <w:rsid w:val="28FF7467"/>
    <w:rsid w:val="29053E59"/>
    <w:rsid w:val="290676DC"/>
    <w:rsid w:val="2907735C"/>
    <w:rsid w:val="29156672"/>
    <w:rsid w:val="29223789"/>
    <w:rsid w:val="292E501E"/>
    <w:rsid w:val="293427AA"/>
    <w:rsid w:val="293643AA"/>
    <w:rsid w:val="29367664"/>
    <w:rsid w:val="295837A3"/>
    <w:rsid w:val="296309B7"/>
    <w:rsid w:val="296A7401"/>
    <w:rsid w:val="297C731B"/>
    <w:rsid w:val="29A51AA5"/>
    <w:rsid w:val="29B11101"/>
    <w:rsid w:val="29B92A03"/>
    <w:rsid w:val="29BE5E95"/>
    <w:rsid w:val="29C42F93"/>
    <w:rsid w:val="29CC3C22"/>
    <w:rsid w:val="29FE0AED"/>
    <w:rsid w:val="2A082782"/>
    <w:rsid w:val="2A0E468C"/>
    <w:rsid w:val="2A0F210D"/>
    <w:rsid w:val="2A210148"/>
    <w:rsid w:val="2A762D67"/>
    <w:rsid w:val="2A7F14C7"/>
    <w:rsid w:val="2ACD004F"/>
    <w:rsid w:val="2ADC4DB1"/>
    <w:rsid w:val="2AE12465"/>
    <w:rsid w:val="2AE25969"/>
    <w:rsid w:val="2AE930F5"/>
    <w:rsid w:val="2AFE3289"/>
    <w:rsid w:val="2B1A38C4"/>
    <w:rsid w:val="2B1C5C3D"/>
    <w:rsid w:val="2B1E354A"/>
    <w:rsid w:val="2B291B49"/>
    <w:rsid w:val="2B6D19AE"/>
    <w:rsid w:val="2B8334D2"/>
    <w:rsid w:val="2B921958"/>
    <w:rsid w:val="2BBC32AF"/>
    <w:rsid w:val="2BDA267D"/>
    <w:rsid w:val="2BF31029"/>
    <w:rsid w:val="2C071750"/>
    <w:rsid w:val="2C1040CF"/>
    <w:rsid w:val="2C2801FE"/>
    <w:rsid w:val="2C2E598B"/>
    <w:rsid w:val="2C3344E3"/>
    <w:rsid w:val="2C355316"/>
    <w:rsid w:val="2C463031"/>
    <w:rsid w:val="2C792587"/>
    <w:rsid w:val="2C80668E"/>
    <w:rsid w:val="2C8C5D24"/>
    <w:rsid w:val="2C907A8D"/>
    <w:rsid w:val="2C940BB2"/>
    <w:rsid w:val="2C9D54D5"/>
    <w:rsid w:val="2C9F6F43"/>
    <w:rsid w:val="2CA04FDF"/>
    <w:rsid w:val="2CAB255B"/>
    <w:rsid w:val="2CB04C5F"/>
    <w:rsid w:val="2CBC2022"/>
    <w:rsid w:val="2CC43900"/>
    <w:rsid w:val="2CC567B5"/>
    <w:rsid w:val="2CC940FA"/>
    <w:rsid w:val="2CCD3867"/>
    <w:rsid w:val="2CD013D5"/>
    <w:rsid w:val="2CDC2C23"/>
    <w:rsid w:val="2CE453B8"/>
    <w:rsid w:val="2CE576B8"/>
    <w:rsid w:val="2CF92AD5"/>
    <w:rsid w:val="2CFB0F1C"/>
    <w:rsid w:val="2D0568E8"/>
    <w:rsid w:val="2D167E87"/>
    <w:rsid w:val="2D1D7812"/>
    <w:rsid w:val="2D2B243A"/>
    <w:rsid w:val="2D2F2FAF"/>
    <w:rsid w:val="2D4E7FE1"/>
    <w:rsid w:val="2D5531EF"/>
    <w:rsid w:val="2D5766F2"/>
    <w:rsid w:val="2D5D05FB"/>
    <w:rsid w:val="2D655657"/>
    <w:rsid w:val="2D763723"/>
    <w:rsid w:val="2D8404BB"/>
    <w:rsid w:val="2D931FC0"/>
    <w:rsid w:val="2D953FD8"/>
    <w:rsid w:val="2DB97690"/>
    <w:rsid w:val="2DBC0615"/>
    <w:rsid w:val="2DD12B04"/>
    <w:rsid w:val="2DD40830"/>
    <w:rsid w:val="2DE879E7"/>
    <w:rsid w:val="2DF70537"/>
    <w:rsid w:val="2E007273"/>
    <w:rsid w:val="2E1E06B9"/>
    <w:rsid w:val="2E200339"/>
    <w:rsid w:val="2E210BF1"/>
    <w:rsid w:val="2E341E5B"/>
    <w:rsid w:val="2E34285D"/>
    <w:rsid w:val="2E34533E"/>
    <w:rsid w:val="2E396CE5"/>
    <w:rsid w:val="2E4162EF"/>
    <w:rsid w:val="2E674235"/>
    <w:rsid w:val="2E6829DA"/>
    <w:rsid w:val="2E752185"/>
    <w:rsid w:val="2E7867C9"/>
    <w:rsid w:val="2E7B2FD1"/>
    <w:rsid w:val="2E895444"/>
    <w:rsid w:val="2E953B7B"/>
    <w:rsid w:val="2E9E0C07"/>
    <w:rsid w:val="2EA81517"/>
    <w:rsid w:val="2ED17FAB"/>
    <w:rsid w:val="2ED33660"/>
    <w:rsid w:val="2EE76A94"/>
    <w:rsid w:val="2EEC6788"/>
    <w:rsid w:val="2EF6291B"/>
    <w:rsid w:val="2F0D2540"/>
    <w:rsid w:val="2F3F0791"/>
    <w:rsid w:val="2F511D30"/>
    <w:rsid w:val="2F9C0B2A"/>
    <w:rsid w:val="2F9F4AE8"/>
    <w:rsid w:val="2FAF4D9F"/>
    <w:rsid w:val="2FC02142"/>
    <w:rsid w:val="2FC5646B"/>
    <w:rsid w:val="2FFC7C4A"/>
    <w:rsid w:val="30017B36"/>
    <w:rsid w:val="3007204F"/>
    <w:rsid w:val="300F5480"/>
    <w:rsid w:val="301573DC"/>
    <w:rsid w:val="30191779"/>
    <w:rsid w:val="302A3C11"/>
    <w:rsid w:val="303D02EE"/>
    <w:rsid w:val="30413836"/>
    <w:rsid w:val="30436D3A"/>
    <w:rsid w:val="3049762B"/>
    <w:rsid w:val="30542857"/>
    <w:rsid w:val="3058771E"/>
    <w:rsid w:val="30594760"/>
    <w:rsid w:val="30740B8E"/>
    <w:rsid w:val="3076628F"/>
    <w:rsid w:val="307F49A0"/>
    <w:rsid w:val="3086432B"/>
    <w:rsid w:val="30871DAD"/>
    <w:rsid w:val="308A0465"/>
    <w:rsid w:val="308A4F2F"/>
    <w:rsid w:val="30984245"/>
    <w:rsid w:val="309E2DC2"/>
    <w:rsid w:val="309F1652"/>
    <w:rsid w:val="30A0456F"/>
    <w:rsid w:val="30BC0F82"/>
    <w:rsid w:val="30C2090D"/>
    <w:rsid w:val="30C3638E"/>
    <w:rsid w:val="30D46628"/>
    <w:rsid w:val="30D675AD"/>
    <w:rsid w:val="30E61DC6"/>
    <w:rsid w:val="30E65F4A"/>
    <w:rsid w:val="30F545DF"/>
    <w:rsid w:val="30FB1D6B"/>
    <w:rsid w:val="30FF01C3"/>
    <w:rsid w:val="31037178"/>
    <w:rsid w:val="31044BF9"/>
    <w:rsid w:val="310622FB"/>
    <w:rsid w:val="310B6782"/>
    <w:rsid w:val="31144E94"/>
    <w:rsid w:val="312D5DBE"/>
    <w:rsid w:val="31526EF7"/>
    <w:rsid w:val="31594303"/>
    <w:rsid w:val="31645F17"/>
    <w:rsid w:val="316B4569"/>
    <w:rsid w:val="316B58A2"/>
    <w:rsid w:val="316F0A25"/>
    <w:rsid w:val="317119AA"/>
    <w:rsid w:val="317503B0"/>
    <w:rsid w:val="31784BB8"/>
    <w:rsid w:val="317E6AC1"/>
    <w:rsid w:val="318D3E60"/>
    <w:rsid w:val="319544E8"/>
    <w:rsid w:val="31AF5092"/>
    <w:rsid w:val="31B77F20"/>
    <w:rsid w:val="31BD1CA0"/>
    <w:rsid w:val="31CD6840"/>
    <w:rsid w:val="31D366DD"/>
    <w:rsid w:val="31DD615A"/>
    <w:rsid w:val="31E10D64"/>
    <w:rsid w:val="31FB5F86"/>
    <w:rsid w:val="322E1823"/>
    <w:rsid w:val="32410D7E"/>
    <w:rsid w:val="32691F42"/>
    <w:rsid w:val="327A6B07"/>
    <w:rsid w:val="327F1EE7"/>
    <w:rsid w:val="328E4700"/>
    <w:rsid w:val="32925305"/>
    <w:rsid w:val="32963D0B"/>
    <w:rsid w:val="329A2711"/>
    <w:rsid w:val="329D4BAF"/>
    <w:rsid w:val="32A058A2"/>
    <w:rsid w:val="32AF4C35"/>
    <w:rsid w:val="32B85544"/>
    <w:rsid w:val="32DF7982"/>
    <w:rsid w:val="32E3700C"/>
    <w:rsid w:val="32EF34A0"/>
    <w:rsid w:val="32F47928"/>
    <w:rsid w:val="330344D8"/>
    <w:rsid w:val="33051DC0"/>
    <w:rsid w:val="33082D45"/>
    <w:rsid w:val="3309404A"/>
    <w:rsid w:val="331F624B"/>
    <w:rsid w:val="332379C4"/>
    <w:rsid w:val="33471930"/>
    <w:rsid w:val="335D0251"/>
    <w:rsid w:val="335D3AD4"/>
    <w:rsid w:val="336006D4"/>
    <w:rsid w:val="336F39EE"/>
    <w:rsid w:val="337663FE"/>
    <w:rsid w:val="337A5602"/>
    <w:rsid w:val="337C0B05"/>
    <w:rsid w:val="33874918"/>
    <w:rsid w:val="33AC70D6"/>
    <w:rsid w:val="33AE370E"/>
    <w:rsid w:val="33D72119"/>
    <w:rsid w:val="33DB0B1F"/>
    <w:rsid w:val="33E85C36"/>
    <w:rsid w:val="33F52C2D"/>
    <w:rsid w:val="33F61609"/>
    <w:rsid w:val="34165481"/>
    <w:rsid w:val="3457176D"/>
    <w:rsid w:val="34662561"/>
    <w:rsid w:val="346E1392"/>
    <w:rsid w:val="348225B1"/>
    <w:rsid w:val="349537D0"/>
    <w:rsid w:val="34B51B07"/>
    <w:rsid w:val="34B67621"/>
    <w:rsid w:val="34C1119D"/>
    <w:rsid w:val="34C601C1"/>
    <w:rsid w:val="34D03F3C"/>
    <w:rsid w:val="34F13458"/>
    <w:rsid w:val="34F32ED8"/>
    <w:rsid w:val="35057307"/>
    <w:rsid w:val="35083B0F"/>
    <w:rsid w:val="35236B45"/>
    <w:rsid w:val="35303819"/>
    <w:rsid w:val="353F1A6B"/>
    <w:rsid w:val="3543266F"/>
    <w:rsid w:val="354F1D05"/>
    <w:rsid w:val="35503F04"/>
    <w:rsid w:val="35607A21"/>
    <w:rsid w:val="35633192"/>
    <w:rsid w:val="35635123"/>
    <w:rsid w:val="356C00F9"/>
    <w:rsid w:val="356D12B5"/>
    <w:rsid w:val="35740C40"/>
    <w:rsid w:val="358B0865"/>
    <w:rsid w:val="358D75EC"/>
    <w:rsid w:val="358F62FA"/>
    <w:rsid w:val="35A04F88"/>
    <w:rsid w:val="35C61C3F"/>
    <w:rsid w:val="35C673C5"/>
    <w:rsid w:val="35CE0055"/>
    <w:rsid w:val="35DA3E68"/>
    <w:rsid w:val="35E7681D"/>
    <w:rsid w:val="36121A43"/>
    <w:rsid w:val="361971D0"/>
    <w:rsid w:val="36227ADF"/>
    <w:rsid w:val="362551E1"/>
    <w:rsid w:val="362F1373"/>
    <w:rsid w:val="363209E9"/>
    <w:rsid w:val="363B7384"/>
    <w:rsid w:val="363D2887"/>
    <w:rsid w:val="36703DE8"/>
    <w:rsid w:val="36775D08"/>
    <w:rsid w:val="367904EE"/>
    <w:rsid w:val="36807E79"/>
    <w:rsid w:val="36817AF9"/>
    <w:rsid w:val="368C3E7B"/>
    <w:rsid w:val="368E228F"/>
    <w:rsid w:val="369D7429"/>
    <w:rsid w:val="36A50FB2"/>
    <w:rsid w:val="36D265FE"/>
    <w:rsid w:val="36D34080"/>
    <w:rsid w:val="36D343C3"/>
    <w:rsid w:val="36EE5F2E"/>
    <w:rsid w:val="36F41F9F"/>
    <w:rsid w:val="36FE2945"/>
    <w:rsid w:val="37103EE5"/>
    <w:rsid w:val="37381826"/>
    <w:rsid w:val="374C2A45"/>
    <w:rsid w:val="37624BE8"/>
    <w:rsid w:val="37635EED"/>
    <w:rsid w:val="37770F8A"/>
    <w:rsid w:val="37822F1F"/>
    <w:rsid w:val="37985426"/>
    <w:rsid w:val="37D1071F"/>
    <w:rsid w:val="37DE2817"/>
    <w:rsid w:val="37E47740"/>
    <w:rsid w:val="380534F8"/>
    <w:rsid w:val="3813028F"/>
    <w:rsid w:val="38265C2B"/>
    <w:rsid w:val="386A3211"/>
    <w:rsid w:val="38762532"/>
    <w:rsid w:val="3880357D"/>
    <w:rsid w:val="388749CB"/>
    <w:rsid w:val="388C0E52"/>
    <w:rsid w:val="388F565A"/>
    <w:rsid w:val="389419BE"/>
    <w:rsid w:val="38B21092"/>
    <w:rsid w:val="38BF61AA"/>
    <w:rsid w:val="38C82555"/>
    <w:rsid w:val="38CE09C2"/>
    <w:rsid w:val="38CE513F"/>
    <w:rsid w:val="38CE647D"/>
    <w:rsid w:val="38D75A4F"/>
    <w:rsid w:val="38D96D53"/>
    <w:rsid w:val="38E008DD"/>
    <w:rsid w:val="39072D1B"/>
    <w:rsid w:val="3908621E"/>
    <w:rsid w:val="390908A8"/>
    <w:rsid w:val="393C5773"/>
    <w:rsid w:val="39453E84"/>
    <w:rsid w:val="39535398"/>
    <w:rsid w:val="39646937"/>
    <w:rsid w:val="396F1445"/>
    <w:rsid w:val="3970274A"/>
    <w:rsid w:val="39793059"/>
    <w:rsid w:val="39965008"/>
    <w:rsid w:val="39986581"/>
    <w:rsid w:val="399A358E"/>
    <w:rsid w:val="39B57350"/>
    <w:rsid w:val="39C57C56"/>
    <w:rsid w:val="39E50B0E"/>
    <w:rsid w:val="39ED7C07"/>
    <w:rsid w:val="39F21A1E"/>
    <w:rsid w:val="3A307F2A"/>
    <w:rsid w:val="3A4F1DB8"/>
    <w:rsid w:val="3A750F66"/>
    <w:rsid w:val="3A836D8F"/>
    <w:rsid w:val="3A871F12"/>
    <w:rsid w:val="3AA20EF1"/>
    <w:rsid w:val="3AA64862"/>
    <w:rsid w:val="3AAA11CD"/>
    <w:rsid w:val="3ABB0195"/>
    <w:rsid w:val="3ADB521F"/>
    <w:rsid w:val="3ADC497C"/>
    <w:rsid w:val="3AE3262C"/>
    <w:rsid w:val="3AF44AC4"/>
    <w:rsid w:val="3AFC7952"/>
    <w:rsid w:val="3B063AE5"/>
    <w:rsid w:val="3B095F8D"/>
    <w:rsid w:val="3B1B6888"/>
    <w:rsid w:val="3B6363FD"/>
    <w:rsid w:val="3B7A6022"/>
    <w:rsid w:val="3B886B1C"/>
    <w:rsid w:val="3B893E04"/>
    <w:rsid w:val="3B9F00DD"/>
    <w:rsid w:val="3BB02C79"/>
    <w:rsid w:val="3BBB488D"/>
    <w:rsid w:val="3BC21C9A"/>
    <w:rsid w:val="3BF53366"/>
    <w:rsid w:val="3C134F1C"/>
    <w:rsid w:val="3C232FB8"/>
    <w:rsid w:val="3C2351B6"/>
    <w:rsid w:val="3C2F0FC9"/>
    <w:rsid w:val="3C3C60E0"/>
    <w:rsid w:val="3C554A8C"/>
    <w:rsid w:val="3C577F8F"/>
    <w:rsid w:val="3C593492"/>
    <w:rsid w:val="3C5F2682"/>
    <w:rsid w:val="3C670229"/>
    <w:rsid w:val="3C6E7BB4"/>
    <w:rsid w:val="3C741ABD"/>
    <w:rsid w:val="3C7939C7"/>
    <w:rsid w:val="3C7E45CB"/>
    <w:rsid w:val="3C8903DE"/>
    <w:rsid w:val="3C9D6F60"/>
    <w:rsid w:val="3C9E2902"/>
    <w:rsid w:val="3CBB4430"/>
    <w:rsid w:val="3CE06BBC"/>
    <w:rsid w:val="3CE50AF7"/>
    <w:rsid w:val="3CE81A7C"/>
    <w:rsid w:val="3CE974FE"/>
    <w:rsid w:val="3CF03605"/>
    <w:rsid w:val="3CF1490A"/>
    <w:rsid w:val="3CFA24AA"/>
    <w:rsid w:val="3CFA5C50"/>
    <w:rsid w:val="3D007123"/>
    <w:rsid w:val="3D022626"/>
    <w:rsid w:val="3D0F0230"/>
    <w:rsid w:val="3D300BA9"/>
    <w:rsid w:val="3D3C31DC"/>
    <w:rsid w:val="3D3F248B"/>
    <w:rsid w:val="3D430EA3"/>
    <w:rsid w:val="3D6200C1"/>
    <w:rsid w:val="3D725251"/>
    <w:rsid w:val="3D72615D"/>
    <w:rsid w:val="3D98639D"/>
    <w:rsid w:val="3DAB75BC"/>
    <w:rsid w:val="3DD006F5"/>
    <w:rsid w:val="3DF56736"/>
    <w:rsid w:val="3E160E69"/>
    <w:rsid w:val="3E1E0688"/>
    <w:rsid w:val="3E223C86"/>
    <w:rsid w:val="3E286B85"/>
    <w:rsid w:val="3E2D5619"/>
    <w:rsid w:val="3E5157CB"/>
    <w:rsid w:val="3E52324D"/>
    <w:rsid w:val="3E5541D1"/>
    <w:rsid w:val="3E637DA7"/>
    <w:rsid w:val="3E7419A8"/>
    <w:rsid w:val="3E845DB9"/>
    <w:rsid w:val="3E895925"/>
    <w:rsid w:val="3EAC4BE0"/>
    <w:rsid w:val="3EBB51FB"/>
    <w:rsid w:val="3EC07104"/>
    <w:rsid w:val="3EC80C8D"/>
    <w:rsid w:val="3ED76D29"/>
    <w:rsid w:val="3EE2409E"/>
    <w:rsid w:val="3EE96C43"/>
    <w:rsid w:val="3EF7239A"/>
    <w:rsid w:val="3F052F23"/>
    <w:rsid w:val="3F0A29FB"/>
    <w:rsid w:val="3F14330B"/>
    <w:rsid w:val="3F246D01"/>
    <w:rsid w:val="3F281FAB"/>
    <w:rsid w:val="3F6F0DF2"/>
    <w:rsid w:val="3F9D79EB"/>
    <w:rsid w:val="3FB60916"/>
    <w:rsid w:val="3FBB4D9D"/>
    <w:rsid w:val="3FBD5D22"/>
    <w:rsid w:val="3FD014BF"/>
    <w:rsid w:val="3FD74B63"/>
    <w:rsid w:val="3FE55BE1"/>
    <w:rsid w:val="40007A90"/>
    <w:rsid w:val="40204742"/>
    <w:rsid w:val="40306F5A"/>
    <w:rsid w:val="403149DC"/>
    <w:rsid w:val="403A1C8F"/>
    <w:rsid w:val="40495906"/>
    <w:rsid w:val="404C6A0A"/>
    <w:rsid w:val="404D4719"/>
    <w:rsid w:val="40532025"/>
    <w:rsid w:val="40574C1C"/>
    <w:rsid w:val="4058011F"/>
    <w:rsid w:val="4074573F"/>
    <w:rsid w:val="407F5DE0"/>
    <w:rsid w:val="408563A3"/>
    <w:rsid w:val="40965E01"/>
    <w:rsid w:val="40985685"/>
    <w:rsid w:val="409B1E8D"/>
    <w:rsid w:val="40AB253E"/>
    <w:rsid w:val="40CA2496"/>
    <w:rsid w:val="40CF6E64"/>
    <w:rsid w:val="40D1149A"/>
    <w:rsid w:val="40E2555C"/>
    <w:rsid w:val="40E915FB"/>
    <w:rsid w:val="40F76D23"/>
    <w:rsid w:val="40F82226"/>
    <w:rsid w:val="41037EF0"/>
    <w:rsid w:val="41083B3B"/>
    <w:rsid w:val="41101E4C"/>
    <w:rsid w:val="41184CDA"/>
    <w:rsid w:val="41371D0B"/>
    <w:rsid w:val="41404B99"/>
    <w:rsid w:val="41487A27"/>
    <w:rsid w:val="414F33CA"/>
    <w:rsid w:val="416318D6"/>
    <w:rsid w:val="417575F2"/>
    <w:rsid w:val="417A37DF"/>
    <w:rsid w:val="418D4C98"/>
    <w:rsid w:val="419C74B1"/>
    <w:rsid w:val="41A73237"/>
    <w:rsid w:val="41AD2FCF"/>
    <w:rsid w:val="41AD56FB"/>
    <w:rsid w:val="41B25832"/>
    <w:rsid w:val="41B3295A"/>
    <w:rsid w:val="41CC21FF"/>
    <w:rsid w:val="41DC029B"/>
    <w:rsid w:val="41EC0535"/>
    <w:rsid w:val="420307A1"/>
    <w:rsid w:val="420B0DEA"/>
    <w:rsid w:val="421901A8"/>
    <w:rsid w:val="421F4207"/>
    <w:rsid w:val="421F4E07"/>
    <w:rsid w:val="42220A0F"/>
    <w:rsid w:val="42242984"/>
    <w:rsid w:val="423676B0"/>
    <w:rsid w:val="423B4417"/>
    <w:rsid w:val="4248148C"/>
    <w:rsid w:val="42534A61"/>
    <w:rsid w:val="426359E9"/>
    <w:rsid w:val="4265277D"/>
    <w:rsid w:val="428E22BD"/>
    <w:rsid w:val="42920CC3"/>
    <w:rsid w:val="429772E9"/>
    <w:rsid w:val="42A345EB"/>
    <w:rsid w:val="42B94406"/>
    <w:rsid w:val="42D0402B"/>
    <w:rsid w:val="42D53D36"/>
    <w:rsid w:val="42DD58BF"/>
    <w:rsid w:val="42E97153"/>
    <w:rsid w:val="42EF5DC0"/>
    <w:rsid w:val="43236033"/>
    <w:rsid w:val="43274AE5"/>
    <w:rsid w:val="43367252"/>
    <w:rsid w:val="433F47F9"/>
    <w:rsid w:val="43441DEB"/>
    <w:rsid w:val="43474F1A"/>
    <w:rsid w:val="43546802"/>
    <w:rsid w:val="437F2ECA"/>
    <w:rsid w:val="438276D2"/>
    <w:rsid w:val="438815DB"/>
    <w:rsid w:val="4391136D"/>
    <w:rsid w:val="43942E46"/>
    <w:rsid w:val="439F1200"/>
    <w:rsid w:val="43A14703"/>
    <w:rsid w:val="43A45688"/>
    <w:rsid w:val="43B533A4"/>
    <w:rsid w:val="43B70AA5"/>
    <w:rsid w:val="43C113B5"/>
    <w:rsid w:val="43CE2C49"/>
    <w:rsid w:val="43D91FB7"/>
    <w:rsid w:val="43E9037B"/>
    <w:rsid w:val="43ED6D81"/>
    <w:rsid w:val="43F407B0"/>
    <w:rsid w:val="43FF2C5A"/>
    <w:rsid w:val="44015A22"/>
    <w:rsid w:val="441D3743"/>
    <w:rsid w:val="442D64E6"/>
    <w:rsid w:val="443F5506"/>
    <w:rsid w:val="44426CAB"/>
    <w:rsid w:val="444B1332"/>
    <w:rsid w:val="44524527"/>
    <w:rsid w:val="446134BD"/>
    <w:rsid w:val="446F6056"/>
    <w:rsid w:val="44911A8D"/>
    <w:rsid w:val="4491620A"/>
    <w:rsid w:val="44970113"/>
    <w:rsid w:val="44B9194D"/>
    <w:rsid w:val="44E9469A"/>
    <w:rsid w:val="4510235C"/>
    <w:rsid w:val="45192C6B"/>
    <w:rsid w:val="451E2976"/>
    <w:rsid w:val="45401825"/>
    <w:rsid w:val="454B2C58"/>
    <w:rsid w:val="454C21C0"/>
    <w:rsid w:val="458E64AD"/>
    <w:rsid w:val="458F3F2F"/>
    <w:rsid w:val="45924EB3"/>
    <w:rsid w:val="459B132B"/>
    <w:rsid w:val="45A2514E"/>
    <w:rsid w:val="45E071B1"/>
    <w:rsid w:val="45E849BF"/>
    <w:rsid w:val="460C34F8"/>
    <w:rsid w:val="461B1594"/>
    <w:rsid w:val="461D1214"/>
    <w:rsid w:val="462B052A"/>
    <w:rsid w:val="462F5FBC"/>
    <w:rsid w:val="46515823"/>
    <w:rsid w:val="46550474"/>
    <w:rsid w:val="46606805"/>
    <w:rsid w:val="46621D09"/>
    <w:rsid w:val="4663133A"/>
    <w:rsid w:val="46654E8C"/>
    <w:rsid w:val="466C009A"/>
    <w:rsid w:val="46732271"/>
    <w:rsid w:val="468212F8"/>
    <w:rsid w:val="4683266F"/>
    <w:rsid w:val="46845740"/>
    <w:rsid w:val="4685793F"/>
    <w:rsid w:val="468D4D4B"/>
    <w:rsid w:val="469024DE"/>
    <w:rsid w:val="469F3D6C"/>
    <w:rsid w:val="46B04006"/>
    <w:rsid w:val="46B534C7"/>
    <w:rsid w:val="46D354BF"/>
    <w:rsid w:val="46D54246"/>
    <w:rsid w:val="46DE3850"/>
    <w:rsid w:val="46EF4DF0"/>
    <w:rsid w:val="47146851"/>
    <w:rsid w:val="471B36C5"/>
    <w:rsid w:val="473C746D"/>
    <w:rsid w:val="474422FB"/>
    <w:rsid w:val="47461F7B"/>
    <w:rsid w:val="474A266A"/>
    <w:rsid w:val="474B1C86"/>
    <w:rsid w:val="47580F9C"/>
    <w:rsid w:val="47652830"/>
    <w:rsid w:val="47675D33"/>
    <w:rsid w:val="477A6F52"/>
    <w:rsid w:val="478A4254"/>
    <w:rsid w:val="47A32315"/>
    <w:rsid w:val="47AB2E58"/>
    <w:rsid w:val="47BD2EBF"/>
    <w:rsid w:val="47BF63C2"/>
    <w:rsid w:val="47CF7EE8"/>
    <w:rsid w:val="47F47296"/>
    <w:rsid w:val="47FE172A"/>
    <w:rsid w:val="481F1C5E"/>
    <w:rsid w:val="48264E6C"/>
    <w:rsid w:val="48297FEF"/>
    <w:rsid w:val="48466F8F"/>
    <w:rsid w:val="486758D6"/>
    <w:rsid w:val="486B7B5F"/>
    <w:rsid w:val="487813F3"/>
    <w:rsid w:val="48921329"/>
    <w:rsid w:val="48931C1D"/>
    <w:rsid w:val="489B28AD"/>
    <w:rsid w:val="48AA50C6"/>
    <w:rsid w:val="48B53457"/>
    <w:rsid w:val="48D7140D"/>
    <w:rsid w:val="48EC5B2F"/>
    <w:rsid w:val="48ED35B0"/>
    <w:rsid w:val="48FB0348"/>
    <w:rsid w:val="490A380D"/>
    <w:rsid w:val="4914201D"/>
    <w:rsid w:val="491577CD"/>
    <w:rsid w:val="49395C2E"/>
    <w:rsid w:val="493F12C6"/>
    <w:rsid w:val="494A174C"/>
    <w:rsid w:val="495010D7"/>
    <w:rsid w:val="495426F7"/>
    <w:rsid w:val="495A6163"/>
    <w:rsid w:val="496535A0"/>
    <w:rsid w:val="4966327A"/>
    <w:rsid w:val="4972708D"/>
    <w:rsid w:val="49796A18"/>
    <w:rsid w:val="498A4FCE"/>
    <w:rsid w:val="49AA1621"/>
    <w:rsid w:val="49AC7F2C"/>
    <w:rsid w:val="49AE1470"/>
    <w:rsid w:val="49AE2468"/>
    <w:rsid w:val="49C37D91"/>
    <w:rsid w:val="49CD3F23"/>
    <w:rsid w:val="49D71808"/>
    <w:rsid w:val="49DB09D9"/>
    <w:rsid w:val="49E43B49"/>
    <w:rsid w:val="49E6704C"/>
    <w:rsid w:val="49ED225A"/>
    <w:rsid w:val="49ED69D6"/>
    <w:rsid w:val="49F37E8D"/>
    <w:rsid w:val="4A03697C"/>
    <w:rsid w:val="4A117E90"/>
    <w:rsid w:val="4A147AD3"/>
    <w:rsid w:val="4A2B42BD"/>
    <w:rsid w:val="4A300745"/>
    <w:rsid w:val="4A3E54DC"/>
    <w:rsid w:val="4A4C2338"/>
    <w:rsid w:val="4A516CC0"/>
    <w:rsid w:val="4A6A1823"/>
    <w:rsid w:val="4A7213B5"/>
    <w:rsid w:val="4A8658D0"/>
    <w:rsid w:val="4A9E67FA"/>
    <w:rsid w:val="4AAC5B10"/>
    <w:rsid w:val="4AE6140D"/>
    <w:rsid w:val="4AEE787E"/>
    <w:rsid w:val="4AF10803"/>
    <w:rsid w:val="4AFB1112"/>
    <w:rsid w:val="4B051A22"/>
    <w:rsid w:val="4B120142"/>
    <w:rsid w:val="4B1C1647"/>
    <w:rsid w:val="4B204964"/>
    <w:rsid w:val="4B745559"/>
    <w:rsid w:val="4B844D00"/>
    <w:rsid w:val="4B951311"/>
    <w:rsid w:val="4B951FCD"/>
    <w:rsid w:val="4B9B7997"/>
    <w:rsid w:val="4BC3298F"/>
    <w:rsid w:val="4BC42D59"/>
    <w:rsid w:val="4BC92A64"/>
    <w:rsid w:val="4BD33374"/>
    <w:rsid w:val="4BD7544C"/>
    <w:rsid w:val="4BD92EFF"/>
    <w:rsid w:val="4BDD1705"/>
    <w:rsid w:val="4BE25B8D"/>
    <w:rsid w:val="4BE41090"/>
    <w:rsid w:val="4BE707F7"/>
    <w:rsid w:val="4C087FCB"/>
    <w:rsid w:val="4C190265"/>
    <w:rsid w:val="4C2365F6"/>
    <w:rsid w:val="4C2E020A"/>
    <w:rsid w:val="4C3A401D"/>
    <w:rsid w:val="4C480DB4"/>
    <w:rsid w:val="4C4C303E"/>
    <w:rsid w:val="4C713425"/>
    <w:rsid w:val="4C8A6EEA"/>
    <w:rsid w:val="4CB5084E"/>
    <w:rsid w:val="4CB73E2C"/>
    <w:rsid w:val="4CE0222C"/>
    <w:rsid w:val="4D015FE4"/>
    <w:rsid w:val="4D147203"/>
    <w:rsid w:val="4D174020"/>
    <w:rsid w:val="4D206899"/>
    <w:rsid w:val="4D25749E"/>
    <w:rsid w:val="4D2729A1"/>
    <w:rsid w:val="4D416DCE"/>
    <w:rsid w:val="4D470CD7"/>
    <w:rsid w:val="4D5249C8"/>
    <w:rsid w:val="4D583170"/>
    <w:rsid w:val="4D5E2495"/>
    <w:rsid w:val="4D655D09"/>
    <w:rsid w:val="4D6D3115"/>
    <w:rsid w:val="4D9964EA"/>
    <w:rsid w:val="4DA5326F"/>
    <w:rsid w:val="4DB04E83"/>
    <w:rsid w:val="4DC17753"/>
    <w:rsid w:val="4DE555BB"/>
    <w:rsid w:val="4DFE2A04"/>
    <w:rsid w:val="4DFF082B"/>
    <w:rsid w:val="4E1061A1"/>
    <w:rsid w:val="4E201FDF"/>
    <w:rsid w:val="4E21063A"/>
    <w:rsid w:val="4E2415BF"/>
    <w:rsid w:val="4E2D31F5"/>
    <w:rsid w:val="4E327D92"/>
    <w:rsid w:val="4E404914"/>
    <w:rsid w:val="4E4C2783"/>
    <w:rsid w:val="4E5D62A1"/>
    <w:rsid w:val="4E613582"/>
    <w:rsid w:val="4E76620A"/>
    <w:rsid w:val="4EA07BDA"/>
    <w:rsid w:val="4EB45262"/>
    <w:rsid w:val="4EC04CC0"/>
    <w:rsid w:val="4ED2625F"/>
    <w:rsid w:val="4EDB40E3"/>
    <w:rsid w:val="4EDF1CF2"/>
    <w:rsid w:val="4EE02FF7"/>
    <w:rsid w:val="4EEB2F49"/>
    <w:rsid w:val="4EF1548F"/>
    <w:rsid w:val="4EFB2554"/>
    <w:rsid w:val="4EFC70A4"/>
    <w:rsid w:val="4F091334"/>
    <w:rsid w:val="4F14474A"/>
    <w:rsid w:val="4F4D5BA9"/>
    <w:rsid w:val="4F691C56"/>
    <w:rsid w:val="4F8F7917"/>
    <w:rsid w:val="4FAD3644"/>
    <w:rsid w:val="4FC36566"/>
    <w:rsid w:val="4FC50CEB"/>
    <w:rsid w:val="4FDA6C5E"/>
    <w:rsid w:val="4FE72524"/>
    <w:rsid w:val="4FF0751A"/>
    <w:rsid w:val="500F54CD"/>
    <w:rsid w:val="50120070"/>
    <w:rsid w:val="50151D6F"/>
    <w:rsid w:val="502C022B"/>
    <w:rsid w:val="50334BA2"/>
    <w:rsid w:val="503D6136"/>
    <w:rsid w:val="50465DC1"/>
    <w:rsid w:val="505D37E8"/>
    <w:rsid w:val="50645371"/>
    <w:rsid w:val="506D01FF"/>
    <w:rsid w:val="5073598C"/>
    <w:rsid w:val="507A7E9B"/>
    <w:rsid w:val="50817D0D"/>
    <w:rsid w:val="508323A3"/>
    <w:rsid w:val="509502B7"/>
    <w:rsid w:val="50C36A0F"/>
    <w:rsid w:val="50DA7EDE"/>
    <w:rsid w:val="50EE50A2"/>
    <w:rsid w:val="50F007D8"/>
    <w:rsid w:val="51054EFA"/>
    <w:rsid w:val="511C43E3"/>
    <w:rsid w:val="51280932"/>
    <w:rsid w:val="512C52E6"/>
    <w:rsid w:val="51345A4A"/>
    <w:rsid w:val="51375C9E"/>
    <w:rsid w:val="51D17C55"/>
    <w:rsid w:val="51D62B92"/>
    <w:rsid w:val="51D94DEA"/>
    <w:rsid w:val="51DB59BE"/>
    <w:rsid w:val="51E113E5"/>
    <w:rsid w:val="51FD34AF"/>
    <w:rsid w:val="51FE2F14"/>
    <w:rsid w:val="5204701C"/>
    <w:rsid w:val="52096D27"/>
    <w:rsid w:val="52102E2E"/>
    <w:rsid w:val="521450B8"/>
    <w:rsid w:val="522077AA"/>
    <w:rsid w:val="52301165"/>
    <w:rsid w:val="52416E80"/>
    <w:rsid w:val="5248680B"/>
    <w:rsid w:val="524E5317"/>
    <w:rsid w:val="52527593"/>
    <w:rsid w:val="525635A3"/>
    <w:rsid w:val="5257668E"/>
    <w:rsid w:val="52586AA6"/>
    <w:rsid w:val="526151B7"/>
    <w:rsid w:val="526C3548"/>
    <w:rsid w:val="526E0C49"/>
    <w:rsid w:val="52722ED3"/>
    <w:rsid w:val="52940E89"/>
    <w:rsid w:val="529E1798"/>
    <w:rsid w:val="52CF50C2"/>
    <w:rsid w:val="52D1447D"/>
    <w:rsid w:val="52D74DF5"/>
    <w:rsid w:val="52D902F9"/>
    <w:rsid w:val="52D93B7C"/>
    <w:rsid w:val="52DF5A85"/>
    <w:rsid w:val="52E4668A"/>
    <w:rsid w:val="52EB1898"/>
    <w:rsid w:val="52EF249C"/>
    <w:rsid w:val="52F037A1"/>
    <w:rsid w:val="53013A3B"/>
    <w:rsid w:val="53155F5F"/>
    <w:rsid w:val="531813C8"/>
    <w:rsid w:val="532661FA"/>
    <w:rsid w:val="53294C00"/>
    <w:rsid w:val="534768B9"/>
    <w:rsid w:val="53481075"/>
    <w:rsid w:val="534863AE"/>
    <w:rsid w:val="53516CBE"/>
    <w:rsid w:val="53560F47"/>
    <w:rsid w:val="5359012F"/>
    <w:rsid w:val="53707572"/>
    <w:rsid w:val="53714FF4"/>
    <w:rsid w:val="537D26FB"/>
    <w:rsid w:val="53887198"/>
    <w:rsid w:val="53953895"/>
    <w:rsid w:val="539D38BA"/>
    <w:rsid w:val="53B547F3"/>
    <w:rsid w:val="53B85768"/>
    <w:rsid w:val="53D66019"/>
    <w:rsid w:val="53E1120B"/>
    <w:rsid w:val="53F47B4C"/>
    <w:rsid w:val="54051FE4"/>
    <w:rsid w:val="5409646C"/>
    <w:rsid w:val="542C518A"/>
    <w:rsid w:val="5434742F"/>
    <w:rsid w:val="54395A48"/>
    <w:rsid w:val="54417C4B"/>
    <w:rsid w:val="5456436D"/>
    <w:rsid w:val="54855DB6"/>
    <w:rsid w:val="548B3542"/>
    <w:rsid w:val="54922ECD"/>
    <w:rsid w:val="54974DD6"/>
    <w:rsid w:val="54A66564"/>
    <w:rsid w:val="54A97595"/>
    <w:rsid w:val="54B21203"/>
    <w:rsid w:val="54B61E08"/>
    <w:rsid w:val="54BA4091"/>
    <w:rsid w:val="54CA5910"/>
    <w:rsid w:val="54DC2048"/>
    <w:rsid w:val="54E468FC"/>
    <w:rsid w:val="54F860F5"/>
    <w:rsid w:val="55054EB9"/>
    <w:rsid w:val="550F5D1A"/>
    <w:rsid w:val="552F4050"/>
    <w:rsid w:val="55344A60"/>
    <w:rsid w:val="553565AB"/>
    <w:rsid w:val="55396B5E"/>
    <w:rsid w:val="554064E9"/>
    <w:rsid w:val="555C126B"/>
    <w:rsid w:val="555E061D"/>
    <w:rsid w:val="55633225"/>
    <w:rsid w:val="557A53C9"/>
    <w:rsid w:val="55820257"/>
    <w:rsid w:val="559722EC"/>
    <w:rsid w:val="55A22491"/>
    <w:rsid w:val="55B058A3"/>
    <w:rsid w:val="55B65DBF"/>
    <w:rsid w:val="55C36AC2"/>
    <w:rsid w:val="55D90C66"/>
    <w:rsid w:val="56193C4E"/>
    <w:rsid w:val="562035D8"/>
    <w:rsid w:val="56661B4F"/>
    <w:rsid w:val="56692FD1"/>
    <w:rsid w:val="566F245E"/>
    <w:rsid w:val="56812378"/>
    <w:rsid w:val="56881D03"/>
    <w:rsid w:val="56956E1A"/>
    <w:rsid w:val="5696489C"/>
    <w:rsid w:val="56AE1F43"/>
    <w:rsid w:val="56CD6F74"/>
    <w:rsid w:val="56D57C04"/>
    <w:rsid w:val="56EA4326"/>
    <w:rsid w:val="57043C65"/>
    <w:rsid w:val="571354DE"/>
    <w:rsid w:val="57255855"/>
    <w:rsid w:val="57276389"/>
    <w:rsid w:val="57295110"/>
    <w:rsid w:val="572C6094"/>
    <w:rsid w:val="572E1597"/>
    <w:rsid w:val="57374A34"/>
    <w:rsid w:val="573A22AE"/>
    <w:rsid w:val="573C79F3"/>
    <w:rsid w:val="574D33C7"/>
    <w:rsid w:val="575710D7"/>
    <w:rsid w:val="575B36A2"/>
    <w:rsid w:val="5776198C"/>
    <w:rsid w:val="577F75DE"/>
    <w:rsid w:val="578B350A"/>
    <w:rsid w:val="579C1BCB"/>
    <w:rsid w:val="57B51470"/>
    <w:rsid w:val="57B54CF4"/>
    <w:rsid w:val="57C24009"/>
    <w:rsid w:val="57F944E3"/>
    <w:rsid w:val="57FD56F6"/>
    <w:rsid w:val="580A21FF"/>
    <w:rsid w:val="58111B8A"/>
    <w:rsid w:val="58142C8E"/>
    <w:rsid w:val="582301D6"/>
    <w:rsid w:val="58390C4B"/>
    <w:rsid w:val="58580A6A"/>
    <w:rsid w:val="58667629"/>
    <w:rsid w:val="586B4F13"/>
    <w:rsid w:val="58754B95"/>
    <w:rsid w:val="587A0358"/>
    <w:rsid w:val="588D4352"/>
    <w:rsid w:val="589A5942"/>
    <w:rsid w:val="58B06210"/>
    <w:rsid w:val="58C603B4"/>
    <w:rsid w:val="58C71FAC"/>
    <w:rsid w:val="58CB22BD"/>
    <w:rsid w:val="58D418C8"/>
    <w:rsid w:val="58F63101"/>
    <w:rsid w:val="593309E8"/>
    <w:rsid w:val="59421EFC"/>
    <w:rsid w:val="59564420"/>
    <w:rsid w:val="59671BB3"/>
    <w:rsid w:val="5988071B"/>
    <w:rsid w:val="59885EF4"/>
    <w:rsid w:val="59A2321A"/>
    <w:rsid w:val="59CD78E2"/>
    <w:rsid w:val="59D44CEE"/>
    <w:rsid w:val="59D93B7C"/>
    <w:rsid w:val="59E74EFC"/>
    <w:rsid w:val="59F93C29"/>
    <w:rsid w:val="5A050D40"/>
    <w:rsid w:val="5A084F4A"/>
    <w:rsid w:val="5A284778"/>
    <w:rsid w:val="5A2F4103"/>
    <w:rsid w:val="5A3A7F15"/>
    <w:rsid w:val="5A4E1134"/>
    <w:rsid w:val="5A5F26D4"/>
    <w:rsid w:val="5A7E3E82"/>
    <w:rsid w:val="5A7E7705"/>
    <w:rsid w:val="5A84380D"/>
    <w:rsid w:val="5A9F7C3A"/>
    <w:rsid w:val="5AB011D9"/>
    <w:rsid w:val="5AB96265"/>
    <w:rsid w:val="5AC00EB6"/>
    <w:rsid w:val="5AC323F8"/>
    <w:rsid w:val="5AC36B75"/>
    <w:rsid w:val="5ACB3F81"/>
    <w:rsid w:val="5ACC1A03"/>
    <w:rsid w:val="5AD03C8C"/>
    <w:rsid w:val="5ADD771F"/>
    <w:rsid w:val="5AE7002E"/>
    <w:rsid w:val="5AF80DB1"/>
    <w:rsid w:val="5B15237A"/>
    <w:rsid w:val="5B2B529F"/>
    <w:rsid w:val="5B6A0607"/>
    <w:rsid w:val="5B702511"/>
    <w:rsid w:val="5B74479A"/>
    <w:rsid w:val="5B8524B6"/>
    <w:rsid w:val="5B867F38"/>
    <w:rsid w:val="5B935CEC"/>
    <w:rsid w:val="5B94714B"/>
    <w:rsid w:val="5B9A3355"/>
    <w:rsid w:val="5BA65E2B"/>
    <w:rsid w:val="5BAE3CC1"/>
    <w:rsid w:val="5BB2427F"/>
    <w:rsid w:val="5BD42235"/>
    <w:rsid w:val="5BD57CB7"/>
    <w:rsid w:val="5BE842C5"/>
    <w:rsid w:val="5C1E5B2C"/>
    <w:rsid w:val="5C2C4307"/>
    <w:rsid w:val="5C466CF1"/>
    <w:rsid w:val="5C4D667C"/>
    <w:rsid w:val="5C56150A"/>
    <w:rsid w:val="5C682C27"/>
    <w:rsid w:val="5C683FC9"/>
    <w:rsid w:val="5C7A0445"/>
    <w:rsid w:val="5C88775A"/>
    <w:rsid w:val="5CAE321D"/>
    <w:rsid w:val="5CAF42EE"/>
    <w:rsid w:val="5CBF78BE"/>
    <w:rsid w:val="5CC01920"/>
    <w:rsid w:val="5CCA06F9"/>
    <w:rsid w:val="5CCE7ECF"/>
    <w:rsid w:val="5CD146D7"/>
    <w:rsid w:val="5CD807DE"/>
    <w:rsid w:val="5CD93567"/>
    <w:rsid w:val="5CE26B6F"/>
    <w:rsid w:val="5CE57E3C"/>
    <w:rsid w:val="5CE72FF7"/>
    <w:rsid w:val="5CF452BA"/>
    <w:rsid w:val="5CFC1BCE"/>
    <w:rsid w:val="5D122F42"/>
    <w:rsid w:val="5D1C12D3"/>
    <w:rsid w:val="5D41020E"/>
    <w:rsid w:val="5D4A691B"/>
    <w:rsid w:val="5D5104A8"/>
    <w:rsid w:val="5D643C45"/>
    <w:rsid w:val="5D8A1907"/>
    <w:rsid w:val="5DD451FE"/>
    <w:rsid w:val="5DF35AB3"/>
    <w:rsid w:val="5DFC0941"/>
    <w:rsid w:val="5E130566"/>
    <w:rsid w:val="5E187C5C"/>
    <w:rsid w:val="5E21325E"/>
    <w:rsid w:val="5E363F9E"/>
    <w:rsid w:val="5E4D7446"/>
    <w:rsid w:val="5E515E4C"/>
    <w:rsid w:val="5E62059E"/>
    <w:rsid w:val="5E6E1B79"/>
    <w:rsid w:val="5E805317"/>
    <w:rsid w:val="5E852832"/>
    <w:rsid w:val="5E88360A"/>
    <w:rsid w:val="5E9D4C47"/>
    <w:rsid w:val="5E9F2BE3"/>
    <w:rsid w:val="5EB511BC"/>
    <w:rsid w:val="5EB96775"/>
    <w:rsid w:val="5EBD5375"/>
    <w:rsid w:val="5EC60009"/>
    <w:rsid w:val="5ED50624"/>
    <w:rsid w:val="5ED5532B"/>
    <w:rsid w:val="5ED74A1A"/>
    <w:rsid w:val="5EDE4A00"/>
    <w:rsid w:val="5EE03BB1"/>
    <w:rsid w:val="5EE31948"/>
    <w:rsid w:val="5EEF11CE"/>
    <w:rsid w:val="5F076875"/>
    <w:rsid w:val="5F172392"/>
    <w:rsid w:val="5F1E649A"/>
    <w:rsid w:val="5F4750E0"/>
    <w:rsid w:val="5F4C5CE4"/>
    <w:rsid w:val="5F4D6FE9"/>
    <w:rsid w:val="5F8B6ACE"/>
    <w:rsid w:val="5F93775D"/>
    <w:rsid w:val="5F940115"/>
    <w:rsid w:val="5F9451DF"/>
    <w:rsid w:val="5FAA60AA"/>
    <w:rsid w:val="5FC03AA5"/>
    <w:rsid w:val="5FDA464E"/>
    <w:rsid w:val="5FDF0EC5"/>
    <w:rsid w:val="5FED586D"/>
    <w:rsid w:val="5FFB5E88"/>
    <w:rsid w:val="5FFB609F"/>
    <w:rsid w:val="60021F8F"/>
    <w:rsid w:val="60040D16"/>
    <w:rsid w:val="600F01B2"/>
    <w:rsid w:val="601644B3"/>
    <w:rsid w:val="60410761"/>
    <w:rsid w:val="60550BD7"/>
    <w:rsid w:val="605B0029"/>
    <w:rsid w:val="605D4C28"/>
    <w:rsid w:val="60661CB4"/>
    <w:rsid w:val="606E2531"/>
    <w:rsid w:val="606E2944"/>
    <w:rsid w:val="60923DFD"/>
    <w:rsid w:val="60B665BB"/>
    <w:rsid w:val="60BB2A43"/>
    <w:rsid w:val="60D235C8"/>
    <w:rsid w:val="60DE4400"/>
    <w:rsid w:val="60E03B7C"/>
    <w:rsid w:val="60F11A43"/>
    <w:rsid w:val="610253B6"/>
    <w:rsid w:val="6137458B"/>
    <w:rsid w:val="613B2F91"/>
    <w:rsid w:val="614175CC"/>
    <w:rsid w:val="61450CEE"/>
    <w:rsid w:val="61564E40"/>
    <w:rsid w:val="615728C1"/>
    <w:rsid w:val="616366D4"/>
    <w:rsid w:val="616710AC"/>
    <w:rsid w:val="616736F5"/>
    <w:rsid w:val="618E4F99"/>
    <w:rsid w:val="6190049D"/>
    <w:rsid w:val="61942726"/>
    <w:rsid w:val="619A462F"/>
    <w:rsid w:val="619C7B32"/>
    <w:rsid w:val="619E0AB7"/>
    <w:rsid w:val="61A700C2"/>
    <w:rsid w:val="61A70BFE"/>
    <w:rsid w:val="61C9601B"/>
    <w:rsid w:val="61CC2880"/>
    <w:rsid w:val="61D81258"/>
    <w:rsid w:val="61E7472F"/>
    <w:rsid w:val="61E843AE"/>
    <w:rsid w:val="61FA2151"/>
    <w:rsid w:val="61FA594E"/>
    <w:rsid w:val="61FB15E5"/>
    <w:rsid w:val="621B5E82"/>
    <w:rsid w:val="62375FE4"/>
    <w:rsid w:val="624048A0"/>
    <w:rsid w:val="62464748"/>
    <w:rsid w:val="625023B9"/>
    <w:rsid w:val="625414DF"/>
    <w:rsid w:val="62700E0F"/>
    <w:rsid w:val="62762D19"/>
    <w:rsid w:val="62980CCF"/>
    <w:rsid w:val="62B57844"/>
    <w:rsid w:val="62C25396"/>
    <w:rsid w:val="62C85860"/>
    <w:rsid w:val="631B375E"/>
    <w:rsid w:val="631B5A25"/>
    <w:rsid w:val="631C1312"/>
    <w:rsid w:val="631D0F28"/>
    <w:rsid w:val="634023E1"/>
    <w:rsid w:val="6353070A"/>
    <w:rsid w:val="63685B24"/>
    <w:rsid w:val="63852ED6"/>
    <w:rsid w:val="63911F4F"/>
    <w:rsid w:val="639C2AFB"/>
    <w:rsid w:val="63A21181"/>
    <w:rsid w:val="63A65609"/>
    <w:rsid w:val="63CE0D4C"/>
    <w:rsid w:val="63E46773"/>
    <w:rsid w:val="63E87AA1"/>
    <w:rsid w:val="63F06D02"/>
    <w:rsid w:val="640843A9"/>
    <w:rsid w:val="64105038"/>
    <w:rsid w:val="64195948"/>
    <w:rsid w:val="642E6978"/>
    <w:rsid w:val="6430556D"/>
    <w:rsid w:val="64355278"/>
    <w:rsid w:val="643D6E01"/>
    <w:rsid w:val="645371E5"/>
    <w:rsid w:val="645779AB"/>
    <w:rsid w:val="646A62E7"/>
    <w:rsid w:val="646C40CD"/>
    <w:rsid w:val="647527DE"/>
    <w:rsid w:val="64A66831"/>
    <w:rsid w:val="64B7454D"/>
    <w:rsid w:val="64BE3ED7"/>
    <w:rsid w:val="64C847E7"/>
    <w:rsid w:val="64D22B78"/>
    <w:rsid w:val="64DA4701"/>
    <w:rsid w:val="64DB2183"/>
    <w:rsid w:val="64DE698B"/>
    <w:rsid w:val="64F565B0"/>
    <w:rsid w:val="650739EA"/>
    <w:rsid w:val="651F2C77"/>
    <w:rsid w:val="65262602"/>
    <w:rsid w:val="652C664D"/>
    <w:rsid w:val="653404C3"/>
    <w:rsid w:val="653D69A4"/>
    <w:rsid w:val="654D4A40"/>
    <w:rsid w:val="65526949"/>
    <w:rsid w:val="65651056"/>
    <w:rsid w:val="657D778E"/>
    <w:rsid w:val="657E0A92"/>
    <w:rsid w:val="657F0712"/>
    <w:rsid w:val="658835A0"/>
    <w:rsid w:val="658A0FE2"/>
    <w:rsid w:val="65B60BEC"/>
    <w:rsid w:val="65BF216B"/>
    <w:rsid w:val="65C45983"/>
    <w:rsid w:val="65CB530E"/>
    <w:rsid w:val="65E5782A"/>
    <w:rsid w:val="66004FDB"/>
    <w:rsid w:val="6603474E"/>
    <w:rsid w:val="661121FF"/>
    <w:rsid w:val="66130F86"/>
    <w:rsid w:val="662A0BAB"/>
    <w:rsid w:val="662D33E5"/>
    <w:rsid w:val="66302AB4"/>
    <w:rsid w:val="66533F6E"/>
    <w:rsid w:val="6658305C"/>
    <w:rsid w:val="66662C0F"/>
    <w:rsid w:val="66696111"/>
    <w:rsid w:val="666A0AF3"/>
    <w:rsid w:val="667B3E2D"/>
    <w:rsid w:val="667C3A45"/>
    <w:rsid w:val="66835BCD"/>
    <w:rsid w:val="66C24197"/>
    <w:rsid w:val="66C5682B"/>
    <w:rsid w:val="66DB09CF"/>
    <w:rsid w:val="66E4360E"/>
    <w:rsid w:val="67053D91"/>
    <w:rsid w:val="67080599"/>
    <w:rsid w:val="67292CCC"/>
    <w:rsid w:val="672D4F56"/>
    <w:rsid w:val="673812B4"/>
    <w:rsid w:val="674A3201"/>
    <w:rsid w:val="674A6A84"/>
    <w:rsid w:val="67595641"/>
    <w:rsid w:val="675F549A"/>
    <w:rsid w:val="67642376"/>
    <w:rsid w:val="676A1537"/>
    <w:rsid w:val="67710EC2"/>
    <w:rsid w:val="6777084D"/>
    <w:rsid w:val="678A1A6C"/>
    <w:rsid w:val="679171F9"/>
    <w:rsid w:val="67973300"/>
    <w:rsid w:val="679D5209"/>
    <w:rsid w:val="679E2C8B"/>
    <w:rsid w:val="67A96A9E"/>
    <w:rsid w:val="67B62606"/>
    <w:rsid w:val="67C61530"/>
    <w:rsid w:val="67D45F35"/>
    <w:rsid w:val="67DE2886"/>
    <w:rsid w:val="67E63BE3"/>
    <w:rsid w:val="67E80CD0"/>
    <w:rsid w:val="67EF1790"/>
    <w:rsid w:val="67F3332B"/>
    <w:rsid w:val="67F7461E"/>
    <w:rsid w:val="67FD33C9"/>
    <w:rsid w:val="68033CB4"/>
    <w:rsid w:val="68085992"/>
    <w:rsid w:val="680D4C83"/>
    <w:rsid w:val="685427BA"/>
    <w:rsid w:val="686A10DA"/>
    <w:rsid w:val="686D205F"/>
    <w:rsid w:val="68783C73"/>
    <w:rsid w:val="687F152B"/>
    <w:rsid w:val="68862196"/>
    <w:rsid w:val="688D3379"/>
    <w:rsid w:val="68AA5747"/>
    <w:rsid w:val="68B358FE"/>
    <w:rsid w:val="68B86C5B"/>
    <w:rsid w:val="68B8789F"/>
    <w:rsid w:val="68BA215E"/>
    <w:rsid w:val="68CE0DFE"/>
    <w:rsid w:val="68D07B85"/>
    <w:rsid w:val="68D61F32"/>
    <w:rsid w:val="68E16044"/>
    <w:rsid w:val="68E27A9F"/>
    <w:rsid w:val="68E7598D"/>
    <w:rsid w:val="69162570"/>
    <w:rsid w:val="691B1795"/>
    <w:rsid w:val="69200C09"/>
    <w:rsid w:val="692C7A85"/>
    <w:rsid w:val="692F7B9E"/>
    <w:rsid w:val="69303A71"/>
    <w:rsid w:val="693343A6"/>
    <w:rsid w:val="69393D31"/>
    <w:rsid w:val="693C1432"/>
    <w:rsid w:val="69407E39"/>
    <w:rsid w:val="694A61CA"/>
    <w:rsid w:val="6967137D"/>
    <w:rsid w:val="69787099"/>
    <w:rsid w:val="697B001E"/>
    <w:rsid w:val="6992608B"/>
    <w:rsid w:val="69D61631"/>
    <w:rsid w:val="69D724F8"/>
    <w:rsid w:val="69D95E39"/>
    <w:rsid w:val="69DA38BA"/>
    <w:rsid w:val="69E13245"/>
    <w:rsid w:val="69E36748"/>
    <w:rsid w:val="6A062180"/>
    <w:rsid w:val="6A0C6288"/>
    <w:rsid w:val="6A206FEF"/>
    <w:rsid w:val="6A35744C"/>
    <w:rsid w:val="6A3B4BD9"/>
    <w:rsid w:val="6A4469CB"/>
    <w:rsid w:val="6A5034F9"/>
    <w:rsid w:val="6A644718"/>
    <w:rsid w:val="6A652CA8"/>
    <w:rsid w:val="6A7A213F"/>
    <w:rsid w:val="6A881455"/>
    <w:rsid w:val="6A8A7D8F"/>
    <w:rsid w:val="6A9816EF"/>
    <w:rsid w:val="6AA149A9"/>
    <w:rsid w:val="6AA77654"/>
    <w:rsid w:val="6AA8778B"/>
    <w:rsid w:val="6ABE3B2D"/>
    <w:rsid w:val="6AC4279B"/>
    <w:rsid w:val="6AC95741"/>
    <w:rsid w:val="6ACF764A"/>
    <w:rsid w:val="6AD064F1"/>
    <w:rsid w:val="6ADB565B"/>
    <w:rsid w:val="6AE01AE3"/>
    <w:rsid w:val="6AEF20FE"/>
    <w:rsid w:val="6AF07B7F"/>
    <w:rsid w:val="6AFD6E95"/>
    <w:rsid w:val="6B01111E"/>
    <w:rsid w:val="6B0D2DCF"/>
    <w:rsid w:val="6B113937"/>
    <w:rsid w:val="6B1967C5"/>
    <w:rsid w:val="6B3F5380"/>
    <w:rsid w:val="6B4C2497"/>
    <w:rsid w:val="6B67220C"/>
    <w:rsid w:val="6B6F1752"/>
    <w:rsid w:val="6B995D33"/>
    <w:rsid w:val="6B9A0018"/>
    <w:rsid w:val="6BD66B78"/>
    <w:rsid w:val="6BFA38B5"/>
    <w:rsid w:val="6BFC0FB6"/>
    <w:rsid w:val="6BFF467B"/>
    <w:rsid w:val="6C313A0F"/>
    <w:rsid w:val="6C400875"/>
    <w:rsid w:val="6C8228CF"/>
    <w:rsid w:val="6C88441D"/>
    <w:rsid w:val="6C980EB4"/>
    <w:rsid w:val="6C9846B8"/>
    <w:rsid w:val="6CA2084A"/>
    <w:rsid w:val="6CC30FD3"/>
    <w:rsid w:val="6CC54282"/>
    <w:rsid w:val="6CCC3C0D"/>
    <w:rsid w:val="6CD50C99"/>
    <w:rsid w:val="6CD77A20"/>
    <w:rsid w:val="6D05506C"/>
    <w:rsid w:val="6D0C2478"/>
    <w:rsid w:val="6D1A398C"/>
    <w:rsid w:val="6D370D3E"/>
    <w:rsid w:val="6D375457"/>
    <w:rsid w:val="6D382F3C"/>
    <w:rsid w:val="6D41468A"/>
    <w:rsid w:val="6D4C79DE"/>
    <w:rsid w:val="6D5B0955"/>
    <w:rsid w:val="6D621B82"/>
    <w:rsid w:val="6D83593A"/>
    <w:rsid w:val="6D874340"/>
    <w:rsid w:val="6D9A775D"/>
    <w:rsid w:val="6DA97D78"/>
    <w:rsid w:val="6DB15184"/>
    <w:rsid w:val="6DC16231"/>
    <w:rsid w:val="6DD07C38"/>
    <w:rsid w:val="6DDF49CF"/>
    <w:rsid w:val="6DEA4E9A"/>
    <w:rsid w:val="6DED25B3"/>
    <w:rsid w:val="6DFD3F7F"/>
    <w:rsid w:val="6E000787"/>
    <w:rsid w:val="6E047A42"/>
    <w:rsid w:val="6E101B92"/>
    <w:rsid w:val="6E1938AF"/>
    <w:rsid w:val="6E310F56"/>
    <w:rsid w:val="6E4459F8"/>
    <w:rsid w:val="6E4512D6"/>
    <w:rsid w:val="6E4D38D9"/>
    <w:rsid w:val="6E50180B"/>
    <w:rsid w:val="6E5E65A2"/>
    <w:rsid w:val="6E671430"/>
    <w:rsid w:val="6E9F307A"/>
    <w:rsid w:val="6EA43493"/>
    <w:rsid w:val="6EA64798"/>
    <w:rsid w:val="6EB02B29"/>
    <w:rsid w:val="6EB64310"/>
    <w:rsid w:val="6ED22CDD"/>
    <w:rsid w:val="6ED74126"/>
    <w:rsid w:val="6EE05876"/>
    <w:rsid w:val="6EEC6430"/>
    <w:rsid w:val="6EEF1D13"/>
    <w:rsid w:val="6EFA6420"/>
    <w:rsid w:val="6EFD2C28"/>
    <w:rsid w:val="6F062233"/>
    <w:rsid w:val="6F0A66BA"/>
    <w:rsid w:val="6F1C43D6"/>
    <w:rsid w:val="6F2A116E"/>
    <w:rsid w:val="6F2B2472"/>
    <w:rsid w:val="6F3068FA"/>
    <w:rsid w:val="6F376285"/>
    <w:rsid w:val="6F4400FD"/>
    <w:rsid w:val="6F467EEA"/>
    <w:rsid w:val="6F5C2C41"/>
    <w:rsid w:val="6F774EC5"/>
    <w:rsid w:val="6F784AF0"/>
    <w:rsid w:val="6F8206D8"/>
    <w:rsid w:val="6FA952BF"/>
    <w:rsid w:val="6FF0119D"/>
    <w:rsid w:val="6FF053A1"/>
    <w:rsid w:val="6FF10F37"/>
    <w:rsid w:val="6FF90541"/>
    <w:rsid w:val="70007ECC"/>
    <w:rsid w:val="700F0781"/>
    <w:rsid w:val="70194B72"/>
    <w:rsid w:val="701C467E"/>
    <w:rsid w:val="7025268A"/>
    <w:rsid w:val="702B43B8"/>
    <w:rsid w:val="702D4E4E"/>
    <w:rsid w:val="7032162E"/>
    <w:rsid w:val="703904CB"/>
    <w:rsid w:val="7041379F"/>
    <w:rsid w:val="7045513D"/>
    <w:rsid w:val="7057415E"/>
    <w:rsid w:val="705B72E1"/>
    <w:rsid w:val="706459F2"/>
    <w:rsid w:val="706659FD"/>
    <w:rsid w:val="70742409"/>
    <w:rsid w:val="7076338E"/>
    <w:rsid w:val="70B00070"/>
    <w:rsid w:val="70B953AD"/>
    <w:rsid w:val="70BA2B7E"/>
    <w:rsid w:val="70C40644"/>
    <w:rsid w:val="70C47CA7"/>
    <w:rsid w:val="70C54792"/>
    <w:rsid w:val="70E33D42"/>
    <w:rsid w:val="70E64CC7"/>
    <w:rsid w:val="70F773FE"/>
    <w:rsid w:val="70FE53DF"/>
    <w:rsid w:val="71172F17"/>
    <w:rsid w:val="711E6125"/>
    <w:rsid w:val="711E61DF"/>
    <w:rsid w:val="712F5E96"/>
    <w:rsid w:val="713E0BD9"/>
    <w:rsid w:val="716B1941"/>
    <w:rsid w:val="716E67E7"/>
    <w:rsid w:val="716F71A9"/>
    <w:rsid w:val="717F7444"/>
    <w:rsid w:val="71866DCF"/>
    <w:rsid w:val="7191735E"/>
    <w:rsid w:val="71971267"/>
    <w:rsid w:val="71976CE9"/>
    <w:rsid w:val="71AE4710"/>
    <w:rsid w:val="71CC69F2"/>
    <w:rsid w:val="71D77AD2"/>
    <w:rsid w:val="71DE745D"/>
    <w:rsid w:val="71F67930"/>
    <w:rsid w:val="71FA6925"/>
    <w:rsid w:val="72147937"/>
    <w:rsid w:val="722B72BA"/>
    <w:rsid w:val="723C307A"/>
    <w:rsid w:val="72527BE3"/>
    <w:rsid w:val="72587C9A"/>
    <w:rsid w:val="726C7FC6"/>
    <w:rsid w:val="72721ECF"/>
    <w:rsid w:val="72834793"/>
    <w:rsid w:val="728C55B9"/>
    <w:rsid w:val="72902B04"/>
    <w:rsid w:val="729B5D0E"/>
    <w:rsid w:val="72A262A2"/>
    <w:rsid w:val="72AF55B7"/>
    <w:rsid w:val="72C05852"/>
    <w:rsid w:val="72CA3BE3"/>
    <w:rsid w:val="72CB21A7"/>
    <w:rsid w:val="72D17CEA"/>
    <w:rsid w:val="72D6254E"/>
    <w:rsid w:val="72E05D86"/>
    <w:rsid w:val="72E505BF"/>
    <w:rsid w:val="730C7ECF"/>
    <w:rsid w:val="730E55D1"/>
    <w:rsid w:val="73262C77"/>
    <w:rsid w:val="732C0404"/>
    <w:rsid w:val="732D5E85"/>
    <w:rsid w:val="73337D8F"/>
    <w:rsid w:val="73377B1B"/>
    <w:rsid w:val="7345352C"/>
    <w:rsid w:val="73715675"/>
    <w:rsid w:val="73867B71"/>
    <w:rsid w:val="738E78FC"/>
    <w:rsid w:val="739048A5"/>
    <w:rsid w:val="739545B0"/>
    <w:rsid w:val="739E50EB"/>
    <w:rsid w:val="73B57063"/>
    <w:rsid w:val="73BE1EF1"/>
    <w:rsid w:val="73C12E76"/>
    <w:rsid w:val="73EB7FF1"/>
    <w:rsid w:val="73F96853"/>
    <w:rsid w:val="73FD7457"/>
    <w:rsid w:val="73FF61DE"/>
    <w:rsid w:val="740C52B5"/>
    <w:rsid w:val="740F09F7"/>
    <w:rsid w:val="741F0C91"/>
    <w:rsid w:val="742E34AA"/>
    <w:rsid w:val="744A71B7"/>
    <w:rsid w:val="747A00A6"/>
    <w:rsid w:val="747E452E"/>
    <w:rsid w:val="748309B5"/>
    <w:rsid w:val="74853EB9"/>
    <w:rsid w:val="74A525AE"/>
    <w:rsid w:val="74B62489"/>
    <w:rsid w:val="74C02E7E"/>
    <w:rsid w:val="74C2049A"/>
    <w:rsid w:val="74CE6351"/>
    <w:rsid w:val="74E24850"/>
    <w:rsid w:val="74EF7966"/>
    <w:rsid w:val="7519692A"/>
    <w:rsid w:val="751C56B1"/>
    <w:rsid w:val="75597714"/>
    <w:rsid w:val="75880263"/>
    <w:rsid w:val="758D2376"/>
    <w:rsid w:val="75AB06D5"/>
    <w:rsid w:val="75AB3C9B"/>
    <w:rsid w:val="75B310A7"/>
    <w:rsid w:val="75B83D0F"/>
    <w:rsid w:val="75BA00C9"/>
    <w:rsid w:val="75C21A42"/>
    <w:rsid w:val="75C77D48"/>
    <w:rsid w:val="75D62912"/>
    <w:rsid w:val="75DA4550"/>
    <w:rsid w:val="75DC6B41"/>
    <w:rsid w:val="75EE5A09"/>
    <w:rsid w:val="75F41B11"/>
    <w:rsid w:val="7634617E"/>
    <w:rsid w:val="763B0F69"/>
    <w:rsid w:val="7648159B"/>
    <w:rsid w:val="764E34A4"/>
    <w:rsid w:val="765E373E"/>
    <w:rsid w:val="76605685"/>
    <w:rsid w:val="766A027C"/>
    <w:rsid w:val="76926517"/>
    <w:rsid w:val="76AB70C1"/>
    <w:rsid w:val="76B466CC"/>
    <w:rsid w:val="76B850D2"/>
    <w:rsid w:val="76C656EC"/>
    <w:rsid w:val="76D05FFC"/>
    <w:rsid w:val="76E5271E"/>
    <w:rsid w:val="76FE10CA"/>
    <w:rsid w:val="77166770"/>
    <w:rsid w:val="77214B01"/>
    <w:rsid w:val="772B2E92"/>
    <w:rsid w:val="772D2B12"/>
    <w:rsid w:val="77335151"/>
    <w:rsid w:val="773D35FE"/>
    <w:rsid w:val="77501DCD"/>
    <w:rsid w:val="7751377A"/>
    <w:rsid w:val="776677F4"/>
    <w:rsid w:val="77673CA4"/>
    <w:rsid w:val="776B3C7C"/>
    <w:rsid w:val="777C3F16"/>
    <w:rsid w:val="77843521"/>
    <w:rsid w:val="779A1F28"/>
    <w:rsid w:val="779D1ECC"/>
    <w:rsid w:val="77C13386"/>
    <w:rsid w:val="77E7399B"/>
    <w:rsid w:val="77EC54CF"/>
    <w:rsid w:val="77F03ED5"/>
    <w:rsid w:val="7800416F"/>
    <w:rsid w:val="7801636E"/>
    <w:rsid w:val="78030083"/>
    <w:rsid w:val="78152A5A"/>
    <w:rsid w:val="783E5B00"/>
    <w:rsid w:val="784A7A67"/>
    <w:rsid w:val="78526D22"/>
    <w:rsid w:val="78574B7E"/>
    <w:rsid w:val="787466AD"/>
    <w:rsid w:val="78761BB0"/>
    <w:rsid w:val="788543C8"/>
    <w:rsid w:val="789F07F6"/>
    <w:rsid w:val="78AB4608"/>
    <w:rsid w:val="78B34540"/>
    <w:rsid w:val="78C33E1A"/>
    <w:rsid w:val="78CE3553"/>
    <w:rsid w:val="78EB75F0"/>
    <w:rsid w:val="791D3642"/>
    <w:rsid w:val="791F45C7"/>
    <w:rsid w:val="79221CC8"/>
    <w:rsid w:val="79291653"/>
    <w:rsid w:val="792C41F6"/>
    <w:rsid w:val="793918EE"/>
    <w:rsid w:val="7941257D"/>
    <w:rsid w:val="7954379C"/>
    <w:rsid w:val="79664D3B"/>
    <w:rsid w:val="796B11C3"/>
    <w:rsid w:val="796D46C6"/>
    <w:rsid w:val="79803219"/>
    <w:rsid w:val="79964206"/>
    <w:rsid w:val="79C505D8"/>
    <w:rsid w:val="79D07A75"/>
    <w:rsid w:val="79D54FEF"/>
    <w:rsid w:val="79D60872"/>
    <w:rsid w:val="79D822DA"/>
    <w:rsid w:val="79DC497A"/>
    <w:rsid w:val="79DD5C7F"/>
    <w:rsid w:val="79E06C03"/>
    <w:rsid w:val="79E22107"/>
    <w:rsid w:val="79E41D86"/>
    <w:rsid w:val="79ED0498"/>
    <w:rsid w:val="79EE5F19"/>
    <w:rsid w:val="7A1328D6"/>
    <w:rsid w:val="7A16385A"/>
    <w:rsid w:val="7A54333F"/>
    <w:rsid w:val="7A5D61CD"/>
    <w:rsid w:val="7A6B2D88"/>
    <w:rsid w:val="7A745707"/>
    <w:rsid w:val="7A8B709C"/>
    <w:rsid w:val="7AAD7251"/>
    <w:rsid w:val="7AAE4CD2"/>
    <w:rsid w:val="7AB733E4"/>
    <w:rsid w:val="7ABA210C"/>
    <w:rsid w:val="7AC23973"/>
    <w:rsid w:val="7ACD1D04"/>
    <w:rsid w:val="7AD9477F"/>
    <w:rsid w:val="7AF53541"/>
    <w:rsid w:val="7AFA7350"/>
    <w:rsid w:val="7B0A3B57"/>
    <w:rsid w:val="7B1149C4"/>
    <w:rsid w:val="7B14377D"/>
    <w:rsid w:val="7B1C0B89"/>
    <w:rsid w:val="7B2D68A5"/>
    <w:rsid w:val="7B3274AA"/>
    <w:rsid w:val="7B461A2B"/>
    <w:rsid w:val="7B4E5992"/>
    <w:rsid w:val="7B7076C9"/>
    <w:rsid w:val="7B7552B9"/>
    <w:rsid w:val="7B777F9E"/>
    <w:rsid w:val="7B9A5BD4"/>
    <w:rsid w:val="7BA331E9"/>
    <w:rsid w:val="7BB52793"/>
    <w:rsid w:val="7BC1532A"/>
    <w:rsid w:val="7BD55DBA"/>
    <w:rsid w:val="7BDB4440"/>
    <w:rsid w:val="7C032CC2"/>
    <w:rsid w:val="7C0E3995"/>
    <w:rsid w:val="7C11608C"/>
    <w:rsid w:val="7C163984"/>
    <w:rsid w:val="7C1B2CAB"/>
    <w:rsid w:val="7C1D61AE"/>
    <w:rsid w:val="7C245B39"/>
    <w:rsid w:val="7C2A458B"/>
    <w:rsid w:val="7C36648A"/>
    <w:rsid w:val="7C3847D9"/>
    <w:rsid w:val="7C443E6F"/>
    <w:rsid w:val="7C4B59F8"/>
    <w:rsid w:val="7C4D0EFB"/>
    <w:rsid w:val="7C594A6F"/>
    <w:rsid w:val="7C7066BC"/>
    <w:rsid w:val="7C757CEC"/>
    <w:rsid w:val="7C7F29CF"/>
    <w:rsid w:val="7C8D5568"/>
    <w:rsid w:val="7C9D7D81"/>
    <w:rsid w:val="7CA3770C"/>
    <w:rsid w:val="7CB72B29"/>
    <w:rsid w:val="7CC20EBA"/>
    <w:rsid w:val="7CC962C6"/>
    <w:rsid w:val="7CD26462"/>
    <w:rsid w:val="7CEB10DA"/>
    <w:rsid w:val="7CF07D68"/>
    <w:rsid w:val="7CF53C93"/>
    <w:rsid w:val="7D152D27"/>
    <w:rsid w:val="7D385298"/>
    <w:rsid w:val="7D3E1B08"/>
    <w:rsid w:val="7D527EA3"/>
    <w:rsid w:val="7D6A3C51"/>
    <w:rsid w:val="7D8A4186"/>
    <w:rsid w:val="7D937014"/>
    <w:rsid w:val="7D944A96"/>
    <w:rsid w:val="7D99311C"/>
    <w:rsid w:val="7DBB4955"/>
    <w:rsid w:val="7DC355E5"/>
    <w:rsid w:val="7DC73FEB"/>
    <w:rsid w:val="7DCE1026"/>
    <w:rsid w:val="7DD152C0"/>
    <w:rsid w:val="7DD53301"/>
    <w:rsid w:val="7DDB0B43"/>
    <w:rsid w:val="7DF847BA"/>
    <w:rsid w:val="7DFA7CBD"/>
    <w:rsid w:val="7E0427CB"/>
    <w:rsid w:val="7E0A24D6"/>
    <w:rsid w:val="7E18726D"/>
    <w:rsid w:val="7E2319AD"/>
    <w:rsid w:val="7E2E3018"/>
    <w:rsid w:val="7E381D20"/>
    <w:rsid w:val="7E4F1946"/>
    <w:rsid w:val="7E6B59F3"/>
    <w:rsid w:val="7E714DDC"/>
    <w:rsid w:val="7E7C79BD"/>
    <w:rsid w:val="7E7E2495"/>
    <w:rsid w:val="7E903A34"/>
    <w:rsid w:val="7EA34C53"/>
    <w:rsid w:val="7EA75857"/>
    <w:rsid w:val="7EAF4907"/>
    <w:rsid w:val="7EBB6CBF"/>
    <w:rsid w:val="7EC37778"/>
    <w:rsid w:val="7ED3411D"/>
    <w:rsid w:val="7EE60BBF"/>
    <w:rsid w:val="7EF44B57"/>
    <w:rsid w:val="7F1278E8"/>
    <w:rsid w:val="7F4E72EA"/>
    <w:rsid w:val="7F5C1E83"/>
    <w:rsid w:val="7F735751"/>
    <w:rsid w:val="7F7C09C0"/>
    <w:rsid w:val="7F853051"/>
    <w:rsid w:val="7F897957"/>
    <w:rsid w:val="7F993EE6"/>
    <w:rsid w:val="7F9F5DEF"/>
    <w:rsid w:val="7FA03871"/>
    <w:rsid w:val="7FB37C45"/>
    <w:rsid w:val="7FB7781D"/>
    <w:rsid w:val="7FD065BE"/>
    <w:rsid w:val="7FEA33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link w:val="157"/>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0"/>
    <w:pPr>
      <w:spacing w:after="0"/>
    </w:pPr>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basedOn w:val="52"/>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2"/>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5"/>
    <w:qFormat/>
    <w:uiPriority w:val="0"/>
    <w:pPr>
      <w:keepLines/>
      <w:ind w:left="1135" w:hanging="851"/>
    </w:pPr>
    <w:rPr>
      <w:lang w:val="zh-CN"/>
    </w:rPr>
  </w:style>
  <w:style w:type="paragraph" w:customStyle="1" w:styleId="65">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2"/>
    <w:qFormat/>
    <w:uiPriority w:val="0"/>
    <w:pPr>
      <w:keepNext/>
      <w:keepLines/>
      <w:spacing w:after="0"/>
    </w:pPr>
    <w:rPr>
      <w:rFonts w:ascii="Arial" w:hAnsi="Arial"/>
      <w:sz w:val="18"/>
      <w:lang w:val="zh-CN"/>
    </w:rPr>
  </w:style>
  <w:style w:type="paragraph" w:customStyle="1" w:styleId="68">
    <w:name w:val="TAH"/>
    <w:basedOn w:val="69"/>
    <w:link w:val="104"/>
    <w:qFormat/>
    <w:uiPriority w:val="0"/>
    <w:rPr>
      <w:b/>
    </w:rPr>
  </w:style>
  <w:style w:type="paragraph" w:customStyle="1" w:styleId="69">
    <w:name w:val="TAC"/>
    <w:basedOn w:val="67"/>
    <w:link w:val="114"/>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2"/>
    <w:qFormat/>
    <w:uiPriority w:val="0"/>
  </w:style>
  <w:style w:type="paragraph" w:customStyle="1" w:styleId="76">
    <w:name w:val="Editor's Note"/>
    <w:basedOn w:val="64"/>
    <w:qFormat/>
    <w:uiPriority w:val="0"/>
    <w:rPr>
      <w:color w:val="FF0000"/>
    </w:rPr>
  </w:style>
  <w:style w:type="paragraph" w:customStyle="1" w:styleId="77">
    <w:name w:val="TH"/>
    <w:basedOn w:val="78"/>
    <w:next w:val="78"/>
    <w:link w:val="103"/>
    <w:qFormat/>
    <w:uiPriority w:val="0"/>
    <w:pPr>
      <w:keepNext/>
      <w:keepLines/>
      <w:spacing w:before="60"/>
      <w:jc w:val="center"/>
    </w:pPr>
    <w:rPr>
      <w:rFonts w:ascii="Arial" w:hAnsi="Arial"/>
      <w:lang w:val="zh-CN"/>
    </w:rPr>
  </w:style>
  <w:style w:type="paragraph" w:customStyle="1" w:styleId="7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7"/>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7"/>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qFormat/>
    <w:uiPriority w:val="0"/>
  </w:style>
  <w:style w:type="paragraph" w:customStyle="1" w:styleId="88">
    <w:name w:val="B3"/>
    <w:basedOn w:val="12"/>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9">
    <w:name w:val="Couv Rec Title"/>
    <w:basedOn w:val="1"/>
    <w:qFormat/>
    <w:uiPriority w:val="0"/>
    <w:pPr>
      <w:keepNext/>
      <w:keepLines/>
      <w:spacing w:before="240"/>
      <w:ind w:left="1418"/>
    </w:pPr>
    <w:rPr>
      <w:rFonts w:ascii="Arial" w:hAnsi="Arial"/>
      <w:b/>
      <w:sz w:val="36"/>
      <w:lang w:val="en-US"/>
    </w:rPr>
  </w:style>
  <w:style w:type="paragraph" w:customStyle="1" w:styleId="100">
    <w:name w:val="TAJ"/>
    <w:basedOn w:val="77"/>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7"/>
    <w:qFormat/>
    <w:uiPriority w:val="0"/>
    <w:rPr>
      <w:rFonts w:ascii="Arial" w:hAnsi="Arial"/>
      <w:sz w:val="18"/>
      <w:lang w:eastAsia="en-US"/>
    </w:rPr>
  </w:style>
  <w:style w:type="character" w:customStyle="1" w:styleId="103">
    <w:name w:val="TH Char"/>
    <w:link w:val="77"/>
    <w:qFormat/>
    <w:uiPriority w:val="0"/>
    <w:rPr>
      <w:rFonts w:ascii="Arial" w:hAnsi="Arial"/>
      <w:b/>
      <w:lang w:eastAsia="en-US"/>
    </w:rPr>
  </w:style>
  <w:style w:type="character" w:customStyle="1" w:styleId="104">
    <w:name w:val="TAH Car"/>
    <w:link w:val="68"/>
    <w:qFormat/>
    <w:uiPriority w:val="0"/>
    <w:rPr>
      <w:rFonts w:ascii="Arial" w:hAnsi="Arial"/>
      <w:b/>
      <w:sz w:val="18"/>
      <w:lang w:eastAsia="en-US"/>
    </w:rPr>
  </w:style>
  <w:style w:type="character" w:customStyle="1" w:styleId="105">
    <w:name w:val="NO Char"/>
    <w:link w:val="64"/>
    <w:qFormat/>
    <w:uiPriority w:val="0"/>
    <w:rPr>
      <w:lang w:eastAsia="en-US"/>
    </w:rPr>
  </w:style>
  <w:style w:type="character" w:customStyle="1" w:styleId="106">
    <w:name w:val="Heading 2 Char"/>
    <w:link w:val="3"/>
    <w:qFormat/>
    <w:uiPriority w:val="0"/>
    <w:rPr>
      <w:rFonts w:ascii="Arial" w:hAnsi="Arial"/>
      <w:sz w:val="28"/>
      <w:szCs w:val="18"/>
      <w:lang w:eastAsia="zh-CN"/>
    </w:rPr>
  </w:style>
  <w:style w:type="character" w:customStyle="1" w:styleId="107">
    <w:name w:val="Guidance Char"/>
    <w:link w:val="101"/>
    <w:qFormat/>
    <w:uiPriority w:val="0"/>
    <w:rPr>
      <w:i/>
      <w:color w:val="0000FF"/>
      <w:lang w:eastAsia="en-US"/>
    </w:rPr>
  </w:style>
  <w:style w:type="character" w:customStyle="1" w:styleId="108">
    <w:name w:val="Heading 1 Char"/>
    <w:link w:val="2"/>
    <w:qFormat/>
    <w:uiPriority w:val="0"/>
    <w:rPr>
      <w:rFonts w:ascii="Arial" w:hAnsi="Arial"/>
      <w:sz w:val="36"/>
      <w:lang w:eastAsia="en-US" w:bidi="ar-SA"/>
    </w:rPr>
  </w:style>
  <w:style w:type="character" w:customStyle="1" w:styleId="109">
    <w:name w:val="Header Char"/>
    <w:link w:val="39"/>
    <w:qFormat/>
    <w:uiPriority w:val="0"/>
    <w:rPr>
      <w:rFonts w:ascii="Arial" w:hAnsi="Arial"/>
      <w:b/>
      <w:sz w:val="18"/>
      <w:lang w:val="en-GB" w:bidi="ar-SA"/>
    </w:rPr>
  </w:style>
  <w:style w:type="character" w:customStyle="1" w:styleId="110">
    <w:name w:val="Comment Text Char"/>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
    <w:hidden/>
    <w:semiHidden/>
    <w:qFormat/>
    <w:uiPriority w:val="99"/>
    <w:rPr>
      <w:rFonts w:ascii="Times New Roman" w:hAnsi="Times New Roman" w:eastAsia="宋体" w:cs="Times New Roman"/>
      <w:lang w:val="en-GB" w:eastAsia="en-US" w:bidi="ar-SA"/>
    </w:rPr>
  </w:style>
  <w:style w:type="character" w:customStyle="1" w:styleId="113">
    <w:name w:val="Balloon Text Char"/>
    <w:link w:val="37"/>
    <w:qFormat/>
    <w:uiPriority w:val="0"/>
    <w:rPr>
      <w:sz w:val="18"/>
      <w:szCs w:val="18"/>
      <w:lang w:val="en-GB" w:eastAsia="en-US"/>
    </w:rPr>
  </w:style>
  <w:style w:type="character" w:customStyle="1" w:styleId="114">
    <w:name w:val="TAC Char"/>
    <w:link w:val="69"/>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Heading 8 Char"/>
    <w:link w:val="10"/>
    <w:qFormat/>
    <w:uiPriority w:val="0"/>
    <w:rPr>
      <w:rFonts w:ascii="Arial" w:hAnsi="Arial"/>
      <w:sz w:val="36"/>
      <w:lang w:val="sv-SE"/>
    </w:rPr>
  </w:style>
  <w:style w:type="character" w:customStyle="1" w:styleId="121">
    <w:name w:val="CR Cover Page Char"/>
    <w:link w:val="119"/>
    <w:qFormat/>
    <w:uiPriority w:val="0"/>
    <w:rPr>
      <w:rFonts w:ascii="Arial" w:hAnsi="Arial"/>
      <w:lang w:val="en-GB"/>
    </w:rPr>
  </w:style>
  <w:style w:type="character" w:customStyle="1" w:styleId="122">
    <w:name w:val="B1 Char"/>
    <w:link w:val="75"/>
    <w:qFormat/>
    <w:uiPriority w:val="0"/>
    <w:rPr>
      <w:lang w:val="en-GB"/>
    </w:rPr>
  </w:style>
  <w:style w:type="character" w:customStyle="1" w:styleId="123">
    <w:name w:val="Caption Char2"/>
    <w:link w:val="28"/>
    <w:qFormat/>
    <w:uiPriority w:val="0"/>
    <w:rPr>
      <w:b/>
      <w:lang w:val="en-GB"/>
    </w:rPr>
  </w:style>
  <w:style w:type="character" w:customStyle="1" w:styleId="124">
    <w:name w:val="Heading 3 Char"/>
    <w:link w:val="4"/>
    <w:qFormat/>
    <w:uiPriority w:val="0"/>
    <w:rPr>
      <w:rFonts w:ascii="Arial" w:hAnsi="Arial"/>
      <w:sz w:val="28"/>
      <w:lang w:eastAsia="en-US"/>
    </w:rPr>
  </w:style>
  <w:style w:type="character" w:customStyle="1" w:styleId="125">
    <w:name w:val="Body Text Char"/>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szCs w:val="24"/>
      <w:lang w:val="zh-CN" w:eastAsia="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Plain Text Char"/>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Comment Subject Char"/>
    <w:link w:val="49"/>
    <w:qFormat/>
    <w:uiPriority w:val="0"/>
    <w:rPr>
      <w:b/>
      <w:bCs/>
      <w:lang w:val="en-GB" w:eastAsia="en-US"/>
    </w:rPr>
  </w:style>
  <w:style w:type="character" w:customStyle="1" w:styleId="132">
    <w:name w:val="Subtle Reference"/>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Footer Char"/>
    <w:link w:val="38"/>
    <w:qFormat/>
    <w:uiPriority w:val="0"/>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Heading 4 Char"/>
    <w:basedOn w:val="52"/>
    <w:link w:val="5"/>
    <w:qFormat/>
    <w:uiPriority w:val="0"/>
    <w:rPr>
      <w:rFonts w:ascii="Arial" w:hAnsi="Arial"/>
      <w:sz w:val="24"/>
      <w:lang w:eastAsia="en-US"/>
    </w:rPr>
  </w:style>
  <w:style w:type="character" w:customStyle="1" w:styleId="138">
    <w:name w:val="Heading 5 Char"/>
    <w:basedOn w:val="52"/>
    <w:link w:val="6"/>
    <w:qFormat/>
    <w:uiPriority w:val="0"/>
    <w:rPr>
      <w:rFonts w:ascii="Arial" w:hAnsi="Arial"/>
      <w:sz w:val="22"/>
      <w:lang w:eastAsia="en-US"/>
    </w:rPr>
  </w:style>
  <w:style w:type="character" w:customStyle="1" w:styleId="139">
    <w:name w:val="Heading 6 Char"/>
    <w:basedOn w:val="52"/>
    <w:link w:val="7"/>
    <w:qFormat/>
    <w:uiPriority w:val="0"/>
    <w:rPr>
      <w:rFonts w:ascii="Arial" w:hAnsi="Arial"/>
      <w:lang w:eastAsia="en-US"/>
    </w:rPr>
  </w:style>
  <w:style w:type="character" w:customStyle="1" w:styleId="140">
    <w:name w:val="Heading 7 Char"/>
    <w:basedOn w:val="52"/>
    <w:link w:val="9"/>
    <w:qFormat/>
    <w:uiPriority w:val="0"/>
    <w:rPr>
      <w:rFonts w:ascii="Arial" w:hAnsi="Arial"/>
      <w:lang w:eastAsia="en-US"/>
    </w:rPr>
  </w:style>
  <w:style w:type="character" w:customStyle="1" w:styleId="141">
    <w:name w:val="Heading 9 Char"/>
    <w:basedOn w:val="52"/>
    <w:link w:val="11"/>
    <w:qFormat/>
    <w:uiPriority w:val="0"/>
    <w:rPr>
      <w:rFonts w:ascii="Arial" w:hAnsi="Arial"/>
      <w:sz w:val="36"/>
      <w:lang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Body Text Indent 2 Char"/>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Endnote Text Char"/>
    <w:basedOn w:val="52"/>
    <w:link w:val="36"/>
    <w:qFormat/>
    <w:uiPriority w:val="0"/>
    <w:rPr>
      <w:rFonts w:eastAsia="Yu Mincho"/>
      <w:lang w:val="en-GB" w:eastAsia="en-US"/>
    </w:rPr>
  </w:style>
  <w:style w:type="character" w:customStyle="1" w:styleId="146">
    <w:name w:val="Footnote Text Char"/>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sz w:val="24"/>
      <w:szCs w:val="24"/>
      <w:lang w:val="en-US"/>
    </w:rPr>
  </w:style>
  <w:style w:type="paragraph" w:customStyle="1" w:styleId="148">
    <w:name w:val="tal"/>
    <w:basedOn w:val="1"/>
    <w:qFormat/>
    <w:uiPriority w:val="0"/>
    <w:pPr>
      <w:spacing w:before="100" w:beforeAutospacing="1" w:after="100" w:afterAutospacing="1"/>
    </w:pPr>
    <w:rPr>
      <w:rFonts w:eastAsia="Calibri"/>
      <w:sz w:val="24"/>
      <w:szCs w:val="24"/>
      <w:lang w:val="en-US"/>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59"/>
    <w:qFormat/>
    <w:locked/>
    <w:uiPriority w:val="0"/>
    <w:rPr>
      <w:lang w:val="en-GB" w:eastAsia="en-US"/>
    </w:rPr>
  </w:style>
  <w:style w:type="character" w:customStyle="1" w:styleId="153">
    <w:name w:val="PL Char"/>
    <w:link w:val="65"/>
    <w:qFormat/>
    <w:uiPriority w:val="0"/>
    <w:rPr>
      <w:rFonts w:ascii="Courier New" w:hAnsi="Courier New"/>
      <w:sz w:val="16"/>
      <w:lang w:val="en-GB" w:eastAsia="en-US"/>
    </w:rPr>
  </w:style>
  <w:style w:type="character" w:customStyle="1" w:styleId="154">
    <w:name w:val="List Paragraph Char"/>
    <w:link w:val="151"/>
    <w:qFormat/>
    <w:locked/>
    <w:uiPriority w:val="34"/>
    <w:rPr>
      <w:rFonts w:eastAsia="MS Mincho"/>
      <w:lang w:val="en-GB" w:eastAsia="en-US"/>
    </w:rPr>
  </w:style>
  <w:style w:type="paragraph" w:customStyle="1" w:styleId="155">
    <w:name w:val="List Paragraph1"/>
    <w:basedOn w:val="1"/>
    <w:qFormat/>
    <w:uiPriority w:val="0"/>
    <w:pPr>
      <w:overflowPunct w:val="0"/>
      <w:autoSpaceDE w:val="0"/>
      <w:autoSpaceDN w:val="0"/>
      <w:adjustRightInd w:val="0"/>
      <w:ind w:firstLine="420" w:firstLineChars="200"/>
    </w:pPr>
    <w:rPr>
      <w:rFonts w:eastAsia="MS Mincho"/>
      <w:lang w:val="en-US" w:eastAsia="zh-CN"/>
    </w:rPr>
  </w:style>
  <w:style w:type="character" w:customStyle="1" w:styleId="156">
    <w:name w:val="Unresolved Mention"/>
    <w:basedOn w:val="52"/>
    <w:semiHidden/>
    <w:unhideWhenUsed/>
    <w:qFormat/>
    <w:uiPriority w:val="99"/>
    <w:rPr>
      <w:color w:val="605E5C"/>
      <w:shd w:val="clear" w:color="auto" w:fill="E1DFDD"/>
    </w:rPr>
  </w:style>
  <w:style w:type="character" w:customStyle="1" w:styleId="157">
    <w:name w:val="Document Map Char"/>
    <w:basedOn w:val="52"/>
    <w:link w:val="29"/>
    <w:semiHidden/>
    <w:qFormat/>
    <w:uiPriority w:val="0"/>
    <w:rPr>
      <w:rFonts w:ascii="Tahoma" w:hAnsi="Tahoma"/>
      <w:shd w:val="clear" w:color="auto" w:fill="000080"/>
      <w:lang w:val="en-GB" w:eastAsia="en-US"/>
    </w:rPr>
  </w:style>
  <w:style w:type="paragraph" w:customStyle="1" w:styleId="158">
    <w:name w:val="Proposal"/>
    <w:basedOn w:val="31"/>
    <w:qFormat/>
    <w:uiPriority w:val="0"/>
    <w:pPr>
      <w:numPr>
        <w:ilvl w:val="0"/>
        <w:numId w:val="2"/>
      </w:numPr>
      <w:tabs>
        <w:tab w:val="left" w:pos="1701"/>
        <w:tab w:val="clear" w:pos="1304"/>
      </w:tabs>
      <w:ind w:left="1701" w:hanging="1701"/>
    </w:pPr>
    <w:rPr>
      <w:b/>
      <w:bCs/>
    </w:rPr>
  </w:style>
  <w:style w:type="paragraph" w:customStyle="1" w:styleId="159">
    <w:name w:val="Observation"/>
    <w:basedOn w:val="158"/>
    <w:qFormat/>
    <w:uiPriority w:val="0"/>
    <w:pPr>
      <w:numPr>
        <w:ilvl w:val="0"/>
        <w:numId w:val="3"/>
      </w:numPr>
      <w:ind w:left="1701" w:hanging="1701"/>
    </w:pPr>
    <w:rPr>
      <w:lang w:eastAsia="ja-JP"/>
    </w:rPr>
  </w:style>
  <w:style w:type="paragraph" w:customStyle="1" w:styleId="160">
    <w:name w:val="Char"/>
    <w:basedOn w:val="151"/>
    <w:qFormat/>
    <w:uiPriority w:val="0"/>
    <w:pPr>
      <w:keepNext/>
      <w:keepLines/>
      <w:widowControl/>
      <w:numPr>
        <w:ilvl w:val="0"/>
        <w:numId w:val="4"/>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F9D9-8059-4A08-835C-D51BF447EA1B}">
  <ds:schemaRefs/>
</ds:datastoreItem>
</file>

<file path=docProps/app.xml><?xml version="1.0" encoding="utf-8"?>
<Properties xmlns="http://schemas.openxmlformats.org/officeDocument/2006/extended-properties" xmlns:vt="http://schemas.openxmlformats.org/officeDocument/2006/docPropsVTypes">
  <Template>3gpp_70.dot</Template>
  <Pages>41</Pages>
  <Words>10555</Words>
  <Characters>60164</Characters>
  <Lines>501</Lines>
  <Paragraphs>141</Paragraphs>
  <TotalTime>5</TotalTime>
  <ScaleCrop>false</ScaleCrop>
  <LinksUpToDate>false</LinksUpToDate>
  <CharactersWithSpaces>70578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cmcc-chunxia Guo</cp:lastModifiedBy>
  <cp:lastPrinted>2019-04-25T01:09:00Z</cp:lastPrinted>
  <dcterms:modified xsi:type="dcterms:W3CDTF">2024-08-14T03:31:13Z</dcterms:modified>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4E52DAF8FD6546AB91AD8E0E2CC7501C</vt:lpwstr>
  </property>
</Properties>
</file>