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B59D1" w14:textId="12F3340F"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D84BD0">
        <w:rPr>
          <w:rFonts w:ascii="Arial" w:hAnsi="Arial" w:cs="Arial"/>
          <w:b/>
          <w:sz w:val="24"/>
          <w:szCs w:val="24"/>
          <w:lang w:eastAsia="zh-CN"/>
        </w:rPr>
        <w:t>xxx</w:t>
      </w:r>
      <w:r w:rsidRPr="00377591">
        <w:rPr>
          <w:rFonts w:ascii="Arial" w:eastAsia="MS Mincho" w:hAnsi="Arial" w:cs="Arial"/>
          <w:b/>
          <w:sz w:val="24"/>
          <w:szCs w:val="24"/>
        </w:rPr>
        <w:tab/>
      </w:r>
      <w:r w:rsidR="00D84BD0">
        <w:rPr>
          <w:rFonts w:ascii="Arial" w:eastAsia="MS Mincho" w:hAnsi="Arial" w:cs="Arial"/>
          <w:b/>
          <w:sz w:val="24"/>
          <w:szCs w:val="24"/>
        </w:rPr>
        <w:t>R4-2</w:t>
      </w:r>
      <w:r w:rsidR="00E76B29">
        <w:rPr>
          <w:rFonts w:ascii="Arial" w:eastAsia="MS Mincho" w:hAnsi="Arial" w:cs="Arial"/>
          <w:b/>
          <w:sz w:val="24"/>
          <w:szCs w:val="24"/>
        </w:rPr>
        <w:t>4</w:t>
      </w:r>
      <w:r w:rsidR="00DC2D7D">
        <w:rPr>
          <w:rFonts w:ascii="Arial" w:eastAsia="MS Mincho" w:hAnsi="Arial" w:cs="Arial"/>
          <w:b/>
          <w:sz w:val="24"/>
          <w:szCs w:val="24"/>
        </w:rPr>
        <w:t>14287</w:t>
      </w:r>
    </w:p>
    <w:p w14:paraId="0ED16545" w14:textId="4CADEF80"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&lt;Meeting</w:t>
      </w:r>
      <w:r w:rsidR="00723FC5">
        <w:rPr>
          <w:rFonts w:ascii="Arial" w:hAnsi="Arial"/>
          <w:b/>
          <w:sz w:val="24"/>
          <w:szCs w:val="24"/>
          <w:lang w:eastAsia="zh-CN"/>
        </w:rPr>
        <w:t xml:space="preserve"> Location</w:t>
      </w:r>
      <w:r>
        <w:rPr>
          <w:rFonts w:ascii="Arial" w:hAnsi="Arial"/>
          <w:b/>
          <w:sz w:val="24"/>
          <w:szCs w:val="24"/>
          <w:lang w:eastAsia="zh-CN"/>
        </w:rPr>
        <w:t xml:space="preserve">&gt;, &lt;Date&gt; </w:t>
      </w:r>
      <w:r w:rsidRPr="00EF3FF4">
        <w:rPr>
          <w:rFonts w:ascii="Arial" w:hAnsi="Arial"/>
          <w:b/>
          <w:sz w:val="24"/>
          <w:szCs w:val="24"/>
          <w:lang w:eastAsia="zh-CN"/>
        </w:rPr>
        <w:t>‒</w:t>
      </w:r>
      <w:r>
        <w:rPr>
          <w:rFonts w:ascii="Arial" w:hAnsi="Arial"/>
          <w:b/>
          <w:sz w:val="24"/>
          <w:szCs w:val="24"/>
          <w:lang w:eastAsia="zh-CN"/>
        </w:rPr>
        <w:t xml:space="preserve"> &lt;Date&gt;</w:t>
      </w:r>
      <w:r w:rsidRPr="00EF3FF4">
        <w:rPr>
          <w:rFonts w:ascii="Arial" w:hAnsi="Arial"/>
          <w:b/>
          <w:sz w:val="24"/>
          <w:szCs w:val="24"/>
          <w:lang w:eastAsia="zh-CN"/>
        </w:rPr>
        <w:t>, 202</w:t>
      </w:r>
      <w:r w:rsidR="00E76B29">
        <w:rPr>
          <w:rFonts w:ascii="Arial" w:hAnsi="Arial"/>
          <w:b/>
          <w:sz w:val="24"/>
          <w:szCs w:val="24"/>
          <w:lang w:eastAsia="zh-CN"/>
        </w:rPr>
        <w:t>4</w:t>
      </w:r>
    </w:p>
    <w:p w14:paraId="1226C057" w14:textId="73EA69E8"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DC2D7D">
        <w:rPr>
          <w:rFonts w:ascii="Arial" w:hAnsi="Arial" w:cs="Arial"/>
          <w:sz w:val="22"/>
          <w:lang w:eastAsia="zh-CN"/>
        </w:rPr>
        <w:t xml:space="preserve"> Rel-19 FR1 NTN bands</w:t>
      </w:r>
    </w:p>
    <w:p w14:paraId="73AD8CE3" w14:textId="24FF3425" w:rsidR="00E61455" w:rsidRPr="00D64C28" w:rsidRDefault="00E61455" w:rsidP="00E61455">
      <w:pPr>
        <w:tabs>
          <w:tab w:val="left" w:pos="1985"/>
        </w:tabs>
        <w:jc w:val="both"/>
        <w:rPr>
          <w:rFonts w:ascii="Arial" w:hAnsi="Arial" w:cs="Arial"/>
          <w:sz w:val="22"/>
          <w:lang w:val="sv-SE" w:eastAsia="zh-CN"/>
          <w:rPrChange w:id="0" w:author="Dominique Everaere" w:date="2024-08-23T10:03:00Z">
            <w:rPr>
              <w:rFonts w:ascii="Arial" w:hAnsi="Arial" w:cs="Arial"/>
              <w:sz w:val="22"/>
              <w:lang w:eastAsia="zh-CN"/>
            </w:rPr>
          </w:rPrChange>
        </w:rPr>
      </w:pPr>
      <w:r w:rsidRPr="00D64C28">
        <w:rPr>
          <w:rFonts w:ascii="Arial" w:hAnsi="Arial" w:cs="Arial"/>
          <w:b/>
          <w:sz w:val="22"/>
          <w:lang w:val="sv-SE"/>
          <w:rPrChange w:id="1" w:author="Dominique Everaere" w:date="2024-08-23T10:03:00Z">
            <w:rPr>
              <w:rFonts w:ascii="Arial" w:hAnsi="Arial" w:cs="Arial"/>
              <w:b/>
              <w:sz w:val="22"/>
            </w:rPr>
          </w:rPrChange>
        </w:rPr>
        <w:t>Agenda Item:</w:t>
      </w:r>
      <w:r w:rsidRPr="00D64C28">
        <w:rPr>
          <w:rFonts w:ascii="Arial" w:hAnsi="Arial" w:cs="Arial"/>
          <w:b/>
          <w:sz w:val="22"/>
          <w:lang w:val="sv-SE"/>
          <w:rPrChange w:id="2" w:author="Dominique Everaere" w:date="2024-08-23T10:03:00Z">
            <w:rPr>
              <w:rFonts w:ascii="Arial" w:hAnsi="Arial" w:cs="Arial"/>
              <w:b/>
              <w:sz w:val="22"/>
            </w:rPr>
          </w:rPrChange>
        </w:rPr>
        <w:tab/>
      </w:r>
      <w:r w:rsidR="00940881" w:rsidRPr="00D64C28">
        <w:rPr>
          <w:rFonts w:ascii="Arial" w:hAnsi="Arial" w:cs="Arial"/>
          <w:sz w:val="22"/>
          <w:lang w:val="sv-SE" w:eastAsia="zh-CN"/>
          <w:rPrChange w:id="3" w:author="Dominique Everaere" w:date="2024-08-23T10:03:00Z">
            <w:rPr>
              <w:rFonts w:ascii="Arial" w:hAnsi="Arial" w:cs="Arial"/>
              <w:sz w:val="22"/>
              <w:lang w:eastAsia="zh-CN"/>
            </w:rPr>
          </w:rPrChange>
        </w:rPr>
        <w:t>7.17, 7.18, 7.19</w:t>
      </w:r>
    </w:p>
    <w:p w14:paraId="6402E503" w14:textId="55A1CDFB" w:rsidR="00D84BD0" w:rsidRPr="00D64C28" w:rsidRDefault="00D84BD0" w:rsidP="00D84BD0">
      <w:pPr>
        <w:tabs>
          <w:tab w:val="left" w:pos="1985"/>
        </w:tabs>
        <w:jc w:val="both"/>
        <w:rPr>
          <w:rFonts w:ascii="Arial" w:hAnsi="Arial" w:cs="Arial"/>
          <w:sz w:val="22"/>
          <w:lang w:val="sv-SE"/>
          <w:rPrChange w:id="4" w:author="Dominique Everaere" w:date="2024-08-23T10:03:00Z">
            <w:rPr>
              <w:rFonts w:ascii="Arial" w:hAnsi="Arial" w:cs="Arial"/>
              <w:sz w:val="22"/>
            </w:rPr>
          </w:rPrChange>
        </w:rPr>
      </w:pPr>
      <w:r w:rsidRPr="00D64C28">
        <w:rPr>
          <w:rFonts w:ascii="Arial" w:hAnsi="Arial" w:cs="Arial"/>
          <w:b/>
          <w:sz w:val="22"/>
          <w:lang w:val="sv-SE"/>
          <w:rPrChange w:id="5" w:author="Dominique Everaere" w:date="2024-08-23T10:03:00Z">
            <w:rPr>
              <w:rFonts w:ascii="Arial" w:hAnsi="Arial" w:cs="Arial"/>
              <w:b/>
              <w:sz w:val="22"/>
            </w:rPr>
          </w:rPrChange>
        </w:rPr>
        <w:t xml:space="preserve">Source: </w:t>
      </w:r>
      <w:r w:rsidRPr="00D64C28">
        <w:rPr>
          <w:rFonts w:ascii="Arial" w:hAnsi="Arial" w:cs="Arial"/>
          <w:b/>
          <w:sz w:val="22"/>
          <w:lang w:val="sv-SE"/>
          <w:rPrChange w:id="6" w:author="Dominique Everaere" w:date="2024-08-23T10:03:00Z">
            <w:rPr>
              <w:rFonts w:ascii="Arial" w:hAnsi="Arial" w:cs="Arial"/>
              <w:b/>
              <w:sz w:val="22"/>
            </w:rPr>
          </w:rPrChange>
        </w:rPr>
        <w:tab/>
      </w:r>
      <w:r w:rsidR="00940881" w:rsidRPr="00D64C28">
        <w:rPr>
          <w:rFonts w:ascii="Arial" w:hAnsi="Arial" w:cs="Arial"/>
          <w:b/>
          <w:sz w:val="22"/>
          <w:lang w:val="sv-SE"/>
          <w:rPrChange w:id="7" w:author="Dominique Everaere" w:date="2024-08-23T10:03:00Z">
            <w:rPr>
              <w:rFonts w:ascii="Arial" w:hAnsi="Arial" w:cs="Arial"/>
              <w:b/>
              <w:sz w:val="22"/>
            </w:rPr>
          </w:rPrChange>
        </w:rPr>
        <w:t>Moderator (Inmarsat)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6A9BD55B" w:rsidR="00EF3FF4" w:rsidRPr="00AB3D40" w:rsidRDefault="00940881" w:rsidP="003E08FC">
      <w:pPr>
        <w:pStyle w:val="Heading1"/>
        <w:rPr>
          <w:lang w:eastAsia="zh-CN"/>
        </w:rPr>
      </w:pPr>
      <w:r>
        <w:t>Topic #1</w:t>
      </w:r>
      <w:r w:rsidR="008D678C">
        <w:t xml:space="preserve">: </w:t>
      </w:r>
      <w:r w:rsidR="008D678C" w:rsidRPr="008D678C">
        <w:t>NR_NTN_Sband</w:t>
      </w:r>
    </w:p>
    <w:p w14:paraId="6842CC97" w14:textId="4D1D8FBD" w:rsidR="00EF3FF4" w:rsidRPr="00EF3FF4" w:rsidRDefault="00E827C1" w:rsidP="003E08FC">
      <w:pPr>
        <w:pStyle w:val="Heading2"/>
        <w:rPr>
          <w:lang w:eastAsia="zh-CN"/>
        </w:rPr>
      </w:pPr>
      <w:r w:rsidRPr="00E827C1">
        <w:t>Sub-topic 1-2: General Aspects</w:t>
      </w:r>
    </w:p>
    <w:p w14:paraId="7693C0E3" w14:textId="57B51894" w:rsidR="009A692D" w:rsidRDefault="009A692D" w:rsidP="009A692D">
      <w:pPr>
        <w:pStyle w:val="Heading4"/>
      </w:pPr>
      <w:r w:rsidRPr="00805BE8">
        <w:t>Issue 1-2</w:t>
      </w:r>
      <w:r>
        <w:t>-1</w:t>
      </w:r>
      <w:r w:rsidRPr="00805BE8">
        <w:t xml:space="preserve">: </w:t>
      </w:r>
      <w:r>
        <w:t>Band Numbering</w:t>
      </w:r>
    </w:p>
    <w:p w14:paraId="7F4A9B1F" w14:textId="77777777" w:rsidR="00FC707E" w:rsidRDefault="00FC707E" w:rsidP="00FC707E">
      <w:pPr>
        <w:rPr>
          <w:color w:val="0070C0"/>
          <w:lang w:val="en-US" w:eastAsia="zh-CN"/>
        </w:rPr>
      </w:pPr>
      <w:r w:rsidRPr="00565F96">
        <w:rPr>
          <w:rFonts w:hint="eastAsia"/>
          <w:color w:val="0070C0"/>
          <w:highlight w:val="green"/>
          <w:lang w:val="en-US" w:eastAsia="zh-CN"/>
        </w:rPr>
        <w:t>A</w:t>
      </w:r>
      <w:r w:rsidRPr="00565F96">
        <w:rPr>
          <w:color w:val="0070C0"/>
          <w:highlight w:val="green"/>
          <w:lang w:val="en-US" w:eastAsia="zh-CN"/>
        </w:rPr>
        <w:t xml:space="preserve">greement: </w:t>
      </w:r>
      <w:r w:rsidRPr="00565F96">
        <w:rPr>
          <w:color w:val="0070C0"/>
          <w:szCs w:val="24"/>
          <w:highlight w:val="green"/>
          <w:lang w:eastAsia="zh-CN"/>
        </w:rPr>
        <w:t>Adopt n252 as the band number for the new NR NTN S-band.</w:t>
      </w:r>
    </w:p>
    <w:p w14:paraId="2572C515" w14:textId="77777777" w:rsidR="009A692D" w:rsidRPr="009A692D" w:rsidRDefault="009A692D" w:rsidP="009A692D"/>
    <w:p w14:paraId="56757B66" w14:textId="7E7F595A" w:rsidR="001C3847" w:rsidRDefault="001C3847" w:rsidP="001C3847">
      <w:pPr>
        <w:pStyle w:val="Heading4"/>
      </w:pPr>
      <w:r w:rsidRPr="00805BE8">
        <w:t>Issue 1-</w:t>
      </w:r>
      <w:r>
        <w:t>2-2</w:t>
      </w:r>
      <w:r w:rsidRPr="00805BE8">
        <w:t xml:space="preserve">: </w:t>
      </w:r>
      <w:r>
        <w:t>Band Plan</w:t>
      </w:r>
    </w:p>
    <w:p w14:paraId="3FFCF6FC" w14:textId="77777777" w:rsidR="00E02A13" w:rsidRPr="006276FC" w:rsidRDefault="00E02A13" w:rsidP="00E02A13">
      <w:pPr>
        <w:spacing w:after="120"/>
        <w:rPr>
          <w:color w:val="0070C0"/>
          <w:szCs w:val="24"/>
          <w:highlight w:val="green"/>
          <w:lang w:eastAsia="zh-CN"/>
        </w:rPr>
      </w:pPr>
      <w:r w:rsidRPr="006276FC">
        <w:rPr>
          <w:rFonts w:hint="eastAsia"/>
          <w:color w:val="0070C0"/>
          <w:szCs w:val="24"/>
          <w:highlight w:val="green"/>
          <w:lang w:eastAsia="zh-CN"/>
        </w:rPr>
        <w:t>A</w:t>
      </w:r>
      <w:r w:rsidRPr="006276FC">
        <w:rPr>
          <w:color w:val="0070C0"/>
          <w:szCs w:val="24"/>
          <w:highlight w:val="green"/>
          <w:lang w:eastAsia="zh-CN"/>
        </w:rPr>
        <w:t>greement:</w:t>
      </w:r>
    </w:p>
    <w:p w14:paraId="669BEA60" w14:textId="77777777" w:rsidR="00E02A13" w:rsidRPr="006276FC" w:rsidRDefault="00E02A13" w:rsidP="00E02A13">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6276FC">
        <w:rPr>
          <w:rFonts w:eastAsia="SimSun"/>
          <w:color w:val="0070C0"/>
          <w:szCs w:val="24"/>
          <w:highlight w:val="green"/>
          <w:lang w:eastAsia="zh-CN"/>
        </w:rPr>
        <w:t xml:space="preserve">Proposed band plan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E02A13" w:rsidRPr="006276FC" w14:paraId="64E903FB" w14:textId="77777777" w:rsidTr="00E10201">
        <w:trPr>
          <w:cantSplit/>
          <w:jc w:val="center"/>
        </w:trPr>
        <w:tc>
          <w:tcPr>
            <w:tcW w:w="1037" w:type="dxa"/>
            <w:shd w:val="clear" w:color="auto" w:fill="auto"/>
          </w:tcPr>
          <w:p w14:paraId="067B53FF" w14:textId="77777777" w:rsidR="00E02A13" w:rsidRPr="006276FC" w:rsidRDefault="00E02A13" w:rsidP="00E10201">
            <w:pPr>
              <w:pStyle w:val="TAH"/>
              <w:rPr>
                <w:highlight w:val="green"/>
              </w:rPr>
            </w:pPr>
            <w:r w:rsidRPr="006276FC">
              <w:rPr>
                <w:szCs w:val="18"/>
                <w:highlight w:val="green"/>
              </w:rPr>
              <w:t xml:space="preserve">Satellite </w:t>
            </w:r>
            <w:r w:rsidRPr="006276FC">
              <w:rPr>
                <w:iCs/>
                <w:highlight w:val="green"/>
              </w:rPr>
              <w:t>operating band</w:t>
            </w:r>
          </w:p>
        </w:tc>
        <w:tc>
          <w:tcPr>
            <w:tcW w:w="2607" w:type="dxa"/>
            <w:shd w:val="clear" w:color="auto" w:fill="auto"/>
          </w:tcPr>
          <w:p w14:paraId="44521F6C" w14:textId="77777777" w:rsidR="00E02A13" w:rsidRPr="006276FC" w:rsidRDefault="00E02A13" w:rsidP="00E10201">
            <w:pPr>
              <w:pStyle w:val="TAH"/>
              <w:rPr>
                <w:highlight w:val="green"/>
              </w:rPr>
            </w:pPr>
            <w:r w:rsidRPr="006276FC">
              <w:rPr>
                <w:highlight w:val="green"/>
              </w:rPr>
              <w:t xml:space="preserve">Uplink (UL) </w:t>
            </w:r>
            <w:r w:rsidRPr="006276FC">
              <w:rPr>
                <w:iCs/>
                <w:highlight w:val="green"/>
              </w:rPr>
              <w:t>operating band</w:t>
            </w:r>
            <w:r w:rsidRPr="006276FC">
              <w:rPr>
                <w:highlight w:val="green"/>
              </w:rPr>
              <w:br/>
            </w:r>
            <w:r w:rsidRPr="006276FC">
              <w:rPr>
                <w:rFonts w:hint="eastAsia"/>
                <w:highlight w:val="green"/>
                <w:lang w:val="en-US" w:eastAsia="zh-CN"/>
              </w:rPr>
              <w:t>SAN</w:t>
            </w:r>
            <w:r w:rsidRPr="006276FC">
              <w:rPr>
                <w:highlight w:val="green"/>
              </w:rPr>
              <w:t xml:space="preserve"> receive / UE transmit</w:t>
            </w:r>
          </w:p>
          <w:p w14:paraId="1D8C5E82" w14:textId="77777777" w:rsidR="00E02A13" w:rsidRPr="006276FC" w:rsidRDefault="00E02A13" w:rsidP="00E10201">
            <w:pPr>
              <w:pStyle w:val="TAH"/>
              <w:rPr>
                <w:highlight w:val="green"/>
              </w:rPr>
            </w:pPr>
            <w:r w:rsidRPr="006276FC">
              <w:rPr>
                <w:highlight w:val="green"/>
              </w:rPr>
              <w:t>F</w:t>
            </w:r>
            <w:r w:rsidRPr="006276FC">
              <w:rPr>
                <w:highlight w:val="green"/>
                <w:vertAlign w:val="subscript"/>
              </w:rPr>
              <w:t>UL,low</w:t>
            </w:r>
            <w:r w:rsidRPr="006276FC">
              <w:rPr>
                <w:highlight w:val="green"/>
              </w:rPr>
              <w:t xml:space="preserve">   –  F</w:t>
            </w:r>
            <w:r w:rsidRPr="006276FC">
              <w:rPr>
                <w:highlight w:val="green"/>
                <w:vertAlign w:val="subscript"/>
              </w:rPr>
              <w:t>UL,high</w:t>
            </w:r>
          </w:p>
        </w:tc>
        <w:tc>
          <w:tcPr>
            <w:tcW w:w="2806" w:type="dxa"/>
            <w:shd w:val="clear" w:color="auto" w:fill="auto"/>
          </w:tcPr>
          <w:p w14:paraId="2D1266C3" w14:textId="77777777" w:rsidR="00E02A13" w:rsidRPr="006276FC" w:rsidRDefault="00E02A13" w:rsidP="00E10201">
            <w:pPr>
              <w:pStyle w:val="TAH"/>
              <w:rPr>
                <w:highlight w:val="green"/>
              </w:rPr>
            </w:pPr>
            <w:r w:rsidRPr="006276FC">
              <w:rPr>
                <w:highlight w:val="green"/>
              </w:rPr>
              <w:t xml:space="preserve">Downlink (DL) </w:t>
            </w:r>
            <w:r w:rsidRPr="006276FC">
              <w:rPr>
                <w:iCs/>
                <w:highlight w:val="green"/>
              </w:rPr>
              <w:t>operating band</w:t>
            </w:r>
            <w:r w:rsidRPr="006276FC">
              <w:rPr>
                <w:highlight w:val="green"/>
              </w:rPr>
              <w:br/>
            </w:r>
            <w:r w:rsidRPr="006276FC">
              <w:rPr>
                <w:rFonts w:hint="eastAsia"/>
                <w:highlight w:val="green"/>
                <w:lang w:val="en-US" w:eastAsia="zh-CN"/>
              </w:rPr>
              <w:t>SAN</w:t>
            </w:r>
            <w:r w:rsidRPr="006276FC">
              <w:rPr>
                <w:highlight w:val="green"/>
              </w:rPr>
              <w:t xml:space="preserve"> transmit / UE receive</w:t>
            </w:r>
          </w:p>
          <w:p w14:paraId="35FD0FE5" w14:textId="77777777" w:rsidR="00E02A13" w:rsidRPr="006276FC" w:rsidRDefault="00E02A13" w:rsidP="00E10201">
            <w:pPr>
              <w:pStyle w:val="TAH"/>
              <w:rPr>
                <w:highlight w:val="green"/>
              </w:rPr>
            </w:pPr>
            <w:r w:rsidRPr="006276FC">
              <w:rPr>
                <w:highlight w:val="green"/>
              </w:rPr>
              <w:t>F</w:t>
            </w:r>
            <w:r w:rsidRPr="006276FC">
              <w:rPr>
                <w:highlight w:val="green"/>
                <w:vertAlign w:val="subscript"/>
              </w:rPr>
              <w:t>DL,low</w:t>
            </w:r>
            <w:r w:rsidRPr="006276FC">
              <w:rPr>
                <w:highlight w:val="green"/>
              </w:rPr>
              <w:t xml:space="preserve">   –  F</w:t>
            </w:r>
            <w:r w:rsidRPr="006276FC">
              <w:rPr>
                <w:highlight w:val="green"/>
                <w:vertAlign w:val="subscript"/>
              </w:rPr>
              <w:t>DL,high</w:t>
            </w:r>
          </w:p>
        </w:tc>
        <w:tc>
          <w:tcPr>
            <w:tcW w:w="1286" w:type="dxa"/>
            <w:shd w:val="clear" w:color="auto" w:fill="auto"/>
          </w:tcPr>
          <w:p w14:paraId="4857A1DA" w14:textId="77777777" w:rsidR="00E02A13" w:rsidRPr="006276FC" w:rsidRDefault="00E02A13" w:rsidP="00E10201">
            <w:pPr>
              <w:pStyle w:val="TAH"/>
              <w:rPr>
                <w:highlight w:val="green"/>
              </w:rPr>
            </w:pPr>
            <w:r w:rsidRPr="006276FC">
              <w:rPr>
                <w:highlight w:val="green"/>
              </w:rPr>
              <w:t>Duplex mode</w:t>
            </w:r>
          </w:p>
        </w:tc>
      </w:tr>
      <w:tr w:rsidR="00E02A13" w:rsidRPr="006276FC" w14:paraId="6C17FEA5" w14:textId="77777777" w:rsidTr="00E10201">
        <w:trPr>
          <w:cantSplit/>
          <w:trHeight w:val="90"/>
          <w:jc w:val="center"/>
        </w:trPr>
        <w:tc>
          <w:tcPr>
            <w:tcW w:w="1037" w:type="dxa"/>
            <w:shd w:val="clear" w:color="auto" w:fill="auto"/>
          </w:tcPr>
          <w:p w14:paraId="5A4AA194" w14:textId="77777777" w:rsidR="00E02A13" w:rsidRPr="006276FC" w:rsidRDefault="00E02A13" w:rsidP="00E10201">
            <w:pPr>
              <w:pStyle w:val="TAC"/>
              <w:rPr>
                <w:highlight w:val="green"/>
                <w:lang w:val="en-US" w:eastAsia="zh-CN"/>
              </w:rPr>
            </w:pPr>
            <w:r w:rsidRPr="006276FC">
              <w:rPr>
                <w:rFonts w:hint="eastAsia"/>
                <w:highlight w:val="green"/>
                <w:lang w:val="en-US" w:eastAsia="zh-CN"/>
              </w:rPr>
              <w:t>[n252]</w:t>
            </w:r>
          </w:p>
        </w:tc>
        <w:tc>
          <w:tcPr>
            <w:tcW w:w="2607" w:type="dxa"/>
            <w:shd w:val="clear" w:color="auto" w:fill="auto"/>
          </w:tcPr>
          <w:p w14:paraId="7C258C18" w14:textId="77777777" w:rsidR="00E02A13" w:rsidRPr="006276FC" w:rsidRDefault="00E02A13" w:rsidP="00E10201">
            <w:pPr>
              <w:pStyle w:val="TAC"/>
              <w:rPr>
                <w:highlight w:val="green"/>
              </w:rPr>
            </w:pPr>
            <w:r w:rsidRPr="006276FC">
              <w:rPr>
                <w:rFonts w:hint="eastAsia"/>
                <w:highlight w:val="green"/>
              </w:rPr>
              <w:t>2000</w:t>
            </w:r>
            <w:r w:rsidRPr="006276FC">
              <w:rPr>
                <w:rFonts w:hint="eastAsia"/>
                <w:highlight w:val="green"/>
                <w:lang w:val="en-US" w:eastAsia="zh-CN"/>
              </w:rPr>
              <w:t xml:space="preserve"> MHz </w:t>
            </w:r>
            <w:r w:rsidRPr="006276FC">
              <w:rPr>
                <w:rFonts w:hint="eastAsia"/>
                <w:highlight w:val="green"/>
                <w:lang w:eastAsia="zh-CN"/>
              </w:rPr>
              <w:t xml:space="preserve">- </w:t>
            </w:r>
            <w:r w:rsidRPr="006276FC">
              <w:rPr>
                <w:rFonts w:hint="eastAsia"/>
                <w:highlight w:val="green"/>
              </w:rPr>
              <w:t>2020</w:t>
            </w:r>
            <w:r w:rsidRPr="006276FC">
              <w:rPr>
                <w:rFonts w:hint="eastAsia"/>
                <w:highlight w:val="green"/>
                <w:lang w:eastAsia="zh-CN"/>
              </w:rPr>
              <w:t xml:space="preserve"> </w:t>
            </w:r>
            <w:r w:rsidRPr="006276FC">
              <w:rPr>
                <w:rFonts w:hint="eastAsia"/>
                <w:highlight w:val="green"/>
              </w:rPr>
              <w:t xml:space="preserve">MHz </w:t>
            </w:r>
          </w:p>
        </w:tc>
        <w:tc>
          <w:tcPr>
            <w:tcW w:w="2806" w:type="dxa"/>
            <w:shd w:val="clear" w:color="auto" w:fill="auto"/>
          </w:tcPr>
          <w:p w14:paraId="477C730C" w14:textId="77777777" w:rsidR="00E02A13" w:rsidRPr="006276FC" w:rsidRDefault="00E02A13" w:rsidP="00E10201">
            <w:pPr>
              <w:pStyle w:val="TAC"/>
              <w:rPr>
                <w:highlight w:val="green"/>
              </w:rPr>
            </w:pPr>
            <w:r w:rsidRPr="006276FC">
              <w:rPr>
                <w:rFonts w:hint="eastAsia"/>
                <w:highlight w:val="green"/>
              </w:rPr>
              <w:t>2180</w:t>
            </w:r>
            <w:r w:rsidRPr="006276FC">
              <w:rPr>
                <w:rFonts w:hint="eastAsia"/>
                <w:highlight w:val="green"/>
                <w:lang w:eastAsia="zh-CN"/>
              </w:rPr>
              <w:t xml:space="preserve"> </w:t>
            </w:r>
            <w:r w:rsidRPr="006276FC">
              <w:rPr>
                <w:rFonts w:hint="eastAsia"/>
                <w:highlight w:val="green"/>
                <w:lang w:val="en-US" w:eastAsia="zh-CN"/>
              </w:rPr>
              <w:t xml:space="preserve">MHz </w:t>
            </w:r>
            <w:r w:rsidRPr="006276FC">
              <w:rPr>
                <w:rFonts w:hint="eastAsia"/>
                <w:highlight w:val="green"/>
                <w:lang w:eastAsia="zh-CN"/>
              </w:rPr>
              <w:t xml:space="preserve">- </w:t>
            </w:r>
            <w:r w:rsidRPr="006276FC">
              <w:rPr>
                <w:rFonts w:hint="eastAsia"/>
                <w:highlight w:val="green"/>
              </w:rPr>
              <w:t>2200MHz</w:t>
            </w:r>
          </w:p>
        </w:tc>
        <w:tc>
          <w:tcPr>
            <w:tcW w:w="1286" w:type="dxa"/>
            <w:shd w:val="clear" w:color="auto" w:fill="auto"/>
          </w:tcPr>
          <w:p w14:paraId="0C5676CB" w14:textId="77777777" w:rsidR="00E02A13" w:rsidRPr="006276FC" w:rsidRDefault="00E02A13" w:rsidP="00E10201">
            <w:pPr>
              <w:pStyle w:val="TAC"/>
              <w:rPr>
                <w:highlight w:val="green"/>
              </w:rPr>
            </w:pPr>
            <w:r w:rsidRPr="006276FC">
              <w:rPr>
                <w:highlight w:val="green"/>
              </w:rPr>
              <w:t>FDD</w:t>
            </w:r>
          </w:p>
        </w:tc>
      </w:tr>
      <w:tr w:rsidR="00E02A13" w14:paraId="245E4FA1" w14:textId="77777777" w:rsidTr="00E10201">
        <w:trPr>
          <w:cantSplit/>
          <w:jc w:val="center"/>
        </w:trPr>
        <w:tc>
          <w:tcPr>
            <w:tcW w:w="7736" w:type="dxa"/>
            <w:gridSpan w:val="4"/>
            <w:shd w:val="clear" w:color="auto" w:fill="auto"/>
          </w:tcPr>
          <w:p w14:paraId="6F90E2EB" w14:textId="77777777" w:rsidR="00E02A13" w:rsidRDefault="00E02A13" w:rsidP="00E10201">
            <w:pPr>
              <w:pStyle w:val="TAN"/>
            </w:pPr>
            <w:r w:rsidRPr="006276FC">
              <w:rPr>
                <w:highlight w:val="green"/>
              </w:rPr>
              <w:t>NOTE:</w:t>
            </w:r>
            <w:r w:rsidRPr="006276FC">
              <w:rPr>
                <w:highlight w:val="green"/>
              </w:rPr>
              <w:tab/>
              <w:t xml:space="preserve">Satellite </w:t>
            </w:r>
            <w:r w:rsidRPr="006276FC">
              <w:rPr>
                <w:rFonts w:hint="eastAsia"/>
                <w:highlight w:val="green"/>
              </w:rPr>
              <w:t xml:space="preserve">bands are numbered in </w:t>
            </w:r>
            <w:r w:rsidRPr="006276FC">
              <w:rPr>
                <w:highlight w:val="green"/>
              </w:rPr>
              <w:t>descending</w:t>
            </w:r>
            <w:r w:rsidRPr="006276FC">
              <w:rPr>
                <w:rFonts w:hint="eastAsia"/>
                <w:highlight w:val="green"/>
              </w:rPr>
              <w:t xml:space="preserve"> order from n256.</w:t>
            </w:r>
          </w:p>
        </w:tc>
      </w:tr>
    </w:tbl>
    <w:p w14:paraId="636B12FC" w14:textId="77777777" w:rsidR="00E02A13" w:rsidRDefault="00E02A13" w:rsidP="00E02A13"/>
    <w:p w14:paraId="0A24C742" w14:textId="77777777" w:rsidR="00E02A13" w:rsidRPr="00E02A13" w:rsidRDefault="00E02A13" w:rsidP="00E02A13"/>
    <w:p w14:paraId="1A3EAAC3" w14:textId="77777777" w:rsidR="00A61344" w:rsidRDefault="00A61344" w:rsidP="00A61344">
      <w:pPr>
        <w:pStyle w:val="Heading4"/>
      </w:pPr>
      <w:r w:rsidRPr="00805BE8">
        <w:t>Issue 1-</w:t>
      </w:r>
      <w:r>
        <w:t>2-3</w:t>
      </w:r>
      <w:r w:rsidRPr="00805BE8">
        <w:t xml:space="preserve">: </w:t>
      </w:r>
      <w:r>
        <w:t>Intended Regions and Countries</w:t>
      </w:r>
    </w:p>
    <w:p w14:paraId="39649EFB" w14:textId="77777777" w:rsidR="00874BEF" w:rsidRDefault="00874BEF" w:rsidP="00874BEF">
      <w:pPr>
        <w:spacing w:after="120"/>
        <w:rPr>
          <w:color w:val="0070C0"/>
          <w:szCs w:val="24"/>
          <w:lang w:eastAsia="zh-CN"/>
        </w:rPr>
      </w:pPr>
      <w:r w:rsidRPr="00996A3F">
        <w:rPr>
          <w:color w:val="0070C0"/>
          <w:szCs w:val="24"/>
          <w:highlight w:val="green"/>
          <w:lang w:eastAsia="zh-CN"/>
        </w:rPr>
        <w:t>Agreement: Clarify that the new NTN S-band is only targeting north America.</w:t>
      </w:r>
    </w:p>
    <w:p w14:paraId="3B8359B9" w14:textId="77777777" w:rsidR="00874BEF" w:rsidRDefault="00874BEF" w:rsidP="00874BEF"/>
    <w:p w14:paraId="17267509" w14:textId="77777777" w:rsidR="00874BEF" w:rsidRPr="00874BEF" w:rsidRDefault="00874BEF" w:rsidP="00874BEF"/>
    <w:p w14:paraId="39D03CE8" w14:textId="77777777" w:rsidR="00755136" w:rsidRDefault="00755136" w:rsidP="00755136">
      <w:pPr>
        <w:pStyle w:val="Heading4"/>
      </w:pPr>
      <w:r w:rsidRPr="00805BE8">
        <w:t>Issue 1-</w:t>
      </w:r>
      <w:r>
        <w:t>2-4</w:t>
      </w:r>
      <w:r w:rsidRPr="00805BE8">
        <w:t xml:space="preserve">: </w:t>
      </w:r>
      <w:r>
        <w:t>Regulatory Background</w:t>
      </w:r>
    </w:p>
    <w:p w14:paraId="1D13842C" w14:textId="77777777" w:rsidR="007A7524" w:rsidRPr="00A36276" w:rsidRDefault="007A7524" w:rsidP="007A7524">
      <w:pPr>
        <w:spacing w:after="120"/>
        <w:rPr>
          <w:color w:val="0070C0"/>
          <w:szCs w:val="24"/>
          <w:highlight w:val="green"/>
          <w:lang w:eastAsia="zh-CN"/>
        </w:rPr>
      </w:pPr>
      <w:r w:rsidRPr="00A36276">
        <w:rPr>
          <w:rFonts w:hint="eastAsia"/>
          <w:color w:val="0070C0"/>
          <w:szCs w:val="24"/>
          <w:highlight w:val="green"/>
          <w:lang w:eastAsia="zh-CN"/>
        </w:rPr>
        <w:t>A</w:t>
      </w:r>
      <w:r w:rsidRPr="00A36276">
        <w:rPr>
          <w:color w:val="0070C0"/>
          <w:szCs w:val="24"/>
          <w:highlight w:val="green"/>
          <w:lang w:eastAsia="zh-CN"/>
        </w:rPr>
        <w:t>greement:</w:t>
      </w:r>
    </w:p>
    <w:p w14:paraId="10C24994" w14:textId="77777777" w:rsidR="007A7524" w:rsidRPr="00A36276" w:rsidRDefault="007A7524" w:rsidP="007A7524">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A36276">
        <w:rPr>
          <w:rFonts w:eastAsia="SimSun" w:hint="eastAsia"/>
          <w:color w:val="0070C0"/>
          <w:szCs w:val="24"/>
          <w:highlight w:val="green"/>
          <w:lang w:eastAsia="zh-CN"/>
        </w:rPr>
        <w:t>C</w:t>
      </w:r>
      <w:r w:rsidRPr="00A36276">
        <w:rPr>
          <w:rFonts w:eastAsia="SimSun"/>
          <w:color w:val="0070C0"/>
          <w:szCs w:val="24"/>
          <w:highlight w:val="green"/>
          <w:lang w:eastAsia="zh-CN"/>
        </w:rPr>
        <w:t>apture all the applicable regulations in a new section of TR 38.863</w:t>
      </w:r>
    </w:p>
    <w:p w14:paraId="088D7215" w14:textId="77777777" w:rsidR="007A7524" w:rsidRPr="00A36276" w:rsidRDefault="007A7524" w:rsidP="007A7524">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A36276">
        <w:rPr>
          <w:rFonts w:eastAsia="SimSun"/>
          <w:color w:val="0070C0"/>
          <w:szCs w:val="24"/>
          <w:highlight w:val="green"/>
          <w:lang w:eastAsia="zh-CN"/>
        </w:rPr>
        <w:t>ATC is not applicable, hence out of scope for this work.</w:t>
      </w:r>
    </w:p>
    <w:p w14:paraId="517482D7" w14:textId="77777777" w:rsidR="007A7524" w:rsidRDefault="007A7524" w:rsidP="007A7524"/>
    <w:p w14:paraId="25392A2B" w14:textId="77777777" w:rsidR="007A7524" w:rsidRPr="007A7524" w:rsidRDefault="007A7524" w:rsidP="007A7524"/>
    <w:p w14:paraId="0CF8F73D" w14:textId="77777777" w:rsidR="0061779B" w:rsidRPr="00805BE8" w:rsidRDefault="0061779B" w:rsidP="0061779B">
      <w:pPr>
        <w:pStyle w:val="Heading4"/>
      </w:pPr>
      <w:r w:rsidRPr="00805BE8">
        <w:t>Issue 1-2</w:t>
      </w:r>
      <w:r>
        <w:t>-5</w:t>
      </w:r>
      <w:r w:rsidRPr="00805BE8">
        <w:t xml:space="preserve">: </w:t>
      </w:r>
      <w:r>
        <w:t>Applicable TN Bands for Coexistence</w:t>
      </w:r>
    </w:p>
    <w:p w14:paraId="4AF88176" w14:textId="77777777" w:rsidR="002A310C" w:rsidRPr="006D75FA" w:rsidRDefault="002A310C" w:rsidP="002A310C">
      <w:pPr>
        <w:rPr>
          <w:rFonts w:eastAsia="Malgun Gothic"/>
          <w:b/>
          <w:color w:val="0070C0"/>
          <w:highlight w:val="green"/>
          <w:u w:val="single"/>
          <w:lang w:eastAsia="ko-KR"/>
        </w:rPr>
      </w:pPr>
      <w:r w:rsidRPr="006D75FA">
        <w:rPr>
          <w:rFonts w:eastAsia="Malgun Gothic" w:hint="eastAsia"/>
          <w:b/>
          <w:color w:val="0070C0"/>
          <w:highlight w:val="green"/>
          <w:u w:val="single"/>
          <w:lang w:eastAsia="ko-KR"/>
        </w:rPr>
        <w:t>A</w:t>
      </w:r>
      <w:r w:rsidRPr="006D75FA">
        <w:rPr>
          <w:rFonts w:eastAsia="Malgun Gothic"/>
          <w:b/>
          <w:color w:val="0070C0"/>
          <w:highlight w:val="green"/>
          <w:u w:val="single"/>
          <w:lang w:eastAsia="ko-KR"/>
        </w:rPr>
        <w:t>greement:</w:t>
      </w:r>
    </w:p>
    <w:p w14:paraId="3A8B754B" w14:textId="77777777" w:rsidR="002A310C" w:rsidRPr="006D75FA" w:rsidRDefault="002A310C" w:rsidP="002A310C">
      <w:pPr>
        <w:pStyle w:val="ListParagraph"/>
        <w:numPr>
          <w:ilvl w:val="1"/>
          <w:numId w:val="32"/>
        </w:numPr>
        <w:overflowPunct/>
        <w:autoSpaceDE/>
        <w:autoSpaceDN/>
        <w:adjustRightInd/>
        <w:spacing w:after="120"/>
        <w:ind w:firstLineChars="0"/>
        <w:textAlignment w:val="auto"/>
        <w:rPr>
          <w:rFonts w:eastAsia="SimSun"/>
          <w:b/>
          <w:bCs/>
          <w:color w:val="0070C0"/>
          <w:szCs w:val="24"/>
          <w:highlight w:val="green"/>
          <w:lang w:eastAsia="zh-CN"/>
        </w:rPr>
      </w:pPr>
      <w:r w:rsidRPr="006D75FA">
        <w:rPr>
          <w:rFonts w:eastAsia="SimSun"/>
          <w:color w:val="0070C0"/>
          <w:szCs w:val="24"/>
          <w:highlight w:val="green"/>
          <w:lang w:eastAsia="zh-CN"/>
        </w:rPr>
        <w:t xml:space="preserve">Focus on coexistence of S-band UL with B2/n2 and B25/n25 DL.  </w:t>
      </w:r>
    </w:p>
    <w:p w14:paraId="131F8787" w14:textId="77777777" w:rsidR="002A310C" w:rsidRPr="006D75FA" w:rsidRDefault="002A310C" w:rsidP="002A310C">
      <w:pPr>
        <w:pStyle w:val="ListParagraph"/>
        <w:numPr>
          <w:ilvl w:val="1"/>
          <w:numId w:val="32"/>
        </w:numPr>
        <w:overflowPunct/>
        <w:autoSpaceDE/>
        <w:autoSpaceDN/>
        <w:adjustRightInd/>
        <w:spacing w:after="120"/>
        <w:ind w:firstLineChars="0"/>
        <w:textAlignment w:val="auto"/>
        <w:rPr>
          <w:rFonts w:eastAsia="SimSun"/>
          <w:b/>
          <w:bCs/>
          <w:color w:val="0070C0"/>
          <w:szCs w:val="24"/>
          <w:highlight w:val="green"/>
          <w:lang w:eastAsia="zh-CN"/>
        </w:rPr>
      </w:pPr>
      <w:r w:rsidRPr="006D75FA">
        <w:rPr>
          <w:rFonts w:eastAsia="SimSun" w:hint="eastAsia"/>
          <w:b/>
          <w:bCs/>
          <w:color w:val="0070C0"/>
          <w:szCs w:val="24"/>
          <w:highlight w:val="green"/>
          <w:lang w:eastAsia="zh-CN"/>
        </w:rPr>
        <w:t>C</w:t>
      </w:r>
      <w:r w:rsidRPr="006D75FA">
        <w:rPr>
          <w:rFonts w:eastAsia="SimSun"/>
          <w:b/>
          <w:bCs/>
          <w:color w:val="0070C0"/>
          <w:szCs w:val="24"/>
          <w:highlight w:val="green"/>
          <w:lang w:eastAsia="zh-CN"/>
        </w:rPr>
        <w:t xml:space="preserve">apture the clarifications on the co-existence issues with </w:t>
      </w:r>
      <w:r w:rsidRPr="006D75FA">
        <w:rPr>
          <w:rFonts w:eastAsia="SimSun"/>
          <w:color w:val="0070C0"/>
          <w:szCs w:val="24"/>
          <w:highlight w:val="green"/>
          <w:lang w:eastAsia="zh-CN"/>
        </w:rPr>
        <w:t>B70/n70 and B66/n66</w:t>
      </w:r>
      <w:r w:rsidRPr="006D75FA">
        <w:rPr>
          <w:rFonts w:eastAsia="SimSun"/>
          <w:b/>
          <w:bCs/>
          <w:color w:val="0070C0"/>
          <w:szCs w:val="24"/>
          <w:highlight w:val="green"/>
          <w:lang w:eastAsia="zh-CN"/>
        </w:rPr>
        <w:t xml:space="preserve"> and that there is no 3GPP solution for them </w:t>
      </w:r>
      <w:r w:rsidRPr="006D75FA">
        <w:rPr>
          <w:rFonts w:eastAsia="SimSun"/>
          <w:color w:val="0070C0"/>
          <w:szCs w:val="24"/>
          <w:highlight w:val="green"/>
          <w:lang w:eastAsia="zh-CN"/>
        </w:rPr>
        <w:t>in the TR</w:t>
      </w:r>
    </w:p>
    <w:p w14:paraId="5CDD1EB3" w14:textId="215CCF68" w:rsidR="00B4053B" w:rsidRDefault="00B4053B" w:rsidP="00902E2B">
      <w:pPr>
        <w:rPr>
          <w:b/>
          <w:lang w:eastAsia="zh-CN"/>
        </w:rPr>
      </w:pPr>
    </w:p>
    <w:p w14:paraId="1DE3E88A" w14:textId="77777777" w:rsidR="004D6081" w:rsidRPr="00805BE8" w:rsidRDefault="004D6081" w:rsidP="004D6081">
      <w:pPr>
        <w:pStyle w:val="Heading4"/>
      </w:pPr>
      <w:r w:rsidRPr="00805BE8">
        <w:t>Issue 1-2</w:t>
      </w:r>
      <w:r>
        <w:t>-6</w:t>
      </w:r>
      <w:r w:rsidRPr="00805BE8">
        <w:t xml:space="preserve">: </w:t>
      </w:r>
      <w:r>
        <w:t>TN-NTN UE-to-UE Coexistence</w:t>
      </w:r>
    </w:p>
    <w:p w14:paraId="2EAB7C88" w14:textId="77777777" w:rsidR="00181B6B" w:rsidRDefault="00181B6B" w:rsidP="004D6081">
      <w:pPr>
        <w:spacing w:after="120"/>
        <w:rPr>
          <w:b/>
          <w:bCs/>
          <w:color w:val="0070C0"/>
          <w:szCs w:val="24"/>
          <w:lang w:eastAsia="zh-CN"/>
        </w:rPr>
      </w:pPr>
    </w:p>
    <w:p w14:paraId="5BE2871C" w14:textId="7567EAE6" w:rsidR="004D6081" w:rsidRDefault="004D6081" w:rsidP="004D6081">
      <w:pPr>
        <w:spacing w:after="120"/>
        <w:rPr>
          <w:b/>
          <w:bCs/>
          <w:color w:val="0070C0"/>
          <w:szCs w:val="24"/>
          <w:lang w:eastAsia="zh-CN"/>
        </w:rPr>
      </w:pPr>
      <w:r>
        <w:rPr>
          <w:b/>
          <w:bCs/>
          <w:color w:val="0070C0"/>
          <w:szCs w:val="24"/>
          <w:lang w:eastAsia="zh-CN"/>
        </w:rPr>
        <w:t>Offline Agreement:</w:t>
      </w:r>
    </w:p>
    <w:p w14:paraId="0E6C3228" w14:textId="77777777" w:rsidR="00492EBA" w:rsidRPr="00492EBA" w:rsidRDefault="00B84DE9" w:rsidP="004D6081">
      <w:pPr>
        <w:pStyle w:val="ListParagraph"/>
        <w:numPr>
          <w:ilvl w:val="0"/>
          <w:numId w:val="33"/>
        </w:numPr>
        <w:spacing w:after="120"/>
        <w:ind w:firstLineChars="0"/>
        <w:rPr>
          <w:b/>
          <w:bCs/>
          <w:color w:val="0070C0"/>
          <w:szCs w:val="24"/>
          <w:lang w:eastAsia="zh-CN"/>
        </w:rPr>
      </w:pPr>
      <w:r>
        <w:rPr>
          <w:color w:val="0070C0"/>
          <w:szCs w:val="24"/>
          <w:lang w:eastAsia="zh-CN"/>
        </w:rPr>
        <w:lastRenderedPageBreak/>
        <w:t>Further study</w:t>
      </w:r>
      <w:r w:rsidR="00872014">
        <w:rPr>
          <w:color w:val="0070C0"/>
          <w:szCs w:val="24"/>
          <w:lang w:eastAsia="zh-CN"/>
        </w:rPr>
        <w:t xml:space="preserve"> the</w:t>
      </w:r>
      <w:r w:rsidR="004D6081">
        <w:rPr>
          <w:color w:val="0070C0"/>
          <w:szCs w:val="24"/>
          <w:lang w:eastAsia="zh-CN"/>
        </w:rPr>
        <w:t xml:space="preserve"> UE-to-UE coexistence</w:t>
      </w:r>
      <w:r w:rsidR="00AC44D6">
        <w:rPr>
          <w:color w:val="0070C0"/>
          <w:szCs w:val="24"/>
          <w:lang w:eastAsia="zh-CN"/>
        </w:rPr>
        <w:t xml:space="preserve"> </w:t>
      </w:r>
      <w:r w:rsidR="00872014">
        <w:rPr>
          <w:color w:val="0070C0"/>
          <w:szCs w:val="24"/>
          <w:lang w:eastAsia="zh-CN"/>
        </w:rPr>
        <w:t>between NTN S-band UL and</w:t>
      </w:r>
      <w:r w:rsidR="00AC44D6">
        <w:rPr>
          <w:color w:val="0070C0"/>
          <w:szCs w:val="24"/>
          <w:lang w:eastAsia="zh-CN"/>
        </w:rPr>
        <w:t xml:space="preserve"> B2/n2, B25/n25</w:t>
      </w:r>
      <w:r w:rsidR="00872014">
        <w:rPr>
          <w:color w:val="0070C0"/>
          <w:szCs w:val="24"/>
          <w:lang w:eastAsia="zh-CN"/>
        </w:rPr>
        <w:t xml:space="preserve"> DL</w:t>
      </w:r>
      <w:r>
        <w:rPr>
          <w:color w:val="0070C0"/>
          <w:szCs w:val="24"/>
          <w:lang w:eastAsia="zh-CN"/>
        </w:rPr>
        <w:t>, considering</w:t>
      </w:r>
      <w:r w:rsidR="00492EBA">
        <w:rPr>
          <w:color w:val="0070C0"/>
          <w:szCs w:val="24"/>
          <w:lang w:eastAsia="zh-CN"/>
        </w:rPr>
        <w:t>:</w:t>
      </w:r>
    </w:p>
    <w:p w14:paraId="56C7A720" w14:textId="1DC54C0F" w:rsidR="00492EBA" w:rsidRPr="00281CD9" w:rsidRDefault="006501D5" w:rsidP="00492EBA">
      <w:pPr>
        <w:pStyle w:val="ListParagraph"/>
        <w:numPr>
          <w:ilvl w:val="1"/>
          <w:numId w:val="33"/>
        </w:numPr>
        <w:spacing w:after="120"/>
        <w:ind w:firstLineChars="0"/>
        <w:rPr>
          <w:b/>
          <w:bCs/>
          <w:color w:val="0070C0"/>
          <w:szCs w:val="24"/>
          <w:lang w:eastAsia="zh-CN"/>
        </w:rPr>
      </w:pPr>
      <w:r>
        <w:rPr>
          <w:color w:val="0070C0"/>
          <w:szCs w:val="24"/>
          <w:lang w:eastAsia="zh-CN"/>
        </w:rPr>
        <w:t xml:space="preserve">Realistic </w:t>
      </w:r>
      <w:del w:id="8" w:author="Luca Lodigiani" w:date="2024-08-21T15:37:00Z">
        <w:r w:rsidDel="008B7DD0">
          <w:rPr>
            <w:color w:val="0070C0"/>
            <w:szCs w:val="24"/>
            <w:lang w:eastAsia="zh-CN"/>
          </w:rPr>
          <w:delText>use cases</w:delText>
        </w:r>
      </w:del>
      <w:ins w:id="9" w:author="Luca Lodigiani" w:date="2024-08-21T15:37:00Z">
        <w:r w:rsidR="008B7DD0">
          <w:rPr>
            <w:color w:val="0070C0"/>
            <w:szCs w:val="24"/>
            <w:lang w:eastAsia="zh-CN"/>
          </w:rPr>
          <w:t>usage scenarios</w:t>
        </w:r>
      </w:ins>
    </w:p>
    <w:p w14:paraId="1FF0D2A6" w14:textId="1DF0E873" w:rsidR="00281CD9" w:rsidRPr="00492EBA" w:rsidRDefault="00281CD9" w:rsidP="00492EBA">
      <w:pPr>
        <w:pStyle w:val="ListParagraph"/>
        <w:numPr>
          <w:ilvl w:val="1"/>
          <w:numId w:val="33"/>
        </w:numPr>
        <w:spacing w:after="120"/>
        <w:ind w:firstLineChars="0"/>
        <w:rPr>
          <w:b/>
          <w:bCs/>
          <w:color w:val="0070C0"/>
          <w:szCs w:val="24"/>
          <w:lang w:eastAsia="zh-CN"/>
        </w:rPr>
      </w:pPr>
      <w:r>
        <w:rPr>
          <w:color w:val="0070C0"/>
          <w:szCs w:val="24"/>
          <w:lang w:eastAsia="zh-CN"/>
        </w:rPr>
        <w:t>consider UE antenna gain for smartphone of -5.5dBi</w:t>
      </w:r>
    </w:p>
    <w:p w14:paraId="7CD654F6" w14:textId="26E9FE7F" w:rsidR="00492EBA" w:rsidRPr="00492EBA" w:rsidRDefault="005511A1" w:rsidP="00492EBA">
      <w:pPr>
        <w:pStyle w:val="ListParagraph"/>
        <w:numPr>
          <w:ilvl w:val="1"/>
          <w:numId w:val="33"/>
        </w:numPr>
        <w:spacing w:after="120"/>
        <w:ind w:firstLineChars="0"/>
        <w:rPr>
          <w:b/>
          <w:bCs/>
          <w:color w:val="0070C0"/>
          <w:szCs w:val="24"/>
          <w:lang w:eastAsia="zh-CN"/>
        </w:rPr>
      </w:pPr>
      <w:r>
        <w:rPr>
          <w:color w:val="0070C0"/>
          <w:szCs w:val="24"/>
          <w:lang w:eastAsia="zh-CN"/>
        </w:rPr>
        <w:t>UE-to-UE separ</w:t>
      </w:r>
      <w:r w:rsidR="00492EBA">
        <w:rPr>
          <w:color w:val="0070C0"/>
          <w:szCs w:val="24"/>
          <w:lang w:eastAsia="zh-CN"/>
        </w:rPr>
        <w:t>ations</w:t>
      </w:r>
      <w:ins w:id="10" w:author="DISH Hapsari, Wuri" w:date="2024-08-23T03:27:00Z">
        <w:r w:rsidR="00177FDE">
          <w:rPr>
            <w:color w:val="0070C0"/>
            <w:szCs w:val="24"/>
            <w:lang w:eastAsia="zh-CN"/>
          </w:rPr>
          <w:t xml:space="preserve"> distance</w:t>
        </w:r>
      </w:ins>
    </w:p>
    <w:p w14:paraId="00CE75BA" w14:textId="026EB216" w:rsidR="004D6081" w:rsidRPr="00B84DE9" w:rsidRDefault="00530A20" w:rsidP="00492EBA">
      <w:pPr>
        <w:pStyle w:val="ListParagraph"/>
        <w:numPr>
          <w:ilvl w:val="1"/>
          <w:numId w:val="33"/>
        </w:numPr>
        <w:spacing w:after="120"/>
        <w:ind w:firstLineChars="0"/>
        <w:rPr>
          <w:b/>
          <w:bCs/>
          <w:color w:val="0070C0"/>
          <w:szCs w:val="24"/>
          <w:lang w:eastAsia="zh-CN"/>
        </w:rPr>
      </w:pPr>
      <w:r>
        <w:rPr>
          <w:color w:val="0070C0"/>
          <w:szCs w:val="24"/>
          <w:lang w:eastAsia="zh-CN"/>
        </w:rPr>
        <w:t xml:space="preserve">probability </w:t>
      </w:r>
      <w:r w:rsidR="00AC44D6">
        <w:rPr>
          <w:color w:val="0070C0"/>
          <w:szCs w:val="24"/>
          <w:lang w:eastAsia="zh-CN"/>
        </w:rPr>
        <w:t xml:space="preserve">of </w:t>
      </w:r>
      <w:r w:rsidR="00492EBA">
        <w:rPr>
          <w:color w:val="0070C0"/>
          <w:szCs w:val="24"/>
          <w:lang w:eastAsia="zh-CN"/>
        </w:rPr>
        <w:t xml:space="preserve">the </w:t>
      </w:r>
      <w:r w:rsidR="00AC44D6">
        <w:rPr>
          <w:color w:val="0070C0"/>
          <w:szCs w:val="24"/>
          <w:lang w:eastAsia="zh-CN"/>
        </w:rPr>
        <w:t>UE</w:t>
      </w:r>
      <w:ins w:id="11" w:author="DISH Hapsari, Wuri" w:date="2024-08-23T03:27:00Z">
        <w:r w:rsidR="00177FDE">
          <w:rPr>
            <w:color w:val="0070C0"/>
            <w:szCs w:val="24"/>
            <w:lang w:eastAsia="zh-CN"/>
          </w:rPr>
          <w:t>-to-UE</w:t>
        </w:r>
      </w:ins>
      <w:r w:rsidR="00AC44D6">
        <w:rPr>
          <w:color w:val="0070C0"/>
          <w:szCs w:val="24"/>
          <w:lang w:eastAsia="zh-CN"/>
        </w:rPr>
        <w:t xml:space="preserve"> coexistence </w:t>
      </w:r>
      <w:r w:rsidR="00492EBA">
        <w:rPr>
          <w:color w:val="0070C0"/>
          <w:szCs w:val="24"/>
          <w:lang w:eastAsia="zh-CN"/>
        </w:rPr>
        <w:t>scenarios occurring</w:t>
      </w:r>
    </w:p>
    <w:p w14:paraId="16F2956D" w14:textId="27FFF297" w:rsidR="00B84DE9" w:rsidRPr="00B84DE9" w:rsidRDefault="00B84DE9" w:rsidP="004D6081">
      <w:pPr>
        <w:pStyle w:val="ListParagraph"/>
        <w:numPr>
          <w:ilvl w:val="0"/>
          <w:numId w:val="33"/>
        </w:numPr>
        <w:spacing w:after="120"/>
        <w:ind w:firstLineChars="0"/>
        <w:rPr>
          <w:b/>
          <w:bCs/>
          <w:color w:val="0070C0"/>
          <w:szCs w:val="24"/>
          <w:lang w:eastAsia="zh-CN"/>
        </w:rPr>
      </w:pPr>
      <w:r>
        <w:rPr>
          <w:color w:val="0070C0"/>
          <w:szCs w:val="24"/>
          <w:lang w:eastAsia="zh-CN"/>
        </w:rPr>
        <w:t>Companies are encouraged to examine the previous work in TR 38.863 for UE-to-UE coexistence</w:t>
      </w:r>
      <w:del w:id="12" w:author="Dominique Everaere" w:date="2024-08-23T10:03:00Z">
        <w:r w:rsidR="00DB6FE5" w:rsidDel="00D64C28">
          <w:rPr>
            <w:color w:val="0070C0"/>
            <w:szCs w:val="24"/>
            <w:lang w:eastAsia="zh-CN"/>
          </w:rPr>
          <w:delText>,</w:delText>
        </w:r>
      </w:del>
      <w:ins w:id="13" w:author="DISH Hapsari, Wuri" w:date="2024-08-23T04:29:00Z">
        <w:r w:rsidR="00FF4E49">
          <w:rPr>
            <w:color w:val="0070C0"/>
            <w:szCs w:val="24"/>
            <w:lang w:eastAsia="zh-CN"/>
          </w:rPr>
          <w:t xml:space="preserve"> noting that the solution might need to be re-evaluated</w:t>
        </w:r>
      </w:ins>
      <w:ins w:id="14" w:author="DISH Hapsari, Wuri" w:date="2024-08-23T04:31:00Z">
        <w:r w:rsidR="00FF4E49">
          <w:rPr>
            <w:color w:val="0070C0"/>
            <w:szCs w:val="24"/>
            <w:lang w:eastAsia="zh-CN"/>
          </w:rPr>
          <w:t xml:space="preserve"> for this work</w:t>
        </w:r>
      </w:ins>
      <w:bookmarkStart w:id="15" w:name="_GoBack"/>
      <w:bookmarkEnd w:id="15"/>
      <w:ins w:id="16" w:author="DISH Hapsari, Wuri" w:date="2024-08-23T04:29:00Z">
        <w:r w:rsidR="00FF4E49">
          <w:rPr>
            <w:color w:val="0070C0"/>
            <w:szCs w:val="24"/>
            <w:lang w:eastAsia="zh-CN"/>
          </w:rPr>
          <w:t>.</w:t>
        </w:r>
      </w:ins>
      <w:del w:id="17" w:author="Dominique Everaere" w:date="2024-08-23T10:03:00Z">
        <w:r w:rsidR="00DB6FE5" w:rsidDel="00D64C28">
          <w:rPr>
            <w:color w:val="0070C0"/>
            <w:szCs w:val="24"/>
            <w:lang w:eastAsia="zh-CN"/>
          </w:rPr>
          <w:delText xml:space="preserve"> noting that the</w:delText>
        </w:r>
      </w:del>
      <w:ins w:id="18" w:author="DISH Hapsari, Wuri" w:date="2024-08-23T03:33:00Z">
        <w:del w:id="19" w:author="Dominique Everaere" w:date="2024-08-23T10:03:00Z">
          <w:r w:rsidR="00177FDE" w:rsidDel="00D64C28">
            <w:rPr>
              <w:color w:val="0070C0"/>
              <w:szCs w:val="24"/>
              <w:lang w:eastAsia="zh-CN"/>
            </w:rPr>
            <w:delText xml:space="preserve">re was no thorough study </w:delText>
          </w:r>
        </w:del>
      </w:ins>
      <w:ins w:id="20" w:author="DISH Hapsari, Wuri" w:date="2024-08-23T03:45:00Z">
        <w:del w:id="21" w:author="Dominique Everaere" w:date="2024-08-23T10:03:00Z">
          <w:r w:rsidR="00235F08" w:rsidDel="00D64C28">
            <w:rPr>
              <w:color w:val="0070C0"/>
              <w:szCs w:val="24"/>
              <w:lang w:eastAsia="zh-CN"/>
            </w:rPr>
            <w:delText xml:space="preserve">for </w:delText>
          </w:r>
        </w:del>
      </w:ins>
      <w:ins w:id="22" w:author="DISH Hapsari, Wuri" w:date="2024-08-23T03:33:00Z">
        <w:del w:id="23" w:author="Dominique Everaere" w:date="2024-08-23T10:03:00Z">
          <w:r w:rsidR="00177FDE" w:rsidDel="00D64C28">
            <w:rPr>
              <w:color w:val="0070C0"/>
              <w:szCs w:val="24"/>
              <w:lang w:eastAsia="zh-CN"/>
            </w:rPr>
            <w:delText>the</w:delText>
          </w:r>
        </w:del>
      </w:ins>
      <w:ins w:id="24" w:author="DISH Hapsari, Wuri" w:date="2024-08-23T03:29:00Z">
        <w:del w:id="25" w:author="Dominique Everaere" w:date="2024-08-23T10:03:00Z">
          <w:r w:rsidR="00177FDE" w:rsidDel="00D64C28">
            <w:rPr>
              <w:color w:val="0070C0"/>
              <w:szCs w:val="24"/>
              <w:lang w:eastAsia="zh-CN"/>
            </w:rPr>
            <w:delText xml:space="preserve"> current</w:delText>
          </w:r>
        </w:del>
      </w:ins>
      <w:del w:id="26" w:author="Dominique Everaere" w:date="2024-08-23T10:03:00Z">
        <w:r w:rsidR="00DB6FE5" w:rsidDel="00D64C28">
          <w:rPr>
            <w:color w:val="0070C0"/>
            <w:szCs w:val="24"/>
            <w:lang w:eastAsia="zh-CN"/>
          </w:rPr>
          <w:delText xml:space="preserve"> solutions</w:delText>
        </w:r>
      </w:del>
      <w:ins w:id="27" w:author="DISH Hapsari, Wuri" w:date="2024-08-23T03:29:00Z">
        <w:del w:id="28" w:author="Dominique Everaere" w:date="2024-08-23T10:03:00Z">
          <w:r w:rsidR="00177FDE" w:rsidDel="00D64C28">
            <w:rPr>
              <w:color w:val="0070C0"/>
              <w:szCs w:val="24"/>
              <w:lang w:eastAsia="zh-CN"/>
            </w:rPr>
            <w:delText>/description, and therefore the solution</w:delText>
          </w:r>
        </w:del>
      </w:ins>
      <w:del w:id="29" w:author="Dominique Everaere" w:date="2024-08-23T10:03:00Z">
        <w:r w:rsidR="00DB6FE5" w:rsidDel="00D64C28">
          <w:rPr>
            <w:color w:val="0070C0"/>
            <w:szCs w:val="24"/>
            <w:lang w:eastAsia="zh-CN"/>
          </w:rPr>
          <w:delText xml:space="preserve"> might need to be re</w:delText>
        </w:r>
      </w:del>
      <w:ins w:id="30" w:author="DISH Hapsari, Wuri" w:date="2024-08-23T03:35:00Z">
        <w:del w:id="31" w:author="Dominique Everaere" w:date="2024-08-23T10:03:00Z">
          <w:r w:rsidR="00177FDE" w:rsidDel="00D64C28">
            <w:rPr>
              <w:color w:val="0070C0"/>
              <w:szCs w:val="24"/>
              <w:lang w:eastAsia="zh-CN"/>
            </w:rPr>
            <w:delText>-</w:delText>
          </w:r>
        </w:del>
      </w:ins>
      <w:ins w:id="32" w:author="DISH Hapsari, Wuri" w:date="2024-08-23T03:34:00Z">
        <w:del w:id="33" w:author="Dominique Everaere" w:date="2024-08-23T10:03:00Z">
          <w:r w:rsidR="00177FDE" w:rsidDel="00D64C28">
            <w:rPr>
              <w:color w:val="0070C0"/>
              <w:szCs w:val="24"/>
              <w:lang w:eastAsia="zh-CN"/>
            </w:rPr>
            <w:delText>evaluated and not to be applied as is to this S-band work</w:delText>
          </w:r>
        </w:del>
      </w:ins>
      <w:del w:id="34" w:author="Dominique Everaere" w:date="2024-08-23T10:03:00Z">
        <w:r w:rsidR="00DB6FE5" w:rsidDel="00D64C28">
          <w:rPr>
            <w:color w:val="0070C0"/>
            <w:szCs w:val="24"/>
            <w:lang w:eastAsia="zh-CN"/>
          </w:rPr>
          <w:delText>visited</w:delText>
        </w:r>
      </w:del>
    </w:p>
    <w:p w14:paraId="15ED3792" w14:textId="5C4224A4" w:rsidR="00A764D4" w:rsidRPr="00A764D4" w:rsidRDefault="00B84DE9" w:rsidP="004D6081">
      <w:pPr>
        <w:pStyle w:val="ListParagraph"/>
        <w:numPr>
          <w:ilvl w:val="0"/>
          <w:numId w:val="33"/>
        </w:numPr>
        <w:spacing w:after="120"/>
        <w:ind w:firstLineChars="0"/>
        <w:rPr>
          <w:b/>
          <w:bCs/>
          <w:color w:val="0070C0"/>
          <w:szCs w:val="24"/>
          <w:lang w:eastAsia="zh-CN"/>
        </w:rPr>
      </w:pPr>
      <w:r>
        <w:rPr>
          <w:color w:val="0070C0"/>
          <w:szCs w:val="24"/>
          <w:lang w:eastAsia="zh-CN"/>
        </w:rPr>
        <w:t>Companies are encouraged to</w:t>
      </w:r>
      <w:r w:rsidR="00D80478">
        <w:rPr>
          <w:color w:val="0070C0"/>
          <w:szCs w:val="24"/>
          <w:lang w:eastAsia="zh-CN"/>
        </w:rPr>
        <w:t xml:space="preserve"> investigate the background</w:t>
      </w:r>
      <w:r w:rsidR="00A764D4">
        <w:rPr>
          <w:color w:val="0070C0"/>
          <w:szCs w:val="24"/>
          <w:lang w:eastAsia="zh-CN"/>
        </w:rPr>
        <w:t xml:space="preserve"> scenario for applicability of the</w:t>
      </w:r>
      <w:r w:rsidR="00D80478">
        <w:rPr>
          <w:color w:val="0070C0"/>
          <w:szCs w:val="24"/>
          <w:lang w:eastAsia="zh-CN"/>
        </w:rPr>
        <w:t xml:space="preserve"> -50dBm/MHz requirement</w:t>
      </w:r>
      <w:r w:rsidR="00A764D4">
        <w:rPr>
          <w:color w:val="0070C0"/>
          <w:szCs w:val="24"/>
          <w:lang w:eastAsia="zh-CN"/>
        </w:rPr>
        <w:t xml:space="preserve"> to assess its applicability to TN-NTN coexistence</w:t>
      </w:r>
      <w:ins w:id="35" w:author="DISH Hapsari, Wuri" w:date="2024-08-23T03:36:00Z">
        <w:r w:rsidR="00177FDE">
          <w:rPr>
            <w:color w:val="0070C0"/>
            <w:szCs w:val="24"/>
            <w:lang w:eastAsia="zh-CN"/>
          </w:rPr>
          <w:t xml:space="preserve"> </w:t>
        </w:r>
        <w:r w:rsidR="00D767A4">
          <w:rPr>
            <w:color w:val="0070C0"/>
            <w:szCs w:val="24"/>
            <w:lang w:eastAsia="zh-CN"/>
          </w:rPr>
          <w:t xml:space="preserve">(e.g. </w:t>
        </w:r>
      </w:ins>
      <w:ins w:id="36" w:author="DISH Hapsari, Wuri" w:date="2024-08-23T03:39:00Z">
        <w:r w:rsidR="00D767A4">
          <w:rPr>
            <w:color w:val="0070C0"/>
            <w:szCs w:val="24"/>
            <w:lang w:eastAsia="zh-CN"/>
          </w:rPr>
          <w:t>reference</w:t>
        </w:r>
      </w:ins>
      <w:ins w:id="37" w:author="DISH Hapsari, Wuri" w:date="2024-08-23T03:36:00Z">
        <w:r w:rsidR="00D767A4">
          <w:rPr>
            <w:color w:val="0070C0"/>
            <w:szCs w:val="24"/>
            <w:lang w:eastAsia="zh-CN"/>
          </w:rPr>
          <w:t xml:space="preserve"> R</w:t>
        </w:r>
      </w:ins>
      <w:ins w:id="38" w:author="DISH Hapsari, Wuri" w:date="2024-08-23T04:28:00Z">
        <w:r w:rsidR="00FF4E49">
          <w:rPr>
            <w:color w:val="0070C0"/>
            <w:szCs w:val="24"/>
            <w:lang w:eastAsia="zh-CN"/>
          </w:rPr>
          <w:t>4</w:t>
        </w:r>
      </w:ins>
      <w:ins w:id="39" w:author="DISH Hapsari, Wuri" w:date="2024-08-23T03:38:00Z">
        <w:r w:rsidR="00D767A4">
          <w:rPr>
            <w:color w:val="0070C0"/>
            <w:szCs w:val="24"/>
            <w:lang w:eastAsia="zh-CN"/>
          </w:rPr>
          <w:t>-080710)</w:t>
        </w:r>
      </w:ins>
    </w:p>
    <w:p w14:paraId="2883D648" w14:textId="356DAB85" w:rsidR="004D6081" w:rsidRPr="00EB4AE4" w:rsidRDefault="00A764D4" w:rsidP="00EB4AE4">
      <w:pPr>
        <w:pStyle w:val="ListParagraph"/>
        <w:numPr>
          <w:ilvl w:val="0"/>
          <w:numId w:val="33"/>
        </w:numPr>
        <w:spacing w:after="120"/>
        <w:ind w:firstLineChars="0"/>
        <w:rPr>
          <w:b/>
          <w:bCs/>
          <w:color w:val="0070C0"/>
          <w:szCs w:val="24"/>
          <w:lang w:eastAsia="zh-CN"/>
        </w:rPr>
      </w:pPr>
      <w:r>
        <w:rPr>
          <w:color w:val="0070C0"/>
          <w:szCs w:val="24"/>
          <w:lang w:eastAsia="zh-CN"/>
        </w:rPr>
        <w:t xml:space="preserve">Companies are also encouraged to investigate other prior work </w:t>
      </w:r>
      <w:r w:rsidR="00EA47DC">
        <w:rPr>
          <w:color w:val="0070C0"/>
          <w:szCs w:val="24"/>
          <w:lang w:eastAsia="zh-CN"/>
        </w:rPr>
        <w:t>in UE-to-UE coexistence where different values from -50 dBm/MHz have been adopted</w:t>
      </w:r>
      <w:r w:rsidR="00D80478">
        <w:rPr>
          <w:color w:val="0070C0"/>
          <w:szCs w:val="24"/>
          <w:lang w:eastAsia="zh-CN"/>
        </w:rPr>
        <w:t xml:space="preserve"> </w:t>
      </w:r>
    </w:p>
    <w:p w14:paraId="404E7B7B" w14:textId="77777777" w:rsidR="004D6081" w:rsidRDefault="004D6081" w:rsidP="003E08FC">
      <w:pPr>
        <w:pStyle w:val="B1"/>
        <w:rPr>
          <w:lang w:eastAsia="zh-CN"/>
        </w:rPr>
      </w:pPr>
    </w:p>
    <w:p w14:paraId="27D2B60C" w14:textId="77777777" w:rsidR="00840001" w:rsidRDefault="00840001" w:rsidP="003E08FC">
      <w:pPr>
        <w:pStyle w:val="B1"/>
        <w:rPr>
          <w:lang w:eastAsia="zh-CN"/>
        </w:rPr>
      </w:pPr>
    </w:p>
    <w:p w14:paraId="022025F2" w14:textId="6DC0B4E1" w:rsidR="00E827C1" w:rsidRDefault="00F32C2F">
      <w:pPr>
        <w:pStyle w:val="Heading2"/>
      </w:pPr>
      <w:r w:rsidRPr="00F32C2F">
        <w:t>Sub-topic 1-3: System Parameters and UE RF</w:t>
      </w:r>
    </w:p>
    <w:p w14:paraId="6DFBA5B0" w14:textId="77777777" w:rsidR="004D7C24" w:rsidRDefault="004D7C24" w:rsidP="004D7C24"/>
    <w:p w14:paraId="0A1C1C72" w14:textId="77777777" w:rsidR="004D7C24" w:rsidRDefault="004D7C24" w:rsidP="004D7C24">
      <w:pPr>
        <w:pStyle w:val="Heading4"/>
      </w:pPr>
      <w:r w:rsidRPr="00805BE8">
        <w:t>Issue 1-</w:t>
      </w:r>
      <w:r>
        <w:t>3-1</w:t>
      </w:r>
      <w:r w:rsidRPr="00805BE8">
        <w:t xml:space="preserve">: </w:t>
      </w:r>
      <w:r>
        <w:t>UE Channel Bandwidths</w:t>
      </w:r>
    </w:p>
    <w:p w14:paraId="7C5761D7" w14:textId="77777777" w:rsidR="00C17815" w:rsidRPr="001A3CB2" w:rsidRDefault="00C17815" w:rsidP="00C17815">
      <w:pPr>
        <w:spacing w:after="120"/>
        <w:rPr>
          <w:color w:val="0070C0"/>
          <w:szCs w:val="24"/>
          <w:highlight w:val="green"/>
          <w:lang w:eastAsia="zh-CN"/>
        </w:rPr>
      </w:pPr>
      <w:r w:rsidRPr="001A3CB2">
        <w:rPr>
          <w:rFonts w:hint="eastAsia"/>
          <w:color w:val="0070C0"/>
          <w:szCs w:val="24"/>
          <w:highlight w:val="green"/>
          <w:lang w:eastAsia="zh-CN"/>
        </w:rPr>
        <w:t>A</w:t>
      </w:r>
      <w:r w:rsidRPr="001A3CB2">
        <w:rPr>
          <w:color w:val="0070C0"/>
          <w:szCs w:val="24"/>
          <w:highlight w:val="green"/>
          <w:lang w:eastAsia="zh-CN"/>
        </w:rPr>
        <w:t xml:space="preserve">greement: </w:t>
      </w:r>
    </w:p>
    <w:p w14:paraId="3F516E6A" w14:textId="77777777" w:rsidR="00C17815" w:rsidRPr="001A3CB2" w:rsidRDefault="00C17815" w:rsidP="00C17815">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1A3CB2">
        <w:rPr>
          <w:rFonts w:eastAsia="SimSun"/>
          <w:color w:val="0070C0"/>
          <w:szCs w:val="24"/>
          <w:highlight w:val="green"/>
          <w:lang w:eastAsia="zh-CN"/>
        </w:rPr>
        <w:t xml:space="preserve">For the NTN FDD band with UE transmitting at 2000 - 2020 MHz and SAN transmitting at 2180 - 2200 MHz, the channel bandwidth and SCS should be defined as follows: </w:t>
      </w:r>
    </w:p>
    <w:tbl>
      <w:tblPr>
        <w:tblStyle w:val="TableGrid"/>
        <w:tblW w:w="7155" w:type="dxa"/>
        <w:jc w:val="center"/>
        <w:tblLayout w:type="fixed"/>
        <w:tblLook w:val="04A0" w:firstRow="1" w:lastRow="0" w:firstColumn="1" w:lastColumn="0" w:noHBand="0" w:noVBand="1"/>
      </w:tblPr>
      <w:tblGrid>
        <w:gridCol w:w="1493"/>
        <w:gridCol w:w="1132"/>
        <w:gridCol w:w="1132"/>
        <w:gridCol w:w="1132"/>
        <w:gridCol w:w="1133"/>
        <w:gridCol w:w="1133"/>
      </w:tblGrid>
      <w:tr w:rsidR="00C17815" w:rsidRPr="001A3CB2" w14:paraId="1A7E5F1F" w14:textId="77777777" w:rsidTr="00E10201">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3205B558" w14:textId="77777777" w:rsidR="00C17815" w:rsidRPr="001A3CB2" w:rsidRDefault="00C17815" w:rsidP="00E10201">
            <w:pPr>
              <w:pStyle w:val="TAH"/>
              <w:overflowPunct/>
              <w:autoSpaceDE/>
              <w:autoSpaceDN/>
              <w:adjustRightInd/>
              <w:snapToGrid w:val="0"/>
              <w:textAlignment w:val="auto"/>
              <w:rPr>
                <w:highlight w:val="green"/>
              </w:rPr>
            </w:pPr>
            <w:r w:rsidRPr="001A3CB2">
              <w:rPr>
                <w:highlight w:val="green"/>
              </w:rPr>
              <w:t>NTN satellite band</w:t>
            </w:r>
          </w:p>
        </w:tc>
        <w:tc>
          <w:tcPr>
            <w:tcW w:w="1132" w:type="dxa"/>
            <w:vMerge w:val="restart"/>
            <w:tcBorders>
              <w:left w:val="single" w:sz="4" w:space="0" w:color="auto"/>
            </w:tcBorders>
            <w:vAlign w:val="center"/>
          </w:tcPr>
          <w:p w14:paraId="200ACCD5" w14:textId="77777777" w:rsidR="00C17815" w:rsidRPr="001A3CB2" w:rsidRDefault="00C17815" w:rsidP="00E10201">
            <w:pPr>
              <w:pStyle w:val="TAH"/>
              <w:overflowPunct/>
              <w:autoSpaceDE/>
              <w:autoSpaceDN/>
              <w:adjustRightInd/>
              <w:snapToGrid w:val="0"/>
              <w:textAlignment w:val="auto"/>
              <w:rPr>
                <w:highlight w:val="green"/>
              </w:rPr>
            </w:pPr>
            <w:r w:rsidRPr="001A3CB2">
              <w:rPr>
                <w:highlight w:val="green"/>
              </w:rPr>
              <w:t>SCS</w:t>
            </w:r>
          </w:p>
          <w:p w14:paraId="5960D561" w14:textId="77777777" w:rsidR="00C17815" w:rsidRPr="001A3CB2" w:rsidRDefault="00C17815" w:rsidP="00E10201">
            <w:pPr>
              <w:pStyle w:val="TAH"/>
              <w:overflowPunct/>
              <w:autoSpaceDE/>
              <w:autoSpaceDN/>
              <w:adjustRightInd/>
              <w:snapToGrid w:val="0"/>
              <w:textAlignment w:val="auto"/>
              <w:rPr>
                <w:highlight w:val="green"/>
              </w:rPr>
            </w:pPr>
            <w:r w:rsidRPr="001A3CB2">
              <w:rPr>
                <w:highlight w:val="green"/>
              </w:rPr>
              <w:t>kHz</w:t>
            </w:r>
          </w:p>
        </w:tc>
        <w:tc>
          <w:tcPr>
            <w:tcW w:w="4530" w:type="dxa"/>
            <w:gridSpan w:val="4"/>
            <w:vAlign w:val="center"/>
          </w:tcPr>
          <w:p w14:paraId="72E6C772" w14:textId="77777777" w:rsidR="00C17815" w:rsidRPr="001A3CB2" w:rsidRDefault="00C17815" w:rsidP="00E10201">
            <w:pPr>
              <w:pStyle w:val="TAH"/>
              <w:overflowPunct/>
              <w:autoSpaceDE/>
              <w:autoSpaceDN/>
              <w:adjustRightInd/>
              <w:snapToGrid w:val="0"/>
              <w:textAlignment w:val="auto"/>
              <w:rPr>
                <w:rFonts w:eastAsiaTheme="minorEastAsia"/>
                <w:highlight w:val="green"/>
              </w:rPr>
            </w:pPr>
            <w:r w:rsidRPr="001A3CB2">
              <w:rPr>
                <w:rFonts w:eastAsiaTheme="minorEastAsia" w:hint="eastAsia"/>
                <w:highlight w:val="green"/>
              </w:rPr>
              <w:t>U</w:t>
            </w:r>
            <w:r w:rsidRPr="001A3CB2">
              <w:rPr>
                <w:rFonts w:eastAsiaTheme="minorEastAsia"/>
                <w:highlight w:val="green"/>
              </w:rPr>
              <w:t>E Channel bandwidth (MHz)</w:t>
            </w:r>
          </w:p>
        </w:tc>
      </w:tr>
      <w:tr w:rsidR="00C17815" w:rsidRPr="001A3CB2" w14:paraId="51881900" w14:textId="77777777" w:rsidTr="00E10201">
        <w:trPr>
          <w:cantSplit/>
          <w:jc w:val="center"/>
        </w:trPr>
        <w:tc>
          <w:tcPr>
            <w:tcW w:w="1493" w:type="dxa"/>
            <w:vMerge/>
            <w:tcBorders>
              <w:left w:val="single" w:sz="4" w:space="0" w:color="auto"/>
              <w:bottom w:val="single" w:sz="4" w:space="0" w:color="auto"/>
              <w:right w:val="single" w:sz="4" w:space="0" w:color="auto"/>
            </w:tcBorders>
            <w:vAlign w:val="center"/>
          </w:tcPr>
          <w:p w14:paraId="7D13E1BA"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vMerge/>
            <w:tcBorders>
              <w:left w:val="single" w:sz="4" w:space="0" w:color="auto"/>
            </w:tcBorders>
            <w:vAlign w:val="center"/>
          </w:tcPr>
          <w:p w14:paraId="7EC7A8FC"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tcPr>
          <w:p w14:paraId="4CAAB4AC"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5</w:t>
            </w:r>
          </w:p>
        </w:tc>
        <w:tc>
          <w:tcPr>
            <w:tcW w:w="1132" w:type="dxa"/>
            <w:vAlign w:val="center"/>
          </w:tcPr>
          <w:p w14:paraId="4BE1FE54"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10</w:t>
            </w:r>
          </w:p>
        </w:tc>
        <w:tc>
          <w:tcPr>
            <w:tcW w:w="1133" w:type="dxa"/>
            <w:vAlign w:val="center"/>
          </w:tcPr>
          <w:p w14:paraId="37E6C02C"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15</w:t>
            </w:r>
          </w:p>
        </w:tc>
        <w:tc>
          <w:tcPr>
            <w:tcW w:w="1133" w:type="dxa"/>
            <w:vAlign w:val="center"/>
          </w:tcPr>
          <w:p w14:paraId="2A6721CA"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20</w:t>
            </w:r>
          </w:p>
        </w:tc>
      </w:tr>
      <w:tr w:rsidR="00C17815" w:rsidRPr="001A3CB2" w14:paraId="3D3C0854" w14:textId="77777777" w:rsidTr="00E10201">
        <w:trPr>
          <w:cantSplit/>
          <w:jc w:val="center"/>
        </w:trPr>
        <w:tc>
          <w:tcPr>
            <w:tcW w:w="1493" w:type="dxa"/>
            <w:tcBorders>
              <w:top w:val="single" w:sz="4" w:space="0" w:color="auto"/>
              <w:bottom w:val="single" w:sz="4" w:space="0" w:color="FFFFFF" w:themeColor="background1"/>
            </w:tcBorders>
            <w:vAlign w:val="center"/>
          </w:tcPr>
          <w:p w14:paraId="6D33EDF0"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vAlign w:val="center"/>
          </w:tcPr>
          <w:p w14:paraId="7C3C0153"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15</w:t>
            </w:r>
          </w:p>
        </w:tc>
        <w:tc>
          <w:tcPr>
            <w:tcW w:w="1132" w:type="dxa"/>
          </w:tcPr>
          <w:p w14:paraId="250BD825"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5</w:t>
            </w:r>
          </w:p>
        </w:tc>
        <w:tc>
          <w:tcPr>
            <w:tcW w:w="1132" w:type="dxa"/>
          </w:tcPr>
          <w:p w14:paraId="526FDB2E"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10</w:t>
            </w:r>
          </w:p>
        </w:tc>
        <w:tc>
          <w:tcPr>
            <w:tcW w:w="1133" w:type="dxa"/>
          </w:tcPr>
          <w:p w14:paraId="28386873"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15</w:t>
            </w:r>
          </w:p>
        </w:tc>
        <w:tc>
          <w:tcPr>
            <w:tcW w:w="1133" w:type="dxa"/>
          </w:tcPr>
          <w:p w14:paraId="170BDD78"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20</w:t>
            </w:r>
          </w:p>
        </w:tc>
      </w:tr>
      <w:tr w:rsidR="00C17815" w:rsidRPr="001A3CB2" w14:paraId="6CB2A932" w14:textId="77777777" w:rsidTr="00E10201">
        <w:trPr>
          <w:cantSplit/>
          <w:jc w:val="center"/>
        </w:trPr>
        <w:tc>
          <w:tcPr>
            <w:tcW w:w="1493" w:type="dxa"/>
            <w:tcBorders>
              <w:top w:val="single" w:sz="4" w:space="0" w:color="FFFFFF" w:themeColor="background1"/>
              <w:bottom w:val="single" w:sz="4" w:space="0" w:color="FFFFFF" w:themeColor="background1"/>
            </w:tcBorders>
            <w:vAlign w:val="center"/>
          </w:tcPr>
          <w:p w14:paraId="43186026" w14:textId="77777777" w:rsidR="00C17815" w:rsidRPr="001A3CB2" w:rsidRDefault="00C17815" w:rsidP="00E10201">
            <w:pPr>
              <w:pStyle w:val="TAC"/>
              <w:overflowPunct/>
              <w:autoSpaceDE/>
              <w:autoSpaceDN/>
              <w:adjustRightInd/>
              <w:snapToGrid w:val="0"/>
              <w:textAlignment w:val="auto"/>
              <w:rPr>
                <w:highlight w:val="green"/>
              </w:rPr>
            </w:pPr>
            <w:r w:rsidRPr="001A3CB2">
              <w:rPr>
                <w:rFonts w:hint="eastAsia"/>
                <w:highlight w:val="green"/>
                <w:lang w:val="en-US" w:eastAsia="zh-CN"/>
              </w:rPr>
              <w:t>[n252]</w:t>
            </w:r>
          </w:p>
        </w:tc>
        <w:tc>
          <w:tcPr>
            <w:tcW w:w="1132" w:type="dxa"/>
            <w:vAlign w:val="center"/>
          </w:tcPr>
          <w:p w14:paraId="192D5F49"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30</w:t>
            </w:r>
          </w:p>
        </w:tc>
        <w:tc>
          <w:tcPr>
            <w:tcW w:w="1132" w:type="dxa"/>
          </w:tcPr>
          <w:p w14:paraId="7CAD1FF3"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tcPr>
          <w:p w14:paraId="18AFA278"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10</w:t>
            </w:r>
          </w:p>
        </w:tc>
        <w:tc>
          <w:tcPr>
            <w:tcW w:w="1133" w:type="dxa"/>
          </w:tcPr>
          <w:p w14:paraId="24F88C5E"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15</w:t>
            </w:r>
          </w:p>
        </w:tc>
        <w:tc>
          <w:tcPr>
            <w:tcW w:w="1133" w:type="dxa"/>
          </w:tcPr>
          <w:p w14:paraId="6E2DC385"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20</w:t>
            </w:r>
          </w:p>
        </w:tc>
      </w:tr>
      <w:tr w:rsidR="00C17815" w14:paraId="6D641A84" w14:textId="77777777" w:rsidTr="00E10201">
        <w:trPr>
          <w:cantSplit/>
          <w:jc w:val="center"/>
        </w:trPr>
        <w:tc>
          <w:tcPr>
            <w:tcW w:w="1493" w:type="dxa"/>
            <w:tcBorders>
              <w:top w:val="single" w:sz="4" w:space="0" w:color="FFFFFF" w:themeColor="background1"/>
              <w:bottom w:val="single" w:sz="4" w:space="0" w:color="auto"/>
            </w:tcBorders>
            <w:vAlign w:val="center"/>
          </w:tcPr>
          <w:p w14:paraId="1D11C1F3"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vAlign w:val="center"/>
          </w:tcPr>
          <w:p w14:paraId="4D4A5893"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60</w:t>
            </w:r>
          </w:p>
        </w:tc>
        <w:tc>
          <w:tcPr>
            <w:tcW w:w="1132" w:type="dxa"/>
          </w:tcPr>
          <w:p w14:paraId="3834DC50"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tcPr>
          <w:p w14:paraId="5EF4CBE4"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10</w:t>
            </w:r>
          </w:p>
        </w:tc>
        <w:tc>
          <w:tcPr>
            <w:tcW w:w="1133" w:type="dxa"/>
          </w:tcPr>
          <w:p w14:paraId="703EDA11"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15</w:t>
            </w:r>
          </w:p>
        </w:tc>
        <w:tc>
          <w:tcPr>
            <w:tcW w:w="1133" w:type="dxa"/>
          </w:tcPr>
          <w:p w14:paraId="3640C220" w14:textId="77777777" w:rsidR="00C17815" w:rsidRDefault="00C17815" w:rsidP="00E10201">
            <w:pPr>
              <w:pStyle w:val="TAC"/>
              <w:overflowPunct/>
              <w:autoSpaceDE/>
              <w:autoSpaceDN/>
              <w:adjustRightInd/>
              <w:snapToGrid w:val="0"/>
              <w:textAlignment w:val="auto"/>
            </w:pPr>
            <w:r w:rsidRPr="001A3CB2">
              <w:rPr>
                <w:highlight w:val="green"/>
              </w:rPr>
              <w:t>20</w:t>
            </w:r>
          </w:p>
        </w:tc>
      </w:tr>
    </w:tbl>
    <w:p w14:paraId="0C126C8D" w14:textId="77777777" w:rsidR="00C17815" w:rsidRDefault="00C17815" w:rsidP="00C17815"/>
    <w:p w14:paraId="256705D4" w14:textId="77777777" w:rsidR="00C17815" w:rsidRPr="00C17815" w:rsidRDefault="00C17815" w:rsidP="00C17815"/>
    <w:p w14:paraId="77AC7567" w14:textId="77777777" w:rsidR="00C27CF3" w:rsidRDefault="00C27CF3" w:rsidP="00C27CF3">
      <w:pPr>
        <w:pStyle w:val="Heading4"/>
      </w:pPr>
      <w:r w:rsidRPr="00805BE8">
        <w:t>Issue 1-</w:t>
      </w:r>
      <w:r>
        <w:t>3-2</w:t>
      </w:r>
      <w:r w:rsidRPr="00805BE8">
        <w:t xml:space="preserve">: </w:t>
      </w:r>
      <w:r>
        <w:t>Channel Raster</w:t>
      </w:r>
    </w:p>
    <w:p w14:paraId="7FF486CA" w14:textId="77777777" w:rsidR="00CD04FC" w:rsidRDefault="00CD04FC" w:rsidP="00CD04FC">
      <w:pPr>
        <w:spacing w:after="120"/>
        <w:rPr>
          <w:color w:val="0070C0"/>
          <w:szCs w:val="24"/>
          <w:lang w:eastAsia="zh-CN"/>
        </w:rPr>
      </w:pPr>
      <w:r>
        <w:rPr>
          <w:rFonts w:hint="eastAsia"/>
          <w:color w:val="0070C0"/>
          <w:szCs w:val="24"/>
          <w:lang w:eastAsia="zh-CN"/>
        </w:rPr>
        <w:t>A</w:t>
      </w:r>
      <w:r>
        <w:rPr>
          <w:color w:val="0070C0"/>
          <w:szCs w:val="24"/>
          <w:lang w:eastAsia="zh-CN"/>
        </w:rPr>
        <w:t>greement:</w:t>
      </w:r>
    </w:p>
    <w:p w14:paraId="62E3FFCC" w14:textId="77777777" w:rsidR="00CD04FC" w:rsidRPr="006A06C9" w:rsidRDefault="00CD04FC" w:rsidP="00CD04FC">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6A06C9">
        <w:rPr>
          <w:rFonts w:eastAsia="SimSun"/>
          <w:color w:val="0070C0"/>
          <w:szCs w:val="24"/>
          <w:highlight w:val="green"/>
          <w:lang w:eastAsia="zh-CN"/>
        </w:rPr>
        <w:t>Support both 100 kHz and 10 kHz channel raster.</w:t>
      </w:r>
    </w:p>
    <w:p w14:paraId="5FD91E3B" w14:textId="77777777" w:rsidR="00CD04FC" w:rsidRPr="006A06C9" w:rsidRDefault="00CD04FC" w:rsidP="00CD04FC">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6A06C9">
        <w:rPr>
          <w:rFonts w:eastAsia="SimSun"/>
          <w:color w:val="0070C0"/>
          <w:szCs w:val="24"/>
          <w:highlight w:val="green"/>
          <w:lang w:eastAsia="zh-CN"/>
        </w:rPr>
        <w:t>Agree to mark Enhanced Channel Raster support as Mandatory as agreed in the WID Objectives.</w:t>
      </w:r>
    </w:p>
    <w:p w14:paraId="6718D0A7" w14:textId="77777777" w:rsidR="00CD04FC" w:rsidRDefault="00CD04FC" w:rsidP="00CD04FC"/>
    <w:p w14:paraId="0D0B276F" w14:textId="77777777" w:rsidR="00CD04FC" w:rsidRPr="00CD04FC" w:rsidRDefault="00CD04FC" w:rsidP="00CD04FC"/>
    <w:p w14:paraId="71116FF5" w14:textId="77777777" w:rsidR="00A01C4A" w:rsidRDefault="00A01C4A" w:rsidP="00A01C4A">
      <w:pPr>
        <w:pStyle w:val="Heading4"/>
      </w:pPr>
      <w:r w:rsidRPr="00805BE8">
        <w:t>Issue 1-</w:t>
      </w:r>
      <w:r>
        <w:t>3-3</w:t>
      </w:r>
      <w:r w:rsidRPr="00805BE8">
        <w:t xml:space="preserve">: </w:t>
      </w:r>
      <w:r>
        <w:t>Sync Raster</w:t>
      </w:r>
    </w:p>
    <w:p w14:paraId="2159F707" w14:textId="77777777" w:rsidR="00EE7391" w:rsidRPr="00C45CC4" w:rsidRDefault="00EE7391" w:rsidP="00EE7391">
      <w:pPr>
        <w:rPr>
          <w:color w:val="0070C0"/>
          <w:highlight w:val="green"/>
          <w:lang w:val="en-US" w:eastAsia="zh-CN"/>
        </w:rPr>
      </w:pPr>
      <w:r w:rsidRPr="00C45CC4">
        <w:rPr>
          <w:rFonts w:hint="eastAsia"/>
          <w:color w:val="0070C0"/>
          <w:highlight w:val="green"/>
          <w:lang w:val="en-US" w:eastAsia="zh-CN"/>
        </w:rPr>
        <w:t>A</w:t>
      </w:r>
      <w:r w:rsidRPr="00C45CC4">
        <w:rPr>
          <w:color w:val="0070C0"/>
          <w:highlight w:val="green"/>
          <w:lang w:val="en-US" w:eastAsia="zh-CN"/>
        </w:rPr>
        <w:t xml:space="preserve">greement: </w:t>
      </w:r>
    </w:p>
    <w:p w14:paraId="1366928D" w14:textId="77777777" w:rsidR="00EE7391" w:rsidRPr="00C45CC4" w:rsidRDefault="00EE7391" w:rsidP="00EE7391">
      <w:pPr>
        <w:pStyle w:val="ListParagraph"/>
        <w:numPr>
          <w:ilvl w:val="0"/>
          <w:numId w:val="34"/>
        </w:numPr>
        <w:ind w:firstLineChars="0"/>
        <w:rPr>
          <w:color w:val="0070C0"/>
          <w:highlight w:val="green"/>
          <w:lang w:val="en-US" w:eastAsia="zh-CN"/>
        </w:rPr>
      </w:pPr>
      <w:r w:rsidRPr="00C45CC4">
        <w:rPr>
          <w:color w:val="0070C0"/>
          <w:szCs w:val="24"/>
          <w:highlight w:val="green"/>
          <w:lang w:eastAsia="zh-CN"/>
        </w:rPr>
        <w:t>Specifying at least Case A for the new NTN S-band GSCN.</w:t>
      </w:r>
    </w:p>
    <w:p w14:paraId="335F9318" w14:textId="77777777" w:rsidR="00EE7391" w:rsidRDefault="00EE7391" w:rsidP="00EE7391"/>
    <w:p w14:paraId="7470AAEB" w14:textId="77777777" w:rsidR="00EE7391" w:rsidRPr="00EE7391" w:rsidRDefault="00EE7391" w:rsidP="00EE7391"/>
    <w:p w14:paraId="6711BBCA" w14:textId="77777777" w:rsidR="00DF191B" w:rsidRDefault="00DF191B" w:rsidP="00DF191B">
      <w:pPr>
        <w:pStyle w:val="Heading4"/>
      </w:pPr>
      <w:r w:rsidRPr="00805BE8">
        <w:t>Issue 1-</w:t>
      </w:r>
      <w:r>
        <w:t>3-4</w:t>
      </w:r>
      <w:r w:rsidRPr="00805BE8">
        <w:t xml:space="preserve">: </w:t>
      </w:r>
      <w:r>
        <w:t>TX-RX Separation</w:t>
      </w:r>
    </w:p>
    <w:p w14:paraId="62DF0411" w14:textId="77777777" w:rsidR="008806D7" w:rsidRPr="00DE087B" w:rsidRDefault="008806D7" w:rsidP="008806D7">
      <w:pPr>
        <w:rPr>
          <w:color w:val="0070C0"/>
          <w:highlight w:val="green"/>
          <w:lang w:val="en-US" w:eastAsia="zh-CN"/>
        </w:rPr>
      </w:pPr>
      <w:r w:rsidRPr="00DE087B">
        <w:rPr>
          <w:rFonts w:hint="eastAsia"/>
          <w:color w:val="0070C0"/>
          <w:highlight w:val="green"/>
          <w:lang w:val="en-US" w:eastAsia="zh-CN"/>
        </w:rPr>
        <w:t>A</w:t>
      </w:r>
      <w:r w:rsidRPr="00DE087B">
        <w:rPr>
          <w:color w:val="0070C0"/>
          <w:highlight w:val="green"/>
          <w:lang w:val="en-US" w:eastAsia="zh-CN"/>
        </w:rPr>
        <w:t xml:space="preserve">greement: </w:t>
      </w:r>
    </w:p>
    <w:p w14:paraId="20ABFD4F" w14:textId="77777777" w:rsidR="008806D7" w:rsidRPr="00DE087B" w:rsidRDefault="008806D7" w:rsidP="008806D7">
      <w:pPr>
        <w:pStyle w:val="ListParagraph"/>
        <w:numPr>
          <w:ilvl w:val="0"/>
          <w:numId w:val="34"/>
        </w:numPr>
        <w:ind w:firstLineChars="0"/>
        <w:rPr>
          <w:color w:val="0070C0"/>
          <w:highlight w:val="green"/>
          <w:lang w:val="en-US" w:eastAsia="zh-CN"/>
        </w:rPr>
      </w:pPr>
      <w:r w:rsidRPr="00DE087B">
        <w:rPr>
          <w:rFonts w:eastAsiaTheme="minorEastAsia"/>
          <w:color w:val="0070C0"/>
          <w:szCs w:val="24"/>
          <w:highlight w:val="green"/>
          <w:lang w:eastAsia="zh-CN"/>
        </w:rPr>
        <w:t>Follow the conclusion of flexible Tx-Rx separation under the maintenance agenda.</w:t>
      </w:r>
    </w:p>
    <w:p w14:paraId="1E0E4A19" w14:textId="77777777" w:rsidR="008806D7" w:rsidRDefault="008806D7" w:rsidP="008806D7"/>
    <w:p w14:paraId="409658F2" w14:textId="77777777" w:rsidR="008806D7" w:rsidRPr="008806D7" w:rsidRDefault="008806D7" w:rsidP="008806D7"/>
    <w:p w14:paraId="2BBBAD76" w14:textId="77777777" w:rsidR="001C3847" w:rsidRPr="00805BE8" w:rsidRDefault="001C3847" w:rsidP="001C3847">
      <w:pPr>
        <w:pStyle w:val="Heading4"/>
      </w:pPr>
      <w:r w:rsidRPr="00805BE8">
        <w:lastRenderedPageBreak/>
        <w:t>Issue 1-</w:t>
      </w:r>
      <w:r>
        <w:t>3-6</w:t>
      </w:r>
      <w:r w:rsidRPr="00805BE8">
        <w:t xml:space="preserve">: </w:t>
      </w:r>
      <w:r>
        <w:t>General views on Impact to UE Requirements</w:t>
      </w:r>
    </w:p>
    <w:p w14:paraId="59FA4588" w14:textId="77777777" w:rsidR="001C3847" w:rsidRDefault="001C3847" w:rsidP="001C3847">
      <w:pPr>
        <w:rPr>
          <w:b/>
          <w:lang w:eastAsia="zh-CN"/>
        </w:rPr>
      </w:pPr>
    </w:p>
    <w:p w14:paraId="714A5F0D" w14:textId="77777777" w:rsidR="001C3847" w:rsidRDefault="001C3847" w:rsidP="001C3847">
      <w:pPr>
        <w:rPr>
          <w:b/>
          <w:bCs/>
          <w:color w:val="0070C0"/>
          <w:szCs w:val="24"/>
          <w:lang w:eastAsia="zh-CN"/>
        </w:rPr>
      </w:pPr>
      <w:r w:rsidRPr="008474C0">
        <w:rPr>
          <w:b/>
          <w:bCs/>
          <w:color w:val="0070C0"/>
          <w:szCs w:val="24"/>
          <w:lang w:eastAsia="zh-CN"/>
        </w:rPr>
        <w:t>Offline Agreement:</w:t>
      </w:r>
    </w:p>
    <w:p w14:paraId="4D2D5E19" w14:textId="77777777" w:rsidR="001C3847" w:rsidRPr="008474C0" w:rsidRDefault="001C3847" w:rsidP="001C3847">
      <w:pPr>
        <w:pStyle w:val="ListParagraph"/>
        <w:numPr>
          <w:ilvl w:val="0"/>
          <w:numId w:val="33"/>
        </w:numPr>
        <w:ind w:firstLineChars="0"/>
        <w:rPr>
          <w:color w:val="0070C0"/>
          <w:szCs w:val="24"/>
          <w:lang w:eastAsia="zh-CN"/>
        </w:rPr>
      </w:pPr>
      <w:r w:rsidRPr="008474C0">
        <w:rPr>
          <w:color w:val="0070C0"/>
          <w:szCs w:val="24"/>
          <w:lang w:eastAsia="zh-CN"/>
        </w:rPr>
        <w:t xml:space="preserve">Use the </w:t>
      </w:r>
      <w:r>
        <w:rPr>
          <w:color w:val="0070C0"/>
          <w:szCs w:val="24"/>
          <w:lang w:eastAsia="zh-CN"/>
        </w:rPr>
        <w:t xml:space="preserve">following </w:t>
      </w:r>
      <w:r w:rsidRPr="008474C0">
        <w:rPr>
          <w:color w:val="0070C0"/>
          <w:szCs w:val="24"/>
          <w:lang w:eastAsia="zh-CN"/>
        </w:rPr>
        <w:t xml:space="preserve">merged table with </w:t>
      </w:r>
      <w:r>
        <w:rPr>
          <w:color w:val="0070C0"/>
          <w:szCs w:val="24"/>
          <w:lang w:eastAsia="zh-CN"/>
        </w:rPr>
        <w:t xml:space="preserve">common views on </w:t>
      </w:r>
      <w:r w:rsidRPr="008474C0">
        <w:rPr>
          <w:color w:val="0070C0"/>
          <w:szCs w:val="24"/>
          <w:lang w:eastAsia="zh-CN"/>
        </w:rPr>
        <w:t xml:space="preserve">identified specification impact as a starting point. </w:t>
      </w:r>
    </w:p>
    <w:p w14:paraId="607FBFF8" w14:textId="324D9010" w:rsidR="001C3847" w:rsidRPr="006C78A1" w:rsidRDefault="001C3847" w:rsidP="001C3847">
      <w:pPr>
        <w:pStyle w:val="ListParagraph"/>
        <w:numPr>
          <w:ilvl w:val="0"/>
          <w:numId w:val="33"/>
        </w:numPr>
        <w:ind w:firstLineChars="0"/>
        <w:rPr>
          <w:color w:val="0070C0"/>
          <w:szCs w:val="24"/>
          <w:lang w:eastAsia="zh-CN"/>
        </w:rPr>
      </w:pPr>
      <w:r w:rsidRPr="008474C0">
        <w:rPr>
          <w:color w:val="0070C0"/>
          <w:szCs w:val="24"/>
          <w:lang w:eastAsia="zh-CN"/>
        </w:rPr>
        <w:t xml:space="preserve">Companies to further </w:t>
      </w:r>
      <w:r>
        <w:rPr>
          <w:color w:val="0070C0"/>
          <w:szCs w:val="24"/>
          <w:lang w:eastAsia="zh-CN"/>
        </w:rPr>
        <w:t>assess</w:t>
      </w:r>
      <w:r w:rsidRPr="008474C0">
        <w:rPr>
          <w:color w:val="0070C0"/>
          <w:szCs w:val="24"/>
          <w:lang w:eastAsia="zh-CN"/>
        </w:rPr>
        <w:t xml:space="preserve"> </w:t>
      </w:r>
      <w:r>
        <w:rPr>
          <w:color w:val="0070C0"/>
          <w:szCs w:val="24"/>
          <w:lang w:eastAsia="zh-CN"/>
        </w:rPr>
        <w:t xml:space="preserve">focusing </w:t>
      </w:r>
      <w:r w:rsidRPr="008474C0">
        <w:rPr>
          <w:color w:val="0070C0"/>
          <w:szCs w:val="24"/>
          <w:lang w:eastAsia="zh-CN"/>
        </w:rPr>
        <w:t xml:space="preserve">on the </w:t>
      </w:r>
      <w:r>
        <w:rPr>
          <w:color w:val="0070C0"/>
          <w:szCs w:val="24"/>
          <w:lang w:eastAsia="zh-CN"/>
        </w:rPr>
        <w:t>missing or TB</w:t>
      </w:r>
      <w:r w:rsidR="009363F5">
        <w:rPr>
          <w:color w:val="0070C0"/>
          <w:szCs w:val="24"/>
          <w:lang w:eastAsia="zh-CN"/>
        </w:rPr>
        <w:t>C</w:t>
      </w:r>
      <w:r>
        <w:rPr>
          <w:color w:val="0070C0"/>
          <w:szCs w:val="24"/>
          <w:lang w:eastAsia="zh-CN"/>
        </w:rPr>
        <w:t xml:space="preserve"> </w:t>
      </w:r>
      <w:r w:rsidRPr="008474C0">
        <w:rPr>
          <w:color w:val="0070C0"/>
          <w:szCs w:val="24"/>
          <w:lang w:eastAsia="zh-CN"/>
        </w:rPr>
        <w:t>sections.</w:t>
      </w:r>
    </w:p>
    <w:tbl>
      <w:tblPr>
        <w:tblW w:w="11286" w:type="dxa"/>
        <w:tblLook w:val="04A0" w:firstRow="1" w:lastRow="0" w:firstColumn="1" w:lastColumn="0" w:noHBand="0" w:noVBand="1"/>
      </w:tblPr>
      <w:tblGrid>
        <w:gridCol w:w="2851"/>
        <w:gridCol w:w="3518"/>
        <w:gridCol w:w="3827"/>
        <w:gridCol w:w="1090"/>
      </w:tblGrid>
      <w:tr w:rsidR="001C3847" w:rsidRPr="008474C0" w14:paraId="1EBBE88A" w14:textId="77777777" w:rsidTr="00E10201">
        <w:trPr>
          <w:gridAfter w:val="1"/>
          <w:wAfter w:w="1090" w:type="dxa"/>
          <w:trHeight w:val="300"/>
        </w:trPr>
        <w:tc>
          <w:tcPr>
            <w:tcW w:w="285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FF47399" w14:textId="77777777" w:rsidR="001C3847" w:rsidRPr="008474C0" w:rsidRDefault="001C3847" w:rsidP="00E10201">
            <w:pPr>
              <w:overflowPunct/>
              <w:autoSpaceDE/>
              <w:autoSpaceDN/>
              <w:adjustRightInd/>
              <w:spacing w:after="0"/>
              <w:jc w:val="center"/>
              <w:textAlignment w:val="auto"/>
              <w:rPr>
                <w:rFonts w:ascii="Arial" w:hAnsi="Arial" w:cs="Arial"/>
                <w:b/>
                <w:bCs/>
                <w:color w:val="000000"/>
                <w:sz w:val="18"/>
                <w:szCs w:val="18"/>
              </w:rPr>
            </w:pPr>
            <w:r w:rsidRPr="008474C0">
              <w:rPr>
                <w:rFonts w:ascii="Arial" w:hAnsi="Arial" w:cs="Arial"/>
                <w:b/>
                <w:bCs/>
                <w:sz w:val="18"/>
                <w:szCs w:val="18"/>
              </w:rPr>
              <w:t>Section</w:t>
            </w:r>
          </w:p>
        </w:tc>
        <w:tc>
          <w:tcPr>
            <w:tcW w:w="351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0037AA5" w14:textId="77777777" w:rsidR="001C3847" w:rsidRPr="008474C0" w:rsidRDefault="001C3847" w:rsidP="00E10201">
            <w:pPr>
              <w:overflowPunct/>
              <w:autoSpaceDE/>
              <w:autoSpaceDN/>
              <w:adjustRightInd/>
              <w:spacing w:after="0"/>
              <w:jc w:val="center"/>
              <w:textAlignment w:val="auto"/>
              <w:rPr>
                <w:rFonts w:ascii="Arial" w:hAnsi="Arial" w:cs="Arial"/>
                <w:b/>
                <w:bCs/>
                <w:color w:val="000000"/>
                <w:sz w:val="18"/>
                <w:szCs w:val="18"/>
              </w:rPr>
            </w:pPr>
            <w:r w:rsidRPr="008474C0">
              <w:rPr>
                <w:rFonts w:ascii="Arial" w:hAnsi="Arial" w:cs="Arial"/>
                <w:b/>
                <w:bCs/>
                <w:sz w:val="18"/>
                <w:szCs w:val="18"/>
              </w:rPr>
              <w:t>Requirement</w:t>
            </w:r>
          </w:p>
        </w:tc>
        <w:tc>
          <w:tcPr>
            <w:tcW w:w="382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084B90D" w14:textId="77777777" w:rsidR="001C3847" w:rsidRPr="008474C0" w:rsidRDefault="001C3847" w:rsidP="00E10201">
            <w:pPr>
              <w:overflowPunct/>
              <w:autoSpaceDE/>
              <w:autoSpaceDN/>
              <w:adjustRightInd/>
              <w:spacing w:after="0"/>
              <w:jc w:val="center"/>
              <w:textAlignment w:val="auto"/>
              <w:rPr>
                <w:rFonts w:ascii="Arial" w:hAnsi="Arial" w:cs="Arial"/>
                <w:b/>
                <w:bCs/>
                <w:color w:val="000000"/>
                <w:sz w:val="18"/>
                <w:szCs w:val="18"/>
              </w:rPr>
            </w:pPr>
            <w:r w:rsidRPr="008474C0">
              <w:rPr>
                <w:rFonts w:ascii="Arial" w:hAnsi="Arial" w:cs="Arial"/>
                <w:b/>
                <w:bCs/>
                <w:color w:val="000000"/>
                <w:sz w:val="18"/>
                <w:szCs w:val="18"/>
              </w:rPr>
              <w:t>COMMON VIEWS</w:t>
            </w:r>
          </w:p>
        </w:tc>
      </w:tr>
      <w:tr w:rsidR="001C3847" w:rsidRPr="008474C0" w14:paraId="53F08414" w14:textId="77777777" w:rsidTr="00E10201">
        <w:trPr>
          <w:trHeight w:val="315"/>
        </w:trPr>
        <w:tc>
          <w:tcPr>
            <w:tcW w:w="2851" w:type="dxa"/>
            <w:vMerge/>
            <w:tcBorders>
              <w:top w:val="single" w:sz="8" w:space="0" w:color="auto"/>
              <w:left w:val="single" w:sz="8" w:space="0" w:color="auto"/>
              <w:bottom w:val="single" w:sz="8" w:space="0" w:color="000000"/>
              <w:right w:val="single" w:sz="8" w:space="0" w:color="auto"/>
            </w:tcBorders>
            <w:vAlign w:val="center"/>
            <w:hideMark/>
          </w:tcPr>
          <w:p w14:paraId="29D4BC01"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p>
        </w:tc>
        <w:tc>
          <w:tcPr>
            <w:tcW w:w="3518" w:type="dxa"/>
            <w:vMerge/>
            <w:tcBorders>
              <w:top w:val="single" w:sz="8" w:space="0" w:color="auto"/>
              <w:left w:val="single" w:sz="8" w:space="0" w:color="auto"/>
              <w:bottom w:val="single" w:sz="8" w:space="0" w:color="000000"/>
              <w:right w:val="single" w:sz="8" w:space="0" w:color="auto"/>
            </w:tcBorders>
            <w:vAlign w:val="center"/>
            <w:hideMark/>
          </w:tcPr>
          <w:p w14:paraId="613D4798"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p>
        </w:tc>
        <w:tc>
          <w:tcPr>
            <w:tcW w:w="3827" w:type="dxa"/>
            <w:vMerge/>
            <w:tcBorders>
              <w:top w:val="single" w:sz="8" w:space="0" w:color="auto"/>
              <w:left w:val="single" w:sz="8" w:space="0" w:color="auto"/>
              <w:bottom w:val="single" w:sz="8" w:space="0" w:color="000000"/>
              <w:right w:val="single" w:sz="8" w:space="0" w:color="auto"/>
            </w:tcBorders>
            <w:vAlign w:val="center"/>
            <w:hideMark/>
          </w:tcPr>
          <w:p w14:paraId="06F07085"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p>
        </w:tc>
        <w:tc>
          <w:tcPr>
            <w:tcW w:w="1090" w:type="dxa"/>
            <w:tcBorders>
              <w:top w:val="nil"/>
              <w:left w:val="nil"/>
              <w:bottom w:val="nil"/>
              <w:right w:val="nil"/>
            </w:tcBorders>
            <w:shd w:val="clear" w:color="auto" w:fill="auto"/>
            <w:noWrap/>
            <w:vAlign w:val="bottom"/>
            <w:hideMark/>
          </w:tcPr>
          <w:p w14:paraId="51195577" w14:textId="77777777" w:rsidR="001C3847" w:rsidRPr="008474C0" w:rsidRDefault="001C3847" w:rsidP="00E10201">
            <w:pPr>
              <w:overflowPunct/>
              <w:autoSpaceDE/>
              <w:autoSpaceDN/>
              <w:adjustRightInd/>
              <w:spacing w:after="0"/>
              <w:jc w:val="center"/>
              <w:textAlignment w:val="auto"/>
              <w:rPr>
                <w:rFonts w:ascii="Arial" w:hAnsi="Arial" w:cs="Arial"/>
                <w:b/>
                <w:bCs/>
                <w:color w:val="000000"/>
                <w:sz w:val="18"/>
                <w:szCs w:val="18"/>
              </w:rPr>
            </w:pPr>
          </w:p>
        </w:tc>
      </w:tr>
      <w:tr w:rsidR="001C3847" w:rsidRPr="008474C0" w14:paraId="7B30BCB6" w14:textId="77777777" w:rsidTr="00E10201">
        <w:trPr>
          <w:trHeight w:val="315"/>
        </w:trPr>
        <w:tc>
          <w:tcPr>
            <w:tcW w:w="2851" w:type="dxa"/>
            <w:tcBorders>
              <w:top w:val="nil"/>
              <w:left w:val="single" w:sz="8" w:space="0" w:color="auto"/>
              <w:bottom w:val="single" w:sz="8" w:space="0" w:color="auto"/>
              <w:right w:val="nil"/>
            </w:tcBorders>
            <w:shd w:val="clear" w:color="auto" w:fill="auto"/>
            <w:vAlign w:val="center"/>
            <w:hideMark/>
          </w:tcPr>
          <w:p w14:paraId="4D07E8E7"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r w:rsidRPr="008474C0">
              <w:rPr>
                <w:rFonts w:ascii="Arial" w:hAnsi="Arial" w:cs="Arial"/>
                <w:b/>
                <w:bCs/>
                <w:color w:val="000000"/>
                <w:sz w:val="18"/>
                <w:szCs w:val="18"/>
                <w:lang w:eastAsia="zh-CN"/>
              </w:rPr>
              <w:t>Tx requirements</w:t>
            </w:r>
          </w:p>
        </w:tc>
        <w:tc>
          <w:tcPr>
            <w:tcW w:w="3518" w:type="dxa"/>
            <w:tcBorders>
              <w:top w:val="nil"/>
              <w:left w:val="nil"/>
              <w:bottom w:val="single" w:sz="8" w:space="0" w:color="auto"/>
              <w:right w:val="nil"/>
            </w:tcBorders>
            <w:shd w:val="clear" w:color="auto" w:fill="auto"/>
            <w:vAlign w:val="center"/>
            <w:hideMark/>
          </w:tcPr>
          <w:p w14:paraId="437EC680"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r w:rsidRPr="008474C0">
              <w:rPr>
                <w:rFonts w:ascii="Arial" w:hAnsi="Arial" w:cs="Arial"/>
                <w:b/>
                <w:bCs/>
                <w:color w:val="000000"/>
                <w:sz w:val="18"/>
                <w:szCs w:val="18"/>
              </w:rPr>
              <w:t> </w:t>
            </w:r>
          </w:p>
        </w:tc>
        <w:tc>
          <w:tcPr>
            <w:tcW w:w="3827" w:type="dxa"/>
            <w:tcBorders>
              <w:top w:val="nil"/>
              <w:left w:val="nil"/>
              <w:bottom w:val="single" w:sz="8" w:space="0" w:color="auto"/>
              <w:right w:val="nil"/>
            </w:tcBorders>
            <w:shd w:val="clear" w:color="auto" w:fill="auto"/>
            <w:vAlign w:val="center"/>
            <w:hideMark/>
          </w:tcPr>
          <w:p w14:paraId="7191FB82"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r w:rsidRPr="008474C0">
              <w:rPr>
                <w:rFonts w:ascii="Arial" w:hAnsi="Arial" w:cs="Arial"/>
                <w:b/>
                <w:bCs/>
                <w:color w:val="000000"/>
                <w:sz w:val="18"/>
                <w:szCs w:val="18"/>
              </w:rPr>
              <w:t> </w:t>
            </w:r>
          </w:p>
        </w:tc>
        <w:tc>
          <w:tcPr>
            <w:tcW w:w="1090" w:type="dxa"/>
            <w:vAlign w:val="center"/>
            <w:hideMark/>
          </w:tcPr>
          <w:p w14:paraId="086A905C" w14:textId="77777777" w:rsidR="001C3847" w:rsidRPr="008474C0" w:rsidRDefault="001C3847" w:rsidP="00E10201">
            <w:pPr>
              <w:overflowPunct/>
              <w:autoSpaceDE/>
              <w:autoSpaceDN/>
              <w:adjustRightInd/>
              <w:spacing w:after="0"/>
              <w:textAlignment w:val="auto"/>
            </w:pPr>
          </w:p>
        </w:tc>
      </w:tr>
      <w:tr w:rsidR="001C3847" w:rsidRPr="008474C0" w14:paraId="5AA6BA8C" w14:textId="77777777" w:rsidTr="00E10201">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7C4812A"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val="en-US" w:eastAsia="zh-CN"/>
              </w:rPr>
              <w:t>6.2.1</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89BE339"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rPr>
              <w:t>UE maximum output power</w:t>
            </w:r>
          </w:p>
        </w:tc>
        <w:tc>
          <w:tcPr>
            <w:tcW w:w="3827"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3F690009" w14:textId="77777777" w:rsidR="001C3847" w:rsidRPr="008474C0" w:rsidRDefault="001C3847" w:rsidP="00E10201">
            <w:pPr>
              <w:overflowPunct/>
              <w:autoSpaceDE/>
              <w:autoSpaceDN/>
              <w:adjustRightInd/>
              <w:spacing w:after="0"/>
              <w:textAlignment w:val="auto"/>
              <w:rPr>
                <w:rFonts w:ascii="Aptos Narrow" w:hAnsi="Aptos Narrow"/>
                <w:color w:val="000000"/>
                <w:sz w:val="22"/>
                <w:szCs w:val="22"/>
              </w:rPr>
            </w:pPr>
            <w:r w:rsidRPr="008474C0">
              <w:rPr>
                <w:rFonts w:ascii="Aptos Narrow" w:hAnsi="Aptos Narrow"/>
                <w:color w:val="000000"/>
                <w:sz w:val="22"/>
                <w:szCs w:val="22"/>
              </w:rPr>
              <w:t>Some impact</w:t>
            </w:r>
          </w:p>
        </w:tc>
        <w:tc>
          <w:tcPr>
            <w:tcW w:w="1090" w:type="dxa"/>
            <w:vAlign w:val="center"/>
            <w:hideMark/>
          </w:tcPr>
          <w:p w14:paraId="3A333C8D" w14:textId="77777777" w:rsidR="001C3847" w:rsidRPr="008474C0" w:rsidRDefault="001C3847" w:rsidP="00E10201">
            <w:pPr>
              <w:overflowPunct/>
              <w:autoSpaceDE/>
              <w:autoSpaceDN/>
              <w:adjustRightInd/>
              <w:spacing w:after="0"/>
              <w:textAlignment w:val="auto"/>
            </w:pPr>
          </w:p>
        </w:tc>
      </w:tr>
      <w:tr w:rsidR="001C3847" w:rsidRPr="008474C0" w14:paraId="661C5971" w14:textId="77777777" w:rsidTr="00E10201">
        <w:trPr>
          <w:trHeight w:val="315"/>
        </w:trPr>
        <w:tc>
          <w:tcPr>
            <w:tcW w:w="2851" w:type="dxa"/>
            <w:vMerge/>
            <w:tcBorders>
              <w:top w:val="nil"/>
              <w:left w:val="single" w:sz="8" w:space="0" w:color="auto"/>
              <w:bottom w:val="single" w:sz="8" w:space="0" w:color="000000"/>
              <w:right w:val="single" w:sz="8" w:space="0" w:color="auto"/>
            </w:tcBorders>
            <w:vAlign w:val="center"/>
            <w:hideMark/>
          </w:tcPr>
          <w:p w14:paraId="494F781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c>
          <w:tcPr>
            <w:tcW w:w="3518" w:type="dxa"/>
            <w:vMerge/>
            <w:tcBorders>
              <w:top w:val="nil"/>
              <w:left w:val="single" w:sz="8" w:space="0" w:color="auto"/>
              <w:bottom w:val="single" w:sz="8" w:space="0" w:color="000000"/>
              <w:right w:val="single" w:sz="8" w:space="0" w:color="auto"/>
            </w:tcBorders>
            <w:vAlign w:val="center"/>
            <w:hideMark/>
          </w:tcPr>
          <w:p w14:paraId="08BE94B3"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c>
          <w:tcPr>
            <w:tcW w:w="3827" w:type="dxa"/>
            <w:vMerge/>
            <w:tcBorders>
              <w:top w:val="nil"/>
              <w:left w:val="single" w:sz="8" w:space="0" w:color="auto"/>
              <w:bottom w:val="single" w:sz="8" w:space="0" w:color="000000"/>
              <w:right w:val="single" w:sz="8" w:space="0" w:color="auto"/>
            </w:tcBorders>
            <w:vAlign w:val="center"/>
            <w:hideMark/>
          </w:tcPr>
          <w:p w14:paraId="125B4D0E" w14:textId="77777777" w:rsidR="001C3847" w:rsidRPr="008474C0" w:rsidRDefault="001C3847" w:rsidP="00E10201">
            <w:pPr>
              <w:overflowPunct/>
              <w:autoSpaceDE/>
              <w:autoSpaceDN/>
              <w:adjustRightInd/>
              <w:spacing w:after="0"/>
              <w:textAlignment w:val="auto"/>
              <w:rPr>
                <w:rFonts w:ascii="Aptos Narrow" w:hAnsi="Aptos Narrow"/>
                <w:color w:val="000000"/>
                <w:sz w:val="22"/>
                <w:szCs w:val="22"/>
              </w:rPr>
            </w:pPr>
          </w:p>
        </w:tc>
        <w:tc>
          <w:tcPr>
            <w:tcW w:w="1090" w:type="dxa"/>
            <w:tcBorders>
              <w:top w:val="nil"/>
              <w:left w:val="nil"/>
              <w:bottom w:val="nil"/>
              <w:right w:val="nil"/>
            </w:tcBorders>
            <w:shd w:val="clear" w:color="auto" w:fill="auto"/>
            <w:noWrap/>
            <w:vAlign w:val="bottom"/>
            <w:hideMark/>
          </w:tcPr>
          <w:p w14:paraId="53A7C423" w14:textId="77777777" w:rsidR="001C3847" w:rsidRPr="008474C0" w:rsidRDefault="001C3847" w:rsidP="00E10201">
            <w:pPr>
              <w:overflowPunct/>
              <w:autoSpaceDE/>
              <w:autoSpaceDN/>
              <w:adjustRightInd/>
              <w:spacing w:after="0"/>
              <w:textAlignment w:val="auto"/>
              <w:rPr>
                <w:rFonts w:ascii="Aptos Narrow" w:hAnsi="Aptos Narrow"/>
                <w:color w:val="000000"/>
                <w:sz w:val="22"/>
                <w:szCs w:val="22"/>
              </w:rPr>
            </w:pPr>
          </w:p>
        </w:tc>
      </w:tr>
      <w:tr w:rsidR="001C3847" w:rsidRPr="008474C0" w14:paraId="6900105F"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68A01F03"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val="en-US" w:eastAsia="zh-CN"/>
              </w:rPr>
              <w:t>6.2.2</w:t>
            </w:r>
          </w:p>
        </w:tc>
        <w:tc>
          <w:tcPr>
            <w:tcW w:w="3518" w:type="dxa"/>
            <w:tcBorders>
              <w:top w:val="nil"/>
              <w:left w:val="nil"/>
              <w:bottom w:val="single" w:sz="8" w:space="0" w:color="auto"/>
              <w:right w:val="single" w:sz="8" w:space="0" w:color="auto"/>
            </w:tcBorders>
            <w:shd w:val="clear" w:color="auto" w:fill="auto"/>
            <w:vAlign w:val="center"/>
            <w:hideMark/>
          </w:tcPr>
          <w:p w14:paraId="61D2A38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eastAsia="zh-CN"/>
              </w:rPr>
              <w:t>UE maximum output power reduction</w:t>
            </w:r>
          </w:p>
        </w:tc>
        <w:tc>
          <w:tcPr>
            <w:tcW w:w="3827" w:type="dxa"/>
            <w:tcBorders>
              <w:top w:val="nil"/>
              <w:left w:val="nil"/>
              <w:bottom w:val="single" w:sz="8" w:space="0" w:color="auto"/>
              <w:right w:val="single" w:sz="8" w:space="0" w:color="auto"/>
            </w:tcBorders>
            <w:shd w:val="clear" w:color="auto" w:fill="auto"/>
            <w:vAlign w:val="center"/>
            <w:hideMark/>
          </w:tcPr>
          <w:p w14:paraId="68D98D3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rPr>
              <w:t>No impact</w:t>
            </w:r>
          </w:p>
        </w:tc>
        <w:tc>
          <w:tcPr>
            <w:tcW w:w="1090" w:type="dxa"/>
            <w:vAlign w:val="center"/>
            <w:hideMark/>
          </w:tcPr>
          <w:p w14:paraId="7D0CA417" w14:textId="77777777" w:rsidR="001C3847" w:rsidRPr="008474C0" w:rsidRDefault="001C3847" w:rsidP="00E10201">
            <w:pPr>
              <w:overflowPunct/>
              <w:autoSpaceDE/>
              <w:autoSpaceDN/>
              <w:adjustRightInd/>
              <w:spacing w:after="0"/>
              <w:textAlignment w:val="auto"/>
            </w:pPr>
          </w:p>
        </w:tc>
      </w:tr>
      <w:tr w:rsidR="001C3847" w:rsidRPr="008474C0" w14:paraId="74FAF6DF" w14:textId="77777777" w:rsidTr="00E10201">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280FCD4"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val="en-US"/>
              </w:rPr>
              <w:t>6.2.3</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970359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eastAsia="zh-CN"/>
              </w:rPr>
              <w:t>UE additional maximum output power reduction</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0C3F2B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rPr>
              <w:t>Some impact</w:t>
            </w:r>
          </w:p>
        </w:tc>
        <w:tc>
          <w:tcPr>
            <w:tcW w:w="1090" w:type="dxa"/>
            <w:vAlign w:val="center"/>
            <w:hideMark/>
          </w:tcPr>
          <w:p w14:paraId="48440830" w14:textId="77777777" w:rsidR="001C3847" w:rsidRPr="008474C0" w:rsidRDefault="001C3847" w:rsidP="00E10201">
            <w:pPr>
              <w:overflowPunct/>
              <w:autoSpaceDE/>
              <w:autoSpaceDN/>
              <w:adjustRightInd/>
              <w:spacing w:after="0"/>
              <w:textAlignment w:val="auto"/>
            </w:pPr>
          </w:p>
        </w:tc>
      </w:tr>
      <w:tr w:rsidR="001C3847" w:rsidRPr="008474C0" w14:paraId="6F5E7DA6" w14:textId="77777777" w:rsidTr="00E10201">
        <w:trPr>
          <w:trHeight w:val="780"/>
        </w:trPr>
        <w:tc>
          <w:tcPr>
            <w:tcW w:w="2851" w:type="dxa"/>
            <w:vMerge/>
            <w:tcBorders>
              <w:top w:val="nil"/>
              <w:left w:val="single" w:sz="8" w:space="0" w:color="auto"/>
              <w:bottom w:val="single" w:sz="8" w:space="0" w:color="000000"/>
              <w:right w:val="single" w:sz="8" w:space="0" w:color="auto"/>
            </w:tcBorders>
            <w:vAlign w:val="center"/>
            <w:hideMark/>
          </w:tcPr>
          <w:p w14:paraId="5ADDB642"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c>
          <w:tcPr>
            <w:tcW w:w="3518" w:type="dxa"/>
            <w:vMerge/>
            <w:tcBorders>
              <w:top w:val="nil"/>
              <w:left w:val="single" w:sz="8" w:space="0" w:color="auto"/>
              <w:bottom w:val="single" w:sz="8" w:space="0" w:color="000000"/>
              <w:right w:val="single" w:sz="8" w:space="0" w:color="auto"/>
            </w:tcBorders>
            <w:vAlign w:val="center"/>
            <w:hideMark/>
          </w:tcPr>
          <w:p w14:paraId="06A5D58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c>
          <w:tcPr>
            <w:tcW w:w="3827" w:type="dxa"/>
            <w:vMerge/>
            <w:tcBorders>
              <w:top w:val="nil"/>
              <w:left w:val="single" w:sz="8" w:space="0" w:color="auto"/>
              <w:bottom w:val="single" w:sz="8" w:space="0" w:color="000000"/>
              <w:right w:val="single" w:sz="8" w:space="0" w:color="auto"/>
            </w:tcBorders>
            <w:vAlign w:val="center"/>
            <w:hideMark/>
          </w:tcPr>
          <w:p w14:paraId="22FD3D7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14:paraId="682BB22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r>
      <w:tr w:rsidR="001C3847" w:rsidRPr="008474C0" w14:paraId="4D4C4420"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1707305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6.2.4</w:t>
            </w:r>
          </w:p>
        </w:tc>
        <w:tc>
          <w:tcPr>
            <w:tcW w:w="3518" w:type="dxa"/>
            <w:tcBorders>
              <w:top w:val="nil"/>
              <w:left w:val="nil"/>
              <w:bottom w:val="single" w:sz="8" w:space="0" w:color="auto"/>
              <w:right w:val="single" w:sz="8" w:space="0" w:color="auto"/>
            </w:tcBorders>
            <w:shd w:val="clear" w:color="auto" w:fill="auto"/>
            <w:vAlign w:val="center"/>
            <w:hideMark/>
          </w:tcPr>
          <w:p w14:paraId="09D5FD6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Configured transmitted power</w:t>
            </w:r>
          </w:p>
        </w:tc>
        <w:tc>
          <w:tcPr>
            <w:tcW w:w="3827" w:type="dxa"/>
            <w:tcBorders>
              <w:top w:val="nil"/>
              <w:left w:val="nil"/>
              <w:bottom w:val="single" w:sz="8" w:space="0" w:color="auto"/>
              <w:right w:val="single" w:sz="8" w:space="0" w:color="auto"/>
            </w:tcBorders>
            <w:shd w:val="clear" w:color="auto" w:fill="auto"/>
            <w:vAlign w:val="center"/>
            <w:hideMark/>
          </w:tcPr>
          <w:p w14:paraId="7168228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430260E7" w14:textId="77777777" w:rsidR="001C3847" w:rsidRPr="008474C0" w:rsidRDefault="001C3847" w:rsidP="00E10201">
            <w:pPr>
              <w:overflowPunct/>
              <w:autoSpaceDE/>
              <w:autoSpaceDN/>
              <w:adjustRightInd/>
              <w:spacing w:after="0"/>
              <w:textAlignment w:val="auto"/>
            </w:pPr>
          </w:p>
        </w:tc>
      </w:tr>
      <w:tr w:rsidR="001C3847" w:rsidRPr="008474C0" w14:paraId="5021AA6A"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1DE6109"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6.3.1</w:t>
            </w:r>
          </w:p>
        </w:tc>
        <w:tc>
          <w:tcPr>
            <w:tcW w:w="3518" w:type="dxa"/>
            <w:tcBorders>
              <w:top w:val="nil"/>
              <w:left w:val="nil"/>
              <w:bottom w:val="single" w:sz="8" w:space="0" w:color="auto"/>
              <w:right w:val="single" w:sz="8" w:space="0" w:color="auto"/>
            </w:tcBorders>
            <w:shd w:val="clear" w:color="auto" w:fill="auto"/>
            <w:vAlign w:val="center"/>
            <w:hideMark/>
          </w:tcPr>
          <w:p w14:paraId="4B3D4ED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Minimum output power</w:t>
            </w:r>
          </w:p>
        </w:tc>
        <w:tc>
          <w:tcPr>
            <w:tcW w:w="3827" w:type="dxa"/>
            <w:tcBorders>
              <w:top w:val="nil"/>
              <w:left w:val="nil"/>
              <w:bottom w:val="single" w:sz="8" w:space="0" w:color="auto"/>
              <w:right w:val="single" w:sz="8" w:space="0" w:color="auto"/>
            </w:tcBorders>
            <w:shd w:val="clear" w:color="auto" w:fill="auto"/>
            <w:vAlign w:val="center"/>
            <w:hideMark/>
          </w:tcPr>
          <w:p w14:paraId="0A066D4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339AAE68" w14:textId="77777777" w:rsidR="001C3847" w:rsidRPr="008474C0" w:rsidRDefault="001C3847" w:rsidP="00E10201">
            <w:pPr>
              <w:overflowPunct/>
              <w:autoSpaceDE/>
              <w:autoSpaceDN/>
              <w:adjustRightInd/>
              <w:spacing w:after="0"/>
              <w:textAlignment w:val="auto"/>
            </w:pPr>
          </w:p>
        </w:tc>
      </w:tr>
      <w:tr w:rsidR="001C3847" w:rsidRPr="008474C0" w14:paraId="4CC5C74A"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36938E28"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6.3.2</w:t>
            </w:r>
          </w:p>
        </w:tc>
        <w:tc>
          <w:tcPr>
            <w:tcW w:w="3518" w:type="dxa"/>
            <w:tcBorders>
              <w:top w:val="nil"/>
              <w:left w:val="nil"/>
              <w:bottom w:val="single" w:sz="8" w:space="0" w:color="auto"/>
              <w:right w:val="single" w:sz="8" w:space="0" w:color="auto"/>
            </w:tcBorders>
            <w:shd w:val="clear" w:color="auto" w:fill="auto"/>
            <w:vAlign w:val="center"/>
            <w:hideMark/>
          </w:tcPr>
          <w:p w14:paraId="55C172B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Transmit OFF power</w:t>
            </w:r>
          </w:p>
        </w:tc>
        <w:tc>
          <w:tcPr>
            <w:tcW w:w="3827" w:type="dxa"/>
            <w:tcBorders>
              <w:top w:val="nil"/>
              <w:left w:val="nil"/>
              <w:bottom w:val="single" w:sz="8" w:space="0" w:color="auto"/>
              <w:right w:val="single" w:sz="8" w:space="0" w:color="auto"/>
            </w:tcBorders>
            <w:shd w:val="clear" w:color="auto" w:fill="auto"/>
            <w:vAlign w:val="center"/>
            <w:hideMark/>
          </w:tcPr>
          <w:p w14:paraId="795ABCA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29055620" w14:textId="77777777" w:rsidR="001C3847" w:rsidRPr="008474C0" w:rsidRDefault="001C3847" w:rsidP="00E10201">
            <w:pPr>
              <w:overflowPunct/>
              <w:autoSpaceDE/>
              <w:autoSpaceDN/>
              <w:adjustRightInd/>
              <w:spacing w:after="0"/>
              <w:textAlignment w:val="auto"/>
            </w:pPr>
          </w:p>
        </w:tc>
      </w:tr>
      <w:tr w:rsidR="001C3847" w:rsidRPr="008474C0" w14:paraId="3F4AA95A"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5A7B4E8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6.3.3</w:t>
            </w:r>
          </w:p>
        </w:tc>
        <w:tc>
          <w:tcPr>
            <w:tcW w:w="3518" w:type="dxa"/>
            <w:tcBorders>
              <w:top w:val="nil"/>
              <w:left w:val="nil"/>
              <w:bottom w:val="single" w:sz="8" w:space="0" w:color="auto"/>
              <w:right w:val="single" w:sz="8" w:space="0" w:color="auto"/>
            </w:tcBorders>
            <w:shd w:val="clear" w:color="auto" w:fill="auto"/>
            <w:vAlign w:val="center"/>
            <w:hideMark/>
          </w:tcPr>
          <w:p w14:paraId="4780796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Transmit ON/OFF time mask</w:t>
            </w:r>
          </w:p>
        </w:tc>
        <w:tc>
          <w:tcPr>
            <w:tcW w:w="3827" w:type="dxa"/>
            <w:tcBorders>
              <w:top w:val="nil"/>
              <w:left w:val="nil"/>
              <w:bottom w:val="single" w:sz="8" w:space="0" w:color="auto"/>
              <w:right w:val="single" w:sz="8" w:space="0" w:color="auto"/>
            </w:tcBorders>
            <w:shd w:val="clear" w:color="auto" w:fill="auto"/>
            <w:vAlign w:val="center"/>
            <w:hideMark/>
          </w:tcPr>
          <w:p w14:paraId="26BED8B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028B911D" w14:textId="77777777" w:rsidR="001C3847" w:rsidRPr="008474C0" w:rsidRDefault="001C3847" w:rsidP="00E10201">
            <w:pPr>
              <w:overflowPunct/>
              <w:autoSpaceDE/>
              <w:autoSpaceDN/>
              <w:adjustRightInd/>
              <w:spacing w:after="0"/>
              <w:textAlignment w:val="auto"/>
            </w:pPr>
          </w:p>
        </w:tc>
      </w:tr>
      <w:tr w:rsidR="001C3847" w:rsidRPr="008474C0" w14:paraId="3178FF96"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2E4FB4C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6.3.4</w:t>
            </w:r>
          </w:p>
        </w:tc>
        <w:tc>
          <w:tcPr>
            <w:tcW w:w="3518" w:type="dxa"/>
            <w:tcBorders>
              <w:top w:val="nil"/>
              <w:left w:val="nil"/>
              <w:bottom w:val="single" w:sz="8" w:space="0" w:color="auto"/>
              <w:right w:val="single" w:sz="8" w:space="0" w:color="auto"/>
            </w:tcBorders>
            <w:shd w:val="clear" w:color="auto" w:fill="auto"/>
            <w:vAlign w:val="center"/>
            <w:hideMark/>
          </w:tcPr>
          <w:p w14:paraId="42D7AB1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Power control</w:t>
            </w:r>
          </w:p>
        </w:tc>
        <w:tc>
          <w:tcPr>
            <w:tcW w:w="3827" w:type="dxa"/>
            <w:tcBorders>
              <w:top w:val="nil"/>
              <w:left w:val="nil"/>
              <w:bottom w:val="single" w:sz="8" w:space="0" w:color="auto"/>
              <w:right w:val="single" w:sz="8" w:space="0" w:color="auto"/>
            </w:tcBorders>
            <w:shd w:val="clear" w:color="auto" w:fill="auto"/>
            <w:vAlign w:val="center"/>
            <w:hideMark/>
          </w:tcPr>
          <w:p w14:paraId="66CB2E93"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1BC6B777" w14:textId="77777777" w:rsidR="001C3847" w:rsidRPr="008474C0" w:rsidRDefault="001C3847" w:rsidP="00E10201">
            <w:pPr>
              <w:overflowPunct/>
              <w:autoSpaceDE/>
              <w:autoSpaceDN/>
              <w:adjustRightInd/>
              <w:spacing w:after="0"/>
              <w:textAlignment w:val="auto"/>
            </w:pPr>
          </w:p>
        </w:tc>
      </w:tr>
      <w:tr w:rsidR="001C3847" w:rsidRPr="008474C0" w14:paraId="752AEFB7"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9F1EF8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 xml:space="preserve">6.4.1 </w:t>
            </w:r>
          </w:p>
        </w:tc>
        <w:tc>
          <w:tcPr>
            <w:tcW w:w="3518" w:type="dxa"/>
            <w:tcBorders>
              <w:top w:val="nil"/>
              <w:left w:val="nil"/>
              <w:bottom w:val="single" w:sz="8" w:space="0" w:color="auto"/>
              <w:right w:val="single" w:sz="8" w:space="0" w:color="auto"/>
            </w:tcBorders>
            <w:shd w:val="clear" w:color="auto" w:fill="auto"/>
            <w:vAlign w:val="center"/>
            <w:hideMark/>
          </w:tcPr>
          <w:p w14:paraId="217F570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Frequency error</w:t>
            </w:r>
          </w:p>
        </w:tc>
        <w:tc>
          <w:tcPr>
            <w:tcW w:w="3827" w:type="dxa"/>
            <w:tcBorders>
              <w:top w:val="nil"/>
              <w:left w:val="nil"/>
              <w:bottom w:val="single" w:sz="8" w:space="0" w:color="auto"/>
              <w:right w:val="single" w:sz="8" w:space="0" w:color="auto"/>
            </w:tcBorders>
            <w:shd w:val="clear" w:color="auto" w:fill="auto"/>
            <w:vAlign w:val="center"/>
            <w:hideMark/>
          </w:tcPr>
          <w:p w14:paraId="2D397AF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112FE32D" w14:textId="77777777" w:rsidR="001C3847" w:rsidRPr="008474C0" w:rsidRDefault="001C3847" w:rsidP="00E10201">
            <w:pPr>
              <w:overflowPunct/>
              <w:autoSpaceDE/>
              <w:autoSpaceDN/>
              <w:adjustRightInd/>
              <w:spacing w:after="0"/>
              <w:textAlignment w:val="auto"/>
            </w:pPr>
          </w:p>
        </w:tc>
      </w:tr>
      <w:tr w:rsidR="001C3847" w:rsidRPr="008474C0" w14:paraId="36D8DFE3"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B3B2C6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6.4.2</w:t>
            </w:r>
          </w:p>
        </w:tc>
        <w:tc>
          <w:tcPr>
            <w:tcW w:w="3518" w:type="dxa"/>
            <w:tcBorders>
              <w:top w:val="nil"/>
              <w:left w:val="nil"/>
              <w:bottom w:val="single" w:sz="8" w:space="0" w:color="auto"/>
              <w:right w:val="single" w:sz="8" w:space="0" w:color="auto"/>
            </w:tcBorders>
            <w:shd w:val="clear" w:color="auto" w:fill="auto"/>
            <w:vAlign w:val="center"/>
            <w:hideMark/>
          </w:tcPr>
          <w:p w14:paraId="78242FA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Transmit modulation quality</w:t>
            </w:r>
          </w:p>
        </w:tc>
        <w:tc>
          <w:tcPr>
            <w:tcW w:w="3827" w:type="dxa"/>
            <w:tcBorders>
              <w:top w:val="nil"/>
              <w:left w:val="nil"/>
              <w:bottom w:val="single" w:sz="8" w:space="0" w:color="auto"/>
              <w:right w:val="single" w:sz="8" w:space="0" w:color="auto"/>
            </w:tcBorders>
            <w:shd w:val="clear" w:color="auto" w:fill="auto"/>
            <w:vAlign w:val="center"/>
            <w:hideMark/>
          </w:tcPr>
          <w:p w14:paraId="1F44321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164381D7" w14:textId="77777777" w:rsidR="001C3847" w:rsidRPr="008474C0" w:rsidRDefault="001C3847" w:rsidP="00E10201">
            <w:pPr>
              <w:overflowPunct/>
              <w:autoSpaceDE/>
              <w:autoSpaceDN/>
              <w:adjustRightInd/>
              <w:spacing w:after="0"/>
              <w:textAlignment w:val="auto"/>
            </w:pPr>
          </w:p>
        </w:tc>
      </w:tr>
      <w:tr w:rsidR="001C3847" w:rsidRPr="008474C0" w14:paraId="75DF3AB8"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3911C59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6.5.1</w:t>
            </w:r>
          </w:p>
        </w:tc>
        <w:tc>
          <w:tcPr>
            <w:tcW w:w="3518" w:type="dxa"/>
            <w:tcBorders>
              <w:top w:val="nil"/>
              <w:left w:val="nil"/>
              <w:bottom w:val="single" w:sz="8" w:space="0" w:color="auto"/>
              <w:right w:val="single" w:sz="8" w:space="0" w:color="auto"/>
            </w:tcBorders>
            <w:shd w:val="clear" w:color="auto" w:fill="auto"/>
            <w:vAlign w:val="center"/>
            <w:hideMark/>
          </w:tcPr>
          <w:p w14:paraId="79D5AED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Occupied bandwidth</w:t>
            </w:r>
          </w:p>
        </w:tc>
        <w:tc>
          <w:tcPr>
            <w:tcW w:w="3827" w:type="dxa"/>
            <w:tcBorders>
              <w:top w:val="nil"/>
              <w:left w:val="nil"/>
              <w:bottom w:val="single" w:sz="8" w:space="0" w:color="auto"/>
              <w:right w:val="single" w:sz="8" w:space="0" w:color="auto"/>
            </w:tcBorders>
            <w:shd w:val="clear" w:color="auto" w:fill="auto"/>
            <w:vAlign w:val="center"/>
            <w:hideMark/>
          </w:tcPr>
          <w:p w14:paraId="15A1FD93"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0289A72E" w14:textId="77777777" w:rsidR="001C3847" w:rsidRPr="008474C0" w:rsidRDefault="001C3847" w:rsidP="00E10201">
            <w:pPr>
              <w:overflowPunct/>
              <w:autoSpaceDE/>
              <w:autoSpaceDN/>
              <w:adjustRightInd/>
              <w:spacing w:after="0"/>
              <w:textAlignment w:val="auto"/>
            </w:pPr>
          </w:p>
        </w:tc>
      </w:tr>
      <w:tr w:rsidR="001C3847" w:rsidRPr="008474C0" w14:paraId="4C650E43"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FDC88B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6.5.2</w:t>
            </w:r>
          </w:p>
        </w:tc>
        <w:tc>
          <w:tcPr>
            <w:tcW w:w="3518" w:type="dxa"/>
            <w:tcBorders>
              <w:top w:val="nil"/>
              <w:left w:val="nil"/>
              <w:bottom w:val="single" w:sz="8" w:space="0" w:color="auto"/>
              <w:right w:val="single" w:sz="8" w:space="0" w:color="auto"/>
            </w:tcBorders>
            <w:shd w:val="clear" w:color="auto" w:fill="auto"/>
            <w:vAlign w:val="center"/>
            <w:hideMark/>
          </w:tcPr>
          <w:p w14:paraId="1A7616E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Out of band emission (ACLR)</w:t>
            </w:r>
          </w:p>
        </w:tc>
        <w:tc>
          <w:tcPr>
            <w:tcW w:w="3827" w:type="dxa"/>
            <w:tcBorders>
              <w:top w:val="nil"/>
              <w:left w:val="nil"/>
              <w:bottom w:val="single" w:sz="8" w:space="0" w:color="auto"/>
              <w:right w:val="single" w:sz="8" w:space="0" w:color="auto"/>
            </w:tcBorders>
            <w:shd w:val="clear" w:color="auto" w:fill="auto"/>
            <w:vAlign w:val="center"/>
            <w:hideMark/>
          </w:tcPr>
          <w:p w14:paraId="3F5A1CE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7F14649E" w14:textId="77777777" w:rsidR="001C3847" w:rsidRPr="008474C0" w:rsidRDefault="001C3847" w:rsidP="00E10201">
            <w:pPr>
              <w:overflowPunct/>
              <w:autoSpaceDE/>
              <w:autoSpaceDN/>
              <w:adjustRightInd/>
              <w:spacing w:after="0"/>
              <w:textAlignment w:val="auto"/>
            </w:pPr>
          </w:p>
        </w:tc>
      </w:tr>
      <w:tr w:rsidR="001C3847" w:rsidRPr="008474C0" w14:paraId="4039B3C4" w14:textId="77777777" w:rsidTr="00E10201">
        <w:trPr>
          <w:trHeight w:val="315"/>
        </w:trPr>
        <w:tc>
          <w:tcPr>
            <w:tcW w:w="2851" w:type="dxa"/>
            <w:tcBorders>
              <w:top w:val="nil"/>
              <w:left w:val="single" w:sz="8" w:space="0" w:color="auto"/>
              <w:bottom w:val="single" w:sz="8" w:space="0" w:color="auto"/>
              <w:right w:val="single" w:sz="8" w:space="0" w:color="auto"/>
            </w:tcBorders>
            <w:shd w:val="clear" w:color="000000" w:fill="FFFFFF"/>
            <w:vAlign w:val="center"/>
            <w:hideMark/>
          </w:tcPr>
          <w:p w14:paraId="5BE10CC2" w14:textId="77777777" w:rsidR="001C3847" w:rsidRPr="008474C0" w:rsidRDefault="001C3847" w:rsidP="00E10201">
            <w:pPr>
              <w:overflowPunct/>
              <w:autoSpaceDE/>
              <w:autoSpaceDN/>
              <w:adjustRightInd/>
              <w:spacing w:after="0"/>
              <w:textAlignment w:val="auto"/>
              <w:rPr>
                <w:color w:val="000000"/>
                <w:lang w:eastAsia="zh-CN"/>
              </w:rPr>
            </w:pPr>
            <w:r w:rsidRPr="008474C0">
              <w:rPr>
                <w:color w:val="000000"/>
                <w:lang w:val="fi-FI" w:eastAsia="fi-FI"/>
              </w:rPr>
              <w:t xml:space="preserve">6.5.2.2 </w:t>
            </w:r>
          </w:p>
        </w:tc>
        <w:tc>
          <w:tcPr>
            <w:tcW w:w="3518" w:type="dxa"/>
            <w:tcBorders>
              <w:top w:val="nil"/>
              <w:left w:val="nil"/>
              <w:bottom w:val="single" w:sz="8" w:space="0" w:color="auto"/>
              <w:right w:val="single" w:sz="8" w:space="0" w:color="auto"/>
            </w:tcBorders>
            <w:shd w:val="clear" w:color="auto" w:fill="auto"/>
            <w:vAlign w:val="center"/>
            <w:hideMark/>
          </w:tcPr>
          <w:p w14:paraId="63B3684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Spectrum emission mask</w:t>
            </w:r>
          </w:p>
        </w:tc>
        <w:tc>
          <w:tcPr>
            <w:tcW w:w="3827" w:type="dxa"/>
            <w:tcBorders>
              <w:top w:val="nil"/>
              <w:left w:val="nil"/>
              <w:bottom w:val="single" w:sz="8" w:space="0" w:color="auto"/>
              <w:right w:val="single" w:sz="8" w:space="0" w:color="auto"/>
            </w:tcBorders>
            <w:shd w:val="clear" w:color="auto" w:fill="auto"/>
            <w:vAlign w:val="center"/>
            <w:hideMark/>
          </w:tcPr>
          <w:p w14:paraId="74B585D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72DDC0C8" w14:textId="77777777" w:rsidR="001C3847" w:rsidRPr="008474C0" w:rsidRDefault="001C3847" w:rsidP="00E10201">
            <w:pPr>
              <w:overflowPunct/>
              <w:autoSpaceDE/>
              <w:autoSpaceDN/>
              <w:adjustRightInd/>
              <w:spacing w:after="0"/>
              <w:textAlignment w:val="auto"/>
            </w:pPr>
          </w:p>
        </w:tc>
      </w:tr>
      <w:tr w:rsidR="001C3847" w:rsidRPr="008474C0" w14:paraId="054486B3" w14:textId="77777777" w:rsidTr="00E10201">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0B22A78" w14:textId="77777777" w:rsidR="001C3847" w:rsidRPr="008474C0" w:rsidRDefault="001C3847" w:rsidP="00E10201">
            <w:pPr>
              <w:overflowPunct/>
              <w:autoSpaceDE/>
              <w:autoSpaceDN/>
              <w:adjustRightInd/>
              <w:spacing w:after="0"/>
              <w:textAlignment w:val="auto"/>
              <w:rPr>
                <w:color w:val="000000"/>
                <w:lang w:eastAsia="zh-CN"/>
              </w:rPr>
            </w:pPr>
            <w:r w:rsidRPr="008474C0">
              <w:rPr>
                <w:color w:val="000000"/>
                <w:lang w:val="fi-FI" w:eastAsia="fi-FI"/>
              </w:rPr>
              <w:t xml:space="preserve">6.5.2.3 </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E13DCEA"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Additional Spectrum emission mask</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B0ED40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32E7E4E2" w14:textId="77777777" w:rsidR="001C3847" w:rsidRPr="008474C0" w:rsidRDefault="001C3847" w:rsidP="00E10201">
            <w:pPr>
              <w:overflowPunct/>
              <w:autoSpaceDE/>
              <w:autoSpaceDN/>
              <w:adjustRightInd/>
              <w:spacing w:after="0"/>
              <w:textAlignment w:val="auto"/>
            </w:pPr>
          </w:p>
        </w:tc>
      </w:tr>
      <w:tr w:rsidR="001C3847" w:rsidRPr="008474C0" w14:paraId="176E33AB" w14:textId="77777777" w:rsidTr="00E10201">
        <w:trPr>
          <w:trHeight w:val="780"/>
        </w:trPr>
        <w:tc>
          <w:tcPr>
            <w:tcW w:w="2851" w:type="dxa"/>
            <w:vMerge/>
            <w:tcBorders>
              <w:top w:val="nil"/>
              <w:left w:val="single" w:sz="8" w:space="0" w:color="auto"/>
              <w:bottom w:val="single" w:sz="8" w:space="0" w:color="000000"/>
              <w:right w:val="single" w:sz="8" w:space="0" w:color="auto"/>
            </w:tcBorders>
            <w:vAlign w:val="center"/>
            <w:hideMark/>
          </w:tcPr>
          <w:p w14:paraId="30F03747" w14:textId="77777777" w:rsidR="001C3847" w:rsidRPr="008474C0" w:rsidRDefault="001C3847" w:rsidP="00E10201">
            <w:pPr>
              <w:overflowPunct/>
              <w:autoSpaceDE/>
              <w:autoSpaceDN/>
              <w:adjustRightInd/>
              <w:spacing w:after="0"/>
              <w:textAlignment w:val="auto"/>
              <w:rPr>
                <w:color w:val="000000"/>
                <w:lang w:eastAsia="zh-CN"/>
              </w:rPr>
            </w:pPr>
          </w:p>
        </w:tc>
        <w:tc>
          <w:tcPr>
            <w:tcW w:w="3518" w:type="dxa"/>
            <w:vMerge/>
            <w:tcBorders>
              <w:top w:val="nil"/>
              <w:left w:val="single" w:sz="8" w:space="0" w:color="auto"/>
              <w:bottom w:val="single" w:sz="8" w:space="0" w:color="000000"/>
              <w:right w:val="single" w:sz="8" w:space="0" w:color="auto"/>
            </w:tcBorders>
            <w:vAlign w:val="center"/>
            <w:hideMark/>
          </w:tcPr>
          <w:p w14:paraId="0A8565C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827" w:type="dxa"/>
            <w:vMerge/>
            <w:tcBorders>
              <w:top w:val="nil"/>
              <w:left w:val="single" w:sz="8" w:space="0" w:color="auto"/>
              <w:bottom w:val="single" w:sz="8" w:space="0" w:color="000000"/>
              <w:right w:val="single" w:sz="8" w:space="0" w:color="auto"/>
            </w:tcBorders>
            <w:vAlign w:val="center"/>
            <w:hideMark/>
          </w:tcPr>
          <w:p w14:paraId="3A9D511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1090" w:type="dxa"/>
            <w:tcBorders>
              <w:top w:val="nil"/>
              <w:left w:val="nil"/>
              <w:bottom w:val="nil"/>
              <w:right w:val="nil"/>
            </w:tcBorders>
            <w:shd w:val="clear" w:color="auto" w:fill="auto"/>
            <w:noWrap/>
            <w:vAlign w:val="bottom"/>
            <w:hideMark/>
          </w:tcPr>
          <w:p w14:paraId="403DA19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highlight w:val="yellow"/>
                <w:lang w:eastAsia="zh-CN"/>
              </w:rPr>
            </w:pPr>
          </w:p>
        </w:tc>
      </w:tr>
      <w:tr w:rsidR="001C3847" w:rsidRPr="008474C0" w14:paraId="1933D0E9" w14:textId="77777777" w:rsidTr="00E10201">
        <w:trPr>
          <w:trHeight w:val="315"/>
        </w:trPr>
        <w:tc>
          <w:tcPr>
            <w:tcW w:w="2851" w:type="dxa"/>
            <w:tcBorders>
              <w:top w:val="nil"/>
              <w:left w:val="single" w:sz="8" w:space="0" w:color="auto"/>
              <w:bottom w:val="single" w:sz="8" w:space="0" w:color="auto"/>
              <w:right w:val="single" w:sz="8" w:space="0" w:color="auto"/>
            </w:tcBorders>
            <w:shd w:val="clear" w:color="000000" w:fill="FFFFFF"/>
            <w:vAlign w:val="center"/>
            <w:hideMark/>
          </w:tcPr>
          <w:p w14:paraId="79C0F7F7" w14:textId="77777777" w:rsidR="001C3847" w:rsidRPr="008474C0" w:rsidRDefault="001C3847" w:rsidP="00E10201">
            <w:pPr>
              <w:overflowPunct/>
              <w:autoSpaceDE/>
              <w:autoSpaceDN/>
              <w:adjustRightInd/>
              <w:spacing w:after="0"/>
              <w:textAlignment w:val="auto"/>
              <w:rPr>
                <w:color w:val="000000"/>
                <w:lang w:eastAsia="zh-CN"/>
              </w:rPr>
            </w:pPr>
            <w:r w:rsidRPr="008474C0">
              <w:rPr>
                <w:color w:val="000000"/>
                <w:lang w:val="fi-FI" w:eastAsia="fi-FI"/>
              </w:rPr>
              <w:t xml:space="preserve">6.5.2.4.1 </w:t>
            </w:r>
          </w:p>
        </w:tc>
        <w:tc>
          <w:tcPr>
            <w:tcW w:w="3518" w:type="dxa"/>
            <w:tcBorders>
              <w:top w:val="nil"/>
              <w:left w:val="nil"/>
              <w:bottom w:val="single" w:sz="8" w:space="0" w:color="auto"/>
              <w:right w:val="nil"/>
            </w:tcBorders>
            <w:shd w:val="clear" w:color="auto" w:fill="auto"/>
            <w:vAlign w:val="center"/>
            <w:hideMark/>
          </w:tcPr>
          <w:p w14:paraId="7AF5BE8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NR ACLR</w:t>
            </w:r>
          </w:p>
        </w:tc>
        <w:tc>
          <w:tcPr>
            <w:tcW w:w="3827" w:type="dxa"/>
            <w:tcBorders>
              <w:top w:val="nil"/>
              <w:left w:val="single" w:sz="8" w:space="0" w:color="auto"/>
              <w:bottom w:val="single" w:sz="8" w:space="0" w:color="auto"/>
              <w:right w:val="single" w:sz="8" w:space="0" w:color="auto"/>
            </w:tcBorders>
            <w:shd w:val="clear" w:color="auto" w:fill="auto"/>
            <w:vAlign w:val="center"/>
            <w:hideMark/>
          </w:tcPr>
          <w:p w14:paraId="409C494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46B497E4" w14:textId="77777777" w:rsidR="001C3847" w:rsidRPr="008474C0" w:rsidRDefault="001C3847" w:rsidP="00E10201">
            <w:pPr>
              <w:overflowPunct/>
              <w:autoSpaceDE/>
              <w:autoSpaceDN/>
              <w:adjustRightInd/>
              <w:spacing w:after="0"/>
              <w:textAlignment w:val="auto"/>
            </w:pPr>
          </w:p>
        </w:tc>
      </w:tr>
      <w:tr w:rsidR="001C3847" w:rsidRPr="008474C0" w14:paraId="052C1DC0" w14:textId="77777777" w:rsidTr="00E10201">
        <w:trPr>
          <w:trHeight w:val="315"/>
        </w:trPr>
        <w:tc>
          <w:tcPr>
            <w:tcW w:w="2851" w:type="dxa"/>
            <w:tcBorders>
              <w:top w:val="nil"/>
              <w:left w:val="single" w:sz="8" w:space="0" w:color="auto"/>
              <w:bottom w:val="single" w:sz="8" w:space="0" w:color="auto"/>
              <w:right w:val="single" w:sz="8" w:space="0" w:color="auto"/>
            </w:tcBorders>
            <w:shd w:val="clear" w:color="000000" w:fill="FFFFFF"/>
            <w:vAlign w:val="center"/>
            <w:hideMark/>
          </w:tcPr>
          <w:p w14:paraId="73E22E44" w14:textId="77777777" w:rsidR="001C3847" w:rsidRPr="008474C0" w:rsidRDefault="001C3847" w:rsidP="00E10201">
            <w:pPr>
              <w:overflowPunct/>
              <w:autoSpaceDE/>
              <w:autoSpaceDN/>
              <w:adjustRightInd/>
              <w:spacing w:after="0"/>
              <w:textAlignment w:val="auto"/>
              <w:rPr>
                <w:color w:val="000000"/>
                <w:lang w:eastAsia="zh-CN"/>
              </w:rPr>
            </w:pPr>
            <w:r w:rsidRPr="008474C0">
              <w:rPr>
                <w:color w:val="000000"/>
                <w:lang w:val="fi-FI" w:eastAsia="fi-FI"/>
              </w:rPr>
              <w:t xml:space="preserve">6.5.2.4.2 </w:t>
            </w:r>
          </w:p>
        </w:tc>
        <w:tc>
          <w:tcPr>
            <w:tcW w:w="3518" w:type="dxa"/>
            <w:tcBorders>
              <w:top w:val="nil"/>
              <w:left w:val="nil"/>
              <w:bottom w:val="single" w:sz="8" w:space="0" w:color="auto"/>
              <w:right w:val="nil"/>
            </w:tcBorders>
            <w:shd w:val="clear" w:color="auto" w:fill="auto"/>
            <w:vAlign w:val="center"/>
            <w:hideMark/>
          </w:tcPr>
          <w:p w14:paraId="4715ECA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UTRA ACLR</w:t>
            </w:r>
          </w:p>
        </w:tc>
        <w:tc>
          <w:tcPr>
            <w:tcW w:w="3827" w:type="dxa"/>
            <w:tcBorders>
              <w:top w:val="nil"/>
              <w:left w:val="single" w:sz="8" w:space="0" w:color="auto"/>
              <w:bottom w:val="single" w:sz="8" w:space="0" w:color="auto"/>
              <w:right w:val="single" w:sz="8" w:space="0" w:color="auto"/>
            </w:tcBorders>
            <w:shd w:val="clear" w:color="auto" w:fill="auto"/>
            <w:vAlign w:val="center"/>
            <w:hideMark/>
          </w:tcPr>
          <w:p w14:paraId="2F2579F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4BC5FA9C" w14:textId="77777777" w:rsidR="001C3847" w:rsidRPr="008474C0" w:rsidRDefault="001C3847" w:rsidP="00E10201">
            <w:pPr>
              <w:overflowPunct/>
              <w:autoSpaceDE/>
              <w:autoSpaceDN/>
              <w:adjustRightInd/>
              <w:spacing w:after="0"/>
              <w:textAlignment w:val="auto"/>
            </w:pPr>
          </w:p>
        </w:tc>
      </w:tr>
      <w:tr w:rsidR="001C3847" w:rsidRPr="008474C0" w14:paraId="503DDAC3"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87DF18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6.5.3.1</w:t>
            </w:r>
          </w:p>
        </w:tc>
        <w:tc>
          <w:tcPr>
            <w:tcW w:w="3518" w:type="dxa"/>
            <w:tcBorders>
              <w:top w:val="nil"/>
              <w:left w:val="nil"/>
              <w:bottom w:val="single" w:sz="8" w:space="0" w:color="auto"/>
              <w:right w:val="single" w:sz="8" w:space="0" w:color="auto"/>
            </w:tcBorders>
            <w:shd w:val="clear" w:color="auto" w:fill="auto"/>
            <w:vAlign w:val="center"/>
            <w:hideMark/>
          </w:tcPr>
          <w:p w14:paraId="62A73994"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General Spurious emissions</w:t>
            </w:r>
          </w:p>
        </w:tc>
        <w:tc>
          <w:tcPr>
            <w:tcW w:w="3827" w:type="dxa"/>
            <w:tcBorders>
              <w:top w:val="nil"/>
              <w:left w:val="nil"/>
              <w:bottom w:val="single" w:sz="8" w:space="0" w:color="auto"/>
              <w:right w:val="single" w:sz="8" w:space="0" w:color="auto"/>
            </w:tcBorders>
            <w:shd w:val="clear" w:color="auto" w:fill="auto"/>
            <w:vAlign w:val="center"/>
            <w:hideMark/>
          </w:tcPr>
          <w:p w14:paraId="4458E0C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20B4B985" w14:textId="77777777" w:rsidR="001C3847" w:rsidRPr="008474C0" w:rsidRDefault="001C3847" w:rsidP="00E10201">
            <w:pPr>
              <w:overflowPunct/>
              <w:autoSpaceDE/>
              <w:autoSpaceDN/>
              <w:adjustRightInd/>
              <w:spacing w:after="0"/>
              <w:textAlignment w:val="auto"/>
            </w:pPr>
          </w:p>
        </w:tc>
      </w:tr>
      <w:tr w:rsidR="001C3847" w:rsidRPr="008474C0" w14:paraId="730B90E8" w14:textId="77777777" w:rsidTr="00E10201">
        <w:trPr>
          <w:trHeight w:val="51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FFE549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6.5.3.2</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AFEFD78"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Spurious emissions for UE co-existence</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34EA07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2A6EADBA" w14:textId="77777777" w:rsidR="001C3847" w:rsidRPr="008474C0" w:rsidRDefault="001C3847" w:rsidP="00E10201">
            <w:pPr>
              <w:overflowPunct/>
              <w:autoSpaceDE/>
              <w:autoSpaceDN/>
              <w:adjustRightInd/>
              <w:spacing w:after="0"/>
              <w:textAlignment w:val="auto"/>
            </w:pPr>
          </w:p>
        </w:tc>
      </w:tr>
      <w:tr w:rsidR="001C3847" w:rsidRPr="008474C0" w14:paraId="69910290" w14:textId="77777777" w:rsidTr="00E10201">
        <w:trPr>
          <w:trHeight w:val="315"/>
        </w:trPr>
        <w:tc>
          <w:tcPr>
            <w:tcW w:w="2851" w:type="dxa"/>
            <w:vMerge/>
            <w:tcBorders>
              <w:top w:val="nil"/>
              <w:left w:val="single" w:sz="8" w:space="0" w:color="auto"/>
              <w:bottom w:val="single" w:sz="8" w:space="0" w:color="000000"/>
              <w:right w:val="single" w:sz="8" w:space="0" w:color="auto"/>
            </w:tcBorders>
            <w:vAlign w:val="center"/>
            <w:hideMark/>
          </w:tcPr>
          <w:p w14:paraId="1DC31A68"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518" w:type="dxa"/>
            <w:vMerge/>
            <w:tcBorders>
              <w:top w:val="nil"/>
              <w:left w:val="single" w:sz="8" w:space="0" w:color="auto"/>
              <w:bottom w:val="single" w:sz="8" w:space="0" w:color="000000"/>
              <w:right w:val="single" w:sz="8" w:space="0" w:color="auto"/>
            </w:tcBorders>
            <w:vAlign w:val="center"/>
            <w:hideMark/>
          </w:tcPr>
          <w:p w14:paraId="60D8C0A6"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827" w:type="dxa"/>
            <w:vMerge/>
            <w:tcBorders>
              <w:top w:val="nil"/>
              <w:left w:val="single" w:sz="8" w:space="0" w:color="auto"/>
              <w:bottom w:val="single" w:sz="8" w:space="0" w:color="000000"/>
              <w:right w:val="single" w:sz="8" w:space="0" w:color="auto"/>
            </w:tcBorders>
            <w:vAlign w:val="center"/>
            <w:hideMark/>
          </w:tcPr>
          <w:p w14:paraId="76639B5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1090" w:type="dxa"/>
            <w:tcBorders>
              <w:top w:val="nil"/>
              <w:left w:val="nil"/>
              <w:bottom w:val="nil"/>
              <w:right w:val="nil"/>
            </w:tcBorders>
            <w:shd w:val="clear" w:color="auto" w:fill="auto"/>
            <w:noWrap/>
            <w:vAlign w:val="bottom"/>
            <w:hideMark/>
          </w:tcPr>
          <w:p w14:paraId="664B15D2"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highlight w:val="yellow"/>
                <w:lang w:eastAsia="zh-CN"/>
              </w:rPr>
            </w:pPr>
          </w:p>
        </w:tc>
      </w:tr>
      <w:tr w:rsidR="001C3847" w:rsidRPr="008474C0" w14:paraId="5D17872C" w14:textId="77777777" w:rsidTr="00E10201">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B1C3004"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6.5.3.3</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36B0444"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Additional spurious emissions</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B8F4D1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038D4187" w14:textId="77777777" w:rsidR="001C3847" w:rsidRPr="008474C0" w:rsidRDefault="001C3847" w:rsidP="00E10201">
            <w:pPr>
              <w:overflowPunct/>
              <w:autoSpaceDE/>
              <w:autoSpaceDN/>
              <w:adjustRightInd/>
              <w:spacing w:after="0"/>
              <w:textAlignment w:val="auto"/>
            </w:pPr>
          </w:p>
        </w:tc>
      </w:tr>
      <w:tr w:rsidR="001C3847" w:rsidRPr="008474C0" w14:paraId="08D8A290" w14:textId="77777777" w:rsidTr="00E10201">
        <w:trPr>
          <w:trHeight w:val="780"/>
        </w:trPr>
        <w:tc>
          <w:tcPr>
            <w:tcW w:w="2851" w:type="dxa"/>
            <w:vMerge/>
            <w:tcBorders>
              <w:top w:val="nil"/>
              <w:left w:val="single" w:sz="8" w:space="0" w:color="auto"/>
              <w:bottom w:val="single" w:sz="8" w:space="0" w:color="000000"/>
              <w:right w:val="single" w:sz="8" w:space="0" w:color="auto"/>
            </w:tcBorders>
            <w:vAlign w:val="center"/>
            <w:hideMark/>
          </w:tcPr>
          <w:p w14:paraId="6AA9867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518" w:type="dxa"/>
            <w:vMerge/>
            <w:tcBorders>
              <w:top w:val="nil"/>
              <w:left w:val="single" w:sz="8" w:space="0" w:color="auto"/>
              <w:bottom w:val="single" w:sz="8" w:space="0" w:color="000000"/>
              <w:right w:val="single" w:sz="8" w:space="0" w:color="auto"/>
            </w:tcBorders>
            <w:vAlign w:val="center"/>
            <w:hideMark/>
          </w:tcPr>
          <w:p w14:paraId="04994BA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827" w:type="dxa"/>
            <w:vMerge/>
            <w:tcBorders>
              <w:top w:val="nil"/>
              <w:left w:val="single" w:sz="8" w:space="0" w:color="auto"/>
              <w:bottom w:val="single" w:sz="8" w:space="0" w:color="000000"/>
              <w:right w:val="single" w:sz="8" w:space="0" w:color="auto"/>
            </w:tcBorders>
            <w:vAlign w:val="center"/>
            <w:hideMark/>
          </w:tcPr>
          <w:p w14:paraId="07F7B17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1090" w:type="dxa"/>
            <w:tcBorders>
              <w:top w:val="nil"/>
              <w:left w:val="nil"/>
              <w:bottom w:val="nil"/>
              <w:right w:val="nil"/>
            </w:tcBorders>
            <w:shd w:val="clear" w:color="auto" w:fill="auto"/>
            <w:noWrap/>
            <w:vAlign w:val="bottom"/>
            <w:hideMark/>
          </w:tcPr>
          <w:p w14:paraId="445EEDE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highlight w:val="yellow"/>
                <w:lang w:eastAsia="zh-CN"/>
              </w:rPr>
            </w:pPr>
          </w:p>
        </w:tc>
      </w:tr>
      <w:tr w:rsidR="001C3847" w:rsidRPr="008474C0" w14:paraId="499D6CF6"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79E12F46"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6.5.4</w:t>
            </w:r>
          </w:p>
        </w:tc>
        <w:tc>
          <w:tcPr>
            <w:tcW w:w="3518" w:type="dxa"/>
            <w:tcBorders>
              <w:top w:val="nil"/>
              <w:left w:val="nil"/>
              <w:bottom w:val="single" w:sz="8" w:space="0" w:color="auto"/>
              <w:right w:val="single" w:sz="8" w:space="0" w:color="auto"/>
            </w:tcBorders>
            <w:shd w:val="clear" w:color="auto" w:fill="auto"/>
            <w:vAlign w:val="center"/>
            <w:hideMark/>
          </w:tcPr>
          <w:p w14:paraId="4EDF7CC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Transmit intermodulation</w:t>
            </w:r>
          </w:p>
        </w:tc>
        <w:tc>
          <w:tcPr>
            <w:tcW w:w="3827" w:type="dxa"/>
            <w:tcBorders>
              <w:top w:val="nil"/>
              <w:left w:val="nil"/>
              <w:bottom w:val="single" w:sz="8" w:space="0" w:color="auto"/>
              <w:right w:val="single" w:sz="8" w:space="0" w:color="auto"/>
            </w:tcBorders>
            <w:shd w:val="clear" w:color="auto" w:fill="auto"/>
            <w:vAlign w:val="center"/>
            <w:hideMark/>
          </w:tcPr>
          <w:p w14:paraId="6EC2AAF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3D24D8C9" w14:textId="77777777" w:rsidR="001C3847" w:rsidRPr="008474C0" w:rsidRDefault="001C3847" w:rsidP="00E10201">
            <w:pPr>
              <w:overflowPunct/>
              <w:autoSpaceDE/>
              <w:autoSpaceDN/>
              <w:adjustRightInd/>
              <w:spacing w:after="0"/>
              <w:textAlignment w:val="auto"/>
            </w:pPr>
          </w:p>
        </w:tc>
      </w:tr>
      <w:tr w:rsidR="001C3847" w:rsidRPr="008474C0" w14:paraId="7FC1699D" w14:textId="77777777" w:rsidTr="00E10201">
        <w:trPr>
          <w:trHeight w:val="525"/>
        </w:trPr>
        <w:tc>
          <w:tcPr>
            <w:tcW w:w="2851" w:type="dxa"/>
            <w:tcBorders>
              <w:top w:val="nil"/>
              <w:left w:val="single" w:sz="8" w:space="0" w:color="auto"/>
              <w:bottom w:val="single" w:sz="8" w:space="0" w:color="auto"/>
              <w:right w:val="nil"/>
            </w:tcBorders>
            <w:shd w:val="clear" w:color="auto" w:fill="auto"/>
            <w:vAlign w:val="center"/>
            <w:hideMark/>
          </w:tcPr>
          <w:p w14:paraId="376A0052"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lang w:eastAsia="zh-CN"/>
              </w:rPr>
            </w:pPr>
            <w:r w:rsidRPr="008474C0">
              <w:rPr>
                <w:rFonts w:ascii="Arial" w:hAnsi="Arial" w:cs="Arial"/>
                <w:b/>
                <w:bCs/>
                <w:color w:val="000000"/>
                <w:sz w:val="18"/>
                <w:szCs w:val="18"/>
                <w:lang w:eastAsia="zh-CN"/>
              </w:rPr>
              <w:t>Rx requirements</w:t>
            </w:r>
          </w:p>
        </w:tc>
        <w:tc>
          <w:tcPr>
            <w:tcW w:w="3518" w:type="dxa"/>
            <w:tcBorders>
              <w:top w:val="nil"/>
              <w:left w:val="nil"/>
              <w:bottom w:val="single" w:sz="8" w:space="0" w:color="auto"/>
              <w:right w:val="nil"/>
            </w:tcBorders>
            <w:shd w:val="clear" w:color="auto" w:fill="auto"/>
            <w:vAlign w:val="center"/>
            <w:hideMark/>
          </w:tcPr>
          <w:p w14:paraId="789B134A"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lang w:eastAsia="zh-CN"/>
              </w:rPr>
            </w:pPr>
            <w:r w:rsidRPr="008474C0">
              <w:rPr>
                <w:rFonts w:ascii="Arial" w:hAnsi="Arial" w:cs="Arial"/>
                <w:b/>
                <w:bCs/>
                <w:color w:val="000000"/>
                <w:sz w:val="18"/>
                <w:szCs w:val="18"/>
                <w:lang w:eastAsia="zh-CN"/>
              </w:rPr>
              <w:t> </w:t>
            </w:r>
          </w:p>
        </w:tc>
        <w:tc>
          <w:tcPr>
            <w:tcW w:w="3827" w:type="dxa"/>
            <w:tcBorders>
              <w:top w:val="nil"/>
              <w:left w:val="nil"/>
              <w:bottom w:val="single" w:sz="8" w:space="0" w:color="auto"/>
              <w:right w:val="nil"/>
            </w:tcBorders>
            <w:shd w:val="clear" w:color="auto" w:fill="auto"/>
            <w:vAlign w:val="center"/>
            <w:hideMark/>
          </w:tcPr>
          <w:p w14:paraId="7040055A"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lang w:eastAsia="zh-CN"/>
              </w:rPr>
            </w:pPr>
            <w:r w:rsidRPr="008474C0">
              <w:rPr>
                <w:rFonts w:ascii="Arial" w:hAnsi="Arial" w:cs="Arial"/>
                <w:b/>
                <w:bCs/>
                <w:color w:val="000000"/>
                <w:sz w:val="18"/>
                <w:szCs w:val="18"/>
                <w:lang w:eastAsia="zh-CN"/>
              </w:rPr>
              <w:t> </w:t>
            </w:r>
          </w:p>
        </w:tc>
        <w:tc>
          <w:tcPr>
            <w:tcW w:w="1090" w:type="dxa"/>
            <w:vAlign w:val="center"/>
            <w:hideMark/>
          </w:tcPr>
          <w:p w14:paraId="631A371E" w14:textId="77777777" w:rsidR="001C3847" w:rsidRPr="008474C0" w:rsidRDefault="001C3847" w:rsidP="00E10201">
            <w:pPr>
              <w:overflowPunct/>
              <w:autoSpaceDE/>
              <w:autoSpaceDN/>
              <w:adjustRightInd/>
              <w:spacing w:after="0"/>
              <w:textAlignment w:val="auto"/>
            </w:pPr>
          </w:p>
        </w:tc>
      </w:tr>
      <w:tr w:rsidR="001C3847" w:rsidRPr="008474C0" w14:paraId="1F883811" w14:textId="77777777" w:rsidTr="00E10201">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9FDA592"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7.3.2</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52C59D7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Reference sensitivity</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237C13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2FFD3287" w14:textId="77777777" w:rsidR="001C3847" w:rsidRPr="008474C0" w:rsidRDefault="001C3847" w:rsidP="00E10201">
            <w:pPr>
              <w:overflowPunct/>
              <w:autoSpaceDE/>
              <w:autoSpaceDN/>
              <w:adjustRightInd/>
              <w:spacing w:after="0"/>
              <w:textAlignment w:val="auto"/>
            </w:pPr>
          </w:p>
        </w:tc>
      </w:tr>
      <w:tr w:rsidR="001C3847" w:rsidRPr="008474C0" w14:paraId="72D0A206" w14:textId="77777777" w:rsidTr="00E10201">
        <w:trPr>
          <w:trHeight w:val="780"/>
        </w:trPr>
        <w:tc>
          <w:tcPr>
            <w:tcW w:w="2851" w:type="dxa"/>
            <w:vMerge/>
            <w:tcBorders>
              <w:top w:val="nil"/>
              <w:left w:val="single" w:sz="8" w:space="0" w:color="auto"/>
              <w:bottom w:val="single" w:sz="8" w:space="0" w:color="000000"/>
              <w:right w:val="single" w:sz="8" w:space="0" w:color="auto"/>
            </w:tcBorders>
            <w:vAlign w:val="center"/>
            <w:hideMark/>
          </w:tcPr>
          <w:p w14:paraId="47DBB88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518" w:type="dxa"/>
            <w:vMerge/>
            <w:tcBorders>
              <w:top w:val="nil"/>
              <w:left w:val="single" w:sz="8" w:space="0" w:color="auto"/>
              <w:bottom w:val="single" w:sz="8" w:space="0" w:color="000000"/>
              <w:right w:val="single" w:sz="8" w:space="0" w:color="auto"/>
            </w:tcBorders>
            <w:vAlign w:val="center"/>
            <w:hideMark/>
          </w:tcPr>
          <w:p w14:paraId="53439A9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827" w:type="dxa"/>
            <w:vMerge/>
            <w:tcBorders>
              <w:top w:val="nil"/>
              <w:left w:val="single" w:sz="8" w:space="0" w:color="auto"/>
              <w:bottom w:val="single" w:sz="8" w:space="0" w:color="000000"/>
              <w:right w:val="single" w:sz="8" w:space="0" w:color="auto"/>
            </w:tcBorders>
            <w:vAlign w:val="center"/>
            <w:hideMark/>
          </w:tcPr>
          <w:p w14:paraId="638D7FF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1090" w:type="dxa"/>
            <w:tcBorders>
              <w:top w:val="nil"/>
              <w:left w:val="nil"/>
              <w:bottom w:val="nil"/>
              <w:right w:val="nil"/>
            </w:tcBorders>
            <w:shd w:val="clear" w:color="auto" w:fill="auto"/>
            <w:noWrap/>
            <w:vAlign w:val="bottom"/>
            <w:hideMark/>
          </w:tcPr>
          <w:p w14:paraId="467432E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highlight w:val="yellow"/>
                <w:lang w:eastAsia="zh-CN"/>
              </w:rPr>
            </w:pPr>
          </w:p>
        </w:tc>
      </w:tr>
      <w:tr w:rsidR="001C3847" w:rsidRPr="008474C0" w14:paraId="18077E21" w14:textId="77777777" w:rsidTr="00E10201">
        <w:trPr>
          <w:trHeight w:val="52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48E4BA8A" w14:textId="77777777" w:rsidR="001C3847" w:rsidRPr="008474C0" w:rsidRDefault="001C3847" w:rsidP="00E10201">
            <w:pPr>
              <w:overflowPunct/>
              <w:autoSpaceDE/>
              <w:autoSpaceDN/>
              <w:adjustRightInd/>
              <w:spacing w:after="0"/>
              <w:jc w:val="right"/>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7.4</w:t>
            </w:r>
          </w:p>
        </w:tc>
        <w:tc>
          <w:tcPr>
            <w:tcW w:w="3518" w:type="dxa"/>
            <w:tcBorders>
              <w:top w:val="nil"/>
              <w:left w:val="nil"/>
              <w:bottom w:val="single" w:sz="8" w:space="0" w:color="auto"/>
              <w:right w:val="single" w:sz="8" w:space="0" w:color="auto"/>
            </w:tcBorders>
            <w:shd w:val="clear" w:color="auto" w:fill="auto"/>
            <w:vAlign w:val="center"/>
            <w:hideMark/>
          </w:tcPr>
          <w:p w14:paraId="09D50B7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Maximum input level</w:t>
            </w:r>
          </w:p>
        </w:tc>
        <w:tc>
          <w:tcPr>
            <w:tcW w:w="3827" w:type="dxa"/>
            <w:tcBorders>
              <w:top w:val="nil"/>
              <w:left w:val="nil"/>
              <w:bottom w:val="single" w:sz="8" w:space="0" w:color="auto"/>
              <w:right w:val="single" w:sz="8" w:space="0" w:color="auto"/>
            </w:tcBorders>
            <w:shd w:val="clear" w:color="auto" w:fill="auto"/>
            <w:vAlign w:val="center"/>
            <w:hideMark/>
          </w:tcPr>
          <w:p w14:paraId="4D249038"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0EBD8798" w14:textId="77777777" w:rsidR="001C3847" w:rsidRPr="008474C0" w:rsidRDefault="001C3847" w:rsidP="00E10201">
            <w:pPr>
              <w:overflowPunct/>
              <w:autoSpaceDE/>
              <w:autoSpaceDN/>
              <w:adjustRightInd/>
              <w:spacing w:after="0"/>
              <w:textAlignment w:val="auto"/>
            </w:pPr>
          </w:p>
        </w:tc>
      </w:tr>
      <w:tr w:rsidR="001C3847" w:rsidRPr="008474C0" w14:paraId="2327ED31"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727E7C65" w14:textId="77777777" w:rsidR="001C3847" w:rsidRPr="008474C0" w:rsidRDefault="001C3847" w:rsidP="00E10201">
            <w:pPr>
              <w:overflowPunct/>
              <w:autoSpaceDE/>
              <w:autoSpaceDN/>
              <w:adjustRightInd/>
              <w:spacing w:after="0"/>
              <w:jc w:val="right"/>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lastRenderedPageBreak/>
              <w:t>7.5</w:t>
            </w:r>
          </w:p>
        </w:tc>
        <w:tc>
          <w:tcPr>
            <w:tcW w:w="3518" w:type="dxa"/>
            <w:tcBorders>
              <w:top w:val="nil"/>
              <w:left w:val="nil"/>
              <w:bottom w:val="single" w:sz="8" w:space="0" w:color="auto"/>
              <w:right w:val="single" w:sz="8" w:space="0" w:color="auto"/>
            </w:tcBorders>
            <w:shd w:val="clear" w:color="auto" w:fill="auto"/>
            <w:vAlign w:val="center"/>
            <w:hideMark/>
          </w:tcPr>
          <w:p w14:paraId="797728A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Adjacent channel selectivity</w:t>
            </w:r>
          </w:p>
        </w:tc>
        <w:tc>
          <w:tcPr>
            <w:tcW w:w="3827" w:type="dxa"/>
            <w:tcBorders>
              <w:top w:val="nil"/>
              <w:left w:val="nil"/>
              <w:bottom w:val="single" w:sz="8" w:space="0" w:color="auto"/>
              <w:right w:val="single" w:sz="8" w:space="0" w:color="auto"/>
            </w:tcBorders>
            <w:shd w:val="clear" w:color="auto" w:fill="auto"/>
            <w:vAlign w:val="center"/>
            <w:hideMark/>
          </w:tcPr>
          <w:p w14:paraId="6B604398"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670E1AD3" w14:textId="77777777" w:rsidR="001C3847" w:rsidRPr="008474C0" w:rsidRDefault="001C3847" w:rsidP="00E10201">
            <w:pPr>
              <w:overflowPunct/>
              <w:autoSpaceDE/>
              <w:autoSpaceDN/>
              <w:adjustRightInd/>
              <w:spacing w:after="0"/>
              <w:textAlignment w:val="auto"/>
            </w:pPr>
          </w:p>
        </w:tc>
      </w:tr>
      <w:tr w:rsidR="001C3847" w:rsidRPr="008474C0" w14:paraId="4789FC49"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4DC330CA"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7.6.1</w:t>
            </w:r>
          </w:p>
        </w:tc>
        <w:tc>
          <w:tcPr>
            <w:tcW w:w="3518" w:type="dxa"/>
            <w:tcBorders>
              <w:top w:val="nil"/>
              <w:left w:val="nil"/>
              <w:bottom w:val="single" w:sz="8" w:space="0" w:color="auto"/>
              <w:right w:val="single" w:sz="8" w:space="0" w:color="auto"/>
            </w:tcBorders>
            <w:shd w:val="clear" w:color="auto" w:fill="auto"/>
            <w:vAlign w:val="center"/>
            <w:hideMark/>
          </w:tcPr>
          <w:p w14:paraId="543393D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General</w:t>
            </w:r>
          </w:p>
        </w:tc>
        <w:tc>
          <w:tcPr>
            <w:tcW w:w="3827" w:type="dxa"/>
            <w:tcBorders>
              <w:top w:val="nil"/>
              <w:left w:val="nil"/>
              <w:bottom w:val="single" w:sz="8" w:space="0" w:color="auto"/>
              <w:right w:val="single" w:sz="8" w:space="0" w:color="auto"/>
            </w:tcBorders>
            <w:shd w:val="clear" w:color="auto" w:fill="auto"/>
            <w:vAlign w:val="center"/>
            <w:hideMark/>
          </w:tcPr>
          <w:p w14:paraId="59BC875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30A1BADA" w14:textId="77777777" w:rsidR="001C3847" w:rsidRPr="008474C0" w:rsidRDefault="001C3847" w:rsidP="00E10201">
            <w:pPr>
              <w:overflowPunct/>
              <w:autoSpaceDE/>
              <w:autoSpaceDN/>
              <w:adjustRightInd/>
              <w:spacing w:after="0"/>
              <w:textAlignment w:val="auto"/>
            </w:pPr>
          </w:p>
        </w:tc>
      </w:tr>
      <w:tr w:rsidR="001C3847" w:rsidRPr="008474C0" w14:paraId="7BA096E2" w14:textId="77777777" w:rsidTr="00E10201">
        <w:trPr>
          <w:trHeight w:val="525"/>
        </w:trPr>
        <w:tc>
          <w:tcPr>
            <w:tcW w:w="2851" w:type="dxa"/>
            <w:tcBorders>
              <w:top w:val="nil"/>
              <w:left w:val="single" w:sz="8" w:space="0" w:color="auto"/>
              <w:bottom w:val="single" w:sz="8" w:space="0" w:color="auto"/>
              <w:right w:val="single" w:sz="8" w:space="0" w:color="auto"/>
            </w:tcBorders>
            <w:shd w:val="clear" w:color="000000" w:fill="FFC000"/>
            <w:vAlign w:val="center"/>
            <w:hideMark/>
          </w:tcPr>
          <w:p w14:paraId="13A0541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7.6.2</w:t>
            </w:r>
          </w:p>
        </w:tc>
        <w:tc>
          <w:tcPr>
            <w:tcW w:w="3518" w:type="dxa"/>
            <w:tcBorders>
              <w:top w:val="nil"/>
              <w:left w:val="nil"/>
              <w:bottom w:val="single" w:sz="8" w:space="0" w:color="auto"/>
              <w:right w:val="single" w:sz="8" w:space="0" w:color="auto"/>
            </w:tcBorders>
            <w:shd w:val="clear" w:color="000000" w:fill="FFC000"/>
            <w:vAlign w:val="center"/>
            <w:hideMark/>
          </w:tcPr>
          <w:p w14:paraId="08C79CFA"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In-band blocking</w:t>
            </w:r>
          </w:p>
        </w:tc>
        <w:tc>
          <w:tcPr>
            <w:tcW w:w="3827" w:type="dxa"/>
            <w:tcBorders>
              <w:top w:val="nil"/>
              <w:left w:val="nil"/>
              <w:bottom w:val="single" w:sz="8" w:space="0" w:color="auto"/>
              <w:right w:val="single" w:sz="8" w:space="0" w:color="auto"/>
            </w:tcBorders>
            <w:shd w:val="clear" w:color="000000" w:fill="FFC000"/>
            <w:vAlign w:val="center"/>
            <w:hideMark/>
          </w:tcPr>
          <w:p w14:paraId="6CDDDE63" w14:textId="034AB0C1"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TB</w:t>
            </w:r>
            <w:r w:rsidR="009363F5">
              <w:rPr>
                <w:rFonts w:ascii="Arial" w:hAnsi="Arial" w:cs="Arial"/>
                <w:color w:val="000000"/>
                <w:sz w:val="18"/>
                <w:szCs w:val="18"/>
                <w:lang w:eastAsia="zh-CN"/>
              </w:rPr>
              <w:t>C</w:t>
            </w:r>
          </w:p>
        </w:tc>
        <w:tc>
          <w:tcPr>
            <w:tcW w:w="1090" w:type="dxa"/>
            <w:vAlign w:val="center"/>
            <w:hideMark/>
          </w:tcPr>
          <w:p w14:paraId="16A96551" w14:textId="77777777" w:rsidR="001C3847" w:rsidRPr="008474C0" w:rsidRDefault="001C3847" w:rsidP="00E10201">
            <w:pPr>
              <w:overflowPunct/>
              <w:autoSpaceDE/>
              <w:autoSpaceDN/>
              <w:adjustRightInd/>
              <w:spacing w:after="0"/>
              <w:textAlignment w:val="auto"/>
            </w:pPr>
          </w:p>
        </w:tc>
      </w:tr>
      <w:tr w:rsidR="001C3847" w:rsidRPr="008474C0" w14:paraId="514C0F4B" w14:textId="77777777" w:rsidTr="00E10201">
        <w:trPr>
          <w:trHeight w:val="1035"/>
        </w:trPr>
        <w:tc>
          <w:tcPr>
            <w:tcW w:w="2851" w:type="dxa"/>
            <w:tcBorders>
              <w:top w:val="nil"/>
              <w:left w:val="single" w:sz="8" w:space="0" w:color="auto"/>
              <w:bottom w:val="single" w:sz="8" w:space="0" w:color="auto"/>
              <w:right w:val="single" w:sz="8" w:space="0" w:color="auto"/>
            </w:tcBorders>
            <w:shd w:val="clear" w:color="000000" w:fill="FFFF00"/>
            <w:vAlign w:val="center"/>
            <w:hideMark/>
          </w:tcPr>
          <w:p w14:paraId="5AC960B9"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7.6.3</w:t>
            </w:r>
          </w:p>
        </w:tc>
        <w:tc>
          <w:tcPr>
            <w:tcW w:w="3518" w:type="dxa"/>
            <w:tcBorders>
              <w:top w:val="nil"/>
              <w:left w:val="nil"/>
              <w:bottom w:val="single" w:sz="8" w:space="0" w:color="auto"/>
              <w:right w:val="single" w:sz="8" w:space="0" w:color="auto"/>
            </w:tcBorders>
            <w:shd w:val="clear" w:color="000000" w:fill="FFFF00"/>
            <w:vAlign w:val="center"/>
            <w:hideMark/>
          </w:tcPr>
          <w:p w14:paraId="7A908686"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Out-of-band blocking</w:t>
            </w:r>
          </w:p>
        </w:tc>
        <w:tc>
          <w:tcPr>
            <w:tcW w:w="3827" w:type="dxa"/>
            <w:tcBorders>
              <w:top w:val="nil"/>
              <w:left w:val="nil"/>
              <w:bottom w:val="single" w:sz="8" w:space="0" w:color="auto"/>
              <w:right w:val="single" w:sz="8" w:space="0" w:color="auto"/>
            </w:tcBorders>
            <w:shd w:val="clear" w:color="000000" w:fill="FFFF00"/>
            <w:vAlign w:val="center"/>
            <w:hideMark/>
          </w:tcPr>
          <w:p w14:paraId="1585C369"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47A64905" w14:textId="77777777" w:rsidR="001C3847" w:rsidRPr="008474C0" w:rsidRDefault="001C3847" w:rsidP="00E10201">
            <w:pPr>
              <w:overflowPunct/>
              <w:autoSpaceDE/>
              <w:autoSpaceDN/>
              <w:adjustRightInd/>
              <w:spacing w:after="0"/>
              <w:textAlignment w:val="auto"/>
            </w:pPr>
          </w:p>
        </w:tc>
      </w:tr>
      <w:tr w:rsidR="001C3847" w:rsidRPr="008474C0" w14:paraId="0BA422B8" w14:textId="77777777" w:rsidTr="00E10201">
        <w:trPr>
          <w:trHeight w:val="525"/>
        </w:trPr>
        <w:tc>
          <w:tcPr>
            <w:tcW w:w="2851" w:type="dxa"/>
            <w:tcBorders>
              <w:top w:val="nil"/>
              <w:left w:val="single" w:sz="8" w:space="0" w:color="auto"/>
              <w:bottom w:val="single" w:sz="8" w:space="0" w:color="auto"/>
              <w:right w:val="single" w:sz="8" w:space="0" w:color="auto"/>
            </w:tcBorders>
            <w:shd w:val="clear" w:color="000000" w:fill="FFFF00"/>
            <w:vAlign w:val="center"/>
            <w:hideMark/>
          </w:tcPr>
          <w:p w14:paraId="6DF39F36"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7.6.4</w:t>
            </w:r>
          </w:p>
        </w:tc>
        <w:tc>
          <w:tcPr>
            <w:tcW w:w="3518" w:type="dxa"/>
            <w:tcBorders>
              <w:top w:val="nil"/>
              <w:left w:val="nil"/>
              <w:bottom w:val="single" w:sz="8" w:space="0" w:color="auto"/>
              <w:right w:val="single" w:sz="8" w:space="0" w:color="auto"/>
            </w:tcBorders>
            <w:shd w:val="clear" w:color="000000" w:fill="FFFF00"/>
            <w:vAlign w:val="center"/>
            <w:hideMark/>
          </w:tcPr>
          <w:p w14:paraId="362FDB32"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Narrow band blocking</w:t>
            </w:r>
          </w:p>
        </w:tc>
        <w:tc>
          <w:tcPr>
            <w:tcW w:w="3827" w:type="dxa"/>
            <w:tcBorders>
              <w:top w:val="nil"/>
              <w:left w:val="nil"/>
              <w:bottom w:val="single" w:sz="8" w:space="0" w:color="auto"/>
              <w:right w:val="single" w:sz="8" w:space="0" w:color="auto"/>
            </w:tcBorders>
            <w:shd w:val="clear" w:color="000000" w:fill="FFFF00"/>
            <w:vAlign w:val="center"/>
            <w:hideMark/>
          </w:tcPr>
          <w:p w14:paraId="64F8DB5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3A027736" w14:textId="77777777" w:rsidR="001C3847" w:rsidRPr="008474C0" w:rsidRDefault="001C3847" w:rsidP="00E10201">
            <w:pPr>
              <w:overflowPunct/>
              <w:autoSpaceDE/>
              <w:autoSpaceDN/>
              <w:adjustRightInd/>
              <w:spacing w:after="0"/>
              <w:textAlignment w:val="auto"/>
            </w:pPr>
          </w:p>
        </w:tc>
      </w:tr>
      <w:tr w:rsidR="001C3847" w:rsidRPr="008474C0" w14:paraId="5D970F7B"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32D4A6F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7.7</w:t>
            </w:r>
          </w:p>
        </w:tc>
        <w:tc>
          <w:tcPr>
            <w:tcW w:w="3518" w:type="dxa"/>
            <w:tcBorders>
              <w:top w:val="nil"/>
              <w:left w:val="nil"/>
              <w:bottom w:val="single" w:sz="8" w:space="0" w:color="auto"/>
              <w:right w:val="single" w:sz="8" w:space="0" w:color="auto"/>
            </w:tcBorders>
            <w:shd w:val="clear" w:color="auto" w:fill="auto"/>
            <w:vAlign w:val="center"/>
            <w:hideMark/>
          </w:tcPr>
          <w:p w14:paraId="23170FF4"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Spurious response</w:t>
            </w:r>
          </w:p>
        </w:tc>
        <w:tc>
          <w:tcPr>
            <w:tcW w:w="3827" w:type="dxa"/>
            <w:tcBorders>
              <w:top w:val="nil"/>
              <w:left w:val="nil"/>
              <w:bottom w:val="single" w:sz="8" w:space="0" w:color="auto"/>
              <w:right w:val="single" w:sz="8" w:space="0" w:color="auto"/>
            </w:tcBorders>
            <w:shd w:val="clear" w:color="auto" w:fill="auto"/>
            <w:vAlign w:val="center"/>
            <w:hideMark/>
          </w:tcPr>
          <w:p w14:paraId="46CBC78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12B24F40" w14:textId="77777777" w:rsidR="001C3847" w:rsidRPr="008474C0" w:rsidRDefault="001C3847" w:rsidP="00E10201">
            <w:pPr>
              <w:overflowPunct/>
              <w:autoSpaceDE/>
              <w:autoSpaceDN/>
              <w:adjustRightInd/>
              <w:spacing w:after="0"/>
              <w:textAlignment w:val="auto"/>
            </w:pPr>
          </w:p>
        </w:tc>
      </w:tr>
      <w:tr w:rsidR="001C3847" w:rsidRPr="008474C0" w14:paraId="19916307"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739DB99"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7.8</w:t>
            </w:r>
          </w:p>
        </w:tc>
        <w:tc>
          <w:tcPr>
            <w:tcW w:w="3518" w:type="dxa"/>
            <w:tcBorders>
              <w:top w:val="nil"/>
              <w:left w:val="nil"/>
              <w:bottom w:val="single" w:sz="8" w:space="0" w:color="auto"/>
              <w:right w:val="single" w:sz="8" w:space="0" w:color="auto"/>
            </w:tcBorders>
            <w:shd w:val="clear" w:color="auto" w:fill="auto"/>
            <w:vAlign w:val="center"/>
            <w:hideMark/>
          </w:tcPr>
          <w:p w14:paraId="51AA1E0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Intermodulation characteristics</w:t>
            </w:r>
          </w:p>
        </w:tc>
        <w:tc>
          <w:tcPr>
            <w:tcW w:w="3827" w:type="dxa"/>
            <w:tcBorders>
              <w:top w:val="nil"/>
              <w:left w:val="nil"/>
              <w:bottom w:val="single" w:sz="8" w:space="0" w:color="auto"/>
              <w:right w:val="single" w:sz="8" w:space="0" w:color="auto"/>
            </w:tcBorders>
            <w:shd w:val="clear" w:color="auto" w:fill="auto"/>
            <w:vAlign w:val="center"/>
            <w:hideMark/>
          </w:tcPr>
          <w:p w14:paraId="064DC04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6FD6AC00" w14:textId="77777777" w:rsidR="001C3847" w:rsidRPr="008474C0" w:rsidRDefault="001C3847" w:rsidP="00E10201">
            <w:pPr>
              <w:overflowPunct/>
              <w:autoSpaceDE/>
              <w:autoSpaceDN/>
              <w:adjustRightInd/>
              <w:spacing w:after="0"/>
              <w:textAlignment w:val="auto"/>
            </w:pPr>
          </w:p>
        </w:tc>
      </w:tr>
      <w:tr w:rsidR="001C3847" w:rsidRPr="008474C0" w14:paraId="5C8FFBBB"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noWrap/>
            <w:vAlign w:val="bottom"/>
            <w:hideMark/>
          </w:tcPr>
          <w:p w14:paraId="7990D416" w14:textId="77777777" w:rsidR="001C3847" w:rsidRPr="008474C0" w:rsidRDefault="001C3847" w:rsidP="00E10201">
            <w:pPr>
              <w:overflowPunct/>
              <w:autoSpaceDE/>
              <w:autoSpaceDN/>
              <w:adjustRightInd/>
              <w:spacing w:after="0"/>
              <w:textAlignment w:val="auto"/>
              <w:rPr>
                <w:rFonts w:ascii="Aptos Narrow" w:hAnsi="Aptos Narrow"/>
                <w:color w:val="000000"/>
                <w:sz w:val="22"/>
                <w:szCs w:val="22"/>
                <w:lang w:eastAsia="zh-CN"/>
              </w:rPr>
            </w:pPr>
            <w:r w:rsidRPr="008474C0">
              <w:rPr>
                <w:rFonts w:ascii="Aptos Narrow" w:hAnsi="Aptos Narrow"/>
                <w:color w:val="000000"/>
                <w:sz w:val="22"/>
                <w:szCs w:val="22"/>
                <w:lang w:eastAsia="zh-CN"/>
              </w:rPr>
              <w:t>7.9</w:t>
            </w:r>
          </w:p>
        </w:tc>
        <w:tc>
          <w:tcPr>
            <w:tcW w:w="3518" w:type="dxa"/>
            <w:tcBorders>
              <w:top w:val="nil"/>
              <w:left w:val="nil"/>
              <w:bottom w:val="single" w:sz="8" w:space="0" w:color="auto"/>
              <w:right w:val="single" w:sz="8" w:space="0" w:color="auto"/>
            </w:tcBorders>
            <w:shd w:val="clear" w:color="auto" w:fill="auto"/>
            <w:noWrap/>
            <w:vAlign w:val="bottom"/>
            <w:hideMark/>
          </w:tcPr>
          <w:p w14:paraId="44255A4F" w14:textId="77777777" w:rsidR="001C3847" w:rsidRPr="008474C0" w:rsidRDefault="001C3847" w:rsidP="00E10201">
            <w:pPr>
              <w:overflowPunct/>
              <w:autoSpaceDE/>
              <w:autoSpaceDN/>
              <w:adjustRightInd/>
              <w:spacing w:after="0"/>
              <w:textAlignment w:val="auto"/>
              <w:rPr>
                <w:rFonts w:ascii="Aptos Narrow" w:hAnsi="Aptos Narrow"/>
                <w:color w:val="000000"/>
                <w:sz w:val="22"/>
                <w:szCs w:val="22"/>
                <w:lang w:eastAsia="zh-CN"/>
              </w:rPr>
            </w:pPr>
            <w:r w:rsidRPr="008474C0">
              <w:rPr>
                <w:rFonts w:ascii="Aptos Narrow" w:hAnsi="Aptos Narrow"/>
                <w:color w:val="000000"/>
                <w:sz w:val="22"/>
                <w:szCs w:val="22"/>
                <w:lang w:eastAsia="zh-CN"/>
              </w:rPr>
              <w:t xml:space="preserve"> Spurious emissions</w:t>
            </w:r>
          </w:p>
        </w:tc>
        <w:tc>
          <w:tcPr>
            <w:tcW w:w="3827" w:type="dxa"/>
            <w:tcBorders>
              <w:top w:val="nil"/>
              <w:left w:val="nil"/>
              <w:bottom w:val="single" w:sz="8" w:space="0" w:color="auto"/>
              <w:right w:val="single" w:sz="8" w:space="0" w:color="auto"/>
            </w:tcBorders>
            <w:shd w:val="clear" w:color="auto" w:fill="auto"/>
            <w:vAlign w:val="center"/>
            <w:hideMark/>
          </w:tcPr>
          <w:p w14:paraId="68066E86"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59CB051C" w14:textId="77777777" w:rsidR="001C3847" w:rsidRPr="008474C0" w:rsidRDefault="001C3847" w:rsidP="00E10201">
            <w:pPr>
              <w:overflowPunct/>
              <w:autoSpaceDE/>
              <w:autoSpaceDN/>
              <w:adjustRightInd/>
              <w:spacing w:after="0"/>
              <w:textAlignment w:val="auto"/>
            </w:pPr>
          </w:p>
        </w:tc>
      </w:tr>
    </w:tbl>
    <w:p w14:paraId="2582AAE4" w14:textId="77777777" w:rsidR="00F32C2F" w:rsidRDefault="00F32C2F" w:rsidP="00F32C2F"/>
    <w:p w14:paraId="266E1840" w14:textId="77777777" w:rsidR="00EB4AE4" w:rsidRPr="00F32C2F" w:rsidRDefault="00EB4AE4" w:rsidP="00F32C2F"/>
    <w:p w14:paraId="23334BAD" w14:textId="62060288" w:rsidR="00E00B46" w:rsidRDefault="00E00B46">
      <w:pPr>
        <w:pStyle w:val="Heading2"/>
      </w:pPr>
      <w:r>
        <w:t>Other Sub-topics/Issues</w:t>
      </w:r>
    </w:p>
    <w:p w14:paraId="72DA4169" w14:textId="77777777" w:rsidR="0035745A" w:rsidRDefault="0035745A" w:rsidP="0035745A">
      <w:pPr>
        <w:rPr>
          <w:b/>
          <w:bCs/>
          <w:color w:val="0070C0"/>
          <w:szCs w:val="24"/>
          <w:lang w:eastAsia="zh-CN"/>
        </w:rPr>
      </w:pPr>
      <w:r w:rsidRPr="008474C0">
        <w:rPr>
          <w:b/>
          <w:bCs/>
          <w:color w:val="0070C0"/>
          <w:szCs w:val="24"/>
          <w:lang w:eastAsia="zh-CN"/>
        </w:rPr>
        <w:t>Offline Agreement:</w:t>
      </w:r>
    </w:p>
    <w:p w14:paraId="4E85C539" w14:textId="1F1DE417" w:rsidR="00E00B46" w:rsidRDefault="00052CF1" w:rsidP="0035745A">
      <w:pPr>
        <w:pStyle w:val="ListParagraph"/>
        <w:numPr>
          <w:ilvl w:val="0"/>
          <w:numId w:val="33"/>
        </w:numPr>
        <w:ind w:firstLineChars="0"/>
      </w:pPr>
      <w:r>
        <w:rPr>
          <w:color w:val="0070C0"/>
          <w:szCs w:val="24"/>
          <w:lang w:eastAsia="zh-CN"/>
        </w:rPr>
        <w:t>Other topics and issues are postponed to future meetings</w:t>
      </w:r>
    </w:p>
    <w:p w14:paraId="2B9B7340" w14:textId="77777777" w:rsidR="0035745A" w:rsidRPr="00E00B46" w:rsidRDefault="0035745A" w:rsidP="00E00B46"/>
    <w:p w14:paraId="705A4205" w14:textId="3C9B0C4A" w:rsidR="00130926" w:rsidRDefault="00130926">
      <w:pPr>
        <w:pStyle w:val="Heading2"/>
      </w:pPr>
      <w:r>
        <w:t xml:space="preserve">Work </w:t>
      </w:r>
      <w:r w:rsidR="003659E2">
        <w:t>Split/Interest</w:t>
      </w:r>
    </w:p>
    <w:p w14:paraId="4A13A07B" w14:textId="77777777" w:rsidR="003659E2" w:rsidRDefault="003659E2" w:rsidP="003659E2"/>
    <w:p w14:paraId="5C782CE4" w14:textId="0ABC46D8" w:rsidR="003659E2" w:rsidRPr="0035745A" w:rsidRDefault="003659E2" w:rsidP="003659E2">
      <w:pPr>
        <w:rPr>
          <w:b/>
          <w:bCs/>
          <w:color w:val="0070C0"/>
          <w:szCs w:val="24"/>
          <w:lang w:eastAsia="zh-CN"/>
        </w:rPr>
      </w:pPr>
      <w:r w:rsidRPr="0035745A">
        <w:rPr>
          <w:b/>
          <w:bCs/>
          <w:color w:val="0070C0"/>
          <w:szCs w:val="24"/>
          <w:lang w:eastAsia="zh-CN"/>
        </w:rPr>
        <w:t>Offline Agreement:</w:t>
      </w:r>
    </w:p>
    <w:p w14:paraId="54F89D2B" w14:textId="6AC57CF7" w:rsidR="003659E2" w:rsidRPr="0035745A" w:rsidRDefault="003659E2" w:rsidP="0035745A">
      <w:pPr>
        <w:pStyle w:val="ListParagraph"/>
        <w:numPr>
          <w:ilvl w:val="0"/>
          <w:numId w:val="33"/>
        </w:numPr>
        <w:ind w:firstLineChars="0"/>
        <w:rPr>
          <w:color w:val="0070C0"/>
          <w:szCs w:val="24"/>
          <w:lang w:eastAsia="zh-CN"/>
        </w:rPr>
      </w:pPr>
      <w:r w:rsidRPr="0035745A">
        <w:rPr>
          <w:color w:val="0070C0"/>
          <w:szCs w:val="24"/>
          <w:lang w:eastAsia="zh-CN"/>
        </w:rPr>
        <w:t>No formal CR/Spec Work Split agreed in this meeting</w:t>
      </w:r>
    </w:p>
    <w:p w14:paraId="4345F15D" w14:textId="7613097B" w:rsidR="003659E2" w:rsidRDefault="003659E2" w:rsidP="0035745A">
      <w:pPr>
        <w:pStyle w:val="ListParagraph"/>
        <w:numPr>
          <w:ilvl w:val="0"/>
          <w:numId w:val="33"/>
        </w:numPr>
        <w:ind w:firstLineChars="0"/>
        <w:rPr>
          <w:color w:val="0070C0"/>
          <w:szCs w:val="24"/>
          <w:lang w:eastAsia="zh-CN"/>
        </w:rPr>
      </w:pPr>
      <w:r w:rsidRPr="0035745A">
        <w:rPr>
          <w:color w:val="0070C0"/>
          <w:szCs w:val="24"/>
          <w:lang w:eastAsia="zh-CN"/>
        </w:rPr>
        <w:t xml:space="preserve">Companies to </w:t>
      </w:r>
      <w:r w:rsidR="0085395A" w:rsidRPr="0035745A">
        <w:rPr>
          <w:color w:val="0070C0"/>
          <w:szCs w:val="24"/>
          <w:lang w:eastAsia="zh-CN"/>
        </w:rPr>
        <w:t>report areas/topics of interest for contribution or future CR work split</w:t>
      </w:r>
    </w:p>
    <w:p w14:paraId="1CB7D126" w14:textId="610BE049" w:rsidR="003659E2" w:rsidRPr="00052CF1" w:rsidRDefault="0035745A" w:rsidP="003659E2">
      <w:pPr>
        <w:pStyle w:val="ListParagraph"/>
        <w:numPr>
          <w:ilvl w:val="0"/>
          <w:numId w:val="33"/>
        </w:numPr>
        <w:ind w:firstLineChars="0"/>
        <w:rPr>
          <w:color w:val="0070C0"/>
          <w:szCs w:val="24"/>
          <w:lang w:eastAsia="zh-CN"/>
        </w:rPr>
      </w:pPr>
      <w:r>
        <w:rPr>
          <w:color w:val="0070C0"/>
          <w:szCs w:val="24"/>
          <w:lang w:eastAsia="zh-CN"/>
        </w:rPr>
        <w:t xml:space="preserve">Following table </w:t>
      </w:r>
      <w:r w:rsidR="00052CF1">
        <w:rPr>
          <w:color w:val="0070C0"/>
          <w:szCs w:val="24"/>
          <w:lang w:eastAsia="zh-CN"/>
        </w:rPr>
        <w:t>shall</w:t>
      </w:r>
      <w:r>
        <w:rPr>
          <w:color w:val="0070C0"/>
          <w:szCs w:val="24"/>
          <w:lang w:eastAsia="zh-CN"/>
        </w:rPr>
        <w:t xml:space="preserve"> be used</w:t>
      </w:r>
    </w:p>
    <w:tbl>
      <w:tblPr>
        <w:tblStyle w:val="TableGrid"/>
        <w:tblW w:w="0" w:type="auto"/>
        <w:jc w:val="center"/>
        <w:tblLook w:val="04A0" w:firstRow="1" w:lastRow="0" w:firstColumn="1" w:lastColumn="0" w:noHBand="0" w:noVBand="1"/>
      </w:tblPr>
      <w:tblGrid>
        <w:gridCol w:w="1912"/>
        <w:gridCol w:w="1732"/>
        <w:gridCol w:w="2345"/>
        <w:gridCol w:w="3028"/>
      </w:tblGrid>
      <w:tr w:rsidR="00052CF1" w14:paraId="46AAF31A" w14:textId="77777777" w:rsidTr="00052CF1">
        <w:trPr>
          <w:jc w:val="center"/>
        </w:trPr>
        <w:tc>
          <w:tcPr>
            <w:tcW w:w="1912" w:type="dxa"/>
          </w:tcPr>
          <w:p w14:paraId="1FA8442B" w14:textId="4CCA696C"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TS/TR (if applicable)</w:t>
            </w:r>
          </w:p>
        </w:tc>
        <w:tc>
          <w:tcPr>
            <w:tcW w:w="1732" w:type="dxa"/>
          </w:tcPr>
          <w:p w14:paraId="6DC9921C" w14:textId="526BDBBB"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Clause/Section (if applicable</w:t>
            </w:r>
          </w:p>
        </w:tc>
        <w:tc>
          <w:tcPr>
            <w:tcW w:w="2345" w:type="dxa"/>
          </w:tcPr>
          <w:p w14:paraId="26935A20" w14:textId="78158CDA"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Topic/Requirement</w:t>
            </w:r>
          </w:p>
        </w:tc>
        <w:tc>
          <w:tcPr>
            <w:tcW w:w="3028" w:type="dxa"/>
          </w:tcPr>
          <w:p w14:paraId="7DF54D7F"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Interested contributing companies</w:t>
            </w:r>
          </w:p>
        </w:tc>
      </w:tr>
      <w:tr w:rsidR="00052CF1" w14:paraId="7AE81DA9" w14:textId="77777777" w:rsidTr="00052CF1">
        <w:trPr>
          <w:jc w:val="center"/>
        </w:trPr>
        <w:tc>
          <w:tcPr>
            <w:tcW w:w="1912" w:type="dxa"/>
          </w:tcPr>
          <w:p w14:paraId="2ED19159"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2FCD3B2F"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273D10ED" w14:textId="0227113E"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CBF1DD3"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6718C90F" w14:textId="77777777" w:rsidTr="00052CF1">
        <w:trPr>
          <w:jc w:val="center"/>
        </w:trPr>
        <w:tc>
          <w:tcPr>
            <w:tcW w:w="1912" w:type="dxa"/>
          </w:tcPr>
          <w:p w14:paraId="573A773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9481DE8"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5C6DFE5" w14:textId="4B9D36B2"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298825A4"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1A8E1E6" w14:textId="77777777" w:rsidTr="00052CF1">
        <w:trPr>
          <w:jc w:val="center"/>
        </w:trPr>
        <w:tc>
          <w:tcPr>
            <w:tcW w:w="1912" w:type="dxa"/>
          </w:tcPr>
          <w:p w14:paraId="3CFF4FB7"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3C3FFA8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CE64567" w14:textId="4132284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9014B0B"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D7A847E" w14:textId="77777777" w:rsidTr="00052CF1">
        <w:trPr>
          <w:jc w:val="center"/>
        </w:trPr>
        <w:tc>
          <w:tcPr>
            <w:tcW w:w="1912" w:type="dxa"/>
          </w:tcPr>
          <w:p w14:paraId="433E0684"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323733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76EF2CE3" w14:textId="5C3B89D4"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5099F5E0"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2006D25F" w14:textId="77777777" w:rsidTr="00052CF1">
        <w:trPr>
          <w:jc w:val="center"/>
        </w:trPr>
        <w:tc>
          <w:tcPr>
            <w:tcW w:w="1912" w:type="dxa"/>
          </w:tcPr>
          <w:p w14:paraId="70630CAA"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0B58D22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2039A1C1" w14:textId="71816050"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5DFF23A1"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78A7BA8" w14:textId="77777777" w:rsidTr="00052CF1">
        <w:trPr>
          <w:jc w:val="center"/>
        </w:trPr>
        <w:tc>
          <w:tcPr>
            <w:tcW w:w="1912" w:type="dxa"/>
          </w:tcPr>
          <w:p w14:paraId="06C65468"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DB71CC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40C15C28" w14:textId="10FAB9D0"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54F9359C"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3F19D90" w14:textId="77777777" w:rsidTr="00052CF1">
        <w:trPr>
          <w:jc w:val="center"/>
        </w:trPr>
        <w:tc>
          <w:tcPr>
            <w:tcW w:w="1912" w:type="dxa"/>
          </w:tcPr>
          <w:p w14:paraId="434768D2"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3AB200F0"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6B6E202" w14:textId="0EFDD3C6"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01091184"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63A3D4A2" w14:textId="77777777" w:rsidTr="00052CF1">
        <w:trPr>
          <w:jc w:val="center"/>
        </w:trPr>
        <w:tc>
          <w:tcPr>
            <w:tcW w:w="1912" w:type="dxa"/>
          </w:tcPr>
          <w:p w14:paraId="0344031A"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0961F7AC"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77368862" w14:textId="479DBCD4"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021B1290"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268A848D" w14:textId="77777777" w:rsidTr="00052CF1">
        <w:trPr>
          <w:jc w:val="center"/>
        </w:trPr>
        <w:tc>
          <w:tcPr>
            <w:tcW w:w="1912" w:type="dxa"/>
          </w:tcPr>
          <w:p w14:paraId="3DC72241"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6D130496"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1F213F25" w14:textId="0F0C7C8E"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59803553"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bl>
    <w:p w14:paraId="2B41106F" w14:textId="77777777" w:rsidR="003659E2" w:rsidRDefault="003659E2" w:rsidP="003659E2"/>
    <w:p w14:paraId="43B23476" w14:textId="77777777" w:rsidR="003659E2" w:rsidRPr="003659E2" w:rsidRDefault="003659E2" w:rsidP="003659E2"/>
    <w:p w14:paraId="29EF9E55" w14:textId="5ACAEF97" w:rsidR="00163132" w:rsidRPr="00AB3D40" w:rsidRDefault="00940881" w:rsidP="003E08FC">
      <w:pPr>
        <w:pStyle w:val="Heading1"/>
        <w:rPr>
          <w:lang w:eastAsia="zh-CN"/>
        </w:rPr>
      </w:pPr>
      <w:r>
        <w:t>Topic #2</w:t>
      </w:r>
      <w:r w:rsidR="00130926">
        <w:t xml:space="preserve"> </w:t>
      </w:r>
      <w:r w:rsidR="00130926" w:rsidRPr="009900D9">
        <w:rPr>
          <w:lang w:eastAsia="ja-JP"/>
        </w:rPr>
        <w:t>IoT_NTN_FDD_S_band</w:t>
      </w:r>
    </w:p>
    <w:p w14:paraId="65F69B14" w14:textId="77777777" w:rsidR="000D1A34" w:rsidRDefault="000D1A34" w:rsidP="003E08FC">
      <w:pPr>
        <w:pStyle w:val="B1"/>
        <w:rPr>
          <w:lang w:eastAsia="zh-CN"/>
        </w:rPr>
      </w:pPr>
    </w:p>
    <w:p w14:paraId="349A65AB" w14:textId="77777777" w:rsidR="000D1A34" w:rsidRDefault="000D1A34" w:rsidP="000D1A34">
      <w:pPr>
        <w:pStyle w:val="Heading2"/>
      </w:pPr>
      <w:r w:rsidRPr="00805BE8">
        <w:lastRenderedPageBreak/>
        <w:t>Sub-</w:t>
      </w:r>
      <w:r>
        <w:t>topic</w:t>
      </w:r>
      <w:r w:rsidRPr="00805BE8">
        <w:t xml:space="preserve"> </w:t>
      </w:r>
      <w:r>
        <w:t>2</w:t>
      </w:r>
      <w:r w:rsidRPr="00805BE8">
        <w:t>-2</w:t>
      </w:r>
      <w:r>
        <w:t>: General Aspects</w:t>
      </w:r>
    </w:p>
    <w:p w14:paraId="6EFD3AC9" w14:textId="77777777" w:rsidR="009978E7" w:rsidRDefault="009978E7" w:rsidP="009978E7"/>
    <w:p w14:paraId="75478310" w14:textId="77777777" w:rsidR="009978E7" w:rsidRDefault="009978E7" w:rsidP="009978E7">
      <w:pPr>
        <w:pStyle w:val="Heading4"/>
      </w:pPr>
      <w:r w:rsidRPr="00805BE8">
        <w:t xml:space="preserve">Issue </w:t>
      </w:r>
      <w:r>
        <w:t>2</w:t>
      </w:r>
      <w:r w:rsidRPr="00805BE8">
        <w:t>-2</w:t>
      </w:r>
      <w:r>
        <w:t>-1</w:t>
      </w:r>
      <w:r w:rsidRPr="00805BE8">
        <w:t xml:space="preserve">: </w:t>
      </w:r>
      <w:r>
        <w:t>Band Numbering</w:t>
      </w:r>
    </w:p>
    <w:p w14:paraId="00A81000" w14:textId="77777777" w:rsidR="000466F0" w:rsidRDefault="000466F0" w:rsidP="000466F0"/>
    <w:p w14:paraId="183F4946" w14:textId="77777777" w:rsidR="000466F0" w:rsidRDefault="000466F0" w:rsidP="000466F0">
      <w:pPr>
        <w:spacing w:after="120"/>
        <w:rPr>
          <w:color w:val="0070C0"/>
          <w:szCs w:val="24"/>
          <w:lang w:eastAsia="zh-CN"/>
        </w:rPr>
      </w:pPr>
      <w:r w:rsidRPr="008928E6">
        <w:rPr>
          <w:rFonts w:hint="eastAsia"/>
          <w:color w:val="0070C0"/>
          <w:szCs w:val="24"/>
          <w:highlight w:val="green"/>
          <w:lang w:eastAsia="zh-CN"/>
        </w:rPr>
        <w:t>A</w:t>
      </w:r>
      <w:r w:rsidRPr="008928E6">
        <w:rPr>
          <w:color w:val="0070C0"/>
          <w:szCs w:val="24"/>
          <w:highlight w:val="green"/>
          <w:lang w:eastAsia="zh-CN"/>
        </w:rPr>
        <w:t>greement: Adopt 252 as the band number for the new IoT NTN S-band.</w:t>
      </w:r>
    </w:p>
    <w:p w14:paraId="55C59704" w14:textId="77777777" w:rsidR="000466F0" w:rsidRPr="000466F0" w:rsidRDefault="000466F0" w:rsidP="000466F0"/>
    <w:p w14:paraId="74D675C5" w14:textId="77777777" w:rsidR="00480D93" w:rsidRDefault="00480D93" w:rsidP="00480D93">
      <w:pPr>
        <w:pStyle w:val="Heading4"/>
      </w:pPr>
      <w:r w:rsidRPr="00805BE8">
        <w:t xml:space="preserve">Issue </w:t>
      </w:r>
      <w:r>
        <w:t>2</w:t>
      </w:r>
      <w:r w:rsidRPr="00805BE8">
        <w:t>-2</w:t>
      </w:r>
      <w:r>
        <w:t>-2</w:t>
      </w:r>
      <w:r w:rsidRPr="00805BE8">
        <w:t xml:space="preserve">: </w:t>
      </w:r>
      <w:r>
        <w:t>Band Plan</w:t>
      </w:r>
    </w:p>
    <w:p w14:paraId="3F423407" w14:textId="77777777" w:rsidR="00F14C1C" w:rsidRPr="008F4A8E" w:rsidRDefault="00F14C1C" w:rsidP="00F14C1C">
      <w:pPr>
        <w:spacing w:after="120"/>
        <w:rPr>
          <w:color w:val="0070C0"/>
          <w:szCs w:val="24"/>
          <w:highlight w:val="green"/>
          <w:lang w:eastAsia="zh-CN"/>
        </w:rPr>
      </w:pPr>
      <w:r w:rsidRPr="008F4A8E">
        <w:rPr>
          <w:rFonts w:hint="eastAsia"/>
          <w:color w:val="0070C0"/>
          <w:szCs w:val="24"/>
          <w:highlight w:val="green"/>
          <w:lang w:eastAsia="zh-CN"/>
        </w:rPr>
        <w:t>A</w:t>
      </w:r>
      <w:r w:rsidRPr="008F4A8E">
        <w:rPr>
          <w:color w:val="0070C0"/>
          <w:szCs w:val="24"/>
          <w:highlight w:val="green"/>
          <w:lang w:eastAsia="zh-CN"/>
        </w:rPr>
        <w:t>greement:</w:t>
      </w:r>
    </w:p>
    <w:p w14:paraId="69D2C463" w14:textId="77777777" w:rsidR="00F14C1C" w:rsidRPr="008F4A8E" w:rsidRDefault="00F14C1C" w:rsidP="00F14C1C">
      <w:pPr>
        <w:pStyle w:val="ListParagraph"/>
        <w:numPr>
          <w:ilvl w:val="1"/>
          <w:numId w:val="32"/>
        </w:numPr>
        <w:overflowPunct/>
        <w:autoSpaceDE/>
        <w:autoSpaceDN/>
        <w:adjustRightInd/>
        <w:spacing w:after="120"/>
        <w:ind w:left="1440" w:firstLineChars="0"/>
        <w:textAlignment w:val="auto"/>
        <w:rPr>
          <w:color w:val="0070C0"/>
          <w:szCs w:val="24"/>
          <w:highlight w:val="green"/>
          <w:lang w:eastAsia="zh-CN"/>
        </w:rPr>
      </w:pPr>
      <w:r w:rsidRPr="008F4A8E">
        <w:rPr>
          <w:rFonts w:eastAsia="SimSun"/>
          <w:color w:val="0070C0"/>
          <w:szCs w:val="24"/>
          <w:highlight w:val="green"/>
          <w:lang w:eastAsia="zh-CN"/>
        </w:rPr>
        <w:t xml:space="preserve">Adopt the proposed band plan as follows </w:t>
      </w:r>
    </w:p>
    <w:p w14:paraId="55C4ED9E" w14:textId="77777777" w:rsidR="00F14C1C" w:rsidRPr="002505AD" w:rsidRDefault="00F14C1C" w:rsidP="00F14C1C">
      <w:pPr>
        <w:pStyle w:val="TH"/>
      </w:pPr>
      <w:r w:rsidRPr="002505AD">
        <w:t>E-UTRA operating bands for satellite access</w:t>
      </w:r>
    </w:p>
    <w:tbl>
      <w:tblPr>
        <w:tblW w:w="7822" w:type="dxa"/>
        <w:jc w:val="center"/>
        <w:tblLook w:val="04A0" w:firstRow="1" w:lastRow="0" w:firstColumn="1" w:lastColumn="0" w:noHBand="0" w:noVBand="1"/>
      </w:tblPr>
      <w:tblGrid>
        <w:gridCol w:w="1438"/>
        <w:gridCol w:w="1107"/>
        <w:gridCol w:w="486"/>
        <w:gridCol w:w="1116"/>
        <w:gridCol w:w="1171"/>
        <w:gridCol w:w="385"/>
        <w:gridCol w:w="1120"/>
        <w:gridCol w:w="999"/>
      </w:tblGrid>
      <w:tr w:rsidR="00F14C1C" w:rsidRPr="002505AD" w14:paraId="0C493F69" w14:textId="77777777" w:rsidTr="00E10201">
        <w:trPr>
          <w:trHeight w:val="705"/>
          <w:jc w:val="center"/>
        </w:trPr>
        <w:tc>
          <w:tcPr>
            <w:tcW w:w="1438" w:type="dxa"/>
            <w:vMerge w:val="restart"/>
            <w:tcBorders>
              <w:top w:val="single" w:sz="4" w:space="0" w:color="auto"/>
              <w:left w:val="single" w:sz="4" w:space="0" w:color="auto"/>
              <w:right w:val="single" w:sz="4" w:space="0" w:color="auto"/>
            </w:tcBorders>
            <w:vAlign w:val="center"/>
          </w:tcPr>
          <w:p w14:paraId="7EDCB690" w14:textId="77777777" w:rsidR="00F14C1C" w:rsidRPr="002505AD" w:rsidRDefault="00F14C1C" w:rsidP="00E10201">
            <w:pPr>
              <w:pStyle w:val="TAH"/>
              <w:rPr>
                <w:rFonts w:cs="Arial"/>
              </w:rPr>
            </w:pPr>
            <w:r w:rsidRPr="002505AD">
              <w:rPr>
                <w:rFonts w:cs="Arial"/>
              </w:rPr>
              <w:t>E</w:t>
            </w:r>
            <w:r w:rsidRPr="002505AD">
              <w:rPr>
                <w:rFonts w:cs="Arial"/>
              </w:rPr>
              <w:noBreakHyphen/>
              <w:t>UTRA Operating Band</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7454AF4A" w14:textId="77777777" w:rsidR="00F14C1C" w:rsidRPr="002505AD" w:rsidRDefault="00F14C1C" w:rsidP="00E10201">
            <w:pPr>
              <w:pStyle w:val="TAH"/>
              <w:rPr>
                <w:rFonts w:cs="Arial"/>
              </w:rPr>
            </w:pPr>
            <w:r w:rsidRPr="002505AD">
              <w:rPr>
                <w:rFonts w:cs="Arial"/>
              </w:rPr>
              <w:t>Uplink (UL) operating band</w:t>
            </w:r>
            <w:r w:rsidRPr="002505AD">
              <w:rPr>
                <w:rFonts w:cs="Arial"/>
              </w:rPr>
              <w:br/>
              <w:t>BS receive</w:t>
            </w:r>
            <w:r w:rsidRPr="002505AD">
              <w:rPr>
                <w:rFonts w:cs="Arial"/>
              </w:rPr>
              <w:br/>
              <w:t>UE transmit</w:t>
            </w:r>
          </w:p>
        </w:tc>
        <w:tc>
          <w:tcPr>
            <w:tcW w:w="2676" w:type="dxa"/>
            <w:gridSpan w:val="3"/>
            <w:tcBorders>
              <w:top w:val="single" w:sz="4" w:space="0" w:color="auto"/>
              <w:bottom w:val="single" w:sz="4" w:space="0" w:color="auto"/>
              <w:right w:val="single" w:sz="4" w:space="0" w:color="auto"/>
            </w:tcBorders>
            <w:vAlign w:val="center"/>
          </w:tcPr>
          <w:p w14:paraId="6FD5A92F" w14:textId="77777777" w:rsidR="00F14C1C" w:rsidRPr="002505AD" w:rsidRDefault="00F14C1C" w:rsidP="00E10201">
            <w:pPr>
              <w:pStyle w:val="TAH"/>
              <w:rPr>
                <w:rFonts w:cs="Arial"/>
              </w:rPr>
            </w:pPr>
            <w:r w:rsidRPr="002505AD">
              <w:rPr>
                <w:rFonts w:cs="Arial"/>
              </w:rPr>
              <w:t>Downlink (DL) operating band</w:t>
            </w:r>
            <w:r w:rsidRPr="002505AD">
              <w:rPr>
                <w:rFonts w:cs="Arial"/>
              </w:rPr>
              <w:br/>
              <w:t xml:space="preserve">BS transmit </w:t>
            </w:r>
            <w:r w:rsidRPr="002505AD">
              <w:rPr>
                <w:rFonts w:cs="Arial"/>
              </w:rPr>
              <w:br/>
              <w:t>UE receive</w:t>
            </w:r>
          </w:p>
        </w:tc>
        <w:tc>
          <w:tcPr>
            <w:tcW w:w="997" w:type="dxa"/>
            <w:vMerge w:val="restart"/>
            <w:tcBorders>
              <w:top w:val="single" w:sz="4" w:space="0" w:color="auto"/>
              <w:left w:val="single" w:sz="4" w:space="0" w:color="auto"/>
              <w:right w:val="single" w:sz="4" w:space="0" w:color="auto"/>
            </w:tcBorders>
          </w:tcPr>
          <w:p w14:paraId="72C8614A" w14:textId="77777777" w:rsidR="00F14C1C" w:rsidRPr="002505AD" w:rsidRDefault="00F14C1C" w:rsidP="00E10201">
            <w:pPr>
              <w:pStyle w:val="TAH"/>
              <w:rPr>
                <w:rFonts w:cs="Arial"/>
              </w:rPr>
            </w:pPr>
            <w:r w:rsidRPr="002505AD">
              <w:rPr>
                <w:rFonts w:cs="Arial"/>
              </w:rPr>
              <w:t>Duplex Mode</w:t>
            </w:r>
          </w:p>
        </w:tc>
      </w:tr>
      <w:tr w:rsidR="00F14C1C" w:rsidRPr="002505AD" w14:paraId="28E07E59" w14:textId="77777777" w:rsidTr="00E10201">
        <w:trPr>
          <w:trHeight w:val="122"/>
          <w:jc w:val="center"/>
        </w:trPr>
        <w:tc>
          <w:tcPr>
            <w:tcW w:w="1438" w:type="dxa"/>
            <w:vMerge/>
            <w:tcBorders>
              <w:left w:val="single" w:sz="4" w:space="0" w:color="auto"/>
              <w:bottom w:val="single" w:sz="4" w:space="0" w:color="auto"/>
              <w:right w:val="single" w:sz="4" w:space="0" w:color="auto"/>
            </w:tcBorders>
            <w:vAlign w:val="center"/>
          </w:tcPr>
          <w:p w14:paraId="7112456E" w14:textId="77777777" w:rsidR="00F14C1C" w:rsidRPr="002505AD" w:rsidRDefault="00F14C1C" w:rsidP="00E10201">
            <w:pPr>
              <w:pStyle w:val="TAH"/>
              <w:rPr>
                <w:rFonts w:cs="Arial"/>
              </w:rPr>
            </w:pP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64FE8631" w14:textId="77777777" w:rsidR="00F14C1C" w:rsidRPr="002505AD" w:rsidRDefault="00F14C1C" w:rsidP="00E10201">
            <w:pPr>
              <w:pStyle w:val="TAH"/>
              <w:rPr>
                <w:rFonts w:cs="Arial"/>
              </w:rPr>
            </w:pPr>
            <w:r w:rsidRPr="002505AD">
              <w:rPr>
                <w:rFonts w:cs="Arial"/>
              </w:rPr>
              <w:t>F</w:t>
            </w:r>
            <w:r w:rsidRPr="002505AD">
              <w:rPr>
                <w:rFonts w:cs="Arial"/>
                <w:vertAlign w:val="subscript"/>
              </w:rPr>
              <w:t>UL_low</w:t>
            </w:r>
            <w:r w:rsidRPr="002505AD">
              <w:rPr>
                <w:rFonts w:cs="Arial"/>
              </w:rPr>
              <w:t xml:space="preserve">   –  F</w:t>
            </w:r>
            <w:r w:rsidRPr="002505AD">
              <w:rPr>
                <w:rFonts w:cs="Arial"/>
                <w:vertAlign w:val="subscript"/>
              </w:rPr>
              <w:t>UL_high</w:t>
            </w:r>
          </w:p>
        </w:tc>
        <w:tc>
          <w:tcPr>
            <w:tcW w:w="2676" w:type="dxa"/>
            <w:gridSpan w:val="3"/>
            <w:tcBorders>
              <w:top w:val="single" w:sz="4" w:space="0" w:color="auto"/>
              <w:bottom w:val="single" w:sz="4" w:space="0" w:color="auto"/>
              <w:right w:val="single" w:sz="4" w:space="0" w:color="auto"/>
            </w:tcBorders>
            <w:vAlign w:val="center"/>
          </w:tcPr>
          <w:p w14:paraId="136F021C" w14:textId="77777777" w:rsidR="00F14C1C" w:rsidRPr="002505AD" w:rsidRDefault="00F14C1C" w:rsidP="00E10201">
            <w:pPr>
              <w:pStyle w:val="TAH"/>
              <w:rPr>
                <w:rFonts w:cs="Arial"/>
              </w:rPr>
            </w:pPr>
            <w:r w:rsidRPr="002505AD">
              <w:rPr>
                <w:rFonts w:cs="Arial"/>
              </w:rPr>
              <w:t>F</w:t>
            </w:r>
            <w:r w:rsidRPr="002505AD">
              <w:rPr>
                <w:rFonts w:cs="Arial"/>
                <w:vertAlign w:val="subscript"/>
              </w:rPr>
              <w:t>DL_low</w:t>
            </w:r>
            <w:r w:rsidRPr="002505AD">
              <w:rPr>
                <w:rFonts w:cs="Arial"/>
              </w:rPr>
              <w:t xml:space="preserve">  –  F</w:t>
            </w:r>
            <w:r w:rsidRPr="002505AD">
              <w:rPr>
                <w:rFonts w:cs="Arial"/>
                <w:vertAlign w:val="subscript"/>
              </w:rPr>
              <w:t>DL_high</w:t>
            </w:r>
          </w:p>
        </w:tc>
        <w:tc>
          <w:tcPr>
            <w:tcW w:w="997" w:type="dxa"/>
            <w:vMerge/>
            <w:tcBorders>
              <w:left w:val="single" w:sz="4" w:space="0" w:color="auto"/>
              <w:bottom w:val="single" w:sz="4" w:space="0" w:color="auto"/>
              <w:right w:val="single" w:sz="4" w:space="0" w:color="auto"/>
            </w:tcBorders>
          </w:tcPr>
          <w:p w14:paraId="24B0ACC3" w14:textId="77777777" w:rsidR="00F14C1C" w:rsidRPr="002505AD" w:rsidRDefault="00F14C1C" w:rsidP="00E10201">
            <w:pPr>
              <w:pStyle w:val="TAC"/>
              <w:rPr>
                <w:rFonts w:cs="Arial"/>
              </w:rPr>
            </w:pPr>
          </w:p>
        </w:tc>
      </w:tr>
      <w:tr w:rsidR="00F14C1C" w:rsidRPr="002505AD" w14:paraId="51492FFF" w14:textId="77777777" w:rsidTr="00E10201">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475BD713" w14:textId="77777777" w:rsidR="00F14C1C" w:rsidRPr="002505AD" w:rsidRDefault="00F14C1C" w:rsidP="00E10201">
            <w:pPr>
              <w:pStyle w:val="TAC"/>
              <w:rPr>
                <w:rFonts w:cs="Arial"/>
              </w:rPr>
            </w:pPr>
            <w:r w:rsidRPr="002505AD">
              <w:rPr>
                <w:rFonts w:cs="Arial"/>
              </w:rPr>
              <w:t>256</w:t>
            </w:r>
          </w:p>
        </w:tc>
        <w:tc>
          <w:tcPr>
            <w:tcW w:w="1107" w:type="dxa"/>
            <w:tcBorders>
              <w:top w:val="single" w:sz="4" w:space="0" w:color="auto"/>
              <w:left w:val="single" w:sz="4" w:space="0" w:color="auto"/>
              <w:bottom w:val="single" w:sz="4" w:space="0" w:color="auto"/>
              <w:right w:val="nil"/>
            </w:tcBorders>
          </w:tcPr>
          <w:p w14:paraId="2956DD54" w14:textId="77777777" w:rsidR="00F14C1C" w:rsidRPr="002505AD" w:rsidRDefault="00F14C1C" w:rsidP="00E10201">
            <w:pPr>
              <w:pStyle w:val="TAR"/>
              <w:wordWrap w:val="0"/>
              <w:rPr>
                <w:rFonts w:cs="Arial"/>
                <w:lang w:eastAsia="zh-CN"/>
              </w:rPr>
            </w:pPr>
            <w:r w:rsidRPr="002505AD">
              <w:rPr>
                <w:rFonts w:cs="Arial"/>
                <w:lang w:eastAsia="zh-CN"/>
              </w:rPr>
              <w:t>1980 MHz</w:t>
            </w:r>
          </w:p>
        </w:tc>
        <w:tc>
          <w:tcPr>
            <w:tcW w:w="486" w:type="dxa"/>
            <w:tcBorders>
              <w:top w:val="single" w:sz="4" w:space="0" w:color="auto"/>
              <w:left w:val="nil"/>
              <w:bottom w:val="single" w:sz="4" w:space="0" w:color="auto"/>
              <w:right w:val="nil"/>
            </w:tcBorders>
          </w:tcPr>
          <w:p w14:paraId="0475A8CD" w14:textId="77777777" w:rsidR="00F14C1C" w:rsidRPr="002505AD" w:rsidRDefault="00F14C1C" w:rsidP="00E10201">
            <w:pPr>
              <w:pStyle w:val="TAC"/>
              <w:rPr>
                <w:rFonts w:cs="Arial"/>
                <w:lang w:eastAsia="zh-CN"/>
              </w:rPr>
            </w:pPr>
            <w:r w:rsidRPr="002505AD">
              <w:rPr>
                <w:rFonts w:cs="Arial"/>
                <w:lang w:eastAsia="zh-CN"/>
              </w:rPr>
              <w:t>–</w:t>
            </w:r>
          </w:p>
        </w:tc>
        <w:tc>
          <w:tcPr>
            <w:tcW w:w="1115" w:type="dxa"/>
            <w:tcBorders>
              <w:top w:val="single" w:sz="4" w:space="0" w:color="auto"/>
              <w:left w:val="nil"/>
              <w:bottom w:val="single" w:sz="4" w:space="0" w:color="auto"/>
              <w:right w:val="single" w:sz="4" w:space="0" w:color="auto"/>
            </w:tcBorders>
          </w:tcPr>
          <w:p w14:paraId="30D96650" w14:textId="77777777" w:rsidR="00F14C1C" w:rsidRPr="002505AD" w:rsidRDefault="00F14C1C" w:rsidP="00E10201">
            <w:pPr>
              <w:pStyle w:val="TAL"/>
              <w:rPr>
                <w:rFonts w:cs="Arial"/>
                <w:lang w:eastAsia="zh-CN"/>
              </w:rPr>
            </w:pPr>
            <w:r w:rsidRPr="002505AD">
              <w:rPr>
                <w:rFonts w:cs="Arial"/>
                <w:lang w:eastAsia="zh-CN"/>
              </w:rPr>
              <w:t>2010 MHz</w:t>
            </w:r>
          </w:p>
        </w:tc>
        <w:tc>
          <w:tcPr>
            <w:tcW w:w="1171" w:type="dxa"/>
            <w:tcBorders>
              <w:top w:val="single" w:sz="4" w:space="0" w:color="auto"/>
              <w:left w:val="nil"/>
              <w:bottom w:val="single" w:sz="4" w:space="0" w:color="auto"/>
              <w:right w:val="nil"/>
            </w:tcBorders>
          </w:tcPr>
          <w:p w14:paraId="1F36DA7D" w14:textId="77777777" w:rsidR="00F14C1C" w:rsidRPr="002505AD" w:rsidRDefault="00F14C1C" w:rsidP="00E10201">
            <w:pPr>
              <w:pStyle w:val="TAR"/>
            </w:pPr>
            <w:r w:rsidRPr="002505AD">
              <w:t>2170 MHz</w:t>
            </w:r>
          </w:p>
        </w:tc>
        <w:tc>
          <w:tcPr>
            <w:tcW w:w="385" w:type="dxa"/>
            <w:tcBorders>
              <w:top w:val="single" w:sz="4" w:space="0" w:color="auto"/>
              <w:left w:val="nil"/>
              <w:bottom w:val="single" w:sz="4" w:space="0" w:color="auto"/>
              <w:right w:val="nil"/>
            </w:tcBorders>
          </w:tcPr>
          <w:p w14:paraId="1668B592" w14:textId="77777777" w:rsidR="00F14C1C" w:rsidRPr="002505AD" w:rsidRDefault="00F14C1C" w:rsidP="00E10201">
            <w:pPr>
              <w:pStyle w:val="TAC"/>
            </w:pPr>
            <w:r w:rsidRPr="002505AD">
              <w:t>–</w:t>
            </w:r>
          </w:p>
        </w:tc>
        <w:tc>
          <w:tcPr>
            <w:tcW w:w="1119" w:type="dxa"/>
            <w:tcBorders>
              <w:top w:val="single" w:sz="4" w:space="0" w:color="auto"/>
              <w:left w:val="nil"/>
              <w:bottom w:val="single" w:sz="4" w:space="0" w:color="auto"/>
              <w:right w:val="single" w:sz="4" w:space="0" w:color="auto"/>
            </w:tcBorders>
          </w:tcPr>
          <w:p w14:paraId="4A0A5271" w14:textId="77777777" w:rsidR="00F14C1C" w:rsidRPr="002505AD" w:rsidRDefault="00F14C1C" w:rsidP="00E10201">
            <w:pPr>
              <w:pStyle w:val="TAL"/>
            </w:pPr>
            <w:r w:rsidRPr="002505AD">
              <w:t>2200 MHz</w:t>
            </w:r>
          </w:p>
        </w:tc>
        <w:tc>
          <w:tcPr>
            <w:tcW w:w="997" w:type="dxa"/>
            <w:tcBorders>
              <w:top w:val="single" w:sz="4" w:space="0" w:color="auto"/>
              <w:left w:val="single" w:sz="4" w:space="0" w:color="auto"/>
              <w:bottom w:val="single" w:sz="4" w:space="0" w:color="auto"/>
              <w:right w:val="single" w:sz="4" w:space="0" w:color="auto"/>
            </w:tcBorders>
          </w:tcPr>
          <w:p w14:paraId="09099FEE" w14:textId="77777777" w:rsidR="00F14C1C" w:rsidRPr="002505AD" w:rsidRDefault="00F14C1C" w:rsidP="00E10201">
            <w:pPr>
              <w:pStyle w:val="TAC"/>
              <w:rPr>
                <w:rFonts w:cs="Arial"/>
                <w:lang w:eastAsia="ja-JP"/>
              </w:rPr>
            </w:pPr>
            <w:r w:rsidRPr="002505AD">
              <w:rPr>
                <w:rFonts w:cs="Arial" w:hint="eastAsia"/>
                <w:lang w:eastAsia="ja-JP"/>
              </w:rPr>
              <w:t>FDD</w:t>
            </w:r>
          </w:p>
        </w:tc>
      </w:tr>
      <w:tr w:rsidR="00F14C1C" w:rsidRPr="002505AD" w14:paraId="3ED538B6" w14:textId="77777777" w:rsidTr="00E10201">
        <w:trPr>
          <w:trHeight w:val="357"/>
          <w:jc w:val="center"/>
        </w:trPr>
        <w:tc>
          <w:tcPr>
            <w:tcW w:w="1438" w:type="dxa"/>
            <w:tcBorders>
              <w:top w:val="single" w:sz="4" w:space="0" w:color="auto"/>
              <w:left w:val="single" w:sz="4" w:space="0" w:color="auto"/>
              <w:bottom w:val="single" w:sz="4" w:space="0" w:color="auto"/>
              <w:right w:val="single" w:sz="4" w:space="0" w:color="auto"/>
            </w:tcBorders>
          </w:tcPr>
          <w:p w14:paraId="7FC32EDC" w14:textId="77777777" w:rsidR="00F14C1C" w:rsidRPr="002505AD" w:rsidRDefault="00F14C1C" w:rsidP="00E10201">
            <w:pPr>
              <w:pStyle w:val="TAC"/>
              <w:rPr>
                <w:rFonts w:cs="Arial"/>
              </w:rPr>
            </w:pPr>
            <w:r w:rsidRPr="002505AD">
              <w:rPr>
                <w:rFonts w:cs="Arial"/>
              </w:rPr>
              <w:t>255</w:t>
            </w:r>
          </w:p>
        </w:tc>
        <w:tc>
          <w:tcPr>
            <w:tcW w:w="1107" w:type="dxa"/>
            <w:tcBorders>
              <w:top w:val="single" w:sz="4" w:space="0" w:color="auto"/>
              <w:left w:val="single" w:sz="4" w:space="0" w:color="auto"/>
              <w:bottom w:val="single" w:sz="4" w:space="0" w:color="auto"/>
              <w:right w:val="nil"/>
            </w:tcBorders>
          </w:tcPr>
          <w:p w14:paraId="7DE9BD55" w14:textId="77777777" w:rsidR="00F14C1C" w:rsidRPr="002505AD" w:rsidRDefault="00F14C1C" w:rsidP="00E10201">
            <w:pPr>
              <w:pStyle w:val="TAR"/>
              <w:wordWrap w:val="0"/>
              <w:rPr>
                <w:rFonts w:cs="Arial"/>
                <w:lang w:eastAsia="zh-CN"/>
              </w:rPr>
            </w:pPr>
            <w:r w:rsidRPr="002505AD">
              <w:rPr>
                <w:rFonts w:cs="Arial"/>
                <w:lang w:eastAsia="zh-CN"/>
              </w:rPr>
              <w:t>1626.5 MHz</w:t>
            </w:r>
          </w:p>
        </w:tc>
        <w:tc>
          <w:tcPr>
            <w:tcW w:w="486" w:type="dxa"/>
            <w:tcBorders>
              <w:top w:val="single" w:sz="4" w:space="0" w:color="auto"/>
              <w:left w:val="nil"/>
              <w:bottom w:val="single" w:sz="4" w:space="0" w:color="auto"/>
              <w:right w:val="nil"/>
            </w:tcBorders>
          </w:tcPr>
          <w:p w14:paraId="0B115932" w14:textId="77777777" w:rsidR="00F14C1C" w:rsidRPr="002505AD" w:rsidRDefault="00F14C1C" w:rsidP="00E10201">
            <w:pPr>
              <w:pStyle w:val="TAC"/>
              <w:rPr>
                <w:rFonts w:cs="Arial"/>
                <w:lang w:eastAsia="zh-CN"/>
              </w:rPr>
            </w:pPr>
            <w:r w:rsidRPr="002505AD">
              <w:rPr>
                <w:rFonts w:cs="Arial"/>
                <w:lang w:eastAsia="zh-CN"/>
              </w:rPr>
              <w:t>–</w:t>
            </w:r>
          </w:p>
        </w:tc>
        <w:tc>
          <w:tcPr>
            <w:tcW w:w="1115" w:type="dxa"/>
            <w:tcBorders>
              <w:top w:val="single" w:sz="4" w:space="0" w:color="auto"/>
              <w:left w:val="nil"/>
              <w:bottom w:val="single" w:sz="4" w:space="0" w:color="auto"/>
              <w:right w:val="single" w:sz="4" w:space="0" w:color="auto"/>
            </w:tcBorders>
          </w:tcPr>
          <w:p w14:paraId="33979B9F" w14:textId="77777777" w:rsidR="00F14C1C" w:rsidRPr="002505AD" w:rsidRDefault="00F14C1C" w:rsidP="00E10201">
            <w:pPr>
              <w:pStyle w:val="TAL"/>
              <w:rPr>
                <w:rFonts w:cs="Arial"/>
                <w:lang w:eastAsia="zh-CN"/>
              </w:rPr>
            </w:pPr>
            <w:r w:rsidRPr="002505AD">
              <w:rPr>
                <w:rFonts w:cs="Arial"/>
                <w:lang w:eastAsia="zh-CN"/>
              </w:rPr>
              <w:t>1660.5 MHz</w:t>
            </w:r>
          </w:p>
        </w:tc>
        <w:tc>
          <w:tcPr>
            <w:tcW w:w="1171" w:type="dxa"/>
            <w:tcBorders>
              <w:top w:val="single" w:sz="4" w:space="0" w:color="auto"/>
              <w:left w:val="nil"/>
              <w:bottom w:val="single" w:sz="4" w:space="0" w:color="auto"/>
              <w:right w:val="nil"/>
            </w:tcBorders>
          </w:tcPr>
          <w:p w14:paraId="5A39EF0A" w14:textId="77777777" w:rsidR="00F14C1C" w:rsidRPr="002505AD" w:rsidRDefault="00F14C1C" w:rsidP="00E10201">
            <w:pPr>
              <w:pStyle w:val="TAR"/>
            </w:pPr>
            <w:r w:rsidRPr="002505AD">
              <w:t>1525 MHz</w:t>
            </w:r>
          </w:p>
        </w:tc>
        <w:tc>
          <w:tcPr>
            <w:tcW w:w="385" w:type="dxa"/>
            <w:tcBorders>
              <w:top w:val="single" w:sz="4" w:space="0" w:color="auto"/>
              <w:left w:val="nil"/>
              <w:bottom w:val="single" w:sz="4" w:space="0" w:color="auto"/>
              <w:right w:val="nil"/>
            </w:tcBorders>
          </w:tcPr>
          <w:p w14:paraId="7B942906" w14:textId="77777777" w:rsidR="00F14C1C" w:rsidRPr="002505AD" w:rsidRDefault="00F14C1C" w:rsidP="00E10201">
            <w:pPr>
              <w:pStyle w:val="TAC"/>
            </w:pPr>
            <w:r w:rsidRPr="002505AD">
              <w:t>–</w:t>
            </w:r>
          </w:p>
        </w:tc>
        <w:tc>
          <w:tcPr>
            <w:tcW w:w="1119" w:type="dxa"/>
            <w:tcBorders>
              <w:top w:val="single" w:sz="4" w:space="0" w:color="auto"/>
              <w:left w:val="nil"/>
              <w:bottom w:val="single" w:sz="4" w:space="0" w:color="auto"/>
              <w:right w:val="single" w:sz="4" w:space="0" w:color="auto"/>
            </w:tcBorders>
          </w:tcPr>
          <w:p w14:paraId="7DF6B593" w14:textId="77777777" w:rsidR="00F14C1C" w:rsidRPr="002505AD" w:rsidRDefault="00F14C1C" w:rsidP="00E10201">
            <w:pPr>
              <w:pStyle w:val="TAL"/>
            </w:pPr>
            <w:r w:rsidRPr="002505AD">
              <w:t>1559 MHz</w:t>
            </w:r>
          </w:p>
        </w:tc>
        <w:tc>
          <w:tcPr>
            <w:tcW w:w="997" w:type="dxa"/>
            <w:tcBorders>
              <w:top w:val="single" w:sz="4" w:space="0" w:color="auto"/>
              <w:left w:val="single" w:sz="4" w:space="0" w:color="auto"/>
              <w:bottom w:val="single" w:sz="4" w:space="0" w:color="auto"/>
              <w:right w:val="single" w:sz="4" w:space="0" w:color="auto"/>
            </w:tcBorders>
          </w:tcPr>
          <w:p w14:paraId="7CA0C5E7" w14:textId="77777777" w:rsidR="00F14C1C" w:rsidRPr="002505AD" w:rsidRDefault="00F14C1C" w:rsidP="00E10201">
            <w:pPr>
              <w:pStyle w:val="TAC"/>
              <w:rPr>
                <w:rFonts w:cs="Arial"/>
                <w:lang w:eastAsia="ja-JP"/>
              </w:rPr>
            </w:pPr>
            <w:r w:rsidRPr="002505AD">
              <w:rPr>
                <w:rFonts w:cs="Arial" w:hint="eastAsia"/>
                <w:lang w:eastAsia="ja-JP"/>
              </w:rPr>
              <w:t>FDD</w:t>
            </w:r>
          </w:p>
        </w:tc>
      </w:tr>
      <w:tr w:rsidR="00F14C1C" w:rsidRPr="002505AD" w14:paraId="0A12DB9D" w14:textId="77777777" w:rsidTr="00E10201">
        <w:trPr>
          <w:trHeight w:val="347"/>
          <w:jc w:val="center"/>
        </w:trPr>
        <w:tc>
          <w:tcPr>
            <w:tcW w:w="1438" w:type="dxa"/>
            <w:tcBorders>
              <w:top w:val="single" w:sz="4" w:space="0" w:color="auto"/>
              <w:left w:val="single" w:sz="4" w:space="0" w:color="auto"/>
              <w:bottom w:val="single" w:sz="4" w:space="0" w:color="auto"/>
              <w:right w:val="single" w:sz="4" w:space="0" w:color="auto"/>
            </w:tcBorders>
          </w:tcPr>
          <w:p w14:paraId="14ED7975" w14:textId="77777777" w:rsidR="00F14C1C" w:rsidRDefault="00F14C1C" w:rsidP="00E10201">
            <w:pPr>
              <w:pStyle w:val="TAC"/>
              <w:rPr>
                <w:rFonts w:cs="Arial"/>
                <w:lang w:val="en-US" w:eastAsia="zh-CN"/>
              </w:rPr>
            </w:pPr>
            <w:r>
              <w:rPr>
                <w:rFonts w:cs="Arial" w:hint="eastAsia"/>
                <w:lang w:val="en-US" w:eastAsia="zh-CN"/>
              </w:rPr>
              <w:t>254</w:t>
            </w:r>
          </w:p>
        </w:tc>
        <w:tc>
          <w:tcPr>
            <w:tcW w:w="1107" w:type="dxa"/>
            <w:tcBorders>
              <w:top w:val="single" w:sz="4" w:space="0" w:color="auto"/>
              <w:left w:val="single" w:sz="4" w:space="0" w:color="auto"/>
              <w:bottom w:val="single" w:sz="4" w:space="0" w:color="auto"/>
              <w:right w:val="nil"/>
            </w:tcBorders>
          </w:tcPr>
          <w:p w14:paraId="75594116" w14:textId="77777777" w:rsidR="00F14C1C" w:rsidRDefault="00F14C1C" w:rsidP="00E10201">
            <w:pPr>
              <w:pStyle w:val="TAR"/>
              <w:wordWrap w:val="0"/>
              <w:rPr>
                <w:rFonts w:cs="Arial"/>
                <w:lang w:val="en-US" w:eastAsia="zh-CN"/>
              </w:rPr>
            </w:pPr>
            <w:r>
              <w:rPr>
                <w:rFonts w:cs="Arial" w:hint="eastAsia"/>
                <w:lang w:val="en-US" w:eastAsia="zh-CN"/>
              </w:rPr>
              <w:t>1610 MHz</w:t>
            </w:r>
          </w:p>
        </w:tc>
        <w:tc>
          <w:tcPr>
            <w:tcW w:w="486" w:type="dxa"/>
            <w:tcBorders>
              <w:top w:val="single" w:sz="4" w:space="0" w:color="auto"/>
              <w:left w:val="nil"/>
              <w:bottom w:val="single" w:sz="4" w:space="0" w:color="auto"/>
              <w:right w:val="nil"/>
            </w:tcBorders>
          </w:tcPr>
          <w:p w14:paraId="7C22E30C" w14:textId="77777777" w:rsidR="00F14C1C" w:rsidRDefault="00F14C1C" w:rsidP="00E10201">
            <w:pPr>
              <w:pStyle w:val="TAC"/>
              <w:rPr>
                <w:rFonts w:cs="Arial"/>
                <w:lang w:val="en-US" w:eastAsia="zh-CN"/>
              </w:rPr>
            </w:pPr>
            <w:r>
              <w:rPr>
                <w:rFonts w:cs="Arial" w:hint="eastAsia"/>
                <w:lang w:val="en-US" w:eastAsia="zh-CN"/>
              </w:rPr>
              <w:t>-</w:t>
            </w:r>
          </w:p>
        </w:tc>
        <w:tc>
          <w:tcPr>
            <w:tcW w:w="1115" w:type="dxa"/>
            <w:tcBorders>
              <w:top w:val="single" w:sz="4" w:space="0" w:color="auto"/>
              <w:left w:val="nil"/>
              <w:bottom w:val="single" w:sz="4" w:space="0" w:color="auto"/>
              <w:right w:val="single" w:sz="4" w:space="0" w:color="auto"/>
            </w:tcBorders>
          </w:tcPr>
          <w:p w14:paraId="616D3F84" w14:textId="77777777" w:rsidR="00F14C1C" w:rsidRDefault="00F14C1C" w:rsidP="00E10201">
            <w:pPr>
              <w:pStyle w:val="TAL"/>
              <w:rPr>
                <w:rFonts w:cs="Arial"/>
                <w:lang w:val="en-US" w:eastAsia="zh-CN"/>
              </w:rPr>
            </w:pPr>
            <w:r>
              <w:rPr>
                <w:rFonts w:cs="Arial" w:hint="eastAsia"/>
                <w:lang w:val="en-US" w:eastAsia="zh-CN"/>
              </w:rPr>
              <w:t>1626.5 MHz</w:t>
            </w:r>
          </w:p>
        </w:tc>
        <w:tc>
          <w:tcPr>
            <w:tcW w:w="1171" w:type="dxa"/>
            <w:tcBorders>
              <w:top w:val="single" w:sz="4" w:space="0" w:color="auto"/>
              <w:left w:val="nil"/>
              <w:bottom w:val="single" w:sz="4" w:space="0" w:color="auto"/>
              <w:right w:val="nil"/>
            </w:tcBorders>
          </w:tcPr>
          <w:p w14:paraId="372A840B" w14:textId="77777777" w:rsidR="00F14C1C" w:rsidRDefault="00F14C1C" w:rsidP="00E10201">
            <w:pPr>
              <w:pStyle w:val="TAR"/>
              <w:rPr>
                <w:lang w:val="en-US" w:eastAsia="zh-CN"/>
              </w:rPr>
            </w:pPr>
            <w:r>
              <w:rPr>
                <w:rFonts w:hint="eastAsia"/>
                <w:lang w:val="en-US" w:eastAsia="zh-CN"/>
              </w:rPr>
              <w:t>2483.5 MHz</w:t>
            </w:r>
          </w:p>
        </w:tc>
        <w:tc>
          <w:tcPr>
            <w:tcW w:w="385" w:type="dxa"/>
            <w:tcBorders>
              <w:top w:val="single" w:sz="4" w:space="0" w:color="auto"/>
              <w:left w:val="nil"/>
              <w:bottom w:val="single" w:sz="4" w:space="0" w:color="auto"/>
              <w:right w:val="nil"/>
            </w:tcBorders>
          </w:tcPr>
          <w:p w14:paraId="751872B5" w14:textId="77777777" w:rsidR="00F14C1C" w:rsidRDefault="00F14C1C" w:rsidP="00E10201">
            <w:pPr>
              <w:pStyle w:val="TAC"/>
              <w:rPr>
                <w:lang w:val="en-US" w:eastAsia="zh-CN"/>
              </w:rPr>
            </w:pPr>
            <w:r>
              <w:rPr>
                <w:rFonts w:hint="eastAsia"/>
                <w:lang w:val="en-US" w:eastAsia="zh-CN"/>
              </w:rPr>
              <w:t>-</w:t>
            </w:r>
          </w:p>
        </w:tc>
        <w:tc>
          <w:tcPr>
            <w:tcW w:w="1119" w:type="dxa"/>
            <w:tcBorders>
              <w:top w:val="single" w:sz="4" w:space="0" w:color="auto"/>
              <w:left w:val="nil"/>
              <w:bottom w:val="single" w:sz="4" w:space="0" w:color="auto"/>
              <w:right w:val="single" w:sz="4" w:space="0" w:color="auto"/>
            </w:tcBorders>
          </w:tcPr>
          <w:p w14:paraId="45F58C5B" w14:textId="77777777" w:rsidR="00F14C1C" w:rsidRDefault="00F14C1C" w:rsidP="00E10201">
            <w:pPr>
              <w:pStyle w:val="TAL"/>
              <w:rPr>
                <w:lang w:val="en-US" w:eastAsia="zh-CN"/>
              </w:rPr>
            </w:pPr>
            <w:r>
              <w:rPr>
                <w:rFonts w:hint="eastAsia"/>
                <w:lang w:val="en-US" w:eastAsia="zh-CN"/>
              </w:rPr>
              <w:t>2500 MHz</w:t>
            </w:r>
          </w:p>
        </w:tc>
        <w:tc>
          <w:tcPr>
            <w:tcW w:w="997" w:type="dxa"/>
            <w:tcBorders>
              <w:top w:val="single" w:sz="4" w:space="0" w:color="auto"/>
              <w:left w:val="single" w:sz="4" w:space="0" w:color="auto"/>
              <w:bottom w:val="single" w:sz="4" w:space="0" w:color="auto"/>
              <w:right w:val="single" w:sz="4" w:space="0" w:color="auto"/>
            </w:tcBorders>
          </w:tcPr>
          <w:p w14:paraId="7816499C" w14:textId="77777777" w:rsidR="00F14C1C" w:rsidRDefault="00F14C1C" w:rsidP="00E10201">
            <w:pPr>
              <w:pStyle w:val="TAC"/>
              <w:rPr>
                <w:rFonts w:cs="Arial"/>
                <w:lang w:val="en-US" w:eastAsia="zh-CN"/>
              </w:rPr>
            </w:pPr>
            <w:r>
              <w:rPr>
                <w:rFonts w:cs="Arial" w:hint="eastAsia"/>
                <w:lang w:val="en-US" w:eastAsia="zh-CN"/>
              </w:rPr>
              <w:t>FDD</w:t>
            </w:r>
          </w:p>
        </w:tc>
      </w:tr>
      <w:tr w:rsidR="00F14C1C" w:rsidRPr="002505AD" w14:paraId="571BC54C" w14:textId="77777777" w:rsidTr="00E10201">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107FC5EB" w14:textId="77777777" w:rsidR="00F14C1C" w:rsidRPr="002505AD" w:rsidRDefault="00F14C1C" w:rsidP="00E10201">
            <w:pPr>
              <w:pStyle w:val="TAC"/>
              <w:rPr>
                <w:rFonts w:cs="Arial"/>
              </w:rPr>
            </w:pPr>
            <w:r>
              <w:rPr>
                <w:rFonts w:cs="Arial" w:hint="eastAsia"/>
                <w:lang w:val="en-US" w:eastAsia="zh-CN"/>
              </w:rPr>
              <w:t>253</w:t>
            </w:r>
            <w:r>
              <w:rPr>
                <w:rFonts w:cs="Arial" w:hint="eastAsia"/>
                <w:vertAlign w:val="superscript"/>
                <w:lang w:val="en-US" w:eastAsia="zh-CN"/>
              </w:rPr>
              <w:t>2</w:t>
            </w:r>
          </w:p>
        </w:tc>
        <w:tc>
          <w:tcPr>
            <w:tcW w:w="1107" w:type="dxa"/>
            <w:tcBorders>
              <w:top w:val="single" w:sz="4" w:space="0" w:color="auto"/>
              <w:left w:val="single" w:sz="4" w:space="0" w:color="auto"/>
              <w:bottom w:val="single" w:sz="4" w:space="0" w:color="auto"/>
              <w:right w:val="nil"/>
            </w:tcBorders>
          </w:tcPr>
          <w:p w14:paraId="10D87E79" w14:textId="77777777" w:rsidR="00F14C1C" w:rsidRPr="002505AD" w:rsidRDefault="00F14C1C" w:rsidP="00E10201">
            <w:pPr>
              <w:pStyle w:val="TAR"/>
              <w:wordWrap w:val="0"/>
              <w:rPr>
                <w:rFonts w:cs="Arial"/>
                <w:lang w:eastAsia="zh-CN"/>
              </w:rPr>
            </w:pPr>
            <w:r>
              <w:rPr>
                <w:rFonts w:cs="Arial" w:hint="eastAsia"/>
                <w:lang w:val="en-US" w:eastAsia="zh-CN"/>
              </w:rPr>
              <w:t>1668 MHz</w:t>
            </w:r>
          </w:p>
        </w:tc>
        <w:tc>
          <w:tcPr>
            <w:tcW w:w="486" w:type="dxa"/>
            <w:tcBorders>
              <w:top w:val="single" w:sz="4" w:space="0" w:color="auto"/>
              <w:left w:val="nil"/>
              <w:bottom w:val="single" w:sz="4" w:space="0" w:color="auto"/>
              <w:right w:val="nil"/>
            </w:tcBorders>
          </w:tcPr>
          <w:p w14:paraId="5C78A0FA" w14:textId="77777777" w:rsidR="00F14C1C" w:rsidRPr="002505AD" w:rsidRDefault="00F14C1C" w:rsidP="00E10201">
            <w:pPr>
              <w:pStyle w:val="TAC"/>
              <w:rPr>
                <w:rFonts w:cs="Arial"/>
                <w:lang w:eastAsia="zh-CN"/>
              </w:rPr>
            </w:pPr>
            <w:r>
              <w:rPr>
                <w:rFonts w:cs="Arial" w:hint="eastAsia"/>
                <w:lang w:val="en-US" w:eastAsia="zh-CN"/>
              </w:rPr>
              <w:t>-</w:t>
            </w:r>
          </w:p>
        </w:tc>
        <w:tc>
          <w:tcPr>
            <w:tcW w:w="1115" w:type="dxa"/>
            <w:tcBorders>
              <w:top w:val="single" w:sz="4" w:space="0" w:color="auto"/>
              <w:left w:val="nil"/>
              <w:bottom w:val="single" w:sz="4" w:space="0" w:color="auto"/>
              <w:right w:val="single" w:sz="4" w:space="0" w:color="auto"/>
            </w:tcBorders>
          </w:tcPr>
          <w:p w14:paraId="1AC4796E" w14:textId="77777777" w:rsidR="00F14C1C" w:rsidRPr="002505AD" w:rsidRDefault="00F14C1C" w:rsidP="00E10201">
            <w:pPr>
              <w:pStyle w:val="TAL"/>
              <w:rPr>
                <w:rFonts w:cs="Arial"/>
                <w:lang w:eastAsia="zh-CN"/>
              </w:rPr>
            </w:pPr>
            <w:r>
              <w:rPr>
                <w:rFonts w:cs="Arial" w:hint="eastAsia"/>
                <w:lang w:val="en-US" w:eastAsia="zh-CN"/>
              </w:rPr>
              <w:t>1675 MHz</w:t>
            </w:r>
          </w:p>
        </w:tc>
        <w:tc>
          <w:tcPr>
            <w:tcW w:w="1171" w:type="dxa"/>
            <w:tcBorders>
              <w:top w:val="single" w:sz="4" w:space="0" w:color="auto"/>
              <w:left w:val="nil"/>
              <w:bottom w:val="single" w:sz="4" w:space="0" w:color="auto"/>
              <w:right w:val="nil"/>
            </w:tcBorders>
          </w:tcPr>
          <w:p w14:paraId="7E7325EF" w14:textId="77777777" w:rsidR="00F14C1C" w:rsidRPr="002505AD" w:rsidRDefault="00F14C1C" w:rsidP="00E10201">
            <w:pPr>
              <w:pStyle w:val="TAR"/>
            </w:pPr>
            <w:r>
              <w:rPr>
                <w:rFonts w:hint="eastAsia"/>
                <w:lang w:val="en-US" w:eastAsia="zh-CN"/>
              </w:rPr>
              <w:t>1518 MHz</w:t>
            </w:r>
          </w:p>
        </w:tc>
        <w:tc>
          <w:tcPr>
            <w:tcW w:w="385" w:type="dxa"/>
            <w:tcBorders>
              <w:top w:val="single" w:sz="4" w:space="0" w:color="auto"/>
              <w:left w:val="nil"/>
              <w:bottom w:val="single" w:sz="4" w:space="0" w:color="auto"/>
              <w:right w:val="nil"/>
            </w:tcBorders>
          </w:tcPr>
          <w:p w14:paraId="22832BC6" w14:textId="77777777" w:rsidR="00F14C1C" w:rsidRPr="002505AD" w:rsidRDefault="00F14C1C" w:rsidP="00E10201">
            <w:pPr>
              <w:pStyle w:val="TAC"/>
            </w:pPr>
            <w:r>
              <w:rPr>
                <w:rFonts w:hint="eastAsia"/>
                <w:lang w:val="en-US" w:eastAsia="zh-CN"/>
              </w:rPr>
              <w:t>-</w:t>
            </w:r>
          </w:p>
        </w:tc>
        <w:tc>
          <w:tcPr>
            <w:tcW w:w="1119" w:type="dxa"/>
            <w:tcBorders>
              <w:top w:val="single" w:sz="4" w:space="0" w:color="auto"/>
              <w:left w:val="nil"/>
              <w:bottom w:val="single" w:sz="4" w:space="0" w:color="auto"/>
              <w:right w:val="single" w:sz="4" w:space="0" w:color="auto"/>
            </w:tcBorders>
          </w:tcPr>
          <w:p w14:paraId="1D331EC7" w14:textId="77777777" w:rsidR="00F14C1C" w:rsidRPr="002505AD" w:rsidRDefault="00F14C1C" w:rsidP="00E10201">
            <w:pPr>
              <w:pStyle w:val="TAL"/>
            </w:pPr>
            <w:r>
              <w:rPr>
                <w:rFonts w:hint="eastAsia"/>
                <w:lang w:val="en-US" w:eastAsia="zh-CN"/>
              </w:rPr>
              <w:t>1525 MHz</w:t>
            </w:r>
          </w:p>
        </w:tc>
        <w:tc>
          <w:tcPr>
            <w:tcW w:w="997" w:type="dxa"/>
            <w:tcBorders>
              <w:top w:val="single" w:sz="4" w:space="0" w:color="auto"/>
              <w:left w:val="single" w:sz="4" w:space="0" w:color="auto"/>
              <w:bottom w:val="single" w:sz="4" w:space="0" w:color="auto"/>
              <w:right w:val="single" w:sz="4" w:space="0" w:color="auto"/>
            </w:tcBorders>
          </w:tcPr>
          <w:p w14:paraId="4D307595" w14:textId="77777777" w:rsidR="00F14C1C" w:rsidRPr="002505AD" w:rsidRDefault="00F14C1C" w:rsidP="00E10201">
            <w:pPr>
              <w:pStyle w:val="TAC"/>
              <w:rPr>
                <w:rFonts w:cs="Arial"/>
                <w:lang w:eastAsia="ja-JP"/>
              </w:rPr>
            </w:pPr>
            <w:r>
              <w:rPr>
                <w:rFonts w:cs="Arial" w:hint="eastAsia"/>
                <w:lang w:val="en-US" w:eastAsia="zh-CN"/>
              </w:rPr>
              <w:t>FDD</w:t>
            </w:r>
          </w:p>
        </w:tc>
      </w:tr>
      <w:tr w:rsidR="00F14C1C" w:rsidRPr="002505AD" w14:paraId="6F49078D" w14:textId="77777777" w:rsidTr="00E10201">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5F6CCB3A" w14:textId="77777777" w:rsidR="00F14C1C" w:rsidRPr="00C043C9" w:rsidRDefault="00F14C1C" w:rsidP="00E10201">
            <w:pPr>
              <w:pStyle w:val="TAC"/>
              <w:rPr>
                <w:rFonts w:cs="Arial"/>
                <w:highlight w:val="green"/>
                <w:lang w:val="en-US" w:eastAsia="zh-CN"/>
              </w:rPr>
            </w:pPr>
            <w:r w:rsidRPr="00C043C9">
              <w:rPr>
                <w:rFonts w:cs="Arial"/>
                <w:highlight w:val="green"/>
                <w:lang w:val="en-US" w:eastAsia="zh-CN"/>
              </w:rPr>
              <w:t>252</w:t>
            </w:r>
          </w:p>
        </w:tc>
        <w:tc>
          <w:tcPr>
            <w:tcW w:w="1107" w:type="dxa"/>
            <w:tcBorders>
              <w:top w:val="single" w:sz="4" w:space="0" w:color="auto"/>
              <w:left w:val="single" w:sz="4" w:space="0" w:color="auto"/>
              <w:bottom w:val="single" w:sz="4" w:space="0" w:color="auto"/>
              <w:right w:val="nil"/>
            </w:tcBorders>
          </w:tcPr>
          <w:p w14:paraId="6BBD4902" w14:textId="77777777" w:rsidR="00F14C1C" w:rsidRPr="00C043C9" w:rsidRDefault="00F14C1C" w:rsidP="00E10201">
            <w:pPr>
              <w:pStyle w:val="TAR"/>
              <w:wordWrap w:val="0"/>
              <w:rPr>
                <w:rFonts w:cs="Arial"/>
                <w:highlight w:val="green"/>
                <w:lang w:val="en-US" w:eastAsia="zh-CN"/>
              </w:rPr>
            </w:pPr>
            <w:r w:rsidRPr="00C043C9">
              <w:rPr>
                <w:rFonts w:cs="Arial"/>
                <w:highlight w:val="green"/>
                <w:lang w:val="en-US" w:eastAsia="zh-CN"/>
              </w:rPr>
              <w:t>2000 MHz</w:t>
            </w:r>
          </w:p>
        </w:tc>
        <w:tc>
          <w:tcPr>
            <w:tcW w:w="486" w:type="dxa"/>
            <w:tcBorders>
              <w:top w:val="single" w:sz="4" w:space="0" w:color="auto"/>
              <w:left w:val="nil"/>
              <w:bottom w:val="single" w:sz="4" w:space="0" w:color="auto"/>
              <w:right w:val="nil"/>
            </w:tcBorders>
          </w:tcPr>
          <w:p w14:paraId="57A6C2DE" w14:textId="77777777" w:rsidR="00F14C1C" w:rsidRPr="00C043C9" w:rsidRDefault="00F14C1C" w:rsidP="00E10201">
            <w:pPr>
              <w:pStyle w:val="TAC"/>
              <w:rPr>
                <w:rFonts w:cs="Arial"/>
                <w:highlight w:val="green"/>
                <w:lang w:val="en-US" w:eastAsia="zh-CN"/>
              </w:rPr>
            </w:pPr>
            <w:r w:rsidRPr="00C043C9">
              <w:rPr>
                <w:rFonts w:cs="Arial"/>
                <w:highlight w:val="green"/>
                <w:lang w:val="en-US" w:eastAsia="zh-CN"/>
              </w:rPr>
              <w:t>-</w:t>
            </w:r>
          </w:p>
        </w:tc>
        <w:tc>
          <w:tcPr>
            <w:tcW w:w="1115" w:type="dxa"/>
            <w:tcBorders>
              <w:top w:val="single" w:sz="4" w:space="0" w:color="auto"/>
              <w:left w:val="nil"/>
              <w:bottom w:val="single" w:sz="4" w:space="0" w:color="auto"/>
              <w:right w:val="single" w:sz="4" w:space="0" w:color="auto"/>
            </w:tcBorders>
          </w:tcPr>
          <w:p w14:paraId="338EA347" w14:textId="77777777" w:rsidR="00F14C1C" w:rsidRPr="00C043C9" w:rsidRDefault="00F14C1C" w:rsidP="00E10201">
            <w:pPr>
              <w:pStyle w:val="TAL"/>
              <w:rPr>
                <w:rFonts w:cs="Arial"/>
                <w:highlight w:val="green"/>
                <w:lang w:val="en-US" w:eastAsia="zh-CN"/>
              </w:rPr>
            </w:pPr>
            <w:r w:rsidRPr="00C043C9">
              <w:rPr>
                <w:rFonts w:cs="Arial"/>
                <w:highlight w:val="green"/>
                <w:lang w:val="en-US" w:eastAsia="zh-CN"/>
              </w:rPr>
              <w:t>2020 MHz</w:t>
            </w:r>
          </w:p>
        </w:tc>
        <w:tc>
          <w:tcPr>
            <w:tcW w:w="1171" w:type="dxa"/>
            <w:tcBorders>
              <w:top w:val="single" w:sz="4" w:space="0" w:color="auto"/>
              <w:left w:val="nil"/>
              <w:bottom w:val="single" w:sz="4" w:space="0" w:color="auto"/>
              <w:right w:val="nil"/>
            </w:tcBorders>
          </w:tcPr>
          <w:p w14:paraId="021AB277" w14:textId="77777777" w:rsidR="00F14C1C" w:rsidRPr="00C043C9" w:rsidRDefault="00F14C1C" w:rsidP="00E10201">
            <w:pPr>
              <w:pStyle w:val="TAR"/>
              <w:rPr>
                <w:highlight w:val="green"/>
                <w:lang w:val="en-US" w:eastAsia="zh-CN"/>
              </w:rPr>
            </w:pPr>
            <w:r w:rsidRPr="00C043C9">
              <w:rPr>
                <w:highlight w:val="green"/>
                <w:lang w:val="en-US" w:eastAsia="zh-CN"/>
              </w:rPr>
              <w:t>2180 MHz</w:t>
            </w:r>
          </w:p>
        </w:tc>
        <w:tc>
          <w:tcPr>
            <w:tcW w:w="385" w:type="dxa"/>
            <w:tcBorders>
              <w:top w:val="single" w:sz="4" w:space="0" w:color="auto"/>
              <w:left w:val="nil"/>
              <w:bottom w:val="single" w:sz="4" w:space="0" w:color="auto"/>
              <w:right w:val="nil"/>
            </w:tcBorders>
          </w:tcPr>
          <w:p w14:paraId="553D2046" w14:textId="77777777" w:rsidR="00F14C1C" w:rsidRPr="00C043C9" w:rsidRDefault="00F14C1C" w:rsidP="00E10201">
            <w:pPr>
              <w:pStyle w:val="TAC"/>
              <w:rPr>
                <w:highlight w:val="green"/>
                <w:lang w:val="en-US" w:eastAsia="zh-CN"/>
              </w:rPr>
            </w:pPr>
            <w:r w:rsidRPr="00C043C9">
              <w:rPr>
                <w:highlight w:val="green"/>
                <w:lang w:val="en-US" w:eastAsia="zh-CN"/>
              </w:rPr>
              <w:t>-</w:t>
            </w:r>
          </w:p>
        </w:tc>
        <w:tc>
          <w:tcPr>
            <w:tcW w:w="1119" w:type="dxa"/>
            <w:tcBorders>
              <w:top w:val="single" w:sz="4" w:space="0" w:color="auto"/>
              <w:left w:val="nil"/>
              <w:bottom w:val="single" w:sz="4" w:space="0" w:color="auto"/>
              <w:right w:val="single" w:sz="4" w:space="0" w:color="auto"/>
            </w:tcBorders>
          </w:tcPr>
          <w:p w14:paraId="250BFB3F" w14:textId="77777777" w:rsidR="00F14C1C" w:rsidRPr="00C043C9" w:rsidRDefault="00F14C1C" w:rsidP="00E10201">
            <w:pPr>
              <w:pStyle w:val="TAL"/>
              <w:rPr>
                <w:highlight w:val="green"/>
                <w:lang w:val="en-US" w:eastAsia="zh-CN"/>
              </w:rPr>
            </w:pPr>
            <w:r w:rsidRPr="00C043C9">
              <w:rPr>
                <w:highlight w:val="green"/>
                <w:lang w:val="en-US" w:eastAsia="zh-CN"/>
              </w:rPr>
              <w:t>2200 MHz</w:t>
            </w:r>
          </w:p>
        </w:tc>
        <w:tc>
          <w:tcPr>
            <w:tcW w:w="997" w:type="dxa"/>
            <w:tcBorders>
              <w:top w:val="single" w:sz="4" w:space="0" w:color="auto"/>
              <w:left w:val="single" w:sz="4" w:space="0" w:color="auto"/>
              <w:bottom w:val="single" w:sz="4" w:space="0" w:color="auto"/>
              <w:right w:val="single" w:sz="4" w:space="0" w:color="auto"/>
            </w:tcBorders>
          </w:tcPr>
          <w:p w14:paraId="57B253E3" w14:textId="77777777" w:rsidR="00F14C1C" w:rsidRPr="00C043C9" w:rsidRDefault="00F14C1C" w:rsidP="00E10201">
            <w:pPr>
              <w:pStyle w:val="TAC"/>
              <w:rPr>
                <w:rFonts w:cs="Arial"/>
                <w:highlight w:val="green"/>
                <w:lang w:val="en-US" w:eastAsia="zh-CN"/>
              </w:rPr>
            </w:pPr>
            <w:r w:rsidRPr="00C043C9">
              <w:rPr>
                <w:rFonts w:cs="Arial"/>
                <w:highlight w:val="green"/>
                <w:lang w:val="en-US" w:eastAsia="zh-CN"/>
              </w:rPr>
              <w:t>FDD</w:t>
            </w:r>
          </w:p>
        </w:tc>
      </w:tr>
      <w:tr w:rsidR="00F14C1C" w:rsidRPr="002505AD" w14:paraId="78FAAC34" w14:textId="77777777" w:rsidTr="00E10201">
        <w:trPr>
          <w:trHeight w:val="884"/>
          <w:jc w:val="center"/>
        </w:trPr>
        <w:tc>
          <w:tcPr>
            <w:tcW w:w="7822" w:type="dxa"/>
            <w:gridSpan w:val="8"/>
            <w:tcBorders>
              <w:top w:val="single" w:sz="4" w:space="0" w:color="auto"/>
              <w:left w:val="single" w:sz="4" w:space="0" w:color="auto"/>
              <w:bottom w:val="single" w:sz="4" w:space="0" w:color="auto"/>
              <w:right w:val="single" w:sz="4" w:space="0" w:color="auto"/>
            </w:tcBorders>
          </w:tcPr>
          <w:p w14:paraId="5FB38F20" w14:textId="77777777" w:rsidR="00F14C1C" w:rsidRDefault="00F14C1C" w:rsidP="00E10201">
            <w:pPr>
              <w:pStyle w:val="TAN"/>
            </w:pPr>
            <w:r>
              <w:t>NOTE</w:t>
            </w:r>
            <w:r>
              <w:rPr>
                <w:rFonts w:hint="eastAsia"/>
                <w:lang w:val="en-US" w:eastAsia="zh-CN"/>
              </w:rPr>
              <w:t xml:space="preserve"> 1</w:t>
            </w:r>
            <w:r>
              <w:t>:</w:t>
            </w:r>
            <w:r>
              <w:rPr>
                <w:rFonts w:hint="eastAsia"/>
                <w:lang w:val="en-US" w:eastAsia="zh-CN"/>
              </w:rPr>
              <w:t xml:space="preserve"> </w:t>
            </w:r>
            <w:r>
              <w:t>Satellite bands are numbered in descending order from 256</w:t>
            </w:r>
          </w:p>
          <w:p w14:paraId="0686B5D7" w14:textId="77777777" w:rsidR="00F14C1C" w:rsidRPr="002505AD" w:rsidRDefault="00F14C1C" w:rsidP="00E10201">
            <w:pPr>
              <w:pStyle w:val="TAN"/>
            </w:pPr>
            <w:r>
              <w:rPr>
                <w:rFonts w:hint="eastAsia"/>
              </w:rPr>
              <w:t>NOTE</w:t>
            </w:r>
            <w:r>
              <w:rPr>
                <w:rFonts w:hint="eastAsia"/>
                <w:lang w:val="en-US" w:eastAsia="zh-CN"/>
              </w:rPr>
              <w:t xml:space="preserve"> 2</w:t>
            </w:r>
            <w:r>
              <w:rPr>
                <w:rFonts w:hint="eastAsia"/>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Pr>
                <w:rFonts w:hint="eastAsia"/>
                <w:lang w:val="en-US" w:eastAsia="zh-CN"/>
              </w:rPr>
              <w:t>s</w:t>
            </w:r>
            <w:r>
              <w:rPr>
                <w:rFonts w:hint="eastAsia"/>
              </w:rPr>
              <w:t>.</w:t>
            </w:r>
          </w:p>
        </w:tc>
      </w:tr>
    </w:tbl>
    <w:p w14:paraId="43AD4273" w14:textId="77777777" w:rsidR="00F14C1C" w:rsidRDefault="00F14C1C" w:rsidP="00F14C1C">
      <w:pPr>
        <w:spacing w:after="120"/>
        <w:rPr>
          <w:color w:val="0070C0"/>
          <w:szCs w:val="24"/>
          <w:lang w:eastAsia="zh-CN"/>
        </w:rPr>
      </w:pPr>
    </w:p>
    <w:p w14:paraId="70F751DC" w14:textId="77777777" w:rsidR="00F14C1C" w:rsidRDefault="00F14C1C" w:rsidP="00F14C1C"/>
    <w:p w14:paraId="05DB0B03" w14:textId="77777777" w:rsidR="00F14C1C" w:rsidRPr="00F14C1C" w:rsidRDefault="00F14C1C" w:rsidP="00F14C1C"/>
    <w:p w14:paraId="7E16C929" w14:textId="50B37EA9" w:rsidR="00EF2951" w:rsidRDefault="003C56A4" w:rsidP="00EF2951">
      <w:pPr>
        <w:pStyle w:val="Heading4"/>
      </w:pPr>
      <w:r>
        <w:t>Other Issues</w:t>
      </w:r>
    </w:p>
    <w:p w14:paraId="0089B8A1" w14:textId="77777777" w:rsidR="003C56A4" w:rsidRPr="00C043C9" w:rsidRDefault="003C56A4" w:rsidP="003C56A4">
      <w:pPr>
        <w:spacing w:after="120"/>
        <w:rPr>
          <w:color w:val="0070C0"/>
          <w:szCs w:val="24"/>
          <w:lang w:eastAsia="zh-CN"/>
        </w:rPr>
      </w:pPr>
      <w:r w:rsidRPr="00DC5785">
        <w:rPr>
          <w:rFonts w:hint="eastAsia"/>
          <w:color w:val="0070C0"/>
          <w:szCs w:val="24"/>
          <w:highlight w:val="green"/>
          <w:lang w:eastAsia="zh-CN"/>
        </w:rPr>
        <w:t>A</w:t>
      </w:r>
      <w:r w:rsidRPr="00DC5785">
        <w:rPr>
          <w:color w:val="0070C0"/>
          <w:szCs w:val="24"/>
          <w:highlight w:val="green"/>
          <w:lang w:eastAsia="zh-CN"/>
        </w:rPr>
        <w:t>greement: follow the agreements in Topic #1 for issue 2-2-3, 2-2-4, 2-2-5.</w:t>
      </w:r>
    </w:p>
    <w:p w14:paraId="00F98C58" w14:textId="77777777" w:rsidR="003C56A4" w:rsidRPr="003C56A4" w:rsidRDefault="003C56A4" w:rsidP="003C56A4"/>
    <w:p w14:paraId="3ABCBA65" w14:textId="77777777" w:rsidR="009978E7" w:rsidRPr="009978E7" w:rsidRDefault="009978E7" w:rsidP="009978E7"/>
    <w:p w14:paraId="70072FE8" w14:textId="77777777" w:rsidR="000D1A34" w:rsidRPr="000D1A34" w:rsidRDefault="000D1A34" w:rsidP="000D1A34"/>
    <w:p w14:paraId="346AE9F4" w14:textId="541A30FF" w:rsidR="000D1A34" w:rsidRDefault="000558EB" w:rsidP="000558EB">
      <w:pPr>
        <w:pStyle w:val="Heading2"/>
      </w:pPr>
      <w:r w:rsidRPr="00805BE8">
        <w:t>Sub-</w:t>
      </w:r>
      <w:r>
        <w:t>topic</w:t>
      </w:r>
      <w:r w:rsidRPr="00805BE8">
        <w:t xml:space="preserve"> </w:t>
      </w:r>
      <w:r>
        <w:t>2</w:t>
      </w:r>
      <w:r w:rsidRPr="00805BE8">
        <w:t>-</w:t>
      </w:r>
      <w:r>
        <w:t>3: System Parameters and UE RF</w:t>
      </w:r>
    </w:p>
    <w:p w14:paraId="124CB865" w14:textId="77777777" w:rsidR="00DF09A8" w:rsidRDefault="00DF09A8" w:rsidP="00DF09A8"/>
    <w:p w14:paraId="32F9182C" w14:textId="77777777" w:rsidR="00A01554" w:rsidRDefault="00A01554" w:rsidP="00A01554">
      <w:pPr>
        <w:pStyle w:val="Heading4"/>
      </w:pPr>
      <w:r w:rsidRPr="00805BE8">
        <w:t xml:space="preserve">Issue </w:t>
      </w:r>
      <w:r>
        <w:t>2</w:t>
      </w:r>
      <w:r w:rsidRPr="00805BE8">
        <w:t>-</w:t>
      </w:r>
      <w:r>
        <w:t>3-1</w:t>
      </w:r>
      <w:r w:rsidRPr="00805BE8">
        <w:t xml:space="preserve">: </w:t>
      </w:r>
      <w:r>
        <w:t>Channel Bandwidths</w:t>
      </w:r>
    </w:p>
    <w:p w14:paraId="1BEEB956" w14:textId="578F53BE" w:rsidR="00770B79" w:rsidRPr="00770B79" w:rsidRDefault="004A6CAC" w:rsidP="00770B79">
      <w:pPr>
        <w:rPr>
          <w:b/>
          <w:bCs/>
          <w:color w:val="0070C0"/>
          <w:szCs w:val="24"/>
          <w:lang w:eastAsia="zh-CN"/>
        </w:rPr>
      </w:pPr>
      <w:r>
        <w:rPr>
          <w:b/>
          <w:bCs/>
          <w:color w:val="0070C0"/>
          <w:szCs w:val="24"/>
          <w:lang w:eastAsia="zh-CN"/>
        </w:rPr>
        <w:t xml:space="preserve">Tentative </w:t>
      </w:r>
      <w:r w:rsidR="00770B79" w:rsidRPr="00770B79">
        <w:rPr>
          <w:b/>
          <w:bCs/>
          <w:color w:val="0070C0"/>
          <w:szCs w:val="24"/>
          <w:lang w:eastAsia="zh-CN"/>
        </w:rPr>
        <w:t>Offline Agreement:</w:t>
      </w:r>
    </w:p>
    <w:p w14:paraId="7B6CFDC2" w14:textId="73C374E7" w:rsidR="00770B79" w:rsidRPr="00770B79" w:rsidRDefault="00770B79" w:rsidP="00770B79">
      <w:pPr>
        <w:pStyle w:val="ListParagraph"/>
        <w:numPr>
          <w:ilvl w:val="0"/>
          <w:numId w:val="33"/>
        </w:numPr>
        <w:ind w:firstLineChars="0"/>
        <w:rPr>
          <w:color w:val="0070C0"/>
          <w:szCs w:val="24"/>
          <w:lang w:eastAsia="zh-CN"/>
        </w:rPr>
      </w:pPr>
      <w:r w:rsidRPr="00770B79">
        <w:rPr>
          <w:color w:val="0070C0"/>
          <w:szCs w:val="24"/>
          <w:lang w:eastAsia="zh-CN"/>
        </w:rPr>
        <w:t>No impact to existing Cat M1 and Cat NB1, NB2 UE channel bandwidths</w:t>
      </w:r>
    </w:p>
    <w:p w14:paraId="16F57F17" w14:textId="77777777" w:rsidR="00770B79" w:rsidRPr="00770B79" w:rsidRDefault="00770B79" w:rsidP="00770B79">
      <w:pPr>
        <w:rPr>
          <w:b/>
          <w:bCs/>
        </w:rPr>
      </w:pPr>
    </w:p>
    <w:p w14:paraId="4ABCAAE6" w14:textId="77777777" w:rsidR="00085BF0" w:rsidRDefault="00085BF0" w:rsidP="00085BF0">
      <w:pPr>
        <w:pStyle w:val="Heading4"/>
      </w:pPr>
      <w:r w:rsidRPr="00805BE8">
        <w:t xml:space="preserve">Issue </w:t>
      </w:r>
      <w:r>
        <w:t>2</w:t>
      </w:r>
      <w:r w:rsidRPr="00805BE8">
        <w:t>-</w:t>
      </w:r>
      <w:r>
        <w:t>3-2</w:t>
      </w:r>
      <w:r w:rsidRPr="00805BE8">
        <w:t xml:space="preserve">: </w:t>
      </w:r>
      <w:r>
        <w:t>EARFCN for CAT M1</w:t>
      </w:r>
    </w:p>
    <w:p w14:paraId="1409380A" w14:textId="77777777" w:rsidR="004A6CAC" w:rsidRDefault="004A6CAC" w:rsidP="004A6CAC">
      <w:pPr>
        <w:overflowPunct/>
        <w:autoSpaceDE/>
        <w:autoSpaceDN/>
        <w:adjustRightInd/>
        <w:spacing w:after="120"/>
        <w:textAlignment w:val="auto"/>
        <w:rPr>
          <w:rFonts w:eastAsia="SimSun"/>
          <w:b/>
          <w:bCs/>
          <w:color w:val="0070C0"/>
          <w:szCs w:val="24"/>
          <w:lang w:eastAsia="zh-CN"/>
        </w:rPr>
      </w:pPr>
    </w:p>
    <w:p w14:paraId="1D01835A" w14:textId="7DFA4309" w:rsidR="004A6CAC" w:rsidRDefault="004A6CAC" w:rsidP="004A6CAC">
      <w:pPr>
        <w:overflowPunct/>
        <w:autoSpaceDE/>
        <w:autoSpaceDN/>
        <w:adjustRightInd/>
        <w:spacing w:after="120"/>
        <w:textAlignment w:val="auto"/>
        <w:rPr>
          <w:rFonts w:eastAsia="SimSun"/>
          <w:b/>
          <w:bCs/>
          <w:color w:val="0070C0"/>
          <w:szCs w:val="24"/>
          <w:lang w:eastAsia="zh-CN"/>
        </w:rPr>
      </w:pPr>
      <w:r>
        <w:rPr>
          <w:rFonts w:eastAsia="SimSun"/>
          <w:b/>
          <w:bCs/>
          <w:color w:val="0070C0"/>
          <w:szCs w:val="24"/>
          <w:lang w:eastAsia="zh-CN"/>
        </w:rPr>
        <w:t>Tentative</w:t>
      </w:r>
      <w:r w:rsidR="00685D0E">
        <w:rPr>
          <w:rFonts w:eastAsia="SimSun"/>
          <w:b/>
          <w:bCs/>
          <w:color w:val="0070C0"/>
          <w:szCs w:val="24"/>
          <w:lang w:eastAsia="zh-CN"/>
        </w:rPr>
        <w:t xml:space="preserve"> </w:t>
      </w:r>
      <w:r>
        <w:rPr>
          <w:rFonts w:eastAsia="SimSun"/>
          <w:b/>
          <w:bCs/>
          <w:color w:val="0070C0"/>
          <w:szCs w:val="24"/>
          <w:lang w:eastAsia="zh-CN"/>
        </w:rPr>
        <w:t>Offline Agreement:</w:t>
      </w:r>
    </w:p>
    <w:p w14:paraId="21C9C8A6" w14:textId="227858FA" w:rsidR="004A6CAC" w:rsidRPr="004A6CAC" w:rsidRDefault="00685D0E" w:rsidP="004A6CAC">
      <w:pPr>
        <w:pStyle w:val="ListParagraph"/>
        <w:numPr>
          <w:ilvl w:val="0"/>
          <w:numId w:val="33"/>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Adopt the following table as a starting point:</w:t>
      </w:r>
    </w:p>
    <w:p w14:paraId="5BA53B3A" w14:textId="77777777" w:rsidR="009B266A" w:rsidRDefault="009B266A" w:rsidP="009B266A">
      <w:pPr>
        <w:pStyle w:val="TH"/>
        <w:numPr>
          <w:ilvl w:val="0"/>
          <w:numId w:val="33"/>
        </w:numPr>
        <w:spacing w:before="120" w:after="120"/>
      </w:pPr>
      <w:r>
        <w:lastRenderedPageBreak/>
        <w:t>Table 2.</w:t>
      </w:r>
      <w:r>
        <w:rPr>
          <w:rFonts w:hint="eastAsia"/>
          <w:lang w:val="en-US" w:eastAsia="zh-CN"/>
        </w:rPr>
        <w:t>2</w:t>
      </w:r>
      <w:r>
        <w:t>-</w:t>
      </w:r>
      <w:r>
        <w:rPr>
          <w:rFonts w:hint="eastAsia"/>
          <w:lang w:val="en-US" w:eastAsia="zh-CN"/>
        </w:rPr>
        <w:t>1</w:t>
      </w:r>
      <w:r>
        <w:t>: E-UTRA channel numbers</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934"/>
        <w:gridCol w:w="966"/>
        <w:gridCol w:w="983"/>
        <w:gridCol w:w="1365"/>
        <w:gridCol w:w="966"/>
        <w:gridCol w:w="906"/>
        <w:gridCol w:w="1268"/>
      </w:tblGrid>
      <w:tr w:rsidR="009B266A" w14:paraId="6416EE90" w14:textId="77777777" w:rsidTr="00E10201">
        <w:trPr>
          <w:trHeight w:val="168"/>
          <w:jc w:val="center"/>
        </w:trPr>
        <w:tc>
          <w:tcPr>
            <w:tcW w:w="1183" w:type="dxa"/>
            <w:vMerge w:val="restart"/>
            <w:shd w:val="clear" w:color="auto" w:fill="auto"/>
            <w:vAlign w:val="bottom"/>
          </w:tcPr>
          <w:p w14:paraId="6CDE109C" w14:textId="77777777" w:rsidR="009B266A" w:rsidRDefault="009B266A" w:rsidP="00E10201">
            <w:pPr>
              <w:pStyle w:val="TAH"/>
              <w:rPr>
                <w:rFonts w:cs="Arial"/>
              </w:rPr>
            </w:pPr>
            <w:r>
              <w:rPr>
                <w:rFonts w:cs="Arial"/>
              </w:rPr>
              <w:t>E-UTRA Operating</w:t>
            </w:r>
          </w:p>
          <w:p w14:paraId="1E302A22" w14:textId="77777777" w:rsidR="009B266A" w:rsidRDefault="009B266A" w:rsidP="00E10201">
            <w:pPr>
              <w:pStyle w:val="TAH"/>
              <w:rPr>
                <w:rFonts w:cs="Arial"/>
              </w:rPr>
            </w:pPr>
            <w:r>
              <w:rPr>
                <w:rFonts w:cs="Arial"/>
              </w:rPr>
              <w:t>Band</w:t>
            </w:r>
          </w:p>
        </w:tc>
        <w:tc>
          <w:tcPr>
            <w:tcW w:w="934" w:type="dxa"/>
            <w:vMerge w:val="restart"/>
            <w:vAlign w:val="center"/>
          </w:tcPr>
          <w:p w14:paraId="38CD1EC3" w14:textId="77777777" w:rsidR="009B266A" w:rsidRDefault="009B266A" w:rsidP="00E10201">
            <w:pPr>
              <w:pStyle w:val="TAH"/>
              <w:rPr>
                <w:rFonts w:cs="Arial"/>
              </w:rPr>
            </w:pPr>
            <w:r>
              <w:t>ΔF</w:t>
            </w:r>
            <w:r>
              <w:rPr>
                <w:vertAlign w:val="subscript"/>
              </w:rPr>
              <w:t>Raster</w:t>
            </w:r>
            <w:r>
              <w:t xml:space="preserve"> (kHz)</w:t>
            </w:r>
          </w:p>
        </w:tc>
        <w:tc>
          <w:tcPr>
            <w:tcW w:w="3314" w:type="dxa"/>
            <w:gridSpan w:val="3"/>
          </w:tcPr>
          <w:p w14:paraId="3021F276" w14:textId="77777777" w:rsidR="009B266A" w:rsidRDefault="009B266A" w:rsidP="00E10201">
            <w:pPr>
              <w:pStyle w:val="TAH"/>
              <w:rPr>
                <w:rFonts w:cs="Arial"/>
              </w:rPr>
            </w:pPr>
            <w:r>
              <w:rPr>
                <w:rFonts w:cs="Arial"/>
              </w:rPr>
              <w:t>Downlink</w:t>
            </w:r>
          </w:p>
        </w:tc>
        <w:tc>
          <w:tcPr>
            <w:tcW w:w="3140" w:type="dxa"/>
            <w:gridSpan w:val="3"/>
          </w:tcPr>
          <w:p w14:paraId="215F679E" w14:textId="77777777" w:rsidR="009B266A" w:rsidRDefault="009B266A" w:rsidP="00E10201">
            <w:pPr>
              <w:pStyle w:val="TAH"/>
              <w:rPr>
                <w:rFonts w:cs="Arial"/>
              </w:rPr>
            </w:pPr>
            <w:r>
              <w:rPr>
                <w:rFonts w:cs="Arial"/>
              </w:rPr>
              <w:t>Uplink</w:t>
            </w:r>
          </w:p>
        </w:tc>
      </w:tr>
      <w:tr w:rsidR="009B266A" w14:paraId="7A09FF99" w14:textId="77777777" w:rsidTr="00E10201">
        <w:trPr>
          <w:trHeight w:val="116"/>
          <w:jc w:val="center"/>
        </w:trPr>
        <w:tc>
          <w:tcPr>
            <w:tcW w:w="1183" w:type="dxa"/>
            <w:vMerge/>
            <w:shd w:val="clear" w:color="auto" w:fill="auto"/>
          </w:tcPr>
          <w:p w14:paraId="5ECB062B" w14:textId="77777777" w:rsidR="009B266A" w:rsidRDefault="009B266A" w:rsidP="00E10201">
            <w:pPr>
              <w:pStyle w:val="TAH"/>
              <w:rPr>
                <w:rFonts w:cs="Arial"/>
              </w:rPr>
            </w:pPr>
          </w:p>
        </w:tc>
        <w:tc>
          <w:tcPr>
            <w:tcW w:w="934" w:type="dxa"/>
            <w:vMerge/>
          </w:tcPr>
          <w:p w14:paraId="2DB88321" w14:textId="77777777" w:rsidR="009B266A" w:rsidRDefault="009B266A" w:rsidP="00E10201">
            <w:pPr>
              <w:pStyle w:val="TAH"/>
              <w:rPr>
                <w:rFonts w:cs="Arial"/>
              </w:rPr>
            </w:pPr>
          </w:p>
        </w:tc>
        <w:tc>
          <w:tcPr>
            <w:tcW w:w="966" w:type="dxa"/>
          </w:tcPr>
          <w:p w14:paraId="1A8B44DC" w14:textId="77777777" w:rsidR="009B266A" w:rsidRDefault="009B266A" w:rsidP="00E10201">
            <w:pPr>
              <w:pStyle w:val="TAH"/>
              <w:rPr>
                <w:rFonts w:cs="Arial"/>
              </w:rPr>
            </w:pPr>
            <w:r>
              <w:rPr>
                <w:rFonts w:cs="Arial"/>
              </w:rPr>
              <w:t>F</w:t>
            </w:r>
            <w:r>
              <w:rPr>
                <w:rFonts w:cs="Arial"/>
                <w:vertAlign w:val="subscript"/>
              </w:rPr>
              <w:t xml:space="preserve">DL_low </w:t>
            </w:r>
            <w:r>
              <w:rPr>
                <w:rFonts w:cs="Arial"/>
              </w:rPr>
              <w:t>(MHz)</w:t>
            </w:r>
          </w:p>
        </w:tc>
        <w:tc>
          <w:tcPr>
            <w:tcW w:w="983" w:type="dxa"/>
          </w:tcPr>
          <w:p w14:paraId="6BDD646A" w14:textId="77777777" w:rsidR="009B266A" w:rsidRDefault="009B266A" w:rsidP="00E10201">
            <w:pPr>
              <w:pStyle w:val="TAH"/>
              <w:rPr>
                <w:rFonts w:cs="Arial"/>
              </w:rPr>
            </w:pPr>
            <w:r>
              <w:rPr>
                <w:rFonts w:cs="Arial"/>
              </w:rPr>
              <w:t>N</w:t>
            </w:r>
            <w:r>
              <w:rPr>
                <w:rFonts w:cs="Arial"/>
                <w:vertAlign w:val="subscript"/>
              </w:rPr>
              <w:t>Offs-DL</w:t>
            </w:r>
          </w:p>
        </w:tc>
        <w:tc>
          <w:tcPr>
            <w:tcW w:w="1364" w:type="dxa"/>
          </w:tcPr>
          <w:p w14:paraId="27623510" w14:textId="77777777" w:rsidR="009B266A" w:rsidRDefault="009B266A" w:rsidP="00E10201">
            <w:pPr>
              <w:pStyle w:val="TAH"/>
              <w:rPr>
                <w:rFonts w:cs="Arial"/>
                <w:vertAlign w:val="subscript"/>
              </w:rPr>
            </w:pPr>
            <w:r>
              <w:rPr>
                <w:rFonts w:cs="Arial"/>
              </w:rPr>
              <w:t>Range of N</w:t>
            </w:r>
            <w:r>
              <w:rPr>
                <w:rFonts w:cs="Arial"/>
                <w:vertAlign w:val="subscript"/>
              </w:rPr>
              <w:t>DL</w:t>
            </w:r>
          </w:p>
          <w:p w14:paraId="7D9A78B5" w14:textId="77777777" w:rsidR="009B266A" w:rsidRDefault="009B266A" w:rsidP="00E10201">
            <w:pPr>
              <w:pStyle w:val="TAH"/>
              <w:rPr>
                <w:rFonts w:cs="Arial"/>
              </w:rPr>
            </w:pPr>
            <w:r>
              <w:rPr>
                <w:rFonts w:eastAsia="Yu Mincho"/>
              </w:rPr>
              <w:t>(First – &lt;Step size&gt; – Last)</w:t>
            </w:r>
          </w:p>
        </w:tc>
        <w:tc>
          <w:tcPr>
            <w:tcW w:w="966" w:type="dxa"/>
          </w:tcPr>
          <w:p w14:paraId="2A15A60D" w14:textId="77777777" w:rsidR="009B266A" w:rsidRDefault="009B266A" w:rsidP="00E10201">
            <w:pPr>
              <w:pStyle w:val="TAH"/>
              <w:rPr>
                <w:rFonts w:cs="Arial"/>
              </w:rPr>
            </w:pPr>
            <w:r>
              <w:rPr>
                <w:rFonts w:cs="Arial"/>
              </w:rPr>
              <w:t>F</w:t>
            </w:r>
            <w:r>
              <w:rPr>
                <w:rFonts w:cs="Arial"/>
                <w:vertAlign w:val="subscript"/>
              </w:rPr>
              <w:t xml:space="preserve">UL_low </w:t>
            </w:r>
            <w:r>
              <w:rPr>
                <w:rFonts w:cs="Arial"/>
              </w:rPr>
              <w:t>(MHz)</w:t>
            </w:r>
          </w:p>
        </w:tc>
        <w:tc>
          <w:tcPr>
            <w:tcW w:w="906" w:type="dxa"/>
          </w:tcPr>
          <w:p w14:paraId="1B900296" w14:textId="77777777" w:rsidR="009B266A" w:rsidRDefault="009B266A" w:rsidP="00E10201">
            <w:pPr>
              <w:pStyle w:val="TAH"/>
              <w:rPr>
                <w:rFonts w:cs="Arial"/>
              </w:rPr>
            </w:pPr>
            <w:r>
              <w:rPr>
                <w:rFonts w:cs="Arial"/>
              </w:rPr>
              <w:t>N</w:t>
            </w:r>
            <w:r>
              <w:rPr>
                <w:rFonts w:cs="Arial"/>
                <w:vertAlign w:val="subscript"/>
              </w:rPr>
              <w:t>Offs-UL</w:t>
            </w:r>
          </w:p>
        </w:tc>
        <w:tc>
          <w:tcPr>
            <w:tcW w:w="1267" w:type="dxa"/>
          </w:tcPr>
          <w:p w14:paraId="7EC0015D" w14:textId="77777777" w:rsidR="009B266A" w:rsidRDefault="009B266A" w:rsidP="00E10201">
            <w:pPr>
              <w:pStyle w:val="TAH"/>
              <w:rPr>
                <w:rFonts w:cs="Arial"/>
                <w:vertAlign w:val="subscript"/>
              </w:rPr>
            </w:pPr>
            <w:r>
              <w:rPr>
                <w:rFonts w:cs="Arial"/>
              </w:rPr>
              <w:t>Range of N</w:t>
            </w:r>
            <w:r>
              <w:rPr>
                <w:rFonts w:cs="Arial"/>
                <w:vertAlign w:val="subscript"/>
              </w:rPr>
              <w:t>UL</w:t>
            </w:r>
          </w:p>
          <w:p w14:paraId="27015AED" w14:textId="77777777" w:rsidR="009B266A" w:rsidRDefault="009B266A" w:rsidP="00E10201">
            <w:pPr>
              <w:pStyle w:val="TAH"/>
              <w:rPr>
                <w:rFonts w:cs="Arial"/>
              </w:rPr>
            </w:pPr>
            <w:r>
              <w:rPr>
                <w:rFonts w:eastAsia="Yu Mincho"/>
              </w:rPr>
              <w:t>(First – &lt;Step size&gt; – Last)</w:t>
            </w:r>
          </w:p>
        </w:tc>
      </w:tr>
      <w:tr w:rsidR="009B266A" w14:paraId="43BA1D53" w14:textId="77777777" w:rsidTr="00E10201">
        <w:trPr>
          <w:trHeight w:val="530"/>
          <w:jc w:val="center"/>
        </w:trPr>
        <w:tc>
          <w:tcPr>
            <w:tcW w:w="1183" w:type="dxa"/>
          </w:tcPr>
          <w:p w14:paraId="6C9F980D" w14:textId="77777777" w:rsidR="009B266A" w:rsidRDefault="009B266A" w:rsidP="00E10201">
            <w:pPr>
              <w:pStyle w:val="TAC"/>
              <w:spacing w:before="120" w:after="120"/>
              <w:rPr>
                <w:rFonts w:cs="Arial"/>
                <w:szCs w:val="18"/>
              </w:rPr>
            </w:pPr>
            <w:r>
              <w:rPr>
                <w:rFonts w:cs="Arial" w:hint="eastAsia"/>
                <w:szCs w:val="18"/>
                <w:lang w:val="en-US" w:eastAsia="zh-CN"/>
              </w:rPr>
              <w:t>[</w:t>
            </w:r>
            <w:r>
              <w:rPr>
                <w:rFonts w:cs="Arial"/>
                <w:szCs w:val="18"/>
              </w:rPr>
              <w:t>25</w:t>
            </w:r>
            <w:r>
              <w:rPr>
                <w:rFonts w:cs="Arial" w:hint="eastAsia"/>
                <w:szCs w:val="18"/>
                <w:lang w:val="en-US" w:eastAsia="zh-CN"/>
              </w:rPr>
              <w:t>2]</w:t>
            </w:r>
          </w:p>
        </w:tc>
        <w:tc>
          <w:tcPr>
            <w:tcW w:w="934" w:type="dxa"/>
          </w:tcPr>
          <w:p w14:paraId="41991426" w14:textId="77777777" w:rsidR="009B266A" w:rsidRDefault="009B266A" w:rsidP="00E10201">
            <w:pPr>
              <w:pStyle w:val="TAC"/>
              <w:spacing w:before="120" w:after="120"/>
              <w:rPr>
                <w:rFonts w:cs="Arial"/>
                <w:szCs w:val="18"/>
              </w:rPr>
            </w:pPr>
            <w:r>
              <w:rPr>
                <w:rFonts w:cs="Arial"/>
                <w:szCs w:val="18"/>
              </w:rPr>
              <w:t>100</w:t>
            </w:r>
          </w:p>
        </w:tc>
        <w:tc>
          <w:tcPr>
            <w:tcW w:w="966" w:type="dxa"/>
          </w:tcPr>
          <w:p w14:paraId="28A6BF29" w14:textId="77777777" w:rsidR="009B266A" w:rsidRDefault="009B266A" w:rsidP="00E10201">
            <w:pPr>
              <w:pStyle w:val="TAC"/>
              <w:spacing w:before="120" w:after="120"/>
              <w:rPr>
                <w:rFonts w:cs="Arial"/>
                <w:szCs w:val="18"/>
              </w:rPr>
            </w:pPr>
            <w:r>
              <w:rPr>
                <w:rFonts w:cs="Arial"/>
                <w:szCs w:val="18"/>
              </w:rPr>
              <w:t>21</w:t>
            </w:r>
            <w:r>
              <w:rPr>
                <w:rFonts w:cs="Arial" w:hint="eastAsia"/>
                <w:szCs w:val="18"/>
                <w:lang w:val="en-US" w:eastAsia="zh-CN"/>
              </w:rPr>
              <w:t>8</w:t>
            </w:r>
            <w:r>
              <w:rPr>
                <w:rFonts w:cs="Arial"/>
                <w:szCs w:val="18"/>
              </w:rPr>
              <w:t>0</w:t>
            </w:r>
          </w:p>
        </w:tc>
        <w:tc>
          <w:tcPr>
            <w:tcW w:w="983" w:type="dxa"/>
          </w:tcPr>
          <w:p w14:paraId="20005B11" w14:textId="77777777" w:rsidR="009B266A" w:rsidRDefault="009B266A" w:rsidP="00E10201">
            <w:pPr>
              <w:pStyle w:val="TAC"/>
              <w:spacing w:before="120" w:after="120"/>
              <w:rPr>
                <w:rFonts w:cs="Arial"/>
                <w:szCs w:val="18"/>
              </w:rPr>
            </w:pPr>
            <w:r>
              <w:rPr>
                <w:rFonts w:cs="Arial" w:hint="eastAsia"/>
                <w:szCs w:val="18"/>
                <w:lang w:val="en-US" w:eastAsia="zh-CN"/>
              </w:rPr>
              <w:t>228301</w:t>
            </w:r>
          </w:p>
        </w:tc>
        <w:tc>
          <w:tcPr>
            <w:tcW w:w="1364" w:type="dxa"/>
          </w:tcPr>
          <w:p w14:paraId="48B2667A" w14:textId="77777777" w:rsidR="009B266A" w:rsidRDefault="009B266A" w:rsidP="00E10201">
            <w:pPr>
              <w:pStyle w:val="TAC"/>
              <w:spacing w:before="120" w:after="120"/>
              <w:rPr>
                <w:rFonts w:cs="Arial"/>
                <w:szCs w:val="18"/>
              </w:rPr>
            </w:pPr>
            <w:r>
              <w:rPr>
                <w:rFonts w:cs="Arial" w:hint="eastAsia"/>
                <w:lang w:val="en-US" w:eastAsia="zh-CN"/>
              </w:rPr>
              <w:t>228301</w:t>
            </w:r>
            <w:r>
              <w:rPr>
                <w:rFonts w:cs="Arial"/>
                <w:szCs w:val="18"/>
              </w:rPr>
              <w:t xml:space="preserve"> –&lt;1&gt;- </w:t>
            </w:r>
            <w:r>
              <w:rPr>
                <w:rFonts w:cs="Arial" w:hint="eastAsia"/>
                <w:szCs w:val="18"/>
                <w:lang w:val="en-US" w:eastAsia="zh-CN"/>
              </w:rPr>
              <w:t>228500</w:t>
            </w:r>
          </w:p>
        </w:tc>
        <w:tc>
          <w:tcPr>
            <w:tcW w:w="966" w:type="dxa"/>
          </w:tcPr>
          <w:p w14:paraId="7F124536" w14:textId="77777777" w:rsidR="009B266A" w:rsidRDefault="009B266A" w:rsidP="00E10201">
            <w:pPr>
              <w:pStyle w:val="TAC"/>
              <w:spacing w:before="120" w:after="120"/>
              <w:rPr>
                <w:rFonts w:cs="Arial"/>
                <w:szCs w:val="18"/>
              </w:rPr>
            </w:pPr>
            <w:r>
              <w:rPr>
                <w:rFonts w:cs="Arial" w:hint="eastAsia"/>
                <w:szCs w:val="18"/>
                <w:lang w:val="en-US" w:eastAsia="zh-CN"/>
              </w:rPr>
              <w:t>200</w:t>
            </w:r>
            <w:r>
              <w:rPr>
                <w:rFonts w:cs="Arial"/>
                <w:szCs w:val="18"/>
              </w:rPr>
              <w:t>0</w:t>
            </w:r>
          </w:p>
        </w:tc>
        <w:tc>
          <w:tcPr>
            <w:tcW w:w="906" w:type="dxa"/>
          </w:tcPr>
          <w:p w14:paraId="7AF62239" w14:textId="77777777" w:rsidR="009B266A" w:rsidRDefault="009B266A" w:rsidP="00E10201">
            <w:pPr>
              <w:pStyle w:val="TAC"/>
              <w:spacing w:before="120" w:after="120"/>
              <w:rPr>
                <w:rFonts w:cs="Arial"/>
                <w:szCs w:val="18"/>
              </w:rPr>
            </w:pPr>
            <w:r>
              <w:t>26</w:t>
            </w:r>
            <w:r>
              <w:rPr>
                <w:rFonts w:hint="eastAsia"/>
                <w:lang w:val="en-US" w:eastAsia="zh-CN"/>
              </w:rPr>
              <w:t>1069</w:t>
            </w:r>
          </w:p>
        </w:tc>
        <w:tc>
          <w:tcPr>
            <w:tcW w:w="1267" w:type="dxa"/>
          </w:tcPr>
          <w:p w14:paraId="4F8BDD6A" w14:textId="77777777" w:rsidR="009B266A" w:rsidRDefault="009B266A" w:rsidP="00E10201">
            <w:pPr>
              <w:pStyle w:val="TAC"/>
              <w:spacing w:before="120" w:after="120"/>
              <w:rPr>
                <w:szCs w:val="18"/>
              </w:rPr>
            </w:pPr>
            <w:r>
              <w:t>26</w:t>
            </w:r>
            <w:r>
              <w:rPr>
                <w:rFonts w:hint="eastAsia"/>
                <w:lang w:val="en-US" w:eastAsia="zh-CN"/>
              </w:rPr>
              <w:t>1069</w:t>
            </w:r>
            <w:r>
              <w:rPr>
                <w:szCs w:val="18"/>
              </w:rPr>
              <w:t xml:space="preserve"> –&lt;1&gt;- </w:t>
            </w:r>
            <w:r>
              <w:rPr>
                <w:rFonts w:hint="eastAsia"/>
                <w:szCs w:val="18"/>
                <w:lang w:val="en-US" w:eastAsia="zh-CN"/>
              </w:rPr>
              <w:t>261268</w:t>
            </w:r>
          </w:p>
        </w:tc>
      </w:tr>
    </w:tbl>
    <w:p w14:paraId="2D77E782" w14:textId="77777777" w:rsidR="004A6CAC" w:rsidRDefault="004A6CAC" w:rsidP="004A6CAC"/>
    <w:p w14:paraId="5332C852" w14:textId="77777777" w:rsidR="004A6CAC" w:rsidRPr="004A6CAC" w:rsidRDefault="004A6CAC" w:rsidP="004A6CAC"/>
    <w:p w14:paraId="73A7DA23" w14:textId="77777777" w:rsidR="00614F2C" w:rsidRPr="00805BE8" w:rsidRDefault="00614F2C" w:rsidP="00614F2C">
      <w:pPr>
        <w:pStyle w:val="Heading4"/>
      </w:pPr>
      <w:r w:rsidRPr="00805BE8">
        <w:t xml:space="preserve">Issue </w:t>
      </w:r>
      <w:r>
        <w:t>2</w:t>
      </w:r>
      <w:r w:rsidRPr="00805BE8">
        <w:t>-</w:t>
      </w:r>
      <w:r>
        <w:t>3-3</w:t>
      </w:r>
      <w:r w:rsidRPr="00805BE8">
        <w:t xml:space="preserve">: </w:t>
      </w:r>
      <w:r>
        <w:t>Default TX-RX Separation</w:t>
      </w:r>
    </w:p>
    <w:p w14:paraId="3143E5E0" w14:textId="4B070EC0" w:rsidR="000F4300" w:rsidRPr="000F4300" w:rsidRDefault="00142D5A" w:rsidP="000F4300">
      <w:pPr>
        <w:overflowPunct/>
        <w:autoSpaceDE/>
        <w:autoSpaceDN/>
        <w:adjustRightInd/>
        <w:spacing w:after="120"/>
        <w:textAlignment w:val="auto"/>
        <w:rPr>
          <w:rFonts w:eastAsia="SimSun"/>
          <w:b/>
          <w:bCs/>
          <w:color w:val="0070C0"/>
          <w:szCs w:val="24"/>
          <w:lang w:eastAsia="zh-CN"/>
        </w:rPr>
      </w:pPr>
      <w:r>
        <w:rPr>
          <w:rFonts w:eastAsia="SimSun"/>
          <w:b/>
          <w:bCs/>
          <w:color w:val="0070C0"/>
          <w:szCs w:val="24"/>
          <w:lang w:eastAsia="zh-CN"/>
        </w:rPr>
        <w:t xml:space="preserve">Tentative </w:t>
      </w:r>
      <w:r w:rsidR="000F4300">
        <w:rPr>
          <w:rFonts w:eastAsia="SimSun"/>
          <w:b/>
          <w:bCs/>
          <w:color w:val="0070C0"/>
          <w:szCs w:val="24"/>
          <w:lang w:eastAsia="zh-CN"/>
        </w:rPr>
        <w:t>Offline Agreement:</w:t>
      </w:r>
    </w:p>
    <w:p w14:paraId="14D69B51" w14:textId="413F9722" w:rsidR="000F4300" w:rsidRPr="000F4300" w:rsidRDefault="00E95BB4" w:rsidP="000F4300">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Adopt </w:t>
      </w:r>
      <w:r w:rsidRPr="00E95BB4">
        <w:rPr>
          <w:rFonts w:eastAsia="SimSun"/>
          <w:color w:val="0070C0"/>
          <w:szCs w:val="24"/>
          <w:lang w:eastAsia="zh-CN"/>
        </w:rPr>
        <w:t>default T</w:t>
      </w:r>
      <w:r w:rsidR="00723B66">
        <w:rPr>
          <w:rFonts w:eastAsia="SimSun"/>
          <w:color w:val="0070C0"/>
          <w:szCs w:val="24"/>
          <w:lang w:eastAsia="zh-CN"/>
        </w:rPr>
        <w:t>X-RX</w:t>
      </w:r>
      <w:r w:rsidRPr="00E95BB4">
        <w:rPr>
          <w:rFonts w:eastAsia="SimSun"/>
          <w:color w:val="0070C0"/>
          <w:szCs w:val="24"/>
          <w:lang w:eastAsia="zh-CN"/>
        </w:rPr>
        <w:t xml:space="preserve"> frequency separation as f</w:t>
      </w:r>
      <w:r w:rsidR="00CF6399">
        <w:rPr>
          <w:rFonts w:eastAsia="SimSun"/>
          <w:color w:val="0070C0"/>
          <w:szCs w:val="24"/>
          <w:lang w:eastAsia="zh-CN"/>
        </w:rPr>
        <w:t>ixed value as a starting point</w:t>
      </w:r>
      <w:r w:rsidRPr="00E95BB4">
        <w:rPr>
          <w:rFonts w:eastAsia="SimSun"/>
          <w:color w:val="0070C0"/>
          <w:szCs w:val="24"/>
          <w:lang w:eastAsia="zh-CN"/>
        </w:rPr>
        <w:t xml:space="preserve">. Further study </w:t>
      </w:r>
      <w:r w:rsidR="00CF6399">
        <w:rPr>
          <w:rFonts w:eastAsia="SimSun"/>
          <w:color w:val="0070C0"/>
          <w:szCs w:val="24"/>
          <w:lang w:eastAsia="zh-CN"/>
        </w:rPr>
        <w:t xml:space="preserve">whether </w:t>
      </w:r>
      <w:r w:rsidR="00723B66">
        <w:rPr>
          <w:rFonts w:eastAsia="SimSun"/>
          <w:color w:val="0070C0"/>
          <w:szCs w:val="24"/>
          <w:lang w:eastAsia="zh-CN"/>
        </w:rPr>
        <w:t>flexible TX-RX</w:t>
      </w:r>
      <w:r w:rsidRPr="00E95BB4">
        <w:rPr>
          <w:rFonts w:eastAsia="SimSun"/>
          <w:color w:val="0070C0"/>
          <w:szCs w:val="24"/>
          <w:lang w:eastAsia="zh-CN"/>
        </w:rPr>
        <w:t xml:space="preserve"> frequency separation</w:t>
      </w:r>
      <w:r w:rsidR="00CF6399">
        <w:rPr>
          <w:rFonts w:eastAsia="SimSun"/>
          <w:color w:val="0070C0"/>
          <w:szCs w:val="24"/>
          <w:lang w:eastAsia="zh-CN"/>
        </w:rPr>
        <w:t xml:space="preserve"> can be supported, following </w:t>
      </w:r>
      <w:r w:rsidR="00723B66">
        <w:rPr>
          <w:rFonts w:eastAsia="SimSun"/>
          <w:color w:val="0070C0"/>
          <w:szCs w:val="24"/>
          <w:lang w:eastAsia="zh-CN"/>
        </w:rPr>
        <w:t>conclusions from UE RF maintenance.</w:t>
      </w:r>
    </w:p>
    <w:p w14:paraId="032163AA" w14:textId="77777777" w:rsidR="00A01554" w:rsidRPr="00DF09A8" w:rsidRDefault="00A01554" w:rsidP="00DF09A8"/>
    <w:p w14:paraId="58C044C9" w14:textId="77777777" w:rsidR="00DF09A8" w:rsidRDefault="00DF09A8" w:rsidP="00DF09A8">
      <w:pPr>
        <w:pStyle w:val="Heading4"/>
      </w:pPr>
      <w:r w:rsidRPr="00805BE8">
        <w:t xml:space="preserve">Issue </w:t>
      </w:r>
      <w:r>
        <w:t>2</w:t>
      </w:r>
      <w:r w:rsidRPr="00805BE8">
        <w:t>-</w:t>
      </w:r>
      <w:r>
        <w:t>3-4:</w:t>
      </w:r>
      <w:r w:rsidRPr="00805BE8">
        <w:t xml:space="preserve"> </w:t>
      </w:r>
      <w:r>
        <w:t>General Views on Impact to UE RF Requirements</w:t>
      </w:r>
    </w:p>
    <w:p w14:paraId="2C5F024F" w14:textId="0FB7D71C" w:rsidR="009363F5" w:rsidRDefault="00142D5A" w:rsidP="009363F5">
      <w:pPr>
        <w:rPr>
          <w:b/>
          <w:bCs/>
          <w:color w:val="0070C0"/>
          <w:szCs w:val="24"/>
          <w:lang w:eastAsia="zh-CN"/>
        </w:rPr>
      </w:pPr>
      <w:r>
        <w:rPr>
          <w:b/>
          <w:bCs/>
          <w:color w:val="0070C0"/>
          <w:szCs w:val="24"/>
          <w:lang w:eastAsia="zh-CN"/>
        </w:rPr>
        <w:t xml:space="preserve">Tentative </w:t>
      </w:r>
      <w:r w:rsidR="009363F5" w:rsidRPr="008474C0">
        <w:rPr>
          <w:b/>
          <w:bCs/>
          <w:color w:val="0070C0"/>
          <w:szCs w:val="24"/>
          <w:lang w:eastAsia="zh-CN"/>
        </w:rPr>
        <w:t>Offline Agreement:</w:t>
      </w:r>
    </w:p>
    <w:p w14:paraId="56F99787" w14:textId="77777777" w:rsidR="00142D5A" w:rsidRDefault="009363F5" w:rsidP="009363F5">
      <w:pPr>
        <w:pStyle w:val="ListParagraph"/>
        <w:numPr>
          <w:ilvl w:val="0"/>
          <w:numId w:val="33"/>
        </w:numPr>
        <w:ind w:firstLineChars="0"/>
        <w:rPr>
          <w:color w:val="0070C0"/>
          <w:szCs w:val="24"/>
          <w:lang w:eastAsia="zh-CN"/>
        </w:rPr>
      </w:pPr>
      <w:r w:rsidRPr="008474C0">
        <w:rPr>
          <w:color w:val="0070C0"/>
          <w:szCs w:val="24"/>
          <w:lang w:eastAsia="zh-CN"/>
        </w:rPr>
        <w:t xml:space="preserve">Use the </w:t>
      </w:r>
      <w:r>
        <w:rPr>
          <w:color w:val="0070C0"/>
          <w:szCs w:val="24"/>
          <w:lang w:eastAsia="zh-CN"/>
        </w:rPr>
        <w:t xml:space="preserve">following </w:t>
      </w:r>
      <w:r w:rsidRPr="008474C0">
        <w:rPr>
          <w:color w:val="0070C0"/>
          <w:szCs w:val="24"/>
          <w:lang w:eastAsia="zh-CN"/>
        </w:rPr>
        <w:t xml:space="preserve">merged table with </w:t>
      </w:r>
      <w:r>
        <w:rPr>
          <w:color w:val="0070C0"/>
          <w:szCs w:val="24"/>
          <w:lang w:eastAsia="zh-CN"/>
        </w:rPr>
        <w:t xml:space="preserve">common views on </w:t>
      </w:r>
      <w:r w:rsidRPr="008474C0">
        <w:rPr>
          <w:color w:val="0070C0"/>
          <w:szCs w:val="24"/>
          <w:lang w:eastAsia="zh-CN"/>
        </w:rPr>
        <w:t xml:space="preserve">identified specification impact as a starting point. </w:t>
      </w:r>
    </w:p>
    <w:p w14:paraId="75C89DEA" w14:textId="4F49A2DB" w:rsidR="009363F5" w:rsidRPr="00142D5A" w:rsidRDefault="009363F5" w:rsidP="009363F5">
      <w:pPr>
        <w:pStyle w:val="ListParagraph"/>
        <w:numPr>
          <w:ilvl w:val="0"/>
          <w:numId w:val="33"/>
        </w:numPr>
        <w:ind w:firstLineChars="0"/>
        <w:rPr>
          <w:color w:val="0070C0"/>
          <w:szCs w:val="24"/>
          <w:lang w:eastAsia="zh-CN"/>
        </w:rPr>
      </w:pPr>
      <w:r w:rsidRPr="00142D5A">
        <w:rPr>
          <w:color w:val="0070C0"/>
          <w:szCs w:val="24"/>
          <w:lang w:eastAsia="zh-CN"/>
        </w:rPr>
        <w:t>Companies to further assess focusing on the missing or TBC sections.</w:t>
      </w:r>
    </w:p>
    <w:tbl>
      <w:tblPr>
        <w:tblW w:w="9540" w:type="dxa"/>
        <w:tblLook w:val="04A0" w:firstRow="1" w:lastRow="0" w:firstColumn="1" w:lastColumn="0" w:noHBand="0" w:noVBand="1"/>
      </w:tblPr>
      <w:tblGrid>
        <w:gridCol w:w="1780"/>
        <w:gridCol w:w="5620"/>
        <w:gridCol w:w="2140"/>
      </w:tblGrid>
      <w:tr w:rsidR="00142D5A" w:rsidRPr="00142D5A" w14:paraId="0329742E" w14:textId="77777777" w:rsidTr="00142D5A">
        <w:trPr>
          <w:trHeight w:val="315"/>
        </w:trPr>
        <w:tc>
          <w:tcPr>
            <w:tcW w:w="17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071E12F" w14:textId="77777777" w:rsidR="00142D5A" w:rsidRPr="00142D5A" w:rsidRDefault="00142D5A" w:rsidP="00142D5A">
            <w:pPr>
              <w:overflowPunct/>
              <w:autoSpaceDE/>
              <w:autoSpaceDN/>
              <w:adjustRightInd/>
              <w:spacing w:after="0"/>
              <w:jc w:val="center"/>
              <w:textAlignment w:val="auto"/>
              <w:rPr>
                <w:rFonts w:ascii="Arial" w:hAnsi="Arial" w:cs="Arial"/>
                <w:b/>
                <w:bCs/>
                <w:color w:val="000000"/>
                <w:sz w:val="18"/>
                <w:szCs w:val="18"/>
              </w:rPr>
            </w:pPr>
            <w:r w:rsidRPr="00142D5A">
              <w:rPr>
                <w:rFonts w:ascii="Arial" w:hAnsi="Arial" w:cs="Arial"/>
                <w:b/>
                <w:bCs/>
                <w:color w:val="000000"/>
                <w:sz w:val="18"/>
                <w:szCs w:val="18"/>
              </w:rPr>
              <w:t>Clause/Section</w:t>
            </w:r>
          </w:p>
        </w:tc>
        <w:tc>
          <w:tcPr>
            <w:tcW w:w="5620" w:type="dxa"/>
            <w:tcBorders>
              <w:top w:val="single" w:sz="8" w:space="0" w:color="auto"/>
              <w:left w:val="nil"/>
              <w:bottom w:val="single" w:sz="8" w:space="0" w:color="auto"/>
              <w:right w:val="single" w:sz="8" w:space="0" w:color="auto"/>
            </w:tcBorders>
            <w:shd w:val="clear" w:color="000000" w:fill="D9D9D9"/>
            <w:vAlign w:val="center"/>
            <w:hideMark/>
          </w:tcPr>
          <w:p w14:paraId="0BD8BA32" w14:textId="77777777" w:rsidR="00142D5A" w:rsidRPr="00142D5A" w:rsidRDefault="00142D5A" w:rsidP="00142D5A">
            <w:pPr>
              <w:overflowPunct/>
              <w:autoSpaceDE/>
              <w:autoSpaceDN/>
              <w:adjustRightInd/>
              <w:spacing w:after="0"/>
              <w:jc w:val="center"/>
              <w:textAlignment w:val="auto"/>
              <w:rPr>
                <w:rFonts w:ascii="Arial" w:hAnsi="Arial" w:cs="Arial"/>
                <w:b/>
                <w:bCs/>
                <w:color w:val="000000"/>
                <w:sz w:val="18"/>
                <w:szCs w:val="18"/>
              </w:rPr>
            </w:pPr>
            <w:r w:rsidRPr="00142D5A">
              <w:rPr>
                <w:rFonts w:ascii="Arial" w:hAnsi="Arial" w:cs="Arial"/>
                <w:b/>
                <w:bCs/>
                <w:color w:val="000000"/>
                <w:sz w:val="18"/>
                <w:szCs w:val="18"/>
              </w:rPr>
              <w:t>Requirement</w:t>
            </w:r>
          </w:p>
        </w:tc>
        <w:tc>
          <w:tcPr>
            <w:tcW w:w="2140" w:type="dxa"/>
            <w:tcBorders>
              <w:top w:val="single" w:sz="8" w:space="0" w:color="auto"/>
              <w:left w:val="nil"/>
              <w:bottom w:val="single" w:sz="8" w:space="0" w:color="auto"/>
              <w:right w:val="single" w:sz="8" w:space="0" w:color="auto"/>
            </w:tcBorders>
            <w:shd w:val="clear" w:color="000000" w:fill="D9D9D9"/>
            <w:vAlign w:val="center"/>
            <w:hideMark/>
          </w:tcPr>
          <w:p w14:paraId="146BB5C8" w14:textId="77777777" w:rsidR="00142D5A" w:rsidRPr="00142D5A" w:rsidRDefault="00142D5A" w:rsidP="00142D5A">
            <w:pPr>
              <w:overflowPunct/>
              <w:autoSpaceDE/>
              <w:autoSpaceDN/>
              <w:adjustRightInd/>
              <w:spacing w:after="0"/>
              <w:jc w:val="center"/>
              <w:textAlignment w:val="auto"/>
              <w:rPr>
                <w:rFonts w:ascii="Arial" w:hAnsi="Arial" w:cs="Arial"/>
                <w:b/>
                <w:bCs/>
                <w:color w:val="000000"/>
                <w:sz w:val="18"/>
                <w:szCs w:val="18"/>
              </w:rPr>
            </w:pPr>
            <w:r w:rsidRPr="00142D5A">
              <w:rPr>
                <w:rFonts w:ascii="Arial" w:hAnsi="Arial" w:cs="Arial"/>
                <w:b/>
                <w:bCs/>
                <w:color w:val="000000"/>
                <w:sz w:val="18"/>
                <w:szCs w:val="18"/>
              </w:rPr>
              <w:t>COMMON VIEWS</w:t>
            </w:r>
          </w:p>
        </w:tc>
      </w:tr>
      <w:tr w:rsidR="00142D5A" w:rsidRPr="00142D5A" w14:paraId="37D0A284" w14:textId="77777777" w:rsidTr="00142D5A">
        <w:trPr>
          <w:trHeight w:val="315"/>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685AB6DD"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lang w:eastAsia="zh-TW"/>
              </w:rPr>
              <w:t>Clause 6</w:t>
            </w:r>
          </w:p>
        </w:tc>
        <w:tc>
          <w:tcPr>
            <w:tcW w:w="5620" w:type="dxa"/>
            <w:tcBorders>
              <w:top w:val="nil"/>
              <w:left w:val="nil"/>
              <w:bottom w:val="single" w:sz="8" w:space="0" w:color="auto"/>
              <w:right w:val="single" w:sz="8" w:space="0" w:color="auto"/>
            </w:tcBorders>
            <w:shd w:val="clear" w:color="auto" w:fill="auto"/>
            <w:vAlign w:val="center"/>
            <w:hideMark/>
          </w:tcPr>
          <w:p w14:paraId="7B26384A"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rPr>
              <w:t>Transmitter Characteristics</w:t>
            </w:r>
          </w:p>
        </w:tc>
        <w:tc>
          <w:tcPr>
            <w:tcW w:w="2140" w:type="dxa"/>
            <w:tcBorders>
              <w:top w:val="nil"/>
              <w:left w:val="nil"/>
              <w:bottom w:val="single" w:sz="8" w:space="0" w:color="auto"/>
              <w:right w:val="single" w:sz="8" w:space="0" w:color="auto"/>
            </w:tcBorders>
            <w:shd w:val="clear" w:color="auto" w:fill="auto"/>
            <w:vAlign w:val="center"/>
            <w:hideMark/>
          </w:tcPr>
          <w:p w14:paraId="044A7755"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rPr>
              <w:t> </w:t>
            </w:r>
          </w:p>
        </w:tc>
      </w:tr>
      <w:tr w:rsidR="00142D5A" w:rsidRPr="00142D5A" w14:paraId="395E8B74"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59F762FD"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6.2A.1</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029D773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UE maximum output power</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6DF3B473"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6A365293" w14:textId="77777777" w:rsidTr="00142D5A">
        <w:trPr>
          <w:trHeight w:val="51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B18AC4A" w14:textId="77777777" w:rsidR="00142D5A" w:rsidRPr="00142D5A" w:rsidRDefault="00142D5A" w:rsidP="00142D5A">
            <w:pPr>
              <w:overflowPunct/>
              <w:autoSpaceDE/>
              <w:autoSpaceDN/>
              <w:adjustRightInd/>
              <w:spacing w:after="0"/>
              <w:textAlignment w:val="auto"/>
              <w:rPr>
                <w:rFonts w:ascii="Arial" w:hAnsi="Arial" w:cs="Arial"/>
                <w:color w:val="000000"/>
                <w:lang w:eastAsia="zh-CN"/>
              </w:rPr>
            </w:pPr>
            <w:r w:rsidRPr="00142D5A">
              <w:rPr>
                <w:rFonts w:ascii="Arial" w:hAnsi="Arial" w:cs="Arial"/>
                <w:color w:val="000000"/>
                <w:lang w:eastAsia="zh-CN"/>
              </w:rPr>
              <w:t>6.2B.1</w:t>
            </w:r>
          </w:p>
        </w:tc>
        <w:tc>
          <w:tcPr>
            <w:tcW w:w="5620" w:type="dxa"/>
            <w:vMerge/>
            <w:tcBorders>
              <w:top w:val="nil"/>
              <w:left w:val="single" w:sz="4" w:space="0" w:color="auto"/>
              <w:bottom w:val="single" w:sz="4" w:space="0" w:color="auto"/>
              <w:right w:val="single" w:sz="4" w:space="0" w:color="auto"/>
            </w:tcBorders>
            <w:vAlign w:val="center"/>
            <w:hideMark/>
          </w:tcPr>
          <w:p w14:paraId="7C969A33"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38A69887"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6497F13F"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10AC1F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6.2A.1</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54BF340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UE maximum output power tolerance</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463B1B6D"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5F360731"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40EF71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6.2B.1</w:t>
            </w:r>
          </w:p>
        </w:tc>
        <w:tc>
          <w:tcPr>
            <w:tcW w:w="5620" w:type="dxa"/>
            <w:vMerge/>
            <w:tcBorders>
              <w:top w:val="nil"/>
              <w:left w:val="single" w:sz="4" w:space="0" w:color="auto"/>
              <w:bottom w:val="single" w:sz="4" w:space="0" w:color="auto"/>
              <w:right w:val="single" w:sz="4" w:space="0" w:color="auto"/>
            </w:tcBorders>
            <w:vAlign w:val="center"/>
            <w:hideMark/>
          </w:tcPr>
          <w:p w14:paraId="3D2B360E"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3DC5901A"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35624C7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6BEC32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6.2A.2</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4F51C5F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UE maximum output power reduction (MPR)</w:t>
            </w:r>
          </w:p>
        </w:tc>
        <w:tc>
          <w:tcPr>
            <w:tcW w:w="2140" w:type="dxa"/>
            <w:vMerge w:val="restart"/>
            <w:tcBorders>
              <w:top w:val="nil"/>
              <w:left w:val="single" w:sz="4" w:space="0" w:color="auto"/>
              <w:bottom w:val="single" w:sz="4" w:space="0" w:color="auto"/>
              <w:right w:val="single" w:sz="8" w:space="0" w:color="auto"/>
            </w:tcBorders>
            <w:shd w:val="clear" w:color="auto" w:fill="auto"/>
            <w:vAlign w:val="center"/>
            <w:hideMark/>
          </w:tcPr>
          <w:p w14:paraId="0F25BA2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4C20072B"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171B7DB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6.2B.2</w:t>
            </w:r>
          </w:p>
        </w:tc>
        <w:tc>
          <w:tcPr>
            <w:tcW w:w="5620" w:type="dxa"/>
            <w:vMerge/>
            <w:tcBorders>
              <w:top w:val="nil"/>
              <w:left w:val="single" w:sz="4" w:space="0" w:color="auto"/>
              <w:bottom w:val="single" w:sz="4" w:space="0" w:color="auto"/>
              <w:right w:val="single" w:sz="4" w:space="0" w:color="auto"/>
            </w:tcBorders>
            <w:vAlign w:val="center"/>
            <w:hideMark/>
          </w:tcPr>
          <w:p w14:paraId="14B1C5B2"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02FA01B4"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75076229"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03BFDFF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6.2A.3</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7300651D"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UE additional maximum output power reduction</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71340DEE"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4BB7F933" w14:textId="77777777" w:rsidTr="00142D5A">
        <w:trPr>
          <w:trHeight w:val="52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74DC51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6.2B.3</w:t>
            </w:r>
          </w:p>
        </w:tc>
        <w:tc>
          <w:tcPr>
            <w:tcW w:w="5620" w:type="dxa"/>
            <w:vMerge/>
            <w:tcBorders>
              <w:top w:val="nil"/>
              <w:left w:val="single" w:sz="4" w:space="0" w:color="auto"/>
              <w:bottom w:val="single" w:sz="4" w:space="0" w:color="auto"/>
              <w:right w:val="single" w:sz="4" w:space="0" w:color="auto"/>
            </w:tcBorders>
            <w:vAlign w:val="center"/>
            <w:hideMark/>
          </w:tcPr>
          <w:p w14:paraId="3D8EE97C"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2EA003A1"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5EC73B54"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6BDFFED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6.2A.4 </w:t>
            </w:r>
          </w:p>
        </w:tc>
        <w:tc>
          <w:tcPr>
            <w:tcW w:w="5620" w:type="dxa"/>
            <w:tcBorders>
              <w:top w:val="nil"/>
              <w:left w:val="nil"/>
              <w:bottom w:val="single" w:sz="4" w:space="0" w:color="auto"/>
              <w:right w:val="single" w:sz="4" w:space="0" w:color="auto"/>
            </w:tcBorders>
            <w:shd w:val="clear" w:color="auto" w:fill="auto"/>
            <w:vAlign w:val="center"/>
            <w:hideMark/>
          </w:tcPr>
          <w:p w14:paraId="0B3FFB0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Configured transmitted Power for category M1</w:t>
            </w:r>
          </w:p>
        </w:tc>
        <w:tc>
          <w:tcPr>
            <w:tcW w:w="2140" w:type="dxa"/>
            <w:tcBorders>
              <w:top w:val="nil"/>
              <w:left w:val="nil"/>
              <w:bottom w:val="single" w:sz="4" w:space="0" w:color="auto"/>
              <w:right w:val="single" w:sz="8" w:space="0" w:color="auto"/>
            </w:tcBorders>
            <w:shd w:val="clear" w:color="auto" w:fill="auto"/>
            <w:vAlign w:val="center"/>
            <w:hideMark/>
          </w:tcPr>
          <w:p w14:paraId="308E510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312DC242"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1C3BF1C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6.2B.4 </w:t>
            </w:r>
          </w:p>
        </w:tc>
        <w:tc>
          <w:tcPr>
            <w:tcW w:w="5620" w:type="dxa"/>
            <w:tcBorders>
              <w:top w:val="nil"/>
              <w:left w:val="nil"/>
              <w:bottom w:val="single" w:sz="4" w:space="0" w:color="auto"/>
              <w:right w:val="single" w:sz="4" w:space="0" w:color="auto"/>
            </w:tcBorders>
            <w:shd w:val="clear" w:color="auto" w:fill="auto"/>
            <w:vAlign w:val="center"/>
            <w:hideMark/>
          </w:tcPr>
          <w:p w14:paraId="42B797E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Configured transmitted Power for category NB1 and NB2</w:t>
            </w:r>
          </w:p>
        </w:tc>
        <w:tc>
          <w:tcPr>
            <w:tcW w:w="2140" w:type="dxa"/>
            <w:tcBorders>
              <w:top w:val="nil"/>
              <w:left w:val="nil"/>
              <w:bottom w:val="single" w:sz="4" w:space="0" w:color="auto"/>
              <w:right w:val="single" w:sz="8" w:space="0" w:color="auto"/>
            </w:tcBorders>
            <w:shd w:val="clear" w:color="auto" w:fill="auto"/>
            <w:vAlign w:val="center"/>
            <w:hideMark/>
          </w:tcPr>
          <w:p w14:paraId="184BDB6E"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0656C008"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38239C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6.3: </w:t>
            </w:r>
          </w:p>
        </w:tc>
        <w:tc>
          <w:tcPr>
            <w:tcW w:w="5620" w:type="dxa"/>
            <w:tcBorders>
              <w:top w:val="nil"/>
              <w:left w:val="nil"/>
              <w:bottom w:val="single" w:sz="4" w:space="0" w:color="auto"/>
              <w:right w:val="single" w:sz="4" w:space="0" w:color="auto"/>
            </w:tcBorders>
            <w:shd w:val="clear" w:color="auto" w:fill="auto"/>
            <w:vAlign w:val="center"/>
            <w:hideMark/>
          </w:tcPr>
          <w:p w14:paraId="75EEDB3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Output power dynamics</w:t>
            </w:r>
          </w:p>
        </w:tc>
        <w:tc>
          <w:tcPr>
            <w:tcW w:w="2140" w:type="dxa"/>
            <w:tcBorders>
              <w:top w:val="nil"/>
              <w:left w:val="nil"/>
              <w:bottom w:val="single" w:sz="4" w:space="0" w:color="auto"/>
              <w:right w:val="single" w:sz="8" w:space="0" w:color="auto"/>
            </w:tcBorders>
            <w:shd w:val="clear" w:color="auto" w:fill="auto"/>
            <w:vAlign w:val="center"/>
            <w:hideMark/>
          </w:tcPr>
          <w:p w14:paraId="675D6E20"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1A90A7EC"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911B6C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6.4: </w:t>
            </w:r>
          </w:p>
        </w:tc>
        <w:tc>
          <w:tcPr>
            <w:tcW w:w="5620" w:type="dxa"/>
            <w:tcBorders>
              <w:top w:val="nil"/>
              <w:left w:val="nil"/>
              <w:bottom w:val="single" w:sz="4" w:space="0" w:color="auto"/>
              <w:right w:val="single" w:sz="4" w:space="0" w:color="auto"/>
            </w:tcBorders>
            <w:shd w:val="clear" w:color="auto" w:fill="auto"/>
            <w:vAlign w:val="center"/>
            <w:hideMark/>
          </w:tcPr>
          <w:p w14:paraId="479E52F3"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Transmit signal quality</w:t>
            </w:r>
          </w:p>
        </w:tc>
        <w:tc>
          <w:tcPr>
            <w:tcW w:w="2140" w:type="dxa"/>
            <w:tcBorders>
              <w:top w:val="nil"/>
              <w:left w:val="nil"/>
              <w:bottom w:val="single" w:sz="4" w:space="0" w:color="auto"/>
              <w:right w:val="single" w:sz="8" w:space="0" w:color="auto"/>
            </w:tcBorders>
            <w:shd w:val="clear" w:color="auto" w:fill="auto"/>
            <w:vAlign w:val="center"/>
            <w:hideMark/>
          </w:tcPr>
          <w:p w14:paraId="1FE11FE0"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6423FF9A"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3A86D08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6.4.2 </w:t>
            </w:r>
          </w:p>
        </w:tc>
        <w:tc>
          <w:tcPr>
            <w:tcW w:w="5620" w:type="dxa"/>
            <w:tcBorders>
              <w:top w:val="nil"/>
              <w:left w:val="nil"/>
              <w:bottom w:val="single" w:sz="4" w:space="0" w:color="auto"/>
              <w:right w:val="single" w:sz="4" w:space="0" w:color="auto"/>
            </w:tcBorders>
            <w:shd w:val="clear" w:color="auto" w:fill="auto"/>
            <w:vAlign w:val="center"/>
            <w:hideMark/>
          </w:tcPr>
          <w:p w14:paraId="60FA323D"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Transmit modulation quality</w:t>
            </w:r>
          </w:p>
        </w:tc>
        <w:tc>
          <w:tcPr>
            <w:tcW w:w="2140" w:type="dxa"/>
            <w:tcBorders>
              <w:top w:val="nil"/>
              <w:left w:val="nil"/>
              <w:bottom w:val="single" w:sz="4" w:space="0" w:color="auto"/>
              <w:right w:val="single" w:sz="8" w:space="0" w:color="auto"/>
            </w:tcBorders>
            <w:shd w:val="clear" w:color="auto" w:fill="auto"/>
            <w:vAlign w:val="center"/>
            <w:hideMark/>
          </w:tcPr>
          <w:p w14:paraId="796649A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74F6A63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5411ADD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6.5A.3.2</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45478E83"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Spectrum emission mask</w:t>
            </w:r>
          </w:p>
        </w:tc>
        <w:tc>
          <w:tcPr>
            <w:tcW w:w="2140" w:type="dxa"/>
            <w:vMerge w:val="restart"/>
            <w:tcBorders>
              <w:top w:val="nil"/>
              <w:left w:val="single" w:sz="4" w:space="0" w:color="auto"/>
              <w:bottom w:val="single" w:sz="4" w:space="0" w:color="auto"/>
              <w:right w:val="single" w:sz="8" w:space="0" w:color="auto"/>
            </w:tcBorders>
            <w:shd w:val="clear" w:color="auto" w:fill="auto"/>
            <w:vAlign w:val="center"/>
            <w:hideMark/>
          </w:tcPr>
          <w:p w14:paraId="65331D4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729794F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552CCF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6.5B.3.2</w:t>
            </w:r>
          </w:p>
        </w:tc>
        <w:tc>
          <w:tcPr>
            <w:tcW w:w="5620" w:type="dxa"/>
            <w:vMerge/>
            <w:tcBorders>
              <w:top w:val="nil"/>
              <w:left w:val="single" w:sz="4" w:space="0" w:color="auto"/>
              <w:bottom w:val="single" w:sz="4" w:space="0" w:color="auto"/>
              <w:right w:val="single" w:sz="4" w:space="0" w:color="auto"/>
            </w:tcBorders>
            <w:vAlign w:val="center"/>
            <w:hideMark/>
          </w:tcPr>
          <w:p w14:paraId="448E02DC"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171097AD"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575E1AA8"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3C3A049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rPr>
              <w:t xml:space="preserve">6.5A.2 </w:t>
            </w:r>
          </w:p>
        </w:tc>
        <w:tc>
          <w:tcPr>
            <w:tcW w:w="5620" w:type="dxa"/>
            <w:tcBorders>
              <w:top w:val="nil"/>
              <w:left w:val="nil"/>
              <w:bottom w:val="single" w:sz="4" w:space="0" w:color="auto"/>
              <w:right w:val="single" w:sz="4" w:space="0" w:color="auto"/>
            </w:tcBorders>
            <w:shd w:val="clear" w:color="auto" w:fill="auto"/>
            <w:vAlign w:val="center"/>
            <w:hideMark/>
          </w:tcPr>
          <w:p w14:paraId="18CF1EA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Occupied bandwidth for category M1</w:t>
            </w:r>
          </w:p>
        </w:tc>
        <w:tc>
          <w:tcPr>
            <w:tcW w:w="2140" w:type="dxa"/>
            <w:tcBorders>
              <w:top w:val="nil"/>
              <w:left w:val="nil"/>
              <w:bottom w:val="single" w:sz="4" w:space="0" w:color="auto"/>
              <w:right w:val="single" w:sz="8" w:space="0" w:color="auto"/>
            </w:tcBorders>
            <w:shd w:val="clear" w:color="auto" w:fill="auto"/>
            <w:vAlign w:val="center"/>
            <w:hideMark/>
          </w:tcPr>
          <w:p w14:paraId="5CD7A19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48535A7B"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503176D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6.5B.2 </w:t>
            </w:r>
          </w:p>
        </w:tc>
        <w:tc>
          <w:tcPr>
            <w:tcW w:w="5620" w:type="dxa"/>
            <w:tcBorders>
              <w:top w:val="nil"/>
              <w:left w:val="nil"/>
              <w:bottom w:val="single" w:sz="4" w:space="0" w:color="auto"/>
              <w:right w:val="single" w:sz="4" w:space="0" w:color="auto"/>
            </w:tcBorders>
            <w:shd w:val="clear" w:color="auto" w:fill="auto"/>
            <w:vAlign w:val="center"/>
            <w:hideMark/>
          </w:tcPr>
          <w:p w14:paraId="14A9382E"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Occupied bandwidth for category NB1 and NB2</w:t>
            </w:r>
          </w:p>
        </w:tc>
        <w:tc>
          <w:tcPr>
            <w:tcW w:w="2140" w:type="dxa"/>
            <w:tcBorders>
              <w:top w:val="nil"/>
              <w:left w:val="nil"/>
              <w:bottom w:val="single" w:sz="4" w:space="0" w:color="auto"/>
              <w:right w:val="single" w:sz="8" w:space="0" w:color="auto"/>
            </w:tcBorders>
            <w:shd w:val="clear" w:color="auto" w:fill="auto"/>
            <w:vAlign w:val="center"/>
            <w:hideMark/>
          </w:tcPr>
          <w:p w14:paraId="3ADCEBE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6E24ABC6"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40C2FEC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6.5A.3.3 </w:t>
            </w:r>
          </w:p>
        </w:tc>
        <w:tc>
          <w:tcPr>
            <w:tcW w:w="5620" w:type="dxa"/>
            <w:tcBorders>
              <w:top w:val="nil"/>
              <w:left w:val="nil"/>
              <w:bottom w:val="single" w:sz="4" w:space="0" w:color="auto"/>
              <w:right w:val="single" w:sz="4" w:space="0" w:color="auto"/>
            </w:tcBorders>
            <w:shd w:val="clear" w:color="auto" w:fill="auto"/>
            <w:vAlign w:val="center"/>
            <w:hideMark/>
          </w:tcPr>
          <w:p w14:paraId="13B590FC"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Additional Spectrum Emission Mask for category M1</w:t>
            </w:r>
          </w:p>
        </w:tc>
        <w:tc>
          <w:tcPr>
            <w:tcW w:w="2140" w:type="dxa"/>
            <w:vMerge w:val="restart"/>
            <w:tcBorders>
              <w:top w:val="nil"/>
              <w:left w:val="single" w:sz="4" w:space="0" w:color="auto"/>
              <w:bottom w:val="single" w:sz="4" w:space="0" w:color="auto"/>
              <w:right w:val="single" w:sz="8" w:space="0" w:color="auto"/>
            </w:tcBorders>
            <w:shd w:val="clear" w:color="000000" w:fill="FFC000"/>
            <w:vAlign w:val="center"/>
            <w:hideMark/>
          </w:tcPr>
          <w:p w14:paraId="3787C1D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TBC</w:t>
            </w:r>
          </w:p>
        </w:tc>
      </w:tr>
      <w:tr w:rsidR="00142D5A" w:rsidRPr="00142D5A" w14:paraId="44BB952A"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0FDEB42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6.5B.3.3 </w:t>
            </w:r>
          </w:p>
        </w:tc>
        <w:tc>
          <w:tcPr>
            <w:tcW w:w="5620" w:type="dxa"/>
            <w:tcBorders>
              <w:top w:val="nil"/>
              <w:left w:val="nil"/>
              <w:bottom w:val="single" w:sz="4" w:space="0" w:color="auto"/>
              <w:right w:val="single" w:sz="4" w:space="0" w:color="auto"/>
            </w:tcBorders>
            <w:shd w:val="clear" w:color="auto" w:fill="auto"/>
            <w:vAlign w:val="center"/>
            <w:hideMark/>
          </w:tcPr>
          <w:p w14:paraId="6DB130B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Additional Spectrum Emission Mask for category NB1 and NB2</w:t>
            </w:r>
          </w:p>
        </w:tc>
        <w:tc>
          <w:tcPr>
            <w:tcW w:w="2140" w:type="dxa"/>
            <w:vMerge/>
            <w:tcBorders>
              <w:top w:val="nil"/>
              <w:left w:val="single" w:sz="4" w:space="0" w:color="auto"/>
              <w:bottom w:val="single" w:sz="4" w:space="0" w:color="auto"/>
              <w:right w:val="single" w:sz="8" w:space="0" w:color="auto"/>
            </w:tcBorders>
            <w:vAlign w:val="center"/>
            <w:hideMark/>
          </w:tcPr>
          <w:p w14:paraId="41A72823"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745E8468"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6B564CE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6.5A.3.4</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68D192FC"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Adjacent Channel Leakage Ratio</w:t>
            </w:r>
          </w:p>
        </w:tc>
        <w:tc>
          <w:tcPr>
            <w:tcW w:w="2140" w:type="dxa"/>
            <w:vMerge w:val="restart"/>
            <w:tcBorders>
              <w:top w:val="nil"/>
              <w:left w:val="single" w:sz="4" w:space="0" w:color="auto"/>
              <w:bottom w:val="single" w:sz="4" w:space="0" w:color="auto"/>
              <w:right w:val="single" w:sz="8" w:space="0" w:color="auto"/>
            </w:tcBorders>
            <w:shd w:val="clear" w:color="auto" w:fill="auto"/>
            <w:vAlign w:val="center"/>
            <w:hideMark/>
          </w:tcPr>
          <w:p w14:paraId="4B00AFA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3A64C94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690A9093"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6.5B.3.4</w:t>
            </w:r>
          </w:p>
        </w:tc>
        <w:tc>
          <w:tcPr>
            <w:tcW w:w="5620" w:type="dxa"/>
            <w:vMerge/>
            <w:tcBorders>
              <w:top w:val="nil"/>
              <w:left w:val="single" w:sz="4" w:space="0" w:color="auto"/>
              <w:bottom w:val="single" w:sz="4" w:space="0" w:color="auto"/>
              <w:right w:val="single" w:sz="4" w:space="0" w:color="auto"/>
            </w:tcBorders>
            <w:vAlign w:val="center"/>
            <w:hideMark/>
          </w:tcPr>
          <w:p w14:paraId="55594EE9"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5E3535FB"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5ADA7477"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789B21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6.5A.4.3</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08829A7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Spurious emissions for UE co-existence</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156B925B"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3A3405B3" w14:textId="77777777" w:rsidTr="00142D5A">
        <w:trPr>
          <w:trHeight w:val="51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09B2D70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6.5B.4.3</w:t>
            </w:r>
          </w:p>
        </w:tc>
        <w:tc>
          <w:tcPr>
            <w:tcW w:w="5620" w:type="dxa"/>
            <w:vMerge/>
            <w:tcBorders>
              <w:top w:val="nil"/>
              <w:left w:val="single" w:sz="4" w:space="0" w:color="auto"/>
              <w:bottom w:val="single" w:sz="4" w:space="0" w:color="auto"/>
              <w:right w:val="single" w:sz="4" w:space="0" w:color="auto"/>
            </w:tcBorders>
            <w:vAlign w:val="center"/>
            <w:hideMark/>
          </w:tcPr>
          <w:p w14:paraId="2CF0845C"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22127C37"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49FFB8AD"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8CB74F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lastRenderedPageBreak/>
              <w:t>6.5A.4.4/</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30526EB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Additional spurious emissions</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656E0D43"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6F95E3AC" w14:textId="77777777" w:rsidTr="00142D5A">
        <w:trPr>
          <w:trHeight w:val="76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25CAFE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6.5B.4.4</w:t>
            </w:r>
          </w:p>
        </w:tc>
        <w:tc>
          <w:tcPr>
            <w:tcW w:w="5620" w:type="dxa"/>
            <w:vMerge/>
            <w:tcBorders>
              <w:top w:val="nil"/>
              <w:left w:val="single" w:sz="4" w:space="0" w:color="auto"/>
              <w:bottom w:val="single" w:sz="4" w:space="0" w:color="auto"/>
              <w:right w:val="single" w:sz="4" w:space="0" w:color="auto"/>
            </w:tcBorders>
            <w:vAlign w:val="center"/>
            <w:hideMark/>
          </w:tcPr>
          <w:p w14:paraId="68D5B9DD"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6A4837E9"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36DD480C"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644C2B4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6.6A </w:t>
            </w:r>
          </w:p>
        </w:tc>
        <w:tc>
          <w:tcPr>
            <w:tcW w:w="5620" w:type="dxa"/>
            <w:tcBorders>
              <w:top w:val="nil"/>
              <w:left w:val="nil"/>
              <w:bottom w:val="single" w:sz="4" w:space="0" w:color="auto"/>
              <w:right w:val="single" w:sz="4" w:space="0" w:color="auto"/>
            </w:tcBorders>
            <w:shd w:val="clear" w:color="000000" w:fill="FFFFFF"/>
            <w:vAlign w:val="center"/>
            <w:hideMark/>
          </w:tcPr>
          <w:p w14:paraId="59243A7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Transmit intermodulation for category M1</w:t>
            </w:r>
          </w:p>
        </w:tc>
        <w:tc>
          <w:tcPr>
            <w:tcW w:w="2140" w:type="dxa"/>
            <w:tcBorders>
              <w:top w:val="nil"/>
              <w:left w:val="nil"/>
              <w:bottom w:val="single" w:sz="4" w:space="0" w:color="auto"/>
              <w:right w:val="single" w:sz="8" w:space="0" w:color="auto"/>
            </w:tcBorders>
            <w:shd w:val="clear" w:color="auto" w:fill="auto"/>
            <w:vAlign w:val="center"/>
            <w:hideMark/>
          </w:tcPr>
          <w:p w14:paraId="5DE50AD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en-US" w:eastAsia="zh-CN"/>
              </w:rPr>
              <w:t>Not applicable.</w:t>
            </w:r>
          </w:p>
        </w:tc>
      </w:tr>
      <w:tr w:rsidR="00142D5A" w:rsidRPr="00142D5A" w14:paraId="7D3F21E9" w14:textId="77777777" w:rsidTr="00142D5A">
        <w:trPr>
          <w:trHeight w:val="315"/>
        </w:trPr>
        <w:tc>
          <w:tcPr>
            <w:tcW w:w="1780" w:type="dxa"/>
            <w:tcBorders>
              <w:top w:val="nil"/>
              <w:left w:val="single" w:sz="8" w:space="0" w:color="auto"/>
              <w:bottom w:val="nil"/>
              <w:right w:val="single" w:sz="4" w:space="0" w:color="auto"/>
            </w:tcBorders>
            <w:shd w:val="clear" w:color="auto" w:fill="auto"/>
            <w:vAlign w:val="center"/>
            <w:hideMark/>
          </w:tcPr>
          <w:p w14:paraId="6221D6D0"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6.6:</w:t>
            </w:r>
          </w:p>
        </w:tc>
        <w:tc>
          <w:tcPr>
            <w:tcW w:w="5620" w:type="dxa"/>
            <w:tcBorders>
              <w:top w:val="nil"/>
              <w:left w:val="nil"/>
              <w:bottom w:val="nil"/>
              <w:right w:val="single" w:sz="4" w:space="0" w:color="auto"/>
            </w:tcBorders>
            <w:shd w:val="clear" w:color="auto" w:fill="auto"/>
            <w:vAlign w:val="center"/>
            <w:hideMark/>
          </w:tcPr>
          <w:p w14:paraId="473ADD5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 Transmit intermodulation for category NB1 and NB2</w:t>
            </w:r>
          </w:p>
        </w:tc>
        <w:tc>
          <w:tcPr>
            <w:tcW w:w="2140" w:type="dxa"/>
            <w:tcBorders>
              <w:top w:val="nil"/>
              <w:left w:val="nil"/>
              <w:bottom w:val="nil"/>
              <w:right w:val="single" w:sz="8" w:space="0" w:color="auto"/>
            </w:tcBorders>
            <w:shd w:val="clear" w:color="auto" w:fill="auto"/>
            <w:noWrap/>
            <w:vAlign w:val="center"/>
            <w:hideMark/>
          </w:tcPr>
          <w:p w14:paraId="3849AB5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2E723666" w14:textId="77777777" w:rsidTr="00142D5A">
        <w:trPr>
          <w:trHeight w:val="315"/>
        </w:trPr>
        <w:tc>
          <w:tcPr>
            <w:tcW w:w="17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A04EAC4"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rPr>
              <w:t xml:space="preserve">Clause 7: </w:t>
            </w:r>
          </w:p>
        </w:tc>
        <w:tc>
          <w:tcPr>
            <w:tcW w:w="5620" w:type="dxa"/>
            <w:tcBorders>
              <w:top w:val="single" w:sz="8" w:space="0" w:color="auto"/>
              <w:left w:val="nil"/>
              <w:bottom w:val="single" w:sz="8" w:space="0" w:color="auto"/>
              <w:right w:val="single" w:sz="4" w:space="0" w:color="auto"/>
            </w:tcBorders>
            <w:shd w:val="clear" w:color="auto" w:fill="auto"/>
            <w:vAlign w:val="center"/>
            <w:hideMark/>
          </w:tcPr>
          <w:p w14:paraId="29AF5C9D"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rPr>
              <w:t>Receiver characteristics</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14:paraId="4780ACCE"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w:t>
            </w:r>
          </w:p>
        </w:tc>
      </w:tr>
      <w:tr w:rsidR="00142D5A" w:rsidRPr="00142D5A" w14:paraId="3B56446C"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6E9DBF8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7.2: </w:t>
            </w:r>
          </w:p>
        </w:tc>
        <w:tc>
          <w:tcPr>
            <w:tcW w:w="5620" w:type="dxa"/>
            <w:tcBorders>
              <w:top w:val="nil"/>
              <w:left w:val="nil"/>
              <w:bottom w:val="single" w:sz="4" w:space="0" w:color="auto"/>
              <w:right w:val="single" w:sz="4" w:space="0" w:color="auto"/>
            </w:tcBorders>
            <w:shd w:val="clear" w:color="auto" w:fill="auto"/>
            <w:vAlign w:val="center"/>
            <w:hideMark/>
          </w:tcPr>
          <w:p w14:paraId="34CA253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Diversity characteristics</w:t>
            </w:r>
          </w:p>
        </w:tc>
        <w:tc>
          <w:tcPr>
            <w:tcW w:w="2140" w:type="dxa"/>
            <w:tcBorders>
              <w:top w:val="nil"/>
              <w:left w:val="nil"/>
              <w:bottom w:val="single" w:sz="4" w:space="0" w:color="auto"/>
              <w:right w:val="single" w:sz="8" w:space="0" w:color="auto"/>
            </w:tcBorders>
            <w:shd w:val="clear" w:color="auto" w:fill="auto"/>
            <w:vAlign w:val="center"/>
            <w:hideMark/>
          </w:tcPr>
          <w:p w14:paraId="4A019FA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No impact</w:t>
            </w:r>
          </w:p>
        </w:tc>
      </w:tr>
      <w:tr w:rsidR="00142D5A" w:rsidRPr="00142D5A" w14:paraId="73CD8293"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78BC803"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7.3A </w:t>
            </w:r>
          </w:p>
        </w:tc>
        <w:tc>
          <w:tcPr>
            <w:tcW w:w="5620" w:type="dxa"/>
            <w:tcBorders>
              <w:top w:val="nil"/>
              <w:left w:val="nil"/>
              <w:bottom w:val="single" w:sz="4" w:space="0" w:color="auto"/>
              <w:right w:val="single" w:sz="4" w:space="0" w:color="auto"/>
            </w:tcBorders>
            <w:shd w:val="clear" w:color="auto" w:fill="auto"/>
            <w:vAlign w:val="center"/>
            <w:hideMark/>
          </w:tcPr>
          <w:p w14:paraId="488500B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Reference sensitivity power level for UE category M1</w:t>
            </w:r>
          </w:p>
        </w:tc>
        <w:tc>
          <w:tcPr>
            <w:tcW w:w="2140" w:type="dxa"/>
            <w:tcBorders>
              <w:top w:val="nil"/>
              <w:left w:val="nil"/>
              <w:bottom w:val="single" w:sz="4" w:space="0" w:color="auto"/>
              <w:right w:val="single" w:sz="8" w:space="0" w:color="auto"/>
            </w:tcBorders>
            <w:shd w:val="clear" w:color="000000" w:fill="FFFF00"/>
            <w:vAlign w:val="center"/>
            <w:hideMark/>
          </w:tcPr>
          <w:p w14:paraId="31786BD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Some Impact</w:t>
            </w:r>
          </w:p>
        </w:tc>
      </w:tr>
      <w:tr w:rsidR="00142D5A" w:rsidRPr="00142D5A" w14:paraId="197695A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2E17241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7.3</w:t>
            </w:r>
          </w:p>
        </w:tc>
        <w:tc>
          <w:tcPr>
            <w:tcW w:w="5620" w:type="dxa"/>
            <w:tcBorders>
              <w:top w:val="nil"/>
              <w:left w:val="nil"/>
              <w:bottom w:val="single" w:sz="4" w:space="0" w:color="auto"/>
              <w:right w:val="single" w:sz="4" w:space="0" w:color="auto"/>
            </w:tcBorders>
            <w:shd w:val="clear" w:color="auto" w:fill="auto"/>
            <w:vAlign w:val="center"/>
            <w:hideMark/>
          </w:tcPr>
          <w:p w14:paraId="48D01C0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Reference sensitivity power level for UE category NB1 and NB2</w:t>
            </w:r>
          </w:p>
        </w:tc>
        <w:tc>
          <w:tcPr>
            <w:tcW w:w="2140" w:type="dxa"/>
            <w:tcBorders>
              <w:top w:val="nil"/>
              <w:left w:val="nil"/>
              <w:bottom w:val="single" w:sz="4" w:space="0" w:color="auto"/>
              <w:right w:val="single" w:sz="8" w:space="0" w:color="auto"/>
            </w:tcBorders>
            <w:shd w:val="clear" w:color="000000" w:fill="FFFF00"/>
            <w:vAlign w:val="center"/>
            <w:hideMark/>
          </w:tcPr>
          <w:p w14:paraId="72CF6585"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Some Impact</w:t>
            </w:r>
          </w:p>
        </w:tc>
      </w:tr>
      <w:tr w:rsidR="00142D5A" w:rsidRPr="00142D5A" w14:paraId="67DE1084"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557142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7.4: </w:t>
            </w:r>
          </w:p>
        </w:tc>
        <w:tc>
          <w:tcPr>
            <w:tcW w:w="5620" w:type="dxa"/>
            <w:tcBorders>
              <w:top w:val="nil"/>
              <w:left w:val="nil"/>
              <w:bottom w:val="single" w:sz="4" w:space="0" w:color="auto"/>
              <w:right w:val="single" w:sz="4" w:space="0" w:color="auto"/>
            </w:tcBorders>
            <w:shd w:val="clear" w:color="auto" w:fill="auto"/>
            <w:vAlign w:val="center"/>
            <w:hideMark/>
          </w:tcPr>
          <w:p w14:paraId="28AC439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Maximum input level</w:t>
            </w:r>
          </w:p>
        </w:tc>
        <w:tc>
          <w:tcPr>
            <w:tcW w:w="2140" w:type="dxa"/>
            <w:tcBorders>
              <w:top w:val="nil"/>
              <w:left w:val="nil"/>
              <w:bottom w:val="single" w:sz="4" w:space="0" w:color="auto"/>
              <w:right w:val="single" w:sz="8" w:space="0" w:color="auto"/>
            </w:tcBorders>
            <w:shd w:val="clear" w:color="auto" w:fill="auto"/>
            <w:noWrap/>
            <w:vAlign w:val="center"/>
            <w:hideMark/>
          </w:tcPr>
          <w:p w14:paraId="73AA5078"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No impact</w:t>
            </w:r>
          </w:p>
        </w:tc>
      </w:tr>
      <w:tr w:rsidR="00142D5A" w:rsidRPr="00142D5A" w14:paraId="6B08A4E5" w14:textId="77777777" w:rsidTr="00142D5A">
        <w:trPr>
          <w:trHeight w:val="31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D2C7AC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7.5: </w:t>
            </w:r>
          </w:p>
        </w:tc>
        <w:tc>
          <w:tcPr>
            <w:tcW w:w="5620" w:type="dxa"/>
            <w:tcBorders>
              <w:top w:val="nil"/>
              <w:left w:val="nil"/>
              <w:bottom w:val="single" w:sz="4" w:space="0" w:color="auto"/>
              <w:right w:val="single" w:sz="4" w:space="0" w:color="auto"/>
            </w:tcBorders>
            <w:shd w:val="clear" w:color="auto" w:fill="auto"/>
            <w:vAlign w:val="center"/>
            <w:hideMark/>
          </w:tcPr>
          <w:p w14:paraId="3E6F3AE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Adjacent Channel Selectivity</w:t>
            </w:r>
          </w:p>
        </w:tc>
        <w:tc>
          <w:tcPr>
            <w:tcW w:w="2140" w:type="dxa"/>
            <w:tcBorders>
              <w:top w:val="nil"/>
              <w:left w:val="nil"/>
              <w:bottom w:val="single" w:sz="4" w:space="0" w:color="auto"/>
              <w:right w:val="single" w:sz="8" w:space="0" w:color="auto"/>
            </w:tcBorders>
            <w:shd w:val="clear" w:color="auto" w:fill="auto"/>
            <w:noWrap/>
            <w:vAlign w:val="center"/>
            <w:hideMark/>
          </w:tcPr>
          <w:p w14:paraId="4C336724"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No impact</w:t>
            </w:r>
          </w:p>
        </w:tc>
      </w:tr>
      <w:tr w:rsidR="00142D5A" w:rsidRPr="00142D5A" w14:paraId="6BD2A0B8"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45AAD6B5"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7.6A.2 </w:t>
            </w:r>
          </w:p>
        </w:tc>
        <w:tc>
          <w:tcPr>
            <w:tcW w:w="5620" w:type="dxa"/>
            <w:tcBorders>
              <w:top w:val="nil"/>
              <w:left w:val="nil"/>
              <w:bottom w:val="single" w:sz="4" w:space="0" w:color="auto"/>
              <w:right w:val="single" w:sz="4" w:space="0" w:color="auto"/>
            </w:tcBorders>
            <w:shd w:val="clear" w:color="auto" w:fill="auto"/>
            <w:vAlign w:val="center"/>
            <w:hideMark/>
          </w:tcPr>
          <w:p w14:paraId="45FBBEC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In-band blocking requirements for category M1</w:t>
            </w:r>
          </w:p>
        </w:tc>
        <w:tc>
          <w:tcPr>
            <w:tcW w:w="2140" w:type="dxa"/>
            <w:vMerge w:val="restart"/>
            <w:tcBorders>
              <w:top w:val="nil"/>
              <w:left w:val="single" w:sz="4" w:space="0" w:color="auto"/>
              <w:bottom w:val="single" w:sz="4" w:space="0" w:color="auto"/>
              <w:right w:val="single" w:sz="8" w:space="0" w:color="auto"/>
            </w:tcBorders>
            <w:shd w:val="clear" w:color="000000" w:fill="FFC000"/>
            <w:vAlign w:val="center"/>
            <w:hideMark/>
          </w:tcPr>
          <w:p w14:paraId="65D3077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TBC</w:t>
            </w:r>
          </w:p>
        </w:tc>
      </w:tr>
      <w:tr w:rsidR="00142D5A" w:rsidRPr="00142D5A" w14:paraId="305384EB" w14:textId="77777777" w:rsidTr="00142D5A">
        <w:trPr>
          <w:trHeight w:val="31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0A6CA50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7.6B.2 </w:t>
            </w:r>
          </w:p>
        </w:tc>
        <w:tc>
          <w:tcPr>
            <w:tcW w:w="5620" w:type="dxa"/>
            <w:tcBorders>
              <w:top w:val="nil"/>
              <w:left w:val="nil"/>
              <w:bottom w:val="single" w:sz="4" w:space="0" w:color="auto"/>
              <w:right w:val="single" w:sz="4" w:space="0" w:color="auto"/>
            </w:tcBorders>
            <w:shd w:val="clear" w:color="auto" w:fill="auto"/>
            <w:vAlign w:val="center"/>
            <w:hideMark/>
          </w:tcPr>
          <w:p w14:paraId="05041D3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In-band blocking requirements for category NB1 and NB2</w:t>
            </w:r>
          </w:p>
        </w:tc>
        <w:tc>
          <w:tcPr>
            <w:tcW w:w="2140" w:type="dxa"/>
            <w:vMerge/>
            <w:tcBorders>
              <w:top w:val="nil"/>
              <w:left w:val="single" w:sz="4" w:space="0" w:color="auto"/>
              <w:bottom w:val="single" w:sz="4" w:space="0" w:color="auto"/>
              <w:right w:val="single" w:sz="8" w:space="0" w:color="auto"/>
            </w:tcBorders>
            <w:vAlign w:val="center"/>
            <w:hideMark/>
          </w:tcPr>
          <w:p w14:paraId="09E1A3BF"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5DA840C5"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0F1EFD7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7.6A.3 </w:t>
            </w:r>
          </w:p>
        </w:tc>
        <w:tc>
          <w:tcPr>
            <w:tcW w:w="5620" w:type="dxa"/>
            <w:tcBorders>
              <w:top w:val="nil"/>
              <w:left w:val="nil"/>
              <w:bottom w:val="single" w:sz="4" w:space="0" w:color="auto"/>
              <w:right w:val="single" w:sz="4" w:space="0" w:color="auto"/>
            </w:tcBorders>
            <w:shd w:val="clear" w:color="auto" w:fill="auto"/>
            <w:vAlign w:val="center"/>
            <w:hideMark/>
          </w:tcPr>
          <w:p w14:paraId="32EFA79C"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Out-of-band blocking requirements for category M1</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2EFDE789"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37C8B1C2" w14:textId="77777777" w:rsidTr="00142D5A">
        <w:trPr>
          <w:trHeight w:val="31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1AC9A2C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7.6B.3 </w:t>
            </w:r>
          </w:p>
        </w:tc>
        <w:tc>
          <w:tcPr>
            <w:tcW w:w="5620" w:type="dxa"/>
            <w:tcBorders>
              <w:top w:val="nil"/>
              <w:left w:val="nil"/>
              <w:bottom w:val="single" w:sz="4" w:space="0" w:color="auto"/>
              <w:right w:val="single" w:sz="4" w:space="0" w:color="auto"/>
            </w:tcBorders>
            <w:shd w:val="clear" w:color="auto" w:fill="auto"/>
            <w:vAlign w:val="center"/>
            <w:hideMark/>
          </w:tcPr>
          <w:p w14:paraId="447684A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Out-of-band blocking requirements for category NB1 and NB2</w:t>
            </w:r>
          </w:p>
        </w:tc>
        <w:tc>
          <w:tcPr>
            <w:tcW w:w="2140" w:type="dxa"/>
            <w:vMerge/>
            <w:tcBorders>
              <w:top w:val="nil"/>
              <w:left w:val="single" w:sz="4" w:space="0" w:color="auto"/>
              <w:bottom w:val="single" w:sz="4" w:space="0" w:color="auto"/>
              <w:right w:val="single" w:sz="8" w:space="0" w:color="auto"/>
            </w:tcBorders>
            <w:vAlign w:val="center"/>
            <w:hideMark/>
          </w:tcPr>
          <w:p w14:paraId="11CB1A9D"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526CBE7A"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2958263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7.6A.4 </w:t>
            </w:r>
          </w:p>
        </w:tc>
        <w:tc>
          <w:tcPr>
            <w:tcW w:w="5620" w:type="dxa"/>
            <w:tcBorders>
              <w:top w:val="nil"/>
              <w:left w:val="nil"/>
              <w:bottom w:val="single" w:sz="4" w:space="0" w:color="auto"/>
              <w:right w:val="single" w:sz="4" w:space="0" w:color="auto"/>
            </w:tcBorders>
            <w:shd w:val="clear" w:color="auto" w:fill="auto"/>
            <w:vAlign w:val="center"/>
            <w:hideMark/>
          </w:tcPr>
          <w:p w14:paraId="35BEAB1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Narrow band blocking for category M1</w:t>
            </w:r>
          </w:p>
        </w:tc>
        <w:tc>
          <w:tcPr>
            <w:tcW w:w="2140" w:type="dxa"/>
            <w:vMerge w:val="restart"/>
            <w:tcBorders>
              <w:top w:val="nil"/>
              <w:left w:val="single" w:sz="4" w:space="0" w:color="auto"/>
              <w:bottom w:val="single" w:sz="4" w:space="0" w:color="auto"/>
              <w:right w:val="single" w:sz="8" w:space="0" w:color="auto"/>
            </w:tcBorders>
            <w:shd w:val="clear" w:color="000000" w:fill="FFC000"/>
            <w:vAlign w:val="center"/>
            <w:hideMark/>
          </w:tcPr>
          <w:p w14:paraId="6EB5E05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TBC</w:t>
            </w:r>
          </w:p>
        </w:tc>
      </w:tr>
      <w:tr w:rsidR="00142D5A" w:rsidRPr="00142D5A" w14:paraId="580BF0DC" w14:textId="77777777" w:rsidTr="00142D5A">
        <w:trPr>
          <w:trHeight w:val="31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30D429C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7.6B.4 </w:t>
            </w:r>
          </w:p>
        </w:tc>
        <w:tc>
          <w:tcPr>
            <w:tcW w:w="5620" w:type="dxa"/>
            <w:tcBorders>
              <w:top w:val="nil"/>
              <w:left w:val="nil"/>
              <w:bottom w:val="single" w:sz="4" w:space="0" w:color="auto"/>
              <w:right w:val="single" w:sz="4" w:space="0" w:color="auto"/>
            </w:tcBorders>
            <w:shd w:val="clear" w:color="auto" w:fill="auto"/>
            <w:vAlign w:val="center"/>
            <w:hideMark/>
          </w:tcPr>
          <w:p w14:paraId="5654BBB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Narrow band blocking for category NB1 and NB2</w:t>
            </w:r>
          </w:p>
        </w:tc>
        <w:tc>
          <w:tcPr>
            <w:tcW w:w="2140" w:type="dxa"/>
            <w:vMerge/>
            <w:tcBorders>
              <w:top w:val="nil"/>
              <w:left w:val="single" w:sz="4" w:space="0" w:color="auto"/>
              <w:bottom w:val="single" w:sz="4" w:space="0" w:color="auto"/>
              <w:right w:val="single" w:sz="8" w:space="0" w:color="auto"/>
            </w:tcBorders>
            <w:vAlign w:val="center"/>
            <w:hideMark/>
          </w:tcPr>
          <w:p w14:paraId="0BB273AA"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6C94FC13" w14:textId="77777777" w:rsidTr="00142D5A">
        <w:trPr>
          <w:trHeight w:val="31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5D24194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 xml:space="preserve">7.7: </w:t>
            </w:r>
          </w:p>
        </w:tc>
        <w:tc>
          <w:tcPr>
            <w:tcW w:w="5620" w:type="dxa"/>
            <w:tcBorders>
              <w:top w:val="nil"/>
              <w:left w:val="nil"/>
              <w:bottom w:val="single" w:sz="4" w:space="0" w:color="auto"/>
              <w:right w:val="single" w:sz="4" w:space="0" w:color="auto"/>
            </w:tcBorders>
            <w:shd w:val="clear" w:color="auto" w:fill="auto"/>
            <w:vAlign w:val="center"/>
            <w:hideMark/>
          </w:tcPr>
          <w:p w14:paraId="4CEAFEE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Spurious response</w:t>
            </w:r>
          </w:p>
        </w:tc>
        <w:tc>
          <w:tcPr>
            <w:tcW w:w="2140" w:type="dxa"/>
            <w:tcBorders>
              <w:top w:val="nil"/>
              <w:left w:val="nil"/>
              <w:bottom w:val="single" w:sz="4" w:space="0" w:color="auto"/>
              <w:right w:val="single" w:sz="8" w:space="0" w:color="auto"/>
            </w:tcBorders>
            <w:shd w:val="clear" w:color="auto" w:fill="auto"/>
            <w:noWrap/>
            <w:vAlign w:val="center"/>
            <w:hideMark/>
          </w:tcPr>
          <w:p w14:paraId="6E41C7A5"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No impact</w:t>
            </w:r>
          </w:p>
        </w:tc>
      </w:tr>
      <w:tr w:rsidR="00142D5A" w:rsidRPr="00142D5A" w14:paraId="3D08A38E" w14:textId="77777777" w:rsidTr="00142D5A">
        <w:trPr>
          <w:trHeight w:val="31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2A975DE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7.8:</w:t>
            </w:r>
          </w:p>
        </w:tc>
        <w:tc>
          <w:tcPr>
            <w:tcW w:w="5620" w:type="dxa"/>
            <w:tcBorders>
              <w:top w:val="nil"/>
              <w:left w:val="nil"/>
              <w:bottom w:val="single" w:sz="4" w:space="0" w:color="auto"/>
              <w:right w:val="single" w:sz="4" w:space="0" w:color="auto"/>
            </w:tcBorders>
            <w:shd w:val="clear" w:color="auto" w:fill="auto"/>
            <w:vAlign w:val="center"/>
            <w:hideMark/>
          </w:tcPr>
          <w:p w14:paraId="0BFA9AF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Intermodulation characteristics</w:t>
            </w:r>
          </w:p>
        </w:tc>
        <w:tc>
          <w:tcPr>
            <w:tcW w:w="2140" w:type="dxa"/>
            <w:tcBorders>
              <w:top w:val="nil"/>
              <w:left w:val="nil"/>
              <w:bottom w:val="single" w:sz="4" w:space="0" w:color="auto"/>
              <w:right w:val="single" w:sz="8" w:space="0" w:color="auto"/>
            </w:tcBorders>
            <w:shd w:val="clear" w:color="auto" w:fill="auto"/>
            <w:noWrap/>
            <w:vAlign w:val="center"/>
            <w:hideMark/>
          </w:tcPr>
          <w:p w14:paraId="28180871"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No impact</w:t>
            </w:r>
          </w:p>
        </w:tc>
      </w:tr>
      <w:tr w:rsidR="00142D5A" w:rsidRPr="00142D5A" w14:paraId="4642B54F" w14:textId="77777777" w:rsidTr="00142D5A">
        <w:trPr>
          <w:trHeight w:val="315"/>
        </w:trPr>
        <w:tc>
          <w:tcPr>
            <w:tcW w:w="1780" w:type="dxa"/>
            <w:tcBorders>
              <w:top w:val="nil"/>
              <w:left w:val="single" w:sz="8" w:space="0" w:color="auto"/>
              <w:bottom w:val="single" w:sz="8" w:space="0" w:color="auto"/>
              <w:right w:val="single" w:sz="4" w:space="0" w:color="auto"/>
            </w:tcBorders>
            <w:shd w:val="clear" w:color="auto" w:fill="auto"/>
            <w:vAlign w:val="center"/>
            <w:hideMark/>
          </w:tcPr>
          <w:p w14:paraId="0F77438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 xml:space="preserve">7.9: </w:t>
            </w:r>
          </w:p>
        </w:tc>
        <w:tc>
          <w:tcPr>
            <w:tcW w:w="5620" w:type="dxa"/>
            <w:tcBorders>
              <w:top w:val="nil"/>
              <w:left w:val="nil"/>
              <w:bottom w:val="single" w:sz="8" w:space="0" w:color="auto"/>
              <w:right w:val="single" w:sz="4" w:space="0" w:color="auto"/>
            </w:tcBorders>
            <w:shd w:val="clear" w:color="auto" w:fill="auto"/>
            <w:vAlign w:val="center"/>
            <w:hideMark/>
          </w:tcPr>
          <w:p w14:paraId="6D66235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RX spurious emission</w:t>
            </w:r>
          </w:p>
        </w:tc>
        <w:tc>
          <w:tcPr>
            <w:tcW w:w="2140" w:type="dxa"/>
            <w:tcBorders>
              <w:top w:val="nil"/>
              <w:left w:val="nil"/>
              <w:bottom w:val="single" w:sz="8" w:space="0" w:color="auto"/>
              <w:right w:val="single" w:sz="8" w:space="0" w:color="auto"/>
            </w:tcBorders>
            <w:shd w:val="clear" w:color="000000" w:fill="FFC000"/>
            <w:vAlign w:val="center"/>
            <w:hideMark/>
          </w:tcPr>
          <w:p w14:paraId="02670BF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TBC</w:t>
            </w:r>
          </w:p>
        </w:tc>
      </w:tr>
    </w:tbl>
    <w:p w14:paraId="42CE8EAB" w14:textId="77777777" w:rsidR="000558EB" w:rsidRDefault="000558EB" w:rsidP="000558EB"/>
    <w:p w14:paraId="72C034D1" w14:textId="77777777" w:rsidR="00411F0D" w:rsidRDefault="00411F0D" w:rsidP="00411F0D">
      <w:pPr>
        <w:pStyle w:val="Heading2"/>
      </w:pPr>
      <w:r>
        <w:t>Other Sub-topics/Issues</w:t>
      </w:r>
    </w:p>
    <w:p w14:paraId="52B73B5F" w14:textId="77777777" w:rsidR="00411F0D" w:rsidRDefault="00411F0D" w:rsidP="00411F0D">
      <w:pPr>
        <w:rPr>
          <w:b/>
          <w:bCs/>
          <w:color w:val="0070C0"/>
          <w:szCs w:val="24"/>
          <w:lang w:eastAsia="zh-CN"/>
        </w:rPr>
      </w:pPr>
      <w:r w:rsidRPr="008474C0">
        <w:rPr>
          <w:b/>
          <w:bCs/>
          <w:color w:val="0070C0"/>
          <w:szCs w:val="24"/>
          <w:lang w:eastAsia="zh-CN"/>
        </w:rPr>
        <w:t>Offline Agreement:</w:t>
      </w:r>
    </w:p>
    <w:p w14:paraId="0648CE4E" w14:textId="6227C248" w:rsidR="00411F0D" w:rsidRDefault="00411F0D" w:rsidP="00411F0D">
      <w:pPr>
        <w:pStyle w:val="ListParagraph"/>
        <w:numPr>
          <w:ilvl w:val="0"/>
          <w:numId w:val="33"/>
        </w:numPr>
        <w:ind w:firstLineChars="0"/>
      </w:pPr>
      <w:r>
        <w:rPr>
          <w:color w:val="0070C0"/>
          <w:szCs w:val="24"/>
          <w:lang w:eastAsia="zh-CN"/>
        </w:rPr>
        <w:t>Other topics and issues are postponed to future meetings</w:t>
      </w:r>
    </w:p>
    <w:p w14:paraId="7D702D08" w14:textId="7361B424" w:rsidR="00E11DDB" w:rsidRDefault="00E11DDB" w:rsidP="00052CF1">
      <w:pPr>
        <w:pStyle w:val="Heading2"/>
      </w:pPr>
      <w:r>
        <w:t>Work Split/Interest</w:t>
      </w:r>
    </w:p>
    <w:p w14:paraId="668A2744" w14:textId="77777777" w:rsidR="00052CF1" w:rsidRPr="0035745A" w:rsidRDefault="00052CF1" w:rsidP="00052CF1">
      <w:pPr>
        <w:rPr>
          <w:b/>
          <w:bCs/>
          <w:color w:val="0070C0"/>
          <w:szCs w:val="24"/>
          <w:lang w:eastAsia="zh-CN"/>
        </w:rPr>
      </w:pPr>
      <w:r w:rsidRPr="0035745A">
        <w:rPr>
          <w:b/>
          <w:bCs/>
          <w:color w:val="0070C0"/>
          <w:szCs w:val="24"/>
          <w:lang w:eastAsia="zh-CN"/>
        </w:rPr>
        <w:t>Offline Agreement:</w:t>
      </w:r>
    </w:p>
    <w:p w14:paraId="5D11449A" w14:textId="77777777" w:rsidR="00052CF1" w:rsidRPr="0035745A"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No formal CR/Spec Work Split agreed in this meeting</w:t>
      </w:r>
    </w:p>
    <w:p w14:paraId="7A81AD2C" w14:textId="77777777" w:rsidR="00052CF1"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Companies to report areas/topics of interest for contribution or future CR work split</w:t>
      </w:r>
    </w:p>
    <w:p w14:paraId="5BDD5A08" w14:textId="77777777" w:rsidR="00052CF1" w:rsidRPr="00052CF1" w:rsidRDefault="00052CF1" w:rsidP="00052CF1">
      <w:pPr>
        <w:pStyle w:val="ListParagraph"/>
        <w:numPr>
          <w:ilvl w:val="0"/>
          <w:numId w:val="33"/>
        </w:numPr>
        <w:ind w:firstLineChars="0"/>
        <w:rPr>
          <w:color w:val="0070C0"/>
          <w:szCs w:val="24"/>
          <w:lang w:eastAsia="zh-CN"/>
        </w:rPr>
      </w:pPr>
      <w:r>
        <w:rPr>
          <w:color w:val="0070C0"/>
          <w:szCs w:val="24"/>
          <w:lang w:eastAsia="zh-CN"/>
        </w:rPr>
        <w:t>Following table shall be used</w:t>
      </w:r>
    </w:p>
    <w:tbl>
      <w:tblPr>
        <w:tblStyle w:val="TableGrid"/>
        <w:tblW w:w="0" w:type="auto"/>
        <w:jc w:val="center"/>
        <w:tblLook w:val="04A0" w:firstRow="1" w:lastRow="0" w:firstColumn="1" w:lastColumn="0" w:noHBand="0" w:noVBand="1"/>
      </w:tblPr>
      <w:tblGrid>
        <w:gridCol w:w="1912"/>
        <w:gridCol w:w="1732"/>
        <w:gridCol w:w="2345"/>
        <w:gridCol w:w="3028"/>
      </w:tblGrid>
      <w:tr w:rsidR="00052CF1" w14:paraId="50EFEB17" w14:textId="77777777" w:rsidTr="00E10201">
        <w:trPr>
          <w:jc w:val="center"/>
        </w:trPr>
        <w:tc>
          <w:tcPr>
            <w:tcW w:w="1912" w:type="dxa"/>
          </w:tcPr>
          <w:p w14:paraId="55D3D838"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TS/TR (if applicable)</w:t>
            </w:r>
          </w:p>
        </w:tc>
        <w:tc>
          <w:tcPr>
            <w:tcW w:w="1732" w:type="dxa"/>
          </w:tcPr>
          <w:p w14:paraId="3B1ACB17"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Clause/Section (if applicable</w:t>
            </w:r>
          </w:p>
        </w:tc>
        <w:tc>
          <w:tcPr>
            <w:tcW w:w="2345" w:type="dxa"/>
          </w:tcPr>
          <w:p w14:paraId="0DEDF6AB"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Topic/Requirement</w:t>
            </w:r>
          </w:p>
        </w:tc>
        <w:tc>
          <w:tcPr>
            <w:tcW w:w="3028" w:type="dxa"/>
          </w:tcPr>
          <w:p w14:paraId="7D1CB245"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Interested contributing companies</w:t>
            </w:r>
          </w:p>
        </w:tc>
      </w:tr>
      <w:tr w:rsidR="00052CF1" w14:paraId="3EC548F2" w14:textId="77777777" w:rsidTr="00E10201">
        <w:trPr>
          <w:jc w:val="center"/>
        </w:trPr>
        <w:tc>
          <w:tcPr>
            <w:tcW w:w="1912" w:type="dxa"/>
          </w:tcPr>
          <w:p w14:paraId="1F1AAC19"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5D48ED48"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51C3D7D2"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13B6602"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44BD31CB" w14:textId="77777777" w:rsidTr="00E10201">
        <w:trPr>
          <w:jc w:val="center"/>
        </w:trPr>
        <w:tc>
          <w:tcPr>
            <w:tcW w:w="1912" w:type="dxa"/>
          </w:tcPr>
          <w:p w14:paraId="318C4D2C"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E7961F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41B0C19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34FF6472"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0120EFB" w14:textId="77777777" w:rsidTr="00E10201">
        <w:trPr>
          <w:jc w:val="center"/>
        </w:trPr>
        <w:tc>
          <w:tcPr>
            <w:tcW w:w="1912" w:type="dxa"/>
          </w:tcPr>
          <w:p w14:paraId="292C246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1D7DF763"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048854A1"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7D2358C9"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397686F" w14:textId="77777777" w:rsidTr="00E10201">
        <w:trPr>
          <w:jc w:val="center"/>
        </w:trPr>
        <w:tc>
          <w:tcPr>
            <w:tcW w:w="1912" w:type="dxa"/>
          </w:tcPr>
          <w:p w14:paraId="5FD585A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1D763D87"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5C232B4C"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4C40F8D9"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4C339C2" w14:textId="77777777" w:rsidTr="00E10201">
        <w:trPr>
          <w:jc w:val="center"/>
        </w:trPr>
        <w:tc>
          <w:tcPr>
            <w:tcW w:w="1912" w:type="dxa"/>
          </w:tcPr>
          <w:p w14:paraId="128E4EB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86F1EB1"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59F9666F"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4FDB8D29"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395ACAD" w14:textId="77777777" w:rsidTr="00E10201">
        <w:trPr>
          <w:jc w:val="center"/>
        </w:trPr>
        <w:tc>
          <w:tcPr>
            <w:tcW w:w="1912" w:type="dxa"/>
          </w:tcPr>
          <w:p w14:paraId="408B957A"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45F24688"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7A88A7B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7982A25"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D7383EC" w14:textId="77777777" w:rsidTr="00E10201">
        <w:trPr>
          <w:jc w:val="center"/>
        </w:trPr>
        <w:tc>
          <w:tcPr>
            <w:tcW w:w="1912" w:type="dxa"/>
          </w:tcPr>
          <w:p w14:paraId="300E3D85"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2D5AD489"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0984E9C"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3E0C6B0C"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74B9817" w14:textId="77777777" w:rsidTr="00E10201">
        <w:trPr>
          <w:jc w:val="center"/>
        </w:trPr>
        <w:tc>
          <w:tcPr>
            <w:tcW w:w="1912" w:type="dxa"/>
          </w:tcPr>
          <w:p w14:paraId="5398E966"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2C3EC0DA"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7E793A04"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0BB3AEF5"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85CFF3F" w14:textId="77777777" w:rsidTr="00E10201">
        <w:trPr>
          <w:jc w:val="center"/>
        </w:trPr>
        <w:tc>
          <w:tcPr>
            <w:tcW w:w="1912" w:type="dxa"/>
          </w:tcPr>
          <w:p w14:paraId="7A166ED6"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49A708B2"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28055F5F"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712876A8"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bl>
    <w:p w14:paraId="60BED91F" w14:textId="77777777" w:rsidR="00E11DDB" w:rsidRPr="003659E2" w:rsidRDefault="00E11DDB" w:rsidP="00E11DDB"/>
    <w:p w14:paraId="3085D6E6" w14:textId="77777777" w:rsidR="0009159D" w:rsidRDefault="0009159D" w:rsidP="00E11DDB">
      <w:pPr>
        <w:pStyle w:val="B1"/>
        <w:ind w:left="0" w:firstLine="0"/>
        <w:rPr>
          <w:lang w:eastAsia="zh-CN"/>
        </w:rPr>
      </w:pPr>
    </w:p>
    <w:p w14:paraId="1F720BDF" w14:textId="77777777" w:rsidR="00E11DDB" w:rsidRDefault="00E11DDB" w:rsidP="00E11DDB">
      <w:pPr>
        <w:pStyle w:val="B1"/>
        <w:ind w:left="0" w:firstLine="0"/>
        <w:rPr>
          <w:lang w:eastAsia="zh-CN"/>
        </w:rPr>
      </w:pPr>
    </w:p>
    <w:p w14:paraId="10DBC498" w14:textId="77777777" w:rsidR="0009159D" w:rsidRDefault="0009159D" w:rsidP="003E08FC">
      <w:pPr>
        <w:pStyle w:val="B1"/>
        <w:rPr>
          <w:lang w:eastAsia="zh-CN"/>
        </w:rPr>
      </w:pPr>
    </w:p>
    <w:p w14:paraId="13EEF1D9" w14:textId="487363FB" w:rsidR="00940881" w:rsidRDefault="00940881">
      <w:pPr>
        <w:pStyle w:val="Heading1"/>
      </w:pPr>
      <w:r>
        <w:t>Topic #3</w:t>
      </w:r>
      <w:r w:rsidR="00555578">
        <w:t xml:space="preserve">: </w:t>
      </w:r>
      <w:r w:rsidR="00555578" w:rsidRPr="00555578">
        <w:t>NR_NTN_combinedLband</w:t>
      </w:r>
    </w:p>
    <w:p w14:paraId="7E3F7299" w14:textId="77777777" w:rsidR="00CE6D4D" w:rsidRDefault="00CE6D4D" w:rsidP="00CE6D4D"/>
    <w:p w14:paraId="33BF899A" w14:textId="77777777" w:rsidR="0062750C" w:rsidRDefault="0062750C" w:rsidP="00CE6D4D"/>
    <w:p w14:paraId="2E0933FA" w14:textId="77777777" w:rsidR="00736F16" w:rsidRDefault="00736F16" w:rsidP="00736F16">
      <w:pPr>
        <w:pStyle w:val="Heading2"/>
      </w:pPr>
      <w:r w:rsidRPr="00805BE8">
        <w:t>Sub-</w:t>
      </w:r>
      <w:r>
        <w:t>topic</w:t>
      </w:r>
      <w:r w:rsidRPr="00805BE8">
        <w:t xml:space="preserve"> </w:t>
      </w:r>
      <w:r>
        <w:t>3</w:t>
      </w:r>
      <w:r w:rsidRPr="00805BE8">
        <w:t>-1</w:t>
      </w:r>
      <w:r>
        <w:t>: General Aspects</w:t>
      </w:r>
    </w:p>
    <w:p w14:paraId="57D49290" w14:textId="77777777" w:rsidR="00E11DDB" w:rsidRDefault="00E11DDB" w:rsidP="00E11DDB"/>
    <w:p w14:paraId="5A9C3992" w14:textId="77777777" w:rsidR="00535C25" w:rsidRPr="00805BE8" w:rsidRDefault="00535C25" w:rsidP="00535C25">
      <w:pPr>
        <w:pStyle w:val="Heading4"/>
      </w:pPr>
      <w:r w:rsidRPr="00805BE8">
        <w:t xml:space="preserve">Issue </w:t>
      </w:r>
      <w:r>
        <w:t>3-1-1</w:t>
      </w:r>
      <w:r w:rsidRPr="00805BE8">
        <w:t xml:space="preserve">: </w:t>
      </w:r>
      <w:r>
        <w:t>Band Plan</w:t>
      </w:r>
    </w:p>
    <w:p w14:paraId="3BE46581" w14:textId="77777777" w:rsidR="004C0673" w:rsidRPr="005E6339" w:rsidRDefault="004C0673" w:rsidP="004C0673">
      <w:pPr>
        <w:spacing w:after="120"/>
        <w:rPr>
          <w:color w:val="0070C0"/>
          <w:szCs w:val="24"/>
          <w:highlight w:val="green"/>
          <w:lang w:eastAsia="zh-CN"/>
        </w:rPr>
      </w:pPr>
      <w:r w:rsidRPr="005E6339">
        <w:rPr>
          <w:rFonts w:hint="eastAsia"/>
          <w:color w:val="0070C0"/>
          <w:szCs w:val="24"/>
          <w:highlight w:val="green"/>
          <w:lang w:eastAsia="zh-CN"/>
        </w:rPr>
        <w:t>A</w:t>
      </w:r>
      <w:r w:rsidRPr="005E6339">
        <w:rPr>
          <w:color w:val="0070C0"/>
          <w:szCs w:val="24"/>
          <w:highlight w:val="green"/>
          <w:lang w:eastAsia="zh-CN"/>
        </w:rPr>
        <w:t>greement:</w:t>
      </w:r>
    </w:p>
    <w:p w14:paraId="4416D091" w14:textId="77777777" w:rsidR="004C0673" w:rsidRPr="005E6339" w:rsidRDefault="004C0673" w:rsidP="004C0673">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5E6339">
        <w:rPr>
          <w:rFonts w:eastAsia="SimSun"/>
          <w:color w:val="0070C0"/>
          <w:szCs w:val="24"/>
          <w:highlight w:val="green"/>
          <w:lang w:eastAsia="zh-CN"/>
        </w:rPr>
        <w:t>Consider the following three new NR NTN bands as a starting point:</w:t>
      </w:r>
    </w:p>
    <w:p w14:paraId="3A4C2830" w14:textId="77777777" w:rsidR="004C0673" w:rsidRDefault="004C0673" w:rsidP="004C0673">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4C0673" w14:paraId="6574019D" w14:textId="77777777" w:rsidTr="00E10201">
        <w:trPr>
          <w:trHeight w:val="662"/>
          <w:jc w:val="center"/>
        </w:trPr>
        <w:tc>
          <w:tcPr>
            <w:tcW w:w="1042" w:type="dxa"/>
            <w:shd w:val="clear" w:color="auto" w:fill="auto"/>
          </w:tcPr>
          <w:p w14:paraId="16AE874A" w14:textId="77777777" w:rsidR="004C0673" w:rsidRDefault="004C0673" w:rsidP="00E10201">
            <w:pPr>
              <w:pStyle w:val="TAH"/>
            </w:pPr>
            <w:r>
              <w:t>NTN satellite</w:t>
            </w:r>
            <w:r>
              <w:rPr>
                <w:lang w:val="en-US"/>
              </w:rPr>
              <w:t xml:space="preserve"> operating </w:t>
            </w:r>
            <w:r>
              <w:t>band</w:t>
            </w:r>
          </w:p>
        </w:tc>
        <w:tc>
          <w:tcPr>
            <w:tcW w:w="3170" w:type="dxa"/>
            <w:shd w:val="clear" w:color="auto" w:fill="auto"/>
          </w:tcPr>
          <w:p w14:paraId="4088F128" w14:textId="77777777" w:rsidR="004C0673" w:rsidRDefault="004C0673" w:rsidP="00E10201">
            <w:pPr>
              <w:pStyle w:val="TAH"/>
              <w:rPr>
                <w:lang w:val="en-US"/>
              </w:rPr>
            </w:pPr>
            <w:r>
              <w:rPr>
                <w:lang w:val="en-US"/>
              </w:rPr>
              <w:t>Uplink (UL) operating band</w:t>
            </w:r>
            <w:r>
              <w:rPr>
                <w:lang w:val="en-US"/>
              </w:rPr>
              <w:br/>
              <w:t>Satellite Access Node receive / UE transmit</w:t>
            </w:r>
          </w:p>
          <w:p w14:paraId="60986C1D" w14:textId="77777777" w:rsidR="004C0673" w:rsidRDefault="004C0673" w:rsidP="00E10201">
            <w:pPr>
              <w:pStyle w:val="TAH"/>
            </w:pPr>
            <w:r>
              <w:t>F</w:t>
            </w:r>
            <w:r>
              <w:rPr>
                <w:vertAlign w:val="subscript"/>
              </w:rPr>
              <w:t>UL,low</w:t>
            </w:r>
            <w:r>
              <w:t xml:space="preserve">   –  F</w:t>
            </w:r>
            <w:r>
              <w:rPr>
                <w:vertAlign w:val="subscript"/>
              </w:rPr>
              <w:t>UL,high</w:t>
            </w:r>
          </w:p>
        </w:tc>
        <w:tc>
          <w:tcPr>
            <w:tcW w:w="3185" w:type="dxa"/>
            <w:gridSpan w:val="2"/>
          </w:tcPr>
          <w:p w14:paraId="5278738B" w14:textId="77777777" w:rsidR="004C0673" w:rsidRDefault="004C0673" w:rsidP="00E10201">
            <w:pPr>
              <w:pStyle w:val="TAH"/>
              <w:rPr>
                <w:lang w:val="en-US"/>
              </w:rPr>
            </w:pPr>
            <w:r>
              <w:rPr>
                <w:lang w:val="en-US"/>
              </w:rPr>
              <w:t>Downlink (DL) operating band</w:t>
            </w:r>
            <w:r>
              <w:rPr>
                <w:lang w:val="en-US"/>
              </w:rPr>
              <w:br/>
              <w:t>Satellite Access Node transmit / UE receive</w:t>
            </w:r>
          </w:p>
          <w:p w14:paraId="71F5819F" w14:textId="77777777" w:rsidR="004C0673" w:rsidRDefault="004C0673" w:rsidP="00E10201">
            <w:pPr>
              <w:pStyle w:val="TAH"/>
            </w:pPr>
            <w:r>
              <w:t>F</w:t>
            </w:r>
            <w:r>
              <w:rPr>
                <w:vertAlign w:val="subscript"/>
              </w:rPr>
              <w:t>DL,low</w:t>
            </w:r>
            <w:r>
              <w:t xml:space="preserve">   –  F</w:t>
            </w:r>
            <w:r>
              <w:rPr>
                <w:vertAlign w:val="subscript"/>
              </w:rPr>
              <w:t>DL,high</w:t>
            </w:r>
            <w:r>
              <w:rPr>
                <w:bCs/>
              </w:rPr>
              <w:t xml:space="preserve"> </w:t>
            </w:r>
          </w:p>
        </w:tc>
        <w:tc>
          <w:tcPr>
            <w:tcW w:w="825" w:type="dxa"/>
          </w:tcPr>
          <w:p w14:paraId="727AA0B4" w14:textId="77777777" w:rsidR="004C0673" w:rsidRDefault="004C0673" w:rsidP="00E10201">
            <w:pPr>
              <w:pStyle w:val="TAH"/>
            </w:pPr>
            <w:r>
              <w:t>Duplex mode</w:t>
            </w:r>
          </w:p>
        </w:tc>
      </w:tr>
      <w:tr w:rsidR="004C0673" w14:paraId="10C35BE8" w14:textId="77777777" w:rsidTr="00E10201">
        <w:trPr>
          <w:trHeight w:val="159"/>
          <w:jc w:val="center"/>
        </w:trPr>
        <w:tc>
          <w:tcPr>
            <w:tcW w:w="1042" w:type="dxa"/>
            <w:shd w:val="clear" w:color="auto" w:fill="auto"/>
          </w:tcPr>
          <w:p w14:paraId="2E6ED75A" w14:textId="77777777" w:rsidR="004C0673" w:rsidRPr="00DB4C7B" w:rsidRDefault="004C0673" w:rsidP="00E10201">
            <w:pPr>
              <w:pStyle w:val="TAC"/>
            </w:pPr>
            <w:r w:rsidRPr="00DB4C7B">
              <w:t>[n253]</w:t>
            </w:r>
          </w:p>
        </w:tc>
        <w:tc>
          <w:tcPr>
            <w:tcW w:w="3170" w:type="dxa"/>
            <w:shd w:val="clear" w:color="auto" w:fill="auto"/>
          </w:tcPr>
          <w:p w14:paraId="6D486013" w14:textId="77777777" w:rsidR="004C0673" w:rsidRPr="00DB4C7B" w:rsidRDefault="004C0673" w:rsidP="00E10201">
            <w:pPr>
              <w:pStyle w:val="TAC"/>
              <w:rPr>
                <w:color w:val="FF0000"/>
              </w:rPr>
            </w:pPr>
            <w:r w:rsidRPr="00DB4C7B">
              <w:t>1668MHz – 1675MHz</w:t>
            </w:r>
          </w:p>
        </w:tc>
        <w:tc>
          <w:tcPr>
            <w:tcW w:w="3185" w:type="dxa"/>
            <w:gridSpan w:val="2"/>
            <w:shd w:val="clear" w:color="auto" w:fill="auto"/>
          </w:tcPr>
          <w:p w14:paraId="0C9AA494" w14:textId="77777777" w:rsidR="004C0673" w:rsidRPr="00DB4C7B" w:rsidRDefault="004C0673" w:rsidP="00E10201">
            <w:pPr>
              <w:pStyle w:val="TAC"/>
              <w:rPr>
                <w:color w:val="FF0000"/>
              </w:rPr>
            </w:pPr>
            <w:r w:rsidRPr="00DB4C7B">
              <w:t>1518MHz – 1525MHz</w:t>
            </w:r>
          </w:p>
        </w:tc>
        <w:tc>
          <w:tcPr>
            <w:tcW w:w="825" w:type="dxa"/>
          </w:tcPr>
          <w:p w14:paraId="23A875FE" w14:textId="77777777" w:rsidR="004C0673" w:rsidRPr="00DB4C7B" w:rsidRDefault="004C0673" w:rsidP="00E10201">
            <w:pPr>
              <w:pStyle w:val="TAC"/>
            </w:pPr>
            <w:r w:rsidRPr="00DB4C7B">
              <w:t>FDD</w:t>
            </w:r>
          </w:p>
        </w:tc>
      </w:tr>
      <w:tr w:rsidR="004C0673" w14:paraId="268E5CD9" w14:textId="77777777" w:rsidTr="00E10201">
        <w:trPr>
          <w:trHeight w:val="167"/>
          <w:jc w:val="center"/>
        </w:trPr>
        <w:tc>
          <w:tcPr>
            <w:tcW w:w="1042" w:type="dxa"/>
            <w:shd w:val="clear" w:color="auto" w:fill="auto"/>
          </w:tcPr>
          <w:p w14:paraId="31A98376" w14:textId="77777777" w:rsidR="004C0673" w:rsidRPr="00DB4C7B" w:rsidRDefault="004C0673" w:rsidP="00E10201">
            <w:pPr>
              <w:pStyle w:val="TAC"/>
            </w:pPr>
            <w:r w:rsidRPr="00DB4C7B">
              <w:t>[n251]</w:t>
            </w:r>
          </w:p>
        </w:tc>
        <w:tc>
          <w:tcPr>
            <w:tcW w:w="3178" w:type="dxa"/>
            <w:gridSpan w:val="2"/>
            <w:shd w:val="clear" w:color="auto" w:fill="auto"/>
          </w:tcPr>
          <w:p w14:paraId="4F2517D7" w14:textId="77777777" w:rsidR="004C0673" w:rsidRPr="00DB4C7B" w:rsidRDefault="004C0673" w:rsidP="00E10201">
            <w:pPr>
              <w:pStyle w:val="TAC"/>
            </w:pPr>
            <w:r w:rsidRPr="00DB4C7B">
              <w:t>1626.5MHz – 1660.5MHz</w:t>
            </w:r>
          </w:p>
        </w:tc>
        <w:tc>
          <w:tcPr>
            <w:tcW w:w="3177" w:type="dxa"/>
            <w:shd w:val="clear" w:color="auto" w:fill="auto"/>
          </w:tcPr>
          <w:p w14:paraId="5D106201" w14:textId="77777777" w:rsidR="004C0673" w:rsidRPr="00DB4C7B" w:rsidRDefault="004C0673" w:rsidP="00E10201">
            <w:pPr>
              <w:pStyle w:val="TAC"/>
            </w:pPr>
            <w:r w:rsidRPr="00DB4C7B">
              <w:t>1518MHz – 1559MHz</w:t>
            </w:r>
          </w:p>
        </w:tc>
        <w:tc>
          <w:tcPr>
            <w:tcW w:w="825" w:type="dxa"/>
          </w:tcPr>
          <w:p w14:paraId="588CA477" w14:textId="77777777" w:rsidR="004C0673" w:rsidRPr="00DB4C7B" w:rsidRDefault="004C0673" w:rsidP="00E10201">
            <w:pPr>
              <w:pStyle w:val="TAC"/>
            </w:pPr>
            <w:r w:rsidRPr="00DB4C7B">
              <w:t>FDD</w:t>
            </w:r>
          </w:p>
        </w:tc>
      </w:tr>
      <w:tr w:rsidR="004C0673" w14:paraId="79F72C7B" w14:textId="77777777" w:rsidTr="00E10201">
        <w:trPr>
          <w:trHeight w:val="167"/>
          <w:jc w:val="center"/>
        </w:trPr>
        <w:tc>
          <w:tcPr>
            <w:tcW w:w="1042" w:type="dxa"/>
            <w:shd w:val="clear" w:color="auto" w:fill="auto"/>
          </w:tcPr>
          <w:p w14:paraId="3E8CAEB9" w14:textId="77777777" w:rsidR="004C0673" w:rsidRPr="00DB4C7B" w:rsidRDefault="004C0673" w:rsidP="00E10201">
            <w:pPr>
              <w:pStyle w:val="TAC"/>
            </w:pPr>
            <w:r w:rsidRPr="00DB4C7B">
              <w:t>[n250]</w:t>
            </w:r>
          </w:p>
        </w:tc>
        <w:tc>
          <w:tcPr>
            <w:tcW w:w="3178" w:type="dxa"/>
            <w:gridSpan w:val="2"/>
            <w:shd w:val="clear" w:color="auto" w:fill="auto"/>
          </w:tcPr>
          <w:p w14:paraId="3617CA65" w14:textId="77777777" w:rsidR="004C0673" w:rsidRPr="00DB4C7B" w:rsidRDefault="004C0673" w:rsidP="00E10201">
            <w:pPr>
              <w:pStyle w:val="TAC"/>
            </w:pPr>
            <w:r w:rsidRPr="00DB4C7B">
              <w:t>1668MHz – 1675MHz</w:t>
            </w:r>
          </w:p>
        </w:tc>
        <w:tc>
          <w:tcPr>
            <w:tcW w:w="3177" w:type="dxa"/>
            <w:shd w:val="clear" w:color="auto" w:fill="auto"/>
          </w:tcPr>
          <w:p w14:paraId="49BC60B4" w14:textId="77777777" w:rsidR="004C0673" w:rsidRPr="00DB4C7B" w:rsidRDefault="004C0673" w:rsidP="00E10201">
            <w:pPr>
              <w:pStyle w:val="TAC"/>
            </w:pPr>
            <w:r w:rsidRPr="00DB4C7B">
              <w:t>1518MHz – 1559MHz</w:t>
            </w:r>
          </w:p>
        </w:tc>
        <w:tc>
          <w:tcPr>
            <w:tcW w:w="825" w:type="dxa"/>
          </w:tcPr>
          <w:p w14:paraId="5AD6B554" w14:textId="77777777" w:rsidR="004C0673" w:rsidRPr="00DB4C7B" w:rsidRDefault="004C0673" w:rsidP="00E10201">
            <w:pPr>
              <w:pStyle w:val="TAC"/>
            </w:pPr>
            <w:r w:rsidRPr="00DB4C7B">
              <w:t>FDD</w:t>
            </w:r>
          </w:p>
        </w:tc>
      </w:tr>
      <w:tr w:rsidR="004C0673" w14:paraId="325E9982" w14:textId="77777777" w:rsidTr="00E10201">
        <w:trPr>
          <w:trHeight w:val="167"/>
          <w:jc w:val="center"/>
        </w:trPr>
        <w:tc>
          <w:tcPr>
            <w:tcW w:w="8222" w:type="dxa"/>
            <w:gridSpan w:val="5"/>
            <w:shd w:val="clear" w:color="auto" w:fill="auto"/>
          </w:tcPr>
          <w:p w14:paraId="1A726A24" w14:textId="77777777" w:rsidR="004C0673" w:rsidRDefault="004C0673" w:rsidP="00E10201">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2E4CFD40" w14:textId="77777777" w:rsidR="00535C25" w:rsidRDefault="00535C25" w:rsidP="00E11DDB"/>
    <w:p w14:paraId="1A07E4E2" w14:textId="77777777" w:rsidR="004C0673" w:rsidRDefault="004C0673" w:rsidP="00E11DDB"/>
    <w:p w14:paraId="5104DCF2" w14:textId="77777777" w:rsidR="00E11DDB" w:rsidRPr="00805BE8" w:rsidRDefault="00E11DDB" w:rsidP="00E11DDB">
      <w:pPr>
        <w:pStyle w:val="Heading4"/>
      </w:pPr>
      <w:r w:rsidRPr="00805BE8">
        <w:t xml:space="preserve">Issue </w:t>
      </w:r>
      <w:r>
        <w:t>3</w:t>
      </w:r>
      <w:r w:rsidRPr="00805BE8">
        <w:t>-</w:t>
      </w:r>
      <w:r>
        <w:t>1-2</w:t>
      </w:r>
      <w:r w:rsidRPr="00805BE8">
        <w:t xml:space="preserve">: </w:t>
      </w:r>
      <w:r>
        <w:t>Band Numbering</w:t>
      </w:r>
    </w:p>
    <w:p w14:paraId="429D197D" w14:textId="77777777" w:rsidR="00E11DDB" w:rsidRDefault="00E11DDB" w:rsidP="00E11DDB">
      <w:pPr>
        <w:spacing w:after="120"/>
        <w:rPr>
          <w:b/>
          <w:bCs/>
          <w:color w:val="0070C0"/>
          <w:szCs w:val="24"/>
          <w:lang w:eastAsia="zh-CN"/>
        </w:rPr>
      </w:pPr>
    </w:p>
    <w:p w14:paraId="1FE7A7A1" w14:textId="77777777" w:rsidR="00E11DDB" w:rsidRDefault="00E11DDB" w:rsidP="00E11DDB">
      <w:pPr>
        <w:spacing w:after="120"/>
        <w:rPr>
          <w:b/>
          <w:bCs/>
          <w:color w:val="0070C0"/>
          <w:szCs w:val="24"/>
          <w:lang w:eastAsia="zh-CN"/>
        </w:rPr>
      </w:pPr>
      <w:r>
        <w:rPr>
          <w:b/>
          <w:bCs/>
          <w:color w:val="0070C0"/>
          <w:szCs w:val="24"/>
          <w:lang w:eastAsia="zh-CN"/>
        </w:rPr>
        <w:t>Offline Agreement:</w:t>
      </w:r>
    </w:p>
    <w:p w14:paraId="15168F74" w14:textId="657F4211" w:rsidR="00E11DDB" w:rsidRPr="00720A52" w:rsidRDefault="00E11DDB" w:rsidP="00E11DDB">
      <w:pPr>
        <w:pStyle w:val="ListParagraph"/>
        <w:numPr>
          <w:ilvl w:val="0"/>
          <w:numId w:val="33"/>
        </w:numPr>
        <w:spacing w:after="120"/>
        <w:ind w:firstLineChars="0"/>
        <w:rPr>
          <w:b/>
          <w:bCs/>
          <w:color w:val="0070C0"/>
          <w:szCs w:val="24"/>
          <w:lang w:eastAsia="zh-CN"/>
        </w:rPr>
      </w:pPr>
      <w:r>
        <w:rPr>
          <w:color w:val="0070C0"/>
          <w:szCs w:val="24"/>
          <w:lang w:eastAsia="zh-CN"/>
        </w:rPr>
        <w:t xml:space="preserve">Proposed band </w:t>
      </w:r>
      <w:r w:rsidR="004C0673">
        <w:rPr>
          <w:color w:val="0070C0"/>
          <w:szCs w:val="24"/>
          <w:lang w:eastAsia="zh-CN"/>
        </w:rPr>
        <w:t>numbering</w:t>
      </w:r>
      <w:r>
        <w:rPr>
          <w:color w:val="0070C0"/>
          <w:szCs w:val="24"/>
          <w:lang w:eastAsia="zh-CN"/>
        </w:rPr>
        <w:t xml:space="preserve"> as follows:</w:t>
      </w:r>
    </w:p>
    <w:p w14:paraId="1D89FEF4" w14:textId="77777777" w:rsidR="00E11DDB" w:rsidRDefault="00E11DDB" w:rsidP="00E11DDB">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E11DDB" w14:paraId="2905814A" w14:textId="77777777" w:rsidTr="00E10201">
        <w:trPr>
          <w:trHeight w:val="662"/>
          <w:jc w:val="center"/>
        </w:trPr>
        <w:tc>
          <w:tcPr>
            <w:tcW w:w="1042" w:type="dxa"/>
            <w:shd w:val="clear" w:color="auto" w:fill="auto"/>
          </w:tcPr>
          <w:p w14:paraId="520697C1" w14:textId="77777777" w:rsidR="00E11DDB" w:rsidRDefault="00E11DDB" w:rsidP="00E10201">
            <w:pPr>
              <w:pStyle w:val="TAH"/>
            </w:pPr>
            <w:r>
              <w:t>NTN satellite</w:t>
            </w:r>
            <w:r>
              <w:rPr>
                <w:lang w:val="en-US"/>
              </w:rPr>
              <w:t xml:space="preserve"> operating </w:t>
            </w:r>
            <w:r>
              <w:t>band</w:t>
            </w:r>
          </w:p>
        </w:tc>
        <w:tc>
          <w:tcPr>
            <w:tcW w:w="3170" w:type="dxa"/>
            <w:shd w:val="clear" w:color="auto" w:fill="auto"/>
          </w:tcPr>
          <w:p w14:paraId="61F89B08" w14:textId="77777777" w:rsidR="00E11DDB" w:rsidRDefault="00E11DDB" w:rsidP="00E10201">
            <w:pPr>
              <w:pStyle w:val="TAH"/>
              <w:rPr>
                <w:lang w:val="en-US"/>
              </w:rPr>
            </w:pPr>
            <w:r>
              <w:rPr>
                <w:lang w:val="en-US"/>
              </w:rPr>
              <w:t>Uplink (UL) operating band</w:t>
            </w:r>
            <w:r>
              <w:rPr>
                <w:lang w:val="en-US"/>
              </w:rPr>
              <w:br/>
              <w:t>Satellite Access Node receive / UE transmit</w:t>
            </w:r>
          </w:p>
          <w:p w14:paraId="19606C88" w14:textId="77777777" w:rsidR="00E11DDB" w:rsidRDefault="00E11DDB" w:rsidP="00E10201">
            <w:pPr>
              <w:pStyle w:val="TAH"/>
            </w:pPr>
            <w:r>
              <w:t>F</w:t>
            </w:r>
            <w:r>
              <w:rPr>
                <w:vertAlign w:val="subscript"/>
              </w:rPr>
              <w:t>UL,low</w:t>
            </w:r>
            <w:r>
              <w:t xml:space="preserve">   –  F</w:t>
            </w:r>
            <w:r>
              <w:rPr>
                <w:vertAlign w:val="subscript"/>
              </w:rPr>
              <w:t>UL,high</w:t>
            </w:r>
          </w:p>
        </w:tc>
        <w:tc>
          <w:tcPr>
            <w:tcW w:w="3185" w:type="dxa"/>
            <w:gridSpan w:val="2"/>
          </w:tcPr>
          <w:p w14:paraId="23306317" w14:textId="77777777" w:rsidR="00E11DDB" w:rsidRDefault="00E11DDB" w:rsidP="00E10201">
            <w:pPr>
              <w:pStyle w:val="TAH"/>
              <w:rPr>
                <w:lang w:val="en-US"/>
              </w:rPr>
            </w:pPr>
            <w:r>
              <w:rPr>
                <w:lang w:val="en-US"/>
              </w:rPr>
              <w:t>Downlink (DL) operating band</w:t>
            </w:r>
            <w:r>
              <w:rPr>
                <w:lang w:val="en-US"/>
              </w:rPr>
              <w:br/>
              <w:t>Satellite Access Node transmit / UE receive</w:t>
            </w:r>
          </w:p>
          <w:p w14:paraId="1256405A" w14:textId="77777777" w:rsidR="00E11DDB" w:rsidRDefault="00E11DDB" w:rsidP="00E10201">
            <w:pPr>
              <w:pStyle w:val="TAH"/>
            </w:pPr>
            <w:r>
              <w:t>F</w:t>
            </w:r>
            <w:r>
              <w:rPr>
                <w:vertAlign w:val="subscript"/>
              </w:rPr>
              <w:t>DL,low</w:t>
            </w:r>
            <w:r>
              <w:t xml:space="preserve">   –  F</w:t>
            </w:r>
            <w:r>
              <w:rPr>
                <w:vertAlign w:val="subscript"/>
              </w:rPr>
              <w:t>DL,high</w:t>
            </w:r>
            <w:r>
              <w:rPr>
                <w:bCs/>
              </w:rPr>
              <w:t xml:space="preserve"> </w:t>
            </w:r>
          </w:p>
        </w:tc>
        <w:tc>
          <w:tcPr>
            <w:tcW w:w="825" w:type="dxa"/>
          </w:tcPr>
          <w:p w14:paraId="11EF6BC1" w14:textId="77777777" w:rsidR="00E11DDB" w:rsidRDefault="00E11DDB" w:rsidP="00E10201">
            <w:pPr>
              <w:pStyle w:val="TAH"/>
            </w:pPr>
            <w:r>
              <w:t>Duplex mode</w:t>
            </w:r>
          </w:p>
        </w:tc>
      </w:tr>
      <w:tr w:rsidR="00E11DDB" w14:paraId="706C7EE4" w14:textId="77777777" w:rsidTr="00E10201">
        <w:trPr>
          <w:trHeight w:val="159"/>
          <w:jc w:val="center"/>
        </w:trPr>
        <w:tc>
          <w:tcPr>
            <w:tcW w:w="1042" w:type="dxa"/>
            <w:shd w:val="clear" w:color="auto" w:fill="auto"/>
          </w:tcPr>
          <w:p w14:paraId="533DB3DF" w14:textId="77777777" w:rsidR="00E11DDB" w:rsidRPr="0099263E" w:rsidRDefault="00E11DDB" w:rsidP="00E10201">
            <w:pPr>
              <w:pStyle w:val="TAC"/>
            </w:pPr>
            <w:r w:rsidRPr="0099263E">
              <w:t>n253</w:t>
            </w:r>
          </w:p>
        </w:tc>
        <w:tc>
          <w:tcPr>
            <w:tcW w:w="3170" w:type="dxa"/>
            <w:shd w:val="clear" w:color="auto" w:fill="auto"/>
          </w:tcPr>
          <w:p w14:paraId="012A5080" w14:textId="77777777" w:rsidR="00E11DDB" w:rsidRPr="0099263E" w:rsidRDefault="00E11DDB" w:rsidP="00E10201">
            <w:pPr>
              <w:pStyle w:val="TAC"/>
              <w:rPr>
                <w:color w:val="FF0000"/>
              </w:rPr>
            </w:pPr>
            <w:r w:rsidRPr="0099263E">
              <w:t>1668MHz – 1675MHz</w:t>
            </w:r>
          </w:p>
        </w:tc>
        <w:tc>
          <w:tcPr>
            <w:tcW w:w="3185" w:type="dxa"/>
            <w:gridSpan w:val="2"/>
            <w:shd w:val="clear" w:color="auto" w:fill="auto"/>
          </w:tcPr>
          <w:p w14:paraId="4F5EF3D9" w14:textId="77777777" w:rsidR="00E11DDB" w:rsidRPr="0099263E" w:rsidRDefault="00E11DDB" w:rsidP="00E10201">
            <w:pPr>
              <w:pStyle w:val="TAC"/>
              <w:rPr>
                <w:color w:val="FF0000"/>
              </w:rPr>
            </w:pPr>
            <w:r w:rsidRPr="0099263E">
              <w:t>1518MHz – 1525MHz</w:t>
            </w:r>
          </w:p>
        </w:tc>
        <w:tc>
          <w:tcPr>
            <w:tcW w:w="825" w:type="dxa"/>
          </w:tcPr>
          <w:p w14:paraId="08BDB244" w14:textId="77777777" w:rsidR="00E11DDB" w:rsidRPr="0099263E" w:rsidRDefault="00E11DDB" w:rsidP="00E10201">
            <w:pPr>
              <w:pStyle w:val="TAC"/>
            </w:pPr>
            <w:r w:rsidRPr="0099263E">
              <w:t>FDD</w:t>
            </w:r>
          </w:p>
        </w:tc>
      </w:tr>
      <w:tr w:rsidR="00E11DDB" w14:paraId="06FD7A01" w14:textId="77777777" w:rsidTr="00E10201">
        <w:trPr>
          <w:trHeight w:val="167"/>
          <w:jc w:val="center"/>
        </w:trPr>
        <w:tc>
          <w:tcPr>
            <w:tcW w:w="1042" w:type="dxa"/>
            <w:shd w:val="clear" w:color="auto" w:fill="auto"/>
          </w:tcPr>
          <w:p w14:paraId="50A4AD15" w14:textId="77777777" w:rsidR="00E11DDB" w:rsidRPr="0099263E" w:rsidRDefault="00E11DDB" w:rsidP="00E10201">
            <w:pPr>
              <w:pStyle w:val="TAC"/>
            </w:pPr>
            <w:r w:rsidRPr="0099263E">
              <w:t>n251</w:t>
            </w:r>
          </w:p>
        </w:tc>
        <w:tc>
          <w:tcPr>
            <w:tcW w:w="3178" w:type="dxa"/>
            <w:gridSpan w:val="2"/>
            <w:shd w:val="clear" w:color="auto" w:fill="auto"/>
          </w:tcPr>
          <w:p w14:paraId="5890D9F7" w14:textId="77777777" w:rsidR="00E11DDB" w:rsidRPr="0099263E" w:rsidRDefault="00E11DDB" w:rsidP="00E10201">
            <w:pPr>
              <w:pStyle w:val="TAC"/>
            </w:pPr>
            <w:r w:rsidRPr="0099263E">
              <w:t>1626.5MHz – 1660.5MHz</w:t>
            </w:r>
          </w:p>
        </w:tc>
        <w:tc>
          <w:tcPr>
            <w:tcW w:w="3177" w:type="dxa"/>
            <w:shd w:val="clear" w:color="auto" w:fill="auto"/>
          </w:tcPr>
          <w:p w14:paraId="4806C2AE" w14:textId="77777777" w:rsidR="00E11DDB" w:rsidRPr="0099263E" w:rsidRDefault="00E11DDB" w:rsidP="00E10201">
            <w:pPr>
              <w:pStyle w:val="TAC"/>
            </w:pPr>
            <w:r w:rsidRPr="0099263E">
              <w:t>1518MHz – 1559MHz</w:t>
            </w:r>
          </w:p>
        </w:tc>
        <w:tc>
          <w:tcPr>
            <w:tcW w:w="825" w:type="dxa"/>
          </w:tcPr>
          <w:p w14:paraId="466760E8" w14:textId="77777777" w:rsidR="00E11DDB" w:rsidRPr="0099263E" w:rsidRDefault="00E11DDB" w:rsidP="00E10201">
            <w:pPr>
              <w:pStyle w:val="TAC"/>
            </w:pPr>
            <w:r w:rsidRPr="0099263E">
              <w:t>FDD</w:t>
            </w:r>
          </w:p>
        </w:tc>
      </w:tr>
      <w:tr w:rsidR="00E11DDB" w14:paraId="08C4FBB9" w14:textId="77777777" w:rsidTr="00E10201">
        <w:trPr>
          <w:trHeight w:val="167"/>
          <w:jc w:val="center"/>
        </w:trPr>
        <w:tc>
          <w:tcPr>
            <w:tcW w:w="1042" w:type="dxa"/>
            <w:shd w:val="clear" w:color="auto" w:fill="auto"/>
          </w:tcPr>
          <w:p w14:paraId="453E240C" w14:textId="77777777" w:rsidR="00E11DDB" w:rsidRPr="0099263E" w:rsidRDefault="00E11DDB" w:rsidP="00E10201">
            <w:pPr>
              <w:pStyle w:val="TAC"/>
            </w:pPr>
            <w:r w:rsidRPr="0099263E">
              <w:t>n250</w:t>
            </w:r>
          </w:p>
        </w:tc>
        <w:tc>
          <w:tcPr>
            <w:tcW w:w="3178" w:type="dxa"/>
            <w:gridSpan w:val="2"/>
            <w:shd w:val="clear" w:color="auto" w:fill="auto"/>
          </w:tcPr>
          <w:p w14:paraId="7BF9B639" w14:textId="77777777" w:rsidR="00E11DDB" w:rsidRPr="0099263E" w:rsidRDefault="00E11DDB" w:rsidP="00E10201">
            <w:pPr>
              <w:pStyle w:val="TAC"/>
            </w:pPr>
            <w:r w:rsidRPr="0099263E">
              <w:t>1668MHz – 1675MHz</w:t>
            </w:r>
          </w:p>
        </w:tc>
        <w:tc>
          <w:tcPr>
            <w:tcW w:w="3177" w:type="dxa"/>
            <w:shd w:val="clear" w:color="auto" w:fill="auto"/>
          </w:tcPr>
          <w:p w14:paraId="35D0AF0E" w14:textId="77777777" w:rsidR="00E11DDB" w:rsidRPr="0099263E" w:rsidRDefault="00E11DDB" w:rsidP="00E10201">
            <w:pPr>
              <w:pStyle w:val="TAC"/>
            </w:pPr>
            <w:r w:rsidRPr="0099263E">
              <w:t>1518MHz – 1559MHz</w:t>
            </w:r>
          </w:p>
        </w:tc>
        <w:tc>
          <w:tcPr>
            <w:tcW w:w="825" w:type="dxa"/>
          </w:tcPr>
          <w:p w14:paraId="21D879CA" w14:textId="77777777" w:rsidR="00E11DDB" w:rsidRPr="0099263E" w:rsidRDefault="00E11DDB" w:rsidP="00E10201">
            <w:pPr>
              <w:pStyle w:val="TAC"/>
            </w:pPr>
            <w:r w:rsidRPr="0099263E">
              <w:t>FDD</w:t>
            </w:r>
          </w:p>
        </w:tc>
      </w:tr>
      <w:tr w:rsidR="00E11DDB" w14:paraId="10154062" w14:textId="77777777" w:rsidTr="00E10201">
        <w:trPr>
          <w:trHeight w:val="167"/>
          <w:jc w:val="center"/>
        </w:trPr>
        <w:tc>
          <w:tcPr>
            <w:tcW w:w="8222" w:type="dxa"/>
            <w:gridSpan w:val="5"/>
            <w:shd w:val="clear" w:color="auto" w:fill="auto"/>
          </w:tcPr>
          <w:p w14:paraId="07F9AAAC" w14:textId="77777777" w:rsidR="00E11DDB" w:rsidRDefault="00E11DDB" w:rsidP="00E10201">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A53B669" w14:textId="77777777" w:rsidR="00E11DDB" w:rsidRDefault="00E11DDB" w:rsidP="00E11DDB"/>
    <w:p w14:paraId="1889A693" w14:textId="77777777" w:rsidR="00E11DDB" w:rsidRDefault="00E11DDB" w:rsidP="00E11DDB"/>
    <w:p w14:paraId="4358B0D4" w14:textId="77777777" w:rsidR="00E11DDB" w:rsidRDefault="00E11DDB" w:rsidP="00E11DDB"/>
    <w:p w14:paraId="3C84A09D" w14:textId="77777777" w:rsidR="00E11DDB" w:rsidRPr="00805BE8" w:rsidRDefault="00E11DDB" w:rsidP="00E11DDB">
      <w:pPr>
        <w:pStyle w:val="Heading4"/>
      </w:pPr>
      <w:r w:rsidRPr="00805BE8">
        <w:t xml:space="preserve">Issue </w:t>
      </w:r>
      <w:r>
        <w:t>3</w:t>
      </w:r>
      <w:r w:rsidRPr="00805BE8">
        <w:t>-</w:t>
      </w:r>
      <w:r>
        <w:t>1-3</w:t>
      </w:r>
      <w:r w:rsidRPr="00805BE8">
        <w:t>:</w:t>
      </w:r>
      <w:r>
        <w:t xml:space="preserve"> Bands in scope for TN-NTN coexistence</w:t>
      </w:r>
    </w:p>
    <w:p w14:paraId="095F1DF0" w14:textId="77777777" w:rsidR="00E11DDB" w:rsidRDefault="00E11DDB" w:rsidP="00E11DDB">
      <w:pPr>
        <w:spacing w:after="120"/>
        <w:rPr>
          <w:b/>
          <w:bCs/>
          <w:color w:val="0070C0"/>
          <w:szCs w:val="24"/>
          <w:lang w:eastAsia="zh-CN"/>
        </w:rPr>
      </w:pPr>
    </w:p>
    <w:p w14:paraId="6C439122" w14:textId="3B527935" w:rsidR="00E11DDB" w:rsidRPr="00673730" w:rsidRDefault="00673730" w:rsidP="00673730">
      <w:pPr>
        <w:overflowPunct/>
        <w:autoSpaceDE/>
        <w:autoSpaceDN/>
        <w:adjustRightInd/>
        <w:spacing w:after="120"/>
        <w:textAlignment w:val="auto"/>
        <w:rPr>
          <w:rFonts w:eastAsia="SimSun"/>
          <w:b/>
          <w:bCs/>
          <w:color w:val="0070C0"/>
          <w:szCs w:val="24"/>
          <w:lang w:eastAsia="zh-CN"/>
        </w:rPr>
      </w:pPr>
      <w:r>
        <w:rPr>
          <w:b/>
          <w:bCs/>
          <w:color w:val="0070C0"/>
          <w:szCs w:val="24"/>
          <w:lang w:eastAsia="zh-CN"/>
        </w:rPr>
        <w:t>Offline Agreeement:</w:t>
      </w:r>
    </w:p>
    <w:p w14:paraId="7723C241" w14:textId="3EF56DD9" w:rsidR="00E11DDB" w:rsidRPr="00673730" w:rsidRDefault="00673730" w:rsidP="00673730">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w:t>
      </w:r>
      <w:r w:rsidR="00E11DDB" w:rsidRPr="00673730">
        <w:rPr>
          <w:rFonts w:eastAsia="SimSun"/>
          <w:color w:val="0070C0"/>
          <w:szCs w:val="24"/>
          <w:lang w:eastAsia="zh-CN"/>
        </w:rPr>
        <w:t xml:space="preserve"> list of protected bands from Band 253, Band 255 and n255 respectively as a </w:t>
      </w:r>
      <w:r>
        <w:rPr>
          <w:rFonts w:eastAsia="SimSun"/>
          <w:color w:val="0070C0"/>
          <w:szCs w:val="24"/>
          <w:lang w:eastAsia="zh-CN"/>
        </w:rPr>
        <w:t>starting point</w:t>
      </w:r>
      <w:r w:rsidR="00E11DDB" w:rsidRPr="00673730">
        <w:rPr>
          <w:rFonts w:eastAsia="SimSun"/>
          <w:color w:val="0070C0"/>
          <w:szCs w:val="24"/>
          <w:lang w:eastAsia="zh-CN"/>
        </w:rPr>
        <w:t>.</w:t>
      </w:r>
    </w:p>
    <w:p w14:paraId="6ADD90B2" w14:textId="77777777" w:rsidR="00E11DDB" w:rsidRPr="00E11DDB" w:rsidRDefault="00E11DDB" w:rsidP="00E11DDB"/>
    <w:p w14:paraId="395F7172" w14:textId="77777777" w:rsidR="00EB63C0" w:rsidRPr="00805BE8" w:rsidRDefault="00EB63C0" w:rsidP="00EB63C0">
      <w:pPr>
        <w:pStyle w:val="Heading2"/>
      </w:pPr>
      <w:r w:rsidRPr="00805BE8">
        <w:lastRenderedPageBreak/>
        <w:t>Sub-</w:t>
      </w:r>
      <w:r>
        <w:t>topic</w:t>
      </w:r>
      <w:r w:rsidRPr="00805BE8">
        <w:t xml:space="preserve"> </w:t>
      </w:r>
      <w:r>
        <w:t>3</w:t>
      </w:r>
      <w:r w:rsidRPr="00805BE8">
        <w:t>-2</w:t>
      </w:r>
      <w:r>
        <w:t>: System Parameters and UE RF</w:t>
      </w:r>
    </w:p>
    <w:p w14:paraId="294CE891" w14:textId="77777777" w:rsidR="009C6AE3" w:rsidRPr="00045592" w:rsidRDefault="009C6AE3" w:rsidP="009C6AE3">
      <w:pPr>
        <w:pStyle w:val="Heading4"/>
      </w:pPr>
      <w:r w:rsidRPr="00045592">
        <w:t xml:space="preserve">Issue </w:t>
      </w:r>
      <w:r>
        <w:t>3-2</w:t>
      </w:r>
      <w:r w:rsidRPr="00045592">
        <w:t xml:space="preserve">-2: </w:t>
      </w:r>
      <w:r>
        <w:t>Asymmetric Channel Bandwidth Support</w:t>
      </w:r>
    </w:p>
    <w:p w14:paraId="6786C344" w14:textId="77777777" w:rsidR="003F2E7C" w:rsidRDefault="003F2E7C" w:rsidP="003F2E7C">
      <w:pPr>
        <w:rPr>
          <w:color w:val="0070C0"/>
          <w:lang w:val="en-US" w:eastAsia="zh-CN"/>
        </w:rPr>
      </w:pPr>
      <w:r w:rsidRPr="00A43122">
        <w:rPr>
          <w:rFonts w:hint="eastAsia"/>
          <w:color w:val="0070C0"/>
          <w:highlight w:val="green"/>
          <w:lang w:val="en-US" w:eastAsia="zh-CN"/>
        </w:rPr>
        <w:t>A</w:t>
      </w:r>
      <w:r w:rsidRPr="00A43122">
        <w:rPr>
          <w:color w:val="0070C0"/>
          <w:highlight w:val="green"/>
          <w:lang w:val="en-US" w:eastAsia="zh-CN"/>
        </w:rPr>
        <w:t xml:space="preserve">greement: </w:t>
      </w:r>
      <w:r w:rsidRPr="00A43122">
        <w:rPr>
          <w:color w:val="0070C0"/>
          <w:szCs w:val="24"/>
          <w:highlight w:val="green"/>
          <w:lang w:eastAsia="zh-CN"/>
        </w:rPr>
        <w:t>Agree to support for asymmetric channel bandwidths for the new NR NTN combined L-band bands and further discuss which channel bandwidth combinations can be supported.</w:t>
      </w:r>
    </w:p>
    <w:p w14:paraId="169B23E7" w14:textId="77777777" w:rsidR="00736F16" w:rsidRDefault="00736F16" w:rsidP="00CE6D4D"/>
    <w:p w14:paraId="19B7D17C" w14:textId="77777777" w:rsidR="00862EFB" w:rsidRDefault="00862EFB" w:rsidP="00862EFB">
      <w:pPr>
        <w:pStyle w:val="Heading4"/>
      </w:pPr>
      <w:r w:rsidRPr="00045592">
        <w:t xml:space="preserve">Issue </w:t>
      </w:r>
      <w:r>
        <w:t>3-2</w:t>
      </w:r>
      <w:r w:rsidRPr="00045592">
        <w:t>-</w:t>
      </w:r>
      <w:r>
        <w:t>3</w:t>
      </w:r>
      <w:r w:rsidRPr="00045592">
        <w:t xml:space="preserve">: </w:t>
      </w:r>
      <w:r>
        <w:t>Channel Raster and NR-ARFCN</w:t>
      </w:r>
    </w:p>
    <w:p w14:paraId="2AAFA80A" w14:textId="77777777" w:rsidR="00CF6447" w:rsidRDefault="00CF6447" w:rsidP="00CF6447">
      <w:pPr>
        <w:rPr>
          <w:color w:val="0070C0"/>
          <w:lang w:val="en-US" w:eastAsia="zh-CN"/>
        </w:rPr>
      </w:pPr>
      <w:r w:rsidRPr="00BD3D44">
        <w:rPr>
          <w:rFonts w:hint="eastAsia"/>
          <w:color w:val="0070C0"/>
          <w:highlight w:val="green"/>
          <w:lang w:val="en-US" w:eastAsia="zh-CN"/>
        </w:rPr>
        <w:t>A</w:t>
      </w:r>
      <w:r w:rsidRPr="00BD3D44">
        <w:rPr>
          <w:color w:val="0070C0"/>
          <w:highlight w:val="green"/>
          <w:lang w:val="en-US" w:eastAsia="zh-CN"/>
        </w:rPr>
        <w:t xml:space="preserve">greement: </w:t>
      </w:r>
      <w:r w:rsidRPr="00BD3D44">
        <w:rPr>
          <w:color w:val="0070C0"/>
          <w:szCs w:val="24"/>
          <w:highlight w:val="green"/>
          <w:lang w:eastAsia="zh-CN"/>
        </w:rPr>
        <w:t>Consider Option 1 as a starting point for further discussion after correcting the band numbers.</w:t>
      </w:r>
    </w:p>
    <w:p w14:paraId="61F6BE86" w14:textId="77777777" w:rsidR="002B0073" w:rsidRDefault="002B0073" w:rsidP="002B0073">
      <w:pPr>
        <w:pStyle w:val="TH"/>
        <w:spacing w:before="120" w:after="120"/>
      </w:pPr>
      <w:r>
        <w:t>Table 2.</w:t>
      </w:r>
      <w:r>
        <w:rPr>
          <w:rFonts w:hint="eastAsia"/>
          <w:lang w:val="en-US" w:eastAsia="zh-CN"/>
        </w:rPr>
        <w:t>4</w:t>
      </w:r>
      <w:r>
        <w:t>-</w:t>
      </w:r>
      <w:r>
        <w:rPr>
          <w:rFonts w:hint="eastAsia"/>
          <w:lang w:val="en-US" w:eastAsia="zh-CN"/>
        </w:rPr>
        <w:t>1</w:t>
      </w:r>
      <w:r>
        <w:t xml:space="preserve">: </w:t>
      </w:r>
      <w:r>
        <w:rPr>
          <w:rFonts w:eastAsia="Yu Mincho"/>
        </w:rPr>
        <w:t xml:space="preserve">Applicable </w:t>
      </w:r>
      <w:r>
        <w:t>NR-A</w:t>
      </w:r>
      <w:r>
        <w:rPr>
          <w:rFonts w:eastAsia="Yu Mincho"/>
        </w:rPr>
        <w:t xml:space="preserve">RFCN per </w:t>
      </w:r>
      <w:r>
        <w:rPr>
          <w:rFonts w:eastAsia="Yu Mincho"/>
          <w:iCs/>
        </w:rPr>
        <w:t>operating band</w:t>
      </w:r>
      <w:r>
        <w:rPr>
          <w:rFonts w:eastAsia="Yu Mincho"/>
        </w:rPr>
        <w:t xml:space="preserve"> in FR</w:t>
      </w:r>
      <w:r>
        <w:rPr>
          <w:rFonts w:hint="eastAsia"/>
          <w:lang w:val="en-US" w:eastAsia="zh-CN"/>
        </w:rPr>
        <w:t>1</w:t>
      </w:r>
      <w:r>
        <w:rPr>
          <w:rFonts w:eastAsia="Yu Mincho"/>
        </w:rPr>
        <w:t>-NTN</w:t>
      </w:r>
      <w:r>
        <w:rPr>
          <w:rFonts w:hint="eastAsia"/>
          <w:lang w:val="en-US" w:eastAsia="zh-CN"/>
        </w:rPr>
        <w:t xml:space="preserve"> with 100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2B0073" w14:paraId="51A4A8EE" w14:textId="77777777" w:rsidTr="00E10201">
        <w:trPr>
          <w:cantSplit/>
          <w:jc w:val="center"/>
        </w:trPr>
        <w:tc>
          <w:tcPr>
            <w:tcW w:w="1242" w:type="dxa"/>
            <w:tcBorders>
              <w:top w:val="single" w:sz="4" w:space="0" w:color="auto"/>
              <w:left w:val="single" w:sz="4" w:space="0" w:color="auto"/>
              <w:bottom w:val="single" w:sz="4" w:space="0" w:color="auto"/>
              <w:right w:val="single" w:sz="4" w:space="0" w:color="auto"/>
            </w:tcBorders>
          </w:tcPr>
          <w:p w14:paraId="51F80A9F" w14:textId="77777777" w:rsidR="002B0073" w:rsidRDefault="002B0073" w:rsidP="00E10201">
            <w:pPr>
              <w:pStyle w:val="TAH"/>
              <w:rPr>
                <w:rFonts w:eastAsia="Yu Mincho"/>
              </w:rPr>
            </w:pPr>
            <w:r>
              <w:t>SAN operating band</w:t>
            </w:r>
          </w:p>
        </w:tc>
        <w:tc>
          <w:tcPr>
            <w:tcW w:w="1146" w:type="dxa"/>
            <w:tcBorders>
              <w:top w:val="single" w:sz="4" w:space="0" w:color="auto"/>
              <w:left w:val="single" w:sz="4" w:space="0" w:color="auto"/>
              <w:bottom w:val="single" w:sz="4" w:space="0" w:color="auto"/>
              <w:right w:val="single" w:sz="4" w:space="0" w:color="auto"/>
            </w:tcBorders>
          </w:tcPr>
          <w:p w14:paraId="33BC694D" w14:textId="77777777" w:rsidR="002B0073" w:rsidRDefault="002B0073" w:rsidP="00E10201">
            <w:pPr>
              <w:pStyle w:val="TAH"/>
            </w:pPr>
            <w:r>
              <w:t>ΔF</w:t>
            </w:r>
            <w:r>
              <w:rPr>
                <w:vertAlign w:val="subscript"/>
              </w:rPr>
              <w:t>Raster</w:t>
            </w:r>
          </w:p>
          <w:p w14:paraId="5E208C42" w14:textId="77777777" w:rsidR="002B0073" w:rsidRDefault="002B0073" w:rsidP="00E10201">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tcPr>
          <w:p w14:paraId="21B19F4A" w14:textId="77777777" w:rsidR="002B0073" w:rsidRDefault="002B0073" w:rsidP="00E10201">
            <w:pPr>
              <w:pStyle w:val="TAH"/>
              <w:rPr>
                <w:rFonts w:eastAsia="Yu Mincho"/>
              </w:rPr>
            </w:pPr>
            <w:r>
              <w:rPr>
                <w:rFonts w:eastAsia="Yu Mincho"/>
              </w:rPr>
              <w:t>Uplink</w:t>
            </w:r>
          </w:p>
          <w:p w14:paraId="36388F28" w14:textId="77777777" w:rsidR="002B0073" w:rsidRDefault="002B0073" w:rsidP="00E10201">
            <w:pPr>
              <w:pStyle w:val="TAH"/>
              <w:rPr>
                <w:rFonts w:eastAsia="Yu Mincho"/>
                <w:vertAlign w:val="subscript"/>
              </w:rPr>
            </w:pPr>
            <w:r>
              <w:rPr>
                <w:rFonts w:eastAsia="Yu Mincho"/>
              </w:rPr>
              <w:t>range of N</w:t>
            </w:r>
            <w:r>
              <w:rPr>
                <w:rFonts w:eastAsia="Yu Mincho"/>
                <w:vertAlign w:val="subscript"/>
              </w:rPr>
              <w:t>REF</w:t>
            </w:r>
          </w:p>
          <w:p w14:paraId="32D8D0FE" w14:textId="77777777" w:rsidR="002B0073" w:rsidRDefault="002B0073" w:rsidP="00E10201">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42D6637C" w14:textId="77777777" w:rsidR="002B0073" w:rsidRDefault="002B0073" w:rsidP="00E10201">
            <w:pPr>
              <w:pStyle w:val="TAH"/>
              <w:rPr>
                <w:rFonts w:eastAsia="Yu Mincho"/>
              </w:rPr>
            </w:pPr>
            <w:r>
              <w:rPr>
                <w:rFonts w:eastAsia="Yu Mincho"/>
              </w:rPr>
              <w:t>Downlink</w:t>
            </w:r>
          </w:p>
          <w:p w14:paraId="35B36344" w14:textId="77777777" w:rsidR="002B0073" w:rsidRDefault="002B0073" w:rsidP="00E10201">
            <w:pPr>
              <w:pStyle w:val="TAH"/>
              <w:rPr>
                <w:rFonts w:eastAsia="Yu Mincho"/>
                <w:vertAlign w:val="subscript"/>
              </w:rPr>
            </w:pPr>
            <w:r>
              <w:rPr>
                <w:rFonts w:eastAsia="Yu Mincho"/>
              </w:rPr>
              <w:t>range of N</w:t>
            </w:r>
            <w:r>
              <w:rPr>
                <w:rFonts w:eastAsia="Yu Mincho"/>
                <w:vertAlign w:val="subscript"/>
              </w:rPr>
              <w:t>REF</w:t>
            </w:r>
          </w:p>
          <w:p w14:paraId="3DF3EBAA" w14:textId="77777777" w:rsidR="002B0073" w:rsidRDefault="002B0073" w:rsidP="00E10201">
            <w:pPr>
              <w:pStyle w:val="TAH"/>
              <w:rPr>
                <w:rFonts w:eastAsia="Yu Mincho"/>
              </w:rPr>
            </w:pPr>
            <w:r>
              <w:rPr>
                <w:rFonts w:eastAsia="Yu Mincho"/>
              </w:rPr>
              <w:t>(First – &lt;Step size&gt; – Last)</w:t>
            </w:r>
          </w:p>
        </w:tc>
      </w:tr>
      <w:tr w:rsidR="002B0073" w14:paraId="2773F1B8" w14:textId="77777777" w:rsidTr="00E10201">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34F199F0" w14:textId="483E9D22"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25</w:t>
            </w:r>
            <w:ins w:id="40" w:author="Luca Lodigiani" w:date="2024-08-22T16:08:00Z">
              <w:r>
                <w:rPr>
                  <w:lang w:val="en-US" w:eastAsia="zh-CN"/>
                </w:rPr>
                <w:t>3</w:t>
              </w:r>
            </w:ins>
            <w:del w:id="41" w:author="Luca Lodigiani" w:date="2024-08-22T16:08:00Z">
              <w:r w:rsidDel="002B0073">
                <w:rPr>
                  <w:rFonts w:hint="eastAsia"/>
                  <w:lang w:val="en-US" w:eastAsia="zh-CN"/>
                </w:rPr>
                <w:delText>1</w:delText>
              </w:r>
            </w:del>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33AB601C" w14:textId="77777777" w:rsidR="002B0073" w:rsidRDefault="002B0073" w:rsidP="00E10201">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5092D66E" w14:textId="77777777" w:rsidR="002B0073" w:rsidRDefault="002B0073" w:rsidP="00E10201">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2C392602" w14:textId="77777777" w:rsidR="002B0073" w:rsidRDefault="002B0073" w:rsidP="00E10201">
            <w:pPr>
              <w:pStyle w:val="TAC"/>
              <w:spacing w:before="120" w:after="120"/>
            </w:pPr>
            <w:r>
              <w:rPr>
                <w:rFonts w:hint="eastAsia"/>
                <w:lang w:val="en-US" w:eastAsia="zh-CN"/>
              </w:rPr>
              <w:t>3036</w:t>
            </w:r>
            <w:r>
              <w:t xml:space="preserve">00 – &lt;20&gt; – </w:t>
            </w:r>
            <w:r>
              <w:rPr>
                <w:rFonts w:hint="eastAsia"/>
                <w:lang w:val="en-US" w:eastAsia="zh-CN"/>
              </w:rPr>
              <w:t>305</w:t>
            </w:r>
            <w:r>
              <w:t>000</w:t>
            </w:r>
          </w:p>
        </w:tc>
      </w:tr>
      <w:tr w:rsidR="002B0073" w14:paraId="57AFECCC" w14:textId="77777777" w:rsidTr="00E10201">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260CF544" w14:textId="4F18D082"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25</w:t>
            </w:r>
            <w:ins w:id="42" w:author="Luca Lodigiani" w:date="2024-08-22T16:08:00Z">
              <w:r>
                <w:rPr>
                  <w:lang w:val="en-US" w:eastAsia="zh-CN"/>
                </w:rPr>
                <w:t>1</w:t>
              </w:r>
            </w:ins>
            <w:del w:id="43" w:author="Luca Lodigiani" w:date="2024-08-22T16:08:00Z">
              <w:r w:rsidDel="002B0073">
                <w:rPr>
                  <w:rFonts w:hint="eastAsia"/>
                  <w:lang w:val="en-US" w:eastAsia="zh-CN"/>
                </w:rPr>
                <w:delText>0</w:delText>
              </w:r>
            </w:del>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5A29E7E0" w14:textId="77777777" w:rsidR="002B0073" w:rsidRDefault="002B0073" w:rsidP="00E10201">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14B162BB" w14:textId="77777777" w:rsidR="002B0073" w:rsidRDefault="002B0073" w:rsidP="00E10201">
            <w:pPr>
              <w:pStyle w:val="TAC"/>
              <w:spacing w:before="120" w:after="120"/>
            </w:pPr>
            <w:r>
              <w:rPr>
                <w:rFonts w:hint="eastAsia"/>
                <w:lang w:val="en-US" w:eastAsia="zh-CN"/>
              </w:rPr>
              <w:t>325300</w:t>
            </w:r>
            <w:r>
              <w:t xml:space="preserve">– &lt;20&gt; – </w:t>
            </w:r>
            <w:r>
              <w:rPr>
                <w:rFonts w:hint="eastAsia"/>
                <w:lang w:val="en-US" w:eastAsia="zh-CN"/>
              </w:rPr>
              <w:t>3321</w:t>
            </w:r>
            <w:r>
              <w:t>00</w:t>
            </w:r>
          </w:p>
        </w:tc>
        <w:tc>
          <w:tcPr>
            <w:tcW w:w="2877" w:type="dxa"/>
            <w:tcBorders>
              <w:top w:val="single" w:sz="4" w:space="0" w:color="auto"/>
              <w:left w:val="single" w:sz="4" w:space="0" w:color="auto"/>
              <w:bottom w:val="single" w:sz="4" w:space="0" w:color="auto"/>
              <w:right w:val="single" w:sz="4" w:space="0" w:color="auto"/>
            </w:tcBorders>
          </w:tcPr>
          <w:p w14:paraId="7425580D" w14:textId="77777777" w:rsidR="002B0073" w:rsidRDefault="002B0073" w:rsidP="00E10201">
            <w:pPr>
              <w:pStyle w:val="TAC"/>
              <w:spacing w:before="120" w:after="120"/>
            </w:pPr>
            <w:r>
              <w:rPr>
                <w:rFonts w:hint="eastAsia"/>
                <w:lang w:val="en-US" w:eastAsia="zh-CN"/>
              </w:rPr>
              <w:t>3036</w:t>
            </w:r>
            <w:r>
              <w:t xml:space="preserve">00 – &lt;20&gt; – </w:t>
            </w:r>
            <w:r>
              <w:rPr>
                <w:rFonts w:hint="eastAsia"/>
                <w:lang w:val="en-US" w:eastAsia="zh-CN"/>
              </w:rPr>
              <w:t>3118</w:t>
            </w:r>
            <w:r>
              <w:t>00</w:t>
            </w:r>
          </w:p>
        </w:tc>
      </w:tr>
      <w:tr w:rsidR="002B0073" w14:paraId="27D10714" w14:textId="77777777" w:rsidTr="00E10201">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131C348A" w14:textId="65DBFEBF"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w:t>
            </w:r>
            <w:ins w:id="44" w:author="Luca Lodigiani" w:date="2024-08-22T16:08:00Z">
              <w:r>
                <w:rPr>
                  <w:lang w:val="en-US" w:eastAsia="zh-CN"/>
                </w:rPr>
                <w:t>50</w:t>
              </w:r>
            </w:ins>
            <w:del w:id="45" w:author="Luca Lodigiani" w:date="2024-08-22T16:08:00Z">
              <w:r w:rsidDel="002B0073">
                <w:rPr>
                  <w:rFonts w:hint="eastAsia"/>
                  <w:lang w:val="en-US" w:eastAsia="zh-CN"/>
                </w:rPr>
                <w:delText>49</w:delText>
              </w:r>
            </w:del>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3C185139" w14:textId="77777777" w:rsidR="002B0073" w:rsidRDefault="002B0073" w:rsidP="00E10201">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0BF0CF4D" w14:textId="77777777" w:rsidR="002B0073" w:rsidRDefault="002B0073" w:rsidP="00E10201">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304D7D6A" w14:textId="77777777" w:rsidR="002B0073" w:rsidRDefault="002B0073" w:rsidP="00E10201">
            <w:pPr>
              <w:pStyle w:val="TAC"/>
              <w:spacing w:before="120" w:after="120"/>
            </w:pPr>
            <w:r>
              <w:rPr>
                <w:rFonts w:hint="eastAsia"/>
                <w:lang w:val="en-US" w:eastAsia="zh-CN"/>
              </w:rPr>
              <w:t>3036</w:t>
            </w:r>
            <w:r>
              <w:t xml:space="preserve">00 – &lt;20&gt; – </w:t>
            </w:r>
            <w:r>
              <w:rPr>
                <w:rFonts w:hint="eastAsia"/>
                <w:lang w:val="en-US" w:eastAsia="zh-CN"/>
              </w:rPr>
              <w:t>3118</w:t>
            </w:r>
            <w:r>
              <w:t>00</w:t>
            </w:r>
          </w:p>
        </w:tc>
      </w:tr>
    </w:tbl>
    <w:p w14:paraId="19094D41" w14:textId="77777777" w:rsidR="002B0073" w:rsidRDefault="002B0073" w:rsidP="002B0073">
      <w:pPr>
        <w:pStyle w:val="TH"/>
        <w:spacing w:before="120" w:after="120"/>
      </w:pPr>
    </w:p>
    <w:p w14:paraId="14E578EE" w14:textId="77777777" w:rsidR="002B0073" w:rsidRDefault="002B0073" w:rsidP="002B0073">
      <w:pPr>
        <w:pStyle w:val="TH"/>
        <w:spacing w:before="120" w:after="120"/>
      </w:pPr>
      <w:r>
        <w:t xml:space="preserve">Table </w:t>
      </w:r>
      <w:r>
        <w:rPr>
          <w:rFonts w:hint="eastAsia"/>
          <w:lang w:val="en-US" w:eastAsia="zh-CN"/>
        </w:rPr>
        <w:t>2.4</w:t>
      </w:r>
      <w:r>
        <w:t>-2: Applicable NR-ARFCN per operating band in FR1-NTN</w:t>
      </w:r>
      <w:r>
        <w:rPr>
          <w:rFonts w:hint="eastAsia"/>
          <w:lang w:val="en-US" w:eastAsia="zh-CN"/>
        </w:rPr>
        <w:t xml:space="preserve"> with 10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084"/>
        <w:gridCol w:w="2473"/>
        <w:gridCol w:w="2513"/>
        <w:gridCol w:w="1512"/>
      </w:tblGrid>
      <w:tr w:rsidR="002B0073" w14:paraId="28244A4E" w14:textId="77777777" w:rsidTr="00E1020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425CEC6C" w14:textId="77777777" w:rsidR="002B0073" w:rsidRDefault="002B0073" w:rsidP="00E10201">
            <w:pPr>
              <w:pStyle w:val="TAH"/>
              <w:rPr>
                <w:rFonts w:eastAsia="Yu Mincho"/>
              </w:rPr>
            </w:pPr>
            <w:r>
              <w:t>NTN satellite operating band</w:t>
            </w:r>
          </w:p>
        </w:tc>
        <w:tc>
          <w:tcPr>
            <w:tcW w:w="1084" w:type="dxa"/>
            <w:tcBorders>
              <w:top w:val="single" w:sz="4" w:space="0" w:color="auto"/>
              <w:left w:val="single" w:sz="4" w:space="0" w:color="auto"/>
              <w:bottom w:val="single" w:sz="4" w:space="0" w:color="auto"/>
              <w:right w:val="single" w:sz="4" w:space="0" w:color="auto"/>
            </w:tcBorders>
          </w:tcPr>
          <w:p w14:paraId="01E6BA4A" w14:textId="77777777" w:rsidR="002B0073" w:rsidRDefault="002B0073" w:rsidP="00E10201">
            <w:pPr>
              <w:pStyle w:val="TAH"/>
            </w:pPr>
            <w:r>
              <w:t>ΔF</w:t>
            </w:r>
            <w:r>
              <w:rPr>
                <w:vertAlign w:val="subscript"/>
              </w:rPr>
              <w:t>Raster</w:t>
            </w:r>
          </w:p>
          <w:p w14:paraId="0B854E33" w14:textId="77777777" w:rsidR="002B0073" w:rsidRDefault="002B0073" w:rsidP="00E10201">
            <w:pPr>
              <w:pStyle w:val="TAH"/>
              <w:rPr>
                <w:rFonts w:eastAsia="Yu Mincho"/>
              </w:rPr>
            </w:pPr>
            <w:r>
              <w:t>(kHz)</w:t>
            </w:r>
            <w:r>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tcPr>
          <w:p w14:paraId="1415BF8B" w14:textId="77777777" w:rsidR="002B0073" w:rsidRDefault="002B0073" w:rsidP="00E10201">
            <w:pPr>
              <w:pStyle w:val="TAH"/>
              <w:rPr>
                <w:rFonts w:eastAsia="Yu Mincho"/>
              </w:rPr>
            </w:pPr>
            <w:r>
              <w:rPr>
                <w:rFonts w:eastAsia="Yu Mincho"/>
              </w:rPr>
              <w:t>Uplink</w:t>
            </w:r>
          </w:p>
          <w:p w14:paraId="2161E6C5" w14:textId="77777777" w:rsidR="002B0073" w:rsidRDefault="002B0073" w:rsidP="00E10201">
            <w:pPr>
              <w:pStyle w:val="TAH"/>
              <w:rPr>
                <w:rFonts w:eastAsia="Yu Mincho"/>
                <w:vertAlign w:val="subscript"/>
              </w:rPr>
            </w:pPr>
            <w:r>
              <w:rPr>
                <w:rFonts w:eastAsia="Yu Mincho"/>
              </w:rPr>
              <w:t>Range of N</w:t>
            </w:r>
            <w:r>
              <w:rPr>
                <w:rFonts w:eastAsia="Yu Mincho"/>
                <w:vertAlign w:val="subscript"/>
              </w:rPr>
              <w:t>REF</w:t>
            </w:r>
          </w:p>
          <w:p w14:paraId="43DECF66" w14:textId="77777777" w:rsidR="002B0073" w:rsidRDefault="002B0073" w:rsidP="00E10201">
            <w:pPr>
              <w:pStyle w:val="TAH"/>
              <w:rPr>
                <w:rFonts w:eastAsia="Yu Mincho"/>
              </w:rPr>
            </w:pPr>
            <w:r>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tcPr>
          <w:p w14:paraId="55C7443F" w14:textId="77777777" w:rsidR="002B0073" w:rsidRDefault="002B0073" w:rsidP="00E10201">
            <w:pPr>
              <w:pStyle w:val="TAH"/>
              <w:rPr>
                <w:rFonts w:eastAsia="Yu Mincho"/>
              </w:rPr>
            </w:pPr>
            <w:r>
              <w:rPr>
                <w:rFonts w:eastAsia="Yu Mincho"/>
              </w:rPr>
              <w:t>Downlink</w:t>
            </w:r>
          </w:p>
          <w:p w14:paraId="58921248" w14:textId="77777777" w:rsidR="002B0073" w:rsidRDefault="002B0073" w:rsidP="00E10201">
            <w:pPr>
              <w:pStyle w:val="TAH"/>
              <w:rPr>
                <w:rFonts w:eastAsia="Yu Mincho"/>
                <w:vertAlign w:val="subscript"/>
              </w:rPr>
            </w:pPr>
            <w:r>
              <w:rPr>
                <w:rFonts w:eastAsia="Yu Mincho"/>
              </w:rPr>
              <w:t>Range of N</w:t>
            </w:r>
            <w:r>
              <w:rPr>
                <w:rFonts w:eastAsia="Yu Mincho"/>
                <w:vertAlign w:val="subscript"/>
              </w:rPr>
              <w:t>REF</w:t>
            </w:r>
          </w:p>
          <w:p w14:paraId="76D4357C" w14:textId="77777777" w:rsidR="002B0073" w:rsidRDefault="002B0073" w:rsidP="00E10201">
            <w:pPr>
              <w:pStyle w:val="TAH"/>
              <w:rPr>
                <w:rFonts w:eastAsia="Yu Mincho"/>
              </w:rPr>
            </w:pPr>
            <w:r>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4614D460" w14:textId="77777777" w:rsidR="002B0073" w:rsidRDefault="002B0073" w:rsidP="00E10201">
            <w:pPr>
              <w:pStyle w:val="TAH"/>
              <w:rPr>
                <w:rFonts w:eastAsia="Yu Mincho"/>
              </w:rPr>
            </w:pPr>
            <w:r>
              <w:rPr>
                <w:rFonts w:eastAsia="Yu Mincho"/>
              </w:rPr>
              <w:t>Mandatory support</w:t>
            </w:r>
          </w:p>
        </w:tc>
      </w:tr>
      <w:tr w:rsidR="002B0073" w14:paraId="096534E5" w14:textId="77777777" w:rsidTr="00E10201">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13436D9A" w14:textId="0F940AC1"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25</w:t>
            </w:r>
            <w:ins w:id="46" w:author="Luca Lodigiani" w:date="2024-08-22T16:08:00Z">
              <w:r w:rsidR="00F616D1">
                <w:rPr>
                  <w:lang w:val="en-US" w:eastAsia="zh-CN"/>
                </w:rPr>
                <w:t>3</w:t>
              </w:r>
            </w:ins>
            <w:del w:id="47" w:author="Luca Lodigiani" w:date="2024-08-22T16:08:00Z">
              <w:r w:rsidDel="00F616D1">
                <w:rPr>
                  <w:rFonts w:hint="eastAsia"/>
                  <w:lang w:val="en-US" w:eastAsia="zh-CN"/>
                </w:rPr>
                <w:delText>1</w:delText>
              </w:r>
            </w:del>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1CD06991" w14:textId="77777777" w:rsidR="002B0073" w:rsidRDefault="002B0073" w:rsidP="00E10201">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026E9122" w14:textId="77777777" w:rsidR="002B0073" w:rsidRDefault="002B0073" w:rsidP="00E10201">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66C27454" w14:textId="77777777" w:rsidR="002B0073" w:rsidRDefault="002B0073" w:rsidP="00E10201">
            <w:pPr>
              <w:pStyle w:val="TAC"/>
              <w:spacing w:before="120" w:after="120"/>
            </w:pPr>
            <w:r>
              <w:rPr>
                <w:rFonts w:hint="eastAsia"/>
                <w:lang w:val="en-US" w:eastAsia="zh-CN"/>
              </w:rPr>
              <w:t>3036</w:t>
            </w:r>
            <w:r>
              <w:t xml:space="preserve">00 – &lt;2&gt; – </w:t>
            </w:r>
            <w:r>
              <w:rPr>
                <w:rFonts w:hint="eastAsia"/>
                <w:lang w:val="en-US" w:eastAsia="zh-CN"/>
              </w:rPr>
              <w:t>305</w:t>
            </w:r>
            <w:r>
              <w:t>000</w:t>
            </w:r>
          </w:p>
        </w:tc>
        <w:tc>
          <w:tcPr>
            <w:tcW w:w="1512" w:type="dxa"/>
            <w:tcBorders>
              <w:top w:val="single" w:sz="4" w:space="0" w:color="auto"/>
              <w:left w:val="single" w:sz="4" w:space="0" w:color="auto"/>
              <w:bottom w:val="single" w:sz="4" w:space="0" w:color="auto"/>
              <w:right w:val="single" w:sz="4" w:space="0" w:color="auto"/>
            </w:tcBorders>
          </w:tcPr>
          <w:p w14:paraId="4CF5B673" w14:textId="77777777" w:rsidR="002B0073" w:rsidRDefault="002B0073" w:rsidP="00E10201">
            <w:pPr>
              <w:pStyle w:val="TAC"/>
              <w:spacing w:before="120" w:after="120"/>
            </w:pPr>
            <w:r>
              <w:t>Yes</w:t>
            </w:r>
          </w:p>
        </w:tc>
      </w:tr>
      <w:tr w:rsidR="002B0073" w14:paraId="361C354D" w14:textId="77777777" w:rsidTr="00E10201">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0AAAE3E0" w14:textId="6D04E207"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25</w:t>
            </w:r>
            <w:ins w:id="48" w:author="Luca Lodigiani" w:date="2024-08-22T16:08:00Z">
              <w:r w:rsidR="00F616D1">
                <w:rPr>
                  <w:lang w:val="en-US" w:eastAsia="zh-CN"/>
                </w:rPr>
                <w:t>1</w:t>
              </w:r>
            </w:ins>
            <w:del w:id="49" w:author="Luca Lodigiani" w:date="2024-08-22T16:08:00Z">
              <w:r w:rsidDel="00F616D1">
                <w:rPr>
                  <w:rFonts w:hint="eastAsia"/>
                  <w:lang w:val="en-US" w:eastAsia="zh-CN"/>
                </w:rPr>
                <w:delText>0</w:delText>
              </w:r>
            </w:del>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58F4C212" w14:textId="77777777" w:rsidR="002B0073" w:rsidRDefault="002B0073" w:rsidP="00E10201">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40C60122" w14:textId="77777777" w:rsidR="002B0073" w:rsidRDefault="002B0073" w:rsidP="00E10201">
            <w:pPr>
              <w:pStyle w:val="TAC"/>
              <w:spacing w:before="120" w:after="120"/>
            </w:pPr>
            <w:r>
              <w:rPr>
                <w:rFonts w:hint="eastAsia"/>
                <w:lang w:val="en-US" w:eastAsia="zh-CN"/>
              </w:rPr>
              <w:t>325300</w:t>
            </w:r>
            <w:r>
              <w:t xml:space="preserve">– &lt;2&gt; – </w:t>
            </w:r>
            <w:r>
              <w:rPr>
                <w:rFonts w:hint="eastAsia"/>
                <w:lang w:val="en-US" w:eastAsia="zh-CN"/>
              </w:rPr>
              <w:t>3321</w:t>
            </w:r>
            <w:r>
              <w:t>00</w:t>
            </w:r>
          </w:p>
        </w:tc>
        <w:tc>
          <w:tcPr>
            <w:tcW w:w="2513" w:type="dxa"/>
            <w:tcBorders>
              <w:top w:val="single" w:sz="4" w:space="0" w:color="auto"/>
              <w:left w:val="single" w:sz="4" w:space="0" w:color="auto"/>
              <w:bottom w:val="single" w:sz="4" w:space="0" w:color="auto"/>
              <w:right w:val="single" w:sz="4" w:space="0" w:color="auto"/>
            </w:tcBorders>
          </w:tcPr>
          <w:p w14:paraId="072651F7" w14:textId="77777777" w:rsidR="002B0073" w:rsidRDefault="002B0073" w:rsidP="00E10201">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642337B0" w14:textId="77777777" w:rsidR="002B0073" w:rsidRDefault="002B0073" w:rsidP="00E10201">
            <w:pPr>
              <w:pStyle w:val="TAC"/>
              <w:spacing w:before="120" w:after="120"/>
            </w:pPr>
            <w:r>
              <w:t>Yes</w:t>
            </w:r>
          </w:p>
        </w:tc>
      </w:tr>
      <w:tr w:rsidR="002B0073" w14:paraId="2AB08ACD" w14:textId="77777777" w:rsidTr="00E10201">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7335A70F" w14:textId="226C41C9"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w:t>
            </w:r>
            <w:ins w:id="50" w:author="Luca Lodigiani" w:date="2024-08-22T16:08:00Z">
              <w:r w:rsidR="00F616D1">
                <w:rPr>
                  <w:lang w:val="en-US" w:eastAsia="zh-CN"/>
                </w:rPr>
                <w:t>50</w:t>
              </w:r>
            </w:ins>
            <w:del w:id="51" w:author="Luca Lodigiani" w:date="2024-08-22T16:08:00Z">
              <w:r w:rsidDel="00F616D1">
                <w:rPr>
                  <w:rFonts w:hint="eastAsia"/>
                  <w:lang w:val="en-US" w:eastAsia="zh-CN"/>
                </w:rPr>
                <w:delText>49</w:delText>
              </w:r>
            </w:del>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6C56CD5A" w14:textId="77777777" w:rsidR="002B0073" w:rsidRDefault="002B0073" w:rsidP="00E10201">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5910ECE8" w14:textId="77777777" w:rsidR="002B0073" w:rsidRDefault="002B0073" w:rsidP="00E10201">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795D59D1" w14:textId="77777777" w:rsidR="002B0073" w:rsidRDefault="002B0073" w:rsidP="00E10201">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0D4BA974" w14:textId="77777777" w:rsidR="002B0073" w:rsidRDefault="002B0073" w:rsidP="00E10201">
            <w:pPr>
              <w:pStyle w:val="TAC"/>
              <w:spacing w:before="120" w:after="120"/>
              <w:rPr>
                <w:b/>
                <w:bCs/>
              </w:rPr>
            </w:pPr>
            <w:r>
              <w:t>Yes</w:t>
            </w:r>
          </w:p>
        </w:tc>
      </w:tr>
    </w:tbl>
    <w:p w14:paraId="06028B89" w14:textId="77777777" w:rsidR="00CF6447" w:rsidRPr="00CF6447" w:rsidRDefault="00CF6447" w:rsidP="00CF6447"/>
    <w:p w14:paraId="195C1763" w14:textId="77777777" w:rsidR="00AA2D00" w:rsidRDefault="00AA2D00" w:rsidP="00AA2D00">
      <w:pPr>
        <w:pStyle w:val="Heading4"/>
      </w:pPr>
      <w:r w:rsidRPr="00045592">
        <w:t xml:space="preserve">Issue </w:t>
      </w:r>
      <w:r>
        <w:t>3-2</w:t>
      </w:r>
      <w:r w:rsidRPr="00045592">
        <w:t>-</w:t>
      </w:r>
      <w:r>
        <w:t>4</w:t>
      </w:r>
      <w:r w:rsidRPr="00045592">
        <w:t xml:space="preserve">: </w:t>
      </w:r>
      <w:r>
        <w:t>GSCN and Sync Raster</w:t>
      </w:r>
    </w:p>
    <w:p w14:paraId="001181C5" w14:textId="77777777" w:rsidR="00BF2F54" w:rsidRPr="00BD3D44" w:rsidRDefault="00BF2F54" w:rsidP="00BF2F54">
      <w:pPr>
        <w:rPr>
          <w:color w:val="0070C0"/>
          <w:lang w:eastAsia="zh-CN"/>
        </w:rPr>
      </w:pPr>
      <w:r w:rsidRPr="00BD3D44">
        <w:rPr>
          <w:rFonts w:hint="eastAsia"/>
          <w:color w:val="0070C0"/>
          <w:highlight w:val="green"/>
          <w:lang w:val="en-US" w:eastAsia="zh-CN"/>
        </w:rPr>
        <w:t>A</w:t>
      </w:r>
      <w:r w:rsidRPr="00BD3D44">
        <w:rPr>
          <w:color w:val="0070C0"/>
          <w:highlight w:val="green"/>
          <w:lang w:val="en-US" w:eastAsia="zh-CN"/>
        </w:rPr>
        <w:t>greement: Consider Option 1 as a starting point for further discussion after correcting the band numbers.</w:t>
      </w:r>
    </w:p>
    <w:p w14:paraId="3282ACB7" w14:textId="77777777" w:rsidR="00851689" w:rsidRDefault="00851689" w:rsidP="00851689">
      <w:pPr>
        <w:pStyle w:val="TH"/>
        <w:spacing w:before="120" w:after="120"/>
        <w:rPr>
          <w:rFonts w:eastAsia="Yu Mincho"/>
        </w:rPr>
      </w:pPr>
      <w:r>
        <w:rPr>
          <w:rFonts w:eastAsia="Yu Mincho"/>
        </w:rPr>
        <w:t xml:space="preserve">Table </w:t>
      </w:r>
      <w:r>
        <w:rPr>
          <w:rFonts w:hint="eastAsia"/>
          <w:lang w:val="en-US" w:eastAsia="zh-CN"/>
        </w:rPr>
        <w:t>2</w:t>
      </w:r>
      <w:r>
        <w:rPr>
          <w:rFonts w:eastAsia="Yu Mincho"/>
        </w:rPr>
        <w:t>.</w:t>
      </w:r>
      <w:r>
        <w:rPr>
          <w:rFonts w:hint="eastAsia"/>
          <w:lang w:val="en-US" w:eastAsia="zh-CN"/>
        </w:rPr>
        <w:t>4</w:t>
      </w:r>
      <w:r>
        <w:rPr>
          <w:rFonts w:eastAsia="Yu Mincho"/>
        </w:rPr>
        <w:t>-</w:t>
      </w:r>
      <w:r>
        <w:rPr>
          <w:rFonts w:hint="eastAsia"/>
          <w:lang w:val="en-US" w:eastAsia="zh-CN"/>
        </w:rPr>
        <w:t>3</w:t>
      </w:r>
      <w:r>
        <w:rPr>
          <w:rFonts w:eastAsia="Yu Mincho"/>
        </w:rPr>
        <w:t xml:space="preserve">: Applicable SS raster entries per </w:t>
      </w:r>
      <w:r>
        <w:rPr>
          <w:rFonts w:eastAsia="Yu Mincho"/>
          <w:iCs/>
        </w:rPr>
        <w:t>operating band</w:t>
      </w:r>
      <w:r>
        <w:rPr>
          <w:rFonts w:eastAsia="Yu Mincho"/>
        </w:rPr>
        <w:t xml:space="preserve"> (FR</w:t>
      </w:r>
      <w:r>
        <w:rPr>
          <w:rFonts w:hint="eastAsia"/>
          <w:lang w:val="en-US" w:eastAsia="zh-CN"/>
        </w:rPr>
        <w:t>1</w:t>
      </w:r>
      <w:r>
        <w:rPr>
          <w:rFonts w:eastAsia="Yu Mincho"/>
        </w:rPr>
        <w:t>-NTN)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47"/>
        <w:gridCol w:w="2331"/>
        <w:gridCol w:w="2339"/>
        <w:gridCol w:w="2333"/>
      </w:tblGrid>
      <w:tr w:rsidR="00851689" w14:paraId="0E0B737A" w14:textId="77777777" w:rsidTr="00E10201">
        <w:trPr>
          <w:jc w:val="center"/>
        </w:trPr>
        <w:tc>
          <w:tcPr>
            <w:tcW w:w="2347" w:type="dxa"/>
          </w:tcPr>
          <w:p w14:paraId="5A28B2A9" w14:textId="77777777" w:rsidR="00851689" w:rsidRDefault="00851689" w:rsidP="00E10201">
            <w:pPr>
              <w:pStyle w:val="TAH"/>
            </w:pPr>
            <w:r>
              <w:t>NTN satellite operating band</w:t>
            </w:r>
          </w:p>
        </w:tc>
        <w:tc>
          <w:tcPr>
            <w:tcW w:w="2331" w:type="dxa"/>
          </w:tcPr>
          <w:p w14:paraId="665AD07D" w14:textId="77777777" w:rsidR="00851689" w:rsidRDefault="00851689" w:rsidP="00E10201">
            <w:pPr>
              <w:pStyle w:val="TAH"/>
            </w:pPr>
            <w:r>
              <w:t>SS Block SCS</w:t>
            </w:r>
          </w:p>
        </w:tc>
        <w:tc>
          <w:tcPr>
            <w:tcW w:w="2339" w:type="dxa"/>
          </w:tcPr>
          <w:p w14:paraId="44FD361C" w14:textId="77777777" w:rsidR="00851689" w:rsidRDefault="00851689" w:rsidP="00E10201">
            <w:pPr>
              <w:pStyle w:val="TAH"/>
            </w:pPr>
            <w:r>
              <w:t>SS Block pattern</w:t>
            </w:r>
            <w:r>
              <w:rPr>
                <w:vertAlign w:val="superscript"/>
              </w:rPr>
              <w:t>1</w:t>
            </w:r>
          </w:p>
        </w:tc>
        <w:tc>
          <w:tcPr>
            <w:tcW w:w="2333" w:type="dxa"/>
          </w:tcPr>
          <w:p w14:paraId="41119CD3" w14:textId="77777777" w:rsidR="00851689" w:rsidRDefault="00851689" w:rsidP="00E10201">
            <w:pPr>
              <w:pStyle w:val="TAH"/>
            </w:pPr>
            <w:r>
              <w:t>Range of GSCN</w:t>
            </w:r>
          </w:p>
          <w:p w14:paraId="5BBA1D86" w14:textId="77777777" w:rsidR="00851689" w:rsidRDefault="00851689" w:rsidP="00E10201">
            <w:pPr>
              <w:pStyle w:val="TAH"/>
            </w:pPr>
            <w:r>
              <w:t>(First – &lt;Step size&gt; – Last)</w:t>
            </w:r>
          </w:p>
        </w:tc>
      </w:tr>
      <w:tr w:rsidR="00851689" w14:paraId="05932A31" w14:textId="77777777" w:rsidTr="00E10201">
        <w:trPr>
          <w:jc w:val="center"/>
        </w:trPr>
        <w:tc>
          <w:tcPr>
            <w:tcW w:w="2347" w:type="dxa"/>
          </w:tcPr>
          <w:p w14:paraId="6859C1F8" w14:textId="74ADF632" w:rsidR="00851689" w:rsidRDefault="00851689" w:rsidP="00E10201">
            <w:pPr>
              <w:pStyle w:val="TAC"/>
              <w:spacing w:before="120" w:after="120"/>
            </w:pPr>
            <w:r>
              <w:rPr>
                <w:rFonts w:hint="eastAsia"/>
                <w:lang w:val="en-US" w:eastAsia="zh-CN"/>
              </w:rPr>
              <w:t>[</w:t>
            </w:r>
            <w:r>
              <w:t>n25</w:t>
            </w:r>
            <w:ins w:id="52" w:author="Luca Lodigiani" w:date="2024-08-22T16:08:00Z">
              <w:r w:rsidR="00F616D1">
                <w:rPr>
                  <w:lang w:val="en-US" w:eastAsia="zh-CN"/>
                </w:rPr>
                <w:t>3</w:t>
              </w:r>
            </w:ins>
            <w:del w:id="53" w:author="Luca Lodigiani" w:date="2024-08-22T16:08:00Z">
              <w:r w:rsidDel="00F616D1">
                <w:rPr>
                  <w:rFonts w:hint="eastAsia"/>
                  <w:lang w:val="en-US" w:eastAsia="zh-CN"/>
                </w:rPr>
                <w:delText>1</w:delText>
              </w:r>
            </w:del>
            <w:r>
              <w:rPr>
                <w:rFonts w:hint="eastAsia"/>
                <w:lang w:val="en-US" w:eastAsia="zh-CN"/>
              </w:rPr>
              <w:t>]</w:t>
            </w:r>
          </w:p>
        </w:tc>
        <w:tc>
          <w:tcPr>
            <w:tcW w:w="2331" w:type="dxa"/>
          </w:tcPr>
          <w:p w14:paraId="56733F34" w14:textId="77777777" w:rsidR="00851689" w:rsidRDefault="00851689" w:rsidP="00E10201">
            <w:pPr>
              <w:pStyle w:val="TAC"/>
              <w:spacing w:before="120" w:after="120"/>
            </w:pPr>
            <w:r>
              <w:t>15 kHz</w:t>
            </w:r>
          </w:p>
        </w:tc>
        <w:tc>
          <w:tcPr>
            <w:tcW w:w="2339" w:type="dxa"/>
          </w:tcPr>
          <w:p w14:paraId="1E4C8E40" w14:textId="77777777" w:rsidR="00851689" w:rsidRDefault="00851689" w:rsidP="00E10201">
            <w:pPr>
              <w:pStyle w:val="TAC"/>
              <w:spacing w:before="120" w:after="120"/>
            </w:pPr>
            <w:r>
              <w:t xml:space="preserve">Case </w:t>
            </w:r>
            <w:r>
              <w:rPr>
                <w:rFonts w:hint="eastAsia"/>
              </w:rPr>
              <w:t>A</w:t>
            </w:r>
          </w:p>
        </w:tc>
        <w:tc>
          <w:tcPr>
            <w:tcW w:w="2333" w:type="dxa"/>
            <w:vAlign w:val="center"/>
          </w:tcPr>
          <w:p w14:paraId="79F9F75A" w14:textId="77777777" w:rsidR="00851689" w:rsidRDefault="00851689" w:rsidP="00E10201">
            <w:pPr>
              <w:pStyle w:val="TAC"/>
              <w:spacing w:before="120" w:after="120"/>
            </w:pPr>
            <w:r>
              <w:rPr>
                <w:rFonts w:hint="eastAsia"/>
                <w:lang w:val="en-US" w:eastAsia="zh-CN"/>
              </w:rPr>
              <w:t>3800</w:t>
            </w:r>
            <w:r>
              <w:t xml:space="preserve"> – &lt;1&gt; – </w:t>
            </w:r>
            <w:r>
              <w:rPr>
                <w:rFonts w:hint="eastAsia"/>
                <w:lang w:val="en-US" w:eastAsia="zh-CN"/>
              </w:rPr>
              <w:t>3807</w:t>
            </w:r>
          </w:p>
        </w:tc>
      </w:tr>
      <w:tr w:rsidR="00851689" w14:paraId="237A9CFD" w14:textId="77777777" w:rsidTr="00E10201">
        <w:trPr>
          <w:jc w:val="center"/>
        </w:trPr>
        <w:tc>
          <w:tcPr>
            <w:tcW w:w="2347" w:type="dxa"/>
            <w:tcBorders>
              <w:bottom w:val="nil"/>
            </w:tcBorders>
            <w:vAlign w:val="center"/>
          </w:tcPr>
          <w:p w14:paraId="79C63BE4" w14:textId="604C7191" w:rsidR="00851689" w:rsidRPr="00F616D1" w:rsidRDefault="00851689" w:rsidP="00F616D1">
            <w:pPr>
              <w:pStyle w:val="TAC"/>
              <w:spacing w:before="120" w:after="120"/>
              <w:rPr>
                <w:lang w:val="en-US" w:eastAsia="zh-CN"/>
                <w:rPrChange w:id="54" w:author="Luca Lodigiani" w:date="2024-08-22T16:08:00Z">
                  <w:rPr/>
                </w:rPrChange>
              </w:rPr>
            </w:pPr>
            <w:r>
              <w:rPr>
                <w:rFonts w:hint="eastAsia"/>
                <w:lang w:val="en-US" w:eastAsia="zh-CN"/>
              </w:rPr>
              <w:t>[</w:t>
            </w:r>
            <w:r>
              <w:t>n25</w:t>
            </w:r>
            <w:ins w:id="55" w:author="Luca Lodigiani" w:date="2024-08-22T16:08:00Z">
              <w:r w:rsidR="00F616D1">
                <w:rPr>
                  <w:lang w:val="en-US" w:eastAsia="zh-CN"/>
                </w:rPr>
                <w:t>1</w:t>
              </w:r>
            </w:ins>
            <w:del w:id="56" w:author="Luca Lodigiani" w:date="2024-08-22T16:08:00Z">
              <w:r w:rsidDel="00F616D1">
                <w:rPr>
                  <w:rFonts w:hint="eastAsia"/>
                  <w:lang w:val="en-US" w:eastAsia="zh-CN"/>
                </w:rPr>
                <w:delText>0</w:delText>
              </w:r>
            </w:del>
            <w:r>
              <w:rPr>
                <w:rFonts w:hint="eastAsia"/>
                <w:lang w:val="en-US" w:eastAsia="zh-CN"/>
              </w:rPr>
              <w:t>]</w:t>
            </w:r>
          </w:p>
        </w:tc>
        <w:tc>
          <w:tcPr>
            <w:tcW w:w="2331" w:type="dxa"/>
          </w:tcPr>
          <w:p w14:paraId="44F48C78" w14:textId="77777777" w:rsidR="00851689" w:rsidRDefault="00851689" w:rsidP="00E10201">
            <w:pPr>
              <w:pStyle w:val="TAC"/>
              <w:spacing w:before="120" w:after="120"/>
            </w:pPr>
            <w:r>
              <w:t>15 kHz</w:t>
            </w:r>
          </w:p>
        </w:tc>
        <w:tc>
          <w:tcPr>
            <w:tcW w:w="2339" w:type="dxa"/>
          </w:tcPr>
          <w:p w14:paraId="74BDAE22" w14:textId="77777777" w:rsidR="00851689" w:rsidRDefault="00851689" w:rsidP="00E10201">
            <w:pPr>
              <w:pStyle w:val="TAC"/>
              <w:spacing w:before="120" w:after="120"/>
            </w:pPr>
            <w:r>
              <w:t xml:space="preserve">Case </w:t>
            </w:r>
            <w:r>
              <w:rPr>
                <w:rFonts w:hint="eastAsia"/>
              </w:rPr>
              <w:t>A</w:t>
            </w:r>
          </w:p>
        </w:tc>
        <w:tc>
          <w:tcPr>
            <w:tcW w:w="2333" w:type="dxa"/>
          </w:tcPr>
          <w:p w14:paraId="2BCE46B0" w14:textId="77777777" w:rsidR="00851689" w:rsidRDefault="00851689" w:rsidP="00E10201">
            <w:pPr>
              <w:pStyle w:val="TAC"/>
              <w:spacing w:before="120" w:after="120"/>
            </w:pPr>
            <w:r>
              <w:rPr>
                <w:rFonts w:hint="eastAsia"/>
                <w:lang w:val="en-US" w:eastAsia="zh-CN"/>
              </w:rPr>
              <w:t>3800</w:t>
            </w:r>
            <w:r>
              <w:t xml:space="preserve"> – &lt;1&gt; –</w:t>
            </w:r>
            <w:r>
              <w:rPr>
                <w:rFonts w:hint="eastAsia"/>
              </w:rPr>
              <w:t xml:space="preserve"> 3892</w:t>
            </w:r>
          </w:p>
        </w:tc>
      </w:tr>
      <w:tr w:rsidR="00851689" w14:paraId="1FDBC9B6" w14:textId="77777777" w:rsidTr="00E10201">
        <w:trPr>
          <w:jc w:val="center"/>
        </w:trPr>
        <w:tc>
          <w:tcPr>
            <w:tcW w:w="2347" w:type="dxa"/>
            <w:tcBorders>
              <w:top w:val="nil"/>
            </w:tcBorders>
          </w:tcPr>
          <w:p w14:paraId="31E56197" w14:textId="77777777" w:rsidR="00851689" w:rsidRDefault="00851689" w:rsidP="00E10201">
            <w:pPr>
              <w:pStyle w:val="TAC"/>
              <w:spacing w:before="120" w:after="120"/>
            </w:pPr>
          </w:p>
        </w:tc>
        <w:tc>
          <w:tcPr>
            <w:tcW w:w="2331" w:type="dxa"/>
          </w:tcPr>
          <w:p w14:paraId="47DDA2DD" w14:textId="77777777" w:rsidR="00851689" w:rsidRDefault="00851689" w:rsidP="00E10201">
            <w:pPr>
              <w:pStyle w:val="TAC"/>
              <w:spacing w:before="120" w:after="120"/>
            </w:pPr>
            <w:r>
              <w:t>30 kHz</w:t>
            </w:r>
          </w:p>
        </w:tc>
        <w:tc>
          <w:tcPr>
            <w:tcW w:w="2339" w:type="dxa"/>
          </w:tcPr>
          <w:p w14:paraId="1CBDDD4A" w14:textId="77777777" w:rsidR="00851689" w:rsidRDefault="00851689" w:rsidP="00E10201">
            <w:pPr>
              <w:pStyle w:val="TAC"/>
              <w:spacing w:before="120" w:after="120"/>
            </w:pPr>
            <w:r>
              <w:t xml:space="preserve">Case </w:t>
            </w:r>
            <w:r>
              <w:rPr>
                <w:rFonts w:hint="eastAsia"/>
                <w:lang w:val="en-US" w:eastAsia="zh-CN"/>
              </w:rPr>
              <w:t>B</w:t>
            </w:r>
          </w:p>
        </w:tc>
        <w:tc>
          <w:tcPr>
            <w:tcW w:w="2333" w:type="dxa"/>
          </w:tcPr>
          <w:p w14:paraId="3ADF3407" w14:textId="77777777" w:rsidR="00851689" w:rsidRDefault="00851689" w:rsidP="00E10201">
            <w:pPr>
              <w:pStyle w:val="TAC"/>
              <w:spacing w:before="120" w:after="120"/>
            </w:pPr>
            <w:r>
              <w:t>38</w:t>
            </w:r>
            <w:r>
              <w:rPr>
                <w:rFonts w:hint="eastAsia"/>
                <w:lang w:val="en-US" w:eastAsia="zh-CN"/>
              </w:rPr>
              <w:t>06</w:t>
            </w:r>
            <w:r>
              <w:t xml:space="preserve"> – &lt;1&gt; – 3886</w:t>
            </w:r>
          </w:p>
        </w:tc>
      </w:tr>
      <w:tr w:rsidR="00851689" w14:paraId="2979EFBA" w14:textId="77777777" w:rsidTr="00E10201">
        <w:trPr>
          <w:jc w:val="center"/>
        </w:trPr>
        <w:tc>
          <w:tcPr>
            <w:tcW w:w="2347" w:type="dxa"/>
          </w:tcPr>
          <w:p w14:paraId="4DD60470" w14:textId="29AA2EBE" w:rsidR="00851689" w:rsidRDefault="00851689" w:rsidP="00E10201">
            <w:pPr>
              <w:pStyle w:val="TAC"/>
              <w:spacing w:before="120" w:after="120"/>
            </w:pPr>
            <w:r>
              <w:rPr>
                <w:rFonts w:hint="eastAsia"/>
                <w:lang w:val="en-US" w:eastAsia="zh-CN"/>
              </w:rPr>
              <w:t>[</w:t>
            </w:r>
            <w:r>
              <w:t>n2</w:t>
            </w:r>
            <w:ins w:id="57" w:author="Luca Lodigiani" w:date="2024-08-22T16:08:00Z">
              <w:r w:rsidR="00F616D1">
                <w:rPr>
                  <w:lang w:val="en-US" w:eastAsia="zh-CN"/>
                </w:rPr>
                <w:t>50</w:t>
              </w:r>
            </w:ins>
            <w:del w:id="58" w:author="Luca Lodigiani" w:date="2024-08-22T16:08:00Z">
              <w:r w:rsidDel="00F616D1">
                <w:rPr>
                  <w:rFonts w:hint="eastAsia"/>
                  <w:lang w:val="en-US" w:eastAsia="zh-CN"/>
                </w:rPr>
                <w:delText>49</w:delText>
              </w:r>
            </w:del>
            <w:r>
              <w:rPr>
                <w:rFonts w:hint="eastAsia"/>
                <w:lang w:val="en-US" w:eastAsia="zh-CN"/>
              </w:rPr>
              <w:t>]</w:t>
            </w:r>
          </w:p>
        </w:tc>
        <w:tc>
          <w:tcPr>
            <w:tcW w:w="2331" w:type="dxa"/>
          </w:tcPr>
          <w:p w14:paraId="267514CE" w14:textId="77777777" w:rsidR="00851689" w:rsidRDefault="00851689" w:rsidP="00E10201">
            <w:pPr>
              <w:pStyle w:val="TAC"/>
              <w:spacing w:before="120" w:after="120"/>
            </w:pPr>
            <w:r>
              <w:t>15 kHz</w:t>
            </w:r>
          </w:p>
        </w:tc>
        <w:tc>
          <w:tcPr>
            <w:tcW w:w="2339" w:type="dxa"/>
          </w:tcPr>
          <w:p w14:paraId="74ABEDB0" w14:textId="77777777" w:rsidR="00851689" w:rsidRDefault="00851689" w:rsidP="00E10201">
            <w:pPr>
              <w:pStyle w:val="TAC"/>
              <w:spacing w:before="120" w:after="120"/>
            </w:pPr>
            <w:r>
              <w:t>Case A</w:t>
            </w:r>
          </w:p>
        </w:tc>
        <w:tc>
          <w:tcPr>
            <w:tcW w:w="2333" w:type="dxa"/>
          </w:tcPr>
          <w:p w14:paraId="02CA6464" w14:textId="77777777" w:rsidR="00851689" w:rsidRDefault="00851689" w:rsidP="00E10201">
            <w:pPr>
              <w:pStyle w:val="TAC"/>
              <w:spacing w:before="120" w:after="120"/>
            </w:pPr>
            <w:r>
              <w:rPr>
                <w:rFonts w:hint="eastAsia"/>
              </w:rPr>
              <w:t>38</w:t>
            </w:r>
            <w:r>
              <w:rPr>
                <w:rFonts w:hint="eastAsia"/>
                <w:lang w:val="en-US" w:eastAsia="zh-CN"/>
              </w:rPr>
              <w:t>00</w:t>
            </w:r>
            <w:r>
              <w:t xml:space="preserve"> – &lt;1&gt; –</w:t>
            </w:r>
            <w:r>
              <w:rPr>
                <w:rFonts w:hint="eastAsia"/>
              </w:rPr>
              <w:t xml:space="preserve"> 3892</w:t>
            </w:r>
          </w:p>
        </w:tc>
      </w:tr>
    </w:tbl>
    <w:p w14:paraId="61727C25" w14:textId="77777777" w:rsidR="00BF2F54" w:rsidRPr="00BF2F54" w:rsidRDefault="00BF2F54" w:rsidP="00BF2F54"/>
    <w:p w14:paraId="511F9BFE" w14:textId="77777777" w:rsidR="002A1966" w:rsidRDefault="002A1966" w:rsidP="002A1966">
      <w:pPr>
        <w:pStyle w:val="Heading4"/>
      </w:pPr>
      <w:r w:rsidRPr="006202A2">
        <w:t>Issue 3-2-5: TX-RX Separation</w:t>
      </w:r>
    </w:p>
    <w:p w14:paraId="6242BA0E" w14:textId="77777777" w:rsidR="001B35D5" w:rsidRPr="00BE3550" w:rsidRDefault="001B35D5" w:rsidP="001B35D5">
      <w:pPr>
        <w:spacing w:after="120"/>
        <w:rPr>
          <w:color w:val="0070C0"/>
          <w:szCs w:val="24"/>
          <w:highlight w:val="green"/>
          <w:lang w:eastAsia="zh-CN"/>
        </w:rPr>
      </w:pPr>
      <w:r w:rsidRPr="00BE3550">
        <w:rPr>
          <w:rFonts w:hint="eastAsia"/>
          <w:color w:val="0070C0"/>
          <w:szCs w:val="24"/>
          <w:highlight w:val="green"/>
          <w:lang w:eastAsia="zh-CN"/>
        </w:rPr>
        <w:t>A</w:t>
      </w:r>
      <w:r w:rsidRPr="00BE3550">
        <w:rPr>
          <w:color w:val="0070C0"/>
          <w:szCs w:val="24"/>
          <w:highlight w:val="green"/>
          <w:lang w:eastAsia="zh-CN"/>
        </w:rPr>
        <w:t xml:space="preserve">greement: </w:t>
      </w:r>
    </w:p>
    <w:p w14:paraId="34E89483" w14:textId="77777777" w:rsidR="001B35D5" w:rsidRPr="00BE3550" w:rsidRDefault="001B35D5" w:rsidP="001B35D5">
      <w:pPr>
        <w:pStyle w:val="ListParagraph"/>
        <w:numPr>
          <w:ilvl w:val="0"/>
          <w:numId w:val="35"/>
        </w:numPr>
        <w:spacing w:after="120"/>
        <w:ind w:firstLineChars="0"/>
        <w:rPr>
          <w:color w:val="0070C0"/>
          <w:szCs w:val="24"/>
          <w:highlight w:val="green"/>
          <w:lang w:eastAsia="zh-CN"/>
        </w:rPr>
      </w:pPr>
      <w:r w:rsidRPr="00BE3550">
        <w:rPr>
          <w:color w:val="0070C0"/>
          <w:szCs w:val="24"/>
          <w:highlight w:val="green"/>
          <w:lang w:eastAsia="zh-CN"/>
        </w:rPr>
        <w:t>The flexible TX-RX frequency separation for for the new NR-NTN bands should be defined</w:t>
      </w:r>
    </w:p>
    <w:p w14:paraId="59962EDE" w14:textId="77777777" w:rsidR="001B35D5" w:rsidRPr="00BE3550" w:rsidRDefault="001B35D5" w:rsidP="001B35D5">
      <w:pPr>
        <w:pStyle w:val="ListParagraph"/>
        <w:numPr>
          <w:ilvl w:val="0"/>
          <w:numId w:val="35"/>
        </w:numPr>
        <w:spacing w:after="120"/>
        <w:ind w:firstLineChars="0"/>
        <w:rPr>
          <w:color w:val="0070C0"/>
          <w:szCs w:val="24"/>
          <w:highlight w:val="green"/>
          <w:lang w:eastAsia="zh-CN"/>
        </w:rPr>
      </w:pPr>
      <w:r w:rsidRPr="00BE3550">
        <w:rPr>
          <w:rFonts w:eastAsiaTheme="minorEastAsia" w:hint="eastAsia"/>
          <w:color w:val="0070C0"/>
          <w:szCs w:val="24"/>
          <w:highlight w:val="green"/>
          <w:lang w:eastAsia="zh-CN"/>
        </w:rPr>
        <w:t>F</w:t>
      </w:r>
      <w:r w:rsidRPr="00BE3550">
        <w:rPr>
          <w:rFonts w:eastAsiaTheme="minorEastAsia"/>
          <w:color w:val="0070C0"/>
          <w:szCs w:val="24"/>
          <w:highlight w:val="green"/>
          <w:lang w:eastAsia="zh-CN"/>
        </w:rPr>
        <w:t>FS on how to capture flexible Tx-Rx frequency separation in the spec.</w:t>
      </w:r>
    </w:p>
    <w:p w14:paraId="39D5F11B" w14:textId="77777777" w:rsidR="001B35D5" w:rsidRDefault="001B35D5" w:rsidP="001B35D5"/>
    <w:p w14:paraId="2F860098" w14:textId="77777777" w:rsidR="00834ECC" w:rsidRDefault="00834ECC" w:rsidP="00834ECC">
      <w:pPr>
        <w:pStyle w:val="Heading4"/>
      </w:pPr>
      <w:r w:rsidRPr="00045592">
        <w:t xml:space="preserve">Issue </w:t>
      </w:r>
      <w:r>
        <w:t>3-2</w:t>
      </w:r>
      <w:r w:rsidRPr="00045592">
        <w:t>-</w:t>
      </w:r>
      <w:r>
        <w:t>6</w:t>
      </w:r>
      <w:r w:rsidRPr="00045592">
        <w:t xml:space="preserve">: </w:t>
      </w:r>
      <w:r>
        <w:t>General Views on Impact to UE RF Requirements</w:t>
      </w:r>
    </w:p>
    <w:p w14:paraId="4E152C91" w14:textId="77777777" w:rsidR="00160A7A" w:rsidRDefault="00160A7A" w:rsidP="00160A7A">
      <w:pPr>
        <w:rPr>
          <w:b/>
          <w:bCs/>
          <w:color w:val="0070C0"/>
          <w:szCs w:val="24"/>
          <w:lang w:eastAsia="zh-CN"/>
        </w:rPr>
      </w:pPr>
      <w:r>
        <w:rPr>
          <w:b/>
          <w:bCs/>
          <w:color w:val="0070C0"/>
          <w:szCs w:val="24"/>
          <w:lang w:eastAsia="zh-CN"/>
        </w:rPr>
        <w:t xml:space="preserve">Tentative </w:t>
      </w:r>
      <w:r w:rsidRPr="008474C0">
        <w:rPr>
          <w:b/>
          <w:bCs/>
          <w:color w:val="0070C0"/>
          <w:szCs w:val="24"/>
          <w:lang w:eastAsia="zh-CN"/>
        </w:rPr>
        <w:t>Offline Agreement:</w:t>
      </w:r>
    </w:p>
    <w:p w14:paraId="1D5B9E74" w14:textId="77777777" w:rsidR="00160A7A" w:rsidRDefault="00160A7A" w:rsidP="00160A7A">
      <w:pPr>
        <w:pStyle w:val="ListParagraph"/>
        <w:numPr>
          <w:ilvl w:val="0"/>
          <w:numId w:val="33"/>
        </w:numPr>
        <w:ind w:firstLineChars="0"/>
        <w:rPr>
          <w:color w:val="0070C0"/>
          <w:szCs w:val="24"/>
          <w:lang w:eastAsia="zh-CN"/>
        </w:rPr>
      </w:pPr>
      <w:r w:rsidRPr="008474C0">
        <w:rPr>
          <w:color w:val="0070C0"/>
          <w:szCs w:val="24"/>
          <w:lang w:eastAsia="zh-CN"/>
        </w:rPr>
        <w:lastRenderedPageBreak/>
        <w:t xml:space="preserve">Use the </w:t>
      </w:r>
      <w:r>
        <w:rPr>
          <w:color w:val="0070C0"/>
          <w:szCs w:val="24"/>
          <w:lang w:eastAsia="zh-CN"/>
        </w:rPr>
        <w:t xml:space="preserve">following </w:t>
      </w:r>
      <w:r w:rsidRPr="008474C0">
        <w:rPr>
          <w:color w:val="0070C0"/>
          <w:szCs w:val="24"/>
          <w:lang w:eastAsia="zh-CN"/>
        </w:rPr>
        <w:t xml:space="preserve">merged table with </w:t>
      </w:r>
      <w:r>
        <w:rPr>
          <w:color w:val="0070C0"/>
          <w:szCs w:val="24"/>
          <w:lang w:eastAsia="zh-CN"/>
        </w:rPr>
        <w:t xml:space="preserve">common views on </w:t>
      </w:r>
      <w:r w:rsidRPr="008474C0">
        <w:rPr>
          <w:color w:val="0070C0"/>
          <w:szCs w:val="24"/>
          <w:lang w:eastAsia="zh-CN"/>
        </w:rPr>
        <w:t xml:space="preserve">identified specification impact as a starting point. </w:t>
      </w:r>
    </w:p>
    <w:p w14:paraId="5EDA9192" w14:textId="77777777" w:rsidR="00160A7A" w:rsidRPr="00142D5A" w:rsidRDefault="00160A7A" w:rsidP="00160A7A">
      <w:pPr>
        <w:pStyle w:val="ListParagraph"/>
        <w:numPr>
          <w:ilvl w:val="0"/>
          <w:numId w:val="33"/>
        </w:numPr>
        <w:ind w:firstLineChars="0"/>
        <w:rPr>
          <w:color w:val="0070C0"/>
          <w:szCs w:val="24"/>
          <w:lang w:eastAsia="zh-CN"/>
        </w:rPr>
      </w:pPr>
      <w:r w:rsidRPr="00142D5A">
        <w:rPr>
          <w:color w:val="0070C0"/>
          <w:szCs w:val="24"/>
          <w:lang w:eastAsia="zh-CN"/>
        </w:rPr>
        <w:t>Companies to further assess focusing on the missing or TBC sections.</w:t>
      </w:r>
    </w:p>
    <w:p w14:paraId="3840CE54" w14:textId="77777777" w:rsidR="00160A7A" w:rsidRPr="00160A7A" w:rsidRDefault="00160A7A" w:rsidP="00160A7A"/>
    <w:tbl>
      <w:tblPr>
        <w:tblW w:w="8380" w:type="dxa"/>
        <w:tblLook w:val="04A0" w:firstRow="1" w:lastRow="0" w:firstColumn="1" w:lastColumn="0" w:noHBand="0" w:noVBand="1"/>
      </w:tblPr>
      <w:tblGrid>
        <w:gridCol w:w="1715"/>
        <w:gridCol w:w="4100"/>
        <w:gridCol w:w="2529"/>
        <w:gridCol w:w="222"/>
      </w:tblGrid>
      <w:tr w:rsidR="00160A7A" w:rsidRPr="00160A7A" w14:paraId="48DFE2F8" w14:textId="77777777" w:rsidTr="00160A7A">
        <w:trPr>
          <w:gridAfter w:val="1"/>
          <w:wAfter w:w="36" w:type="dxa"/>
          <w:trHeight w:val="300"/>
        </w:trPr>
        <w:tc>
          <w:tcPr>
            <w:tcW w:w="171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D649986" w14:textId="77777777" w:rsidR="00160A7A" w:rsidRPr="00160A7A" w:rsidRDefault="00160A7A" w:rsidP="00160A7A">
            <w:pPr>
              <w:overflowPunct/>
              <w:autoSpaceDE/>
              <w:autoSpaceDN/>
              <w:adjustRightInd/>
              <w:spacing w:after="0"/>
              <w:jc w:val="center"/>
              <w:textAlignment w:val="auto"/>
              <w:rPr>
                <w:rFonts w:ascii="Arial" w:hAnsi="Arial" w:cs="Arial"/>
                <w:b/>
                <w:bCs/>
                <w:color w:val="000000"/>
                <w:sz w:val="18"/>
                <w:szCs w:val="18"/>
              </w:rPr>
            </w:pPr>
            <w:r w:rsidRPr="00160A7A">
              <w:rPr>
                <w:rFonts w:ascii="Arial" w:hAnsi="Arial" w:cs="Arial"/>
                <w:b/>
                <w:bCs/>
                <w:sz w:val="18"/>
                <w:szCs w:val="18"/>
              </w:rPr>
              <w:t>Section</w:t>
            </w:r>
          </w:p>
        </w:tc>
        <w:tc>
          <w:tcPr>
            <w:tcW w:w="41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7629B0B" w14:textId="77777777" w:rsidR="00160A7A" w:rsidRPr="00160A7A" w:rsidRDefault="00160A7A" w:rsidP="00160A7A">
            <w:pPr>
              <w:overflowPunct/>
              <w:autoSpaceDE/>
              <w:autoSpaceDN/>
              <w:adjustRightInd/>
              <w:spacing w:after="0"/>
              <w:jc w:val="center"/>
              <w:textAlignment w:val="auto"/>
              <w:rPr>
                <w:rFonts w:ascii="Arial" w:hAnsi="Arial" w:cs="Arial"/>
                <w:b/>
                <w:bCs/>
                <w:color w:val="000000"/>
                <w:sz w:val="18"/>
                <w:szCs w:val="18"/>
              </w:rPr>
            </w:pPr>
            <w:r w:rsidRPr="00160A7A">
              <w:rPr>
                <w:rFonts w:ascii="Arial" w:hAnsi="Arial" w:cs="Arial"/>
                <w:b/>
                <w:bCs/>
                <w:sz w:val="18"/>
                <w:szCs w:val="18"/>
              </w:rPr>
              <w:t>Requirement</w:t>
            </w:r>
          </w:p>
        </w:tc>
        <w:tc>
          <w:tcPr>
            <w:tcW w:w="252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CE2EE62" w14:textId="77777777" w:rsidR="00160A7A" w:rsidRPr="00160A7A" w:rsidRDefault="00160A7A" w:rsidP="00160A7A">
            <w:pPr>
              <w:overflowPunct/>
              <w:autoSpaceDE/>
              <w:autoSpaceDN/>
              <w:adjustRightInd/>
              <w:spacing w:after="0"/>
              <w:jc w:val="center"/>
              <w:textAlignment w:val="auto"/>
              <w:rPr>
                <w:rFonts w:ascii="Arial" w:hAnsi="Arial" w:cs="Arial"/>
                <w:b/>
                <w:bCs/>
                <w:color w:val="000000"/>
                <w:sz w:val="18"/>
                <w:szCs w:val="18"/>
              </w:rPr>
            </w:pPr>
            <w:r w:rsidRPr="00160A7A">
              <w:rPr>
                <w:rFonts w:ascii="Arial" w:hAnsi="Arial" w:cs="Arial"/>
                <w:b/>
                <w:bCs/>
                <w:color w:val="000000"/>
                <w:sz w:val="18"/>
                <w:szCs w:val="18"/>
              </w:rPr>
              <w:t>COMMON VIEWS</w:t>
            </w:r>
          </w:p>
        </w:tc>
      </w:tr>
      <w:tr w:rsidR="00160A7A" w:rsidRPr="00160A7A" w14:paraId="2C551C2C" w14:textId="77777777" w:rsidTr="00160A7A">
        <w:trPr>
          <w:trHeight w:val="315"/>
        </w:trPr>
        <w:tc>
          <w:tcPr>
            <w:tcW w:w="1715" w:type="dxa"/>
            <w:vMerge/>
            <w:tcBorders>
              <w:top w:val="single" w:sz="8" w:space="0" w:color="auto"/>
              <w:left w:val="single" w:sz="8" w:space="0" w:color="auto"/>
              <w:bottom w:val="single" w:sz="8" w:space="0" w:color="000000"/>
              <w:right w:val="single" w:sz="8" w:space="0" w:color="auto"/>
            </w:tcBorders>
            <w:vAlign w:val="center"/>
            <w:hideMark/>
          </w:tcPr>
          <w:p w14:paraId="501314DE"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07145B26"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p>
        </w:tc>
        <w:tc>
          <w:tcPr>
            <w:tcW w:w="2529" w:type="dxa"/>
            <w:vMerge/>
            <w:tcBorders>
              <w:top w:val="single" w:sz="8" w:space="0" w:color="auto"/>
              <w:left w:val="single" w:sz="8" w:space="0" w:color="auto"/>
              <w:bottom w:val="single" w:sz="8" w:space="0" w:color="000000"/>
              <w:right w:val="single" w:sz="8" w:space="0" w:color="auto"/>
            </w:tcBorders>
            <w:vAlign w:val="center"/>
            <w:hideMark/>
          </w:tcPr>
          <w:p w14:paraId="32F973C2"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p>
        </w:tc>
        <w:tc>
          <w:tcPr>
            <w:tcW w:w="36" w:type="dxa"/>
            <w:tcBorders>
              <w:top w:val="nil"/>
              <w:left w:val="nil"/>
              <w:bottom w:val="nil"/>
              <w:right w:val="nil"/>
            </w:tcBorders>
            <w:shd w:val="clear" w:color="auto" w:fill="auto"/>
            <w:noWrap/>
            <w:vAlign w:val="bottom"/>
            <w:hideMark/>
          </w:tcPr>
          <w:p w14:paraId="26DAA0BC" w14:textId="77777777" w:rsidR="00160A7A" w:rsidRPr="00160A7A" w:rsidRDefault="00160A7A" w:rsidP="00160A7A">
            <w:pPr>
              <w:overflowPunct/>
              <w:autoSpaceDE/>
              <w:autoSpaceDN/>
              <w:adjustRightInd/>
              <w:spacing w:after="0"/>
              <w:jc w:val="center"/>
              <w:textAlignment w:val="auto"/>
              <w:rPr>
                <w:rFonts w:ascii="Arial" w:hAnsi="Arial" w:cs="Arial"/>
                <w:b/>
                <w:bCs/>
                <w:color w:val="000000"/>
                <w:sz w:val="18"/>
                <w:szCs w:val="18"/>
              </w:rPr>
            </w:pPr>
          </w:p>
        </w:tc>
      </w:tr>
      <w:tr w:rsidR="00160A7A" w:rsidRPr="00160A7A" w14:paraId="21DB34DA" w14:textId="77777777" w:rsidTr="00160A7A">
        <w:trPr>
          <w:trHeight w:val="315"/>
        </w:trPr>
        <w:tc>
          <w:tcPr>
            <w:tcW w:w="1715" w:type="dxa"/>
            <w:tcBorders>
              <w:top w:val="nil"/>
              <w:left w:val="single" w:sz="8" w:space="0" w:color="auto"/>
              <w:bottom w:val="single" w:sz="8" w:space="0" w:color="auto"/>
              <w:right w:val="nil"/>
            </w:tcBorders>
            <w:shd w:val="clear" w:color="auto" w:fill="auto"/>
            <w:vAlign w:val="center"/>
            <w:hideMark/>
          </w:tcPr>
          <w:p w14:paraId="58268F96"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r w:rsidRPr="00160A7A">
              <w:rPr>
                <w:rFonts w:ascii="Arial" w:hAnsi="Arial" w:cs="Arial"/>
                <w:b/>
                <w:bCs/>
                <w:color w:val="000000"/>
                <w:sz w:val="18"/>
                <w:szCs w:val="18"/>
                <w:lang w:eastAsia="zh-CN"/>
              </w:rPr>
              <w:t>Tx requirements</w:t>
            </w:r>
          </w:p>
        </w:tc>
        <w:tc>
          <w:tcPr>
            <w:tcW w:w="4100" w:type="dxa"/>
            <w:tcBorders>
              <w:top w:val="nil"/>
              <w:left w:val="nil"/>
              <w:bottom w:val="single" w:sz="8" w:space="0" w:color="auto"/>
              <w:right w:val="nil"/>
            </w:tcBorders>
            <w:shd w:val="clear" w:color="auto" w:fill="auto"/>
            <w:vAlign w:val="center"/>
            <w:hideMark/>
          </w:tcPr>
          <w:p w14:paraId="5A5F51E5"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r w:rsidRPr="00160A7A">
              <w:rPr>
                <w:rFonts w:ascii="Arial" w:hAnsi="Arial" w:cs="Arial"/>
                <w:b/>
                <w:bCs/>
                <w:color w:val="000000"/>
                <w:sz w:val="18"/>
                <w:szCs w:val="18"/>
              </w:rPr>
              <w:t> </w:t>
            </w:r>
          </w:p>
        </w:tc>
        <w:tc>
          <w:tcPr>
            <w:tcW w:w="2529" w:type="dxa"/>
            <w:tcBorders>
              <w:top w:val="nil"/>
              <w:left w:val="nil"/>
              <w:bottom w:val="single" w:sz="8" w:space="0" w:color="auto"/>
              <w:right w:val="nil"/>
            </w:tcBorders>
            <w:shd w:val="clear" w:color="auto" w:fill="auto"/>
            <w:vAlign w:val="center"/>
            <w:hideMark/>
          </w:tcPr>
          <w:p w14:paraId="15D5A752"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r w:rsidRPr="00160A7A">
              <w:rPr>
                <w:rFonts w:ascii="Arial" w:hAnsi="Arial" w:cs="Arial"/>
                <w:b/>
                <w:bCs/>
                <w:color w:val="000000"/>
                <w:sz w:val="18"/>
                <w:szCs w:val="18"/>
              </w:rPr>
              <w:t> </w:t>
            </w:r>
          </w:p>
        </w:tc>
        <w:tc>
          <w:tcPr>
            <w:tcW w:w="36" w:type="dxa"/>
            <w:vAlign w:val="center"/>
            <w:hideMark/>
          </w:tcPr>
          <w:p w14:paraId="4080A232" w14:textId="77777777" w:rsidR="00160A7A" w:rsidRPr="00160A7A" w:rsidRDefault="00160A7A" w:rsidP="00160A7A">
            <w:pPr>
              <w:overflowPunct/>
              <w:autoSpaceDE/>
              <w:autoSpaceDN/>
              <w:adjustRightInd/>
              <w:spacing w:after="0"/>
              <w:textAlignment w:val="auto"/>
            </w:pPr>
          </w:p>
        </w:tc>
      </w:tr>
      <w:tr w:rsidR="00160A7A" w:rsidRPr="00160A7A" w14:paraId="19273437"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1875D1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val="en-US" w:eastAsia="zh-CN"/>
              </w:rPr>
              <w:t>6.2.1</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10C4480"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rPr>
              <w:t>UE maximum output power</w:t>
            </w:r>
          </w:p>
        </w:tc>
        <w:tc>
          <w:tcPr>
            <w:tcW w:w="2529"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7EACE565"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rPr>
            </w:pPr>
            <w:r w:rsidRPr="00160A7A">
              <w:rPr>
                <w:rFonts w:ascii="Aptos Narrow" w:hAnsi="Aptos Narrow"/>
                <w:color w:val="000000"/>
                <w:sz w:val="22"/>
                <w:szCs w:val="22"/>
              </w:rPr>
              <w:t>Some impact</w:t>
            </w:r>
          </w:p>
        </w:tc>
        <w:tc>
          <w:tcPr>
            <w:tcW w:w="36" w:type="dxa"/>
            <w:vAlign w:val="center"/>
            <w:hideMark/>
          </w:tcPr>
          <w:p w14:paraId="49E9607B" w14:textId="77777777" w:rsidR="00160A7A" w:rsidRPr="00160A7A" w:rsidRDefault="00160A7A" w:rsidP="00160A7A">
            <w:pPr>
              <w:overflowPunct/>
              <w:autoSpaceDE/>
              <w:autoSpaceDN/>
              <w:adjustRightInd/>
              <w:spacing w:after="0"/>
              <w:textAlignment w:val="auto"/>
            </w:pPr>
          </w:p>
        </w:tc>
      </w:tr>
      <w:tr w:rsidR="00160A7A" w:rsidRPr="00160A7A" w14:paraId="17C3A678" w14:textId="77777777" w:rsidTr="00160A7A">
        <w:trPr>
          <w:trHeight w:val="315"/>
        </w:trPr>
        <w:tc>
          <w:tcPr>
            <w:tcW w:w="1715" w:type="dxa"/>
            <w:vMerge/>
            <w:tcBorders>
              <w:top w:val="nil"/>
              <w:left w:val="single" w:sz="8" w:space="0" w:color="auto"/>
              <w:bottom w:val="single" w:sz="8" w:space="0" w:color="000000"/>
              <w:right w:val="single" w:sz="8" w:space="0" w:color="auto"/>
            </w:tcBorders>
            <w:vAlign w:val="center"/>
            <w:hideMark/>
          </w:tcPr>
          <w:p w14:paraId="100ADA2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4100" w:type="dxa"/>
            <w:vMerge/>
            <w:tcBorders>
              <w:top w:val="nil"/>
              <w:left w:val="single" w:sz="8" w:space="0" w:color="auto"/>
              <w:bottom w:val="single" w:sz="8" w:space="0" w:color="000000"/>
              <w:right w:val="single" w:sz="8" w:space="0" w:color="auto"/>
            </w:tcBorders>
            <w:vAlign w:val="center"/>
            <w:hideMark/>
          </w:tcPr>
          <w:p w14:paraId="0B60D30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2529" w:type="dxa"/>
            <w:vMerge/>
            <w:tcBorders>
              <w:top w:val="nil"/>
              <w:left w:val="single" w:sz="8" w:space="0" w:color="auto"/>
              <w:bottom w:val="single" w:sz="8" w:space="0" w:color="000000"/>
              <w:right w:val="single" w:sz="8" w:space="0" w:color="auto"/>
            </w:tcBorders>
            <w:vAlign w:val="center"/>
            <w:hideMark/>
          </w:tcPr>
          <w:p w14:paraId="1C8C95DA"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rPr>
            </w:pPr>
          </w:p>
        </w:tc>
        <w:tc>
          <w:tcPr>
            <w:tcW w:w="36" w:type="dxa"/>
            <w:tcBorders>
              <w:top w:val="nil"/>
              <w:left w:val="nil"/>
              <w:bottom w:val="nil"/>
              <w:right w:val="nil"/>
            </w:tcBorders>
            <w:shd w:val="clear" w:color="auto" w:fill="auto"/>
            <w:noWrap/>
            <w:vAlign w:val="bottom"/>
            <w:hideMark/>
          </w:tcPr>
          <w:p w14:paraId="585D8BA9"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rPr>
            </w:pPr>
          </w:p>
        </w:tc>
      </w:tr>
      <w:tr w:rsidR="00160A7A" w:rsidRPr="00160A7A" w14:paraId="160738B4"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47D5F56D"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val="en-US" w:eastAsia="zh-CN"/>
              </w:rPr>
              <w:t>6.2.2</w:t>
            </w:r>
          </w:p>
        </w:tc>
        <w:tc>
          <w:tcPr>
            <w:tcW w:w="4100" w:type="dxa"/>
            <w:tcBorders>
              <w:top w:val="nil"/>
              <w:left w:val="nil"/>
              <w:bottom w:val="single" w:sz="8" w:space="0" w:color="auto"/>
              <w:right w:val="single" w:sz="8" w:space="0" w:color="auto"/>
            </w:tcBorders>
            <w:shd w:val="clear" w:color="auto" w:fill="auto"/>
            <w:vAlign w:val="center"/>
            <w:hideMark/>
          </w:tcPr>
          <w:p w14:paraId="76353A6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eastAsia="zh-CN"/>
              </w:rPr>
              <w:t>UE maximum output power reduction</w:t>
            </w:r>
          </w:p>
        </w:tc>
        <w:tc>
          <w:tcPr>
            <w:tcW w:w="2529" w:type="dxa"/>
            <w:tcBorders>
              <w:top w:val="nil"/>
              <w:left w:val="nil"/>
              <w:bottom w:val="single" w:sz="8" w:space="0" w:color="auto"/>
              <w:right w:val="single" w:sz="8" w:space="0" w:color="auto"/>
            </w:tcBorders>
            <w:shd w:val="clear" w:color="auto" w:fill="auto"/>
            <w:vAlign w:val="center"/>
            <w:hideMark/>
          </w:tcPr>
          <w:p w14:paraId="730E592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rPr>
              <w:t>No impact</w:t>
            </w:r>
          </w:p>
        </w:tc>
        <w:tc>
          <w:tcPr>
            <w:tcW w:w="36" w:type="dxa"/>
            <w:vAlign w:val="center"/>
            <w:hideMark/>
          </w:tcPr>
          <w:p w14:paraId="087F4859" w14:textId="77777777" w:rsidR="00160A7A" w:rsidRPr="00160A7A" w:rsidRDefault="00160A7A" w:rsidP="00160A7A">
            <w:pPr>
              <w:overflowPunct/>
              <w:autoSpaceDE/>
              <w:autoSpaceDN/>
              <w:adjustRightInd/>
              <w:spacing w:after="0"/>
              <w:textAlignment w:val="auto"/>
            </w:pPr>
          </w:p>
        </w:tc>
      </w:tr>
      <w:tr w:rsidR="00160A7A" w:rsidRPr="00160A7A" w14:paraId="790B2108"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2E1717F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val="en-US"/>
              </w:rPr>
              <w:t>6.2.3</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6FF895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eastAsia="zh-CN"/>
              </w:rPr>
              <w:t>UE additional maximum output power reduction</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5444BF4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rPr>
              <w:t>Some impact</w:t>
            </w:r>
          </w:p>
        </w:tc>
        <w:tc>
          <w:tcPr>
            <w:tcW w:w="36" w:type="dxa"/>
            <w:vAlign w:val="center"/>
            <w:hideMark/>
          </w:tcPr>
          <w:p w14:paraId="6C6BA7A4" w14:textId="77777777" w:rsidR="00160A7A" w:rsidRPr="00160A7A" w:rsidRDefault="00160A7A" w:rsidP="00160A7A">
            <w:pPr>
              <w:overflowPunct/>
              <w:autoSpaceDE/>
              <w:autoSpaceDN/>
              <w:adjustRightInd/>
              <w:spacing w:after="0"/>
              <w:textAlignment w:val="auto"/>
            </w:pPr>
          </w:p>
        </w:tc>
      </w:tr>
      <w:tr w:rsidR="00160A7A" w:rsidRPr="00160A7A" w14:paraId="6CC8313E" w14:textId="77777777" w:rsidTr="00160A7A">
        <w:trPr>
          <w:trHeight w:val="315"/>
        </w:trPr>
        <w:tc>
          <w:tcPr>
            <w:tcW w:w="1715" w:type="dxa"/>
            <w:vMerge/>
            <w:tcBorders>
              <w:top w:val="nil"/>
              <w:left w:val="single" w:sz="8" w:space="0" w:color="auto"/>
              <w:bottom w:val="single" w:sz="8" w:space="0" w:color="000000"/>
              <w:right w:val="single" w:sz="8" w:space="0" w:color="auto"/>
            </w:tcBorders>
            <w:vAlign w:val="center"/>
            <w:hideMark/>
          </w:tcPr>
          <w:p w14:paraId="3AFF23D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4100" w:type="dxa"/>
            <w:vMerge/>
            <w:tcBorders>
              <w:top w:val="nil"/>
              <w:left w:val="single" w:sz="8" w:space="0" w:color="auto"/>
              <w:bottom w:val="single" w:sz="8" w:space="0" w:color="000000"/>
              <w:right w:val="single" w:sz="8" w:space="0" w:color="auto"/>
            </w:tcBorders>
            <w:vAlign w:val="center"/>
            <w:hideMark/>
          </w:tcPr>
          <w:p w14:paraId="690E0920"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2529" w:type="dxa"/>
            <w:vMerge/>
            <w:tcBorders>
              <w:top w:val="nil"/>
              <w:left w:val="single" w:sz="8" w:space="0" w:color="auto"/>
              <w:bottom w:val="single" w:sz="8" w:space="0" w:color="000000"/>
              <w:right w:val="single" w:sz="8" w:space="0" w:color="auto"/>
            </w:tcBorders>
            <w:vAlign w:val="center"/>
            <w:hideMark/>
          </w:tcPr>
          <w:p w14:paraId="5A8108A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36" w:type="dxa"/>
            <w:tcBorders>
              <w:top w:val="nil"/>
              <w:left w:val="nil"/>
              <w:bottom w:val="nil"/>
              <w:right w:val="nil"/>
            </w:tcBorders>
            <w:shd w:val="clear" w:color="auto" w:fill="auto"/>
            <w:noWrap/>
            <w:vAlign w:val="bottom"/>
            <w:hideMark/>
          </w:tcPr>
          <w:p w14:paraId="233614C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r>
      <w:tr w:rsidR="00160A7A" w:rsidRPr="00160A7A" w14:paraId="0657AA63"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71609A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6.2.4</w:t>
            </w:r>
          </w:p>
        </w:tc>
        <w:tc>
          <w:tcPr>
            <w:tcW w:w="4100" w:type="dxa"/>
            <w:tcBorders>
              <w:top w:val="nil"/>
              <w:left w:val="nil"/>
              <w:bottom w:val="single" w:sz="8" w:space="0" w:color="auto"/>
              <w:right w:val="single" w:sz="8" w:space="0" w:color="auto"/>
            </w:tcBorders>
            <w:shd w:val="clear" w:color="auto" w:fill="auto"/>
            <w:vAlign w:val="center"/>
            <w:hideMark/>
          </w:tcPr>
          <w:p w14:paraId="037CA4A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Configured transmitted power</w:t>
            </w:r>
          </w:p>
        </w:tc>
        <w:tc>
          <w:tcPr>
            <w:tcW w:w="2529" w:type="dxa"/>
            <w:tcBorders>
              <w:top w:val="nil"/>
              <w:left w:val="nil"/>
              <w:bottom w:val="single" w:sz="8" w:space="0" w:color="auto"/>
              <w:right w:val="single" w:sz="8" w:space="0" w:color="auto"/>
            </w:tcBorders>
            <w:shd w:val="clear" w:color="auto" w:fill="auto"/>
            <w:vAlign w:val="center"/>
            <w:hideMark/>
          </w:tcPr>
          <w:p w14:paraId="5FC49C5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14AE8602" w14:textId="77777777" w:rsidR="00160A7A" w:rsidRPr="00160A7A" w:rsidRDefault="00160A7A" w:rsidP="00160A7A">
            <w:pPr>
              <w:overflowPunct/>
              <w:autoSpaceDE/>
              <w:autoSpaceDN/>
              <w:adjustRightInd/>
              <w:spacing w:after="0"/>
              <w:textAlignment w:val="auto"/>
            </w:pPr>
          </w:p>
        </w:tc>
      </w:tr>
      <w:tr w:rsidR="00160A7A" w:rsidRPr="00160A7A" w14:paraId="2BFBEAB3"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6C30392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6.3.1</w:t>
            </w:r>
          </w:p>
        </w:tc>
        <w:tc>
          <w:tcPr>
            <w:tcW w:w="4100" w:type="dxa"/>
            <w:tcBorders>
              <w:top w:val="nil"/>
              <w:left w:val="nil"/>
              <w:bottom w:val="single" w:sz="8" w:space="0" w:color="auto"/>
              <w:right w:val="single" w:sz="8" w:space="0" w:color="auto"/>
            </w:tcBorders>
            <w:shd w:val="clear" w:color="auto" w:fill="auto"/>
            <w:vAlign w:val="center"/>
            <w:hideMark/>
          </w:tcPr>
          <w:p w14:paraId="110D9F4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Minimum output power</w:t>
            </w:r>
          </w:p>
        </w:tc>
        <w:tc>
          <w:tcPr>
            <w:tcW w:w="2529" w:type="dxa"/>
            <w:tcBorders>
              <w:top w:val="nil"/>
              <w:left w:val="nil"/>
              <w:bottom w:val="single" w:sz="8" w:space="0" w:color="auto"/>
              <w:right w:val="single" w:sz="8" w:space="0" w:color="auto"/>
            </w:tcBorders>
            <w:shd w:val="clear" w:color="auto" w:fill="auto"/>
            <w:vAlign w:val="center"/>
            <w:hideMark/>
          </w:tcPr>
          <w:p w14:paraId="52A4486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037B4B14" w14:textId="77777777" w:rsidR="00160A7A" w:rsidRPr="00160A7A" w:rsidRDefault="00160A7A" w:rsidP="00160A7A">
            <w:pPr>
              <w:overflowPunct/>
              <w:autoSpaceDE/>
              <w:autoSpaceDN/>
              <w:adjustRightInd/>
              <w:spacing w:after="0"/>
              <w:textAlignment w:val="auto"/>
            </w:pPr>
          </w:p>
        </w:tc>
      </w:tr>
      <w:tr w:rsidR="00160A7A" w:rsidRPr="00160A7A" w14:paraId="0103028A"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7A67A3D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6.3.2</w:t>
            </w:r>
          </w:p>
        </w:tc>
        <w:tc>
          <w:tcPr>
            <w:tcW w:w="4100" w:type="dxa"/>
            <w:tcBorders>
              <w:top w:val="nil"/>
              <w:left w:val="nil"/>
              <w:bottom w:val="single" w:sz="8" w:space="0" w:color="auto"/>
              <w:right w:val="single" w:sz="8" w:space="0" w:color="auto"/>
            </w:tcBorders>
            <w:shd w:val="clear" w:color="auto" w:fill="auto"/>
            <w:vAlign w:val="center"/>
            <w:hideMark/>
          </w:tcPr>
          <w:p w14:paraId="7505BF54"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Transmit OFF power</w:t>
            </w:r>
          </w:p>
        </w:tc>
        <w:tc>
          <w:tcPr>
            <w:tcW w:w="2529" w:type="dxa"/>
            <w:tcBorders>
              <w:top w:val="nil"/>
              <w:left w:val="nil"/>
              <w:bottom w:val="single" w:sz="8" w:space="0" w:color="auto"/>
              <w:right w:val="single" w:sz="8" w:space="0" w:color="auto"/>
            </w:tcBorders>
            <w:shd w:val="clear" w:color="auto" w:fill="auto"/>
            <w:vAlign w:val="center"/>
            <w:hideMark/>
          </w:tcPr>
          <w:p w14:paraId="7889F15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5EFBE813" w14:textId="77777777" w:rsidR="00160A7A" w:rsidRPr="00160A7A" w:rsidRDefault="00160A7A" w:rsidP="00160A7A">
            <w:pPr>
              <w:overflowPunct/>
              <w:autoSpaceDE/>
              <w:autoSpaceDN/>
              <w:adjustRightInd/>
              <w:spacing w:after="0"/>
              <w:textAlignment w:val="auto"/>
            </w:pPr>
          </w:p>
        </w:tc>
      </w:tr>
      <w:tr w:rsidR="00160A7A" w:rsidRPr="00160A7A" w14:paraId="5692EA3A"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6B850F3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6.3.3</w:t>
            </w:r>
          </w:p>
        </w:tc>
        <w:tc>
          <w:tcPr>
            <w:tcW w:w="4100" w:type="dxa"/>
            <w:tcBorders>
              <w:top w:val="nil"/>
              <w:left w:val="nil"/>
              <w:bottom w:val="single" w:sz="8" w:space="0" w:color="auto"/>
              <w:right w:val="single" w:sz="8" w:space="0" w:color="auto"/>
            </w:tcBorders>
            <w:shd w:val="clear" w:color="auto" w:fill="auto"/>
            <w:vAlign w:val="center"/>
            <w:hideMark/>
          </w:tcPr>
          <w:p w14:paraId="6AA6B6A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Transmit ON/OFF time mask</w:t>
            </w:r>
          </w:p>
        </w:tc>
        <w:tc>
          <w:tcPr>
            <w:tcW w:w="2529" w:type="dxa"/>
            <w:tcBorders>
              <w:top w:val="nil"/>
              <w:left w:val="nil"/>
              <w:bottom w:val="single" w:sz="8" w:space="0" w:color="auto"/>
              <w:right w:val="single" w:sz="8" w:space="0" w:color="auto"/>
            </w:tcBorders>
            <w:shd w:val="clear" w:color="auto" w:fill="auto"/>
            <w:vAlign w:val="center"/>
            <w:hideMark/>
          </w:tcPr>
          <w:p w14:paraId="18BB3204"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607A8025" w14:textId="77777777" w:rsidR="00160A7A" w:rsidRPr="00160A7A" w:rsidRDefault="00160A7A" w:rsidP="00160A7A">
            <w:pPr>
              <w:overflowPunct/>
              <w:autoSpaceDE/>
              <w:autoSpaceDN/>
              <w:adjustRightInd/>
              <w:spacing w:after="0"/>
              <w:textAlignment w:val="auto"/>
            </w:pPr>
          </w:p>
        </w:tc>
      </w:tr>
      <w:tr w:rsidR="00160A7A" w:rsidRPr="00160A7A" w14:paraId="2D085890"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D30844B"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6.3.4</w:t>
            </w:r>
          </w:p>
        </w:tc>
        <w:tc>
          <w:tcPr>
            <w:tcW w:w="4100" w:type="dxa"/>
            <w:tcBorders>
              <w:top w:val="nil"/>
              <w:left w:val="nil"/>
              <w:bottom w:val="single" w:sz="8" w:space="0" w:color="auto"/>
              <w:right w:val="single" w:sz="8" w:space="0" w:color="auto"/>
            </w:tcBorders>
            <w:shd w:val="clear" w:color="auto" w:fill="auto"/>
            <w:vAlign w:val="center"/>
            <w:hideMark/>
          </w:tcPr>
          <w:p w14:paraId="2950073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Power control</w:t>
            </w:r>
          </w:p>
        </w:tc>
        <w:tc>
          <w:tcPr>
            <w:tcW w:w="2529" w:type="dxa"/>
            <w:tcBorders>
              <w:top w:val="nil"/>
              <w:left w:val="nil"/>
              <w:bottom w:val="single" w:sz="8" w:space="0" w:color="auto"/>
              <w:right w:val="single" w:sz="8" w:space="0" w:color="auto"/>
            </w:tcBorders>
            <w:shd w:val="clear" w:color="auto" w:fill="auto"/>
            <w:vAlign w:val="center"/>
            <w:hideMark/>
          </w:tcPr>
          <w:p w14:paraId="7E30A36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2AF8FCD6" w14:textId="77777777" w:rsidR="00160A7A" w:rsidRPr="00160A7A" w:rsidRDefault="00160A7A" w:rsidP="00160A7A">
            <w:pPr>
              <w:overflowPunct/>
              <w:autoSpaceDE/>
              <w:autoSpaceDN/>
              <w:adjustRightInd/>
              <w:spacing w:after="0"/>
              <w:textAlignment w:val="auto"/>
            </w:pPr>
          </w:p>
        </w:tc>
      </w:tr>
      <w:tr w:rsidR="00160A7A" w:rsidRPr="00160A7A" w14:paraId="4CE9E2AE"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343A565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 xml:space="preserve">6.4.1 </w:t>
            </w:r>
          </w:p>
        </w:tc>
        <w:tc>
          <w:tcPr>
            <w:tcW w:w="4100" w:type="dxa"/>
            <w:tcBorders>
              <w:top w:val="nil"/>
              <w:left w:val="nil"/>
              <w:bottom w:val="single" w:sz="8" w:space="0" w:color="auto"/>
              <w:right w:val="single" w:sz="8" w:space="0" w:color="auto"/>
            </w:tcBorders>
            <w:shd w:val="clear" w:color="auto" w:fill="auto"/>
            <w:vAlign w:val="center"/>
            <w:hideMark/>
          </w:tcPr>
          <w:p w14:paraId="3D0F332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Frequency error</w:t>
            </w:r>
          </w:p>
        </w:tc>
        <w:tc>
          <w:tcPr>
            <w:tcW w:w="2529" w:type="dxa"/>
            <w:tcBorders>
              <w:top w:val="nil"/>
              <w:left w:val="nil"/>
              <w:bottom w:val="single" w:sz="8" w:space="0" w:color="auto"/>
              <w:right w:val="single" w:sz="8" w:space="0" w:color="auto"/>
            </w:tcBorders>
            <w:shd w:val="clear" w:color="auto" w:fill="auto"/>
            <w:vAlign w:val="center"/>
            <w:hideMark/>
          </w:tcPr>
          <w:p w14:paraId="0B29459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495E9794" w14:textId="77777777" w:rsidR="00160A7A" w:rsidRPr="00160A7A" w:rsidRDefault="00160A7A" w:rsidP="00160A7A">
            <w:pPr>
              <w:overflowPunct/>
              <w:autoSpaceDE/>
              <w:autoSpaceDN/>
              <w:adjustRightInd/>
              <w:spacing w:after="0"/>
              <w:textAlignment w:val="auto"/>
            </w:pPr>
          </w:p>
        </w:tc>
      </w:tr>
      <w:tr w:rsidR="00160A7A" w:rsidRPr="00160A7A" w14:paraId="7D0FB546"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43AA05D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6.4.2</w:t>
            </w:r>
          </w:p>
        </w:tc>
        <w:tc>
          <w:tcPr>
            <w:tcW w:w="4100" w:type="dxa"/>
            <w:tcBorders>
              <w:top w:val="nil"/>
              <w:left w:val="nil"/>
              <w:bottom w:val="single" w:sz="8" w:space="0" w:color="auto"/>
              <w:right w:val="single" w:sz="8" w:space="0" w:color="auto"/>
            </w:tcBorders>
            <w:shd w:val="clear" w:color="auto" w:fill="auto"/>
            <w:vAlign w:val="center"/>
            <w:hideMark/>
          </w:tcPr>
          <w:p w14:paraId="6CAF517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Transmit modulation quality</w:t>
            </w:r>
          </w:p>
        </w:tc>
        <w:tc>
          <w:tcPr>
            <w:tcW w:w="2529" w:type="dxa"/>
            <w:tcBorders>
              <w:top w:val="nil"/>
              <w:left w:val="nil"/>
              <w:bottom w:val="single" w:sz="8" w:space="0" w:color="auto"/>
              <w:right w:val="single" w:sz="8" w:space="0" w:color="auto"/>
            </w:tcBorders>
            <w:shd w:val="clear" w:color="auto" w:fill="auto"/>
            <w:vAlign w:val="center"/>
            <w:hideMark/>
          </w:tcPr>
          <w:p w14:paraId="1CD510D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34F383B0" w14:textId="77777777" w:rsidR="00160A7A" w:rsidRPr="00160A7A" w:rsidRDefault="00160A7A" w:rsidP="00160A7A">
            <w:pPr>
              <w:overflowPunct/>
              <w:autoSpaceDE/>
              <w:autoSpaceDN/>
              <w:adjustRightInd/>
              <w:spacing w:after="0"/>
              <w:textAlignment w:val="auto"/>
            </w:pPr>
          </w:p>
        </w:tc>
      </w:tr>
      <w:tr w:rsidR="00160A7A" w:rsidRPr="00160A7A" w14:paraId="6946C6C6"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EAA436D"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6.5.1</w:t>
            </w:r>
          </w:p>
        </w:tc>
        <w:tc>
          <w:tcPr>
            <w:tcW w:w="4100" w:type="dxa"/>
            <w:tcBorders>
              <w:top w:val="nil"/>
              <w:left w:val="nil"/>
              <w:bottom w:val="single" w:sz="8" w:space="0" w:color="auto"/>
              <w:right w:val="single" w:sz="8" w:space="0" w:color="auto"/>
            </w:tcBorders>
            <w:shd w:val="clear" w:color="auto" w:fill="auto"/>
            <w:vAlign w:val="center"/>
            <w:hideMark/>
          </w:tcPr>
          <w:p w14:paraId="44E9965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Occupied bandwidth</w:t>
            </w:r>
          </w:p>
        </w:tc>
        <w:tc>
          <w:tcPr>
            <w:tcW w:w="2529" w:type="dxa"/>
            <w:tcBorders>
              <w:top w:val="nil"/>
              <w:left w:val="nil"/>
              <w:bottom w:val="single" w:sz="8" w:space="0" w:color="auto"/>
              <w:right w:val="single" w:sz="8" w:space="0" w:color="auto"/>
            </w:tcBorders>
            <w:shd w:val="clear" w:color="auto" w:fill="auto"/>
            <w:vAlign w:val="center"/>
            <w:hideMark/>
          </w:tcPr>
          <w:p w14:paraId="5038ACF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294F7BA2" w14:textId="77777777" w:rsidR="00160A7A" w:rsidRPr="00160A7A" w:rsidRDefault="00160A7A" w:rsidP="00160A7A">
            <w:pPr>
              <w:overflowPunct/>
              <w:autoSpaceDE/>
              <w:autoSpaceDN/>
              <w:adjustRightInd/>
              <w:spacing w:after="0"/>
              <w:textAlignment w:val="auto"/>
            </w:pPr>
          </w:p>
        </w:tc>
      </w:tr>
      <w:tr w:rsidR="00160A7A" w:rsidRPr="00160A7A" w14:paraId="4837FDDF"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B447A5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6.5.2</w:t>
            </w:r>
          </w:p>
        </w:tc>
        <w:tc>
          <w:tcPr>
            <w:tcW w:w="4100" w:type="dxa"/>
            <w:tcBorders>
              <w:top w:val="nil"/>
              <w:left w:val="nil"/>
              <w:bottom w:val="single" w:sz="8" w:space="0" w:color="auto"/>
              <w:right w:val="single" w:sz="8" w:space="0" w:color="auto"/>
            </w:tcBorders>
            <w:shd w:val="clear" w:color="auto" w:fill="auto"/>
            <w:vAlign w:val="center"/>
            <w:hideMark/>
          </w:tcPr>
          <w:p w14:paraId="6D1712DB"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Out of band emission (ACLR)</w:t>
            </w:r>
          </w:p>
        </w:tc>
        <w:tc>
          <w:tcPr>
            <w:tcW w:w="2529" w:type="dxa"/>
            <w:tcBorders>
              <w:top w:val="nil"/>
              <w:left w:val="nil"/>
              <w:bottom w:val="single" w:sz="8" w:space="0" w:color="auto"/>
              <w:right w:val="single" w:sz="8" w:space="0" w:color="auto"/>
            </w:tcBorders>
            <w:shd w:val="clear" w:color="auto" w:fill="auto"/>
            <w:vAlign w:val="center"/>
            <w:hideMark/>
          </w:tcPr>
          <w:p w14:paraId="293B49E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628FF85D" w14:textId="77777777" w:rsidR="00160A7A" w:rsidRPr="00160A7A" w:rsidRDefault="00160A7A" w:rsidP="00160A7A">
            <w:pPr>
              <w:overflowPunct/>
              <w:autoSpaceDE/>
              <w:autoSpaceDN/>
              <w:adjustRightInd/>
              <w:spacing w:after="0"/>
              <w:textAlignment w:val="auto"/>
            </w:pPr>
          </w:p>
        </w:tc>
      </w:tr>
      <w:tr w:rsidR="00160A7A" w:rsidRPr="00160A7A" w14:paraId="5C21DDDB" w14:textId="77777777" w:rsidTr="00160A7A">
        <w:trPr>
          <w:trHeight w:val="315"/>
        </w:trPr>
        <w:tc>
          <w:tcPr>
            <w:tcW w:w="1715" w:type="dxa"/>
            <w:tcBorders>
              <w:top w:val="nil"/>
              <w:left w:val="single" w:sz="8" w:space="0" w:color="auto"/>
              <w:bottom w:val="single" w:sz="8" w:space="0" w:color="auto"/>
              <w:right w:val="single" w:sz="8" w:space="0" w:color="auto"/>
            </w:tcBorders>
            <w:shd w:val="clear" w:color="000000" w:fill="FFFFFF"/>
            <w:vAlign w:val="center"/>
            <w:hideMark/>
          </w:tcPr>
          <w:p w14:paraId="2713380B" w14:textId="77777777" w:rsidR="00160A7A" w:rsidRPr="00160A7A" w:rsidRDefault="00160A7A" w:rsidP="00160A7A">
            <w:pPr>
              <w:overflowPunct/>
              <w:autoSpaceDE/>
              <w:autoSpaceDN/>
              <w:adjustRightInd/>
              <w:spacing w:after="0"/>
              <w:textAlignment w:val="auto"/>
              <w:rPr>
                <w:color w:val="000000"/>
                <w:lang w:eastAsia="zh-CN"/>
              </w:rPr>
            </w:pPr>
            <w:r w:rsidRPr="00160A7A">
              <w:rPr>
                <w:color w:val="000000"/>
                <w:lang w:val="fi-FI" w:eastAsia="fi-FI"/>
              </w:rPr>
              <w:t xml:space="preserve">6.5.2.2 </w:t>
            </w:r>
          </w:p>
        </w:tc>
        <w:tc>
          <w:tcPr>
            <w:tcW w:w="4100" w:type="dxa"/>
            <w:tcBorders>
              <w:top w:val="nil"/>
              <w:left w:val="nil"/>
              <w:bottom w:val="single" w:sz="8" w:space="0" w:color="auto"/>
              <w:right w:val="single" w:sz="8" w:space="0" w:color="auto"/>
            </w:tcBorders>
            <w:shd w:val="clear" w:color="auto" w:fill="auto"/>
            <w:vAlign w:val="center"/>
            <w:hideMark/>
          </w:tcPr>
          <w:p w14:paraId="2759C44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Spectrum emission mask</w:t>
            </w:r>
          </w:p>
        </w:tc>
        <w:tc>
          <w:tcPr>
            <w:tcW w:w="2529" w:type="dxa"/>
            <w:tcBorders>
              <w:top w:val="nil"/>
              <w:left w:val="nil"/>
              <w:bottom w:val="single" w:sz="8" w:space="0" w:color="auto"/>
              <w:right w:val="single" w:sz="8" w:space="0" w:color="auto"/>
            </w:tcBorders>
            <w:shd w:val="clear" w:color="auto" w:fill="auto"/>
            <w:vAlign w:val="center"/>
            <w:hideMark/>
          </w:tcPr>
          <w:p w14:paraId="39CBC02B"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58980C6F" w14:textId="77777777" w:rsidR="00160A7A" w:rsidRPr="00160A7A" w:rsidRDefault="00160A7A" w:rsidP="00160A7A">
            <w:pPr>
              <w:overflowPunct/>
              <w:autoSpaceDE/>
              <w:autoSpaceDN/>
              <w:adjustRightInd/>
              <w:spacing w:after="0"/>
              <w:textAlignment w:val="auto"/>
            </w:pPr>
          </w:p>
        </w:tc>
      </w:tr>
      <w:tr w:rsidR="00160A7A" w:rsidRPr="00160A7A" w14:paraId="1857C8C8"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A490B1A" w14:textId="77777777" w:rsidR="00160A7A" w:rsidRPr="00160A7A" w:rsidRDefault="00160A7A" w:rsidP="00160A7A">
            <w:pPr>
              <w:overflowPunct/>
              <w:autoSpaceDE/>
              <w:autoSpaceDN/>
              <w:adjustRightInd/>
              <w:spacing w:after="0"/>
              <w:textAlignment w:val="auto"/>
              <w:rPr>
                <w:color w:val="000000"/>
                <w:lang w:eastAsia="zh-CN"/>
              </w:rPr>
            </w:pPr>
            <w:r w:rsidRPr="00160A7A">
              <w:rPr>
                <w:color w:val="000000"/>
                <w:lang w:val="fi-FI" w:eastAsia="fi-FI"/>
              </w:rPr>
              <w:t xml:space="preserve">6.5.2.3 </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F3BB78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Additional Spectrum emission mask</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0FD13D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77EE9F07" w14:textId="77777777" w:rsidR="00160A7A" w:rsidRPr="00160A7A" w:rsidRDefault="00160A7A" w:rsidP="00160A7A">
            <w:pPr>
              <w:overflowPunct/>
              <w:autoSpaceDE/>
              <w:autoSpaceDN/>
              <w:adjustRightInd/>
              <w:spacing w:after="0"/>
              <w:textAlignment w:val="auto"/>
            </w:pPr>
          </w:p>
        </w:tc>
      </w:tr>
      <w:tr w:rsidR="00160A7A" w:rsidRPr="00160A7A" w14:paraId="32B4A0EC" w14:textId="77777777" w:rsidTr="00160A7A">
        <w:trPr>
          <w:trHeight w:val="525"/>
        </w:trPr>
        <w:tc>
          <w:tcPr>
            <w:tcW w:w="1715" w:type="dxa"/>
            <w:vMerge/>
            <w:tcBorders>
              <w:top w:val="nil"/>
              <w:left w:val="single" w:sz="8" w:space="0" w:color="auto"/>
              <w:bottom w:val="single" w:sz="8" w:space="0" w:color="000000"/>
              <w:right w:val="single" w:sz="8" w:space="0" w:color="auto"/>
            </w:tcBorders>
            <w:vAlign w:val="center"/>
            <w:hideMark/>
          </w:tcPr>
          <w:p w14:paraId="7ABE503C" w14:textId="77777777" w:rsidR="00160A7A" w:rsidRPr="00160A7A" w:rsidRDefault="00160A7A" w:rsidP="00160A7A">
            <w:pPr>
              <w:overflowPunct/>
              <w:autoSpaceDE/>
              <w:autoSpaceDN/>
              <w:adjustRightInd/>
              <w:spacing w:after="0"/>
              <w:textAlignment w:val="auto"/>
              <w:rPr>
                <w:color w:val="000000"/>
                <w:lang w:eastAsia="zh-CN"/>
              </w:rPr>
            </w:pPr>
          </w:p>
        </w:tc>
        <w:tc>
          <w:tcPr>
            <w:tcW w:w="4100" w:type="dxa"/>
            <w:vMerge/>
            <w:tcBorders>
              <w:top w:val="nil"/>
              <w:left w:val="single" w:sz="8" w:space="0" w:color="auto"/>
              <w:bottom w:val="single" w:sz="8" w:space="0" w:color="000000"/>
              <w:right w:val="single" w:sz="8" w:space="0" w:color="auto"/>
            </w:tcBorders>
            <w:vAlign w:val="center"/>
            <w:hideMark/>
          </w:tcPr>
          <w:p w14:paraId="7218F4B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2529" w:type="dxa"/>
            <w:vMerge/>
            <w:tcBorders>
              <w:top w:val="nil"/>
              <w:left w:val="single" w:sz="8" w:space="0" w:color="auto"/>
              <w:bottom w:val="single" w:sz="8" w:space="0" w:color="000000"/>
              <w:right w:val="single" w:sz="8" w:space="0" w:color="auto"/>
            </w:tcBorders>
            <w:vAlign w:val="center"/>
            <w:hideMark/>
          </w:tcPr>
          <w:p w14:paraId="4272336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36" w:type="dxa"/>
            <w:tcBorders>
              <w:top w:val="nil"/>
              <w:left w:val="nil"/>
              <w:bottom w:val="nil"/>
              <w:right w:val="nil"/>
            </w:tcBorders>
            <w:shd w:val="clear" w:color="auto" w:fill="auto"/>
            <w:noWrap/>
            <w:vAlign w:val="bottom"/>
            <w:hideMark/>
          </w:tcPr>
          <w:p w14:paraId="322AE58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highlight w:val="yellow"/>
                <w:lang w:eastAsia="zh-CN"/>
              </w:rPr>
            </w:pPr>
          </w:p>
        </w:tc>
      </w:tr>
      <w:tr w:rsidR="00160A7A" w:rsidRPr="00160A7A" w14:paraId="30862A8F" w14:textId="77777777" w:rsidTr="00160A7A">
        <w:trPr>
          <w:trHeight w:val="315"/>
        </w:trPr>
        <w:tc>
          <w:tcPr>
            <w:tcW w:w="1715" w:type="dxa"/>
            <w:tcBorders>
              <w:top w:val="nil"/>
              <w:left w:val="single" w:sz="8" w:space="0" w:color="auto"/>
              <w:bottom w:val="single" w:sz="8" w:space="0" w:color="auto"/>
              <w:right w:val="single" w:sz="8" w:space="0" w:color="auto"/>
            </w:tcBorders>
            <w:shd w:val="clear" w:color="000000" w:fill="FFFFFF"/>
            <w:vAlign w:val="center"/>
            <w:hideMark/>
          </w:tcPr>
          <w:p w14:paraId="568E43A4" w14:textId="77777777" w:rsidR="00160A7A" w:rsidRPr="00160A7A" w:rsidRDefault="00160A7A" w:rsidP="00160A7A">
            <w:pPr>
              <w:overflowPunct/>
              <w:autoSpaceDE/>
              <w:autoSpaceDN/>
              <w:adjustRightInd/>
              <w:spacing w:after="0"/>
              <w:textAlignment w:val="auto"/>
              <w:rPr>
                <w:color w:val="000000"/>
                <w:lang w:eastAsia="zh-CN"/>
              </w:rPr>
            </w:pPr>
            <w:r w:rsidRPr="00160A7A">
              <w:rPr>
                <w:color w:val="000000"/>
                <w:lang w:val="fi-FI" w:eastAsia="fi-FI"/>
              </w:rPr>
              <w:t xml:space="preserve">6.5.2.4.1 </w:t>
            </w:r>
          </w:p>
        </w:tc>
        <w:tc>
          <w:tcPr>
            <w:tcW w:w="4100" w:type="dxa"/>
            <w:tcBorders>
              <w:top w:val="nil"/>
              <w:left w:val="nil"/>
              <w:bottom w:val="single" w:sz="8" w:space="0" w:color="auto"/>
              <w:right w:val="nil"/>
            </w:tcBorders>
            <w:shd w:val="clear" w:color="auto" w:fill="auto"/>
            <w:vAlign w:val="center"/>
            <w:hideMark/>
          </w:tcPr>
          <w:p w14:paraId="2AC5D67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NR ACLR</w:t>
            </w:r>
          </w:p>
        </w:tc>
        <w:tc>
          <w:tcPr>
            <w:tcW w:w="2529" w:type="dxa"/>
            <w:tcBorders>
              <w:top w:val="nil"/>
              <w:left w:val="single" w:sz="8" w:space="0" w:color="auto"/>
              <w:bottom w:val="single" w:sz="8" w:space="0" w:color="auto"/>
              <w:right w:val="single" w:sz="8" w:space="0" w:color="auto"/>
            </w:tcBorders>
            <w:shd w:val="clear" w:color="auto" w:fill="auto"/>
            <w:vAlign w:val="center"/>
            <w:hideMark/>
          </w:tcPr>
          <w:p w14:paraId="02C1CF6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603D7389" w14:textId="77777777" w:rsidR="00160A7A" w:rsidRPr="00160A7A" w:rsidRDefault="00160A7A" w:rsidP="00160A7A">
            <w:pPr>
              <w:overflowPunct/>
              <w:autoSpaceDE/>
              <w:autoSpaceDN/>
              <w:adjustRightInd/>
              <w:spacing w:after="0"/>
              <w:textAlignment w:val="auto"/>
            </w:pPr>
          </w:p>
        </w:tc>
      </w:tr>
      <w:tr w:rsidR="00160A7A" w:rsidRPr="00160A7A" w14:paraId="52AF2F46" w14:textId="77777777" w:rsidTr="00160A7A">
        <w:trPr>
          <w:trHeight w:val="315"/>
        </w:trPr>
        <w:tc>
          <w:tcPr>
            <w:tcW w:w="1715" w:type="dxa"/>
            <w:tcBorders>
              <w:top w:val="nil"/>
              <w:left w:val="single" w:sz="8" w:space="0" w:color="auto"/>
              <w:bottom w:val="single" w:sz="8" w:space="0" w:color="auto"/>
              <w:right w:val="single" w:sz="8" w:space="0" w:color="auto"/>
            </w:tcBorders>
            <w:shd w:val="clear" w:color="000000" w:fill="FFFFFF"/>
            <w:vAlign w:val="center"/>
            <w:hideMark/>
          </w:tcPr>
          <w:p w14:paraId="261B8DFC" w14:textId="77777777" w:rsidR="00160A7A" w:rsidRPr="00160A7A" w:rsidRDefault="00160A7A" w:rsidP="00160A7A">
            <w:pPr>
              <w:overflowPunct/>
              <w:autoSpaceDE/>
              <w:autoSpaceDN/>
              <w:adjustRightInd/>
              <w:spacing w:after="0"/>
              <w:textAlignment w:val="auto"/>
              <w:rPr>
                <w:color w:val="000000"/>
                <w:lang w:eastAsia="zh-CN"/>
              </w:rPr>
            </w:pPr>
            <w:r w:rsidRPr="00160A7A">
              <w:rPr>
                <w:color w:val="000000"/>
                <w:lang w:val="fi-FI" w:eastAsia="fi-FI"/>
              </w:rPr>
              <w:t xml:space="preserve">6.5.2.4.2 </w:t>
            </w:r>
          </w:p>
        </w:tc>
        <w:tc>
          <w:tcPr>
            <w:tcW w:w="4100" w:type="dxa"/>
            <w:tcBorders>
              <w:top w:val="nil"/>
              <w:left w:val="nil"/>
              <w:bottom w:val="single" w:sz="8" w:space="0" w:color="auto"/>
              <w:right w:val="nil"/>
            </w:tcBorders>
            <w:shd w:val="clear" w:color="auto" w:fill="auto"/>
            <w:vAlign w:val="center"/>
            <w:hideMark/>
          </w:tcPr>
          <w:p w14:paraId="0A22D4D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UTRA ACLR</w:t>
            </w:r>
          </w:p>
        </w:tc>
        <w:tc>
          <w:tcPr>
            <w:tcW w:w="2529" w:type="dxa"/>
            <w:tcBorders>
              <w:top w:val="nil"/>
              <w:left w:val="single" w:sz="8" w:space="0" w:color="auto"/>
              <w:bottom w:val="single" w:sz="8" w:space="0" w:color="auto"/>
              <w:right w:val="single" w:sz="8" w:space="0" w:color="auto"/>
            </w:tcBorders>
            <w:shd w:val="clear" w:color="auto" w:fill="auto"/>
            <w:vAlign w:val="center"/>
            <w:hideMark/>
          </w:tcPr>
          <w:p w14:paraId="754B085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5A8C47E6" w14:textId="77777777" w:rsidR="00160A7A" w:rsidRPr="00160A7A" w:rsidRDefault="00160A7A" w:rsidP="00160A7A">
            <w:pPr>
              <w:overflowPunct/>
              <w:autoSpaceDE/>
              <w:autoSpaceDN/>
              <w:adjustRightInd/>
              <w:spacing w:after="0"/>
              <w:textAlignment w:val="auto"/>
            </w:pPr>
          </w:p>
        </w:tc>
      </w:tr>
      <w:tr w:rsidR="00160A7A" w:rsidRPr="00160A7A" w14:paraId="38A346EF"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25B57FC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6.5.3.1</w:t>
            </w:r>
          </w:p>
        </w:tc>
        <w:tc>
          <w:tcPr>
            <w:tcW w:w="4100" w:type="dxa"/>
            <w:tcBorders>
              <w:top w:val="nil"/>
              <w:left w:val="nil"/>
              <w:bottom w:val="single" w:sz="8" w:space="0" w:color="auto"/>
              <w:right w:val="single" w:sz="8" w:space="0" w:color="auto"/>
            </w:tcBorders>
            <w:shd w:val="clear" w:color="auto" w:fill="auto"/>
            <w:vAlign w:val="center"/>
            <w:hideMark/>
          </w:tcPr>
          <w:p w14:paraId="3EF3A59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General Spurious emissions</w:t>
            </w:r>
          </w:p>
        </w:tc>
        <w:tc>
          <w:tcPr>
            <w:tcW w:w="2529" w:type="dxa"/>
            <w:tcBorders>
              <w:top w:val="nil"/>
              <w:left w:val="nil"/>
              <w:bottom w:val="single" w:sz="8" w:space="0" w:color="auto"/>
              <w:right w:val="single" w:sz="8" w:space="0" w:color="auto"/>
            </w:tcBorders>
            <w:shd w:val="clear" w:color="auto" w:fill="auto"/>
            <w:vAlign w:val="center"/>
            <w:hideMark/>
          </w:tcPr>
          <w:p w14:paraId="2425A4A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532B2124" w14:textId="77777777" w:rsidR="00160A7A" w:rsidRPr="00160A7A" w:rsidRDefault="00160A7A" w:rsidP="00160A7A">
            <w:pPr>
              <w:overflowPunct/>
              <w:autoSpaceDE/>
              <w:autoSpaceDN/>
              <w:adjustRightInd/>
              <w:spacing w:after="0"/>
              <w:textAlignment w:val="auto"/>
            </w:pPr>
          </w:p>
        </w:tc>
      </w:tr>
      <w:tr w:rsidR="00160A7A" w:rsidRPr="00160A7A" w14:paraId="23F04CAF" w14:textId="77777777" w:rsidTr="00160A7A">
        <w:trPr>
          <w:trHeight w:val="51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AE5050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6.5.3.2</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EFEE54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Spurious emissions for UE co-existence</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3B00CF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53EF71DF" w14:textId="77777777" w:rsidR="00160A7A" w:rsidRPr="00160A7A" w:rsidRDefault="00160A7A" w:rsidP="00160A7A">
            <w:pPr>
              <w:overflowPunct/>
              <w:autoSpaceDE/>
              <w:autoSpaceDN/>
              <w:adjustRightInd/>
              <w:spacing w:after="0"/>
              <w:textAlignment w:val="auto"/>
            </w:pPr>
          </w:p>
        </w:tc>
      </w:tr>
      <w:tr w:rsidR="00160A7A" w:rsidRPr="00160A7A" w14:paraId="178FCB49" w14:textId="77777777" w:rsidTr="00160A7A">
        <w:trPr>
          <w:trHeight w:val="315"/>
        </w:trPr>
        <w:tc>
          <w:tcPr>
            <w:tcW w:w="1715" w:type="dxa"/>
            <w:vMerge/>
            <w:tcBorders>
              <w:top w:val="nil"/>
              <w:left w:val="single" w:sz="8" w:space="0" w:color="auto"/>
              <w:bottom w:val="single" w:sz="8" w:space="0" w:color="000000"/>
              <w:right w:val="single" w:sz="8" w:space="0" w:color="auto"/>
            </w:tcBorders>
            <w:vAlign w:val="center"/>
            <w:hideMark/>
          </w:tcPr>
          <w:p w14:paraId="54BA92C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4100" w:type="dxa"/>
            <w:vMerge/>
            <w:tcBorders>
              <w:top w:val="nil"/>
              <w:left w:val="single" w:sz="8" w:space="0" w:color="auto"/>
              <w:bottom w:val="single" w:sz="8" w:space="0" w:color="000000"/>
              <w:right w:val="single" w:sz="8" w:space="0" w:color="auto"/>
            </w:tcBorders>
            <w:vAlign w:val="center"/>
            <w:hideMark/>
          </w:tcPr>
          <w:p w14:paraId="149E389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2529" w:type="dxa"/>
            <w:vMerge/>
            <w:tcBorders>
              <w:top w:val="nil"/>
              <w:left w:val="single" w:sz="8" w:space="0" w:color="auto"/>
              <w:bottom w:val="single" w:sz="8" w:space="0" w:color="000000"/>
              <w:right w:val="single" w:sz="8" w:space="0" w:color="auto"/>
            </w:tcBorders>
            <w:vAlign w:val="center"/>
            <w:hideMark/>
          </w:tcPr>
          <w:p w14:paraId="14ED86D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36" w:type="dxa"/>
            <w:tcBorders>
              <w:top w:val="nil"/>
              <w:left w:val="nil"/>
              <w:bottom w:val="nil"/>
              <w:right w:val="nil"/>
            </w:tcBorders>
            <w:shd w:val="clear" w:color="auto" w:fill="auto"/>
            <w:noWrap/>
            <w:vAlign w:val="bottom"/>
            <w:hideMark/>
          </w:tcPr>
          <w:p w14:paraId="775BCB3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highlight w:val="yellow"/>
                <w:lang w:eastAsia="zh-CN"/>
              </w:rPr>
            </w:pPr>
          </w:p>
        </w:tc>
      </w:tr>
      <w:tr w:rsidR="00160A7A" w:rsidRPr="00160A7A" w14:paraId="20931D7F"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2765BF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6.5.3.3</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1B26E7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Additional spurious emissions</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544A85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35FC0686" w14:textId="77777777" w:rsidR="00160A7A" w:rsidRPr="00160A7A" w:rsidRDefault="00160A7A" w:rsidP="00160A7A">
            <w:pPr>
              <w:overflowPunct/>
              <w:autoSpaceDE/>
              <w:autoSpaceDN/>
              <w:adjustRightInd/>
              <w:spacing w:after="0"/>
              <w:textAlignment w:val="auto"/>
            </w:pPr>
          </w:p>
        </w:tc>
      </w:tr>
      <w:tr w:rsidR="00160A7A" w:rsidRPr="00160A7A" w14:paraId="63194DC9" w14:textId="77777777" w:rsidTr="00160A7A">
        <w:trPr>
          <w:trHeight w:val="525"/>
        </w:trPr>
        <w:tc>
          <w:tcPr>
            <w:tcW w:w="1715" w:type="dxa"/>
            <w:vMerge/>
            <w:tcBorders>
              <w:top w:val="nil"/>
              <w:left w:val="single" w:sz="8" w:space="0" w:color="auto"/>
              <w:bottom w:val="single" w:sz="8" w:space="0" w:color="000000"/>
              <w:right w:val="single" w:sz="8" w:space="0" w:color="auto"/>
            </w:tcBorders>
            <w:vAlign w:val="center"/>
            <w:hideMark/>
          </w:tcPr>
          <w:p w14:paraId="46DF4A4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4100" w:type="dxa"/>
            <w:vMerge/>
            <w:tcBorders>
              <w:top w:val="nil"/>
              <w:left w:val="single" w:sz="8" w:space="0" w:color="auto"/>
              <w:bottom w:val="single" w:sz="8" w:space="0" w:color="000000"/>
              <w:right w:val="single" w:sz="8" w:space="0" w:color="auto"/>
            </w:tcBorders>
            <w:vAlign w:val="center"/>
            <w:hideMark/>
          </w:tcPr>
          <w:p w14:paraId="7F3282E0"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2529" w:type="dxa"/>
            <w:vMerge/>
            <w:tcBorders>
              <w:top w:val="nil"/>
              <w:left w:val="single" w:sz="8" w:space="0" w:color="auto"/>
              <w:bottom w:val="single" w:sz="8" w:space="0" w:color="000000"/>
              <w:right w:val="single" w:sz="8" w:space="0" w:color="auto"/>
            </w:tcBorders>
            <w:vAlign w:val="center"/>
            <w:hideMark/>
          </w:tcPr>
          <w:p w14:paraId="4FD3C4D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36" w:type="dxa"/>
            <w:tcBorders>
              <w:top w:val="nil"/>
              <w:left w:val="nil"/>
              <w:bottom w:val="nil"/>
              <w:right w:val="nil"/>
            </w:tcBorders>
            <w:shd w:val="clear" w:color="auto" w:fill="auto"/>
            <w:noWrap/>
            <w:vAlign w:val="bottom"/>
            <w:hideMark/>
          </w:tcPr>
          <w:p w14:paraId="0A330A2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highlight w:val="yellow"/>
                <w:lang w:eastAsia="zh-CN"/>
              </w:rPr>
            </w:pPr>
          </w:p>
        </w:tc>
      </w:tr>
      <w:tr w:rsidR="00160A7A" w:rsidRPr="00160A7A" w14:paraId="57B4819F"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CCA0D2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6.5.4</w:t>
            </w:r>
          </w:p>
        </w:tc>
        <w:tc>
          <w:tcPr>
            <w:tcW w:w="4100" w:type="dxa"/>
            <w:tcBorders>
              <w:top w:val="nil"/>
              <w:left w:val="nil"/>
              <w:bottom w:val="single" w:sz="8" w:space="0" w:color="auto"/>
              <w:right w:val="single" w:sz="8" w:space="0" w:color="auto"/>
            </w:tcBorders>
            <w:shd w:val="clear" w:color="auto" w:fill="auto"/>
            <w:vAlign w:val="center"/>
            <w:hideMark/>
          </w:tcPr>
          <w:p w14:paraId="4E66A78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Transmit intermodulation</w:t>
            </w:r>
          </w:p>
        </w:tc>
        <w:tc>
          <w:tcPr>
            <w:tcW w:w="2529" w:type="dxa"/>
            <w:tcBorders>
              <w:top w:val="nil"/>
              <w:left w:val="nil"/>
              <w:bottom w:val="single" w:sz="8" w:space="0" w:color="auto"/>
              <w:right w:val="single" w:sz="8" w:space="0" w:color="auto"/>
            </w:tcBorders>
            <w:shd w:val="clear" w:color="auto" w:fill="auto"/>
            <w:vAlign w:val="center"/>
            <w:hideMark/>
          </w:tcPr>
          <w:p w14:paraId="53356EC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43E8DEB4" w14:textId="77777777" w:rsidR="00160A7A" w:rsidRPr="00160A7A" w:rsidRDefault="00160A7A" w:rsidP="00160A7A">
            <w:pPr>
              <w:overflowPunct/>
              <w:autoSpaceDE/>
              <w:autoSpaceDN/>
              <w:adjustRightInd/>
              <w:spacing w:after="0"/>
              <w:textAlignment w:val="auto"/>
            </w:pPr>
          </w:p>
        </w:tc>
      </w:tr>
      <w:tr w:rsidR="00160A7A" w:rsidRPr="00160A7A" w14:paraId="264ECA26" w14:textId="77777777" w:rsidTr="00160A7A">
        <w:trPr>
          <w:trHeight w:val="525"/>
        </w:trPr>
        <w:tc>
          <w:tcPr>
            <w:tcW w:w="1715" w:type="dxa"/>
            <w:tcBorders>
              <w:top w:val="nil"/>
              <w:left w:val="single" w:sz="8" w:space="0" w:color="auto"/>
              <w:bottom w:val="single" w:sz="8" w:space="0" w:color="auto"/>
              <w:right w:val="nil"/>
            </w:tcBorders>
            <w:shd w:val="clear" w:color="auto" w:fill="auto"/>
            <w:vAlign w:val="center"/>
            <w:hideMark/>
          </w:tcPr>
          <w:p w14:paraId="42DD8F9F"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lang w:eastAsia="zh-CN"/>
              </w:rPr>
            </w:pPr>
            <w:r w:rsidRPr="00160A7A">
              <w:rPr>
                <w:rFonts w:ascii="Arial" w:hAnsi="Arial" w:cs="Arial"/>
                <w:b/>
                <w:bCs/>
                <w:color w:val="000000"/>
                <w:sz w:val="18"/>
                <w:szCs w:val="18"/>
                <w:lang w:eastAsia="zh-CN"/>
              </w:rPr>
              <w:t>Rx requirements</w:t>
            </w:r>
          </w:p>
        </w:tc>
        <w:tc>
          <w:tcPr>
            <w:tcW w:w="4100" w:type="dxa"/>
            <w:tcBorders>
              <w:top w:val="nil"/>
              <w:left w:val="nil"/>
              <w:bottom w:val="single" w:sz="8" w:space="0" w:color="auto"/>
              <w:right w:val="nil"/>
            </w:tcBorders>
            <w:shd w:val="clear" w:color="auto" w:fill="auto"/>
            <w:vAlign w:val="center"/>
            <w:hideMark/>
          </w:tcPr>
          <w:p w14:paraId="48DB9EF4"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lang w:eastAsia="zh-CN"/>
              </w:rPr>
            </w:pPr>
            <w:r w:rsidRPr="00160A7A">
              <w:rPr>
                <w:rFonts w:ascii="Arial" w:hAnsi="Arial" w:cs="Arial"/>
                <w:b/>
                <w:bCs/>
                <w:color w:val="000000"/>
                <w:sz w:val="18"/>
                <w:szCs w:val="18"/>
                <w:lang w:eastAsia="zh-CN"/>
              </w:rPr>
              <w:t> </w:t>
            </w:r>
          </w:p>
        </w:tc>
        <w:tc>
          <w:tcPr>
            <w:tcW w:w="2529" w:type="dxa"/>
            <w:tcBorders>
              <w:top w:val="nil"/>
              <w:left w:val="nil"/>
              <w:bottom w:val="single" w:sz="8" w:space="0" w:color="auto"/>
              <w:right w:val="nil"/>
            </w:tcBorders>
            <w:shd w:val="clear" w:color="auto" w:fill="auto"/>
            <w:vAlign w:val="center"/>
            <w:hideMark/>
          </w:tcPr>
          <w:p w14:paraId="2C6DC877"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lang w:eastAsia="zh-CN"/>
              </w:rPr>
            </w:pPr>
            <w:r w:rsidRPr="00160A7A">
              <w:rPr>
                <w:rFonts w:ascii="Arial" w:hAnsi="Arial" w:cs="Arial"/>
                <w:b/>
                <w:bCs/>
                <w:color w:val="000000"/>
                <w:sz w:val="18"/>
                <w:szCs w:val="18"/>
                <w:lang w:eastAsia="zh-CN"/>
              </w:rPr>
              <w:t> </w:t>
            </w:r>
          </w:p>
        </w:tc>
        <w:tc>
          <w:tcPr>
            <w:tcW w:w="36" w:type="dxa"/>
            <w:vAlign w:val="center"/>
            <w:hideMark/>
          </w:tcPr>
          <w:p w14:paraId="0AB03E32" w14:textId="77777777" w:rsidR="00160A7A" w:rsidRPr="00160A7A" w:rsidRDefault="00160A7A" w:rsidP="00160A7A">
            <w:pPr>
              <w:overflowPunct/>
              <w:autoSpaceDE/>
              <w:autoSpaceDN/>
              <w:adjustRightInd/>
              <w:spacing w:after="0"/>
              <w:textAlignment w:val="auto"/>
            </w:pPr>
          </w:p>
        </w:tc>
      </w:tr>
      <w:tr w:rsidR="00160A7A" w:rsidRPr="00160A7A" w14:paraId="733AF5B9"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7ADE04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7.3.2</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2482FBA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Reference sensitivity</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FFC53E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1E2B03BC" w14:textId="77777777" w:rsidR="00160A7A" w:rsidRPr="00160A7A" w:rsidRDefault="00160A7A" w:rsidP="00160A7A">
            <w:pPr>
              <w:overflowPunct/>
              <w:autoSpaceDE/>
              <w:autoSpaceDN/>
              <w:adjustRightInd/>
              <w:spacing w:after="0"/>
              <w:textAlignment w:val="auto"/>
            </w:pPr>
          </w:p>
        </w:tc>
      </w:tr>
      <w:tr w:rsidR="00160A7A" w:rsidRPr="00160A7A" w14:paraId="6328299E" w14:textId="77777777" w:rsidTr="00160A7A">
        <w:trPr>
          <w:trHeight w:val="525"/>
        </w:trPr>
        <w:tc>
          <w:tcPr>
            <w:tcW w:w="1715" w:type="dxa"/>
            <w:vMerge/>
            <w:tcBorders>
              <w:top w:val="nil"/>
              <w:left w:val="single" w:sz="8" w:space="0" w:color="auto"/>
              <w:bottom w:val="single" w:sz="8" w:space="0" w:color="000000"/>
              <w:right w:val="single" w:sz="8" w:space="0" w:color="auto"/>
            </w:tcBorders>
            <w:vAlign w:val="center"/>
            <w:hideMark/>
          </w:tcPr>
          <w:p w14:paraId="37F19D6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4100" w:type="dxa"/>
            <w:vMerge/>
            <w:tcBorders>
              <w:top w:val="nil"/>
              <w:left w:val="single" w:sz="8" w:space="0" w:color="auto"/>
              <w:bottom w:val="single" w:sz="8" w:space="0" w:color="000000"/>
              <w:right w:val="single" w:sz="8" w:space="0" w:color="auto"/>
            </w:tcBorders>
            <w:vAlign w:val="center"/>
            <w:hideMark/>
          </w:tcPr>
          <w:p w14:paraId="4B30B1DD"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2529" w:type="dxa"/>
            <w:vMerge/>
            <w:tcBorders>
              <w:top w:val="nil"/>
              <w:left w:val="single" w:sz="8" w:space="0" w:color="auto"/>
              <w:bottom w:val="single" w:sz="8" w:space="0" w:color="000000"/>
              <w:right w:val="single" w:sz="8" w:space="0" w:color="auto"/>
            </w:tcBorders>
            <w:vAlign w:val="center"/>
            <w:hideMark/>
          </w:tcPr>
          <w:p w14:paraId="26245AA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36" w:type="dxa"/>
            <w:tcBorders>
              <w:top w:val="nil"/>
              <w:left w:val="nil"/>
              <w:bottom w:val="nil"/>
              <w:right w:val="nil"/>
            </w:tcBorders>
            <w:shd w:val="clear" w:color="auto" w:fill="auto"/>
            <w:noWrap/>
            <w:vAlign w:val="bottom"/>
            <w:hideMark/>
          </w:tcPr>
          <w:p w14:paraId="5BB5A92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highlight w:val="yellow"/>
                <w:lang w:eastAsia="zh-CN"/>
              </w:rPr>
            </w:pPr>
          </w:p>
        </w:tc>
      </w:tr>
      <w:tr w:rsidR="00160A7A" w:rsidRPr="00160A7A" w14:paraId="02D475D6" w14:textId="77777777" w:rsidTr="00160A7A">
        <w:trPr>
          <w:trHeight w:val="52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16D17F6C" w14:textId="77777777" w:rsidR="00160A7A" w:rsidRPr="00160A7A" w:rsidRDefault="00160A7A" w:rsidP="00160A7A">
            <w:pPr>
              <w:overflowPunct/>
              <w:autoSpaceDE/>
              <w:autoSpaceDN/>
              <w:adjustRightInd/>
              <w:spacing w:after="0"/>
              <w:jc w:val="right"/>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7.4</w:t>
            </w:r>
          </w:p>
        </w:tc>
        <w:tc>
          <w:tcPr>
            <w:tcW w:w="4100" w:type="dxa"/>
            <w:tcBorders>
              <w:top w:val="nil"/>
              <w:left w:val="nil"/>
              <w:bottom w:val="single" w:sz="8" w:space="0" w:color="auto"/>
              <w:right w:val="single" w:sz="8" w:space="0" w:color="auto"/>
            </w:tcBorders>
            <w:shd w:val="clear" w:color="auto" w:fill="auto"/>
            <w:vAlign w:val="center"/>
            <w:hideMark/>
          </w:tcPr>
          <w:p w14:paraId="7E1210B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Maximum input level</w:t>
            </w:r>
          </w:p>
        </w:tc>
        <w:tc>
          <w:tcPr>
            <w:tcW w:w="2529" w:type="dxa"/>
            <w:tcBorders>
              <w:top w:val="nil"/>
              <w:left w:val="nil"/>
              <w:bottom w:val="single" w:sz="8" w:space="0" w:color="auto"/>
              <w:right w:val="single" w:sz="8" w:space="0" w:color="auto"/>
            </w:tcBorders>
            <w:shd w:val="clear" w:color="auto" w:fill="auto"/>
            <w:vAlign w:val="center"/>
            <w:hideMark/>
          </w:tcPr>
          <w:p w14:paraId="161875C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436B34C6" w14:textId="77777777" w:rsidR="00160A7A" w:rsidRPr="00160A7A" w:rsidRDefault="00160A7A" w:rsidP="00160A7A">
            <w:pPr>
              <w:overflowPunct/>
              <w:autoSpaceDE/>
              <w:autoSpaceDN/>
              <w:adjustRightInd/>
              <w:spacing w:after="0"/>
              <w:textAlignment w:val="auto"/>
            </w:pPr>
          </w:p>
        </w:tc>
      </w:tr>
      <w:tr w:rsidR="00160A7A" w:rsidRPr="00160A7A" w14:paraId="29559CC1"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2BB9476B" w14:textId="77777777" w:rsidR="00160A7A" w:rsidRPr="00160A7A" w:rsidRDefault="00160A7A" w:rsidP="00160A7A">
            <w:pPr>
              <w:overflowPunct/>
              <w:autoSpaceDE/>
              <w:autoSpaceDN/>
              <w:adjustRightInd/>
              <w:spacing w:after="0"/>
              <w:jc w:val="right"/>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7.5</w:t>
            </w:r>
          </w:p>
        </w:tc>
        <w:tc>
          <w:tcPr>
            <w:tcW w:w="4100" w:type="dxa"/>
            <w:tcBorders>
              <w:top w:val="nil"/>
              <w:left w:val="nil"/>
              <w:bottom w:val="single" w:sz="8" w:space="0" w:color="auto"/>
              <w:right w:val="single" w:sz="8" w:space="0" w:color="auto"/>
            </w:tcBorders>
            <w:shd w:val="clear" w:color="auto" w:fill="auto"/>
            <w:vAlign w:val="center"/>
            <w:hideMark/>
          </w:tcPr>
          <w:p w14:paraId="7DF5A1F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Adjacent channel selectivity</w:t>
            </w:r>
          </w:p>
        </w:tc>
        <w:tc>
          <w:tcPr>
            <w:tcW w:w="2529" w:type="dxa"/>
            <w:tcBorders>
              <w:top w:val="nil"/>
              <w:left w:val="nil"/>
              <w:bottom w:val="single" w:sz="8" w:space="0" w:color="auto"/>
              <w:right w:val="single" w:sz="8" w:space="0" w:color="auto"/>
            </w:tcBorders>
            <w:shd w:val="clear" w:color="auto" w:fill="auto"/>
            <w:vAlign w:val="center"/>
            <w:hideMark/>
          </w:tcPr>
          <w:p w14:paraId="5352BC1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2806D63D" w14:textId="77777777" w:rsidR="00160A7A" w:rsidRPr="00160A7A" w:rsidRDefault="00160A7A" w:rsidP="00160A7A">
            <w:pPr>
              <w:overflowPunct/>
              <w:autoSpaceDE/>
              <w:autoSpaceDN/>
              <w:adjustRightInd/>
              <w:spacing w:after="0"/>
              <w:textAlignment w:val="auto"/>
            </w:pPr>
          </w:p>
        </w:tc>
      </w:tr>
      <w:tr w:rsidR="00160A7A" w:rsidRPr="00160A7A" w14:paraId="71380504"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46B739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7.6.1</w:t>
            </w:r>
          </w:p>
        </w:tc>
        <w:tc>
          <w:tcPr>
            <w:tcW w:w="4100" w:type="dxa"/>
            <w:tcBorders>
              <w:top w:val="nil"/>
              <w:left w:val="nil"/>
              <w:bottom w:val="single" w:sz="8" w:space="0" w:color="auto"/>
              <w:right w:val="single" w:sz="8" w:space="0" w:color="auto"/>
            </w:tcBorders>
            <w:shd w:val="clear" w:color="auto" w:fill="auto"/>
            <w:vAlign w:val="center"/>
            <w:hideMark/>
          </w:tcPr>
          <w:p w14:paraId="393EAC7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General</w:t>
            </w:r>
          </w:p>
        </w:tc>
        <w:tc>
          <w:tcPr>
            <w:tcW w:w="2529" w:type="dxa"/>
            <w:tcBorders>
              <w:top w:val="nil"/>
              <w:left w:val="nil"/>
              <w:bottom w:val="single" w:sz="8" w:space="0" w:color="auto"/>
              <w:right w:val="single" w:sz="8" w:space="0" w:color="auto"/>
            </w:tcBorders>
            <w:shd w:val="clear" w:color="auto" w:fill="auto"/>
            <w:vAlign w:val="center"/>
            <w:hideMark/>
          </w:tcPr>
          <w:p w14:paraId="346B430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11F7F9D4" w14:textId="77777777" w:rsidR="00160A7A" w:rsidRPr="00160A7A" w:rsidRDefault="00160A7A" w:rsidP="00160A7A">
            <w:pPr>
              <w:overflowPunct/>
              <w:autoSpaceDE/>
              <w:autoSpaceDN/>
              <w:adjustRightInd/>
              <w:spacing w:after="0"/>
              <w:textAlignment w:val="auto"/>
            </w:pPr>
          </w:p>
        </w:tc>
      </w:tr>
      <w:tr w:rsidR="00160A7A" w:rsidRPr="00160A7A" w14:paraId="77A32B17" w14:textId="77777777" w:rsidTr="00160A7A">
        <w:trPr>
          <w:trHeight w:val="525"/>
        </w:trPr>
        <w:tc>
          <w:tcPr>
            <w:tcW w:w="1715" w:type="dxa"/>
            <w:tcBorders>
              <w:top w:val="nil"/>
              <w:left w:val="single" w:sz="8" w:space="0" w:color="auto"/>
              <w:bottom w:val="single" w:sz="8" w:space="0" w:color="auto"/>
              <w:right w:val="single" w:sz="8" w:space="0" w:color="auto"/>
            </w:tcBorders>
            <w:shd w:val="clear" w:color="000000" w:fill="FFC000"/>
            <w:vAlign w:val="center"/>
            <w:hideMark/>
          </w:tcPr>
          <w:p w14:paraId="0D2563D7"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7.6.2</w:t>
            </w:r>
          </w:p>
        </w:tc>
        <w:tc>
          <w:tcPr>
            <w:tcW w:w="4100" w:type="dxa"/>
            <w:tcBorders>
              <w:top w:val="nil"/>
              <w:left w:val="nil"/>
              <w:bottom w:val="single" w:sz="8" w:space="0" w:color="auto"/>
              <w:right w:val="single" w:sz="8" w:space="0" w:color="auto"/>
            </w:tcBorders>
            <w:shd w:val="clear" w:color="000000" w:fill="FFC000"/>
            <w:vAlign w:val="center"/>
            <w:hideMark/>
          </w:tcPr>
          <w:p w14:paraId="6E73EC7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In-band blocking</w:t>
            </w:r>
          </w:p>
        </w:tc>
        <w:tc>
          <w:tcPr>
            <w:tcW w:w="2529" w:type="dxa"/>
            <w:tcBorders>
              <w:top w:val="nil"/>
              <w:left w:val="nil"/>
              <w:bottom w:val="single" w:sz="8" w:space="0" w:color="auto"/>
              <w:right w:val="single" w:sz="8" w:space="0" w:color="auto"/>
            </w:tcBorders>
            <w:shd w:val="clear" w:color="000000" w:fill="FFC000"/>
            <w:vAlign w:val="center"/>
            <w:hideMark/>
          </w:tcPr>
          <w:p w14:paraId="7043AEBA" w14:textId="74D5FCB1"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TB</w:t>
            </w:r>
            <w:r>
              <w:rPr>
                <w:rFonts w:ascii="Arial" w:hAnsi="Arial" w:cs="Arial"/>
                <w:color w:val="000000"/>
                <w:sz w:val="18"/>
                <w:szCs w:val="18"/>
                <w:lang w:eastAsia="zh-CN"/>
              </w:rPr>
              <w:t>C</w:t>
            </w:r>
          </w:p>
        </w:tc>
        <w:tc>
          <w:tcPr>
            <w:tcW w:w="36" w:type="dxa"/>
            <w:vAlign w:val="center"/>
            <w:hideMark/>
          </w:tcPr>
          <w:p w14:paraId="6F930E94" w14:textId="77777777" w:rsidR="00160A7A" w:rsidRPr="00160A7A" w:rsidRDefault="00160A7A" w:rsidP="00160A7A">
            <w:pPr>
              <w:overflowPunct/>
              <w:autoSpaceDE/>
              <w:autoSpaceDN/>
              <w:adjustRightInd/>
              <w:spacing w:after="0"/>
              <w:textAlignment w:val="auto"/>
            </w:pPr>
          </w:p>
        </w:tc>
      </w:tr>
      <w:tr w:rsidR="00160A7A" w:rsidRPr="00160A7A" w14:paraId="554A643B" w14:textId="77777777" w:rsidTr="00160A7A">
        <w:trPr>
          <w:trHeight w:val="525"/>
        </w:trPr>
        <w:tc>
          <w:tcPr>
            <w:tcW w:w="1715" w:type="dxa"/>
            <w:tcBorders>
              <w:top w:val="nil"/>
              <w:left w:val="single" w:sz="8" w:space="0" w:color="auto"/>
              <w:bottom w:val="single" w:sz="8" w:space="0" w:color="auto"/>
              <w:right w:val="single" w:sz="8" w:space="0" w:color="auto"/>
            </w:tcBorders>
            <w:shd w:val="clear" w:color="000000" w:fill="FFFF00"/>
            <w:vAlign w:val="center"/>
            <w:hideMark/>
          </w:tcPr>
          <w:p w14:paraId="49B8FDC7"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7.6.3</w:t>
            </w:r>
          </w:p>
        </w:tc>
        <w:tc>
          <w:tcPr>
            <w:tcW w:w="4100" w:type="dxa"/>
            <w:tcBorders>
              <w:top w:val="nil"/>
              <w:left w:val="nil"/>
              <w:bottom w:val="single" w:sz="8" w:space="0" w:color="auto"/>
              <w:right w:val="single" w:sz="8" w:space="0" w:color="auto"/>
            </w:tcBorders>
            <w:shd w:val="clear" w:color="000000" w:fill="FFFF00"/>
            <w:vAlign w:val="center"/>
            <w:hideMark/>
          </w:tcPr>
          <w:p w14:paraId="58EC8ED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Out-of-band blocking</w:t>
            </w:r>
          </w:p>
        </w:tc>
        <w:tc>
          <w:tcPr>
            <w:tcW w:w="2529" w:type="dxa"/>
            <w:tcBorders>
              <w:top w:val="nil"/>
              <w:left w:val="nil"/>
              <w:bottom w:val="single" w:sz="8" w:space="0" w:color="auto"/>
              <w:right w:val="single" w:sz="8" w:space="0" w:color="auto"/>
            </w:tcBorders>
            <w:shd w:val="clear" w:color="000000" w:fill="FFFF00"/>
            <w:vAlign w:val="center"/>
            <w:hideMark/>
          </w:tcPr>
          <w:p w14:paraId="063095E4"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10F2FFC2" w14:textId="77777777" w:rsidR="00160A7A" w:rsidRPr="00160A7A" w:rsidRDefault="00160A7A" w:rsidP="00160A7A">
            <w:pPr>
              <w:overflowPunct/>
              <w:autoSpaceDE/>
              <w:autoSpaceDN/>
              <w:adjustRightInd/>
              <w:spacing w:after="0"/>
              <w:textAlignment w:val="auto"/>
            </w:pPr>
          </w:p>
        </w:tc>
      </w:tr>
      <w:tr w:rsidR="00160A7A" w:rsidRPr="00160A7A" w14:paraId="70FFD7C9" w14:textId="77777777" w:rsidTr="00160A7A">
        <w:trPr>
          <w:trHeight w:val="525"/>
        </w:trPr>
        <w:tc>
          <w:tcPr>
            <w:tcW w:w="1715" w:type="dxa"/>
            <w:tcBorders>
              <w:top w:val="nil"/>
              <w:left w:val="single" w:sz="8" w:space="0" w:color="auto"/>
              <w:bottom w:val="single" w:sz="8" w:space="0" w:color="auto"/>
              <w:right w:val="single" w:sz="8" w:space="0" w:color="auto"/>
            </w:tcBorders>
            <w:shd w:val="clear" w:color="000000" w:fill="FFFF00"/>
            <w:vAlign w:val="center"/>
            <w:hideMark/>
          </w:tcPr>
          <w:p w14:paraId="21F4127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lastRenderedPageBreak/>
              <w:t>7.6.4</w:t>
            </w:r>
          </w:p>
        </w:tc>
        <w:tc>
          <w:tcPr>
            <w:tcW w:w="4100" w:type="dxa"/>
            <w:tcBorders>
              <w:top w:val="nil"/>
              <w:left w:val="nil"/>
              <w:bottom w:val="single" w:sz="8" w:space="0" w:color="auto"/>
              <w:right w:val="single" w:sz="8" w:space="0" w:color="auto"/>
            </w:tcBorders>
            <w:shd w:val="clear" w:color="000000" w:fill="FFFF00"/>
            <w:vAlign w:val="center"/>
            <w:hideMark/>
          </w:tcPr>
          <w:p w14:paraId="2B750957"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Narrow band blocking</w:t>
            </w:r>
          </w:p>
        </w:tc>
        <w:tc>
          <w:tcPr>
            <w:tcW w:w="2529" w:type="dxa"/>
            <w:tcBorders>
              <w:top w:val="nil"/>
              <w:left w:val="nil"/>
              <w:bottom w:val="single" w:sz="8" w:space="0" w:color="auto"/>
              <w:right w:val="single" w:sz="8" w:space="0" w:color="auto"/>
            </w:tcBorders>
            <w:shd w:val="clear" w:color="000000" w:fill="FFFF00"/>
            <w:vAlign w:val="center"/>
            <w:hideMark/>
          </w:tcPr>
          <w:p w14:paraId="43F42B97"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093929A8" w14:textId="77777777" w:rsidR="00160A7A" w:rsidRPr="00160A7A" w:rsidRDefault="00160A7A" w:rsidP="00160A7A">
            <w:pPr>
              <w:overflowPunct/>
              <w:autoSpaceDE/>
              <w:autoSpaceDN/>
              <w:adjustRightInd/>
              <w:spacing w:after="0"/>
              <w:textAlignment w:val="auto"/>
            </w:pPr>
          </w:p>
        </w:tc>
      </w:tr>
      <w:tr w:rsidR="00160A7A" w:rsidRPr="00160A7A" w14:paraId="179DABF0"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22063E5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7.7</w:t>
            </w:r>
          </w:p>
        </w:tc>
        <w:tc>
          <w:tcPr>
            <w:tcW w:w="4100" w:type="dxa"/>
            <w:tcBorders>
              <w:top w:val="nil"/>
              <w:left w:val="nil"/>
              <w:bottom w:val="single" w:sz="8" w:space="0" w:color="auto"/>
              <w:right w:val="single" w:sz="8" w:space="0" w:color="auto"/>
            </w:tcBorders>
            <w:shd w:val="clear" w:color="auto" w:fill="auto"/>
            <w:vAlign w:val="center"/>
            <w:hideMark/>
          </w:tcPr>
          <w:p w14:paraId="6492876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Spurious response</w:t>
            </w:r>
          </w:p>
        </w:tc>
        <w:tc>
          <w:tcPr>
            <w:tcW w:w="2529" w:type="dxa"/>
            <w:tcBorders>
              <w:top w:val="nil"/>
              <w:left w:val="nil"/>
              <w:bottom w:val="single" w:sz="8" w:space="0" w:color="auto"/>
              <w:right w:val="single" w:sz="8" w:space="0" w:color="auto"/>
            </w:tcBorders>
            <w:shd w:val="clear" w:color="auto" w:fill="auto"/>
            <w:vAlign w:val="center"/>
            <w:hideMark/>
          </w:tcPr>
          <w:p w14:paraId="6461D85B"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18B5F5A6" w14:textId="77777777" w:rsidR="00160A7A" w:rsidRPr="00160A7A" w:rsidRDefault="00160A7A" w:rsidP="00160A7A">
            <w:pPr>
              <w:overflowPunct/>
              <w:autoSpaceDE/>
              <w:autoSpaceDN/>
              <w:adjustRightInd/>
              <w:spacing w:after="0"/>
              <w:textAlignment w:val="auto"/>
            </w:pPr>
          </w:p>
        </w:tc>
      </w:tr>
      <w:tr w:rsidR="00160A7A" w:rsidRPr="00160A7A" w14:paraId="3EE05440"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16D9C65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7.8</w:t>
            </w:r>
          </w:p>
        </w:tc>
        <w:tc>
          <w:tcPr>
            <w:tcW w:w="4100" w:type="dxa"/>
            <w:tcBorders>
              <w:top w:val="nil"/>
              <w:left w:val="nil"/>
              <w:bottom w:val="single" w:sz="8" w:space="0" w:color="auto"/>
              <w:right w:val="single" w:sz="8" w:space="0" w:color="auto"/>
            </w:tcBorders>
            <w:shd w:val="clear" w:color="auto" w:fill="auto"/>
            <w:vAlign w:val="center"/>
            <w:hideMark/>
          </w:tcPr>
          <w:p w14:paraId="3B9BD61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Intermodulation characteristics</w:t>
            </w:r>
          </w:p>
        </w:tc>
        <w:tc>
          <w:tcPr>
            <w:tcW w:w="2529" w:type="dxa"/>
            <w:tcBorders>
              <w:top w:val="nil"/>
              <w:left w:val="nil"/>
              <w:bottom w:val="single" w:sz="8" w:space="0" w:color="auto"/>
              <w:right w:val="single" w:sz="8" w:space="0" w:color="auto"/>
            </w:tcBorders>
            <w:shd w:val="clear" w:color="auto" w:fill="auto"/>
            <w:vAlign w:val="center"/>
            <w:hideMark/>
          </w:tcPr>
          <w:p w14:paraId="6472322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0BFB3301" w14:textId="77777777" w:rsidR="00160A7A" w:rsidRPr="00160A7A" w:rsidRDefault="00160A7A" w:rsidP="00160A7A">
            <w:pPr>
              <w:overflowPunct/>
              <w:autoSpaceDE/>
              <w:autoSpaceDN/>
              <w:adjustRightInd/>
              <w:spacing w:after="0"/>
              <w:textAlignment w:val="auto"/>
            </w:pPr>
          </w:p>
        </w:tc>
      </w:tr>
      <w:tr w:rsidR="00160A7A" w:rsidRPr="00160A7A" w14:paraId="403997C4"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noWrap/>
            <w:vAlign w:val="bottom"/>
            <w:hideMark/>
          </w:tcPr>
          <w:p w14:paraId="3F0CFF81"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lang w:eastAsia="zh-CN"/>
              </w:rPr>
            </w:pPr>
            <w:r w:rsidRPr="00160A7A">
              <w:rPr>
                <w:rFonts w:ascii="Aptos Narrow" w:hAnsi="Aptos Narrow"/>
                <w:color w:val="000000"/>
                <w:sz w:val="22"/>
                <w:szCs w:val="22"/>
                <w:lang w:eastAsia="zh-CN"/>
              </w:rPr>
              <w:t>7.9</w:t>
            </w:r>
          </w:p>
        </w:tc>
        <w:tc>
          <w:tcPr>
            <w:tcW w:w="4100" w:type="dxa"/>
            <w:tcBorders>
              <w:top w:val="nil"/>
              <w:left w:val="nil"/>
              <w:bottom w:val="single" w:sz="8" w:space="0" w:color="auto"/>
              <w:right w:val="single" w:sz="8" w:space="0" w:color="auto"/>
            </w:tcBorders>
            <w:shd w:val="clear" w:color="auto" w:fill="auto"/>
            <w:noWrap/>
            <w:vAlign w:val="bottom"/>
            <w:hideMark/>
          </w:tcPr>
          <w:p w14:paraId="70B2D30C"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lang w:eastAsia="zh-CN"/>
              </w:rPr>
            </w:pPr>
            <w:r w:rsidRPr="00160A7A">
              <w:rPr>
                <w:rFonts w:ascii="Aptos Narrow" w:hAnsi="Aptos Narrow"/>
                <w:color w:val="000000"/>
                <w:sz w:val="22"/>
                <w:szCs w:val="22"/>
                <w:lang w:eastAsia="zh-CN"/>
              </w:rPr>
              <w:t xml:space="preserve"> Spurious emissions</w:t>
            </w:r>
          </w:p>
        </w:tc>
        <w:tc>
          <w:tcPr>
            <w:tcW w:w="2529" w:type="dxa"/>
            <w:tcBorders>
              <w:top w:val="nil"/>
              <w:left w:val="nil"/>
              <w:bottom w:val="single" w:sz="8" w:space="0" w:color="auto"/>
              <w:right w:val="single" w:sz="8" w:space="0" w:color="auto"/>
            </w:tcBorders>
            <w:shd w:val="clear" w:color="auto" w:fill="auto"/>
            <w:vAlign w:val="center"/>
            <w:hideMark/>
          </w:tcPr>
          <w:p w14:paraId="175775BD"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114C893D" w14:textId="77777777" w:rsidR="00160A7A" w:rsidRPr="00160A7A" w:rsidRDefault="00160A7A" w:rsidP="00160A7A">
            <w:pPr>
              <w:overflowPunct/>
              <w:autoSpaceDE/>
              <w:autoSpaceDN/>
              <w:adjustRightInd/>
              <w:spacing w:after="0"/>
              <w:textAlignment w:val="auto"/>
            </w:pPr>
          </w:p>
        </w:tc>
      </w:tr>
    </w:tbl>
    <w:p w14:paraId="5468C7A6" w14:textId="77777777" w:rsidR="00834ECC" w:rsidRPr="001B35D5" w:rsidRDefault="00834ECC" w:rsidP="001B35D5"/>
    <w:p w14:paraId="68876A63" w14:textId="77777777" w:rsidR="00736F16" w:rsidRDefault="00736F16" w:rsidP="00CE6D4D"/>
    <w:p w14:paraId="22942CED" w14:textId="77777777" w:rsidR="00411F0D" w:rsidRDefault="00411F0D" w:rsidP="00411F0D">
      <w:pPr>
        <w:pStyle w:val="Heading2"/>
      </w:pPr>
      <w:r>
        <w:t>Other Sub-topics/Issues</w:t>
      </w:r>
    </w:p>
    <w:p w14:paraId="298C34D9" w14:textId="77777777" w:rsidR="00411F0D" w:rsidRDefault="00411F0D" w:rsidP="00411F0D">
      <w:pPr>
        <w:rPr>
          <w:b/>
          <w:bCs/>
          <w:color w:val="0070C0"/>
          <w:szCs w:val="24"/>
          <w:lang w:eastAsia="zh-CN"/>
        </w:rPr>
      </w:pPr>
      <w:r w:rsidRPr="008474C0">
        <w:rPr>
          <w:b/>
          <w:bCs/>
          <w:color w:val="0070C0"/>
          <w:szCs w:val="24"/>
          <w:lang w:eastAsia="zh-CN"/>
        </w:rPr>
        <w:t>Offline Agreement:</w:t>
      </w:r>
    </w:p>
    <w:p w14:paraId="02D43DE1" w14:textId="77777777" w:rsidR="00411F0D" w:rsidRDefault="00411F0D" w:rsidP="00411F0D">
      <w:pPr>
        <w:pStyle w:val="ListParagraph"/>
        <w:numPr>
          <w:ilvl w:val="0"/>
          <w:numId w:val="33"/>
        </w:numPr>
        <w:ind w:firstLineChars="0"/>
      </w:pPr>
      <w:r>
        <w:rPr>
          <w:color w:val="0070C0"/>
          <w:szCs w:val="24"/>
          <w:lang w:eastAsia="zh-CN"/>
        </w:rPr>
        <w:t>Other topics and issues are postponed to future meetings</w:t>
      </w:r>
    </w:p>
    <w:p w14:paraId="635E5D2F" w14:textId="77777777" w:rsidR="00CE6D4D" w:rsidRPr="009F02A1" w:rsidRDefault="00CE6D4D" w:rsidP="00CE6D4D">
      <w:pPr>
        <w:spacing w:after="120"/>
        <w:rPr>
          <w:b/>
          <w:bCs/>
          <w:color w:val="0070C0"/>
          <w:szCs w:val="24"/>
          <w:lang w:eastAsia="zh-CN"/>
        </w:rPr>
      </w:pPr>
    </w:p>
    <w:p w14:paraId="5AE04AA0" w14:textId="77777777" w:rsidR="00CE6D4D" w:rsidRPr="00045592" w:rsidRDefault="00CE6D4D" w:rsidP="00CE6D4D">
      <w:pPr>
        <w:rPr>
          <w:i/>
          <w:color w:val="0070C0"/>
          <w:lang w:eastAsia="zh-CN"/>
        </w:rPr>
      </w:pPr>
    </w:p>
    <w:p w14:paraId="506FCC2D" w14:textId="14A20D1A" w:rsidR="00E11DDB" w:rsidRDefault="00E11DDB" w:rsidP="00052CF1">
      <w:pPr>
        <w:pStyle w:val="Heading2"/>
      </w:pPr>
      <w:r>
        <w:t>Work Split/Interest</w:t>
      </w:r>
    </w:p>
    <w:p w14:paraId="32EE331A" w14:textId="77777777" w:rsidR="00052CF1" w:rsidRPr="0035745A" w:rsidRDefault="00052CF1" w:rsidP="00052CF1">
      <w:pPr>
        <w:rPr>
          <w:b/>
          <w:bCs/>
          <w:color w:val="0070C0"/>
          <w:szCs w:val="24"/>
          <w:lang w:eastAsia="zh-CN"/>
        </w:rPr>
      </w:pPr>
      <w:r w:rsidRPr="0035745A">
        <w:rPr>
          <w:b/>
          <w:bCs/>
          <w:color w:val="0070C0"/>
          <w:szCs w:val="24"/>
          <w:lang w:eastAsia="zh-CN"/>
        </w:rPr>
        <w:t>Offline Agreement:</w:t>
      </w:r>
    </w:p>
    <w:p w14:paraId="772B4203" w14:textId="77777777" w:rsidR="00052CF1" w:rsidRPr="0035745A"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No formal CR/Spec Work Split agreed in this meeting</w:t>
      </w:r>
    </w:p>
    <w:p w14:paraId="51905790" w14:textId="77777777" w:rsidR="00052CF1"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Companies to report areas/topics of interest for contribution or future CR work split</w:t>
      </w:r>
    </w:p>
    <w:p w14:paraId="297C0D80" w14:textId="77777777" w:rsidR="00052CF1" w:rsidRPr="00052CF1" w:rsidRDefault="00052CF1" w:rsidP="00052CF1">
      <w:pPr>
        <w:pStyle w:val="ListParagraph"/>
        <w:numPr>
          <w:ilvl w:val="0"/>
          <w:numId w:val="33"/>
        </w:numPr>
        <w:ind w:firstLineChars="0"/>
        <w:rPr>
          <w:color w:val="0070C0"/>
          <w:szCs w:val="24"/>
          <w:lang w:eastAsia="zh-CN"/>
        </w:rPr>
      </w:pPr>
      <w:r>
        <w:rPr>
          <w:color w:val="0070C0"/>
          <w:szCs w:val="24"/>
          <w:lang w:eastAsia="zh-CN"/>
        </w:rPr>
        <w:t>Following table shall be used</w:t>
      </w:r>
    </w:p>
    <w:tbl>
      <w:tblPr>
        <w:tblStyle w:val="TableGrid"/>
        <w:tblW w:w="0" w:type="auto"/>
        <w:jc w:val="center"/>
        <w:tblLook w:val="04A0" w:firstRow="1" w:lastRow="0" w:firstColumn="1" w:lastColumn="0" w:noHBand="0" w:noVBand="1"/>
      </w:tblPr>
      <w:tblGrid>
        <w:gridCol w:w="1912"/>
        <w:gridCol w:w="1732"/>
        <w:gridCol w:w="2345"/>
        <w:gridCol w:w="3028"/>
      </w:tblGrid>
      <w:tr w:rsidR="00052CF1" w14:paraId="62963AAF" w14:textId="77777777" w:rsidTr="00E10201">
        <w:trPr>
          <w:jc w:val="center"/>
        </w:trPr>
        <w:tc>
          <w:tcPr>
            <w:tcW w:w="1912" w:type="dxa"/>
          </w:tcPr>
          <w:p w14:paraId="171EA757"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TS/TR (if applicable)</w:t>
            </w:r>
          </w:p>
        </w:tc>
        <w:tc>
          <w:tcPr>
            <w:tcW w:w="1732" w:type="dxa"/>
          </w:tcPr>
          <w:p w14:paraId="0E068528"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Clause/Section (if applicable</w:t>
            </w:r>
          </w:p>
        </w:tc>
        <w:tc>
          <w:tcPr>
            <w:tcW w:w="2345" w:type="dxa"/>
          </w:tcPr>
          <w:p w14:paraId="2B2F0D20"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Topic/Requirement</w:t>
            </w:r>
          </w:p>
        </w:tc>
        <w:tc>
          <w:tcPr>
            <w:tcW w:w="3028" w:type="dxa"/>
          </w:tcPr>
          <w:p w14:paraId="471743F0"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Interested contributing companies</w:t>
            </w:r>
          </w:p>
        </w:tc>
      </w:tr>
      <w:tr w:rsidR="00052CF1" w14:paraId="4EFD3B30" w14:textId="77777777" w:rsidTr="00E10201">
        <w:trPr>
          <w:jc w:val="center"/>
        </w:trPr>
        <w:tc>
          <w:tcPr>
            <w:tcW w:w="1912" w:type="dxa"/>
          </w:tcPr>
          <w:p w14:paraId="38562603"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5BFD2425"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9607E3A"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25D7484B"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A51ED3D" w14:textId="77777777" w:rsidTr="00E10201">
        <w:trPr>
          <w:jc w:val="center"/>
        </w:trPr>
        <w:tc>
          <w:tcPr>
            <w:tcW w:w="1912" w:type="dxa"/>
          </w:tcPr>
          <w:p w14:paraId="63D48763"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B5AD0D5"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60A5C7D"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268AEA79"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E05F8B0" w14:textId="77777777" w:rsidTr="00E10201">
        <w:trPr>
          <w:jc w:val="center"/>
        </w:trPr>
        <w:tc>
          <w:tcPr>
            <w:tcW w:w="1912" w:type="dxa"/>
          </w:tcPr>
          <w:p w14:paraId="7407095C"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4CFF0435"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6E5153C5"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4107A9B2"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AC5B6F6" w14:textId="77777777" w:rsidTr="00E10201">
        <w:trPr>
          <w:jc w:val="center"/>
        </w:trPr>
        <w:tc>
          <w:tcPr>
            <w:tcW w:w="1912" w:type="dxa"/>
          </w:tcPr>
          <w:p w14:paraId="26226EC7"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12007EE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811C0CF"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1C1E8AF6"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A8186D5" w14:textId="77777777" w:rsidTr="00E10201">
        <w:trPr>
          <w:jc w:val="center"/>
        </w:trPr>
        <w:tc>
          <w:tcPr>
            <w:tcW w:w="1912" w:type="dxa"/>
          </w:tcPr>
          <w:p w14:paraId="6E08F30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8603074"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4D2FB4F8"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3A3E7E56"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44CA8C82" w14:textId="77777777" w:rsidTr="00E10201">
        <w:trPr>
          <w:jc w:val="center"/>
        </w:trPr>
        <w:tc>
          <w:tcPr>
            <w:tcW w:w="1912" w:type="dxa"/>
          </w:tcPr>
          <w:p w14:paraId="261E47D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2B6A7E4"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6453DD2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0057D672"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A140700" w14:textId="77777777" w:rsidTr="00E10201">
        <w:trPr>
          <w:jc w:val="center"/>
        </w:trPr>
        <w:tc>
          <w:tcPr>
            <w:tcW w:w="1912" w:type="dxa"/>
          </w:tcPr>
          <w:p w14:paraId="297D40C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452BDE13"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EF3646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1A60AE86"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26D676FF" w14:textId="77777777" w:rsidTr="00E10201">
        <w:trPr>
          <w:jc w:val="center"/>
        </w:trPr>
        <w:tc>
          <w:tcPr>
            <w:tcW w:w="1912" w:type="dxa"/>
          </w:tcPr>
          <w:p w14:paraId="3D5D46F1"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3E777161"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07456A50"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0D0C2AE6"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A8467D7" w14:textId="77777777" w:rsidTr="00E10201">
        <w:trPr>
          <w:jc w:val="center"/>
        </w:trPr>
        <w:tc>
          <w:tcPr>
            <w:tcW w:w="1912" w:type="dxa"/>
          </w:tcPr>
          <w:p w14:paraId="0C9FEC62"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6E3C139C"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11C947BA"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71D16E61"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bl>
    <w:p w14:paraId="4C5F055A" w14:textId="77777777" w:rsidR="00052CF1" w:rsidRDefault="00052CF1" w:rsidP="00E11DDB"/>
    <w:p w14:paraId="6BF8CCB0" w14:textId="77777777" w:rsidR="00E11DDB" w:rsidRPr="003659E2" w:rsidRDefault="00E11DDB" w:rsidP="00E11DDB"/>
    <w:p w14:paraId="37230668" w14:textId="77777777" w:rsidR="00CE6D4D" w:rsidRDefault="00CE6D4D" w:rsidP="00CE6D4D"/>
    <w:p w14:paraId="4E30FF4D" w14:textId="77777777" w:rsidR="00CE6D4D" w:rsidRDefault="00CE6D4D" w:rsidP="00CE6D4D"/>
    <w:p w14:paraId="65DF2F6D" w14:textId="77777777" w:rsidR="00CE6D4D" w:rsidRPr="00CE6D4D" w:rsidRDefault="00CE6D4D" w:rsidP="00CE6D4D"/>
    <w:p w14:paraId="5F21F861" w14:textId="77777777" w:rsidR="004542EF" w:rsidRDefault="004542EF" w:rsidP="004542EF"/>
    <w:p w14:paraId="56B9FA63" w14:textId="77777777" w:rsidR="004542EF" w:rsidRPr="004542EF" w:rsidRDefault="004542EF" w:rsidP="004542EF"/>
    <w:sectPr w:rsidR="004542EF" w:rsidRPr="004542EF"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AB858" w14:textId="77777777" w:rsidR="00463771" w:rsidRPr="00A10429" w:rsidRDefault="00463771" w:rsidP="0064547A">
      <w:pPr>
        <w:spacing w:after="0"/>
        <w:rPr>
          <w:kern w:val="2"/>
          <w:lang w:eastAsia="zh-CN"/>
        </w:rPr>
      </w:pPr>
      <w:r>
        <w:separator/>
      </w:r>
    </w:p>
  </w:endnote>
  <w:endnote w:type="continuationSeparator" w:id="0">
    <w:p w14:paraId="25E3519A" w14:textId="77777777" w:rsidR="00463771" w:rsidRPr="00A10429" w:rsidRDefault="00463771"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Aptos Narrow">
    <w:altName w:val="Arial"/>
    <w:charset w:val="00"/>
    <w:family w:val="swiss"/>
    <w:pitch w:val="variable"/>
    <w:sig w:usb0="20000287" w:usb1="00000003" w:usb2="00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A57F1" w14:textId="77777777" w:rsidR="00463771" w:rsidRPr="00A10429" w:rsidRDefault="00463771" w:rsidP="0064547A">
      <w:pPr>
        <w:spacing w:after="0"/>
        <w:rPr>
          <w:kern w:val="2"/>
          <w:lang w:eastAsia="zh-CN"/>
        </w:rPr>
      </w:pPr>
      <w:r>
        <w:separator/>
      </w:r>
    </w:p>
  </w:footnote>
  <w:footnote w:type="continuationSeparator" w:id="0">
    <w:p w14:paraId="51E141B3" w14:textId="77777777" w:rsidR="00463771" w:rsidRPr="00A10429" w:rsidRDefault="00463771"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50198F"/>
    <w:multiLevelType w:val="hybridMultilevel"/>
    <w:tmpl w:val="0CA43E8C"/>
    <w:lvl w:ilvl="0" w:tplc="4FE2016C">
      <w:start w:val="3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1500BE"/>
    <w:multiLevelType w:val="hybridMultilevel"/>
    <w:tmpl w:val="C406BA4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95380D"/>
    <w:multiLevelType w:val="hybridMultilevel"/>
    <w:tmpl w:val="F6E0732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5"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13"/>
  </w:num>
  <w:num w:numId="3">
    <w:abstractNumId w:val="25"/>
  </w:num>
  <w:num w:numId="4">
    <w:abstractNumId w:val="12"/>
  </w:num>
  <w:num w:numId="5">
    <w:abstractNumId w:val="4"/>
  </w:num>
  <w:num w:numId="6">
    <w:abstractNumId w:val="19"/>
  </w:num>
  <w:num w:numId="7">
    <w:abstractNumId w:val="3"/>
  </w:num>
  <w:num w:numId="8">
    <w:abstractNumId w:val="18"/>
  </w:num>
  <w:num w:numId="9">
    <w:abstractNumId w:val="26"/>
  </w:num>
  <w:num w:numId="10">
    <w:abstractNumId w:val="26"/>
  </w:num>
  <w:num w:numId="11">
    <w:abstractNumId w:val="1"/>
  </w:num>
  <w:num w:numId="12">
    <w:abstractNumId w:val="8"/>
  </w:num>
  <w:num w:numId="13">
    <w:abstractNumId w:val="6"/>
  </w:num>
  <w:num w:numId="14">
    <w:abstractNumId w:val="24"/>
  </w:num>
  <w:num w:numId="15">
    <w:abstractNumId w:val="26"/>
  </w:num>
  <w:num w:numId="16">
    <w:abstractNumId w:val="26"/>
  </w:num>
  <w:num w:numId="17">
    <w:abstractNumId w:val="17"/>
  </w:num>
  <w:num w:numId="18">
    <w:abstractNumId w:val="27"/>
  </w:num>
  <w:num w:numId="19">
    <w:abstractNumId w:val="26"/>
  </w:num>
  <w:num w:numId="20">
    <w:abstractNumId w:val="5"/>
  </w:num>
  <w:num w:numId="21">
    <w:abstractNumId w:val="26"/>
  </w:num>
  <w:num w:numId="22">
    <w:abstractNumId w:val="26"/>
  </w:num>
  <w:num w:numId="23">
    <w:abstractNumId w:val="9"/>
  </w:num>
  <w:num w:numId="24">
    <w:abstractNumId w:val="2"/>
  </w:num>
  <w:num w:numId="25">
    <w:abstractNumId w:val="0"/>
  </w:num>
  <w:num w:numId="26">
    <w:abstractNumId w:val="10"/>
  </w:num>
  <w:num w:numId="27">
    <w:abstractNumId w:val="11"/>
  </w:num>
  <w:num w:numId="28">
    <w:abstractNumId w:val="20"/>
  </w:num>
  <w:num w:numId="29">
    <w:abstractNumId w:val="22"/>
  </w:num>
  <w:num w:numId="30">
    <w:abstractNumId w:val="16"/>
  </w:num>
  <w:num w:numId="31">
    <w:abstractNumId w:val="14"/>
  </w:num>
  <w:num w:numId="32">
    <w:abstractNumId w:val="23"/>
  </w:num>
  <w:num w:numId="33">
    <w:abstractNumId w:val="7"/>
  </w:num>
  <w:num w:numId="34">
    <w:abstractNumId w:val="15"/>
  </w:num>
  <w:num w:numId="35">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minique Everaere">
    <w15:presenceInfo w15:providerId="AD" w15:userId="S::dominique.everaere@ericsson.com::b682b61a-ccb5-48d6-8a13-6ce3301fef07"/>
  </w15:person>
  <w15:person w15:author="Luca Lodigiani">
    <w15:presenceInfo w15:providerId="AD" w15:userId="S::Luca.Lodigiani@inmarsat.com::dbecbdc4-19ea-4ab2-8160-ea7bc6df931a"/>
  </w15:person>
  <w15:person w15:author="DISH Hapsari, Wuri">
    <w15:presenceInfo w15:providerId="None" w15:userId="DISH Hapsari, Wu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466F0"/>
    <w:rsid w:val="000503D5"/>
    <w:rsid w:val="00050E97"/>
    <w:rsid w:val="0005157B"/>
    <w:rsid w:val="00052CF1"/>
    <w:rsid w:val="00052F5C"/>
    <w:rsid w:val="00053567"/>
    <w:rsid w:val="00053E8E"/>
    <w:rsid w:val="000543DB"/>
    <w:rsid w:val="0005451D"/>
    <w:rsid w:val="00054A63"/>
    <w:rsid w:val="00054C34"/>
    <w:rsid w:val="00054D46"/>
    <w:rsid w:val="000558EB"/>
    <w:rsid w:val="00055967"/>
    <w:rsid w:val="0005655F"/>
    <w:rsid w:val="0006018C"/>
    <w:rsid w:val="00060FD2"/>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5BF0"/>
    <w:rsid w:val="0008756E"/>
    <w:rsid w:val="0009052F"/>
    <w:rsid w:val="00090809"/>
    <w:rsid w:val="00090B61"/>
    <w:rsid w:val="0009138D"/>
    <w:rsid w:val="0009159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1A34"/>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300"/>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0926"/>
    <w:rsid w:val="0013169D"/>
    <w:rsid w:val="00132700"/>
    <w:rsid w:val="0013378D"/>
    <w:rsid w:val="00133D05"/>
    <w:rsid w:val="00136061"/>
    <w:rsid w:val="00136834"/>
    <w:rsid w:val="00136F3D"/>
    <w:rsid w:val="00137982"/>
    <w:rsid w:val="001402F2"/>
    <w:rsid w:val="00140C8D"/>
    <w:rsid w:val="0014152A"/>
    <w:rsid w:val="00142D5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0A00"/>
    <w:rsid w:val="00160A7A"/>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77FDE"/>
    <w:rsid w:val="00180A37"/>
    <w:rsid w:val="0018149C"/>
    <w:rsid w:val="00181B6B"/>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3D2C"/>
    <w:rsid w:val="001A4100"/>
    <w:rsid w:val="001A49E4"/>
    <w:rsid w:val="001A4FA5"/>
    <w:rsid w:val="001A678E"/>
    <w:rsid w:val="001A76D9"/>
    <w:rsid w:val="001B0B5B"/>
    <w:rsid w:val="001B0E71"/>
    <w:rsid w:val="001B1D83"/>
    <w:rsid w:val="001B1F60"/>
    <w:rsid w:val="001B2301"/>
    <w:rsid w:val="001B35D5"/>
    <w:rsid w:val="001B3849"/>
    <w:rsid w:val="001B39CE"/>
    <w:rsid w:val="001B3C61"/>
    <w:rsid w:val="001B4C1A"/>
    <w:rsid w:val="001B54DB"/>
    <w:rsid w:val="001B6B07"/>
    <w:rsid w:val="001B75C4"/>
    <w:rsid w:val="001B7694"/>
    <w:rsid w:val="001B77B1"/>
    <w:rsid w:val="001C0BCA"/>
    <w:rsid w:val="001C0F6B"/>
    <w:rsid w:val="001C2E62"/>
    <w:rsid w:val="001C31B3"/>
    <w:rsid w:val="001C3847"/>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481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5F08"/>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1CD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966"/>
    <w:rsid w:val="002A1A4D"/>
    <w:rsid w:val="002A310C"/>
    <w:rsid w:val="002A4635"/>
    <w:rsid w:val="002A6695"/>
    <w:rsid w:val="002A6CB5"/>
    <w:rsid w:val="002A6FAE"/>
    <w:rsid w:val="002A71AA"/>
    <w:rsid w:val="002A7450"/>
    <w:rsid w:val="002B0073"/>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45A"/>
    <w:rsid w:val="00357962"/>
    <w:rsid w:val="0036050E"/>
    <w:rsid w:val="00362355"/>
    <w:rsid w:val="0036506F"/>
    <w:rsid w:val="00365191"/>
    <w:rsid w:val="003659E2"/>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775"/>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670E"/>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56A4"/>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2E7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5849"/>
    <w:rsid w:val="0040649A"/>
    <w:rsid w:val="0040652B"/>
    <w:rsid w:val="00407525"/>
    <w:rsid w:val="00410062"/>
    <w:rsid w:val="004109BD"/>
    <w:rsid w:val="00410CC7"/>
    <w:rsid w:val="00410D07"/>
    <w:rsid w:val="00410D81"/>
    <w:rsid w:val="0041154F"/>
    <w:rsid w:val="00411C0A"/>
    <w:rsid w:val="00411F0D"/>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E4D"/>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2EF"/>
    <w:rsid w:val="00454651"/>
    <w:rsid w:val="00455313"/>
    <w:rsid w:val="00455F92"/>
    <w:rsid w:val="00455FBB"/>
    <w:rsid w:val="00456FE8"/>
    <w:rsid w:val="00460A75"/>
    <w:rsid w:val="004623EA"/>
    <w:rsid w:val="00462966"/>
    <w:rsid w:val="00463575"/>
    <w:rsid w:val="00463771"/>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C98"/>
    <w:rsid w:val="00476D39"/>
    <w:rsid w:val="00476E14"/>
    <w:rsid w:val="004771B5"/>
    <w:rsid w:val="004807A8"/>
    <w:rsid w:val="00480D93"/>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2EBA"/>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CAC"/>
    <w:rsid w:val="004A6DFD"/>
    <w:rsid w:val="004A717B"/>
    <w:rsid w:val="004A7995"/>
    <w:rsid w:val="004A79D6"/>
    <w:rsid w:val="004A7DAF"/>
    <w:rsid w:val="004B03A3"/>
    <w:rsid w:val="004B0849"/>
    <w:rsid w:val="004B157E"/>
    <w:rsid w:val="004B250B"/>
    <w:rsid w:val="004B2DB1"/>
    <w:rsid w:val="004B32D9"/>
    <w:rsid w:val="004B3A83"/>
    <w:rsid w:val="004B5AD2"/>
    <w:rsid w:val="004B7343"/>
    <w:rsid w:val="004C0260"/>
    <w:rsid w:val="004C0607"/>
    <w:rsid w:val="004C0673"/>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081"/>
    <w:rsid w:val="004D6899"/>
    <w:rsid w:val="004D68B1"/>
    <w:rsid w:val="004D77F5"/>
    <w:rsid w:val="004D7AD2"/>
    <w:rsid w:val="004D7C24"/>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0A20"/>
    <w:rsid w:val="0053231C"/>
    <w:rsid w:val="00532AA1"/>
    <w:rsid w:val="005335CB"/>
    <w:rsid w:val="00534A2D"/>
    <w:rsid w:val="00534EAD"/>
    <w:rsid w:val="00535207"/>
    <w:rsid w:val="00535C25"/>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11A1"/>
    <w:rsid w:val="005524EE"/>
    <w:rsid w:val="00552557"/>
    <w:rsid w:val="00552D87"/>
    <w:rsid w:val="005530C6"/>
    <w:rsid w:val="00554B06"/>
    <w:rsid w:val="00554C80"/>
    <w:rsid w:val="0055507D"/>
    <w:rsid w:val="00555578"/>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4204"/>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4F2C"/>
    <w:rsid w:val="00615093"/>
    <w:rsid w:val="00615713"/>
    <w:rsid w:val="00615DAC"/>
    <w:rsid w:val="00616AD5"/>
    <w:rsid w:val="0061762E"/>
    <w:rsid w:val="0061779B"/>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50C"/>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D5"/>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73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5D0E"/>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8A1"/>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A52"/>
    <w:rsid w:val="00720D96"/>
    <w:rsid w:val="0072128B"/>
    <w:rsid w:val="0072169C"/>
    <w:rsid w:val="00721928"/>
    <w:rsid w:val="00722BAC"/>
    <w:rsid w:val="0072319E"/>
    <w:rsid w:val="00723B66"/>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1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AE5"/>
    <w:rsid w:val="00750C5F"/>
    <w:rsid w:val="00751418"/>
    <w:rsid w:val="007518C7"/>
    <w:rsid w:val="00751DA0"/>
    <w:rsid w:val="00751EB1"/>
    <w:rsid w:val="00752920"/>
    <w:rsid w:val="00752CBF"/>
    <w:rsid w:val="00753695"/>
    <w:rsid w:val="00753A12"/>
    <w:rsid w:val="0075405B"/>
    <w:rsid w:val="0075490F"/>
    <w:rsid w:val="00754E86"/>
    <w:rsid w:val="00755136"/>
    <w:rsid w:val="00761D2B"/>
    <w:rsid w:val="00762396"/>
    <w:rsid w:val="00762891"/>
    <w:rsid w:val="00763D3E"/>
    <w:rsid w:val="007656F7"/>
    <w:rsid w:val="00766AC1"/>
    <w:rsid w:val="00766C0D"/>
    <w:rsid w:val="00770B79"/>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CBD"/>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524"/>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1E40"/>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21"/>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4ECC"/>
    <w:rsid w:val="00835407"/>
    <w:rsid w:val="008367EE"/>
    <w:rsid w:val="00836FB9"/>
    <w:rsid w:val="008378E8"/>
    <w:rsid w:val="00840001"/>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4C0"/>
    <w:rsid w:val="00850EAC"/>
    <w:rsid w:val="00851689"/>
    <w:rsid w:val="008519BC"/>
    <w:rsid w:val="00851C71"/>
    <w:rsid w:val="00851E9B"/>
    <w:rsid w:val="00852C35"/>
    <w:rsid w:val="008538F5"/>
    <w:rsid w:val="0085395A"/>
    <w:rsid w:val="00853BBE"/>
    <w:rsid w:val="00855058"/>
    <w:rsid w:val="00855643"/>
    <w:rsid w:val="00855917"/>
    <w:rsid w:val="00855D25"/>
    <w:rsid w:val="00856887"/>
    <w:rsid w:val="00856A2C"/>
    <w:rsid w:val="00857D58"/>
    <w:rsid w:val="00860515"/>
    <w:rsid w:val="008617C5"/>
    <w:rsid w:val="00861E9A"/>
    <w:rsid w:val="00862D23"/>
    <w:rsid w:val="00862EFB"/>
    <w:rsid w:val="008633FD"/>
    <w:rsid w:val="00863540"/>
    <w:rsid w:val="00863EA2"/>
    <w:rsid w:val="00865404"/>
    <w:rsid w:val="00865512"/>
    <w:rsid w:val="00866903"/>
    <w:rsid w:val="00866915"/>
    <w:rsid w:val="00866D90"/>
    <w:rsid w:val="00866FC9"/>
    <w:rsid w:val="008671E6"/>
    <w:rsid w:val="0086738B"/>
    <w:rsid w:val="00867EA3"/>
    <w:rsid w:val="008708BC"/>
    <w:rsid w:val="00870FC5"/>
    <w:rsid w:val="00871174"/>
    <w:rsid w:val="00872014"/>
    <w:rsid w:val="00872042"/>
    <w:rsid w:val="008733B1"/>
    <w:rsid w:val="00874248"/>
    <w:rsid w:val="00874436"/>
    <w:rsid w:val="0087449B"/>
    <w:rsid w:val="00874BEF"/>
    <w:rsid w:val="00875336"/>
    <w:rsid w:val="0087579F"/>
    <w:rsid w:val="0087619F"/>
    <w:rsid w:val="0087780E"/>
    <w:rsid w:val="00877B90"/>
    <w:rsid w:val="00877C71"/>
    <w:rsid w:val="008806D7"/>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5F3E"/>
    <w:rsid w:val="008B635D"/>
    <w:rsid w:val="008B64F7"/>
    <w:rsid w:val="008B6AF8"/>
    <w:rsid w:val="008B7C2E"/>
    <w:rsid w:val="008B7DD0"/>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78C"/>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2E2B"/>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3F5"/>
    <w:rsid w:val="0093685B"/>
    <w:rsid w:val="00936BC3"/>
    <w:rsid w:val="00937551"/>
    <w:rsid w:val="00937F6E"/>
    <w:rsid w:val="009403FE"/>
    <w:rsid w:val="00940881"/>
    <w:rsid w:val="00940C35"/>
    <w:rsid w:val="00940F1E"/>
    <w:rsid w:val="0094108E"/>
    <w:rsid w:val="00942BBA"/>
    <w:rsid w:val="00944F5B"/>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8E7"/>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92D"/>
    <w:rsid w:val="009A7288"/>
    <w:rsid w:val="009A7963"/>
    <w:rsid w:val="009B03FF"/>
    <w:rsid w:val="009B04A5"/>
    <w:rsid w:val="009B09D6"/>
    <w:rsid w:val="009B0F6A"/>
    <w:rsid w:val="009B1657"/>
    <w:rsid w:val="009B25E3"/>
    <w:rsid w:val="009B266A"/>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6AE3"/>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54"/>
    <w:rsid w:val="00A01584"/>
    <w:rsid w:val="00A0190B"/>
    <w:rsid w:val="00A01C4A"/>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1344"/>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4D4"/>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2D00"/>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4D6"/>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869"/>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6E96"/>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4DE9"/>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AB4"/>
    <w:rsid w:val="00BF2F54"/>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17815"/>
    <w:rsid w:val="00C21995"/>
    <w:rsid w:val="00C220ED"/>
    <w:rsid w:val="00C223CF"/>
    <w:rsid w:val="00C2291A"/>
    <w:rsid w:val="00C22DC1"/>
    <w:rsid w:val="00C22DC6"/>
    <w:rsid w:val="00C244A7"/>
    <w:rsid w:val="00C263C8"/>
    <w:rsid w:val="00C266C3"/>
    <w:rsid w:val="00C277AF"/>
    <w:rsid w:val="00C27CF3"/>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4F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6D4D"/>
    <w:rsid w:val="00CE7809"/>
    <w:rsid w:val="00CF1A01"/>
    <w:rsid w:val="00CF2D5C"/>
    <w:rsid w:val="00CF33EF"/>
    <w:rsid w:val="00CF399C"/>
    <w:rsid w:val="00CF412D"/>
    <w:rsid w:val="00CF4D05"/>
    <w:rsid w:val="00CF6399"/>
    <w:rsid w:val="00CF6447"/>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365C"/>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4C28"/>
    <w:rsid w:val="00D65828"/>
    <w:rsid w:val="00D65A72"/>
    <w:rsid w:val="00D65FBE"/>
    <w:rsid w:val="00D702BA"/>
    <w:rsid w:val="00D70430"/>
    <w:rsid w:val="00D70688"/>
    <w:rsid w:val="00D70815"/>
    <w:rsid w:val="00D71F98"/>
    <w:rsid w:val="00D72EF5"/>
    <w:rsid w:val="00D74882"/>
    <w:rsid w:val="00D74C1F"/>
    <w:rsid w:val="00D767A4"/>
    <w:rsid w:val="00D7744F"/>
    <w:rsid w:val="00D80197"/>
    <w:rsid w:val="00D802D9"/>
    <w:rsid w:val="00D80478"/>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6FE5"/>
    <w:rsid w:val="00DB75F0"/>
    <w:rsid w:val="00DB795E"/>
    <w:rsid w:val="00DB7B7A"/>
    <w:rsid w:val="00DC03B4"/>
    <w:rsid w:val="00DC121F"/>
    <w:rsid w:val="00DC21E1"/>
    <w:rsid w:val="00DC25BC"/>
    <w:rsid w:val="00DC2D7D"/>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9A8"/>
    <w:rsid w:val="00DF0DB4"/>
    <w:rsid w:val="00DF1313"/>
    <w:rsid w:val="00DF191B"/>
    <w:rsid w:val="00DF2FE7"/>
    <w:rsid w:val="00DF3939"/>
    <w:rsid w:val="00DF44DC"/>
    <w:rsid w:val="00DF523A"/>
    <w:rsid w:val="00DF591B"/>
    <w:rsid w:val="00DF5F27"/>
    <w:rsid w:val="00DF6C5A"/>
    <w:rsid w:val="00DF7C03"/>
    <w:rsid w:val="00E00585"/>
    <w:rsid w:val="00E00B46"/>
    <w:rsid w:val="00E00BD6"/>
    <w:rsid w:val="00E01B4D"/>
    <w:rsid w:val="00E02A13"/>
    <w:rsid w:val="00E0404E"/>
    <w:rsid w:val="00E044B7"/>
    <w:rsid w:val="00E046A9"/>
    <w:rsid w:val="00E047DA"/>
    <w:rsid w:val="00E048CC"/>
    <w:rsid w:val="00E05289"/>
    <w:rsid w:val="00E056C8"/>
    <w:rsid w:val="00E061FF"/>
    <w:rsid w:val="00E065C3"/>
    <w:rsid w:val="00E06A34"/>
    <w:rsid w:val="00E06EC8"/>
    <w:rsid w:val="00E079F0"/>
    <w:rsid w:val="00E10201"/>
    <w:rsid w:val="00E118BA"/>
    <w:rsid w:val="00E11B9F"/>
    <w:rsid w:val="00E11DDB"/>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4C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27C1"/>
    <w:rsid w:val="00E8336F"/>
    <w:rsid w:val="00E83770"/>
    <w:rsid w:val="00E83A9A"/>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5BB4"/>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47DC"/>
    <w:rsid w:val="00EA5C68"/>
    <w:rsid w:val="00EA60C8"/>
    <w:rsid w:val="00EB12DC"/>
    <w:rsid w:val="00EB2E2A"/>
    <w:rsid w:val="00EB36A9"/>
    <w:rsid w:val="00EB3956"/>
    <w:rsid w:val="00EB4280"/>
    <w:rsid w:val="00EB459E"/>
    <w:rsid w:val="00EB483C"/>
    <w:rsid w:val="00EB4A48"/>
    <w:rsid w:val="00EB4AE4"/>
    <w:rsid w:val="00EB4FC8"/>
    <w:rsid w:val="00EB5D91"/>
    <w:rsid w:val="00EB636A"/>
    <w:rsid w:val="00EB63C0"/>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9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C54"/>
    <w:rsid w:val="00EE611C"/>
    <w:rsid w:val="00EE641E"/>
    <w:rsid w:val="00EE7391"/>
    <w:rsid w:val="00EE7958"/>
    <w:rsid w:val="00EE7A02"/>
    <w:rsid w:val="00EE7EF7"/>
    <w:rsid w:val="00EF0337"/>
    <w:rsid w:val="00EF06D3"/>
    <w:rsid w:val="00EF06DF"/>
    <w:rsid w:val="00EF0E29"/>
    <w:rsid w:val="00EF20F3"/>
    <w:rsid w:val="00EF2480"/>
    <w:rsid w:val="00EF2951"/>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4C1C"/>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2C2F"/>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6D1"/>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07E"/>
    <w:rsid w:val="00FC76AB"/>
    <w:rsid w:val="00FD0D32"/>
    <w:rsid w:val="00FD0F8E"/>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4E49"/>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aliases w:val="TableGrid,SGS Table Basic 1"/>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Normal"/>
    <w:link w:val="THChar"/>
    <w:qFormat/>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Header">
    <w:name w:val="header"/>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semiHidden/>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semiHidden/>
    <w:rsid w:val="00E76B29"/>
    <w:pPr>
      <w:ind w:left="1985" w:hanging="1985"/>
    </w:pPr>
  </w:style>
  <w:style w:type="paragraph" w:styleId="TOC7">
    <w:name w:val="toc 7"/>
    <w:basedOn w:val="TOC6"/>
    <w:next w:val="Normal"/>
    <w:semiHidden/>
    <w:rsid w:val="00E76B29"/>
    <w:pPr>
      <w:ind w:left="2268" w:hanging="2268"/>
    </w:pPr>
  </w:style>
  <w:style w:type="paragraph" w:styleId="ListBullet2">
    <w:name w:val="List Bullet 2"/>
    <w:basedOn w:val="ListBullet"/>
    <w:semiHidden/>
    <w:rsid w:val="00E76B29"/>
    <w:pPr>
      <w:ind w:left="851"/>
    </w:pPr>
  </w:style>
  <w:style w:type="paragraph" w:styleId="ListBullet3">
    <w:name w:val="List Bullet 3"/>
    <w:basedOn w:val="ListBullet2"/>
    <w:semiHidden/>
    <w:rsid w:val="00E76B29"/>
    <w:pPr>
      <w:ind w:left="1135"/>
    </w:pPr>
  </w:style>
  <w:style w:type="paragraph" w:styleId="ListNumber">
    <w:name w:val="List Number"/>
    <w:basedOn w:val="List"/>
    <w:semiHidden/>
    <w:rsid w:val="00E76B29"/>
  </w:style>
  <w:style w:type="paragraph" w:customStyle="1" w:styleId="EQ">
    <w:name w:val="EQ"/>
    <w:basedOn w:val="Normal"/>
    <w:next w:val="Normal"/>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E76B29"/>
    <w:pPr>
      <w:jc w:val="right"/>
    </w:pPr>
  </w:style>
  <w:style w:type="paragraph" w:customStyle="1" w:styleId="H6">
    <w:name w:val="H6"/>
    <w:basedOn w:val="Heading5"/>
    <w:next w:val="Normal"/>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E76B29"/>
    <w:pPr>
      <w:ind w:left="1135"/>
    </w:pPr>
  </w:style>
  <w:style w:type="paragraph" w:styleId="List4">
    <w:name w:val="List 4"/>
    <w:basedOn w:val="List3"/>
    <w:semiHidden/>
    <w:rsid w:val="00E76B29"/>
    <w:pPr>
      <w:ind w:left="1418"/>
    </w:pPr>
  </w:style>
  <w:style w:type="paragraph" w:styleId="List5">
    <w:name w:val="List 5"/>
    <w:basedOn w:val="List4"/>
    <w:semiHidden/>
    <w:rsid w:val="00E76B29"/>
    <w:pPr>
      <w:ind w:left="1702"/>
    </w:pPr>
  </w:style>
  <w:style w:type="paragraph" w:customStyle="1" w:styleId="EditorsNote">
    <w:name w:val="Editor's Note"/>
    <w:basedOn w:val="NO"/>
    <w:rsid w:val="00E76B29"/>
    <w:rPr>
      <w:color w:val="FF0000"/>
    </w:rPr>
  </w:style>
  <w:style w:type="paragraph" w:styleId="List">
    <w:name w:val="List"/>
    <w:basedOn w:val="Normal"/>
    <w:semiHidden/>
    <w:rsid w:val="00E76B29"/>
    <w:pPr>
      <w:ind w:left="568" w:hanging="284"/>
    </w:pPr>
  </w:style>
  <w:style w:type="paragraph" w:styleId="ListBullet">
    <w:name w:val="List Bullet"/>
    <w:basedOn w:val="List"/>
    <w:semiHidden/>
    <w:rsid w:val="00E76B29"/>
  </w:style>
  <w:style w:type="paragraph" w:styleId="ListBullet4">
    <w:name w:val="List Bullet 4"/>
    <w:basedOn w:val="ListBullet3"/>
    <w:semiHidden/>
    <w:rsid w:val="00E76B29"/>
    <w:pPr>
      <w:ind w:left="1418"/>
    </w:pPr>
  </w:style>
  <w:style w:type="paragraph" w:styleId="ListBullet5">
    <w:name w:val="List Bullet 5"/>
    <w:basedOn w:val="ListBullet4"/>
    <w:semiHidden/>
    <w:rsid w:val="00E76B29"/>
    <w:pPr>
      <w:ind w:left="1702"/>
    </w:pPr>
  </w:style>
  <w:style w:type="paragraph" w:customStyle="1" w:styleId="B1">
    <w:name w:val="B1"/>
    <w:basedOn w:val="List"/>
    <w:rsid w:val="00E76B29"/>
  </w:style>
  <w:style w:type="paragraph" w:customStyle="1" w:styleId="B2">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B46E96"/>
    <w:rPr>
      <w:rFonts w:ascii="Times New Roman" w:eastAsia="Times New Roman" w:hAnsi="Times New Roman"/>
    </w:rPr>
  </w:style>
  <w:style w:type="character" w:customStyle="1" w:styleId="TALChar">
    <w:name w:val="TAL Char"/>
    <w:qFormat/>
    <w:rsid w:val="00204816"/>
    <w:rPr>
      <w:rFonts w:ascii="Arial" w:hAnsi="Arial"/>
      <w:sz w:val="18"/>
      <w:lang w:eastAsia="en-US"/>
    </w:rPr>
  </w:style>
  <w:style w:type="paragraph" w:styleId="Revision">
    <w:name w:val="Revision"/>
    <w:hidden/>
    <w:uiPriority w:val="99"/>
    <w:semiHidden/>
    <w:rsid w:val="008B7DD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17475065">
      <w:bodyDiv w:val="1"/>
      <w:marLeft w:val="0"/>
      <w:marRight w:val="0"/>
      <w:marTop w:val="0"/>
      <w:marBottom w:val="0"/>
      <w:divBdr>
        <w:top w:val="none" w:sz="0" w:space="0" w:color="auto"/>
        <w:left w:val="none" w:sz="0" w:space="0" w:color="auto"/>
        <w:bottom w:val="none" w:sz="0" w:space="0" w:color="auto"/>
        <w:right w:val="none" w:sz="0" w:space="0" w:color="auto"/>
      </w:divBdr>
    </w:div>
    <w:div w:id="250899378">
      <w:bodyDiv w:val="1"/>
      <w:marLeft w:val="0"/>
      <w:marRight w:val="0"/>
      <w:marTop w:val="0"/>
      <w:marBottom w:val="0"/>
      <w:divBdr>
        <w:top w:val="none" w:sz="0" w:space="0" w:color="auto"/>
        <w:left w:val="none" w:sz="0" w:space="0" w:color="auto"/>
        <w:bottom w:val="none" w:sz="0" w:space="0" w:color="auto"/>
        <w:right w:val="none" w:sz="0" w:space="0" w:color="auto"/>
      </w:divBdr>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58791588">
      <w:bodyDiv w:val="1"/>
      <w:marLeft w:val="0"/>
      <w:marRight w:val="0"/>
      <w:marTop w:val="0"/>
      <w:marBottom w:val="0"/>
      <w:divBdr>
        <w:top w:val="none" w:sz="0" w:space="0" w:color="auto"/>
        <w:left w:val="none" w:sz="0" w:space="0" w:color="auto"/>
        <w:bottom w:val="none" w:sz="0" w:space="0" w:color="auto"/>
        <w:right w:val="none" w:sz="0" w:space="0" w:color="auto"/>
      </w:divBdr>
    </w:div>
    <w:div w:id="761411377">
      <w:bodyDiv w:val="1"/>
      <w:marLeft w:val="0"/>
      <w:marRight w:val="0"/>
      <w:marTop w:val="0"/>
      <w:marBottom w:val="0"/>
      <w:divBdr>
        <w:top w:val="none" w:sz="0" w:space="0" w:color="auto"/>
        <w:left w:val="none" w:sz="0" w:space="0" w:color="auto"/>
        <w:bottom w:val="none" w:sz="0" w:space="0" w:color="auto"/>
        <w:right w:val="none" w:sz="0" w:space="0" w:color="auto"/>
      </w:divBdr>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791023988">
      <w:bodyDiv w:val="1"/>
      <w:marLeft w:val="0"/>
      <w:marRight w:val="0"/>
      <w:marTop w:val="0"/>
      <w:marBottom w:val="0"/>
      <w:divBdr>
        <w:top w:val="none" w:sz="0" w:space="0" w:color="auto"/>
        <w:left w:val="none" w:sz="0" w:space="0" w:color="auto"/>
        <w:bottom w:val="none" w:sz="0" w:space="0" w:color="auto"/>
        <w:right w:val="none" w:sz="0" w:space="0" w:color="auto"/>
      </w:divBdr>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704818090">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5640050">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5" ma:contentTypeDescription="Create a new document." ma:contentTypeScope="" ma:versionID="b39ae841a2cb10cbdb341aa250dc5a45">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90aab5c4ac859f4235775eccbc774661"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A8513-147C-4F2D-86C5-37105CB886F8}">
  <ds:schemaRefs>
    <ds:schemaRef ds:uri="http://schemas.microsoft.com/sharepoint/v3/contenttype/forms"/>
  </ds:schemaRefs>
</ds:datastoreItem>
</file>

<file path=customXml/itemProps2.xml><?xml version="1.0" encoding="utf-8"?>
<ds:datastoreItem xmlns:ds="http://schemas.openxmlformats.org/officeDocument/2006/customXml" ds:itemID="{96A8E9EE-3DFC-4E0F-AC23-6C16AE20A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DISH Hapsari, Wuri</cp:lastModifiedBy>
  <cp:revision>2</cp:revision>
  <dcterms:created xsi:type="dcterms:W3CDTF">2024-08-23T08:32:00Z</dcterms:created>
  <dcterms:modified xsi:type="dcterms:W3CDTF">2024-08-23T08:32:00Z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