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3BE529E9" w:rsidR="00E310D5" w:rsidRPr="00157D3F"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sidR="00647E2C">
        <w:rPr>
          <w:rFonts w:eastAsia="Times New Roman" w:cs="Arial"/>
          <w:sz w:val="24"/>
          <w:szCs w:val="28"/>
          <w:lang w:eastAsia="zh-CN"/>
        </w:rPr>
        <w:t>bis</w:t>
      </w:r>
      <w:r>
        <w:rPr>
          <w:rFonts w:eastAsia="Times New Roman" w:cs="Arial"/>
          <w:sz w:val="24"/>
          <w:szCs w:val="28"/>
          <w:lang w:eastAsia="zh-CN"/>
        </w:rPr>
        <w:tab/>
      </w:r>
      <w:r>
        <w:rPr>
          <w:rFonts w:eastAsia="Times New Roman" w:cs="Arial"/>
          <w:sz w:val="24"/>
          <w:szCs w:val="28"/>
          <w:lang w:eastAsia="zh-CN"/>
        </w:rPr>
        <w:tab/>
      </w:r>
      <w:r w:rsidR="00041463" w:rsidRPr="00041463">
        <w:rPr>
          <w:rFonts w:eastAsia="Times New Roman" w:cs="Arial"/>
          <w:sz w:val="24"/>
          <w:szCs w:val="28"/>
          <w:lang w:val="en-CN" w:eastAsia="zh-CN"/>
        </w:rPr>
        <w:t>R4-2415493</w:t>
      </w:r>
    </w:p>
    <w:p w14:paraId="660F664A" w14:textId="33EB1FD9" w:rsidR="00E310D5" w:rsidRDefault="00647E2C">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Hefei</w:t>
      </w:r>
      <w:r w:rsidR="004552DD">
        <w:rPr>
          <w:rFonts w:eastAsia="Times New Roman" w:cs="Arial"/>
          <w:sz w:val="24"/>
          <w:szCs w:val="28"/>
          <w:lang w:eastAsia="zh-CN"/>
        </w:rPr>
        <w:t xml:space="preserve">, </w:t>
      </w:r>
      <w:r>
        <w:rPr>
          <w:rFonts w:eastAsia="Times New Roman" w:cs="Arial"/>
          <w:sz w:val="24"/>
          <w:szCs w:val="28"/>
          <w:lang w:eastAsia="zh-CN"/>
        </w:rPr>
        <w:t>China</w:t>
      </w:r>
      <w:r w:rsidR="00FC08BD">
        <w:rPr>
          <w:rFonts w:eastAsia="Times New Roman" w:cs="Arial"/>
          <w:sz w:val="24"/>
          <w:szCs w:val="28"/>
          <w:lang w:eastAsia="zh-CN"/>
        </w:rPr>
        <w:t>,</w:t>
      </w:r>
      <w:r w:rsidR="004552DD">
        <w:rPr>
          <w:rFonts w:eastAsia="Times New Roman" w:cs="Arial"/>
          <w:sz w:val="24"/>
          <w:szCs w:val="28"/>
          <w:lang w:eastAsia="zh-CN"/>
        </w:rPr>
        <w:t xml:space="preserve"> </w:t>
      </w:r>
      <w:r>
        <w:rPr>
          <w:rFonts w:eastAsia="Times New Roman" w:cs="Arial"/>
          <w:sz w:val="24"/>
          <w:szCs w:val="28"/>
          <w:lang w:eastAsia="zh-CN"/>
        </w:rPr>
        <w:t>14</w:t>
      </w:r>
      <w:r w:rsidR="004552DD">
        <w:rPr>
          <w:rFonts w:eastAsia="Times New Roman" w:cs="Arial"/>
          <w:sz w:val="24"/>
          <w:szCs w:val="28"/>
          <w:lang w:eastAsia="zh-CN"/>
        </w:rPr>
        <w:t xml:space="preserve"> – </w:t>
      </w:r>
      <w:r>
        <w:rPr>
          <w:rFonts w:eastAsia="Times New Roman" w:cs="Arial"/>
          <w:sz w:val="24"/>
          <w:szCs w:val="28"/>
          <w:lang w:eastAsia="zh-CN"/>
        </w:rPr>
        <w:t>18</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6B4531E1"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29573B">
        <w:rPr>
          <w:rFonts w:ascii="Arial" w:hAnsi="Arial" w:cs="Arial"/>
          <w:szCs w:val="24"/>
        </w:rPr>
        <w:t>6</w:t>
      </w:r>
      <w:r w:rsidR="00635DE7">
        <w:rPr>
          <w:rFonts w:ascii="Arial" w:hAnsi="Arial" w:cs="Arial"/>
          <w:szCs w:val="24"/>
        </w:rPr>
        <w:t>.</w:t>
      </w:r>
      <w:r w:rsidR="00B77B04">
        <w:rPr>
          <w:rFonts w:ascii="Arial" w:hAnsi="Arial" w:cs="Arial"/>
          <w:szCs w:val="24"/>
        </w:rPr>
        <w:t>2</w:t>
      </w:r>
      <w:r w:rsidR="00730026">
        <w:rPr>
          <w:rFonts w:ascii="Arial" w:hAnsi="Arial" w:cs="Arial"/>
          <w:szCs w:val="24"/>
        </w:rPr>
        <w:t>5</w:t>
      </w:r>
      <w:r w:rsidR="00635DE7">
        <w:rPr>
          <w:rFonts w:ascii="Arial" w:hAnsi="Arial" w:cs="Arial"/>
          <w:szCs w:val="24"/>
        </w:rPr>
        <w:t>.</w:t>
      </w:r>
      <w:r w:rsidR="00B77B04">
        <w:rPr>
          <w:rFonts w:ascii="Arial" w:hAnsi="Arial" w:cs="Arial"/>
          <w:szCs w:val="24"/>
        </w:rPr>
        <w:t>2</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128C195F" w:rsidR="00E310D5" w:rsidRPr="00FB1686" w:rsidRDefault="004552DD" w:rsidP="00DB0F85">
      <w:pPr>
        <w:pStyle w:val="3GPPHeaderArial"/>
        <w:tabs>
          <w:tab w:val="left" w:pos="1701"/>
        </w:tabs>
        <w:ind w:left="1701" w:hanging="1701"/>
        <w:rPr>
          <w:b/>
          <w:sz w:val="24"/>
          <w:lang w:val="en-CN"/>
        </w:rPr>
      </w:pPr>
      <w:r>
        <w:rPr>
          <w:b/>
          <w:sz w:val="24"/>
          <w:lang w:val="en-GB"/>
        </w:rPr>
        <w:t>Title:</w:t>
      </w:r>
      <w:r>
        <w:rPr>
          <w:b/>
          <w:sz w:val="24"/>
          <w:lang w:val="en-GB"/>
        </w:rPr>
        <w:tab/>
      </w:r>
      <w:r w:rsidR="00DB0F85" w:rsidRPr="00DB0F85">
        <w:rPr>
          <w:b/>
          <w:sz w:val="24"/>
          <w:lang w:val="en-CN"/>
        </w:rPr>
        <w:t>Discussion of RRM impact of XR for NR Phase 3</w:t>
      </w:r>
    </w:p>
    <w:p w14:paraId="4F3BE61D" w14:textId="77777777" w:rsidR="00E310D5" w:rsidRDefault="00E310D5">
      <w:pPr>
        <w:pStyle w:val="3GPPHeaderArial"/>
        <w:tabs>
          <w:tab w:val="left" w:pos="1701"/>
        </w:tabs>
        <w:rPr>
          <w:b/>
          <w:sz w:val="24"/>
          <w:lang w:val="en-GB" w:eastAsia="zh-TW"/>
        </w:rPr>
      </w:pPr>
    </w:p>
    <w:p w14:paraId="47F7C6F8" w14:textId="5C8E7F9E"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t xml:space="preserve">Approval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7205A8FB" w14:textId="6F20892A" w:rsidR="00E310D5" w:rsidRPr="00373FBE" w:rsidRDefault="0015525B">
      <w:pPr>
        <w:spacing w:before="120" w:after="120"/>
        <w:jc w:val="both"/>
        <w:rPr>
          <w:lang w:val="en-GB"/>
        </w:rPr>
      </w:pPr>
      <w:r w:rsidRPr="0015525B">
        <w:rPr>
          <w:bCs/>
          <w:lang w:val="en-CN"/>
        </w:rPr>
        <w:t>RRM impact of XR for NR Phase 3</w:t>
      </w:r>
      <w:r>
        <w:rPr>
          <w:b/>
          <w:lang w:val="en-CN"/>
        </w:rPr>
        <w:t xml:space="preserve"> </w:t>
      </w:r>
      <w:r w:rsidR="000C3F69">
        <w:rPr>
          <w:lang w:val="en-GB"/>
        </w:rPr>
        <w:t xml:space="preserve">has been widely discussed in previous RAN4 meetings. </w:t>
      </w:r>
      <w:r w:rsidR="00C77C7A">
        <w:rPr>
          <w:lang w:val="en-GB"/>
        </w:rPr>
        <w:t>The latest agreements can be found in [1]</w:t>
      </w:r>
      <w:r w:rsidR="0029611A">
        <w:rPr>
          <w:lang w:val="en-GB"/>
        </w:rPr>
        <w:t xml:space="preserve">, according to which there are quite many open issues. </w:t>
      </w:r>
      <w:r w:rsidR="00373FBE" w:rsidRPr="00373FBE">
        <w:rPr>
          <w:lang w:val="en-GB"/>
        </w:rPr>
        <w:t>In this contribution, we continue discussing the open issues.</w:t>
      </w:r>
    </w:p>
    <w:p w14:paraId="4D0B89A1" w14:textId="77777777" w:rsidR="00DF3439" w:rsidRDefault="00DF3439">
      <w:pPr>
        <w:spacing w:before="120" w:after="120"/>
        <w:jc w:val="both"/>
        <w:rPr>
          <w:rFonts w:ascii="Arial" w:eastAsiaTheme="minorEastAsia" w:hAnsi="Arial" w:cs="Arial"/>
          <w:b/>
          <w:bCs/>
          <w:lang w:val="en-GB"/>
        </w:rPr>
      </w:pPr>
    </w:p>
    <w:p w14:paraId="3E25962B" w14:textId="74C3BD48" w:rsidR="00E310D5" w:rsidRDefault="00B14301">
      <w:pPr>
        <w:pStyle w:val="Heading1"/>
        <w:overflowPunct w:val="0"/>
        <w:autoSpaceDE w:val="0"/>
        <w:autoSpaceDN w:val="0"/>
        <w:adjustRightInd w:val="0"/>
        <w:spacing w:before="0" w:after="120"/>
        <w:rPr>
          <w:rFonts w:eastAsia="PMingLiU" w:cs="Arial"/>
        </w:rPr>
      </w:pPr>
      <w:r>
        <w:rPr>
          <w:rFonts w:eastAsia="PMingLiU" w:cs="Arial"/>
        </w:rPr>
        <w:t>Discussion</w:t>
      </w:r>
    </w:p>
    <w:p w14:paraId="2829FE2E" w14:textId="4F906EEB" w:rsidR="00E36CD0" w:rsidRDefault="0098444C" w:rsidP="00E36CD0">
      <w:pPr>
        <w:pStyle w:val="Caption"/>
        <w:rPr>
          <w:b w:val="0"/>
          <w:bCs/>
          <w:lang w:val="en-US"/>
        </w:rPr>
      </w:pPr>
      <w:r>
        <w:rPr>
          <w:b w:val="0"/>
          <w:bCs/>
        </w:rPr>
        <w:t xml:space="preserve">The first issue we would like to discuss is about RAN1 LS on </w:t>
      </w:r>
      <w:r w:rsidRPr="0098444C">
        <w:rPr>
          <w:b w:val="0"/>
          <w:bCs/>
          <w:lang w:val="en-US"/>
        </w:rPr>
        <w:t>minimum time offset(s) X between indication to skip and skipped measurement occasion</w:t>
      </w:r>
      <w:r>
        <w:rPr>
          <w:b w:val="0"/>
          <w:bCs/>
          <w:lang w:val="en-US"/>
        </w:rPr>
        <w:t>:</w:t>
      </w:r>
    </w:p>
    <w:tbl>
      <w:tblPr>
        <w:tblStyle w:val="TableGrid"/>
        <w:tblW w:w="0" w:type="auto"/>
        <w:tblLook w:val="04A0" w:firstRow="1" w:lastRow="0" w:firstColumn="1" w:lastColumn="0" w:noHBand="0" w:noVBand="1"/>
      </w:tblPr>
      <w:tblGrid>
        <w:gridCol w:w="9629"/>
      </w:tblGrid>
      <w:tr w:rsidR="0098444C" w14:paraId="1416D70E" w14:textId="77777777" w:rsidTr="0098444C">
        <w:tc>
          <w:tcPr>
            <w:tcW w:w="9629" w:type="dxa"/>
          </w:tcPr>
          <w:p w14:paraId="739A3438" w14:textId="77777777" w:rsidR="0098444C" w:rsidRPr="00054F63" w:rsidRDefault="0098444C" w:rsidP="0098444C">
            <w:pPr>
              <w:rPr>
                <w:rFonts w:ascii="Times" w:hAnsi="Times" w:cs="Times"/>
                <w:b/>
                <w:bCs/>
              </w:rPr>
            </w:pPr>
            <w:r w:rsidRPr="00054F63">
              <w:rPr>
                <w:rFonts w:ascii="Times" w:hAnsi="Times" w:cs="Times"/>
                <w:b/>
                <w:bCs/>
                <w:highlight w:val="darkYellow"/>
              </w:rPr>
              <w:t>Working Assumption</w:t>
            </w:r>
          </w:p>
          <w:p w14:paraId="7DD240FA" w14:textId="77777777" w:rsidR="0098444C" w:rsidRPr="00054F63" w:rsidRDefault="0098444C" w:rsidP="0098444C">
            <w:pPr>
              <w:rPr>
                <w:rFonts w:ascii="Times" w:hAnsi="Times" w:cs="Times"/>
              </w:rPr>
            </w:pPr>
            <w:r w:rsidRPr="00054F63">
              <w:rPr>
                <w:rFonts w:ascii="Times" w:hAnsi="Times" w:cs="Times"/>
              </w:rPr>
              <w:t>For solutions based on triggering/enabling by network signaling to enable Tx/Rx in gaps/restrictions that are caused by RRM measurements select the following option:</w:t>
            </w:r>
          </w:p>
          <w:p w14:paraId="0613A199" w14:textId="77777777" w:rsidR="0098444C" w:rsidRPr="00054F63" w:rsidRDefault="0098444C" w:rsidP="0098444C">
            <w:pPr>
              <w:pStyle w:val="ListParagraph"/>
              <w:numPr>
                <w:ilvl w:val="0"/>
                <w:numId w:val="43"/>
              </w:numPr>
              <w:overflowPunct/>
              <w:autoSpaceDE/>
              <w:autoSpaceDN/>
              <w:adjustRightInd/>
              <w:spacing w:after="0"/>
              <w:textAlignment w:val="auto"/>
              <w:rPr>
                <w:rFonts w:ascii="Times" w:hAnsi="Times" w:cs="Times"/>
              </w:rPr>
            </w:pPr>
            <w:r w:rsidRPr="00054F63">
              <w:rPr>
                <w:rFonts w:ascii="Times" w:hAnsi="Times" w:cs="Times"/>
              </w:rPr>
              <w:t xml:space="preserve">Alt. 1: Dynamic indication to enable Tx/Rx in particular gap/restriction that are caused by RRM measurements. </w:t>
            </w:r>
          </w:p>
          <w:p w14:paraId="3A2B17EA" w14:textId="77777777" w:rsidR="0098444C" w:rsidRPr="00054F63" w:rsidRDefault="0098444C" w:rsidP="0098444C">
            <w:pPr>
              <w:pStyle w:val="ListParagraph"/>
              <w:numPr>
                <w:ilvl w:val="1"/>
                <w:numId w:val="43"/>
              </w:numPr>
              <w:overflowPunct/>
              <w:autoSpaceDE/>
              <w:autoSpaceDN/>
              <w:adjustRightInd/>
              <w:spacing w:after="0"/>
              <w:textAlignment w:val="auto"/>
              <w:rPr>
                <w:rFonts w:ascii="Times" w:hAnsi="Times" w:cs="Times"/>
              </w:rPr>
            </w:pPr>
            <w:r w:rsidRPr="00054F63">
              <w:rPr>
                <w:rFonts w:ascii="Times" w:hAnsi="Times" w:cs="Times"/>
                <w:b/>
                <w:bCs/>
              </w:rPr>
              <w:t>Alt 1-1</w:t>
            </w:r>
            <w:r w:rsidRPr="00054F63">
              <w:rPr>
                <w:rFonts w:ascii="Times" w:hAnsi="Times" w:cs="Times"/>
              </w:rPr>
              <w:t>: Explicit indication by DCI to skip a particular gap/restriction;</w:t>
            </w:r>
          </w:p>
          <w:p w14:paraId="224141BA" w14:textId="77777777" w:rsidR="0098444C" w:rsidRPr="00054F63" w:rsidRDefault="0098444C" w:rsidP="0098444C">
            <w:pPr>
              <w:pStyle w:val="ListParagraph"/>
              <w:numPr>
                <w:ilvl w:val="2"/>
                <w:numId w:val="43"/>
              </w:numPr>
              <w:overflowPunct/>
              <w:autoSpaceDE/>
              <w:autoSpaceDN/>
              <w:adjustRightInd/>
              <w:spacing w:after="0"/>
              <w:textAlignment w:val="auto"/>
              <w:rPr>
                <w:rFonts w:ascii="Times" w:hAnsi="Times" w:cs="Times"/>
              </w:rPr>
            </w:pPr>
            <w:r w:rsidRPr="00054F63">
              <w:rPr>
                <w:rFonts w:ascii="Times" w:hAnsi="Times" w:cs="Times"/>
              </w:rPr>
              <w:t>Indication is included as part of scheduling DCI:</w:t>
            </w:r>
          </w:p>
          <w:p w14:paraId="3C834E9E" w14:textId="77777777" w:rsidR="0098444C" w:rsidRPr="00054F63" w:rsidRDefault="0098444C" w:rsidP="0098444C">
            <w:pPr>
              <w:pStyle w:val="ListParagraph"/>
              <w:numPr>
                <w:ilvl w:val="3"/>
                <w:numId w:val="43"/>
              </w:numPr>
              <w:overflowPunct/>
              <w:autoSpaceDE/>
              <w:autoSpaceDN/>
              <w:adjustRightInd/>
              <w:spacing w:after="0"/>
              <w:textAlignment w:val="auto"/>
              <w:rPr>
                <w:rFonts w:ascii="Times" w:hAnsi="Times" w:cs="Times"/>
              </w:rPr>
            </w:pPr>
            <w:r w:rsidRPr="00054F63">
              <w:rPr>
                <w:rFonts w:ascii="Times" w:hAnsi="Times" w:cs="Times"/>
              </w:rPr>
              <w:t>Bit-field size is one bit;</w:t>
            </w:r>
          </w:p>
          <w:p w14:paraId="146BD945" w14:textId="77777777" w:rsidR="0098444C" w:rsidRPr="00054F63" w:rsidRDefault="0098444C" w:rsidP="0098444C">
            <w:pPr>
              <w:numPr>
                <w:ilvl w:val="4"/>
                <w:numId w:val="43"/>
              </w:numPr>
              <w:spacing w:after="0"/>
              <w:rPr>
                <w:rFonts w:ascii="Times" w:hAnsi="Times" w:cs="Times"/>
                <w:lang w:eastAsia="x-none"/>
              </w:rPr>
            </w:pPr>
            <w:r w:rsidRPr="00054F63">
              <w:rPr>
                <w:rFonts w:ascii="Times" w:hAnsi="Times" w:cs="Times"/>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87AE5B1" w14:textId="77777777" w:rsidR="0098444C" w:rsidRDefault="0098444C" w:rsidP="0098444C">
            <w:pPr>
              <w:pStyle w:val="ListParagraph"/>
              <w:ind w:left="0"/>
              <w:rPr>
                <w:rFonts w:ascii="Times" w:hAnsi="Times" w:cs="Times"/>
              </w:rPr>
            </w:pPr>
            <w:r w:rsidRPr="00054F63">
              <w:rPr>
                <w:rFonts w:ascii="Times" w:hAnsi="Times" w:cs="Times"/>
              </w:rPr>
              <w:t xml:space="preserve">Send an LS to RAN4 to inform them of the above working assumption and ask them if there is any issue with it. </w:t>
            </w:r>
          </w:p>
          <w:p w14:paraId="6DCA5E90" w14:textId="77777777" w:rsidR="0098444C" w:rsidRDefault="0098444C" w:rsidP="0098444C">
            <w:pPr>
              <w:pStyle w:val="ListParagraph"/>
              <w:ind w:left="0"/>
            </w:pPr>
          </w:p>
          <w:p w14:paraId="079A9B0C" w14:textId="77777777" w:rsidR="0098444C" w:rsidRPr="00E245A5" w:rsidRDefault="0098444C" w:rsidP="0098444C">
            <w:pPr>
              <w:rPr>
                <w:rFonts w:cs="Times"/>
                <w:b/>
                <w:bCs/>
                <w:highlight w:val="green"/>
                <w:lang w:eastAsia="x-none"/>
              </w:rPr>
            </w:pPr>
            <w:r w:rsidRPr="00E245A5">
              <w:rPr>
                <w:rFonts w:cs="Times"/>
                <w:b/>
                <w:bCs/>
                <w:highlight w:val="green"/>
                <w:lang w:eastAsia="x-none"/>
              </w:rPr>
              <w:t>Agreement</w:t>
            </w:r>
          </w:p>
          <w:p w14:paraId="4D781DAA" w14:textId="0A80AC0E" w:rsidR="0098444C" w:rsidRDefault="0098444C" w:rsidP="0098444C">
            <w:r>
              <w:t>If Alt. 1 from RAN1#117 agreement is supported, m</w:t>
            </w:r>
            <w:r w:rsidRPr="00602596">
              <w:t>inimum time offset</w:t>
            </w:r>
            <w:r>
              <w:t>(s)</w:t>
            </w:r>
            <w:r w:rsidRPr="00602596">
              <w:t xml:space="preserve"> X between indication to skip and skipped measurement occasion is </w:t>
            </w:r>
            <w:r>
              <w:t>up to</w:t>
            </w:r>
            <w:r w:rsidRPr="00602596">
              <w:t xml:space="preserve"> RAN4 to discuss and decide</w:t>
            </w:r>
            <w:r>
              <w:t xml:space="preserve"> on particular </w:t>
            </w:r>
            <w:r w:rsidRPr="0044534E">
              <w:t>value(s).</w:t>
            </w:r>
          </w:p>
        </w:tc>
      </w:tr>
    </w:tbl>
    <w:p w14:paraId="07F9286D" w14:textId="4F888EF8" w:rsidR="00B66A7A" w:rsidRPr="00FD7D14" w:rsidRDefault="00FD7D14" w:rsidP="00B66A7A">
      <w:pPr>
        <w:pStyle w:val="Caption"/>
        <w:rPr>
          <w:b w:val="0"/>
          <w:bCs/>
        </w:rPr>
      </w:pPr>
      <w:r w:rsidRPr="00FD7D14">
        <w:rPr>
          <w:b w:val="0"/>
          <w:bCs/>
        </w:rPr>
        <w:t>RAN1 is</w:t>
      </w:r>
      <w:r>
        <w:rPr>
          <w:b w:val="0"/>
          <w:bCs/>
        </w:rPr>
        <w:t xml:space="preserve"> asking the minimum time offset X between DCI and the skipped measurement occasion. Take gap cancellation for example:</w:t>
      </w:r>
    </w:p>
    <w:p w14:paraId="46854300" w14:textId="526057EC" w:rsidR="00FD7D14" w:rsidRPr="00FD7D14" w:rsidRDefault="00FD7D14" w:rsidP="00FD7D14">
      <w:pPr>
        <w:rPr>
          <w:lang w:val="en-GB" w:eastAsia="en-US"/>
        </w:rPr>
      </w:pPr>
      <w:r w:rsidRPr="00FD7D14">
        <w:rPr>
          <w:noProof/>
          <w:lang w:val="en-GB" w:eastAsia="en-US"/>
        </w:rPr>
        <w:drawing>
          <wp:inline distT="0" distB="0" distL="0" distR="0" wp14:anchorId="5519E9BA" wp14:editId="73409D2F">
            <wp:extent cx="6120765" cy="688340"/>
            <wp:effectExtent l="0" t="0" r="635" b="0"/>
            <wp:docPr id="1454526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526136" name=""/>
                    <pic:cNvPicPr/>
                  </pic:nvPicPr>
                  <pic:blipFill>
                    <a:blip r:embed="rId8"/>
                    <a:stretch>
                      <a:fillRect/>
                    </a:stretch>
                  </pic:blipFill>
                  <pic:spPr>
                    <a:xfrm>
                      <a:off x="0" y="0"/>
                      <a:ext cx="6120765" cy="688340"/>
                    </a:xfrm>
                    <a:prstGeom prst="rect">
                      <a:avLst/>
                    </a:prstGeom>
                  </pic:spPr>
                </pic:pic>
              </a:graphicData>
            </a:graphic>
          </wp:inline>
        </w:drawing>
      </w:r>
    </w:p>
    <w:p w14:paraId="751955B6" w14:textId="77777777" w:rsidR="00741C6B" w:rsidRDefault="00741C6B" w:rsidP="006D3C2F">
      <w:pPr>
        <w:spacing w:before="120" w:after="120"/>
        <w:jc w:val="both"/>
        <w:rPr>
          <w:lang w:val="en-GB"/>
        </w:rPr>
      </w:pPr>
    </w:p>
    <w:p w14:paraId="56092FDB" w14:textId="1D694556" w:rsidR="000A7C3A" w:rsidRDefault="00A04BFB" w:rsidP="006D3C2F">
      <w:pPr>
        <w:spacing w:before="120" w:after="120"/>
        <w:jc w:val="both"/>
        <w:rPr>
          <w:lang w:val="en-CN"/>
        </w:rPr>
      </w:pPr>
      <w:r>
        <w:rPr>
          <w:lang w:val="en-CN"/>
        </w:rPr>
        <w:lastRenderedPageBreak/>
        <w:t xml:space="preserve">In above example, the second gap occasion is already planed if there is no DCI. UE already canceled data Rx/Tx for the second gap occasion. Now with the new DCI received, UE needs to cancel the second gap and resume data Rx/Tx. </w:t>
      </w:r>
      <w:r w:rsidR="00E9474B">
        <w:rPr>
          <w:lang w:val="en-CN"/>
        </w:rPr>
        <w:t>Some lead time is necessary from UE implementation point of view.</w:t>
      </w:r>
      <w:r w:rsidR="00422ED2">
        <w:rPr>
          <w:lang w:val="en-CN"/>
        </w:rPr>
        <w:t xml:space="preserve"> </w:t>
      </w:r>
      <w:r w:rsidR="00ED729A">
        <w:rPr>
          <w:lang w:val="en-CN"/>
        </w:rPr>
        <w:t xml:space="preserve">Regarding the exact value, RAN4 has a similar procedure, Pre-MG deactivation, which was introduced in R17. </w:t>
      </w:r>
      <w:r w:rsidR="00861950">
        <w:rPr>
          <w:lang w:val="en-CN"/>
        </w:rPr>
        <w:t xml:space="preserve">The deactivation delay is 5ms after the event. Take BWP switching for example, total Pre-MG deactivation delay is 5ms after BWP switching completes. </w:t>
      </w:r>
      <w:r w:rsidR="0065075A">
        <w:rPr>
          <w:lang w:val="en-CN"/>
        </w:rPr>
        <w:t xml:space="preserve">BWP switching delay is 1ms and 3ms for type 1 and type 2 UE, repsectively. </w:t>
      </w:r>
      <w:r w:rsidR="00644444">
        <w:rPr>
          <w:lang w:val="en-CN"/>
        </w:rPr>
        <w:t>Thus total delay of Pre-MG deactivation is 6~8ms.</w:t>
      </w:r>
      <w:r w:rsidR="007F4500">
        <w:rPr>
          <w:lang w:val="en-CN"/>
        </w:rPr>
        <w:t xml:space="preserve"> To simplify RAN4 design, here we propose a single value 7ms for all UE</w:t>
      </w:r>
      <w:r w:rsidR="006F657C">
        <w:rPr>
          <w:lang w:val="en-CN"/>
        </w:rPr>
        <w:t>.</w:t>
      </w:r>
    </w:p>
    <w:p w14:paraId="2BC690CE" w14:textId="5D3514F8" w:rsidR="00A1679F" w:rsidRDefault="00A1679F" w:rsidP="00A1679F">
      <w:pPr>
        <w:pStyle w:val="Caption"/>
        <w:rPr>
          <w:lang w:val="en-CN"/>
        </w:rPr>
      </w:pPr>
      <w:bookmarkStart w:id="5" w:name="_Ref178759534"/>
      <w:r>
        <w:t xml:space="preserve">Observation </w:t>
      </w:r>
      <w:r>
        <w:fldChar w:fldCharType="begin"/>
      </w:r>
      <w:r>
        <w:instrText xml:space="preserve"> SEQ Observation \* ARABIC </w:instrText>
      </w:r>
      <w:r>
        <w:fldChar w:fldCharType="separate"/>
      </w:r>
      <w:r w:rsidR="00144A4A">
        <w:rPr>
          <w:noProof/>
        </w:rPr>
        <w:t>1</w:t>
      </w:r>
      <w:r>
        <w:fldChar w:fldCharType="end"/>
      </w:r>
      <w:r>
        <w:t>: Pre-MG deactivated delay is 6~8ms per RAN4 requirements.</w:t>
      </w:r>
      <w:bookmarkEnd w:id="5"/>
    </w:p>
    <w:p w14:paraId="0F047955" w14:textId="13818931" w:rsidR="006F657C" w:rsidRDefault="006F657C" w:rsidP="006F657C">
      <w:pPr>
        <w:pStyle w:val="Caption"/>
        <w:rPr>
          <w:lang w:val="en-US"/>
        </w:rPr>
      </w:pPr>
      <w:bookmarkStart w:id="6" w:name="_Ref178759504"/>
      <w:r>
        <w:t xml:space="preserve">Proposal </w:t>
      </w:r>
      <w:r>
        <w:fldChar w:fldCharType="begin"/>
      </w:r>
      <w:r>
        <w:instrText xml:space="preserve"> SEQ Proposal \* ARABIC </w:instrText>
      </w:r>
      <w:r>
        <w:fldChar w:fldCharType="separate"/>
      </w:r>
      <w:r w:rsidR="007A76E8">
        <w:rPr>
          <w:noProof/>
        </w:rPr>
        <w:t>1</w:t>
      </w:r>
      <w:r>
        <w:fldChar w:fldCharType="end"/>
      </w:r>
      <w:r>
        <w:t xml:space="preserve">: as baseline, 7ms minimum time offset is needed </w:t>
      </w:r>
      <w:r w:rsidRPr="00602596">
        <w:rPr>
          <w:lang w:val="en-US"/>
        </w:rPr>
        <w:t>between indication to skip and skipped measurement occasion</w:t>
      </w:r>
      <w:r>
        <w:rPr>
          <w:lang w:val="en-US"/>
        </w:rPr>
        <w:t>.</w:t>
      </w:r>
      <w:bookmarkEnd w:id="6"/>
    </w:p>
    <w:p w14:paraId="2C550164" w14:textId="77777777" w:rsidR="00595E35" w:rsidRPr="00A969CA" w:rsidRDefault="00595E35" w:rsidP="00A969CA">
      <w:pPr>
        <w:pStyle w:val="Caption"/>
        <w:rPr>
          <w:b w:val="0"/>
          <w:bCs/>
        </w:rPr>
      </w:pPr>
    </w:p>
    <w:p w14:paraId="3B91ABFF" w14:textId="1616B905" w:rsidR="006B7BE3" w:rsidRDefault="006B7BE3" w:rsidP="00A969CA">
      <w:pPr>
        <w:pStyle w:val="Caption"/>
        <w:rPr>
          <w:b w:val="0"/>
          <w:bCs/>
        </w:rPr>
      </w:pPr>
      <w:r w:rsidRPr="00A969CA">
        <w:rPr>
          <w:b w:val="0"/>
          <w:bCs/>
        </w:rPr>
        <w:t xml:space="preserve">Another issue is to discuss whether/when to start the discussion of Tx/Rx in occasions of scheduling restriction due to </w:t>
      </w:r>
      <w:r w:rsidR="001C21B0" w:rsidRPr="00A969CA">
        <w:rPr>
          <w:b w:val="0"/>
          <w:bCs/>
        </w:rPr>
        <w:t xml:space="preserve">RRM measurement outside gap and </w:t>
      </w:r>
      <w:r w:rsidRPr="00A969CA">
        <w:rPr>
          <w:b w:val="0"/>
          <w:bCs/>
        </w:rPr>
        <w:t>L1 operation</w:t>
      </w:r>
      <w:r w:rsidR="001C21B0" w:rsidRPr="00A969CA">
        <w:rPr>
          <w:b w:val="0"/>
          <w:bCs/>
        </w:rPr>
        <w:t xml:space="preserve"> like RLM and BFD</w:t>
      </w:r>
      <w:r w:rsidRPr="00A969CA">
        <w:rPr>
          <w:b w:val="0"/>
          <w:bCs/>
        </w:rPr>
        <w:t>.</w:t>
      </w:r>
      <w:r w:rsidR="00F4550D" w:rsidRPr="00A969CA">
        <w:rPr>
          <w:b w:val="0"/>
          <w:bCs/>
        </w:rPr>
        <w:t xml:space="preserve"> </w:t>
      </w:r>
      <w:r w:rsidR="000934B7" w:rsidRPr="00A969CA">
        <w:rPr>
          <w:b w:val="0"/>
          <w:bCs/>
        </w:rPr>
        <w:t xml:space="preserve">We would like to highlight that </w:t>
      </w:r>
      <w:r w:rsidR="00620EEA" w:rsidRPr="00A969CA">
        <w:rPr>
          <w:b w:val="0"/>
          <w:bCs/>
        </w:rPr>
        <w:t>intra-frequency handover is the most typical handover in real deployment, wherein UE is not configured with measurement gap.</w:t>
      </w:r>
      <w:r w:rsidR="00502C98" w:rsidRPr="00A969CA">
        <w:rPr>
          <w:b w:val="0"/>
          <w:bCs/>
        </w:rPr>
        <w:t xml:space="preserve"> Therefore, if we only focus on the case with measurement gap configured, we cannot benefit from this feature in most typical scenario.</w:t>
      </w:r>
      <w:r w:rsidR="00681D0F" w:rsidRPr="00A969CA">
        <w:rPr>
          <w:b w:val="0"/>
          <w:bCs/>
        </w:rPr>
        <w:t xml:space="preserve"> </w:t>
      </w:r>
    </w:p>
    <w:p w14:paraId="6F2BF113" w14:textId="58C6B17E" w:rsidR="00144A4A" w:rsidRDefault="00144A4A" w:rsidP="00144A4A">
      <w:pPr>
        <w:pStyle w:val="Caption"/>
      </w:pPr>
      <w:bookmarkStart w:id="7" w:name="_Ref178759539"/>
      <w:r>
        <w:t xml:space="preserve">Observation </w:t>
      </w:r>
      <w:r>
        <w:fldChar w:fldCharType="begin"/>
      </w:r>
      <w:r>
        <w:instrText xml:space="preserve"> SEQ Observation \* ARABIC </w:instrText>
      </w:r>
      <w:r>
        <w:fldChar w:fldCharType="separate"/>
      </w:r>
      <w:r>
        <w:rPr>
          <w:noProof/>
        </w:rPr>
        <w:t>2</w:t>
      </w:r>
      <w:r>
        <w:fldChar w:fldCharType="end"/>
      </w:r>
      <w:r>
        <w:t>: intra-frequency handover without gap is the most typical handover in real deployment, wherein UE is not configured with measurement gap.</w:t>
      </w:r>
      <w:bookmarkEnd w:id="7"/>
    </w:p>
    <w:p w14:paraId="6DA1ACC0" w14:textId="22E7889C" w:rsidR="00D203C4" w:rsidRPr="00D203C4" w:rsidRDefault="00D203C4" w:rsidP="00D203C4">
      <w:pPr>
        <w:rPr>
          <w:lang w:val="en-GB" w:eastAsia="en-US"/>
        </w:rPr>
      </w:pPr>
      <w:r>
        <w:rPr>
          <w:lang w:val="en-GB" w:eastAsia="en-US"/>
        </w:rPr>
        <w:t>From feasibility point of view, we already have mechanisms supported in standard to relax RRM measurement, RLM and BFD under certain conditions</w:t>
      </w:r>
      <w:r w:rsidR="0046667B">
        <w:rPr>
          <w:lang w:val="en-GB" w:eastAsia="en-US"/>
        </w:rPr>
        <w:t xml:space="preserve"> like power saving</w:t>
      </w:r>
      <w:r>
        <w:rPr>
          <w:lang w:val="en-GB" w:eastAsia="en-US"/>
        </w:rPr>
        <w:t xml:space="preserve">. </w:t>
      </w:r>
      <w:r w:rsidR="00FA23D2">
        <w:rPr>
          <w:lang w:val="en-GB" w:eastAsia="en-US"/>
        </w:rPr>
        <w:t>It is straightforward to us that at least we can let NW keep scheduling UE, as necessary for XR traffic, when UE is not actually perform</w:t>
      </w:r>
      <w:r w:rsidR="00C62DD6">
        <w:rPr>
          <w:lang w:val="en-GB" w:eastAsia="en-US"/>
        </w:rPr>
        <w:t>ing</w:t>
      </w:r>
      <w:r w:rsidR="00FA23D2">
        <w:rPr>
          <w:lang w:val="en-GB" w:eastAsia="en-US"/>
        </w:rPr>
        <w:t xml:space="preserve"> RRM measurement, RLM and BFD due to relaxation.</w:t>
      </w:r>
      <w:r w:rsidR="00D61D47">
        <w:rPr>
          <w:lang w:val="en-GB" w:eastAsia="en-US"/>
        </w:rPr>
        <w:t xml:space="preserve"> Besides, we can also consider exchanging measurement order information between UE and NW so that NW can know whether there is scheduling restriction on each measurement occasion, when there are multiple carriers to measure. Thereby, NW can perform measurement scheduling restriction cancellation precisely.</w:t>
      </w:r>
    </w:p>
    <w:p w14:paraId="06DC061D" w14:textId="54B77F1F" w:rsidR="0046667B" w:rsidRDefault="0046667B" w:rsidP="0046667B">
      <w:pPr>
        <w:pStyle w:val="Caption"/>
      </w:pPr>
      <w:bookmarkStart w:id="8" w:name="_Ref178759544"/>
      <w:r>
        <w:t xml:space="preserve">Observation </w:t>
      </w:r>
      <w:r>
        <w:fldChar w:fldCharType="begin"/>
      </w:r>
      <w:r>
        <w:instrText xml:space="preserve"> SEQ Observation \* ARABIC </w:instrText>
      </w:r>
      <w:r>
        <w:fldChar w:fldCharType="separate"/>
      </w:r>
      <w:r>
        <w:rPr>
          <w:noProof/>
        </w:rPr>
        <w:t>3</w:t>
      </w:r>
      <w:r>
        <w:fldChar w:fldCharType="end"/>
      </w:r>
      <w:r>
        <w:t xml:space="preserve">: </w:t>
      </w:r>
      <w:r w:rsidR="007E7976">
        <w:t>we already have mechanisms supported in standard to relax RRM measurement, RLM and BFD under certain conditions. At least it is feasible to schedule UE on RRM, RLM and BFD occasions which would cause scheduling restriction but UE is not actually performing measurement.</w:t>
      </w:r>
      <w:bookmarkEnd w:id="8"/>
    </w:p>
    <w:p w14:paraId="5A5E9CFE" w14:textId="57D64482" w:rsidR="00D203C4" w:rsidRPr="00D203C4" w:rsidRDefault="00D203C4" w:rsidP="00D203C4">
      <w:pPr>
        <w:pStyle w:val="Caption"/>
      </w:pPr>
      <w:bookmarkStart w:id="9" w:name="_Ref178759506"/>
      <w:r>
        <w:t xml:space="preserve">Proposal </w:t>
      </w:r>
      <w:r>
        <w:fldChar w:fldCharType="begin"/>
      </w:r>
      <w:r>
        <w:instrText xml:space="preserve"> SEQ Proposal \* ARABIC </w:instrText>
      </w:r>
      <w:r>
        <w:fldChar w:fldCharType="separate"/>
      </w:r>
      <w:r w:rsidR="007A76E8">
        <w:rPr>
          <w:noProof/>
        </w:rPr>
        <w:t>2</w:t>
      </w:r>
      <w:r>
        <w:fldChar w:fldCharType="end"/>
      </w:r>
      <w:r>
        <w:t xml:space="preserve">: </w:t>
      </w:r>
      <w:r w:rsidR="00D6461D" w:rsidRPr="0035518F">
        <w:t xml:space="preserve">it is beneficial </w:t>
      </w:r>
      <w:r w:rsidR="00D6461D">
        <w:t xml:space="preserve">and feasible </w:t>
      </w:r>
      <w:r w:rsidR="00D6461D" w:rsidRPr="0035518F">
        <w:t>to support data Tx/Rx in occasions of scheduling restriction due to RRM measurement outside measurement gap</w:t>
      </w:r>
      <w:r w:rsidR="00D6461D">
        <w:t>.</w:t>
      </w:r>
      <w:bookmarkEnd w:id="9"/>
    </w:p>
    <w:p w14:paraId="0ECE4FA4" w14:textId="25692C11" w:rsidR="00D6461D" w:rsidRPr="00D203C4" w:rsidRDefault="00D6461D" w:rsidP="00D6461D">
      <w:pPr>
        <w:pStyle w:val="Caption"/>
      </w:pPr>
      <w:bookmarkStart w:id="10" w:name="_Ref178759508"/>
      <w:r>
        <w:t xml:space="preserve">Proposal </w:t>
      </w:r>
      <w:r>
        <w:fldChar w:fldCharType="begin"/>
      </w:r>
      <w:r>
        <w:instrText xml:space="preserve"> SEQ Proposal \* ARABIC </w:instrText>
      </w:r>
      <w:r>
        <w:fldChar w:fldCharType="separate"/>
      </w:r>
      <w:r w:rsidR="007A76E8">
        <w:rPr>
          <w:noProof/>
        </w:rPr>
        <w:t>3</w:t>
      </w:r>
      <w:r>
        <w:fldChar w:fldCharType="end"/>
      </w:r>
      <w:r>
        <w:t xml:space="preserve">: </w:t>
      </w:r>
      <w:r w:rsidRPr="0035518F">
        <w:t xml:space="preserve">it is beneficial </w:t>
      </w:r>
      <w:r>
        <w:t xml:space="preserve">and feasible </w:t>
      </w:r>
      <w:r w:rsidRPr="0035518F">
        <w:t xml:space="preserve">to support data Tx/Rx in occasions of scheduling restriction due to </w:t>
      </w:r>
      <w:r>
        <w:t>RLM and BFD.</w:t>
      </w:r>
      <w:bookmarkEnd w:id="10"/>
    </w:p>
    <w:p w14:paraId="6F85EEE8" w14:textId="77777777" w:rsidR="00A969CA" w:rsidRPr="00A969CA" w:rsidRDefault="00A969CA" w:rsidP="00A969CA">
      <w:pPr>
        <w:pStyle w:val="Caption"/>
        <w:rPr>
          <w:b w:val="0"/>
          <w:bCs/>
        </w:rPr>
      </w:pPr>
    </w:p>
    <w:p w14:paraId="3939874F" w14:textId="52D440BC" w:rsidR="006B7BE3" w:rsidRDefault="00522118" w:rsidP="00A969CA">
      <w:pPr>
        <w:pStyle w:val="Caption"/>
        <w:rPr>
          <w:b w:val="0"/>
          <w:bCs/>
          <w:lang w:val="en-US"/>
        </w:rPr>
      </w:pPr>
      <w:r>
        <w:rPr>
          <w:b w:val="0"/>
          <w:bCs/>
        </w:rPr>
        <w:t xml:space="preserve">It is straightforward that measurement cancellation has negative impact on measurement. </w:t>
      </w:r>
      <w:r w:rsidR="00F218DC" w:rsidRPr="0035518F">
        <w:rPr>
          <w:b w:val="0"/>
          <w:bCs/>
          <w:lang w:val="en-US"/>
        </w:rPr>
        <w:t>In order to maintain the same measurement performance, UE still needs same number of measurement samples in physical layer. Assuming during the measurement period, network cancels X measurement occasions, then the total measurement delay shall be extended by X measurement occasions.</w:t>
      </w:r>
      <w:r w:rsidR="00670609">
        <w:rPr>
          <w:b w:val="0"/>
          <w:bCs/>
          <w:lang w:val="en-US"/>
        </w:rPr>
        <w:t xml:space="preserve"> Take inter-frequency measurement with gap for example:</w:t>
      </w:r>
    </w:p>
    <w:p w14:paraId="0CA0D46F" w14:textId="6194C4FA" w:rsidR="00670609" w:rsidRPr="00670609" w:rsidRDefault="00670609" w:rsidP="00670609">
      <w:pPr>
        <w:rPr>
          <w:lang w:eastAsia="en-US"/>
        </w:rPr>
      </w:pPr>
      <w:r w:rsidRPr="00670609">
        <w:rPr>
          <w:noProof/>
          <w:lang w:eastAsia="en-US"/>
        </w:rPr>
        <w:drawing>
          <wp:inline distT="0" distB="0" distL="0" distR="0" wp14:anchorId="2355A182" wp14:editId="4CF84837">
            <wp:extent cx="6120765" cy="2171700"/>
            <wp:effectExtent l="0" t="0" r="635" b="0"/>
            <wp:docPr id="206871513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715136" name="Picture 1" descr="A screen shot of a computer&#10;&#10;Description automatically generated"/>
                    <pic:cNvPicPr/>
                  </pic:nvPicPr>
                  <pic:blipFill>
                    <a:blip r:embed="rId9"/>
                    <a:stretch>
                      <a:fillRect/>
                    </a:stretch>
                  </pic:blipFill>
                  <pic:spPr>
                    <a:xfrm>
                      <a:off x="0" y="0"/>
                      <a:ext cx="6120765" cy="2171700"/>
                    </a:xfrm>
                    <a:prstGeom prst="rect">
                      <a:avLst/>
                    </a:prstGeom>
                  </pic:spPr>
                </pic:pic>
              </a:graphicData>
            </a:graphic>
          </wp:inline>
        </w:drawing>
      </w:r>
    </w:p>
    <w:p w14:paraId="473FA221" w14:textId="77777777" w:rsidR="00F218DC" w:rsidRPr="00F218DC" w:rsidRDefault="00F218DC" w:rsidP="00F218DC">
      <w:pPr>
        <w:rPr>
          <w:lang w:eastAsia="en-US"/>
        </w:rPr>
      </w:pPr>
    </w:p>
    <w:p w14:paraId="3C5D36D3" w14:textId="70FFF4A5" w:rsidR="006B7BE3" w:rsidRDefault="00C14F98" w:rsidP="00C14F98">
      <w:pPr>
        <w:pStyle w:val="Caption"/>
      </w:pPr>
      <w:bookmarkStart w:id="11" w:name="_Ref178759511"/>
      <w:r>
        <w:t xml:space="preserve">Proposal </w:t>
      </w:r>
      <w:r>
        <w:fldChar w:fldCharType="begin"/>
      </w:r>
      <w:r>
        <w:instrText xml:space="preserve"> SEQ Proposal \* ARABIC </w:instrText>
      </w:r>
      <w:r>
        <w:fldChar w:fldCharType="separate"/>
      </w:r>
      <w:r w:rsidR="007A76E8">
        <w:rPr>
          <w:noProof/>
        </w:rPr>
        <w:t>4</w:t>
      </w:r>
      <w:r>
        <w:fldChar w:fldCharType="end"/>
      </w:r>
      <w:r>
        <w:t>:</w:t>
      </w:r>
      <w:r w:rsidR="00805619">
        <w:t xml:space="preserve"> as minimum requirements, measurement period is extend</w:t>
      </w:r>
      <w:r w:rsidR="003C0A1B">
        <w:t>ed by number of occasions which are cancelled due to XR traffic.</w:t>
      </w:r>
      <w:bookmarkEnd w:id="11"/>
    </w:p>
    <w:p w14:paraId="775B4CBD" w14:textId="3369F81F" w:rsidR="008B1733" w:rsidRPr="008B1733" w:rsidRDefault="00DF610D" w:rsidP="008B1733">
      <w:pPr>
        <w:pStyle w:val="Caption"/>
        <w:rPr>
          <w:b w:val="0"/>
          <w:bCs/>
        </w:rPr>
      </w:pPr>
      <w:r w:rsidRPr="008B1733">
        <w:rPr>
          <w:b w:val="0"/>
          <w:bCs/>
        </w:rPr>
        <w:lastRenderedPageBreak/>
        <w:t xml:space="preserve">Note that if too many measurement occasions are cancelled on target carrier (UE cannot measure it for a long time), UE may need to adjust AGC and timing again before it can perform measurement on the carrier successfully. </w:t>
      </w:r>
      <w:r w:rsidR="00CC50AA" w:rsidRPr="008B1733">
        <w:rPr>
          <w:b w:val="0"/>
          <w:bCs/>
        </w:rPr>
        <w:t>From UE measureme</w:t>
      </w:r>
      <w:r w:rsidR="00AF17BD" w:rsidRPr="008B1733">
        <w:rPr>
          <w:b w:val="0"/>
          <w:bCs/>
        </w:rPr>
        <w:t>n</w:t>
      </w:r>
      <w:r w:rsidR="00CC50AA" w:rsidRPr="008B1733">
        <w:rPr>
          <w:b w:val="0"/>
          <w:bCs/>
        </w:rPr>
        <w:t xml:space="preserve">t point of view, this is similar to measurement cancellation due to LBT failure. </w:t>
      </w:r>
      <w:r w:rsidR="00AF17BD" w:rsidRPr="008B1733">
        <w:rPr>
          <w:b w:val="0"/>
          <w:bCs/>
        </w:rPr>
        <w:t xml:space="preserve">Similarly, </w:t>
      </w:r>
      <w:r w:rsidR="00FC7563" w:rsidRPr="008B1733">
        <w:rPr>
          <w:b w:val="0"/>
          <w:bCs/>
        </w:rPr>
        <w:t>max number of occasions shall be defined within a measurement period. If actual number of cancelled occasions exceeds the maximum value, UE shall be allowed to restart a measurement pe</w:t>
      </w:r>
      <w:r w:rsidRPr="008B1733">
        <w:rPr>
          <w:b w:val="0"/>
          <w:bCs/>
        </w:rPr>
        <w:t>r</w:t>
      </w:r>
      <w:r w:rsidR="00FC7563" w:rsidRPr="008B1733">
        <w:rPr>
          <w:b w:val="0"/>
          <w:bCs/>
        </w:rPr>
        <w:t>iod.</w:t>
      </w:r>
      <w:r w:rsidR="003F4EEC" w:rsidRPr="008B1733">
        <w:rPr>
          <w:b w:val="0"/>
          <w:bCs/>
        </w:rPr>
        <w:t xml:space="preserve"> </w:t>
      </w:r>
    </w:p>
    <w:p w14:paraId="6B6F99BE" w14:textId="56152015" w:rsidR="008B1733" w:rsidRDefault="008B1733" w:rsidP="008B1733">
      <w:pPr>
        <w:pStyle w:val="Caption"/>
      </w:pPr>
      <w:bookmarkStart w:id="12" w:name="_Ref178759513"/>
      <w:r>
        <w:t xml:space="preserve">Proposal </w:t>
      </w:r>
      <w:r>
        <w:fldChar w:fldCharType="begin"/>
      </w:r>
      <w:r>
        <w:instrText xml:space="preserve"> SEQ Proposal \* ARABIC </w:instrText>
      </w:r>
      <w:r>
        <w:fldChar w:fldCharType="separate"/>
      </w:r>
      <w:r w:rsidR="007A76E8">
        <w:rPr>
          <w:noProof/>
        </w:rPr>
        <w:t>5</w:t>
      </w:r>
      <w:r>
        <w:fldChar w:fldCharType="end"/>
      </w:r>
      <w:r>
        <w:t>: max number of occasions cancelled during a measurement period shall be defined.</w:t>
      </w:r>
      <w:bookmarkEnd w:id="12"/>
    </w:p>
    <w:p w14:paraId="5E29CE14" w14:textId="05276997" w:rsidR="00C577BD" w:rsidRDefault="00171DD8" w:rsidP="00C577BD">
      <w:pPr>
        <w:rPr>
          <w:lang w:val="en-GB" w:eastAsia="en-US"/>
        </w:rPr>
      </w:pPr>
      <w:r>
        <w:rPr>
          <w:lang w:val="en-GB" w:eastAsia="en-US"/>
        </w:rPr>
        <w:t>However, measurement cancellation is not completely same as LBT failure. One aspect is that LBT only results per-cell measurement failure, while in XR measurement cancellation UE would lose opportunities for measurement on all cells (maybe even across all carriers). Thus, we open for any other solution, if justified.</w:t>
      </w:r>
    </w:p>
    <w:p w14:paraId="49293053" w14:textId="09541B70" w:rsidR="00333BCD" w:rsidRDefault="00333BCD" w:rsidP="00333BCD">
      <w:pPr>
        <w:pStyle w:val="Caption"/>
      </w:pPr>
      <w:bookmarkStart w:id="13" w:name="_Ref178759515"/>
      <w:r>
        <w:t xml:space="preserve">Proposal </w:t>
      </w:r>
      <w:r>
        <w:fldChar w:fldCharType="begin"/>
      </w:r>
      <w:r>
        <w:instrText xml:space="preserve"> SEQ Proposal \* ARABIC </w:instrText>
      </w:r>
      <w:r>
        <w:fldChar w:fldCharType="separate"/>
      </w:r>
      <w:r w:rsidR="007A76E8">
        <w:rPr>
          <w:noProof/>
        </w:rPr>
        <w:t>6</w:t>
      </w:r>
      <w:r>
        <w:fldChar w:fldCharType="end"/>
      </w:r>
      <w:r>
        <w:t>: RAN4 can continue discussion on other solution to address negative impact on measurement due to cancellation for XR traffic.</w:t>
      </w:r>
      <w:bookmarkEnd w:id="13"/>
    </w:p>
    <w:p w14:paraId="4EE60C47" w14:textId="77777777" w:rsidR="007C1BBB" w:rsidRDefault="007C1BBB" w:rsidP="007C1BBB">
      <w:pPr>
        <w:rPr>
          <w:lang w:val="en-GB" w:eastAsia="en-US"/>
        </w:rPr>
      </w:pPr>
    </w:p>
    <w:p w14:paraId="2EA844CA" w14:textId="3783DA8E" w:rsidR="007C1BBB" w:rsidRDefault="007C1BBB" w:rsidP="007C1BBB">
      <w:pPr>
        <w:rPr>
          <w:lang w:val="en-GB" w:eastAsia="en-US"/>
        </w:rPr>
      </w:pPr>
      <w:r>
        <w:rPr>
          <w:lang w:val="en-GB" w:eastAsia="en-US"/>
        </w:rPr>
        <w:t>Another issue discussed in RAN4#112 is about which measurement gap types to be supported in this work item. We continue supporting the following types:</w:t>
      </w:r>
    </w:p>
    <w:p w14:paraId="1C666AFC" w14:textId="77777777" w:rsidR="007C1BBB" w:rsidRDefault="007C1BBB" w:rsidP="007C1BBB">
      <w:pPr>
        <w:pStyle w:val="Caption"/>
        <w:numPr>
          <w:ilvl w:val="0"/>
          <w:numId w:val="44"/>
        </w:numPr>
        <w:rPr>
          <w:b w:val="0"/>
          <w:bCs/>
        </w:rPr>
      </w:pPr>
      <w:r w:rsidRPr="0035518F">
        <w:rPr>
          <w:b w:val="0"/>
          <w:bCs/>
        </w:rPr>
        <w:t>Type-1 gap</w:t>
      </w:r>
    </w:p>
    <w:p w14:paraId="0B4CC3F7" w14:textId="77777777" w:rsidR="007C1BBB" w:rsidRDefault="007C1BBB" w:rsidP="007C1BBB">
      <w:pPr>
        <w:pStyle w:val="Caption"/>
        <w:numPr>
          <w:ilvl w:val="0"/>
          <w:numId w:val="44"/>
        </w:numPr>
        <w:rPr>
          <w:b w:val="0"/>
          <w:bCs/>
        </w:rPr>
      </w:pPr>
      <w:r w:rsidRPr="0035518F">
        <w:rPr>
          <w:b w:val="0"/>
          <w:bCs/>
        </w:rPr>
        <w:t>Type-2 gap</w:t>
      </w:r>
    </w:p>
    <w:p w14:paraId="117CCFF7" w14:textId="77777777" w:rsidR="007C1BBB" w:rsidRDefault="007C1BBB" w:rsidP="007C1BBB">
      <w:pPr>
        <w:pStyle w:val="Caption"/>
        <w:numPr>
          <w:ilvl w:val="0"/>
          <w:numId w:val="44"/>
        </w:numPr>
        <w:rPr>
          <w:b w:val="0"/>
          <w:bCs/>
        </w:rPr>
      </w:pPr>
      <w:r w:rsidRPr="0035518F">
        <w:rPr>
          <w:b w:val="0"/>
          <w:bCs/>
        </w:rPr>
        <w:t>NCSG</w:t>
      </w:r>
    </w:p>
    <w:p w14:paraId="4A29358F" w14:textId="77777777" w:rsidR="007C1BBB" w:rsidRDefault="007C1BBB" w:rsidP="007C1BBB">
      <w:pPr>
        <w:pStyle w:val="Caption"/>
        <w:numPr>
          <w:ilvl w:val="0"/>
          <w:numId w:val="44"/>
        </w:numPr>
        <w:rPr>
          <w:b w:val="0"/>
          <w:bCs/>
        </w:rPr>
      </w:pPr>
      <w:r w:rsidRPr="0035518F">
        <w:rPr>
          <w:b w:val="0"/>
          <w:bCs/>
        </w:rPr>
        <w:t>concurrent gaps</w:t>
      </w:r>
    </w:p>
    <w:p w14:paraId="5D698F1D" w14:textId="29F88D5C" w:rsidR="007C1BBB" w:rsidRPr="0035518F" w:rsidRDefault="007C1BBB" w:rsidP="007C1BBB">
      <w:pPr>
        <w:pStyle w:val="Caption"/>
        <w:numPr>
          <w:ilvl w:val="0"/>
          <w:numId w:val="44"/>
        </w:numPr>
        <w:rPr>
          <w:b w:val="0"/>
          <w:bCs/>
        </w:rPr>
      </w:pPr>
      <w:r w:rsidRPr="0035518F">
        <w:rPr>
          <w:b w:val="0"/>
          <w:bCs/>
        </w:rPr>
        <w:t>pre-MG</w:t>
      </w:r>
    </w:p>
    <w:p w14:paraId="1B54749C" w14:textId="359B256D" w:rsidR="007C1BBB" w:rsidRDefault="007C1BBB" w:rsidP="007C1BBB">
      <w:pPr>
        <w:rPr>
          <w:lang w:val="en-GB" w:eastAsia="en-US"/>
        </w:rPr>
      </w:pPr>
      <w:r>
        <w:rPr>
          <w:lang w:val="en-GB" w:eastAsia="en-US"/>
        </w:rPr>
        <w:t>Regarding MUSIM gaps and positioning gaps, we don’t have strong view.</w:t>
      </w:r>
    </w:p>
    <w:p w14:paraId="05657F47" w14:textId="0EA15BFA" w:rsidR="007C1BBB" w:rsidRDefault="007C1BBB" w:rsidP="007C1BBB">
      <w:pPr>
        <w:pStyle w:val="Caption"/>
      </w:pPr>
      <w:bookmarkStart w:id="14" w:name="_Ref178759518"/>
      <w:r>
        <w:t xml:space="preserve">Proposal </w:t>
      </w:r>
      <w:r>
        <w:fldChar w:fldCharType="begin"/>
      </w:r>
      <w:r>
        <w:instrText xml:space="preserve"> SEQ Proposal \* ARABIC </w:instrText>
      </w:r>
      <w:r>
        <w:fldChar w:fldCharType="separate"/>
      </w:r>
      <w:r w:rsidR="007A76E8">
        <w:rPr>
          <w:noProof/>
        </w:rPr>
        <w:t>7</w:t>
      </w:r>
      <w:r>
        <w:fldChar w:fldCharType="end"/>
      </w:r>
      <w:r>
        <w:t>: at least the following types of measurement gaps shall be included in this work item:</w:t>
      </w:r>
      <w:bookmarkEnd w:id="14"/>
    </w:p>
    <w:p w14:paraId="559DD04F" w14:textId="77777777" w:rsidR="007C1BBB" w:rsidRPr="007C1BBB" w:rsidRDefault="007C1BBB" w:rsidP="007C1BBB">
      <w:pPr>
        <w:pStyle w:val="Caption"/>
        <w:numPr>
          <w:ilvl w:val="0"/>
          <w:numId w:val="44"/>
        </w:numPr>
      </w:pPr>
      <w:r w:rsidRPr="0035518F">
        <w:t>Type-1 gap</w:t>
      </w:r>
    </w:p>
    <w:p w14:paraId="224D590B" w14:textId="77777777" w:rsidR="007C1BBB" w:rsidRPr="007C1BBB" w:rsidRDefault="007C1BBB" w:rsidP="007C1BBB">
      <w:pPr>
        <w:pStyle w:val="Caption"/>
        <w:numPr>
          <w:ilvl w:val="0"/>
          <w:numId w:val="44"/>
        </w:numPr>
      </w:pPr>
      <w:r w:rsidRPr="0035518F">
        <w:t>Type-2 gap</w:t>
      </w:r>
    </w:p>
    <w:p w14:paraId="0C5DB585" w14:textId="77777777" w:rsidR="007C1BBB" w:rsidRPr="007C1BBB" w:rsidRDefault="007C1BBB" w:rsidP="007C1BBB">
      <w:pPr>
        <w:pStyle w:val="Caption"/>
        <w:numPr>
          <w:ilvl w:val="0"/>
          <w:numId w:val="44"/>
        </w:numPr>
      </w:pPr>
      <w:r w:rsidRPr="0035518F">
        <w:t>NCSG</w:t>
      </w:r>
    </w:p>
    <w:p w14:paraId="02095D7A" w14:textId="77777777" w:rsidR="007C1BBB" w:rsidRPr="007C1BBB" w:rsidRDefault="007C1BBB" w:rsidP="007C1BBB">
      <w:pPr>
        <w:pStyle w:val="Caption"/>
        <w:numPr>
          <w:ilvl w:val="0"/>
          <w:numId w:val="44"/>
        </w:numPr>
      </w:pPr>
      <w:r w:rsidRPr="0035518F">
        <w:t>concurrent gaps</w:t>
      </w:r>
    </w:p>
    <w:p w14:paraId="3C53C09A" w14:textId="77777777" w:rsidR="007C1BBB" w:rsidRPr="0035518F" w:rsidRDefault="007C1BBB" w:rsidP="007C1BBB">
      <w:pPr>
        <w:pStyle w:val="Caption"/>
        <w:numPr>
          <w:ilvl w:val="0"/>
          <w:numId w:val="44"/>
        </w:numPr>
      </w:pPr>
      <w:r w:rsidRPr="0035518F">
        <w:t>pre-MG</w:t>
      </w:r>
    </w:p>
    <w:p w14:paraId="366C8C6B" w14:textId="77777777" w:rsidR="007C1BBB" w:rsidRPr="007C1BBB" w:rsidRDefault="007C1BBB" w:rsidP="007C1BBB">
      <w:pPr>
        <w:rPr>
          <w:lang w:val="en-GB" w:eastAsia="en-US"/>
        </w:rPr>
      </w:pPr>
    </w:p>
    <w:p w14:paraId="2E44856D" w14:textId="0200FF4E" w:rsidR="008A49BA" w:rsidRDefault="007C1BBB" w:rsidP="008A49BA">
      <w:pPr>
        <w:pStyle w:val="Caption"/>
        <w:rPr>
          <w:b w:val="0"/>
          <w:bCs/>
        </w:rPr>
      </w:pPr>
      <w:r>
        <w:rPr>
          <w:b w:val="0"/>
          <w:bCs/>
        </w:rPr>
        <w:t xml:space="preserve">The last thing we would like to discuss is about </w:t>
      </w:r>
      <w:r w:rsidR="008A49BA">
        <w:rPr>
          <w:b w:val="0"/>
          <w:bCs/>
        </w:rPr>
        <w:t>UE assistance information. UE knows better about measurement performance. For instance, w</w:t>
      </w:r>
      <w:r w:rsidR="008A49BA" w:rsidRPr="0035518F">
        <w:rPr>
          <w:b w:val="0"/>
          <w:bCs/>
        </w:rPr>
        <w:t>hen UE is in low mobility or not-at-cell-edge, UE can tolerate more measurement cancellation.</w:t>
      </w:r>
      <w:r w:rsidR="007F63B3">
        <w:rPr>
          <w:b w:val="0"/>
          <w:bCs/>
        </w:rPr>
        <w:t xml:space="preserve"> </w:t>
      </w:r>
      <w:r w:rsidR="008A49BA" w:rsidRPr="008B1733">
        <w:rPr>
          <w:b w:val="0"/>
          <w:bCs/>
        </w:rPr>
        <w:t>When UE is at cell edge, UE doesn’t expect too many measurement cancellation.</w:t>
      </w:r>
      <w:r w:rsidR="009018B7">
        <w:rPr>
          <w:b w:val="0"/>
          <w:bCs/>
        </w:rPr>
        <w:t xml:space="preserve"> </w:t>
      </w:r>
      <w:r w:rsidR="005B71A5">
        <w:rPr>
          <w:b w:val="0"/>
          <w:bCs/>
        </w:rPr>
        <w:t xml:space="preserve">A </w:t>
      </w:r>
      <w:r w:rsidR="00F162BA">
        <w:rPr>
          <w:b w:val="0"/>
          <w:bCs/>
        </w:rPr>
        <w:t>simple</w:t>
      </w:r>
      <w:r w:rsidR="005B71A5">
        <w:rPr>
          <w:b w:val="0"/>
          <w:bCs/>
        </w:rPr>
        <w:t xml:space="preserve"> solution is to let UE indicates NW a status whether it can tolerate measurement cancellation.</w:t>
      </w:r>
    </w:p>
    <w:p w14:paraId="1C4248F5" w14:textId="340960B2" w:rsidR="00A97EFF" w:rsidRPr="00A97EFF" w:rsidRDefault="007A76E8" w:rsidP="007A76E8">
      <w:pPr>
        <w:pStyle w:val="Caption"/>
      </w:pPr>
      <w:bookmarkStart w:id="15" w:name="_Ref178759520"/>
      <w:r>
        <w:t xml:space="preserve">Proposal </w:t>
      </w:r>
      <w:r>
        <w:fldChar w:fldCharType="begin"/>
      </w:r>
      <w:r>
        <w:instrText xml:space="preserve"> SEQ Proposal \* ARABIC </w:instrText>
      </w:r>
      <w:r>
        <w:fldChar w:fldCharType="separate"/>
      </w:r>
      <w:r>
        <w:rPr>
          <w:noProof/>
        </w:rPr>
        <w:t>8</w:t>
      </w:r>
      <w:r>
        <w:fldChar w:fldCharType="end"/>
      </w:r>
      <w:r>
        <w:t xml:space="preserve">: </w:t>
      </w:r>
      <w:r w:rsidRPr="0035518F">
        <w:rPr>
          <w:bCs/>
          <w:lang w:val="en-US"/>
        </w:rPr>
        <w:t>UE assistance information is helpful for NW to decide whether and how many measurement occasions can be cancelled, e.g.</w:t>
      </w:r>
      <w:r>
        <w:rPr>
          <w:bCs/>
          <w:lang w:val="en-US"/>
        </w:rPr>
        <w:t xml:space="preserve"> </w:t>
      </w:r>
      <w:r w:rsidRPr="007A76E8">
        <w:rPr>
          <w:bCs/>
          <w:lang w:val="en-US"/>
        </w:rPr>
        <w:t>UE indicates NW a status whether it can tolerate measurement cancellation</w:t>
      </w:r>
      <w:r>
        <w:rPr>
          <w:bCs/>
          <w:lang w:val="en-US"/>
        </w:rPr>
        <w:t>.</w:t>
      </w:r>
      <w:bookmarkEnd w:id="15"/>
    </w:p>
    <w:p w14:paraId="6C314E36" w14:textId="77777777" w:rsidR="00E42E39" w:rsidRPr="00C125FF" w:rsidRDefault="00E42E39" w:rsidP="006D3C2F">
      <w:pPr>
        <w:spacing w:before="120" w:after="120"/>
        <w:jc w:val="both"/>
        <w:rPr>
          <w:lang w:val="en-CN"/>
        </w:rPr>
      </w:pP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F04A5F5" w14:textId="4D3C7917" w:rsidR="0080742C" w:rsidRDefault="0080742C" w:rsidP="00234395">
      <w:pPr>
        <w:spacing w:before="120" w:after="120"/>
        <w:jc w:val="both"/>
        <w:rPr>
          <w:lang w:val="en-GB"/>
        </w:rPr>
      </w:pPr>
      <w:r w:rsidRPr="00234395">
        <w:rPr>
          <w:lang w:val="en-GB"/>
        </w:rPr>
        <w:t xml:space="preserve">In this contribution, we provide discussion on </w:t>
      </w:r>
      <w:r w:rsidR="00B037EC">
        <w:rPr>
          <w:lang w:val="en-GB"/>
        </w:rPr>
        <w:t>RRM impact of XR for NR phase 3</w:t>
      </w:r>
      <w:r w:rsidRPr="00234395">
        <w:rPr>
          <w:lang w:val="en-GB"/>
        </w:rPr>
        <w:t>. After discussion, the following conclusions are provided:</w:t>
      </w:r>
    </w:p>
    <w:p w14:paraId="36BDA34B" w14:textId="3B7886B8" w:rsidR="00E27563" w:rsidRPr="00E27563" w:rsidRDefault="00E27563" w:rsidP="00234395">
      <w:pPr>
        <w:spacing w:before="120" w:after="120"/>
        <w:jc w:val="both"/>
        <w:rPr>
          <w:b/>
          <w:bCs/>
          <w:lang w:val="en-GB"/>
        </w:rPr>
      </w:pPr>
      <w:r w:rsidRPr="00E27563">
        <w:rPr>
          <w:b/>
          <w:bCs/>
          <w:lang w:val="en-GB"/>
        </w:rPr>
        <w:fldChar w:fldCharType="begin"/>
      </w:r>
      <w:r w:rsidRPr="00E27563">
        <w:rPr>
          <w:b/>
          <w:bCs/>
          <w:lang w:val="en-GB"/>
        </w:rPr>
        <w:instrText xml:space="preserve"> REF _Ref178759534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Observation </w:t>
      </w:r>
      <w:r w:rsidRPr="00E27563">
        <w:rPr>
          <w:b/>
          <w:bCs/>
          <w:noProof/>
        </w:rPr>
        <w:t>1</w:t>
      </w:r>
      <w:r w:rsidRPr="00E27563">
        <w:rPr>
          <w:b/>
          <w:bCs/>
        </w:rPr>
        <w:t>: Pre-MG deactivated delay is 6~8ms per RAN4 requirements.</w:t>
      </w:r>
      <w:r w:rsidRPr="00E27563">
        <w:rPr>
          <w:b/>
          <w:bCs/>
          <w:lang w:val="en-GB"/>
        </w:rPr>
        <w:fldChar w:fldCharType="end"/>
      </w:r>
    </w:p>
    <w:p w14:paraId="58437DF0" w14:textId="19D517D7" w:rsidR="002966B9" w:rsidRPr="00E27563" w:rsidRDefault="00E27563" w:rsidP="00234395">
      <w:pPr>
        <w:spacing w:before="120" w:after="120"/>
        <w:jc w:val="both"/>
        <w:rPr>
          <w:b/>
          <w:bCs/>
          <w:lang w:val="en-GB"/>
        </w:rPr>
      </w:pPr>
      <w:r w:rsidRPr="00E27563">
        <w:rPr>
          <w:b/>
          <w:bCs/>
          <w:lang w:val="en-GB"/>
        </w:rPr>
        <w:fldChar w:fldCharType="begin"/>
      </w:r>
      <w:r w:rsidRPr="00E27563">
        <w:rPr>
          <w:b/>
          <w:bCs/>
          <w:lang w:val="en-GB"/>
        </w:rPr>
        <w:instrText xml:space="preserve"> REF _Ref178759504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Proposal </w:t>
      </w:r>
      <w:r w:rsidRPr="00E27563">
        <w:rPr>
          <w:b/>
          <w:bCs/>
          <w:noProof/>
        </w:rPr>
        <w:t>1</w:t>
      </w:r>
      <w:r w:rsidRPr="00E27563">
        <w:rPr>
          <w:b/>
          <w:bCs/>
        </w:rPr>
        <w:t>: as baseline, 7ms minimum time offset is needed between indication to skip and skipped measurement occasion.</w:t>
      </w:r>
      <w:r w:rsidRPr="00E27563">
        <w:rPr>
          <w:b/>
          <w:bCs/>
          <w:lang w:val="en-GB"/>
        </w:rPr>
        <w:fldChar w:fldCharType="end"/>
      </w:r>
    </w:p>
    <w:p w14:paraId="03B5AA89" w14:textId="1F00422A" w:rsidR="00E27563" w:rsidRPr="00E27563" w:rsidRDefault="00E27563" w:rsidP="00E27563">
      <w:pPr>
        <w:spacing w:before="120" w:after="120"/>
        <w:jc w:val="both"/>
        <w:rPr>
          <w:b/>
          <w:bCs/>
          <w:lang w:val="en-GB"/>
        </w:rPr>
      </w:pPr>
      <w:r w:rsidRPr="00E27563">
        <w:rPr>
          <w:b/>
          <w:bCs/>
          <w:lang w:val="en-GB"/>
        </w:rPr>
        <w:fldChar w:fldCharType="begin"/>
      </w:r>
      <w:r w:rsidRPr="00E27563">
        <w:rPr>
          <w:b/>
          <w:bCs/>
          <w:lang w:val="en-GB"/>
        </w:rPr>
        <w:instrText xml:space="preserve"> REF _Ref178759539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Observation </w:t>
      </w:r>
      <w:r w:rsidRPr="00E27563">
        <w:rPr>
          <w:b/>
          <w:bCs/>
          <w:noProof/>
        </w:rPr>
        <w:t>2</w:t>
      </w:r>
      <w:r w:rsidRPr="00E27563">
        <w:rPr>
          <w:b/>
          <w:bCs/>
        </w:rPr>
        <w:t>: intra-frequency handover without gap is the most typical handover in real deployment, wherein UE is not configured with measurement gap.</w:t>
      </w:r>
      <w:r w:rsidRPr="00E27563">
        <w:rPr>
          <w:b/>
          <w:bCs/>
          <w:lang w:val="en-GB"/>
        </w:rPr>
        <w:fldChar w:fldCharType="end"/>
      </w:r>
    </w:p>
    <w:p w14:paraId="6B5C0F13" w14:textId="67F6FB6E" w:rsidR="00E27563" w:rsidRPr="00E27563" w:rsidRDefault="00E27563" w:rsidP="00E27563">
      <w:pPr>
        <w:spacing w:before="120" w:after="120"/>
        <w:jc w:val="both"/>
        <w:rPr>
          <w:b/>
          <w:bCs/>
          <w:lang w:val="en-GB"/>
        </w:rPr>
      </w:pPr>
      <w:r w:rsidRPr="00E27563">
        <w:rPr>
          <w:b/>
          <w:bCs/>
          <w:lang w:val="en-GB"/>
        </w:rPr>
        <w:fldChar w:fldCharType="begin"/>
      </w:r>
      <w:r w:rsidRPr="00E27563">
        <w:rPr>
          <w:b/>
          <w:bCs/>
          <w:lang w:val="en-GB"/>
        </w:rPr>
        <w:instrText xml:space="preserve"> REF _Ref178759544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Observation </w:t>
      </w:r>
      <w:r w:rsidRPr="00E27563">
        <w:rPr>
          <w:b/>
          <w:bCs/>
          <w:noProof/>
        </w:rPr>
        <w:t>3</w:t>
      </w:r>
      <w:r w:rsidRPr="00E27563">
        <w:rPr>
          <w:b/>
          <w:bCs/>
        </w:rPr>
        <w:t xml:space="preserve">: </w:t>
      </w:r>
      <w:r w:rsidRPr="00E27563">
        <w:rPr>
          <w:b/>
          <w:bCs/>
          <w:lang w:val="en-GB" w:eastAsia="en-US"/>
        </w:rPr>
        <w:t>we already have mechanisms supported in standard to relax RRM measurement, RLM and BFD under certain conditions</w:t>
      </w:r>
      <w:r w:rsidRPr="00E27563">
        <w:rPr>
          <w:b/>
          <w:bCs/>
        </w:rPr>
        <w:t>. At least it is feasible to schedule UE on RRM, RLM and BFD occasions which would cause scheduling restriction but UE is not actually performing measurement.</w:t>
      </w:r>
      <w:r w:rsidRPr="00E27563">
        <w:rPr>
          <w:b/>
          <w:bCs/>
          <w:lang w:val="en-GB"/>
        </w:rPr>
        <w:fldChar w:fldCharType="end"/>
      </w:r>
    </w:p>
    <w:p w14:paraId="6486CF5E" w14:textId="09189151" w:rsidR="00E27563" w:rsidRPr="00E27563" w:rsidRDefault="00E27563" w:rsidP="00234395">
      <w:pPr>
        <w:spacing w:before="120" w:after="120"/>
        <w:jc w:val="both"/>
        <w:rPr>
          <w:b/>
          <w:bCs/>
          <w:lang w:val="en-GB"/>
        </w:rPr>
      </w:pPr>
      <w:r w:rsidRPr="00E27563">
        <w:rPr>
          <w:b/>
          <w:bCs/>
          <w:lang w:val="en-GB"/>
        </w:rPr>
        <w:lastRenderedPageBreak/>
        <w:fldChar w:fldCharType="begin"/>
      </w:r>
      <w:r w:rsidRPr="00E27563">
        <w:rPr>
          <w:b/>
          <w:bCs/>
          <w:lang w:val="en-GB"/>
        </w:rPr>
        <w:instrText xml:space="preserve"> REF _Ref178759506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Proposal </w:t>
      </w:r>
      <w:r w:rsidRPr="00E27563">
        <w:rPr>
          <w:b/>
          <w:bCs/>
          <w:noProof/>
        </w:rPr>
        <w:t>2</w:t>
      </w:r>
      <w:r w:rsidRPr="00E27563">
        <w:rPr>
          <w:b/>
          <w:bCs/>
        </w:rPr>
        <w:t xml:space="preserve">: </w:t>
      </w:r>
      <w:r w:rsidRPr="0035518F">
        <w:rPr>
          <w:b/>
          <w:bCs/>
          <w:lang w:eastAsia="en-US"/>
        </w:rPr>
        <w:t xml:space="preserve">it is beneficial </w:t>
      </w:r>
      <w:r w:rsidRPr="00E27563">
        <w:rPr>
          <w:b/>
          <w:bCs/>
        </w:rPr>
        <w:t xml:space="preserve">and feasible </w:t>
      </w:r>
      <w:r w:rsidRPr="0035518F">
        <w:rPr>
          <w:b/>
          <w:bCs/>
          <w:lang w:eastAsia="en-US"/>
        </w:rPr>
        <w:t>to support data Tx/Rx in occasions of scheduling restriction due to RRM measurement outside measurement gap</w:t>
      </w:r>
      <w:r w:rsidRPr="00E27563">
        <w:rPr>
          <w:b/>
          <w:bCs/>
        </w:rPr>
        <w:t>.</w:t>
      </w:r>
      <w:r w:rsidRPr="00E27563">
        <w:rPr>
          <w:b/>
          <w:bCs/>
          <w:lang w:val="en-GB"/>
        </w:rPr>
        <w:fldChar w:fldCharType="end"/>
      </w:r>
    </w:p>
    <w:p w14:paraId="255A337B" w14:textId="0E8B888D" w:rsidR="00E27563" w:rsidRPr="00E27563" w:rsidRDefault="00E27563" w:rsidP="00234395">
      <w:pPr>
        <w:spacing w:before="120" w:after="120"/>
        <w:jc w:val="both"/>
        <w:rPr>
          <w:b/>
          <w:bCs/>
          <w:lang w:val="en-GB"/>
        </w:rPr>
      </w:pPr>
      <w:r w:rsidRPr="00E27563">
        <w:rPr>
          <w:b/>
          <w:bCs/>
          <w:lang w:val="en-GB"/>
        </w:rPr>
        <w:fldChar w:fldCharType="begin"/>
      </w:r>
      <w:r w:rsidRPr="00E27563">
        <w:rPr>
          <w:b/>
          <w:bCs/>
          <w:lang w:val="en-GB"/>
        </w:rPr>
        <w:instrText xml:space="preserve"> REF _Ref178759508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Proposal </w:t>
      </w:r>
      <w:r w:rsidRPr="00E27563">
        <w:rPr>
          <w:b/>
          <w:bCs/>
          <w:noProof/>
        </w:rPr>
        <w:t>3</w:t>
      </w:r>
      <w:r w:rsidRPr="00E27563">
        <w:rPr>
          <w:b/>
          <w:bCs/>
        </w:rPr>
        <w:t xml:space="preserve">: </w:t>
      </w:r>
      <w:r w:rsidRPr="0035518F">
        <w:rPr>
          <w:b/>
          <w:bCs/>
          <w:lang w:eastAsia="en-US"/>
        </w:rPr>
        <w:t xml:space="preserve">it is beneficial </w:t>
      </w:r>
      <w:r w:rsidRPr="00E27563">
        <w:rPr>
          <w:b/>
          <w:bCs/>
        </w:rPr>
        <w:t xml:space="preserve">and feasible </w:t>
      </w:r>
      <w:r w:rsidRPr="0035518F">
        <w:rPr>
          <w:b/>
          <w:bCs/>
          <w:lang w:eastAsia="en-US"/>
        </w:rPr>
        <w:t xml:space="preserve">to support data Tx/Rx in occasions of scheduling restriction due to </w:t>
      </w:r>
      <w:r w:rsidRPr="00E27563">
        <w:rPr>
          <w:b/>
          <w:bCs/>
        </w:rPr>
        <w:t>RLM and BFD.</w:t>
      </w:r>
      <w:r w:rsidRPr="00E27563">
        <w:rPr>
          <w:b/>
          <w:bCs/>
          <w:lang w:val="en-GB"/>
        </w:rPr>
        <w:fldChar w:fldCharType="end"/>
      </w:r>
    </w:p>
    <w:p w14:paraId="21D91253" w14:textId="1A023E93" w:rsidR="00E27563" w:rsidRPr="00E27563" w:rsidRDefault="00E27563" w:rsidP="00234395">
      <w:pPr>
        <w:spacing w:before="120" w:after="120"/>
        <w:jc w:val="both"/>
        <w:rPr>
          <w:b/>
          <w:bCs/>
          <w:lang w:val="en-GB"/>
        </w:rPr>
      </w:pPr>
      <w:r w:rsidRPr="00E27563">
        <w:rPr>
          <w:b/>
          <w:bCs/>
          <w:lang w:val="en-GB"/>
        </w:rPr>
        <w:fldChar w:fldCharType="begin"/>
      </w:r>
      <w:r w:rsidRPr="00E27563">
        <w:rPr>
          <w:b/>
          <w:bCs/>
          <w:lang w:val="en-GB"/>
        </w:rPr>
        <w:instrText xml:space="preserve"> REF _Ref178759511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Proposal </w:t>
      </w:r>
      <w:r w:rsidRPr="00E27563">
        <w:rPr>
          <w:b/>
          <w:bCs/>
          <w:noProof/>
        </w:rPr>
        <w:t>4</w:t>
      </w:r>
      <w:r w:rsidRPr="00E27563">
        <w:rPr>
          <w:b/>
          <w:bCs/>
        </w:rPr>
        <w:t>: as minimum requirements, measurement period is extended by number of occasions which are cancelled due to XR traffic.</w:t>
      </w:r>
      <w:r w:rsidRPr="00E27563">
        <w:rPr>
          <w:b/>
          <w:bCs/>
          <w:lang w:val="en-GB"/>
        </w:rPr>
        <w:fldChar w:fldCharType="end"/>
      </w:r>
    </w:p>
    <w:p w14:paraId="67BE3526" w14:textId="63274D77" w:rsidR="00E27563" w:rsidRPr="00E27563" w:rsidRDefault="00E27563" w:rsidP="00234395">
      <w:pPr>
        <w:spacing w:before="120" w:after="120"/>
        <w:jc w:val="both"/>
        <w:rPr>
          <w:b/>
          <w:bCs/>
          <w:lang w:val="en-GB"/>
        </w:rPr>
      </w:pPr>
      <w:r w:rsidRPr="00E27563">
        <w:rPr>
          <w:b/>
          <w:bCs/>
          <w:lang w:val="en-GB"/>
        </w:rPr>
        <w:fldChar w:fldCharType="begin"/>
      </w:r>
      <w:r w:rsidRPr="00E27563">
        <w:rPr>
          <w:b/>
          <w:bCs/>
          <w:lang w:val="en-GB"/>
        </w:rPr>
        <w:instrText xml:space="preserve"> REF _Ref178759513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Proposal </w:t>
      </w:r>
      <w:r w:rsidRPr="00E27563">
        <w:rPr>
          <w:b/>
          <w:bCs/>
          <w:noProof/>
        </w:rPr>
        <w:t>5</w:t>
      </w:r>
      <w:r w:rsidRPr="00E27563">
        <w:rPr>
          <w:b/>
          <w:bCs/>
        </w:rPr>
        <w:t>: max number of occasions cancelled during a measurement period shall be defined.</w:t>
      </w:r>
      <w:r w:rsidRPr="00E27563">
        <w:rPr>
          <w:b/>
          <w:bCs/>
          <w:lang w:val="en-GB"/>
        </w:rPr>
        <w:fldChar w:fldCharType="end"/>
      </w:r>
    </w:p>
    <w:p w14:paraId="48F6CAED" w14:textId="75D3B3AE" w:rsidR="00E27563" w:rsidRPr="00E27563" w:rsidRDefault="00E27563" w:rsidP="00234395">
      <w:pPr>
        <w:spacing w:before="120" w:after="120"/>
        <w:jc w:val="both"/>
        <w:rPr>
          <w:b/>
          <w:bCs/>
          <w:lang w:val="en-GB"/>
        </w:rPr>
      </w:pPr>
      <w:r w:rsidRPr="00E27563">
        <w:rPr>
          <w:b/>
          <w:bCs/>
          <w:lang w:val="en-GB"/>
        </w:rPr>
        <w:fldChar w:fldCharType="begin"/>
      </w:r>
      <w:r w:rsidRPr="00E27563">
        <w:rPr>
          <w:b/>
          <w:bCs/>
          <w:lang w:val="en-GB"/>
        </w:rPr>
        <w:instrText xml:space="preserve"> REF _Ref178759515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Proposal </w:t>
      </w:r>
      <w:r w:rsidRPr="00E27563">
        <w:rPr>
          <w:b/>
          <w:bCs/>
          <w:noProof/>
        </w:rPr>
        <w:t>6</w:t>
      </w:r>
      <w:r w:rsidRPr="00E27563">
        <w:rPr>
          <w:b/>
          <w:bCs/>
        </w:rPr>
        <w:t>: RAN4 can continue discussion on other solution to address negative impact on measurement due to cancellation for XR traffic.</w:t>
      </w:r>
      <w:r w:rsidRPr="00E27563">
        <w:rPr>
          <w:b/>
          <w:bCs/>
          <w:lang w:val="en-GB"/>
        </w:rPr>
        <w:fldChar w:fldCharType="end"/>
      </w:r>
    </w:p>
    <w:p w14:paraId="0C78C034" w14:textId="55A1182A" w:rsidR="00E27563" w:rsidRPr="00E27563" w:rsidRDefault="00E27563" w:rsidP="00234395">
      <w:pPr>
        <w:spacing w:before="120" w:after="120"/>
        <w:jc w:val="both"/>
        <w:rPr>
          <w:b/>
          <w:bCs/>
          <w:lang w:val="en-GB"/>
        </w:rPr>
      </w:pPr>
      <w:r w:rsidRPr="00E27563">
        <w:rPr>
          <w:b/>
          <w:bCs/>
          <w:lang w:val="en-GB"/>
        </w:rPr>
        <w:fldChar w:fldCharType="begin"/>
      </w:r>
      <w:r w:rsidRPr="00E27563">
        <w:rPr>
          <w:b/>
          <w:bCs/>
          <w:lang w:val="en-GB"/>
        </w:rPr>
        <w:instrText xml:space="preserve"> REF _Ref178759518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Proposal </w:t>
      </w:r>
      <w:r w:rsidRPr="00E27563">
        <w:rPr>
          <w:b/>
          <w:bCs/>
          <w:noProof/>
        </w:rPr>
        <w:t>7</w:t>
      </w:r>
      <w:r w:rsidRPr="00E27563">
        <w:rPr>
          <w:b/>
          <w:bCs/>
        </w:rPr>
        <w:t>: at least the following types of measurement gaps shall be included in this work item:</w:t>
      </w:r>
      <w:r w:rsidRPr="00E27563">
        <w:rPr>
          <w:b/>
          <w:bCs/>
          <w:lang w:val="en-GB"/>
        </w:rPr>
        <w:fldChar w:fldCharType="end"/>
      </w:r>
    </w:p>
    <w:p w14:paraId="0EE5B624" w14:textId="77777777" w:rsidR="00E27563" w:rsidRPr="00E27563" w:rsidRDefault="00E27563" w:rsidP="00E27563">
      <w:pPr>
        <w:pStyle w:val="Caption"/>
        <w:numPr>
          <w:ilvl w:val="0"/>
          <w:numId w:val="44"/>
        </w:numPr>
        <w:rPr>
          <w:bCs/>
        </w:rPr>
      </w:pPr>
      <w:r w:rsidRPr="0035518F">
        <w:rPr>
          <w:bCs/>
        </w:rPr>
        <w:t>Type-1 gap</w:t>
      </w:r>
    </w:p>
    <w:p w14:paraId="1D8943F8" w14:textId="77777777" w:rsidR="00E27563" w:rsidRPr="00E27563" w:rsidRDefault="00E27563" w:rsidP="00E27563">
      <w:pPr>
        <w:pStyle w:val="Caption"/>
        <w:numPr>
          <w:ilvl w:val="0"/>
          <w:numId w:val="44"/>
        </w:numPr>
        <w:rPr>
          <w:bCs/>
        </w:rPr>
      </w:pPr>
      <w:r w:rsidRPr="0035518F">
        <w:rPr>
          <w:bCs/>
        </w:rPr>
        <w:t>Type-2 gap</w:t>
      </w:r>
    </w:p>
    <w:p w14:paraId="3601401C" w14:textId="77777777" w:rsidR="00E27563" w:rsidRPr="00E27563" w:rsidRDefault="00E27563" w:rsidP="00E27563">
      <w:pPr>
        <w:pStyle w:val="Caption"/>
        <w:numPr>
          <w:ilvl w:val="0"/>
          <w:numId w:val="44"/>
        </w:numPr>
        <w:rPr>
          <w:bCs/>
        </w:rPr>
      </w:pPr>
      <w:r w:rsidRPr="0035518F">
        <w:rPr>
          <w:bCs/>
        </w:rPr>
        <w:t>NCSG</w:t>
      </w:r>
    </w:p>
    <w:p w14:paraId="690542CB" w14:textId="77777777" w:rsidR="00E27563" w:rsidRPr="00E27563" w:rsidRDefault="00E27563" w:rsidP="00E27563">
      <w:pPr>
        <w:pStyle w:val="Caption"/>
        <w:numPr>
          <w:ilvl w:val="0"/>
          <w:numId w:val="44"/>
        </w:numPr>
        <w:rPr>
          <w:bCs/>
        </w:rPr>
      </w:pPr>
      <w:r w:rsidRPr="0035518F">
        <w:rPr>
          <w:bCs/>
        </w:rPr>
        <w:t>concurrent gaps</w:t>
      </w:r>
    </w:p>
    <w:p w14:paraId="09E050AC" w14:textId="77777777" w:rsidR="00E27563" w:rsidRPr="0035518F" w:rsidRDefault="00E27563" w:rsidP="00E27563">
      <w:pPr>
        <w:pStyle w:val="Caption"/>
        <w:numPr>
          <w:ilvl w:val="0"/>
          <w:numId w:val="44"/>
        </w:numPr>
        <w:rPr>
          <w:bCs/>
        </w:rPr>
      </w:pPr>
      <w:r w:rsidRPr="0035518F">
        <w:rPr>
          <w:bCs/>
        </w:rPr>
        <w:t>pre-MG</w:t>
      </w:r>
    </w:p>
    <w:p w14:paraId="7C67B2CF" w14:textId="27BF11CC" w:rsidR="00E27563" w:rsidRPr="00DA3216" w:rsidRDefault="00E27563" w:rsidP="00234395">
      <w:pPr>
        <w:spacing w:before="120" w:after="120"/>
        <w:jc w:val="both"/>
        <w:rPr>
          <w:b/>
          <w:bCs/>
          <w:lang w:val="en-GB"/>
        </w:rPr>
      </w:pPr>
      <w:r w:rsidRPr="00E27563">
        <w:rPr>
          <w:b/>
          <w:bCs/>
          <w:lang w:val="en-GB"/>
        </w:rPr>
        <w:fldChar w:fldCharType="begin"/>
      </w:r>
      <w:r w:rsidRPr="00E27563">
        <w:rPr>
          <w:b/>
          <w:bCs/>
          <w:lang w:val="en-GB"/>
        </w:rPr>
        <w:instrText xml:space="preserve"> REF _Ref178759520 \h </w:instrText>
      </w:r>
      <w:r>
        <w:rPr>
          <w:b/>
          <w:bCs/>
          <w:lang w:val="en-GB"/>
        </w:rPr>
        <w:instrText xml:space="preserve"> \* MERGEFORMAT </w:instrText>
      </w:r>
      <w:r w:rsidRPr="00E27563">
        <w:rPr>
          <w:b/>
          <w:bCs/>
          <w:lang w:val="en-GB"/>
        </w:rPr>
      </w:r>
      <w:r w:rsidRPr="00E27563">
        <w:rPr>
          <w:b/>
          <w:bCs/>
          <w:lang w:val="en-GB"/>
        </w:rPr>
        <w:fldChar w:fldCharType="separate"/>
      </w:r>
      <w:r w:rsidRPr="00E27563">
        <w:rPr>
          <w:b/>
          <w:bCs/>
        </w:rPr>
        <w:t xml:space="preserve">Proposal </w:t>
      </w:r>
      <w:r w:rsidRPr="00E27563">
        <w:rPr>
          <w:b/>
          <w:bCs/>
          <w:noProof/>
        </w:rPr>
        <w:t>8</w:t>
      </w:r>
      <w:r w:rsidRPr="00E27563">
        <w:rPr>
          <w:b/>
          <w:bCs/>
        </w:rPr>
        <w:t xml:space="preserve">: </w:t>
      </w:r>
      <w:r w:rsidRPr="0035518F">
        <w:rPr>
          <w:b/>
          <w:bCs/>
        </w:rPr>
        <w:t>UE assistance information is helpful for NW to decide whether and how many measurement occasions can be cancelled, e.g.</w:t>
      </w:r>
      <w:r w:rsidRPr="00E27563">
        <w:rPr>
          <w:b/>
          <w:bCs/>
        </w:rPr>
        <w:t xml:space="preserve"> UE indicates NW a status whether it can tolerate measurement cancellation.</w:t>
      </w:r>
      <w:r w:rsidRPr="00E27563">
        <w:rPr>
          <w:b/>
          <w:bCs/>
          <w:lang w:val="en-GB"/>
        </w:rPr>
        <w:fldChar w:fldCharType="end"/>
      </w:r>
    </w:p>
    <w:p w14:paraId="6C3B88CA" w14:textId="77777777" w:rsidR="002966B9" w:rsidRPr="00234395" w:rsidRDefault="002966B9"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5919B6E7" w14:textId="2885A38B" w:rsidR="00316117" w:rsidRPr="00316117" w:rsidRDefault="00316117" w:rsidP="00316117">
      <w:pPr>
        <w:pStyle w:val="ListParagraph"/>
        <w:numPr>
          <w:ilvl w:val="0"/>
          <w:numId w:val="21"/>
        </w:numPr>
        <w:spacing w:after="120"/>
        <w:rPr>
          <w:bCs/>
        </w:rPr>
      </w:pPr>
      <w:r w:rsidRPr="00316117">
        <w:rPr>
          <w:bCs/>
        </w:rPr>
        <w:t>R4-2414043</w:t>
      </w:r>
      <w:r w:rsidRPr="00316117">
        <w:rPr>
          <w:bCs/>
          <w:lang w:val="en-US"/>
        </w:rPr>
        <w:t xml:space="preserve">, </w:t>
      </w:r>
      <w:r w:rsidRPr="00316117">
        <w:rPr>
          <w:bCs/>
        </w:rPr>
        <w:t>WF on RRM requirements for XR_Ph3, Nokia</w:t>
      </w:r>
    </w:p>
    <w:sectPr w:rsidR="00316117" w:rsidRPr="00316117" w:rsidSect="00751933">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6DB97" w14:textId="77777777" w:rsidR="00940AE5" w:rsidRDefault="00940AE5">
      <w:r>
        <w:separator/>
      </w:r>
    </w:p>
  </w:endnote>
  <w:endnote w:type="continuationSeparator" w:id="0">
    <w:p w14:paraId="640AA95B" w14:textId="77777777" w:rsidR="00940AE5" w:rsidRDefault="0094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5E6DB" w14:textId="77777777" w:rsidR="00940AE5" w:rsidRDefault="00940AE5">
      <w:r>
        <w:separator/>
      </w:r>
    </w:p>
  </w:footnote>
  <w:footnote w:type="continuationSeparator" w:id="0">
    <w:p w14:paraId="0C00194D" w14:textId="77777777" w:rsidR="00940AE5" w:rsidRDefault="00940A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1"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97BA1"/>
    <w:multiLevelType w:val="hybridMultilevel"/>
    <w:tmpl w:val="DBE696C6"/>
    <w:lvl w:ilvl="0" w:tplc="FD86A7F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8"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7"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3"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39"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26"/>
  </w:num>
  <w:num w:numId="2" w16cid:durableId="1073162039">
    <w:abstractNumId w:val="17"/>
  </w:num>
  <w:num w:numId="3" w16cid:durableId="881670819">
    <w:abstractNumId w:val="42"/>
  </w:num>
  <w:num w:numId="4" w16cid:durableId="303782287">
    <w:abstractNumId w:val="38"/>
  </w:num>
  <w:num w:numId="5" w16cid:durableId="2120685336">
    <w:abstractNumId w:val="5"/>
  </w:num>
  <w:num w:numId="6" w16cid:durableId="84543986">
    <w:abstractNumId w:val="9"/>
  </w:num>
  <w:num w:numId="7" w16cid:durableId="1945187406">
    <w:abstractNumId w:val="31"/>
  </w:num>
  <w:num w:numId="8" w16cid:durableId="735593510">
    <w:abstractNumId w:val="2"/>
  </w:num>
  <w:num w:numId="9" w16cid:durableId="638069988">
    <w:abstractNumId w:val="21"/>
  </w:num>
  <w:num w:numId="10" w16cid:durableId="1396661914">
    <w:abstractNumId w:val="34"/>
  </w:num>
  <w:num w:numId="11" w16cid:durableId="1800757120">
    <w:abstractNumId w:val="35"/>
  </w:num>
  <w:num w:numId="12" w16cid:durableId="2041008354">
    <w:abstractNumId w:val="11"/>
  </w:num>
  <w:num w:numId="13" w16cid:durableId="1250429690">
    <w:abstractNumId w:val="3"/>
  </w:num>
  <w:num w:numId="14" w16cid:durableId="1771386659">
    <w:abstractNumId w:val="12"/>
  </w:num>
  <w:num w:numId="15" w16cid:durableId="1590507970">
    <w:abstractNumId w:val="14"/>
  </w:num>
  <w:num w:numId="16" w16cid:durableId="595597386">
    <w:abstractNumId w:val="28"/>
  </w:num>
  <w:num w:numId="17" w16cid:durableId="562645621">
    <w:abstractNumId w:val="1"/>
  </w:num>
  <w:num w:numId="18" w16cid:durableId="204997492">
    <w:abstractNumId w:val="19"/>
  </w:num>
  <w:num w:numId="19" w16cid:durableId="993946193">
    <w:abstractNumId w:val="41"/>
  </w:num>
  <w:num w:numId="20" w16cid:durableId="2129546323">
    <w:abstractNumId w:val="22"/>
  </w:num>
  <w:num w:numId="21" w16cid:durableId="59064430">
    <w:abstractNumId w:val="6"/>
  </w:num>
  <w:num w:numId="22" w16cid:durableId="545794119">
    <w:abstractNumId w:val="15"/>
  </w:num>
  <w:num w:numId="23" w16cid:durableId="1081871988">
    <w:abstractNumId w:val="4"/>
  </w:num>
  <w:num w:numId="24" w16cid:durableId="753160996">
    <w:abstractNumId w:val="36"/>
  </w:num>
  <w:num w:numId="25" w16cid:durableId="1316371440">
    <w:abstractNumId w:val="30"/>
  </w:num>
  <w:num w:numId="26" w16cid:durableId="853571246">
    <w:abstractNumId w:val="23"/>
  </w:num>
  <w:num w:numId="27" w16cid:durableId="1848057231">
    <w:abstractNumId w:val="33"/>
  </w:num>
  <w:num w:numId="28" w16cid:durableId="1175027039">
    <w:abstractNumId w:val="20"/>
  </w:num>
  <w:num w:numId="29" w16cid:durableId="431121809">
    <w:abstractNumId w:val="10"/>
  </w:num>
  <w:num w:numId="30" w16cid:durableId="1026834126">
    <w:abstractNumId w:val="29"/>
  </w:num>
  <w:num w:numId="31" w16cid:durableId="1958172824">
    <w:abstractNumId w:val="43"/>
  </w:num>
  <w:num w:numId="32" w16cid:durableId="496507410">
    <w:abstractNumId w:val="32"/>
  </w:num>
  <w:num w:numId="33" w16cid:durableId="144126845">
    <w:abstractNumId w:val="25"/>
  </w:num>
  <w:num w:numId="34" w16cid:durableId="1951280964">
    <w:abstractNumId w:val="13"/>
    <w:lvlOverride w:ilvl="0">
      <w:startOverride w:val="1"/>
    </w:lvlOverride>
  </w:num>
  <w:num w:numId="35" w16cid:durableId="1616256735">
    <w:abstractNumId w:val="7"/>
  </w:num>
  <w:num w:numId="36" w16cid:durableId="617027336">
    <w:abstractNumId w:val="40"/>
  </w:num>
  <w:num w:numId="37" w16cid:durableId="409817756">
    <w:abstractNumId w:val="18"/>
  </w:num>
  <w:num w:numId="38" w16cid:durableId="1269969812">
    <w:abstractNumId w:val="39"/>
  </w:num>
  <w:num w:numId="39" w16cid:durableId="1597013109">
    <w:abstractNumId w:val="37"/>
  </w:num>
  <w:num w:numId="40" w16cid:durableId="1104031393">
    <w:abstractNumId w:val="27"/>
  </w:num>
  <w:num w:numId="41" w16cid:durableId="1244996927">
    <w:abstractNumId w:val="0"/>
  </w:num>
  <w:num w:numId="42" w16cid:durableId="694309998">
    <w:abstractNumId w:val="8"/>
  </w:num>
  <w:num w:numId="43" w16cid:durableId="11884958">
    <w:abstractNumId w:val="24"/>
  </w:num>
  <w:num w:numId="44" w16cid:durableId="1335712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63"/>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B7"/>
    <w:rsid w:val="000937D1"/>
    <w:rsid w:val="00093B6F"/>
    <w:rsid w:val="00093D2E"/>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C3A"/>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A4A"/>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25B"/>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3E3D"/>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1DD8"/>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1B0"/>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3B"/>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ED"/>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E24"/>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117"/>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CD"/>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518F"/>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A1B"/>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4EEC"/>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4D"/>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2ED2"/>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67B"/>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154"/>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2C98"/>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11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5E35"/>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1A5"/>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68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EEA"/>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4348"/>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44"/>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75A"/>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609"/>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1D0F"/>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BE3"/>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834"/>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57C"/>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6E8"/>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BBB"/>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976"/>
    <w:rsid w:val="007F034E"/>
    <w:rsid w:val="007F061F"/>
    <w:rsid w:val="007F0668"/>
    <w:rsid w:val="007F0742"/>
    <w:rsid w:val="007F0C89"/>
    <w:rsid w:val="007F0E6F"/>
    <w:rsid w:val="007F14A7"/>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500"/>
    <w:rsid w:val="007F471F"/>
    <w:rsid w:val="007F50F9"/>
    <w:rsid w:val="007F5147"/>
    <w:rsid w:val="007F5331"/>
    <w:rsid w:val="007F53A2"/>
    <w:rsid w:val="007F5869"/>
    <w:rsid w:val="007F5B74"/>
    <w:rsid w:val="007F63B3"/>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619"/>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950"/>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6BE"/>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9BA"/>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733"/>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8B7"/>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AE5"/>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4C"/>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4BFB"/>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79F"/>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9CA"/>
    <w:rsid w:val="00A96A4F"/>
    <w:rsid w:val="00A97528"/>
    <w:rsid w:val="00A9778D"/>
    <w:rsid w:val="00A97799"/>
    <w:rsid w:val="00A977CB"/>
    <w:rsid w:val="00A9791E"/>
    <w:rsid w:val="00A97EFF"/>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5E45"/>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7BD"/>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7EC"/>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04"/>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429"/>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5FF"/>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4F98"/>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7BD"/>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2DD6"/>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6FC"/>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0AA"/>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3C4"/>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1D47"/>
    <w:rsid w:val="00D62768"/>
    <w:rsid w:val="00D6289D"/>
    <w:rsid w:val="00D62921"/>
    <w:rsid w:val="00D62B66"/>
    <w:rsid w:val="00D62D33"/>
    <w:rsid w:val="00D630D4"/>
    <w:rsid w:val="00D631DB"/>
    <w:rsid w:val="00D632FF"/>
    <w:rsid w:val="00D63692"/>
    <w:rsid w:val="00D63B10"/>
    <w:rsid w:val="00D63C74"/>
    <w:rsid w:val="00D6461D"/>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6C2"/>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216"/>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0F85"/>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10D"/>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5C35"/>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563"/>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E39"/>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74B"/>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29A"/>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2BA"/>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8DC"/>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50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3D2"/>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563"/>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14"/>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18F"/>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styleId="UnresolvedMention">
    <w:name w:val="Unresolved Mention"/>
    <w:basedOn w:val="DefaultParagraphFont"/>
    <w:uiPriority w:val="99"/>
    <w:semiHidden/>
    <w:unhideWhenUsed/>
    <w:rsid w:val="00316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56645099">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0521496">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43332841">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2628768">
      <w:bodyDiv w:val="1"/>
      <w:marLeft w:val="0"/>
      <w:marRight w:val="0"/>
      <w:marTop w:val="0"/>
      <w:marBottom w:val="0"/>
      <w:divBdr>
        <w:top w:val="none" w:sz="0" w:space="0" w:color="auto"/>
        <w:left w:val="none" w:sz="0" w:space="0" w:color="auto"/>
        <w:bottom w:val="none" w:sz="0" w:space="0" w:color="auto"/>
        <w:right w:val="none" w:sz="0" w:space="0" w:color="auto"/>
      </w:divBdr>
      <w:divsChild>
        <w:div w:id="1126116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683426">
              <w:marLeft w:val="0"/>
              <w:marRight w:val="0"/>
              <w:marTop w:val="0"/>
              <w:marBottom w:val="0"/>
              <w:divBdr>
                <w:top w:val="none" w:sz="0" w:space="0" w:color="auto"/>
                <w:left w:val="none" w:sz="0" w:space="0" w:color="auto"/>
                <w:bottom w:val="none" w:sz="0" w:space="0" w:color="auto"/>
                <w:right w:val="none" w:sz="0" w:space="0" w:color="auto"/>
              </w:divBdr>
              <w:divsChild>
                <w:div w:id="292489755">
                  <w:marLeft w:val="0"/>
                  <w:marRight w:val="0"/>
                  <w:marTop w:val="0"/>
                  <w:marBottom w:val="0"/>
                  <w:divBdr>
                    <w:top w:val="none" w:sz="0" w:space="0" w:color="auto"/>
                    <w:left w:val="none" w:sz="0" w:space="0" w:color="auto"/>
                    <w:bottom w:val="none" w:sz="0" w:space="0" w:color="auto"/>
                    <w:right w:val="none" w:sz="0" w:space="0" w:color="auto"/>
                  </w:divBdr>
                  <w:divsChild>
                    <w:div w:id="140776209">
                      <w:marLeft w:val="0"/>
                      <w:marRight w:val="0"/>
                      <w:marTop w:val="0"/>
                      <w:marBottom w:val="0"/>
                      <w:divBdr>
                        <w:top w:val="none" w:sz="0" w:space="0" w:color="auto"/>
                        <w:left w:val="none" w:sz="0" w:space="0" w:color="auto"/>
                        <w:bottom w:val="none" w:sz="0" w:space="0" w:color="auto"/>
                        <w:right w:val="none" w:sz="0" w:space="0" w:color="auto"/>
                      </w:divBdr>
                      <w:divsChild>
                        <w:div w:id="2006593076">
                          <w:marLeft w:val="0"/>
                          <w:marRight w:val="0"/>
                          <w:marTop w:val="0"/>
                          <w:marBottom w:val="0"/>
                          <w:divBdr>
                            <w:top w:val="none" w:sz="0" w:space="0" w:color="auto"/>
                            <w:left w:val="none" w:sz="0" w:space="0" w:color="auto"/>
                            <w:bottom w:val="none" w:sz="0" w:space="0" w:color="auto"/>
                            <w:right w:val="none" w:sz="0" w:space="0" w:color="auto"/>
                          </w:divBdr>
                          <w:divsChild>
                            <w:div w:id="1643849965">
                              <w:marLeft w:val="0"/>
                              <w:marRight w:val="0"/>
                              <w:marTop w:val="0"/>
                              <w:marBottom w:val="0"/>
                              <w:divBdr>
                                <w:top w:val="none" w:sz="0" w:space="0" w:color="auto"/>
                                <w:left w:val="none" w:sz="0" w:space="0" w:color="auto"/>
                                <w:bottom w:val="none" w:sz="0" w:space="0" w:color="auto"/>
                                <w:right w:val="none" w:sz="0" w:space="0" w:color="auto"/>
                              </w:divBdr>
                            </w:div>
                            <w:div w:id="640040650">
                              <w:marLeft w:val="0"/>
                              <w:marRight w:val="0"/>
                              <w:marTop w:val="0"/>
                              <w:marBottom w:val="0"/>
                              <w:divBdr>
                                <w:top w:val="none" w:sz="0" w:space="0" w:color="auto"/>
                                <w:left w:val="none" w:sz="0" w:space="0" w:color="auto"/>
                                <w:bottom w:val="none" w:sz="0" w:space="0" w:color="auto"/>
                                <w:right w:val="none" w:sz="0" w:space="0" w:color="auto"/>
                              </w:divBdr>
                            </w:div>
                            <w:div w:id="194434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1467</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270</cp:revision>
  <cp:lastPrinted>2007-12-21T12:58:00Z</cp:lastPrinted>
  <dcterms:created xsi:type="dcterms:W3CDTF">2024-07-29T05:21:00Z</dcterms:created>
  <dcterms:modified xsi:type="dcterms:W3CDTF">2024-10-07T11:23:00Z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