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7778DC8"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AE2CA8">
        <w:rPr>
          <w:rFonts w:cs="Arial"/>
          <w:sz w:val="24"/>
          <w:szCs w:val="24"/>
          <w:lang w:val="de-DE"/>
        </w:rPr>
        <w:t>2</w:t>
      </w:r>
      <w:r w:rsidR="00006351" w:rsidRPr="00DB3907">
        <w:rPr>
          <w:rFonts w:cs="Arial"/>
          <w:sz w:val="24"/>
          <w:szCs w:val="24"/>
          <w:lang w:val="de-DE"/>
        </w:rPr>
        <w:tab/>
      </w:r>
      <w:r w:rsidR="002A50B3" w:rsidRPr="002A50B3">
        <w:rPr>
          <w:rFonts w:cs="Arial"/>
          <w:sz w:val="24"/>
          <w:szCs w:val="24"/>
          <w:lang w:val="de-DE"/>
        </w:rPr>
        <w:t>R4-2412925</w:t>
      </w:r>
    </w:p>
    <w:p w14:paraId="1BDB0B17" w14:textId="71AC4A4B" w:rsidR="007B2CE0" w:rsidRDefault="00AE2CA8" w:rsidP="00C3099F">
      <w:pPr>
        <w:tabs>
          <w:tab w:val="left" w:pos="1985"/>
        </w:tabs>
        <w:spacing w:after="0"/>
        <w:jc w:val="both"/>
        <w:rPr>
          <w:rFonts w:ascii="Arial" w:hAnsi="Arial"/>
          <w:b/>
          <w:sz w:val="24"/>
          <w:szCs w:val="24"/>
          <w:lang w:eastAsia="zh-CN"/>
        </w:rPr>
      </w:pPr>
      <w:r w:rsidRPr="00AE2CA8">
        <w:rPr>
          <w:rFonts w:ascii="Arial" w:hAnsi="Arial"/>
          <w:b/>
          <w:sz w:val="24"/>
          <w:szCs w:val="24"/>
          <w:lang w:eastAsia="zh-CN"/>
        </w:rPr>
        <w:t>Maastricht, Netherlands, 19th – 23rd August, 2024</w:t>
      </w:r>
    </w:p>
    <w:p w14:paraId="245EC304" w14:textId="77777777" w:rsidR="006438BA" w:rsidRPr="00C3099F" w:rsidRDefault="006438BA" w:rsidP="00C3099F">
      <w:pPr>
        <w:tabs>
          <w:tab w:val="left" w:pos="1985"/>
        </w:tabs>
        <w:spacing w:after="0"/>
        <w:jc w:val="both"/>
        <w:rPr>
          <w:rFonts w:ascii="Arial" w:eastAsia="MS Mincho" w:hAnsi="Arial" w:cs="Arial"/>
          <w:b/>
          <w:sz w:val="24"/>
          <w:szCs w:val="24"/>
          <w:lang w:eastAsia="zh-TW"/>
        </w:rPr>
      </w:pPr>
    </w:p>
    <w:p w14:paraId="16783F2C" w14:textId="28F894B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645BAE">
        <w:rPr>
          <w:rFonts w:ascii="Arial" w:hAnsi="Arial"/>
          <w:sz w:val="24"/>
          <w:lang w:val="en-US"/>
        </w:rPr>
        <w:t>8</w:t>
      </w:r>
      <w:r w:rsidR="00F779C8">
        <w:rPr>
          <w:rFonts w:ascii="Arial" w:hAnsi="Arial"/>
          <w:sz w:val="24"/>
          <w:lang w:val="en-US"/>
        </w:rPr>
        <w:t>.</w:t>
      </w:r>
      <w:r w:rsidR="00C2704B">
        <w:rPr>
          <w:rFonts w:ascii="Arial" w:hAnsi="Arial"/>
          <w:sz w:val="24"/>
          <w:lang w:val="en-US"/>
        </w:rPr>
        <w:t>1.1.</w:t>
      </w:r>
      <w:r w:rsidR="00645BAE">
        <w:rPr>
          <w:rFonts w:ascii="Arial" w:hAnsi="Arial"/>
          <w:sz w:val="24"/>
          <w:lang w:val="en-US"/>
        </w:rPr>
        <w:t>3</w:t>
      </w:r>
      <w:r w:rsidR="006438BA">
        <w:rPr>
          <w:rFonts w:ascii="Arial" w:hAnsi="Arial"/>
          <w:sz w:val="24"/>
          <w:lang w:val="en-US"/>
        </w:rPr>
        <w:t>.1</w:t>
      </w:r>
    </w:p>
    <w:p w14:paraId="1E1C2FD0" w14:textId="34E226BA"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3B73A5AC"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C2704B">
        <w:rPr>
          <w:rFonts w:ascii="Arial" w:hAnsi="Arial"/>
          <w:sz w:val="24"/>
          <w:lang w:val="en-US"/>
        </w:rPr>
        <w:t>REFSENS</w:t>
      </w:r>
      <w:r w:rsidR="00E81824">
        <w:rPr>
          <w:rFonts w:ascii="Arial" w:hAnsi="Arial"/>
          <w:sz w:val="24"/>
          <w:lang w:val="en-US"/>
        </w:rPr>
        <w:t xml:space="preserve"> requirement for 6Rx</w:t>
      </w:r>
      <w:r w:rsidR="00334D0E">
        <w:rPr>
          <w:rFonts w:ascii="Arial" w:hAnsi="Arial"/>
          <w:sz w:val="24"/>
          <w:lang w:val="en-US"/>
        </w:rPr>
        <w:t xml:space="preserve">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9D4957A" w14:textId="1AA91D16" w:rsidR="0090229C" w:rsidRDefault="0090229C" w:rsidP="0090229C">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A60ED4">
        <w:rPr>
          <w:lang w:val="en-US"/>
        </w:rPr>
        <w:t>One of the</w:t>
      </w:r>
      <w:r>
        <w:rPr>
          <w:lang w:val="en-US"/>
        </w:rPr>
        <w:t xml:space="preserve"> </w:t>
      </w:r>
      <w:r w:rsidR="0061567D">
        <w:rPr>
          <w:lang w:val="en-US"/>
        </w:rPr>
        <w:t>objectives</w:t>
      </w:r>
      <w:r>
        <w:rPr>
          <w:lang w:val="en-US"/>
        </w:rPr>
        <w:t xml:space="preserve"> in the WID</w:t>
      </w:r>
      <w:r w:rsidR="00A60ED4">
        <w:rPr>
          <w:lang w:val="en-US"/>
        </w:rPr>
        <w:t xml:space="preserve"> is to discuss</w:t>
      </w:r>
      <w:r w:rsidRPr="00FF60EE">
        <w:rPr>
          <w:lang w:val="en-US"/>
        </w:rPr>
        <w:t xml:space="preserve"> 6Rx </w:t>
      </w:r>
      <w:r w:rsidR="00A60ED4">
        <w:rPr>
          <w:lang w:val="en-US"/>
        </w:rPr>
        <w:t xml:space="preserve">requirements </w:t>
      </w:r>
      <w:r w:rsidRPr="00FF60EE">
        <w:rPr>
          <w:lang w:val="en-US"/>
        </w:rPr>
        <w:t>for handheld and FWA UE</w:t>
      </w:r>
      <w:r w:rsidR="00A60ED4">
        <w:rPr>
          <w:lang w:val="en-US"/>
        </w:rPr>
        <w:t xml:space="preserve">s, which is </w:t>
      </w:r>
      <w:r w:rsidR="002F53A0">
        <w:rPr>
          <w:lang w:val="en-US"/>
        </w:rPr>
        <w:t>shown</w:t>
      </w:r>
      <w:r w:rsidR="00A60ED4">
        <w:rPr>
          <w:lang w:val="en-US"/>
        </w:rPr>
        <w:t xml:space="preserve"> as follows</w:t>
      </w:r>
      <w:r w:rsidRPr="00FF60EE">
        <w:rPr>
          <w:lang w:val="en-US"/>
        </w:rPr>
        <w:t>.</w:t>
      </w:r>
      <w:r>
        <w:rPr>
          <w:lang w:val="en-US"/>
        </w:rPr>
        <w:t xml:space="preserve"> In this contribution, we will focus on the </w:t>
      </w:r>
      <w:r w:rsidR="00A60ED4">
        <w:rPr>
          <w:lang w:val="en-US"/>
        </w:rPr>
        <w:t xml:space="preserve">REFSENS requirements </w:t>
      </w:r>
      <w:r w:rsidRPr="00FF60EE">
        <w:rPr>
          <w:lang w:val="en-US"/>
        </w:rPr>
        <w:t>for</w:t>
      </w:r>
      <w:r w:rsidR="00FE04F9">
        <w:rPr>
          <w:lang w:val="en-US"/>
        </w:rPr>
        <w:t xml:space="preserve"> 6Rx</w:t>
      </w:r>
      <w:r w:rsidRPr="00FF60EE">
        <w:rPr>
          <w:lang w:val="en-US"/>
        </w:rPr>
        <w:t xml:space="preserve"> handheld and FWA UE</w:t>
      </w:r>
      <w:r w:rsidR="00A60ED4">
        <w:rPr>
          <w:lang w:val="en-US"/>
        </w:rPr>
        <w:t>.</w:t>
      </w:r>
    </w:p>
    <w:tbl>
      <w:tblPr>
        <w:tblStyle w:val="TableGrid"/>
        <w:tblW w:w="0" w:type="auto"/>
        <w:tblLook w:val="04A0" w:firstRow="1" w:lastRow="0" w:firstColumn="1" w:lastColumn="0" w:noHBand="0" w:noVBand="1"/>
      </w:tblPr>
      <w:tblGrid>
        <w:gridCol w:w="9621"/>
      </w:tblGrid>
      <w:tr w:rsidR="0090229C" w14:paraId="198A5132" w14:textId="77777777" w:rsidTr="00913C51">
        <w:tc>
          <w:tcPr>
            <w:tcW w:w="9621" w:type="dxa"/>
          </w:tcPr>
          <w:p w14:paraId="0B77160E" w14:textId="77777777" w:rsidR="0090229C" w:rsidRPr="00A61082" w:rsidRDefault="0090229C" w:rsidP="00913C51">
            <w:pPr>
              <w:rPr>
                <w:b/>
              </w:rPr>
            </w:pPr>
            <w:r w:rsidRPr="00A61082">
              <w:rPr>
                <w:rFonts w:hint="eastAsia"/>
                <w:b/>
              </w:rPr>
              <w:t>6Rx</w:t>
            </w:r>
            <w:r>
              <w:rPr>
                <w:b/>
              </w:rPr>
              <w:t xml:space="preserve"> </w:t>
            </w:r>
            <w:r w:rsidRPr="000C139E">
              <w:rPr>
                <w:b/>
              </w:rPr>
              <w:t>for handheld and FWA UE</w:t>
            </w:r>
          </w:p>
          <w:p w14:paraId="7295DB6B" w14:textId="77777777" w:rsidR="0090229C" w:rsidRPr="0038453D" w:rsidRDefault="0090229C" w:rsidP="0090229C">
            <w:pPr>
              <w:pStyle w:val="ListParagraph"/>
              <w:widowControl w:val="0"/>
              <w:numPr>
                <w:ilvl w:val="0"/>
                <w:numId w:val="56"/>
              </w:numPr>
              <w:overflowPunct/>
              <w:autoSpaceDE/>
              <w:autoSpaceDN/>
              <w:adjustRightInd/>
              <w:spacing w:after="0"/>
              <w:contextualSpacing w:val="0"/>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7A0F8AE2" w14:textId="77777777" w:rsidR="0090229C" w:rsidRPr="0038453D" w:rsidRDefault="0090229C" w:rsidP="0090229C">
            <w:pPr>
              <w:pStyle w:val="ListParagraph"/>
              <w:widowControl w:val="0"/>
              <w:numPr>
                <w:ilvl w:val="1"/>
                <w:numId w:val="56"/>
              </w:numPr>
              <w:overflowPunct/>
              <w:autoSpaceDE/>
              <w:autoSpaceDN/>
              <w:adjustRightInd/>
              <w:spacing w:after="0"/>
              <w:contextualSpacing w:val="0"/>
              <w:textAlignment w:val="auto"/>
            </w:pPr>
            <w:r w:rsidRPr="0038453D">
              <w:rPr>
                <w:rFonts w:hint="eastAsia"/>
              </w:rPr>
              <w:t>E</w:t>
            </w:r>
            <w:r w:rsidRPr="0038453D">
              <w:t>xample bands: n41</w:t>
            </w:r>
            <w:r w:rsidRPr="00C83BEF">
              <w:t>, n77/n78, n79, n104</w:t>
            </w:r>
          </w:p>
          <w:p w14:paraId="414FF969" w14:textId="77777777" w:rsidR="0090229C" w:rsidRPr="0038453D" w:rsidRDefault="0090229C" w:rsidP="0090229C">
            <w:pPr>
              <w:pStyle w:val="ListParagraph"/>
              <w:widowControl w:val="0"/>
              <w:numPr>
                <w:ilvl w:val="1"/>
                <w:numId w:val="56"/>
              </w:numPr>
              <w:overflowPunct/>
              <w:autoSpaceDE/>
              <w:autoSpaceDN/>
              <w:adjustRightInd/>
              <w:spacing w:after="0"/>
              <w:contextualSpacing w:val="0"/>
              <w:textAlignment w:val="auto"/>
            </w:pPr>
            <w:r w:rsidRPr="0038453D">
              <w:rPr>
                <w:rFonts w:hint="eastAsia"/>
              </w:rPr>
              <w:t>S</w:t>
            </w:r>
            <w:r w:rsidRPr="0038453D">
              <w:t>upport 4 MIMO layers at least, and study the gain and feasibility and if feasible, support 6 MIMO layers</w:t>
            </w:r>
          </w:p>
          <w:p w14:paraId="34200DFB" w14:textId="77777777" w:rsidR="0090229C" w:rsidRPr="005C6D0F" w:rsidRDefault="0090229C" w:rsidP="0090229C">
            <w:pPr>
              <w:pStyle w:val="ListParagraph"/>
              <w:widowControl w:val="0"/>
              <w:numPr>
                <w:ilvl w:val="1"/>
                <w:numId w:val="56"/>
              </w:numPr>
              <w:overflowPunct/>
              <w:autoSpaceDE/>
              <w:autoSpaceDN/>
              <w:adjustRightInd/>
              <w:spacing w:after="0"/>
              <w:contextualSpacing w:val="0"/>
              <w:textAlignment w:val="auto"/>
              <w:rPr>
                <w:highlight w:val="yellow"/>
              </w:rPr>
            </w:pPr>
            <w:r w:rsidRPr="005C6D0F">
              <w:rPr>
                <w:highlight w:val="yellow"/>
              </w:rPr>
              <w:t>Specify the Rx requirements including reference sensitivity requirements for support 6Rx</w:t>
            </w:r>
          </w:p>
          <w:p w14:paraId="4CC5320C" w14:textId="77777777" w:rsidR="0090229C" w:rsidRPr="005C6D0F" w:rsidRDefault="0090229C" w:rsidP="0090229C">
            <w:pPr>
              <w:pStyle w:val="ListParagraph"/>
              <w:widowControl w:val="0"/>
              <w:numPr>
                <w:ilvl w:val="2"/>
                <w:numId w:val="56"/>
              </w:numPr>
              <w:overflowPunct/>
              <w:autoSpaceDE/>
              <w:autoSpaceDN/>
              <w:adjustRightInd/>
              <w:spacing w:after="0"/>
              <w:contextualSpacing w:val="0"/>
              <w:textAlignment w:val="auto"/>
              <w:rPr>
                <w:highlight w:val="yellow"/>
              </w:rPr>
            </w:pPr>
            <w:r w:rsidRPr="005C6D0F">
              <w:rPr>
                <w:highlight w:val="yellow"/>
              </w:rPr>
              <w:t>Note: the specified requirements can be applicable to both handheld UE and FWA devices</w:t>
            </w:r>
          </w:p>
          <w:p w14:paraId="441DC45C" w14:textId="77777777" w:rsidR="0090229C" w:rsidRPr="0038453D" w:rsidRDefault="0090229C" w:rsidP="0090229C">
            <w:pPr>
              <w:pStyle w:val="ListParagraph"/>
              <w:widowControl w:val="0"/>
              <w:numPr>
                <w:ilvl w:val="1"/>
                <w:numId w:val="56"/>
              </w:numPr>
              <w:overflowPunct/>
              <w:autoSpaceDE/>
              <w:autoSpaceDN/>
              <w:adjustRightInd/>
              <w:spacing w:after="0"/>
              <w:contextualSpacing w:val="0"/>
              <w:textAlignment w:val="auto"/>
            </w:pPr>
            <w:r w:rsidRPr="0038453D">
              <w:t>Specify the requirements to support SRS antenna switching including t1r6, t2r6, t3r6, t4r6 depending on UE capability</w:t>
            </w:r>
          </w:p>
          <w:p w14:paraId="4502DAA2" w14:textId="77777777" w:rsidR="0090229C" w:rsidRPr="00FF60EE" w:rsidRDefault="0090229C" w:rsidP="0090229C">
            <w:pPr>
              <w:pStyle w:val="ListParagraph"/>
              <w:widowControl w:val="0"/>
              <w:numPr>
                <w:ilvl w:val="1"/>
                <w:numId w:val="56"/>
              </w:numPr>
              <w:overflowPunct/>
              <w:autoSpaceDE/>
              <w:autoSpaceDN/>
              <w:adjustRightInd/>
              <w:contextualSpacing w:val="0"/>
              <w:textAlignment w:val="auto"/>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solution</w:t>
            </w:r>
            <w:r w:rsidRPr="0038453D">
              <w:t>.</w:t>
            </w:r>
          </w:p>
        </w:tc>
      </w:tr>
    </w:tbl>
    <w:p w14:paraId="6A59A48F" w14:textId="4A3F84EC" w:rsidR="0090229C" w:rsidRPr="00E1700F" w:rsidRDefault="0090229C" w:rsidP="0090229C">
      <w:pPr>
        <w:jc w:val="both"/>
        <w:rPr>
          <w:lang w:val="en-US"/>
        </w:rPr>
      </w:pPr>
      <w:r>
        <w:rPr>
          <w:lang w:val="en-US"/>
        </w:rPr>
        <w:t>In RAN4#11</w:t>
      </w:r>
      <w:r w:rsidR="00A60ED4">
        <w:rPr>
          <w:lang w:val="en-US"/>
        </w:rPr>
        <w:t>1</w:t>
      </w:r>
      <w:r w:rsidRPr="00060A4E">
        <w:rPr>
          <w:lang w:val="en-US"/>
        </w:rPr>
        <w:t>,</w:t>
      </w:r>
      <w:r>
        <w:rPr>
          <w:lang w:val="en-US"/>
        </w:rPr>
        <w:t xml:space="preserve"> </w:t>
      </w:r>
      <w:r w:rsidR="0061567D">
        <w:rPr>
          <w:lang w:val="en-US"/>
        </w:rPr>
        <w:t xml:space="preserve">the </w:t>
      </w:r>
      <w:r w:rsidRPr="00FF60EE">
        <w:rPr>
          <w:lang w:val="en-US"/>
        </w:rPr>
        <w:t xml:space="preserve">6Rx </w:t>
      </w:r>
      <w:r w:rsidR="002F53A0">
        <w:rPr>
          <w:lang w:val="en-US"/>
        </w:rPr>
        <w:t xml:space="preserve">REFSENS </w:t>
      </w:r>
      <w:r w:rsidR="0061567D">
        <w:rPr>
          <w:lang w:val="en-US"/>
        </w:rPr>
        <w:t xml:space="preserve">requirements </w:t>
      </w:r>
      <w:r w:rsidRPr="00FF60EE">
        <w:rPr>
          <w:lang w:val="en-US"/>
        </w:rPr>
        <w:t>for handheld and FWA UEs</w:t>
      </w:r>
      <w:r>
        <w:rPr>
          <w:lang w:val="en-US"/>
        </w:rPr>
        <w:t xml:space="preserve"> has been discussed </w:t>
      </w:r>
      <w:r w:rsidR="002F53A0">
        <w:rPr>
          <w:lang w:val="en-US"/>
        </w:rPr>
        <w:t xml:space="preserve">and some </w:t>
      </w:r>
      <w:r>
        <w:rPr>
          <w:lang w:val="en-US"/>
        </w:rPr>
        <w:t>open issues are captured in the approved WF [</w:t>
      </w:r>
      <w:r w:rsidR="00AE1867">
        <w:rPr>
          <w:lang w:val="en-US"/>
        </w:rPr>
        <w:t>2</w:t>
      </w:r>
      <w:r>
        <w:rPr>
          <w:lang w:val="en-US"/>
        </w:rPr>
        <w:t xml:space="preserve">]. </w:t>
      </w:r>
      <w:r w:rsidR="00AE2324">
        <w:rPr>
          <w:lang w:val="en-US"/>
        </w:rPr>
        <w:t>In WF, t</w:t>
      </w:r>
      <w:r w:rsidR="00DA7209">
        <w:rPr>
          <w:lang w:val="en-US"/>
        </w:rPr>
        <w:t>he</w:t>
      </w:r>
      <w:r w:rsidR="0061567D">
        <w:rPr>
          <w:lang w:val="en-US"/>
        </w:rPr>
        <w:t>se</w:t>
      </w:r>
      <w:r w:rsidR="00DA7209">
        <w:rPr>
          <w:lang w:val="en-US"/>
        </w:rPr>
        <w:t xml:space="preserve"> open issue</w:t>
      </w:r>
      <w:r w:rsidR="0061567D">
        <w:rPr>
          <w:lang w:val="en-US"/>
        </w:rPr>
        <w:t>s</w:t>
      </w:r>
      <w:r w:rsidR="00DA7209">
        <w:rPr>
          <w:lang w:val="en-US"/>
        </w:rPr>
        <w:t xml:space="preserve"> </w:t>
      </w:r>
      <w:r w:rsidR="0061567D">
        <w:rPr>
          <w:lang w:val="en-US"/>
        </w:rPr>
        <w:t>are mainly</w:t>
      </w:r>
      <w:r w:rsidR="00DA7209">
        <w:rPr>
          <w:lang w:val="en-US"/>
        </w:rPr>
        <w:t xml:space="preserve"> </w:t>
      </w:r>
      <w:r w:rsidR="0061567D">
        <w:rPr>
          <w:lang w:val="en-US"/>
        </w:rPr>
        <w:t xml:space="preserve">about </w:t>
      </w:r>
      <w:r w:rsidR="00DA7209">
        <w:rPr>
          <w:lang w:val="en-US"/>
        </w:rPr>
        <w:t xml:space="preserve">how to specify </w:t>
      </w:r>
      <w:r w:rsidR="00B61691" w:rsidRPr="00EA2D80">
        <w:rPr>
          <w:color w:val="000000" w:themeColor="text1"/>
        </w:rPr>
        <w:t>ΔR</w:t>
      </w:r>
      <w:r w:rsidR="00B61691" w:rsidRPr="00EA2D80">
        <w:rPr>
          <w:color w:val="000000" w:themeColor="text1"/>
          <w:vertAlign w:val="subscript"/>
        </w:rPr>
        <w:t>IB,</w:t>
      </w:r>
      <w:r w:rsidR="00B61691">
        <w:rPr>
          <w:color w:val="000000" w:themeColor="text1"/>
          <w:vertAlign w:val="subscript"/>
        </w:rPr>
        <w:t xml:space="preserve">6R </w:t>
      </w:r>
      <w:r w:rsidR="00DA7209">
        <w:rPr>
          <w:lang w:val="en-US"/>
        </w:rPr>
        <w:t xml:space="preserve">value for </w:t>
      </w:r>
      <w:r w:rsidR="00DA7209" w:rsidRPr="00FF60EE">
        <w:rPr>
          <w:lang w:val="en-US"/>
        </w:rPr>
        <w:t>handheld and FWA UEs</w:t>
      </w:r>
      <w:r w:rsidR="00DA7209">
        <w:rPr>
          <w:lang w:val="en-US"/>
        </w:rPr>
        <w:t xml:space="preserve">, and </w:t>
      </w:r>
      <w:r w:rsidR="0061567D">
        <w:rPr>
          <w:lang w:val="en-US"/>
        </w:rPr>
        <w:t>s</w:t>
      </w:r>
      <w:r w:rsidR="009D56A3">
        <w:rPr>
          <w:lang w:val="en-US"/>
        </w:rPr>
        <w:t>everal</w:t>
      </w:r>
      <w:r w:rsidR="0061567D">
        <w:rPr>
          <w:lang w:val="en-US"/>
        </w:rPr>
        <w:t xml:space="preserve"> other </w:t>
      </w:r>
      <w:r w:rsidR="00DA7209">
        <w:rPr>
          <w:lang w:val="en-US"/>
        </w:rPr>
        <w:t>related issues also nee</w:t>
      </w:r>
      <w:r w:rsidR="0061567D">
        <w:rPr>
          <w:lang w:val="en-US"/>
        </w:rPr>
        <w:t>d</w:t>
      </w:r>
      <w:r w:rsidR="00DA7209">
        <w:rPr>
          <w:lang w:val="en-US"/>
        </w:rPr>
        <w:t xml:space="preserve"> further discussion.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90229C" w14:paraId="2A405B85" w14:textId="77777777" w:rsidTr="00913C51">
        <w:tc>
          <w:tcPr>
            <w:tcW w:w="9621" w:type="dxa"/>
          </w:tcPr>
          <w:p w14:paraId="26100E80" w14:textId="77777777" w:rsidR="0090229C" w:rsidRPr="00AB3D40" w:rsidRDefault="0090229C" w:rsidP="00DA7209">
            <w:pPr>
              <w:pStyle w:val="Heading1"/>
              <w:numPr>
                <w:ilvl w:val="0"/>
                <w:numId w:val="0"/>
              </w:numPr>
              <w:ind w:left="432" w:hanging="432"/>
              <w:rPr>
                <w:lang w:eastAsia="zh-CN"/>
              </w:rPr>
            </w:pPr>
            <w:r>
              <w:lastRenderedPageBreak/>
              <w:t>Topic 1:</w:t>
            </w:r>
            <w:r>
              <w:tab/>
            </w:r>
            <w:r w:rsidRPr="00A94F3D">
              <w:rPr>
                <w:lang w:val="pt-BR"/>
              </w:rPr>
              <w:t xml:space="preserve">REFSENS (delta </w:t>
            </w:r>
            <w:r w:rsidRPr="00A94F3D">
              <w:rPr>
                <w:bCs/>
                <w:lang w:val="pt-BR"/>
              </w:rPr>
              <w:t>R</w:t>
            </w:r>
            <w:r w:rsidRPr="00A94F3D">
              <w:rPr>
                <w:bCs/>
                <w:vertAlign w:val="subscript"/>
                <w:lang w:val="pt-BR"/>
              </w:rPr>
              <w:t>IB,6R</w:t>
            </w:r>
            <w:r w:rsidRPr="00A94F3D">
              <w:rPr>
                <w:lang w:val="pt-BR"/>
              </w:rPr>
              <w:t>)</w:t>
            </w:r>
          </w:p>
          <w:p w14:paraId="5109071C" w14:textId="00B63C81" w:rsidR="0090229C" w:rsidRPr="00EF3FF4" w:rsidRDefault="0090229C" w:rsidP="00DA7209">
            <w:pPr>
              <w:pStyle w:val="Heading2"/>
              <w:numPr>
                <w:ilvl w:val="0"/>
                <w:numId w:val="0"/>
              </w:numPr>
              <w:ind w:left="576" w:hanging="576"/>
              <w:rPr>
                <w:lang w:eastAsia="zh-CN"/>
              </w:rPr>
            </w:pPr>
            <w:r>
              <w:t>Sub-topic 1-1:</w:t>
            </w:r>
            <w:r w:rsidR="00DA7209">
              <w:t xml:space="preserve"> </w:t>
            </w:r>
            <w:r w:rsidRPr="00DD4E02">
              <w:t>General consid</w:t>
            </w:r>
            <w:r>
              <w:t>e</w:t>
            </w:r>
            <w:r w:rsidRPr="00DD4E02">
              <w:t>rations for specifying ΔR</w:t>
            </w:r>
            <w:r w:rsidRPr="00DD4E02">
              <w:rPr>
                <w:vertAlign w:val="subscript"/>
              </w:rPr>
              <w:t>IB,6R</w:t>
            </w:r>
            <w:r w:rsidR="00DA7209">
              <w:rPr>
                <w:vertAlign w:val="subscript"/>
              </w:rPr>
              <w:t xml:space="preserve"> </w:t>
            </w:r>
            <w:r w:rsidRPr="00DD4E02">
              <w:t>value</w:t>
            </w:r>
          </w:p>
          <w:p w14:paraId="6262A95E" w14:textId="77777777" w:rsidR="0090229C" w:rsidRDefault="0090229C" w:rsidP="0090229C">
            <w:pPr>
              <w:rPr>
                <w:b/>
                <w:lang w:eastAsia="zh-CN"/>
              </w:rPr>
            </w:pPr>
            <w:r w:rsidRPr="00CF6ECC">
              <w:rPr>
                <w:b/>
                <w:u w:val="single"/>
              </w:rPr>
              <w:t>Issue 1-1-1: Whether band n104 should be included in the high band (n77, n78 and n79) category for 6Rx case</w:t>
            </w:r>
          </w:p>
          <w:p w14:paraId="7E086013" w14:textId="77777777" w:rsidR="0090229C" w:rsidRDefault="0090229C" w:rsidP="0090229C">
            <w:pPr>
              <w:rPr>
                <w:lang w:eastAsia="zh-CN"/>
              </w:rPr>
            </w:pPr>
            <w:r>
              <w:rPr>
                <w:b/>
                <w:lang w:eastAsia="zh-CN"/>
              </w:rPr>
              <w:t>Agreement</w:t>
            </w:r>
            <w:r>
              <w:rPr>
                <w:lang w:eastAsia="zh-CN"/>
              </w:rPr>
              <w:t xml:space="preserve">: </w:t>
            </w:r>
            <w:r w:rsidRPr="00582181">
              <w:rPr>
                <w:lang w:eastAsia="zh-CN"/>
              </w:rPr>
              <w:t>For ΔR</w:t>
            </w:r>
            <w:r w:rsidRPr="00582181">
              <w:rPr>
                <w:vertAlign w:val="subscript"/>
                <w:lang w:eastAsia="zh-CN"/>
              </w:rPr>
              <w:t>IB,6R</w:t>
            </w:r>
            <w:r w:rsidRPr="00582181">
              <w:rPr>
                <w:lang w:eastAsia="zh-CN"/>
              </w:rPr>
              <w:t>, include n77, n78, n79 and [n104] into the same group.</w:t>
            </w:r>
            <w:r>
              <w:rPr>
                <w:lang w:eastAsia="zh-CN"/>
              </w:rPr>
              <w:t xml:space="preserve"> </w:t>
            </w:r>
          </w:p>
          <w:p w14:paraId="225AAC72" w14:textId="77777777" w:rsidR="0090229C" w:rsidRDefault="0090229C" w:rsidP="0090229C">
            <w:pPr>
              <w:rPr>
                <w:b/>
                <w:u w:val="single"/>
              </w:rPr>
            </w:pPr>
          </w:p>
          <w:p w14:paraId="0B964857" w14:textId="77777777" w:rsidR="0090229C" w:rsidRDefault="0090229C" w:rsidP="0090229C">
            <w:pPr>
              <w:rPr>
                <w:b/>
                <w:lang w:eastAsia="zh-CN"/>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1F61EA8E" w14:textId="77777777" w:rsidR="0090229C" w:rsidRDefault="0090229C" w:rsidP="0090229C">
            <w:pPr>
              <w:rPr>
                <w:lang w:eastAsia="zh-CN"/>
              </w:rPr>
            </w:pPr>
            <w:r>
              <w:rPr>
                <w:b/>
                <w:lang w:eastAsia="zh-CN"/>
              </w:rPr>
              <w:t>Way Forward</w:t>
            </w:r>
            <w:r>
              <w:rPr>
                <w:lang w:eastAsia="zh-CN"/>
              </w:rPr>
              <w:t>: Further discuss the following options</w:t>
            </w:r>
            <w:r w:rsidRPr="00582181">
              <w:rPr>
                <w:lang w:eastAsia="zh-CN"/>
              </w:rPr>
              <w:t>.</w:t>
            </w:r>
          </w:p>
          <w:p w14:paraId="0A6FFEDD" w14:textId="77777777" w:rsidR="0090229C" w:rsidRDefault="0090229C" w:rsidP="0090229C">
            <w:pPr>
              <w:pStyle w:val="B10"/>
              <w:rPr>
                <w:lang w:eastAsia="zh-CN"/>
              </w:rPr>
            </w:pPr>
            <w:r>
              <w:rPr>
                <w:lang w:eastAsia="zh-CN"/>
              </w:rPr>
              <w:t>-</w:t>
            </w:r>
            <w:r>
              <w:rPr>
                <w:lang w:eastAsia="zh-CN"/>
              </w:rPr>
              <w:tab/>
              <w:t>Option 1: RAN4 needs to determine whether to define different ΔR</w:t>
            </w:r>
            <w:r w:rsidRPr="00582181">
              <w:rPr>
                <w:vertAlign w:val="subscript"/>
                <w:lang w:eastAsia="zh-CN"/>
              </w:rPr>
              <w:t>IB,6R</w:t>
            </w:r>
            <w:r>
              <w:rPr>
                <w:lang w:eastAsia="zh-CN"/>
              </w:rPr>
              <w:t xml:space="preserve"> value for handheld UE and FWA separately</w:t>
            </w:r>
          </w:p>
          <w:p w14:paraId="05911D62" w14:textId="77777777" w:rsidR="0090229C" w:rsidRDefault="0090229C" w:rsidP="0090229C">
            <w:pPr>
              <w:pStyle w:val="B10"/>
              <w:rPr>
                <w:lang w:eastAsia="zh-CN"/>
              </w:rPr>
            </w:pPr>
            <w:r>
              <w:rPr>
                <w:lang w:eastAsia="zh-CN"/>
              </w:rPr>
              <w:t>-</w:t>
            </w:r>
            <w:r>
              <w:rPr>
                <w:lang w:eastAsia="zh-CN"/>
              </w:rPr>
              <w:tab/>
              <w:t>Option 2: Same value for handheld UE and FWA</w:t>
            </w:r>
          </w:p>
          <w:p w14:paraId="2B20FBD0" w14:textId="77777777" w:rsidR="0090229C" w:rsidRDefault="0090229C" w:rsidP="0090229C">
            <w:pPr>
              <w:pStyle w:val="B10"/>
              <w:rPr>
                <w:lang w:eastAsia="zh-CN"/>
              </w:rPr>
            </w:pPr>
            <w:r>
              <w:rPr>
                <w:lang w:eastAsia="zh-CN"/>
              </w:rPr>
              <w:t>-</w:t>
            </w:r>
            <w:r>
              <w:rPr>
                <w:lang w:eastAsia="zh-CN"/>
              </w:rPr>
              <w:tab/>
              <w:t>Option 3: Different value for handheld UE and FWA</w:t>
            </w:r>
          </w:p>
          <w:p w14:paraId="2B6931C8" w14:textId="77777777" w:rsidR="0090229C" w:rsidRDefault="0090229C" w:rsidP="0090229C">
            <w:pPr>
              <w:rPr>
                <w:lang w:eastAsia="zh-CN"/>
              </w:rPr>
            </w:pPr>
          </w:p>
          <w:p w14:paraId="7DA7899D" w14:textId="77777777" w:rsidR="0090229C" w:rsidRDefault="0090229C" w:rsidP="0090229C">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Pr>
                <w:b/>
                <w:u w:val="single"/>
                <w:lang w:eastAsia="ko-KR"/>
              </w:rPr>
              <w:t xml:space="preserve">Release independence of </w:t>
            </w:r>
            <w:r w:rsidRPr="0090253B">
              <w:rPr>
                <w:b/>
                <w:u w:val="single"/>
                <w:lang w:eastAsia="ko-KR"/>
              </w:rPr>
              <w:t>ΔR</w:t>
            </w:r>
            <w:r w:rsidRPr="0090253B">
              <w:rPr>
                <w:b/>
                <w:u w:val="single"/>
                <w:vertAlign w:val="subscript"/>
                <w:lang w:eastAsia="ko-KR"/>
              </w:rPr>
              <w:t>IB,6R</w:t>
            </w:r>
            <w:r w:rsidRPr="0090253B">
              <w:rPr>
                <w:b/>
                <w:u w:val="single"/>
                <w:lang w:eastAsia="ko-KR"/>
              </w:rPr>
              <w:t xml:space="preserve"> value</w:t>
            </w:r>
          </w:p>
          <w:p w14:paraId="1F574293" w14:textId="77777777" w:rsidR="0090229C" w:rsidRDefault="0090229C" w:rsidP="0090229C">
            <w:pPr>
              <w:rPr>
                <w:bCs/>
                <w:lang w:eastAsia="zh-CN"/>
              </w:rPr>
            </w:pPr>
            <w:r>
              <w:rPr>
                <w:b/>
                <w:lang w:eastAsia="zh-CN"/>
              </w:rPr>
              <w:t>Way Forward</w:t>
            </w:r>
            <w:r>
              <w:rPr>
                <w:lang w:eastAsia="zh-CN"/>
              </w:rPr>
              <w:t>: Follow RAN4 Chair guidance and d</w:t>
            </w:r>
            <w:r w:rsidRPr="00582181">
              <w:rPr>
                <w:lang w:eastAsia="zh-CN"/>
              </w:rPr>
              <w:t>efer the release independence discussions until the requirements are stable.</w:t>
            </w:r>
          </w:p>
          <w:p w14:paraId="71A1C283" w14:textId="77777777" w:rsidR="0090229C" w:rsidRPr="00582181" w:rsidRDefault="0090229C" w:rsidP="0090229C">
            <w:pPr>
              <w:rPr>
                <w:bCs/>
                <w:lang w:eastAsia="zh-CN"/>
              </w:rPr>
            </w:pPr>
          </w:p>
          <w:p w14:paraId="65B015DF" w14:textId="77777777" w:rsidR="0090229C" w:rsidRPr="00EF3FF4" w:rsidRDefault="0090229C" w:rsidP="0090229C">
            <w:pPr>
              <w:pStyle w:val="Heading2"/>
              <w:rPr>
                <w:lang w:eastAsia="zh-CN"/>
              </w:rPr>
            </w:pPr>
            <w:r>
              <w:t>Sub-topic 1-2:</w:t>
            </w:r>
            <w:r>
              <w:tab/>
            </w:r>
            <w:r w:rsidRPr="00DE6EDD">
              <w:t>ΔR</w:t>
            </w:r>
            <w:r w:rsidRPr="00DD4E02">
              <w:rPr>
                <w:vertAlign w:val="subscript"/>
              </w:rPr>
              <w:t>IB,6R</w:t>
            </w:r>
            <w:r w:rsidRPr="00DE6EDD">
              <w:t xml:space="preserve"> value</w:t>
            </w:r>
            <w:r>
              <w:t>s</w:t>
            </w:r>
            <w:r w:rsidRPr="00DE6EDD">
              <w:t xml:space="preserve"> for handheld UE and FWA</w:t>
            </w:r>
          </w:p>
          <w:p w14:paraId="2F43F6A3" w14:textId="77777777" w:rsidR="0090229C" w:rsidRDefault="0090229C" w:rsidP="0090229C">
            <w:pPr>
              <w:rPr>
                <w:b/>
                <w:lang w:eastAsia="zh-CN"/>
              </w:rPr>
            </w:pPr>
            <w:r w:rsidRPr="0090253B">
              <w:rPr>
                <w:b/>
                <w:u w:val="single"/>
                <w:lang w:eastAsia="ko-KR"/>
              </w:rPr>
              <w:t>Issue 1-2-1: Proposed ΔR</w:t>
            </w:r>
            <w:r w:rsidRPr="0090253B">
              <w:rPr>
                <w:b/>
                <w:u w:val="single"/>
                <w:vertAlign w:val="subscript"/>
                <w:lang w:eastAsia="ko-KR"/>
              </w:rPr>
              <w:t>IB,6R</w:t>
            </w:r>
            <w:r w:rsidRPr="0090253B">
              <w:rPr>
                <w:b/>
                <w:u w:val="single"/>
                <w:lang w:eastAsia="ko-KR"/>
              </w:rPr>
              <w:t xml:space="preserve"> values for handheld UE and FWA</w:t>
            </w:r>
          </w:p>
          <w:p w14:paraId="5D5990E6" w14:textId="77777777" w:rsidR="0090229C" w:rsidRDefault="0090229C" w:rsidP="0090229C">
            <w:pPr>
              <w:rPr>
                <w:lang w:eastAsia="zh-CN"/>
              </w:rPr>
            </w:pPr>
            <w:r>
              <w:rPr>
                <w:b/>
                <w:lang w:eastAsia="zh-CN"/>
              </w:rPr>
              <w:t>Way Forward</w:t>
            </w:r>
            <w:r>
              <w:rPr>
                <w:lang w:eastAsia="zh-CN"/>
              </w:rPr>
              <w:t xml:space="preserve">: </w:t>
            </w:r>
            <w:r w:rsidRPr="00357DFC">
              <w:rPr>
                <w:lang w:eastAsia="zh-CN"/>
              </w:rPr>
              <w:t>Further discuss the following options</w:t>
            </w:r>
            <w:r>
              <w:rPr>
                <w:lang w:eastAsia="zh-CN"/>
              </w:rPr>
              <w:t xml:space="preserve"> for the ΔR</w:t>
            </w:r>
            <w:r w:rsidRPr="00582181">
              <w:rPr>
                <w:vertAlign w:val="subscript"/>
                <w:lang w:eastAsia="zh-CN"/>
              </w:rPr>
              <w:t>IB,6R</w:t>
            </w:r>
            <w:r>
              <w:rPr>
                <w:lang w:eastAsia="zh-CN"/>
              </w:rPr>
              <w:t xml:space="preserve"> values</w:t>
            </w:r>
            <w:r w:rsidRPr="00357DFC">
              <w:rPr>
                <w:lang w:eastAsia="zh-CN"/>
              </w:rPr>
              <w:t>.</w:t>
            </w:r>
            <w:r>
              <w:rPr>
                <w:lang w:eastAsia="zh-CN"/>
              </w:rPr>
              <w:t xml:space="preserve"> Ultimately, the decision to specify separate or same requirements for handheld UE and FWA will be dependent on outcome of Issue 1-1-2.</w:t>
            </w:r>
          </w:p>
          <w:p w14:paraId="50189E8C" w14:textId="77777777" w:rsidR="0090229C" w:rsidRDefault="0090229C" w:rsidP="0090229C">
            <w:pPr>
              <w:pStyle w:val="B10"/>
              <w:rPr>
                <w:lang w:eastAsia="zh-CN"/>
              </w:rPr>
            </w:pPr>
            <w:r>
              <w:rPr>
                <w:lang w:eastAsia="zh-CN"/>
              </w:rPr>
              <w:t>-</w:t>
            </w:r>
            <w:r>
              <w:rPr>
                <w:lang w:eastAsia="zh-CN"/>
              </w:rPr>
              <w:tab/>
              <w:t xml:space="preserve">Option 1: </w:t>
            </w:r>
            <w:r w:rsidRPr="001819A9">
              <w:rPr>
                <w:lang w:eastAsia="zh-CN"/>
              </w:rPr>
              <w:t>Consider range of ΔR</w:t>
            </w:r>
            <w:r w:rsidRPr="001819A9">
              <w:rPr>
                <w:vertAlign w:val="subscript"/>
                <w:lang w:eastAsia="zh-CN"/>
              </w:rPr>
              <w:t>IB,6R</w:t>
            </w:r>
            <w:r w:rsidRPr="001819A9">
              <w:rPr>
                <w:lang w:eastAsia="zh-CN"/>
              </w:rPr>
              <w:t xml:space="preserve"> in brackets for each case </w:t>
            </w:r>
            <w:r>
              <w:rPr>
                <w:lang w:eastAsia="zh-CN"/>
              </w:rPr>
              <w:t>below</w:t>
            </w:r>
            <w:r w:rsidRPr="001819A9">
              <w:rPr>
                <w:lang w:eastAsia="zh-CN"/>
              </w:rPr>
              <w:t xml:space="preserve"> for further discussion</w:t>
            </w:r>
            <w:r>
              <w:rPr>
                <w:lang w:eastAsia="zh-CN"/>
              </w:rPr>
              <w:t xml:space="preserve">. </w:t>
            </w:r>
          </w:p>
          <w:p w14:paraId="5B873647" w14:textId="77777777" w:rsidR="0090229C" w:rsidRDefault="0090229C" w:rsidP="0090229C">
            <w:pPr>
              <w:rPr>
                <w:lang w:eastAsia="zh-CN"/>
              </w:rPr>
            </w:pPr>
          </w:p>
          <w:tbl>
            <w:tblPr>
              <w:tblStyle w:val="TableGrid"/>
              <w:tblW w:w="0" w:type="auto"/>
              <w:jc w:val="center"/>
              <w:tblLook w:val="04A0" w:firstRow="1" w:lastRow="0" w:firstColumn="1" w:lastColumn="0" w:noHBand="0" w:noVBand="1"/>
            </w:tblPr>
            <w:tblGrid>
              <w:gridCol w:w="1926"/>
              <w:gridCol w:w="1926"/>
              <w:gridCol w:w="2097"/>
            </w:tblGrid>
            <w:tr w:rsidR="0090229C" w:rsidRPr="0090253B" w14:paraId="33279D11" w14:textId="77777777" w:rsidTr="00913C51">
              <w:trPr>
                <w:jc w:val="center"/>
              </w:trPr>
              <w:tc>
                <w:tcPr>
                  <w:tcW w:w="1926" w:type="dxa"/>
                </w:tcPr>
                <w:p w14:paraId="6D3A1E54" w14:textId="77777777" w:rsidR="0090229C" w:rsidRPr="0090253B" w:rsidRDefault="0090229C" w:rsidP="0090229C">
                  <w:pPr>
                    <w:rPr>
                      <w:rFonts w:eastAsia="DengXian"/>
                      <w:lang w:eastAsia="zh-CN"/>
                    </w:rPr>
                  </w:pPr>
                  <w:r w:rsidRPr="0090253B">
                    <w:rPr>
                      <w:rFonts w:eastAsia="DengXian"/>
                      <w:lang w:eastAsia="zh-CN"/>
                    </w:rPr>
                    <w:t>Operating bands</w:t>
                  </w:r>
                </w:p>
              </w:tc>
              <w:tc>
                <w:tcPr>
                  <w:tcW w:w="1926" w:type="dxa"/>
                </w:tcPr>
                <w:p w14:paraId="69AA62DE" w14:textId="77777777" w:rsidR="0090229C" w:rsidRPr="0090253B" w:rsidRDefault="0090229C" w:rsidP="0090229C">
                  <w:pPr>
                    <w:rPr>
                      <w:rFonts w:eastAsia="DengXian"/>
                      <w:lang w:eastAsia="zh-CN"/>
                    </w:rPr>
                  </w:pPr>
                  <w:r w:rsidRPr="0090253B">
                    <w:t>ΔR</w:t>
                  </w:r>
                  <w:r w:rsidRPr="0090253B">
                    <w:rPr>
                      <w:vertAlign w:val="subscript"/>
                    </w:rPr>
                    <w:t>IB,6R</w:t>
                  </w:r>
                  <w:r w:rsidRPr="0090253B">
                    <w:t xml:space="preserve"> for FWA</w:t>
                  </w:r>
                </w:p>
              </w:tc>
              <w:tc>
                <w:tcPr>
                  <w:tcW w:w="2097" w:type="dxa"/>
                </w:tcPr>
                <w:p w14:paraId="489FBD22" w14:textId="77777777" w:rsidR="0090229C" w:rsidRPr="0090253B" w:rsidRDefault="0090229C" w:rsidP="0090229C">
                  <w:pPr>
                    <w:rPr>
                      <w:rFonts w:eastAsia="DengXian"/>
                      <w:lang w:eastAsia="zh-CN"/>
                    </w:rPr>
                  </w:pPr>
                  <w:r w:rsidRPr="0090253B">
                    <w:t>ΔR</w:t>
                  </w:r>
                  <w:r w:rsidRPr="0090253B">
                    <w:rPr>
                      <w:vertAlign w:val="subscript"/>
                    </w:rPr>
                    <w:t>IB,6R</w:t>
                  </w:r>
                  <w:r w:rsidRPr="0090253B">
                    <w:t xml:space="preserve"> for Handheld</w:t>
                  </w:r>
                </w:p>
              </w:tc>
            </w:tr>
            <w:tr w:rsidR="0090229C" w:rsidRPr="0090253B" w14:paraId="0F6FC0EE" w14:textId="77777777" w:rsidTr="00913C51">
              <w:trPr>
                <w:jc w:val="center"/>
              </w:trPr>
              <w:tc>
                <w:tcPr>
                  <w:tcW w:w="1926" w:type="dxa"/>
                </w:tcPr>
                <w:p w14:paraId="11C1553E" w14:textId="77777777" w:rsidR="0090229C" w:rsidRPr="0090253B" w:rsidRDefault="0090229C" w:rsidP="0090229C">
                  <w:pPr>
                    <w:rPr>
                      <w:rFonts w:eastAsia="DengXian"/>
                      <w:lang w:eastAsia="zh-CN"/>
                    </w:rPr>
                  </w:pPr>
                  <w:r w:rsidRPr="0090253B">
                    <w:rPr>
                      <w:rFonts w:eastAsia="DengXian"/>
                      <w:lang w:eastAsia="zh-CN"/>
                    </w:rPr>
                    <w:t>n77, n78, n79</w:t>
                  </w:r>
                  <w:r>
                    <w:rPr>
                      <w:rFonts w:eastAsia="DengXian"/>
                      <w:lang w:eastAsia="zh-CN"/>
                    </w:rPr>
                    <w:t>, [n104]</w:t>
                  </w:r>
                </w:p>
              </w:tc>
              <w:tc>
                <w:tcPr>
                  <w:tcW w:w="1926" w:type="dxa"/>
                </w:tcPr>
                <w:p w14:paraId="40EFEA9D" w14:textId="77777777" w:rsidR="0090229C" w:rsidRPr="0090253B" w:rsidRDefault="0090229C" w:rsidP="0090229C">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-3.3] </w:t>
                  </w:r>
                  <w:r w:rsidRPr="0090253B">
                    <w:rPr>
                      <w:rFonts w:eastAsia="DengXian"/>
                      <w:lang w:eastAsia="zh-CN"/>
                    </w:rPr>
                    <w:t>dB</w:t>
                  </w:r>
                </w:p>
              </w:tc>
              <w:tc>
                <w:tcPr>
                  <w:tcW w:w="2097" w:type="dxa"/>
                </w:tcPr>
                <w:p w14:paraId="4F0860A0" w14:textId="77777777" w:rsidR="0090229C" w:rsidRPr="0090253B" w:rsidRDefault="0090229C" w:rsidP="0090229C">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-3.2] </w:t>
                  </w:r>
                  <w:r w:rsidRPr="0090253B">
                    <w:rPr>
                      <w:rFonts w:eastAsia="DengXian"/>
                      <w:lang w:eastAsia="zh-CN"/>
                    </w:rPr>
                    <w:t>dB</w:t>
                  </w:r>
                </w:p>
              </w:tc>
            </w:tr>
            <w:tr w:rsidR="0090229C" w:rsidRPr="0090253B" w14:paraId="49002730" w14:textId="77777777" w:rsidTr="00913C51">
              <w:trPr>
                <w:jc w:val="center"/>
              </w:trPr>
              <w:tc>
                <w:tcPr>
                  <w:tcW w:w="1926" w:type="dxa"/>
                </w:tcPr>
                <w:p w14:paraId="4D492607" w14:textId="77777777" w:rsidR="0090229C" w:rsidRPr="0090253B" w:rsidRDefault="0090229C" w:rsidP="0090229C">
                  <w:pPr>
                    <w:rPr>
                      <w:rFonts w:eastAsia="DengXian"/>
                      <w:lang w:eastAsia="zh-CN"/>
                    </w:rPr>
                  </w:pPr>
                  <w:r w:rsidRPr="0090253B">
                    <w:rPr>
                      <w:rFonts w:eastAsia="DengXian"/>
                      <w:lang w:eastAsia="zh-CN"/>
                    </w:rPr>
                    <w:t>n41</w:t>
                  </w:r>
                </w:p>
              </w:tc>
              <w:tc>
                <w:tcPr>
                  <w:tcW w:w="1926" w:type="dxa"/>
                </w:tcPr>
                <w:p w14:paraId="0A44C3E5" w14:textId="77777777" w:rsidR="0090229C" w:rsidRPr="0090253B" w:rsidRDefault="0090229C" w:rsidP="0090229C">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 ~ -4.0]</w:t>
                  </w:r>
                  <w:r w:rsidRPr="0090253B">
                    <w:rPr>
                      <w:rFonts w:eastAsia="DengXian"/>
                      <w:lang w:eastAsia="zh-CN"/>
                    </w:rPr>
                    <w:t xml:space="preserve"> dB</w:t>
                  </w:r>
                </w:p>
              </w:tc>
              <w:tc>
                <w:tcPr>
                  <w:tcW w:w="2097" w:type="dxa"/>
                </w:tcPr>
                <w:p w14:paraId="0B1BEA82" w14:textId="77777777" w:rsidR="0090229C" w:rsidRPr="0090253B" w:rsidRDefault="0090229C" w:rsidP="0090229C">
                  <w:pPr>
                    <w:rPr>
                      <w:rFonts w:eastAsia="DengXian"/>
                      <w:lang w:eastAsia="zh-CN"/>
                    </w:rPr>
                  </w:pPr>
                  <w:r>
                    <w:rPr>
                      <w:rFonts w:eastAsia="DengXian"/>
                      <w:lang w:eastAsia="zh-CN"/>
                    </w:rPr>
                    <w:t>[</w:t>
                  </w:r>
                  <w:r w:rsidRPr="0090253B">
                    <w:rPr>
                      <w:rFonts w:eastAsia="DengXian"/>
                      <w:lang w:eastAsia="zh-CN"/>
                    </w:rPr>
                    <w:t>-3</w:t>
                  </w:r>
                  <w:r>
                    <w:rPr>
                      <w:rFonts w:eastAsia="DengXian"/>
                      <w:lang w:eastAsia="zh-CN"/>
                    </w:rPr>
                    <w:t>.0</w:t>
                  </w:r>
                  <w:r w:rsidRPr="0090253B">
                    <w:rPr>
                      <w:rFonts w:eastAsia="DengXian"/>
                      <w:lang w:eastAsia="zh-CN"/>
                    </w:rPr>
                    <w:t xml:space="preserve"> </w:t>
                  </w:r>
                  <w:r>
                    <w:rPr>
                      <w:rFonts w:eastAsia="DengXian"/>
                      <w:lang w:eastAsia="zh-CN"/>
                    </w:rPr>
                    <w:t xml:space="preserve">~ -4.0] </w:t>
                  </w:r>
                  <w:r w:rsidRPr="0090253B">
                    <w:rPr>
                      <w:rFonts w:eastAsia="DengXian"/>
                      <w:lang w:eastAsia="zh-CN"/>
                    </w:rPr>
                    <w:t>dB</w:t>
                  </w:r>
                </w:p>
              </w:tc>
            </w:tr>
          </w:tbl>
          <w:p w14:paraId="25EC2B7D" w14:textId="77777777" w:rsidR="0090229C" w:rsidRDefault="0090229C" w:rsidP="0090229C">
            <w:pPr>
              <w:rPr>
                <w:lang w:eastAsia="zh-CN"/>
              </w:rPr>
            </w:pPr>
          </w:p>
          <w:p w14:paraId="704D2616" w14:textId="77777777" w:rsidR="0090229C" w:rsidRDefault="0090229C" w:rsidP="0090229C">
            <w:pPr>
              <w:pStyle w:val="B10"/>
              <w:rPr>
                <w:lang w:eastAsia="zh-CN"/>
              </w:rPr>
            </w:pPr>
            <w:r>
              <w:rPr>
                <w:lang w:eastAsia="zh-CN"/>
              </w:rPr>
              <w:t>-</w:t>
            </w:r>
            <w:r>
              <w:rPr>
                <w:lang w:eastAsia="zh-CN"/>
              </w:rPr>
              <w:tab/>
              <w:t xml:space="preserve">Option 2: </w:t>
            </w:r>
            <w:r w:rsidRPr="001819A9">
              <w:rPr>
                <w:lang w:eastAsia="zh-CN"/>
              </w:rPr>
              <w:t xml:space="preserve">Consider </w:t>
            </w:r>
            <w:r>
              <w:rPr>
                <w:lang w:eastAsia="zh-CN"/>
              </w:rPr>
              <w:t>average value</w:t>
            </w:r>
            <w:r w:rsidRPr="001819A9">
              <w:rPr>
                <w:lang w:eastAsia="zh-CN"/>
              </w:rPr>
              <w:t xml:space="preserve"> of ΔR</w:t>
            </w:r>
            <w:r w:rsidRPr="001819A9">
              <w:rPr>
                <w:vertAlign w:val="subscript"/>
                <w:lang w:eastAsia="zh-CN"/>
              </w:rPr>
              <w:t>IB,6R</w:t>
            </w:r>
            <w:r w:rsidRPr="001819A9">
              <w:rPr>
                <w:lang w:eastAsia="zh-CN"/>
              </w:rPr>
              <w:t xml:space="preserve"> </w:t>
            </w:r>
            <w:r>
              <w:rPr>
                <w:lang w:eastAsia="zh-CN"/>
              </w:rPr>
              <w:t xml:space="preserve">from company proposals </w:t>
            </w:r>
            <w:r w:rsidRPr="001819A9">
              <w:rPr>
                <w:lang w:eastAsia="zh-CN"/>
              </w:rPr>
              <w:t>for further discussion</w:t>
            </w:r>
            <w:r>
              <w:rPr>
                <w:lang w:eastAsia="zh-CN"/>
              </w:rPr>
              <w:t>.</w:t>
            </w:r>
          </w:p>
          <w:p w14:paraId="0788E831" w14:textId="67B2D3FD" w:rsidR="0090229C" w:rsidRPr="00FF60EE" w:rsidRDefault="0090229C" w:rsidP="0090229C">
            <w:pPr>
              <w:pStyle w:val="B10"/>
              <w:rPr>
                <w:lang w:eastAsia="zh-CN"/>
              </w:rPr>
            </w:pPr>
            <w:r>
              <w:rPr>
                <w:lang w:eastAsia="zh-CN"/>
              </w:rPr>
              <w:t>-</w:t>
            </w:r>
            <w:r>
              <w:rPr>
                <w:lang w:eastAsia="zh-CN"/>
              </w:rPr>
              <w:tab/>
              <w:t>Option 3: Other options are not precluded.</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5283DAD" w14:textId="6DC2EFB9" w:rsidR="00520E6D" w:rsidRDefault="00520E6D" w:rsidP="00E0377E">
      <w:pPr>
        <w:jc w:val="both"/>
        <w:rPr>
          <w:lang w:val="en-US" w:eastAsia="zh-TW"/>
        </w:rPr>
      </w:pPr>
      <w:r w:rsidRPr="00520E6D">
        <w:rPr>
          <w:lang w:val="en-US" w:eastAsia="zh-TW"/>
        </w:rPr>
        <w:t>In 3GPP technology</w:t>
      </w:r>
      <w:r>
        <w:rPr>
          <w:lang w:val="en-US" w:eastAsia="zh-TW"/>
        </w:rPr>
        <w:t>, multiple antenna</w:t>
      </w:r>
      <w:r w:rsidR="00C1615D">
        <w:rPr>
          <w:lang w:val="en-US" w:eastAsia="zh-TW"/>
        </w:rPr>
        <w:t>s</w:t>
      </w:r>
      <w:r>
        <w:rPr>
          <w:lang w:val="en-US" w:eastAsia="zh-TW"/>
        </w:rPr>
        <w:t xml:space="preserve"> </w:t>
      </w:r>
      <w:r w:rsidR="00DA7209">
        <w:rPr>
          <w:lang w:val="en-US" w:eastAsia="zh-TW"/>
        </w:rPr>
        <w:t xml:space="preserve">technique </w:t>
      </w:r>
      <w:r>
        <w:rPr>
          <w:lang w:val="en-US" w:eastAsia="zh-TW"/>
        </w:rPr>
        <w:t>is a key feature to enhance system data DL throughput</w:t>
      </w:r>
      <w:r w:rsidRPr="00520E6D">
        <w:rPr>
          <w:lang w:val="en-US" w:eastAsia="zh-TW"/>
        </w:rPr>
        <w:t>.</w:t>
      </w:r>
      <w:r>
        <w:rPr>
          <w:lang w:val="en-US" w:eastAsia="zh-TW"/>
        </w:rPr>
        <w:t xml:space="preserve"> In modern commercial implementation, the handheld UE is often</w:t>
      </w:r>
      <w:r w:rsidR="00C1615D">
        <w:rPr>
          <w:lang w:val="en-US" w:eastAsia="zh-TW"/>
        </w:rPr>
        <w:t xml:space="preserve"> designed to be </w:t>
      </w:r>
      <w:r>
        <w:rPr>
          <w:rFonts w:hint="eastAsia"/>
          <w:lang w:val="en-US" w:eastAsia="zh-TW"/>
        </w:rPr>
        <w:t>e</w:t>
      </w:r>
      <w:r>
        <w:rPr>
          <w:lang w:val="en-US" w:eastAsia="zh-TW"/>
        </w:rPr>
        <w:t>quipped with four Rx antennas when the frequency range</w:t>
      </w:r>
      <w:r w:rsidR="005D6539">
        <w:rPr>
          <w:lang w:val="en-US" w:eastAsia="zh-TW"/>
        </w:rPr>
        <w:t>s</w:t>
      </w:r>
      <w:r w:rsidR="00C1615D">
        <w:rPr>
          <w:lang w:val="en-US" w:eastAsia="zh-TW"/>
        </w:rPr>
        <w:t xml:space="preserve"> </w:t>
      </w:r>
      <w:r w:rsidR="005D6539">
        <w:rPr>
          <w:lang w:val="en-US" w:eastAsia="zh-TW"/>
        </w:rPr>
        <w:t xml:space="preserve">are around </w:t>
      </w:r>
      <w:r w:rsidR="005D6539" w:rsidRPr="00520E6D">
        <w:rPr>
          <w:lang w:val="en-US" w:eastAsia="zh-TW"/>
        </w:rPr>
        <w:t>mid/high band (MHB)</w:t>
      </w:r>
      <w:r w:rsidR="005D6539">
        <w:rPr>
          <w:lang w:val="en-US" w:eastAsia="zh-TW"/>
        </w:rPr>
        <w:t xml:space="preserve">, e.g., n7 or n41 and so on, and </w:t>
      </w:r>
      <w:r w:rsidR="005D6539" w:rsidRPr="00520E6D">
        <w:rPr>
          <w:lang w:val="en-US" w:eastAsia="zh-TW"/>
        </w:rPr>
        <w:t xml:space="preserve">ultra-high band </w:t>
      </w:r>
      <w:r w:rsidR="005D6539">
        <w:rPr>
          <w:lang w:val="en-US" w:eastAsia="zh-TW"/>
        </w:rPr>
        <w:t xml:space="preserve">(UHB), e.g., n77 or n79, and so on. </w:t>
      </w:r>
      <w:r w:rsidR="005D6539" w:rsidRPr="00520E6D">
        <w:rPr>
          <w:lang w:val="en-US" w:eastAsia="zh-TW"/>
        </w:rPr>
        <w:t xml:space="preserve">However, due to physical </w:t>
      </w:r>
      <w:r w:rsidR="005D6539">
        <w:rPr>
          <w:lang w:val="en-US" w:eastAsia="zh-TW"/>
        </w:rPr>
        <w:t xml:space="preserve">form factor </w:t>
      </w:r>
      <w:r w:rsidR="005D6539" w:rsidRPr="00520E6D">
        <w:rPr>
          <w:rFonts w:hint="eastAsia"/>
          <w:lang w:val="en-US" w:eastAsia="zh-TW"/>
        </w:rPr>
        <w:t>c</w:t>
      </w:r>
      <w:r w:rsidR="005D6539" w:rsidRPr="00520E6D">
        <w:rPr>
          <w:lang w:val="en-US" w:eastAsia="zh-TW"/>
        </w:rPr>
        <w:t>onstraints,</w:t>
      </w:r>
      <w:r w:rsidR="005D6539">
        <w:rPr>
          <w:lang w:val="en-US" w:eastAsia="zh-TW"/>
        </w:rPr>
        <w:t xml:space="preserve"> the </w:t>
      </w:r>
      <w:r w:rsidR="00FA61D0">
        <w:rPr>
          <w:lang w:val="en-US" w:eastAsia="zh-TW"/>
        </w:rPr>
        <w:t xml:space="preserve">number of multiple </w:t>
      </w:r>
      <w:r w:rsidR="005D6539">
        <w:rPr>
          <w:lang w:val="en-US" w:eastAsia="zh-TW"/>
        </w:rPr>
        <w:t>antenna</w:t>
      </w:r>
      <w:r w:rsidR="00FA61D0">
        <w:rPr>
          <w:lang w:val="en-US" w:eastAsia="zh-TW"/>
        </w:rPr>
        <w:t>s</w:t>
      </w:r>
      <w:r w:rsidR="005D6539">
        <w:rPr>
          <w:lang w:val="en-US" w:eastAsia="zh-TW"/>
        </w:rPr>
        <w:t xml:space="preserve"> </w:t>
      </w:r>
      <w:r w:rsidR="00FA61D0">
        <w:rPr>
          <w:lang w:val="en-US" w:eastAsia="zh-TW"/>
        </w:rPr>
        <w:t xml:space="preserve">cannot be increased without </w:t>
      </w:r>
      <w:r w:rsidR="00FA61D0">
        <w:rPr>
          <w:lang w:val="en-US" w:eastAsia="zh-TW"/>
        </w:rPr>
        <w:lastRenderedPageBreak/>
        <w:t>limitation.</w:t>
      </w:r>
      <w:r w:rsidR="005D6539">
        <w:rPr>
          <w:lang w:val="en-US" w:eastAsia="zh-TW"/>
        </w:rPr>
        <w:t xml:space="preserve"> </w:t>
      </w:r>
      <w:r w:rsidR="00FA61D0">
        <w:rPr>
          <w:lang w:val="en-US" w:eastAsia="zh-TW"/>
        </w:rPr>
        <w:t>Hence, in current specification,</w:t>
      </w:r>
      <w:r w:rsidR="0061567D">
        <w:rPr>
          <w:lang w:val="en-US" w:eastAsia="zh-TW"/>
        </w:rPr>
        <w:t xml:space="preserve"> </w:t>
      </w:r>
      <w:r w:rsidR="00FA61D0">
        <w:rPr>
          <w:lang w:val="en-US" w:eastAsia="zh-TW"/>
        </w:rPr>
        <w:t xml:space="preserve">4Rx </w:t>
      </w:r>
      <w:r w:rsidR="00D63EA4">
        <w:rPr>
          <w:lang w:val="en-US" w:eastAsia="zh-TW"/>
        </w:rPr>
        <w:t xml:space="preserve">has been </w:t>
      </w:r>
      <w:r w:rsidR="00FA61D0">
        <w:rPr>
          <w:rFonts w:hint="eastAsia"/>
          <w:lang w:val="en-US" w:eastAsia="zh-TW"/>
        </w:rPr>
        <w:t>i</w:t>
      </w:r>
      <w:r w:rsidR="00FA61D0">
        <w:rPr>
          <w:lang w:val="en-US" w:eastAsia="zh-TW"/>
        </w:rPr>
        <w:t xml:space="preserve">ntroduced for handheld </w:t>
      </w:r>
      <w:r w:rsidR="00D63EA4">
        <w:rPr>
          <w:lang w:val="en-US" w:eastAsia="zh-TW"/>
        </w:rPr>
        <w:t xml:space="preserve">UE </w:t>
      </w:r>
      <w:r w:rsidR="00FA61D0">
        <w:rPr>
          <w:lang w:val="en-US" w:eastAsia="zh-TW"/>
        </w:rPr>
        <w:t xml:space="preserve">and FWA UE </w:t>
      </w:r>
      <w:r w:rsidR="00D63EA4">
        <w:rPr>
          <w:lang w:val="en-US" w:eastAsia="zh-TW"/>
        </w:rPr>
        <w:t>from Rel-15 and 8Rx was introduced only for FWA UE in Rel-18.</w:t>
      </w:r>
    </w:p>
    <w:p w14:paraId="6E5BF4D9" w14:textId="3E15455B" w:rsidR="00746224" w:rsidRPr="00746224" w:rsidRDefault="0061567D" w:rsidP="00EF0789">
      <w:pPr>
        <w:jc w:val="both"/>
      </w:pPr>
      <w:r>
        <w:rPr>
          <w:lang w:val="en-US" w:eastAsia="zh-TW"/>
        </w:rPr>
        <w:t xml:space="preserve">For the </w:t>
      </w:r>
      <w:r w:rsidR="00EF0789">
        <w:rPr>
          <w:lang w:val="en-US" w:eastAsia="zh-TW"/>
        </w:rPr>
        <w:t xml:space="preserve">RF </w:t>
      </w:r>
      <w:r w:rsidR="00D63EA4">
        <w:rPr>
          <w:lang w:val="en-US" w:eastAsia="zh-TW"/>
        </w:rPr>
        <w:t>requirement</w:t>
      </w:r>
      <w:r>
        <w:rPr>
          <w:lang w:val="en-US" w:eastAsia="zh-TW"/>
        </w:rPr>
        <w:t xml:space="preserve"> with multiple Rx antennas</w:t>
      </w:r>
      <w:r w:rsidR="00D63EA4">
        <w:rPr>
          <w:lang w:val="en-US" w:eastAsia="zh-TW"/>
        </w:rPr>
        <w:t xml:space="preserve">, </w:t>
      </w:r>
      <w:r w:rsidR="00EF0789">
        <w:rPr>
          <w:lang w:val="en-US" w:eastAsia="zh-TW"/>
        </w:rPr>
        <w:t xml:space="preserve">the </w:t>
      </w:r>
      <w:r w:rsidR="00EF0789">
        <w:rPr>
          <w:lang w:val="en-US"/>
        </w:rPr>
        <w:t xml:space="preserve">REFSENS is the </w:t>
      </w:r>
      <w:r>
        <w:rPr>
          <w:lang w:val="en-US"/>
        </w:rPr>
        <w:t>major</w:t>
      </w:r>
      <w:r w:rsidR="00EF0789">
        <w:rPr>
          <w:lang w:val="en-US"/>
        </w:rPr>
        <w:t xml:space="preserve"> </w:t>
      </w:r>
      <w:r>
        <w:rPr>
          <w:lang w:val="en-US"/>
        </w:rPr>
        <w:t>requirement</w:t>
      </w:r>
      <w:r w:rsidR="00EF0789">
        <w:rPr>
          <w:lang w:val="en-US"/>
        </w:rPr>
        <w:t xml:space="preserve"> which needs to be determined. In 38.101-1, the REFSENS requirements </w:t>
      </w:r>
      <w:r>
        <w:rPr>
          <w:lang w:val="en-US"/>
        </w:rPr>
        <w:t xml:space="preserve">with </w:t>
      </w:r>
      <w:r w:rsidRPr="00A1115A">
        <w:t>2Rx antenna ports</w:t>
      </w:r>
      <w:r>
        <w:rPr>
          <w:lang w:val="en-US"/>
        </w:rPr>
        <w:t xml:space="preserve"> </w:t>
      </w:r>
      <w:r w:rsidR="00EF0789">
        <w:rPr>
          <w:lang w:val="en-US"/>
        </w:rPr>
        <w:t xml:space="preserve">for each </w:t>
      </w:r>
      <w:r w:rsidR="009D56A3">
        <w:rPr>
          <w:lang w:val="en-US"/>
        </w:rPr>
        <w:t xml:space="preserve">applicable operating </w:t>
      </w:r>
      <w:r w:rsidR="00EF0789">
        <w:rPr>
          <w:lang w:val="en-US"/>
        </w:rPr>
        <w:t xml:space="preserve">band are defined as the baseline in sub-clause 7.3. </w:t>
      </w:r>
      <w:r w:rsidR="00EF0789">
        <w:rPr>
          <w:lang w:val="en-US" w:eastAsia="zh-TW"/>
        </w:rPr>
        <w:t xml:space="preserve">As for the </w:t>
      </w:r>
      <w:r w:rsidR="00EF0789" w:rsidRPr="00A1115A">
        <w:t>UE(s) equipped with 4 Rx antenna ports</w:t>
      </w:r>
      <w:r w:rsidR="00EF0789">
        <w:t xml:space="preserve">, </w:t>
      </w:r>
      <w:r w:rsidR="00EF0789">
        <w:rPr>
          <w:lang w:val="en-US" w:eastAsia="zh-TW"/>
        </w:rPr>
        <w:t xml:space="preserve">the </w:t>
      </w:r>
      <w:r w:rsidR="00EF0789">
        <w:rPr>
          <w:lang w:val="en-US"/>
        </w:rPr>
        <w:t xml:space="preserve">REFSENS requirement should be </w:t>
      </w:r>
      <w:r w:rsidR="00EF0789" w:rsidRPr="00A1115A">
        <w:t>modified by the amount given in ΔR</w:t>
      </w:r>
      <w:r w:rsidR="00EF0789" w:rsidRPr="00A1115A">
        <w:rPr>
          <w:vertAlign w:val="subscript"/>
        </w:rPr>
        <w:t>IB,4R</w:t>
      </w:r>
      <w:r w:rsidR="00EF0789">
        <w:t xml:space="preserve"> </w:t>
      </w:r>
      <w:r w:rsidR="00EF0789" w:rsidRPr="00A1115A">
        <w:t>in</w:t>
      </w:r>
      <w:r w:rsidR="00EF0789">
        <w:t xml:space="preserve"> following</w:t>
      </w:r>
      <w:r w:rsidR="00EF0789" w:rsidRPr="00A1115A">
        <w:t xml:space="preserve"> Table 7.3.2-2</w:t>
      </w:r>
      <w:r w:rsidR="00EF0789">
        <w:t xml:space="preserve"> on top of the </w:t>
      </w:r>
      <w:r w:rsidR="00EF0789" w:rsidRPr="00A1115A">
        <w:t xml:space="preserve">2Rx </w:t>
      </w:r>
      <w:r w:rsidR="00EF0789">
        <w:rPr>
          <w:lang w:val="en-US"/>
        </w:rPr>
        <w:t xml:space="preserve">REFSENS requirements </w:t>
      </w:r>
      <w:r w:rsidR="00DA7209">
        <w:t>for</w:t>
      </w:r>
      <w:r w:rsidR="00EF0789" w:rsidRPr="00A1115A">
        <w:t xml:space="preserve"> the applicable operating bands</w:t>
      </w:r>
      <w:r w:rsidR="00EF0789">
        <w:rPr>
          <w:lang w:val="en-US"/>
        </w:rPr>
        <w:t xml:space="preserve">. In addition, </w:t>
      </w:r>
      <w:r w:rsidR="00EF0789">
        <w:t>due to different hardware implementation complexity</w:t>
      </w:r>
      <w:r w:rsidR="00EF0789">
        <w:rPr>
          <w:lang w:val="en-US"/>
        </w:rPr>
        <w:t xml:space="preserve">, it is also observed that LB 4Rx REFSENS requirement </w:t>
      </w:r>
      <w:r w:rsidR="00EF0789" w:rsidRPr="00A1115A">
        <w:t>ΔR</w:t>
      </w:r>
      <w:r w:rsidR="00EF0789" w:rsidRPr="00A1115A">
        <w:rPr>
          <w:vertAlign w:val="subscript"/>
        </w:rPr>
        <w:t>IB,4R</w:t>
      </w:r>
      <w:r w:rsidR="00EF0789">
        <w:t xml:space="preserve"> </w:t>
      </w:r>
      <w:r w:rsidR="009D56A3">
        <w:t xml:space="preserve">for FWA UE </w:t>
      </w:r>
      <w:r w:rsidR="00EF0789">
        <w:t xml:space="preserve">is </w:t>
      </w:r>
      <w:r>
        <w:t>separa</w:t>
      </w:r>
      <w:r w:rsidR="00EF0789">
        <w:t>te</w:t>
      </w:r>
      <w:r>
        <w:t xml:space="preserve">d </w:t>
      </w:r>
      <w:r w:rsidR="009D56A3">
        <w:t>from</w:t>
      </w:r>
      <w:r w:rsidR="00EF0789">
        <w:t xml:space="preserve"> handheld UE.</w:t>
      </w:r>
    </w:p>
    <w:p w14:paraId="2597FB2E" w14:textId="77777777" w:rsidR="00EF0789" w:rsidRPr="00A1115A" w:rsidRDefault="00EF0789" w:rsidP="00EF078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F0789" w:rsidRPr="00A1115A" w14:paraId="1D8C0920" w14:textId="77777777" w:rsidTr="00C93874">
        <w:trPr>
          <w:jc w:val="center"/>
        </w:trPr>
        <w:tc>
          <w:tcPr>
            <w:tcW w:w="2889" w:type="dxa"/>
          </w:tcPr>
          <w:p w14:paraId="528BC77C" w14:textId="77777777" w:rsidR="00EF0789" w:rsidRPr="00A1115A" w:rsidRDefault="00EF0789" w:rsidP="00C93874">
            <w:pPr>
              <w:pStyle w:val="TAH"/>
            </w:pPr>
            <w:r w:rsidRPr="00A1115A">
              <w:t>Operating band</w:t>
            </w:r>
          </w:p>
        </w:tc>
        <w:tc>
          <w:tcPr>
            <w:tcW w:w="2970" w:type="dxa"/>
          </w:tcPr>
          <w:p w14:paraId="5770CD97" w14:textId="77777777" w:rsidR="00EF0789" w:rsidRPr="00A1115A" w:rsidRDefault="00EF0789" w:rsidP="00C93874">
            <w:pPr>
              <w:pStyle w:val="TAH"/>
            </w:pPr>
            <w:r w:rsidRPr="00A1115A">
              <w:t>ΔR</w:t>
            </w:r>
            <w:r w:rsidRPr="00A1115A">
              <w:rPr>
                <w:vertAlign w:val="subscript"/>
              </w:rPr>
              <w:t xml:space="preserve">IB,4R </w:t>
            </w:r>
            <w:r w:rsidRPr="00A1115A">
              <w:t>(dB)</w:t>
            </w:r>
          </w:p>
        </w:tc>
      </w:tr>
      <w:tr w:rsidR="00EF0789" w:rsidRPr="00A1115A" w14:paraId="2343A812" w14:textId="77777777" w:rsidTr="00C93874">
        <w:trPr>
          <w:jc w:val="center"/>
        </w:trPr>
        <w:tc>
          <w:tcPr>
            <w:tcW w:w="2889" w:type="dxa"/>
            <w:vAlign w:val="center"/>
          </w:tcPr>
          <w:p w14:paraId="2046E05A" w14:textId="77777777" w:rsidR="00EF0789" w:rsidRPr="00A1115A" w:rsidRDefault="00EF0789" w:rsidP="00C93874">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5A199A5C" w14:textId="77777777" w:rsidR="00EF0789" w:rsidRPr="00A1115A" w:rsidRDefault="00EF0789" w:rsidP="00C93874">
            <w:pPr>
              <w:pStyle w:val="TAC"/>
            </w:pPr>
            <w:r w:rsidRPr="00A1115A">
              <w:t>-2.7</w:t>
            </w:r>
            <w:r w:rsidRPr="00A1115A">
              <w:rPr>
                <w:vertAlign w:val="superscript"/>
              </w:rPr>
              <w:t>1</w:t>
            </w:r>
          </w:p>
        </w:tc>
      </w:tr>
      <w:tr w:rsidR="00EF0789" w:rsidRPr="00A1115A" w14:paraId="392720CE" w14:textId="77777777" w:rsidTr="00C93874">
        <w:trPr>
          <w:jc w:val="center"/>
        </w:trPr>
        <w:tc>
          <w:tcPr>
            <w:tcW w:w="2889" w:type="dxa"/>
            <w:vAlign w:val="center"/>
          </w:tcPr>
          <w:p w14:paraId="75937C8C" w14:textId="77777777" w:rsidR="00EF0789" w:rsidRDefault="00EF0789" w:rsidP="00C93874">
            <w:pPr>
              <w:pStyle w:val="TAL"/>
            </w:pPr>
            <w:r w:rsidRPr="00C234F1">
              <w:rPr>
                <w:rFonts w:eastAsia="SimSun"/>
                <w:lang w:val="en-US" w:eastAsia="zh-CN"/>
              </w:rPr>
              <w:t>n5, n8, n28, n71, n20, n26</w:t>
            </w:r>
          </w:p>
        </w:tc>
        <w:tc>
          <w:tcPr>
            <w:tcW w:w="2970" w:type="dxa"/>
            <w:vAlign w:val="center"/>
          </w:tcPr>
          <w:p w14:paraId="361E0809" w14:textId="77777777" w:rsidR="00EF0789" w:rsidRPr="00A1115A" w:rsidRDefault="00EF0789" w:rsidP="00C93874">
            <w:pPr>
              <w:pStyle w:val="TAC"/>
            </w:pPr>
            <w:r>
              <w:rPr>
                <w:rFonts w:hint="eastAsia"/>
                <w:lang w:eastAsia="zh-CN"/>
              </w:rPr>
              <w:t>-</w:t>
            </w:r>
            <w:r>
              <w:rPr>
                <w:lang w:eastAsia="zh-CN"/>
              </w:rPr>
              <w:t>2.4</w:t>
            </w:r>
            <w:r w:rsidRPr="00C234F1">
              <w:rPr>
                <w:vertAlign w:val="superscript"/>
                <w:lang w:eastAsia="zh-CN"/>
              </w:rPr>
              <w:t>2</w:t>
            </w:r>
          </w:p>
        </w:tc>
      </w:tr>
      <w:tr w:rsidR="00EF0789" w:rsidRPr="00A1115A" w14:paraId="23DA728F" w14:textId="77777777" w:rsidTr="00C93874">
        <w:trPr>
          <w:jc w:val="center"/>
        </w:trPr>
        <w:tc>
          <w:tcPr>
            <w:tcW w:w="2889" w:type="dxa"/>
            <w:vAlign w:val="center"/>
          </w:tcPr>
          <w:p w14:paraId="2D224904" w14:textId="77777777" w:rsidR="00EF0789" w:rsidRPr="00A1115A" w:rsidRDefault="00EF0789" w:rsidP="00C93874">
            <w:pPr>
              <w:pStyle w:val="TAL"/>
            </w:pPr>
            <w:r>
              <w:t xml:space="preserve">n1, n2, n3, </w:t>
            </w:r>
            <w:r>
              <w:rPr>
                <w:rFonts w:eastAsia="SimSun" w:hint="eastAsia"/>
                <w:lang w:val="en-US" w:eastAsia="zh-CN"/>
              </w:rPr>
              <w:t xml:space="preserve">n25, </w:t>
            </w:r>
            <w:r>
              <w:t>n30, n40, n7,</w:t>
            </w:r>
            <w:r>
              <w:rPr>
                <w:rFonts w:eastAsia="Calibri"/>
              </w:rPr>
              <w:t xml:space="preserve"> n34, n38, n39, </w:t>
            </w:r>
            <w:r w:rsidRPr="00FB0320">
              <w:rPr>
                <w:rFonts w:eastAsia="Calibri"/>
                <w:highlight w:val="yellow"/>
              </w:rPr>
              <w:t>n41</w:t>
            </w:r>
            <w:r>
              <w:rPr>
                <w:rFonts w:eastAsia="Calibri"/>
              </w:rPr>
              <w:t>, n66, n70</w:t>
            </w:r>
          </w:p>
        </w:tc>
        <w:tc>
          <w:tcPr>
            <w:tcW w:w="2970" w:type="dxa"/>
            <w:vAlign w:val="center"/>
          </w:tcPr>
          <w:p w14:paraId="1757F18D" w14:textId="77777777" w:rsidR="00EF0789" w:rsidRPr="00A1115A" w:rsidRDefault="00EF0789" w:rsidP="00C93874">
            <w:pPr>
              <w:pStyle w:val="TAC"/>
            </w:pPr>
            <w:r w:rsidRPr="00A1115A">
              <w:t>-2.7</w:t>
            </w:r>
          </w:p>
        </w:tc>
      </w:tr>
      <w:tr w:rsidR="00EF0789" w:rsidRPr="00A1115A" w14:paraId="766079B7" w14:textId="77777777" w:rsidTr="00C93874">
        <w:trPr>
          <w:jc w:val="center"/>
        </w:trPr>
        <w:tc>
          <w:tcPr>
            <w:tcW w:w="2889" w:type="dxa"/>
            <w:vAlign w:val="center"/>
          </w:tcPr>
          <w:p w14:paraId="0E69A49B" w14:textId="77777777" w:rsidR="00EF0789" w:rsidRPr="00A1115A" w:rsidRDefault="00EF0789" w:rsidP="00C93874">
            <w:pPr>
              <w:pStyle w:val="TAL"/>
              <w:rPr>
                <w:rFonts w:eastAsia="Calibri"/>
              </w:rPr>
            </w:pPr>
            <w:r>
              <w:rPr>
                <w:rFonts w:eastAsia="Calibri"/>
              </w:rPr>
              <w:t xml:space="preserve">n48, </w:t>
            </w:r>
            <w:r w:rsidRPr="00FB0320">
              <w:rPr>
                <w:rFonts w:eastAsia="Calibri"/>
                <w:highlight w:val="yellow"/>
              </w:rPr>
              <w:t>n77, n78, n79</w:t>
            </w:r>
            <w:r>
              <w:rPr>
                <w:rFonts w:eastAsia="Calibri"/>
              </w:rPr>
              <w:t xml:space="preserve">, </w:t>
            </w:r>
            <w:r w:rsidRPr="00FB0320">
              <w:rPr>
                <w:rFonts w:eastAsia="Calibri"/>
                <w:highlight w:val="yellow"/>
              </w:rPr>
              <w:t>n104</w:t>
            </w:r>
          </w:p>
        </w:tc>
        <w:tc>
          <w:tcPr>
            <w:tcW w:w="2970" w:type="dxa"/>
            <w:vAlign w:val="center"/>
          </w:tcPr>
          <w:p w14:paraId="05DC7AD2" w14:textId="77777777" w:rsidR="00EF0789" w:rsidRPr="00A1115A" w:rsidRDefault="00EF0789" w:rsidP="00C93874">
            <w:pPr>
              <w:pStyle w:val="TAC"/>
            </w:pPr>
            <w:r w:rsidRPr="00A1115A">
              <w:t>-2.2</w:t>
            </w:r>
          </w:p>
        </w:tc>
      </w:tr>
      <w:tr w:rsidR="00EF0789" w:rsidRPr="00A1115A" w14:paraId="2EC3E58E" w14:textId="77777777" w:rsidTr="00C93874">
        <w:trPr>
          <w:jc w:val="center"/>
        </w:trPr>
        <w:tc>
          <w:tcPr>
            <w:tcW w:w="5859" w:type="dxa"/>
            <w:gridSpan w:val="2"/>
            <w:vAlign w:val="center"/>
          </w:tcPr>
          <w:p w14:paraId="6E2A60DB" w14:textId="77777777" w:rsidR="00EF0789" w:rsidRDefault="00EF0789" w:rsidP="00C93874">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6AD2A9AB" w14:textId="77777777" w:rsidR="00EF0789" w:rsidRPr="00A1115A" w:rsidRDefault="00EF0789" w:rsidP="00C93874">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5F8BAF41" w14:textId="77777777" w:rsidR="0061567D" w:rsidRDefault="0061567D" w:rsidP="00983F38">
      <w:pPr>
        <w:jc w:val="both"/>
        <w:rPr>
          <w:lang w:val="en-US" w:eastAsia="zh-TW"/>
        </w:rPr>
      </w:pPr>
    </w:p>
    <w:p w14:paraId="63336E56" w14:textId="5707475F" w:rsidR="00EF0789" w:rsidRDefault="0082047F" w:rsidP="00983F38">
      <w:pPr>
        <w:jc w:val="both"/>
        <w:rPr>
          <w:lang w:val="en-US" w:eastAsia="zh-TW"/>
        </w:rPr>
      </w:pPr>
      <w:r>
        <w:rPr>
          <w:lang w:val="en-US"/>
        </w:rPr>
        <w:t>Additionally</w:t>
      </w:r>
      <w:r w:rsidR="00EF0789">
        <w:rPr>
          <w:lang w:val="en-US"/>
        </w:rPr>
        <w:t xml:space="preserve">, RAN4 </w:t>
      </w:r>
      <w:r w:rsidR="00DA7209">
        <w:rPr>
          <w:lang w:val="en-US"/>
        </w:rPr>
        <w:t xml:space="preserve">has </w:t>
      </w:r>
      <w:r w:rsidR="00EF0789">
        <w:rPr>
          <w:lang w:val="en-US"/>
        </w:rPr>
        <w:t xml:space="preserve">also </w:t>
      </w:r>
      <w:r w:rsidR="00983F38">
        <w:rPr>
          <w:lang w:val="en-US"/>
        </w:rPr>
        <w:t xml:space="preserve">introduced 8Rx REFSENS requirement for FWA UE in Rel-18. The </w:t>
      </w:r>
      <w:r w:rsidR="0061567D">
        <w:rPr>
          <w:lang w:val="en-US"/>
        </w:rPr>
        <w:t xml:space="preserve">8Rx </w:t>
      </w:r>
      <w:r w:rsidR="00983F38">
        <w:rPr>
          <w:lang w:val="en-US"/>
        </w:rPr>
        <w:t>requirement is that for</w:t>
      </w:r>
      <w:r w:rsidR="00983F38">
        <w:rPr>
          <w:lang w:val="en-US" w:eastAsia="zh-TW"/>
        </w:rPr>
        <w:t xml:space="preserve"> the </w:t>
      </w:r>
      <w:r w:rsidR="00983F38" w:rsidRPr="00A1115A">
        <w:t xml:space="preserve">UE(s) equipped with </w:t>
      </w:r>
      <w:r w:rsidR="00983F38">
        <w:t>8</w:t>
      </w:r>
      <w:r w:rsidR="00983F38" w:rsidRPr="00A1115A">
        <w:t xml:space="preserve"> Rx antenna ports</w:t>
      </w:r>
      <w:r w:rsidR="00983F38">
        <w:t xml:space="preserve">, </w:t>
      </w:r>
      <w:r w:rsidR="00983F38">
        <w:rPr>
          <w:lang w:val="en-US" w:eastAsia="zh-TW"/>
        </w:rPr>
        <w:t xml:space="preserve">the </w:t>
      </w:r>
      <w:r w:rsidR="00983F38">
        <w:rPr>
          <w:lang w:val="en-US"/>
        </w:rPr>
        <w:t xml:space="preserve">REFSENS requirement should be </w:t>
      </w:r>
      <w:r w:rsidR="00983F38" w:rsidRPr="00A1115A">
        <w:t>modified by the amount given in ΔR</w:t>
      </w:r>
      <w:r w:rsidR="00983F38" w:rsidRPr="00A1115A">
        <w:rPr>
          <w:vertAlign w:val="subscript"/>
        </w:rPr>
        <w:t>IB,</w:t>
      </w:r>
      <w:r w:rsidR="00983F38">
        <w:rPr>
          <w:vertAlign w:val="subscript"/>
        </w:rPr>
        <w:t>8</w:t>
      </w:r>
      <w:r w:rsidR="00983F38" w:rsidRPr="00A1115A">
        <w:rPr>
          <w:vertAlign w:val="subscript"/>
        </w:rPr>
        <w:t>R</w:t>
      </w:r>
      <w:r w:rsidR="00983F38">
        <w:t xml:space="preserve"> </w:t>
      </w:r>
      <w:r w:rsidR="00983F38" w:rsidRPr="00A1115A">
        <w:t>in</w:t>
      </w:r>
      <w:r w:rsidR="00983F38">
        <w:t xml:space="preserve"> following</w:t>
      </w:r>
      <w:r w:rsidR="00983F38" w:rsidRPr="00A1115A">
        <w:t xml:space="preserve"> Table 7.3.2-2</w:t>
      </w:r>
      <w:r w:rsidR="00983F38">
        <w:t xml:space="preserve">a on top of the </w:t>
      </w:r>
      <w:r w:rsidR="00983F38" w:rsidRPr="00A1115A">
        <w:t xml:space="preserve">2Rx </w:t>
      </w:r>
      <w:r w:rsidR="00983F38">
        <w:rPr>
          <w:lang w:val="en-US"/>
        </w:rPr>
        <w:t xml:space="preserve">REFSENS requirements </w:t>
      </w:r>
      <w:r w:rsidR="00983F38" w:rsidRPr="00A1115A">
        <w:t>for the applicable operating bands</w:t>
      </w:r>
      <w:r w:rsidR="00983F38">
        <w:rPr>
          <w:lang w:val="en-US"/>
        </w:rPr>
        <w:t xml:space="preserve">. </w:t>
      </w:r>
    </w:p>
    <w:p w14:paraId="66721401" w14:textId="77777777" w:rsidR="00EF0789" w:rsidRPr="002F19C7" w:rsidRDefault="00EF0789" w:rsidP="00EF0789">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F0789" w:rsidRPr="002F19C7" w14:paraId="4F251745" w14:textId="77777777" w:rsidTr="00C93874">
        <w:trPr>
          <w:jc w:val="center"/>
        </w:trPr>
        <w:tc>
          <w:tcPr>
            <w:tcW w:w="2889" w:type="dxa"/>
          </w:tcPr>
          <w:p w14:paraId="41764E18" w14:textId="77777777" w:rsidR="00EF0789" w:rsidRPr="002F19C7" w:rsidRDefault="00EF0789" w:rsidP="00C93874">
            <w:pPr>
              <w:pStyle w:val="TAH"/>
            </w:pPr>
            <w:r w:rsidRPr="002F19C7">
              <w:t>Operating band</w:t>
            </w:r>
          </w:p>
        </w:tc>
        <w:tc>
          <w:tcPr>
            <w:tcW w:w="2970" w:type="dxa"/>
          </w:tcPr>
          <w:p w14:paraId="729EBF7D" w14:textId="77777777" w:rsidR="00EF0789" w:rsidRPr="002F19C7" w:rsidRDefault="00EF0789" w:rsidP="00C93874">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EF0789" w:rsidRPr="002F19C7" w14:paraId="244832B0" w14:textId="77777777" w:rsidTr="00C93874">
        <w:trPr>
          <w:jc w:val="center"/>
        </w:trPr>
        <w:tc>
          <w:tcPr>
            <w:tcW w:w="2889" w:type="dxa"/>
            <w:vAlign w:val="center"/>
          </w:tcPr>
          <w:p w14:paraId="5CFA8B74" w14:textId="77777777" w:rsidR="00EF0789" w:rsidRPr="002F19C7" w:rsidRDefault="00EF0789" w:rsidP="00C93874">
            <w:pPr>
              <w:pStyle w:val="TAC"/>
            </w:pPr>
            <w:r w:rsidRPr="002F19C7">
              <w:rPr>
                <w:lang w:val="en-US" w:eastAsia="zh-CN"/>
              </w:rPr>
              <w:t>n7</w:t>
            </w:r>
          </w:p>
        </w:tc>
        <w:tc>
          <w:tcPr>
            <w:tcW w:w="2970" w:type="dxa"/>
            <w:vAlign w:val="center"/>
          </w:tcPr>
          <w:p w14:paraId="12C4D5BB" w14:textId="77777777" w:rsidR="00EF0789" w:rsidRPr="002F19C7" w:rsidRDefault="00EF0789" w:rsidP="00C93874">
            <w:pPr>
              <w:pStyle w:val="TAC"/>
            </w:pPr>
            <w:r w:rsidRPr="002F19C7">
              <w:t>-4.5</w:t>
            </w:r>
          </w:p>
        </w:tc>
      </w:tr>
      <w:tr w:rsidR="00EF0789" w:rsidRPr="002F19C7" w14:paraId="3D584959" w14:textId="77777777" w:rsidTr="00C93874">
        <w:trPr>
          <w:jc w:val="center"/>
        </w:trPr>
        <w:tc>
          <w:tcPr>
            <w:tcW w:w="2889" w:type="dxa"/>
            <w:vAlign w:val="center"/>
          </w:tcPr>
          <w:p w14:paraId="00CD55EB" w14:textId="77777777" w:rsidR="00EF0789" w:rsidRPr="002F19C7" w:rsidRDefault="00EF0789" w:rsidP="00C93874">
            <w:pPr>
              <w:pStyle w:val="TAC"/>
            </w:pPr>
            <w:r w:rsidRPr="00FB0320">
              <w:rPr>
                <w:rFonts w:eastAsia="Calibri"/>
                <w:highlight w:val="yellow"/>
              </w:rPr>
              <w:t>n41</w:t>
            </w:r>
          </w:p>
        </w:tc>
        <w:tc>
          <w:tcPr>
            <w:tcW w:w="2970" w:type="dxa"/>
            <w:vAlign w:val="center"/>
          </w:tcPr>
          <w:p w14:paraId="6065D2E3" w14:textId="77777777" w:rsidR="00EF0789" w:rsidRPr="002F19C7" w:rsidRDefault="00EF0789" w:rsidP="00C93874">
            <w:pPr>
              <w:pStyle w:val="TAC"/>
            </w:pPr>
            <w:r w:rsidRPr="002F19C7">
              <w:t>-4.3</w:t>
            </w:r>
          </w:p>
        </w:tc>
      </w:tr>
      <w:tr w:rsidR="00EF0789" w:rsidRPr="002F19C7" w14:paraId="5F3867E3" w14:textId="77777777" w:rsidTr="00C93874">
        <w:trPr>
          <w:jc w:val="center"/>
        </w:trPr>
        <w:tc>
          <w:tcPr>
            <w:tcW w:w="2889" w:type="dxa"/>
            <w:vAlign w:val="center"/>
          </w:tcPr>
          <w:p w14:paraId="7F02BC70" w14:textId="77777777" w:rsidR="00EF0789" w:rsidRPr="002F19C7" w:rsidRDefault="00EF0789" w:rsidP="00C93874">
            <w:pPr>
              <w:pStyle w:val="TAC"/>
              <w:rPr>
                <w:rFonts w:eastAsia="Calibri"/>
              </w:rPr>
            </w:pPr>
            <w:r w:rsidRPr="00FB0320">
              <w:rPr>
                <w:rFonts w:eastAsia="Calibri"/>
                <w:highlight w:val="yellow"/>
              </w:rPr>
              <w:t>n77, n78, n79</w:t>
            </w:r>
          </w:p>
        </w:tc>
        <w:tc>
          <w:tcPr>
            <w:tcW w:w="2970" w:type="dxa"/>
            <w:vAlign w:val="center"/>
          </w:tcPr>
          <w:p w14:paraId="2703FE1D" w14:textId="77777777" w:rsidR="00EF0789" w:rsidRPr="002F19C7" w:rsidRDefault="00EF0789" w:rsidP="00C93874">
            <w:pPr>
              <w:pStyle w:val="TAC"/>
            </w:pPr>
            <w:r w:rsidRPr="002F19C7">
              <w:t>-4.0</w:t>
            </w:r>
          </w:p>
        </w:tc>
      </w:tr>
      <w:tr w:rsidR="00EF0789" w:rsidRPr="00A1115A" w14:paraId="3526F04E" w14:textId="77777777" w:rsidTr="00C93874">
        <w:trPr>
          <w:jc w:val="center"/>
        </w:trPr>
        <w:tc>
          <w:tcPr>
            <w:tcW w:w="5859" w:type="dxa"/>
            <w:gridSpan w:val="2"/>
            <w:vAlign w:val="center"/>
          </w:tcPr>
          <w:p w14:paraId="11F66900" w14:textId="77777777" w:rsidR="00EF0789" w:rsidRPr="00A1115A" w:rsidRDefault="00EF0789" w:rsidP="00C93874">
            <w:pPr>
              <w:pStyle w:val="TAN"/>
            </w:pPr>
            <w:r w:rsidRPr="002F19C7">
              <w:t>NOTE 1:</w:t>
            </w:r>
            <w:r w:rsidRPr="002F19C7">
              <w:tab/>
              <w:t>8 Rx operation is targeted for FWA/CPE/Vehicle/Industrial devices form factor.</w:t>
            </w:r>
          </w:p>
        </w:tc>
      </w:tr>
    </w:tbl>
    <w:p w14:paraId="6D021267" w14:textId="77777777" w:rsidR="00EF0789" w:rsidRDefault="00EF0789" w:rsidP="00E0377E">
      <w:pPr>
        <w:jc w:val="both"/>
        <w:rPr>
          <w:lang w:val="en-US" w:eastAsia="zh-TW"/>
        </w:rPr>
      </w:pPr>
    </w:p>
    <w:p w14:paraId="0F1BA8ED" w14:textId="2319EC5F" w:rsidR="00C14D7F" w:rsidRDefault="00D63EA4" w:rsidP="00D63EA4">
      <w:pPr>
        <w:jc w:val="both"/>
        <w:rPr>
          <w:color w:val="000000" w:themeColor="text1"/>
        </w:rPr>
      </w:pPr>
      <w:r>
        <w:rPr>
          <w:lang w:val="en-US" w:eastAsia="zh-TW"/>
        </w:rPr>
        <w:t>In RAN4#11</w:t>
      </w:r>
      <w:r w:rsidR="00DA7209">
        <w:rPr>
          <w:lang w:val="en-US" w:eastAsia="zh-TW"/>
        </w:rPr>
        <w:t>1</w:t>
      </w:r>
      <w:r>
        <w:rPr>
          <w:lang w:val="en-US" w:eastAsia="zh-TW"/>
        </w:rPr>
        <w:t xml:space="preserve">, </w:t>
      </w:r>
      <w:r>
        <w:rPr>
          <w:lang w:val="en-US"/>
        </w:rPr>
        <w:t xml:space="preserve">REFSENS requirement </w:t>
      </w:r>
      <w:r w:rsidR="00D85A3A">
        <w:rPr>
          <w:lang w:val="en-US"/>
        </w:rPr>
        <w:t>for</w:t>
      </w:r>
      <w:r>
        <w:rPr>
          <w:lang w:val="en-US"/>
        </w:rPr>
        <w:t xml:space="preserve"> 6Rx </w:t>
      </w:r>
      <w:r w:rsidRPr="00FF60EE">
        <w:rPr>
          <w:lang w:val="en-US"/>
        </w:rPr>
        <w:t>handheld and FWA UEs</w:t>
      </w:r>
      <w:r>
        <w:rPr>
          <w:lang w:val="en-US"/>
        </w:rPr>
        <w:t xml:space="preserve"> has been discussed and </w:t>
      </w:r>
      <w:r w:rsidR="00983F38">
        <w:rPr>
          <w:lang w:val="en-US"/>
        </w:rPr>
        <w:t>some open issues</w:t>
      </w:r>
      <w:r w:rsidR="009D56A3">
        <w:rPr>
          <w:lang w:val="en-US"/>
        </w:rPr>
        <w:t xml:space="preserve"> for </w:t>
      </w:r>
      <w:r w:rsidR="00DE1D34" w:rsidRPr="00EA2D80">
        <w:rPr>
          <w:color w:val="000000" w:themeColor="text1"/>
        </w:rPr>
        <w:t>ΔR</w:t>
      </w:r>
      <w:r w:rsidR="00DE1D34" w:rsidRPr="00EA2D80">
        <w:rPr>
          <w:color w:val="000000" w:themeColor="text1"/>
          <w:vertAlign w:val="subscript"/>
        </w:rPr>
        <w:t>IB,</w:t>
      </w:r>
      <w:r w:rsidR="00DE1D34">
        <w:rPr>
          <w:color w:val="000000" w:themeColor="text1"/>
          <w:vertAlign w:val="subscript"/>
        </w:rPr>
        <w:t xml:space="preserve">6R </w:t>
      </w:r>
      <w:r w:rsidR="009D56A3">
        <w:rPr>
          <w:lang w:eastAsia="zh-TW"/>
        </w:rPr>
        <w:t>on</w:t>
      </w:r>
      <w:r w:rsidR="00DE1D34">
        <w:rPr>
          <w:lang w:eastAsia="zh-TW"/>
        </w:rPr>
        <w:t xml:space="preserve"> the example bands </w:t>
      </w:r>
      <w:r w:rsidR="009D56A3">
        <w:rPr>
          <w:lang w:eastAsia="zh-TW"/>
        </w:rPr>
        <w:t xml:space="preserve">are captured in the WF. </w:t>
      </w:r>
      <w:r w:rsidR="009D56A3">
        <w:rPr>
          <w:lang w:val="en-US" w:eastAsia="zh-TW"/>
        </w:rPr>
        <w:t>One</w:t>
      </w:r>
      <w:r w:rsidR="00DE1D34">
        <w:rPr>
          <w:lang w:val="en-US" w:eastAsia="zh-TW"/>
        </w:rPr>
        <w:t xml:space="preserve"> </w:t>
      </w:r>
      <w:r w:rsidR="009D56A3">
        <w:rPr>
          <w:lang w:val="en-US" w:eastAsia="zh-TW"/>
        </w:rPr>
        <w:t xml:space="preserve">of the </w:t>
      </w:r>
      <w:r w:rsidR="009D56A3">
        <w:rPr>
          <w:lang w:val="en-US"/>
        </w:rPr>
        <w:t xml:space="preserve">open issues for </w:t>
      </w:r>
      <w:r w:rsidR="009D56A3" w:rsidRPr="00EA2D80">
        <w:rPr>
          <w:color w:val="000000" w:themeColor="text1"/>
        </w:rPr>
        <w:t>ΔR</w:t>
      </w:r>
      <w:r w:rsidR="009D56A3" w:rsidRPr="00EA2D80">
        <w:rPr>
          <w:color w:val="000000" w:themeColor="text1"/>
          <w:vertAlign w:val="subscript"/>
        </w:rPr>
        <w:t>IB,</w:t>
      </w:r>
      <w:r w:rsidR="009D56A3">
        <w:rPr>
          <w:color w:val="000000" w:themeColor="text1"/>
          <w:vertAlign w:val="subscript"/>
        </w:rPr>
        <w:t>6R</w:t>
      </w:r>
      <w:r w:rsidR="009D56A3">
        <w:rPr>
          <w:lang w:val="en-US"/>
        </w:rPr>
        <w:t xml:space="preserve"> is </w:t>
      </w:r>
      <w:r w:rsidR="009D56A3">
        <w:rPr>
          <w:lang w:val="en-US" w:eastAsia="zh-TW"/>
        </w:rPr>
        <w:t xml:space="preserve">to determine whether to </w:t>
      </w:r>
      <w:r w:rsidR="00DE1D34">
        <w:rPr>
          <w:lang w:val="en-US" w:eastAsia="zh-TW"/>
        </w:rPr>
        <w:t>include n104 as the high band categories</w:t>
      </w:r>
      <w:r w:rsidR="009D56A3">
        <w:rPr>
          <w:lang w:val="en-US" w:eastAsia="zh-TW"/>
        </w:rPr>
        <w:t xml:space="preserve"> (n77, n78, and n79)</w:t>
      </w:r>
      <w:r w:rsidR="00DE1D34">
        <w:rPr>
          <w:lang w:val="en-US" w:eastAsia="zh-TW"/>
        </w:rPr>
        <w:t>.</w:t>
      </w:r>
      <w:r w:rsidR="009D56A3">
        <w:rPr>
          <w:lang w:val="en-US" w:eastAsia="zh-TW"/>
        </w:rPr>
        <w:t xml:space="preserve"> In our understanding, </w:t>
      </w:r>
      <w:r w:rsidR="009D56A3">
        <w:rPr>
          <w:color w:val="000000" w:themeColor="text1"/>
        </w:rPr>
        <w:t xml:space="preserve">it is only observed that n104 </w:t>
      </w:r>
      <w:r w:rsidR="009D56A3" w:rsidRPr="00A1115A">
        <w:t>ΔR</w:t>
      </w:r>
      <w:r w:rsidR="009D56A3" w:rsidRPr="00A1115A">
        <w:rPr>
          <w:vertAlign w:val="subscript"/>
        </w:rPr>
        <w:t>IB,</w:t>
      </w:r>
      <w:r w:rsidR="009D56A3">
        <w:rPr>
          <w:vertAlign w:val="subscript"/>
        </w:rPr>
        <w:t>4</w:t>
      </w:r>
      <w:r w:rsidR="009D56A3" w:rsidRPr="00A1115A">
        <w:rPr>
          <w:vertAlign w:val="subscript"/>
        </w:rPr>
        <w:t>R</w:t>
      </w:r>
      <w:r w:rsidR="009D56A3">
        <w:t xml:space="preserve"> </w:t>
      </w:r>
      <w:r w:rsidR="009D56A3">
        <w:rPr>
          <w:color w:val="000000" w:themeColor="text1"/>
        </w:rPr>
        <w:t xml:space="preserve">is defined as the high-band category in </w:t>
      </w:r>
      <w:r w:rsidR="009D56A3" w:rsidRPr="00A63179">
        <w:rPr>
          <w:color w:val="000000" w:themeColor="text1"/>
        </w:rPr>
        <w:t>Table 7.3.2-2</w:t>
      </w:r>
      <w:r w:rsidR="009D56A3">
        <w:rPr>
          <w:color w:val="000000" w:themeColor="text1"/>
        </w:rPr>
        <w:t xml:space="preserve"> but </w:t>
      </w:r>
      <w:r w:rsidR="00C14D7F">
        <w:rPr>
          <w:color w:val="000000" w:themeColor="text1"/>
        </w:rPr>
        <w:t xml:space="preserve">n104 </w:t>
      </w:r>
      <w:r w:rsidR="009D56A3" w:rsidRPr="00A1115A">
        <w:t>ΔR</w:t>
      </w:r>
      <w:r w:rsidR="009D56A3" w:rsidRPr="00A1115A">
        <w:rPr>
          <w:vertAlign w:val="subscript"/>
        </w:rPr>
        <w:t>IB,</w:t>
      </w:r>
      <w:r w:rsidR="009D56A3">
        <w:rPr>
          <w:vertAlign w:val="subscript"/>
        </w:rPr>
        <w:t>8</w:t>
      </w:r>
      <w:r w:rsidR="009D56A3" w:rsidRPr="00A1115A">
        <w:rPr>
          <w:vertAlign w:val="subscript"/>
        </w:rPr>
        <w:t>R</w:t>
      </w:r>
      <w:r w:rsidR="009D56A3">
        <w:t xml:space="preserve"> is </w:t>
      </w:r>
      <w:r w:rsidR="009D56A3">
        <w:rPr>
          <w:color w:val="000000" w:themeColor="text1"/>
        </w:rPr>
        <w:t>not introduce</w:t>
      </w:r>
      <w:r w:rsidR="009D56A3">
        <w:rPr>
          <w:color w:val="000000" w:themeColor="text1"/>
          <w:lang w:val="en-US" w:eastAsia="zh-TW"/>
        </w:rPr>
        <w:t>d</w:t>
      </w:r>
      <w:r w:rsidR="009D56A3">
        <w:rPr>
          <w:rFonts w:hint="eastAsia"/>
          <w:color w:val="000000" w:themeColor="text1"/>
          <w:lang w:eastAsia="zh-TW"/>
        </w:rPr>
        <w:t xml:space="preserve"> </w:t>
      </w:r>
      <w:r w:rsidR="009D56A3">
        <w:rPr>
          <w:color w:val="000000" w:themeColor="text1"/>
        </w:rPr>
        <w:t xml:space="preserve">in </w:t>
      </w:r>
      <w:r w:rsidR="009D56A3" w:rsidRPr="00A63179">
        <w:rPr>
          <w:color w:val="000000" w:themeColor="text1"/>
        </w:rPr>
        <w:t>Table 7.3.2-2</w:t>
      </w:r>
      <w:r w:rsidR="009D56A3">
        <w:rPr>
          <w:color w:val="000000" w:themeColor="text1"/>
        </w:rPr>
        <w:t xml:space="preserve">a. </w:t>
      </w:r>
      <w:r w:rsidR="00C14D7F">
        <w:rPr>
          <w:color w:val="000000" w:themeColor="text1"/>
        </w:rPr>
        <w:t xml:space="preserve">The n104 </w:t>
      </w:r>
      <w:r w:rsidR="00C14D7F" w:rsidRPr="00A1115A">
        <w:t>ΔR</w:t>
      </w:r>
      <w:r w:rsidR="00C14D7F" w:rsidRPr="00A1115A">
        <w:rPr>
          <w:vertAlign w:val="subscript"/>
        </w:rPr>
        <w:t>IB,</w:t>
      </w:r>
      <w:r w:rsidR="00C14D7F">
        <w:rPr>
          <w:vertAlign w:val="subscript"/>
        </w:rPr>
        <w:t>4</w:t>
      </w:r>
      <w:r w:rsidR="00C14D7F" w:rsidRPr="00A1115A">
        <w:rPr>
          <w:vertAlign w:val="subscript"/>
        </w:rPr>
        <w:t>R</w:t>
      </w:r>
      <w:r w:rsidR="00C14D7F">
        <w:t xml:space="preserve"> is </w:t>
      </w:r>
      <w:r w:rsidR="00C14D7F">
        <w:rPr>
          <w:color w:val="000000" w:themeColor="text1"/>
        </w:rPr>
        <w:t xml:space="preserve">0.8 dB (3 dB - 2.2 dB) worse than the ideal value 3dB. In our view, although </w:t>
      </w:r>
      <w:r w:rsidR="00C14D7F">
        <w:rPr>
          <w:color w:val="000000" w:themeColor="text1"/>
          <w:lang w:val="en-US" w:eastAsia="zh-TW"/>
        </w:rPr>
        <w:t xml:space="preserve">there is the same </w:t>
      </w:r>
      <w:r w:rsidR="00C14D7F" w:rsidRPr="00A1115A">
        <w:t>ΔR</w:t>
      </w:r>
      <w:r w:rsidR="00C14D7F" w:rsidRPr="00A1115A">
        <w:rPr>
          <w:vertAlign w:val="subscript"/>
        </w:rPr>
        <w:t>IB,</w:t>
      </w:r>
      <w:r w:rsidR="00C14D7F">
        <w:rPr>
          <w:vertAlign w:val="subscript"/>
        </w:rPr>
        <w:t>4</w:t>
      </w:r>
      <w:r w:rsidR="00C14D7F" w:rsidRPr="00A1115A">
        <w:rPr>
          <w:vertAlign w:val="subscript"/>
        </w:rPr>
        <w:t>R</w:t>
      </w:r>
      <w:r w:rsidR="00C14D7F">
        <w:t xml:space="preserve"> requirement between n77/n78/n79 and n104, it may not be the same </w:t>
      </w:r>
      <w:r w:rsidR="00520FE1">
        <w:rPr>
          <w:lang w:val="en-US" w:eastAsia="zh-TW"/>
        </w:rPr>
        <w:t xml:space="preserve">situation </w:t>
      </w:r>
      <w:r w:rsidR="00C14D7F">
        <w:rPr>
          <w:rFonts w:hint="eastAsia"/>
          <w:lang w:eastAsia="zh-TW"/>
        </w:rPr>
        <w:t>f</w:t>
      </w:r>
      <w:r w:rsidR="00C14D7F">
        <w:t xml:space="preserve">or 6Rx </w:t>
      </w:r>
      <w:r w:rsidR="00C14D7F" w:rsidRPr="00A1115A">
        <w:t>ΔR</w:t>
      </w:r>
      <w:r w:rsidR="00C14D7F" w:rsidRPr="00A1115A">
        <w:rPr>
          <w:vertAlign w:val="subscript"/>
        </w:rPr>
        <w:t>IB,</w:t>
      </w:r>
      <w:r w:rsidR="00C14D7F">
        <w:rPr>
          <w:vertAlign w:val="subscript"/>
        </w:rPr>
        <w:t>6</w:t>
      </w:r>
      <w:r w:rsidR="00C14D7F" w:rsidRPr="00A1115A">
        <w:rPr>
          <w:vertAlign w:val="subscript"/>
        </w:rPr>
        <w:t>R</w:t>
      </w:r>
      <w:r w:rsidR="00C14D7F">
        <w:rPr>
          <w:vertAlign w:val="subscript"/>
        </w:rPr>
        <w:t xml:space="preserve"> </w:t>
      </w:r>
      <w:r w:rsidR="00C14D7F">
        <w:t>requirements.</w:t>
      </w:r>
      <w:r w:rsidR="00C14D7F" w:rsidRPr="00C14D7F">
        <w:t xml:space="preserve"> </w:t>
      </w:r>
      <w:r w:rsidR="00C14D7F">
        <w:t xml:space="preserve">Considering the frequency range of n104 is much higher than n77/n78/n79, it is expected that PCB tracing loss and RFFE insertion loss </w:t>
      </w:r>
      <w:r w:rsidR="00C14D7F">
        <w:rPr>
          <w:lang w:val="en-US" w:eastAsia="zh-TW"/>
        </w:rPr>
        <w:t xml:space="preserve">may </w:t>
      </w:r>
      <w:r w:rsidR="00520FE1">
        <w:rPr>
          <w:lang w:val="en-US" w:eastAsia="zh-TW"/>
        </w:rPr>
        <w:t>be</w:t>
      </w:r>
      <w:r w:rsidR="00C14D7F">
        <w:rPr>
          <w:lang w:val="en-US" w:eastAsia="zh-TW"/>
        </w:rPr>
        <w:t xml:space="preserve"> higher </w:t>
      </w:r>
      <w:r w:rsidR="00C14D7F">
        <w:rPr>
          <w:rFonts w:hint="eastAsia"/>
          <w:lang w:eastAsia="zh-TW"/>
        </w:rPr>
        <w:t>f</w:t>
      </w:r>
      <w:r w:rsidR="00C14D7F">
        <w:t xml:space="preserve">or n104 6Rx UE implementation. Hence, it is proposed to differentiate n104 </w:t>
      </w:r>
      <w:r w:rsidR="00C14D7F" w:rsidRPr="00A1115A">
        <w:t>ΔR</w:t>
      </w:r>
      <w:r w:rsidR="00C14D7F" w:rsidRPr="00A1115A">
        <w:rPr>
          <w:vertAlign w:val="subscript"/>
        </w:rPr>
        <w:t>IB,</w:t>
      </w:r>
      <w:r w:rsidR="00C14D7F">
        <w:rPr>
          <w:vertAlign w:val="subscript"/>
        </w:rPr>
        <w:t>6</w:t>
      </w:r>
      <w:r w:rsidR="00C14D7F" w:rsidRPr="00A1115A">
        <w:rPr>
          <w:vertAlign w:val="subscript"/>
        </w:rPr>
        <w:t>R</w:t>
      </w:r>
      <w:r w:rsidR="00C14D7F">
        <w:rPr>
          <w:vertAlign w:val="subscript"/>
        </w:rPr>
        <w:t xml:space="preserve"> </w:t>
      </w:r>
      <w:r w:rsidR="00C14D7F">
        <w:t>requirements from the high-band categories n77/n78/n79</w:t>
      </w:r>
      <w:r w:rsidR="00C14D7F" w:rsidRPr="00AF102F">
        <w:t>, and the n104</w:t>
      </w:r>
      <w:r w:rsidR="00C14D7F">
        <w:t xml:space="preserve"> </w:t>
      </w:r>
      <w:r w:rsidR="00C14D7F" w:rsidRPr="00AF102F">
        <w:t>ΔR</w:t>
      </w:r>
      <w:r w:rsidR="00C14D7F" w:rsidRPr="00AF102F">
        <w:rPr>
          <w:vertAlign w:val="subscript"/>
        </w:rPr>
        <w:t>IB,6R</w:t>
      </w:r>
      <w:r w:rsidR="00C14D7F" w:rsidRPr="00AF102F">
        <w:t xml:space="preserve"> value can be further discussed.</w:t>
      </w:r>
    </w:p>
    <w:p w14:paraId="1D89BACA" w14:textId="018BEA09" w:rsidR="009D56A3" w:rsidRDefault="009D56A3" w:rsidP="00D63EA4">
      <w:pPr>
        <w:jc w:val="both"/>
        <w:rPr>
          <w:lang w:val="en-US" w:eastAsia="zh-TW"/>
        </w:rPr>
      </w:pPr>
      <w:r w:rsidRPr="00283983">
        <w:rPr>
          <w:b/>
          <w:lang w:val="en-US" w:eastAsia="zh-TW"/>
        </w:rPr>
        <w:t xml:space="preserve">Proposal </w:t>
      </w:r>
      <w:r>
        <w:rPr>
          <w:b/>
          <w:lang w:val="en-US" w:eastAsia="zh-TW"/>
        </w:rPr>
        <w:t>1</w:t>
      </w:r>
      <w:r w:rsidRPr="00283983">
        <w:rPr>
          <w:b/>
          <w:lang w:val="en-US" w:eastAsia="zh-TW"/>
        </w:rPr>
        <w:t xml:space="preserve">: </w:t>
      </w:r>
      <w:r w:rsidRPr="00ED4A89">
        <w:rPr>
          <w:b/>
          <w:bCs/>
        </w:rPr>
        <w:t xml:space="preserve">Considering the frequency range of n104 is much higher than n77/n78/n79, PCB tracing loss and RFFE insertion loss </w:t>
      </w:r>
      <w:r w:rsidRPr="00ED4A89">
        <w:rPr>
          <w:b/>
          <w:bCs/>
          <w:lang w:val="en-US" w:eastAsia="zh-TW"/>
        </w:rPr>
        <w:t xml:space="preserve">may </w:t>
      </w:r>
      <w:r w:rsidR="00520FE1">
        <w:rPr>
          <w:b/>
          <w:bCs/>
          <w:lang w:val="en-US" w:eastAsia="zh-TW"/>
        </w:rPr>
        <w:t>be</w:t>
      </w:r>
      <w:r w:rsidRPr="00ED4A89">
        <w:rPr>
          <w:b/>
          <w:bCs/>
          <w:lang w:val="en-US" w:eastAsia="zh-TW"/>
        </w:rPr>
        <w:t xml:space="preserve"> higher </w:t>
      </w:r>
      <w:r w:rsidRPr="00ED4A89">
        <w:rPr>
          <w:rFonts w:hint="eastAsia"/>
          <w:b/>
          <w:bCs/>
          <w:lang w:eastAsia="zh-TW"/>
        </w:rPr>
        <w:t>f</w:t>
      </w:r>
      <w:r w:rsidRPr="00ED4A89">
        <w:rPr>
          <w:b/>
          <w:bCs/>
        </w:rPr>
        <w:t>or n104 6Rx UE implementation. Hence, it is proposed to differentiate ΔR</w:t>
      </w:r>
      <w:r w:rsidRPr="00ED4A89">
        <w:rPr>
          <w:b/>
          <w:bCs/>
          <w:vertAlign w:val="subscript"/>
        </w:rPr>
        <w:t xml:space="preserve">IB,6R </w:t>
      </w:r>
      <w:r w:rsidRPr="00ED4A89">
        <w:rPr>
          <w:b/>
          <w:bCs/>
        </w:rPr>
        <w:t>requirements for n104 from the high-band categories n77/n78/n79, and the ΔR</w:t>
      </w:r>
      <w:r w:rsidRPr="00ED4A89">
        <w:rPr>
          <w:b/>
          <w:bCs/>
          <w:vertAlign w:val="subscript"/>
        </w:rPr>
        <w:t>IB,6R</w:t>
      </w:r>
      <w:r w:rsidRPr="00ED4A89">
        <w:rPr>
          <w:b/>
          <w:bCs/>
        </w:rPr>
        <w:t xml:space="preserve"> value for n104 can be further discussed</w:t>
      </w:r>
      <w:r>
        <w:rPr>
          <w:b/>
          <w:bCs/>
        </w:rPr>
        <w:t>.</w:t>
      </w:r>
    </w:p>
    <w:p w14:paraId="20A6ADD8" w14:textId="21C6D485" w:rsidR="00995A3B" w:rsidRPr="00CB1314" w:rsidRDefault="00DE1D34" w:rsidP="00995A3B">
      <w:pPr>
        <w:jc w:val="both"/>
        <w:rPr>
          <w:lang w:val="en-US" w:eastAsia="zh-TW"/>
        </w:rPr>
      </w:pPr>
      <w:r>
        <w:rPr>
          <w:lang w:val="en-US" w:eastAsia="zh-TW"/>
        </w:rPr>
        <w:t xml:space="preserve">In WF, </w:t>
      </w:r>
      <w:r w:rsidR="00C14D7F">
        <w:rPr>
          <w:lang w:val="en-US" w:eastAsia="zh-TW"/>
        </w:rPr>
        <w:t xml:space="preserve">another </w:t>
      </w:r>
      <w:r w:rsidR="00C14D7F">
        <w:rPr>
          <w:lang w:val="en-US"/>
        </w:rPr>
        <w:t xml:space="preserve">open issue for </w:t>
      </w:r>
      <w:r w:rsidR="00C14D7F" w:rsidRPr="00EA2D80">
        <w:rPr>
          <w:color w:val="000000" w:themeColor="text1"/>
        </w:rPr>
        <w:t>ΔR</w:t>
      </w:r>
      <w:r w:rsidR="00C14D7F" w:rsidRPr="00EA2D80">
        <w:rPr>
          <w:color w:val="000000" w:themeColor="text1"/>
          <w:vertAlign w:val="subscript"/>
        </w:rPr>
        <w:t>IB,</w:t>
      </w:r>
      <w:r w:rsidR="00C14D7F">
        <w:rPr>
          <w:color w:val="000000" w:themeColor="text1"/>
          <w:vertAlign w:val="subscript"/>
        </w:rPr>
        <w:t>6R</w:t>
      </w:r>
      <w:r w:rsidR="00C14D7F">
        <w:rPr>
          <w:lang w:val="en-US"/>
        </w:rPr>
        <w:t xml:space="preserve"> is </w:t>
      </w:r>
      <w:r w:rsidR="00C14D7F">
        <w:rPr>
          <w:lang w:val="en-US" w:eastAsia="zh-TW"/>
        </w:rPr>
        <w:t xml:space="preserve">to determine the </w:t>
      </w:r>
      <w:r w:rsidR="00C14D7F" w:rsidRPr="00EA2D80">
        <w:rPr>
          <w:color w:val="000000" w:themeColor="text1"/>
        </w:rPr>
        <w:t>ΔR</w:t>
      </w:r>
      <w:r w:rsidR="00C14D7F" w:rsidRPr="00EA2D80">
        <w:rPr>
          <w:color w:val="000000" w:themeColor="text1"/>
          <w:vertAlign w:val="subscript"/>
        </w:rPr>
        <w:t>IB,</w:t>
      </w:r>
      <w:r w:rsidR="00C14D7F">
        <w:rPr>
          <w:color w:val="000000" w:themeColor="text1"/>
          <w:vertAlign w:val="subscript"/>
        </w:rPr>
        <w:t>6R</w:t>
      </w:r>
      <w:r w:rsidR="00C14D7F">
        <w:rPr>
          <w:lang w:val="en-US"/>
        </w:rPr>
        <w:t xml:space="preserve"> </w:t>
      </w:r>
      <w:r w:rsidR="00C14D7F">
        <w:rPr>
          <w:lang w:val="en-US" w:eastAsia="zh-TW"/>
        </w:rPr>
        <w:t xml:space="preserve">value for handheld and FWA UE. </w:t>
      </w:r>
      <w:r w:rsidR="00CB1314">
        <w:rPr>
          <w:lang w:val="en-US" w:eastAsia="zh-TW"/>
        </w:rPr>
        <w:t xml:space="preserve">In </w:t>
      </w:r>
      <w:r w:rsidR="00995A3B">
        <w:rPr>
          <w:lang w:val="en-US" w:eastAsia="zh-TW"/>
        </w:rPr>
        <w:t xml:space="preserve">our </w:t>
      </w:r>
      <w:r w:rsidR="00CB1314">
        <w:rPr>
          <w:lang w:val="en-US" w:eastAsia="zh-TW"/>
        </w:rPr>
        <w:t xml:space="preserve">understanding, it is observed that </w:t>
      </w:r>
      <w:r w:rsidR="00CB1314" w:rsidRPr="00EA2D80">
        <w:rPr>
          <w:color w:val="000000" w:themeColor="text1"/>
        </w:rPr>
        <w:t>ΔR</w:t>
      </w:r>
      <w:r w:rsidR="00CB1314" w:rsidRPr="00EA2D80">
        <w:rPr>
          <w:color w:val="000000" w:themeColor="text1"/>
          <w:vertAlign w:val="subscript"/>
        </w:rPr>
        <w:t>IB,</w:t>
      </w:r>
      <w:r w:rsidR="00CB1314">
        <w:rPr>
          <w:color w:val="000000" w:themeColor="text1"/>
          <w:vertAlign w:val="subscript"/>
        </w:rPr>
        <w:t xml:space="preserve">4R </w:t>
      </w:r>
      <w:r w:rsidR="00CB1314">
        <w:rPr>
          <w:color w:val="000000" w:themeColor="text1"/>
        </w:rPr>
        <w:t xml:space="preserve">for LB 4Rx has been </w:t>
      </w:r>
      <w:r w:rsidR="00520FE1">
        <w:rPr>
          <w:color w:val="000000" w:themeColor="text1"/>
          <w:lang w:val="en-US" w:eastAsia="zh-TW"/>
        </w:rPr>
        <w:t>divided into</w:t>
      </w:r>
      <w:r w:rsidR="00520FE1">
        <w:rPr>
          <w:rFonts w:hint="eastAsia"/>
          <w:color w:val="000000" w:themeColor="text1"/>
          <w:lang w:eastAsia="zh-TW"/>
        </w:rPr>
        <w:t xml:space="preserve"> </w:t>
      </w:r>
      <w:r w:rsidR="00CB1314">
        <w:rPr>
          <w:color w:val="000000" w:themeColor="text1"/>
        </w:rPr>
        <w:t xml:space="preserve">the </w:t>
      </w:r>
      <w:r w:rsidR="00CB1314">
        <w:rPr>
          <w:lang w:val="en-US" w:eastAsia="zh-TW"/>
        </w:rPr>
        <w:t xml:space="preserve">handheld UE requirement and FWA UE requirement because the implementation complexity for LB 4Rx may be more challenging for handheld UE than FWA UE. </w:t>
      </w:r>
      <w:r w:rsidR="00995A3B">
        <w:rPr>
          <w:lang w:val="en-US" w:eastAsia="zh-TW"/>
        </w:rPr>
        <w:t>In order to save the cost for 6Rx handheld UE implementation, it is highly possible that n104 can be collocated with WIFI 6G module from implementation perspective. In our view, it would be beneficial to have some more relaxation</w:t>
      </w:r>
      <w:r w:rsidR="00995A3B" w:rsidRPr="00995A3B">
        <w:rPr>
          <w:lang w:val="en-US" w:eastAsia="zh-TW"/>
        </w:rPr>
        <w:t xml:space="preserve"> </w:t>
      </w:r>
      <w:r w:rsidR="00995A3B">
        <w:rPr>
          <w:lang w:val="en-US" w:eastAsia="zh-TW"/>
        </w:rPr>
        <w:t xml:space="preserve">for </w:t>
      </w:r>
      <w:r w:rsidR="00995A3B" w:rsidRPr="00EA2D80">
        <w:rPr>
          <w:color w:val="000000" w:themeColor="text1"/>
        </w:rPr>
        <w:t>ΔR</w:t>
      </w:r>
      <w:r w:rsidR="00995A3B" w:rsidRPr="00EA2D80">
        <w:rPr>
          <w:color w:val="000000" w:themeColor="text1"/>
          <w:vertAlign w:val="subscript"/>
        </w:rPr>
        <w:t>IB,</w:t>
      </w:r>
      <w:r w:rsidR="00995A3B">
        <w:rPr>
          <w:color w:val="000000" w:themeColor="text1"/>
          <w:vertAlign w:val="subscript"/>
        </w:rPr>
        <w:t>6R</w:t>
      </w:r>
      <w:r w:rsidR="00995A3B">
        <w:rPr>
          <w:lang w:val="en-US" w:eastAsia="zh-TW"/>
        </w:rPr>
        <w:t xml:space="preserve"> due to different implementation complexity. Hence,</w:t>
      </w:r>
      <w:r w:rsidR="00995A3B" w:rsidRPr="00995A3B">
        <w:t xml:space="preserve"> </w:t>
      </w:r>
      <w:r w:rsidR="00995A3B">
        <w:rPr>
          <w:lang w:val="en-US" w:eastAsia="zh-TW"/>
        </w:rPr>
        <w:t>c</w:t>
      </w:r>
      <w:r w:rsidR="00995A3B" w:rsidRPr="00995A3B">
        <w:rPr>
          <w:lang w:val="en-US" w:eastAsia="zh-TW"/>
        </w:rPr>
        <w:t>onsidering the different implementation complexity for handheld UE and FWA UE</w:t>
      </w:r>
      <w:r w:rsidR="00995A3B">
        <w:rPr>
          <w:lang w:val="en-US" w:eastAsia="zh-TW"/>
        </w:rPr>
        <w:t xml:space="preserve">, it is proposed to differentiate </w:t>
      </w:r>
      <w:r w:rsidR="00995A3B">
        <w:rPr>
          <w:lang w:val="en-US" w:eastAsia="zh-CN"/>
        </w:rPr>
        <w:t xml:space="preserve">the </w:t>
      </w:r>
      <w:r w:rsidR="00995A3B">
        <w:rPr>
          <w:lang w:eastAsia="zh-CN"/>
        </w:rPr>
        <w:t xml:space="preserve">n104 </w:t>
      </w:r>
      <w:r w:rsidR="00995A3B" w:rsidRPr="00EA2D80">
        <w:rPr>
          <w:color w:val="000000" w:themeColor="text1"/>
        </w:rPr>
        <w:t>ΔR</w:t>
      </w:r>
      <w:r w:rsidR="00995A3B" w:rsidRPr="00EA2D80">
        <w:rPr>
          <w:color w:val="000000" w:themeColor="text1"/>
          <w:vertAlign w:val="subscript"/>
        </w:rPr>
        <w:t>IB,</w:t>
      </w:r>
      <w:r w:rsidR="00995A3B">
        <w:rPr>
          <w:color w:val="000000" w:themeColor="text1"/>
          <w:vertAlign w:val="subscript"/>
        </w:rPr>
        <w:t>6R</w:t>
      </w:r>
      <w:r w:rsidR="00995A3B">
        <w:rPr>
          <w:lang w:val="en-US"/>
        </w:rPr>
        <w:t xml:space="preserve"> </w:t>
      </w:r>
      <w:r w:rsidR="00995A3B">
        <w:rPr>
          <w:lang w:eastAsia="zh-CN"/>
        </w:rPr>
        <w:t>requirements for handheld UE from FWA UE.</w:t>
      </w:r>
    </w:p>
    <w:p w14:paraId="68785D08" w14:textId="6CEC1DE0" w:rsidR="00520FE1" w:rsidRDefault="00520FE1" w:rsidP="00520FE1">
      <w:pPr>
        <w:jc w:val="both"/>
        <w:rPr>
          <w:lang w:val="en-US" w:eastAsia="zh-TW"/>
        </w:rPr>
      </w:pPr>
      <w:r w:rsidRPr="00283983">
        <w:rPr>
          <w:b/>
          <w:lang w:val="en-US" w:eastAsia="zh-TW"/>
        </w:rPr>
        <w:t xml:space="preserve">Proposal </w:t>
      </w:r>
      <w:r>
        <w:rPr>
          <w:b/>
          <w:lang w:val="en-US" w:eastAsia="zh-TW"/>
        </w:rPr>
        <w:t>2</w:t>
      </w:r>
      <w:r w:rsidRPr="00283983">
        <w:rPr>
          <w:b/>
          <w:lang w:val="en-US" w:eastAsia="zh-TW"/>
        </w:rPr>
        <w:t xml:space="preserve">: </w:t>
      </w:r>
      <w:r w:rsidR="00995A3B" w:rsidRPr="00995A3B">
        <w:rPr>
          <w:b/>
          <w:lang w:val="en-US" w:eastAsia="zh-TW"/>
        </w:rPr>
        <w:t>In order to save the cost for 6Rx handheld UE implementation, it is highly possible that n104 can be collocated with WIFI 6G module from implementation perspective.</w:t>
      </w:r>
      <w:r w:rsidR="00995A3B">
        <w:rPr>
          <w:b/>
          <w:lang w:val="en-US" w:eastAsia="zh-TW"/>
        </w:rPr>
        <w:t xml:space="preserve"> </w:t>
      </w:r>
      <w:r w:rsidR="00457FBB">
        <w:rPr>
          <w:b/>
          <w:lang w:val="en-US" w:eastAsia="zh-TW"/>
        </w:rPr>
        <w:t xml:space="preserve">Hence, </w:t>
      </w:r>
      <w:r w:rsidR="00457FBB">
        <w:rPr>
          <w:b/>
          <w:bCs/>
        </w:rPr>
        <w:t>c</w:t>
      </w:r>
      <w:r w:rsidR="00995A3B" w:rsidRPr="00995A3B">
        <w:rPr>
          <w:b/>
          <w:bCs/>
        </w:rPr>
        <w:t>onsidering</w:t>
      </w:r>
      <w:r w:rsidR="00995A3B">
        <w:rPr>
          <w:b/>
          <w:bCs/>
        </w:rPr>
        <w:t xml:space="preserve"> the</w:t>
      </w:r>
      <w:r w:rsidR="00995A3B" w:rsidRPr="00995A3B">
        <w:rPr>
          <w:b/>
          <w:bCs/>
        </w:rPr>
        <w:t xml:space="preserve"> different implementation complexity for handheld UE and FWA UE</w:t>
      </w:r>
      <w:r w:rsidRPr="00ED4A89">
        <w:rPr>
          <w:b/>
          <w:bCs/>
        </w:rPr>
        <w:t>, i</w:t>
      </w:r>
      <w:r w:rsidRPr="00ED4A89">
        <w:rPr>
          <w:rFonts w:hint="eastAsia"/>
          <w:b/>
          <w:bCs/>
          <w:lang w:eastAsia="zh-TW"/>
        </w:rPr>
        <w:t>t</w:t>
      </w:r>
      <w:r w:rsidRPr="00ED4A89">
        <w:rPr>
          <w:b/>
          <w:bCs/>
        </w:rPr>
        <w:t xml:space="preserve"> is proposed to differentiate </w:t>
      </w:r>
      <w:r w:rsidR="00995A3B">
        <w:rPr>
          <w:b/>
          <w:bCs/>
        </w:rPr>
        <w:t xml:space="preserve">n104 </w:t>
      </w:r>
      <w:r w:rsidRPr="00ED4A89">
        <w:rPr>
          <w:b/>
          <w:bCs/>
        </w:rPr>
        <w:t>ΔR</w:t>
      </w:r>
      <w:r w:rsidRPr="00ED4A89">
        <w:rPr>
          <w:b/>
          <w:bCs/>
          <w:vertAlign w:val="subscript"/>
        </w:rPr>
        <w:t xml:space="preserve">IB,6R </w:t>
      </w:r>
      <w:r w:rsidRPr="00ED4A89">
        <w:rPr>
          <w:b/>
          <w:bCs/>
        </w:rPr>
        <w:t xml:space="preserve">requirements for </w:t>
      </w:r>
      <w:r>
        <w:rPr>
          <w:b/>
          <w:bCs/>
        </w:rPr>
        <w:t>handheld UE</w:t>
      </w:r>
      <w:r w:rsidRPr="00ED4A89">
        <w:rPr>
          <w:b/>
          <w:bCs/>
        </w:rPr>
        <w:t xml:space="preserve"> from </w:t>
      </w:r>
      <w:r>
        <w:rPr>
          <w:b/>
          <w:bCs/>
        </w:rPr>
        <w:t>FWA UE.</w:t>
      </w:r>
    </w:p>
    <w:p w14:paraId="459A5858" w14:textId="047C988E" w:rsidR="00983F38" w:rsidRPr="00520FE1" w:rsidRDefault="00520FE1" w:rsidP="00D63EA4">
      <w:pPr>
        <w:jc w:val="both"/>
        <w:rPr>
          <w:lang w:val="en-US" w:eastAsia="zh-TW"/>
        </w:rPr>
      </w:pPr>
      <w:r>
        <w:rPr>
          <w:lang w:val="en-US" w:eastAsia="zh-TW"/>
        </w:rPr>
        <w:lastRenderedPageBreak/>
        <w:t xml:space="preserve">Another open issue for </w:t>
      </w:r>
      <w:r w:rsidRPr="00EA2D80">
        <w:rPr>
          <w:color w:val="000000" w:themeColor="text1"/>
        </w:rPr>
        <w:t>ΔR</w:t>
      </w:r>
      <w:r w:rsidRPr="00EA2D80">
        <w:rPr>
          <w:color w:val="000000" w:themeColor="text1"/>
          <w:vertAlign w:val="subscript"/>
        </w:rPr>
        <w:t>IB,</w:t>
      </w:r>
      <w:r>
        <w:rPr>
          <w:color w:val="000000" w:themeColor="text1"/>
          <w:vertAlign w:val="subscript"/>
        </w:rPr>
        <w:t xml:space="preserve">6R </w:t>
      </w:r>
      <w:r>
        <w:rPr>
          <w:color w:val="000000" w:themeColor="text1"/>
        </w:rPr>
        <w:t xml:space="preserve">is to determine </w:t>
      </w:r>
      <w:r w:rsidRPr="00EA2D80">
        <w:rPr>
          <w:color w:val="000000" w:themeColor="text1"/>
        </w:rPr>
        <w:t>ΔR</w:t>
      </w:r>
      <w:r w:rsidRPr="00EA2D80">
        <w:rPr>
          <w:color w:val="000000" w:themeColor="text1"/>
          <w:vertAlign w:val="subscript"/>
        </w:rPr>
        <w:t>IB,</w:t>
      </w:r>
      <w:r>
        <w:rPr>
          <w:color w:val="000000" w:themeColor="text1"/>
          <w:vertAlign w:val="subscript"/>
        </w:rPr>
        <w:t>6R</w:t>
      </w:r>
      <w:r>
        <w:rPr>
          <w:color w:val="000000" w:themeColor="text1"/>
        </w:rPr>
        <w:t xml:space="preserve"> value for the handheld UE and FWA UE. </w:t>
      </w:r>
      <w:r>
        <w:rPr>
          <w:lang w:eastAsia="zh-TW"/>
        </w:rPr>
        <w:t>I</w:t>
      </w:r>
      <w:proofErr w:type="spellStart"/>
      <w:r w:rsidR="00DE1D34">
        <w:rPr>
          <w:lang w:val="en-US" w:eastAsia="zh-TW"/>
        </w:rPr>
        <w:t>t</w:t>
      </w:r>
      <w:proofErr w:type="spellEnd"/>
      <w:r w:rsidR="00DE1D34">
        <w:rPr>
          <w:lang w:val="en-US" w:eastAsia="zh-TW"/>
        </w:rPr>
        <w:t xml:space="preserve"> is also agreed that the existing 4Rx </w:t>
      </w:r>
      <w:r w:rsidR="00DE1D34" w:rsidRPr="00EA2D80">
        <w:rPr>
          <w:color w:val="000000" w:themeColor="text1"/>
        </w:rPr>
        <w:t>ΔR</w:t>
      </w:r>
      <w:r w:rsidR="00DE1D34" w:rsidRPr="00EA2D80">
        <w:rPr>
          <w:color w:val="000000" w:themeColor="text1"/>
          <w:vertAlign w:val="subscript"/>
        </w:rPr>
        <w:t>IB,</w:t>
      </w:r>
      <w:r w:rsidR="00DE1D34">
        <w:rPr>
          <w:color w:val="000000" w:themeColor="text1"/>
          <w:vertAlign w:val="subscript"/>
        </w:rPr>
        <w:t xml:space="preserve">4R </w:t>
      </w:r>
      <w:r w:rsidR="00DE1D34">
        <w:rPr>
          <w:color w:val="000000" w:themeColor="text1"/>
        </w:rPr>
        <w:t xml:space="preserve">and 8Rx </w:t>
      </w:r>
      <w:r w:rsidR="00DE1D34" w:rsidRPr="00EA2D80">
        <w:rPr>
          <w:color w:val="000000" w:themeColor="text1"/>
        </w:rPr>
        <w:t>ΔR</w:t>
      </w:r>
      <w:r w:rsidR="00DE1D34" w:rsidRPr="00EA2D80">
        <w:rPr>
          <w:color w:val="000000" w:themeColor="text1"/>
          <w:vertAlign w:val="subscript"/>
        </w:rPr>
        <w:t>IB,</w:t>
      </w:r>
      <w:r w:rsidR="003C4F58">
        <w:rPr>
          <w:color w:val="000000" w:themeColor="text1"/>
          <w:vertAlign w:val="subscript"/>
        </w:rPr>
        <w:t>8</w:t>
      </w:r>
      <w:r w:rsidR="00DE1D34">
        <w:rPr>
          <w:color w:val="000000" w:themeColor="text1"/>
          <w:vertAlign w:val="subscript"/>
        </w:rPr>
        <w:t>R</w:t>
      </w:r>
      <w:r w:rsidR="00DE1D34">
        <w:rPr>
          <w:color w:val="000000" w:themeColor="text1"/>
        </w:rPr>
        <w:t xml:space="preserve"> requirements </w:t>
      </w:r>
      <w:r w:rsidR="00DE1D34" w:rsidRPr="008C4EB2">
        <w:rPr>
          <w:lang w:eastAsia="zh-CN"/>
        </w:rPr>
        <w:t xml:space="preserve">can be used as a starting point to </w:t>
      </w:r>
      <w:r>
        <w:rPr>
          <w:lang w:eastAsia="zh-CN"/>
        </w:rPr>
        <w:t>discuss</w:t>
      </w:r>
      <w:r w:rsidR="00DE1D34" w:rsidRPr="008C4EB2">
        <w:rPr>
          <w:lang w:eastAsia="zh-CN"/>
        </w:rPr>
        <w:t xml:space="preserve"> the performance</w:t>
      </w:r>
      <w:r w:rsidR="00DE1D34">
        <w:rPr>
          <w:lang w:eastAsia="zh-CN"/>
        </w:rPr>
        <w:t xml:space="preserve"> of </w:t>
      </w:r>
      <w:r w:rsidR="00DE1D34" w:rsidRPr="00EA2D80">
        <w:rPr>
          <w:color w:val="000000" w:themeColor="text1"/>
        </w:rPr>
        <w:t>ΔR</w:t>
      </w:r>
      <w:r w:rsidR="00DE1D34" w:rsidRPr="00EA2D80">
        <w:rPr>
          <w:color w:val="000000" w:themeColor="text1"/>
          <w:vertAlign w:val="subscript"/>
        </w:rPr>
        <w:t>IB,</w:t>
      </w:r>
      <w:r w:rsidR="00DE1D34">
        <w:rPr>
          <w:color w:val="000000" w:themeColor="text1"/>
          <w:vertAlign w:val="subscript"/>
        </w:rPr>
        <w:t>6R</w:t>
      </w:r>
      <w:r w:rsidR="00DE1D34">
        <w:rPr>
          <w:color w:val="000000" w:themeColor="text1"/>
        </w:rPr>
        <w:t xml:space="preserve"> for </w:t>
      </w:r>
      <w:r w:rsidR="00DE1D34" w:rsidRPr="008C4EB2">
        <w:rPr>
          <w:lang w:eastAsia="zh-CN"/>
        </w:rPr>
        <w:t xml:space="preserve">handheld </w:t>
      </w:r>
      <w:r w:rsidR="00DE1D34">
        <w:rPr>
          <w:lang w:eastAsia="zh-CN"/>
        </w:rPr>
        <w:t xml:space="preserve">UE </w:t>
      </w:r>
      <w:r w:rsidR="00DE1D34" w:rsidRPr="008C4EB2">
        <w:rPr>
          <w:lang w:eastAsia="zh-CN"/>
        </w:rPr>
        <w:t>and FWA UE</w:t>
      </w:r>
      <w:r w:rsidR="00DE1D34">
        <w:rPr>
          <w:lang w:eastAsia="zh-CN"/>
        </w:rPr>
        <w:t>.</w:t>
      </w:r>
    </w:p>
    <w:p w14:paraId="7AC63B1F" w14:textId="07A4D562" w:rsidR="00565DDD" w:rsidRDefault="00D63EA4" w:rsidP="00D63EA4">
      <w:pPr>
        <w:jc w:val="both"/>
        <w:rPr>
          <w:color w:val="000000" w:themeColor="text1"/>
        </w:rPr>
      </w:pPr>
      <w:r>
        <w:rPr>
          <w:color w:val="000000" w:themeColor="text1"/>
        </w:rPr>
        <w:t xml:space="preserve">For </w:t>
      </w:r>
      <w:r w:rsidRPr="00EA2D80">
        <w:rPr>
          <w:color w:val="000000" w:themeColor="text1"/>
        </w:rPr>
        <w:t>ΔR</w:t>
      </w:r>
      <w:r w:rsidRPr="00EA2D80">
        <w:rPr>
          <w:color w:val="000000" w:themeColor="text1"/>
          <w:vertAlign w:val="subscript"/>
        </w:rPr>
        <w:t>IB,</w:t>
      </w:r>
      <w:r w:rsidR="00DE1D34">
        <w:rPr>
          <w:color w:val="000000" w:themeColor="text1"/>
          <w:vertAlign w:val="subscript"/>
        </w:rPr>
        <w:t>6</w:t>
      </w:r>
      <w:r w:rsidRPr="00EA2D80">
        <w:rPr>
          <w:color w:val="000000" w:themeColor="text1"/>
          <w:vertAlign w:val="subscript"/>
        </w:rPr>
        <w:t>R</w:t>
      </w:r>
      <w:r>
        <w:rPr>
          <w:color w:val="000000" w:themeColor="text1"/>
        </w:rPr>
        <w:t>, it is</w:t>
      </w:r>
      <w:r w:rsidR="00520FE1">
        <w:rPr>
          <w:color w:val="000000" w:themeColor="text1"/>
          <w:lang w:val="en-US"/>
        </w:rPr>
        <w:t xml:space="preserve"> the </w:t>
      </w:r>
      <w:r>
        <w:rPr>
          <w:rFonts w:hint="eastAsia"/>
          <w:color w:val="000000" w:themeColor="text1"/>
          <w:lang w:eastAsia="zh-TW"/>
        </w:rPr>
        <w:t>r</w:t>
      </w:r>
      <w:r w:rsidRPr="00F37D6C">
        <w:rPr>
          <w:color w:val="000000" w:themeColor="text1"/>
        </w:rPr>
        <w:t xml:space="preserve">eference sensitivity adjustment due to support for </w:t>
      </w:r>
      <w:r w:rsidR="00DE1D34">
        <w:rPr>
          <w:color w:val="000000" w:themeColor="text1"/>
        </w:rPr>
        <w:t>6</w:t>
      </w:r>
      <w:r w:rsidRPr="00F37D6C">
        <w:rPr>
          <w:color w:val="000000" w:themeColor="text1"/>
        </w:rPr>
        <w:t xml:space="preserve"> antenna ports</w:t>
      </w:r>
      <w:r>
        <w:rPr>
          <w:color w:val="000000" w:themeColor="text1"/>
        </w:rPr>
        <w:t xml:space="preserve">, which means </w:t>
      </w:r>
      <w:r w:rsidR="00520FE1">
        <w:rPr>
          <w:color w:val="000000" w:themeColor="text1"/>
        </w:rPr>
        <w:t xml:space="preserve">that </w:t>
      </w:r>
      <w:r>
        <w:rPr>
          <w:color w:val="000000" w:themeColor="text1"/>
        </w:rPr>
        <w:t xml:space="preserve">the </w:t>
      </w:r>
      <w:r w:rsidR="004847E2">
        <w:rPr>
          <w:color w:val="000000" w:themeColor="text1"/>
        </w:rPr>
        <w:t xml:space="preserve">additional </w:t>
      </w:r>
      <w:r>
        <w:rPr>
          <w:color w:val="000000" w:themeColor="text1"/>
        </w:rPr>
        <w:t xml:space="preserve">gain can be improved </w:t>
      </w:r>
      <w:r w:rsidR="00DE1D34">
        <w:rPr>
          <w:color w:val="000000" w:themeColor="text1"/>
        </w:rPr>
        <w:t>compared to</w:t>
      </w:r>
      <w:r>
        <w:rPr>
          <w:color w:val="000000" w:themeColor="text1"/>
        </w:rPr>
        <w:t xml:space="preserve"> </w:t>
      </w:r>
      <w:r w:rsidR="00DE1D34">
        <w:rPr>
          <w:color w:val="000000" w:themeColor="text1"/>
        </w:rPr>
        <w:t xml:space="preserve">the baseline 2Rx </w:t>
      </w:r>
      <w:r>
        <w:rPr>
          <w:color w:val="000000" w:themeColor="text1"/>
        </w:rPr>
        <w:t>REFSENS</w:t>
      </w:r>
      <w:r w:rsidR="00DE1D34">
        <w:rPr>
          <w:color w:val="000000" w:themeColor="text1"/>
        </w:rPr>
        <w:t xml:space="preserve"> requirements</w:t>
      </w:r>
      <w:r>
        <w:rPr>
          <w:color w:val="000000" w:themeColor="text1"/>
        </w:rPr>
        <w:t>.</w:t>
      </w:r>
      <w:r w:rsidR="00DE1D34">
        <w:rPr>
          <w:color w:val="000000" w:themeColor="text1"/>
        </w:rPr>
        <w:t xml:space="preserve"> In our understanding, </w:t>
      </w:r>
      <w:r w:rsidR="0077546F">
        <w:rPr>
          <w:color w:val="000000" w:themeColor="text1"/>
        </w:rPr>
        <w:t>the ideal additional gain for 4Rx over the baseline 2Rx would be 3dB, for 6Rx over the baseline 2Rx would be 4.7 dB, and 8Rx over the baseline 2Rx would be 6dB.</w:t>
      </w:r>
      <w:r w:rsidR="00565DDD">
        <w:rPr>
          <w:color w:val="000000" w:themeColor="text1"/>
        </w:rPr>
        <w:t xml:space="preserve"> However, due to the implementation loss such as PCB trac</w:t>
      </w:r>
      <w:r w:rsidR="00C35660">
        <w:rPr>
          <w:color w:val="000000" w:themeColor="text1"/>
        </w:rPr>
        <w:t>ing</w:t>
      </w:r>
      <w:r w:rsidR="00565DDD">
        <w:rPr>
          <w:color w:val="000000" w:themeColor="text1"/>
        </w:rPr>
        <w:t xml:space="preserve"> loss from different Rx path length and/or insertion loss from more RFFE antenna switches or more diplexers, the actual additional gain for 4Rx/6Rx/8Rx over the baseline 2Rx requirement would be less than the ideal value. </w:t>
      </w:r>
    </w:p>
    <w:p w14:paraId="474E292E" w14:textId="7BEB36E2" w:rsidR="00AE1867" w:rsidRDefault="00FB0320" w:rsidP="000547FC">
      <w:pPr>
        <w:jc w:val="both"/>
        <w:rPr>
          <w:color w:val="000000" w:themeColor="text1"/>
        </w:rPr>
      </w:pPr>
      <w:r>
        <w:rPr>
          <w:color w:val="000000" w:themeColor="text1"/>
        </w:rPr>
        <w:t>For</w:t>
      </w:r>
      <w:r w:rsidR="00AE1867">
        <w:rPr>
          <w:color w:val="000000" w:themeColor="text1"/>
        </w:rPr>
        <w:t xml:space="preserve"> </w:t>
      </w:r>
      <w:r w:rsidR="00AE1867">
        <w:rPr>
          <w:rFonts w:hint="eastAsia"/>
          <w:color w:val="000000" w:themeColor="text1"/>
          <w:lang w:eastAsia="zh-TW"/>
        </w:rPr>
        <w:t>t</w:t>
      </w:r>
      <w:r w:rsidR="00AE1867">
        <w:rPr>
          <w:color w:val="000000" w:themeColor="text1"/>
          <w:lang w:val="en-US" w:eastAsia="zh-TW"/>
        </w:rPr>
        <w:t>he</w:t>
      </w:r>
      <w:r w:rsidR="00520FE1">
        <w:rPr>
          <w:rFonts w:hint="eastAsia"/>
          <w:color w:val="000000" w:themeColor="text1"/>
          <w:lang w:eastAsia="zh-TW"/>
        </w:rPr>
        <w:t xml:space="preserve"> </w:t>
      </w:r>
      <w:r w:rsidR="00AE1867">
        <w:rPr>
          <w:color w:val="000000" w:themeColor="text1"/>
        </w:rPr>
        <w:t xml:space="preserve">bands </w:t>
      </w:r>
      <w:r>
        <w:rPr>
          <w:color w:val="000000" w:themeColor="text1"/>
        </w:rPr>
        <w:t xml:space="preserve">n77/n78/n79 in the high-band </w:t>
      </w:r>
      <w:r w:rsidR="004847E2">
        <w:rPr>
          <w:color w:val="000000" w:themeColor="text1"/>
        </w:rPr>
        <w:t>categories</w:t>
      </w:r>
      <w:r>
        <w:rPr>
          <w:color w:val="000000" w:themeColor="text1"/>
        </w:rPr>
        <w:t xml:space="preserve">, it is observed </w:t>
      </w:r>
      <w:r w:rsidR="00A63179">
        <w:rPr>
          <w:color w:val="000000" w:themeColor="text1"/>
        </w:rPr>
        <w:t xml:space="preserve">in </w:t>
      </w:r>
      <w:r w:rsidR="00A63179" w:rsidRPr="00A63179">
        <w:rPr>
          <w:color w:val="000000" w:themeColor="text1"/>
        </w:rPr>
        <w:t>Table 7.3.2-2</w:t>
      </w:r>
      <w:r w:rsidR="00A63179">
        <w:rPr>
          <w:color w:val="000000" w:themeColor="text1"/>
        </w:rPr>
        <w:t xml:space="preserve"> </w:t>
      </w:r>
      <w:r>
        <w:rPr>
          <w:color w:val="000000" w:themeColor="text1"/>
        </w:rPr>
        <w:t xml:space="preserve">that </w:t>
      </w:r>
      <w:r w:rsidRPr="00A1115A">
        <w:t>ΔR</w:t>
      </w:r>
      <w:r w:rsidRPr="00A1115A">
        <w:rPr>
          <w:vertAlign w:val="subscript"/>
        </w:rPr>
        <w:t>IB,</w:t>
      </w:r>
      <w:r>
        <w:rPr>
          <w:vertAlign w:val="subscript"/>
        </w:rPr>
        <w:t>4</w:t>
      </w:r>
      <w:r w:rsidRPr="00A1115A">
        <w:rPr>
          <w:vertAlign w:val="subscript"/>
        </w:rPr>
        <w:t>R</w:t>
      </w:r>
      <w:r>
        <w:t xml:space="preserve"> is </w:t>
      </w:r>
      <w:r>
        <w:rPr>
          <w:color w:val="000000" w:themeColor="text1"/>
        </w:rPr>
        <w:t>0.8 dB</w:t>
      </w:r>
      <w:r w:rsidR="00520FE1">
        <w:rPr>
          <w:color w:val="000000" w:themeColor="text1"/>
        </w:rPr>
        <w:t xml:space="preserve"> (3 dB - 2.2 dB)</w:t>
      </w:r>
      <w:r>
        <w:rPr>
          <w:color w:val="000000" w:themeColor="text1"/>
        </w:rPr>
        <w:t xml:space="preserve"> worse than the ideal value 3dB, and </w:t>
      </w:r>
      <w:r w:rsidR="00A63179">
        <w:rPr>
          <w:color w:val="000000" w:themeColor="text1"/>
        </w:rPr>
        <w:t xml:space="preserve">in </w:t>
      </w:r>
      <w:r w:rsidR="00A63179" w:rsidRPr="00A63179">
        <w:rPr>
          <w:color w:val="000000" w:themeColor="text1"/>
        </w:rPr>
        <w:t>Table 7.3.2-2</w:t>
      </w:r>
      <w:r w:rsidR="00A63179">
        <w:rPr>
          <w:color w:val="000000" w:themeColor="text1"/>
        </w:rPr>
        <w:t xml:space="preserve">a that </w:t>
      </w:r>
      <w:r w:rsidRPr="00A1115A">
        <w:t>ΔR</w:t>
      </w:r>
      <w:r w:rsidRPr="00A1115A">
        <w:rPr>
          <w:vertAlign w:val="subscript"/>
        </w:rPr>
        <w:t>IB,</w:t>
      </w:r>
      <w:r w:rsidR="00672C84">
        <w:rPr>
          <w:vertAlign w:val="subscript"/>
        </w:rPr>
        <w:t>8</w:t>
      </w:r>
      <w:r w:rsidRPr="00A1115A">
        <w:rPr>
          <w:vertAlign w:val="subscript"/>
        </w:rPr>
        <w:t>R</w:t>
      </w:r>
      <w:r>
        <w:t xml:space="preserve"> </w:t>
      </w:r>
      <w:r w:rsidR="00672C84">
        <w:t xml:space="preserve">is </w:t>
      </w:r>
      <w:r w:rsidR="00520FE1">
        <w:rPr>
          <w:color w:val="000000" w:themeColor="text1"/>
        </w:rPr>
        <w:t>2 dB (</w:t>
      </w:r>
      <w:r>
        <w:rPr>
          <w:color w:val="000000" w:themeColor="text1"/>
        </w:rPr>
        <w:t>6 dB - 4.0 dB</w:t>
      </w:r>
      <w:r w:rsidR="00520FE1">
        <w:rPr>
          <w:color w:val="000000" w:themeColor="text1"/>
        </w:rPr>
        <w:t>)</w:t>
      </w:r>
      <w:r>
        <w:rPr>
          <w:color w:val="000000" w:themeColor="text1"/>
        </w:rPr>
        <w:t xml:space="preserve"> worse than the ideal value 6 </w:t>
      </w:r>
      <w:proofErr w:type="spellStart"/>
      <w:r w:rsidR="00934611">
        <w:rPr>
          <w:color w:val="000000" w:themeColor="text1"/>
        </w:rPr>
        <w:t>d</w:t>
      </w:r>
      <w:r>
        <w:rPr>
          <w:color w:val="000000" w:themeColor="text1"/>
        </w:rPr>
        <w:t>B.</w:t>
      </w:r>
      <w:proofErr w:type="spellEnd"/>
      <w:r w:rsidR="00934611">
        <w:rPr>
          <w:color w:val="000000" w:themeColor="text1"/>
        </w:rPr>
        <w:t xml:space="preserve"> </w:t>
      </w:r>
      <w:r>
        <w:rPr>
          <w:color w:val="000000" w:themeColor="text1"/>
        </w:rPr>
        <w:t xml:space="preserve">In our view, </w:t>
      </w:r>
      <w:r w:rsidR="00672C84">
        <w:rPr>
          <w:color w:val="000000" w:themeColor="text1"/>
        </w:rPr>
        <w:t xml:space="preserve">considering the most frequently used averaging method, the additional worse </w:t>
      </w:r>
      <w:r w:rsidR="00AE1867">
        <w:rPr>
          <w:color w:val="000000" w:themeColor="text1"/>
        </w:rPr>
        <w:t>value</w:t>
      </w:r>
      <w:r w:rsidR="00672C84">
        <w:rPr>
          <w:color w:val="000000" w:themeColor="text1"/>
        </w:rPr>
        <w:t xml:space="preserve"> for </w:t>
      </w:r>
      <w:r w:rsidR="00A63179">
        <w:rPr>
          <w:color w:val="000000" w:themeColor="text1"/>
        </w:rPr>
        <w:t xml:space="preserve">n77/n78/n79 </w:t>
      </w:r>
      <w:r w:rsidR="00672C84">
        <w:rPr>
          <w:color w:val="000000" w:themeColor="text1"/>
        </w:rPr>
        <w:t>6Rx would be 1.4 dB</w:t>
      </w:r>
      <w:r w:rsidR="00AE1867">
        <w:rPr>
          <w:color w:val="000000" w:themeColor="text1"/>
        </w:rPr>
        <w:t xml:space="preserve"> ((2 dB + 0.8 dB)/2)</w:t>
      </w:r>
      <w:r w:rsidR="00672C84">
        <w:rPr>
          <w:color w:val="000000" w:themeColor="text1"/>
        </w:rPr>
        <w:t xml:space="preserve"> from the ideal value 4.7 </w:t>
      </w:r>
      <w:proofErr w:type="spellStart"/>
      <w:r w:rsidR="00934611">
        <w:rPr>
          <w:color w:val="000000" w:themeColor="text1"/>
        </w:rPr>
        <w:t>d</w:t>
      </w:r>
      <w:r w:rsidR="00672C84">
        <w:rPr>
          <w:color w:val="000000" w:themeColor="text1"/>
        </w:rPr>
        <w:t>B.</w:t>
      </w:r>
      <w:proofErr w:type="spellEnd"/>
      <w:r w:rsidR="00672C84">
        <w:rPr>
          <w:color w:val="000000" w:themeColor="text1"/>
        </w:rPr>
        <w:t xml:space="preserve"> </w:t>
      </w:r>
    </w:p>
    <w:p w14:paraId="540D4223" w14:textId="4E3351CC" w:rsidR="00A63179" w:rsidRDefault="00AE1867" w:rsidP="000547FC">
      <w:pPr>
        <w:jc w:val="both"/>
        <w:rPr>
          <w:color w:val="000000" w:themeColor="text1"/>
        </w:rPr>
      </w:pPr>
      <w:r>
        <w:rPr>
          <w:color w:val="000000" w:themeColor="text1"/>
        </w:rPr>
        <w:t xml:space="preserve">In addition, </w:t>
      </w:r>
      <w:r w:rsidR="00672C84">
        <w:rPr>
          <w:color w:val="000000" w:themeColor="text1"/>
        </w:rPr>
        <w:t xml:space="preserve">the implementation complexity </w:t>
      </w:r>
      <w:r>
        <w:rPr>
          <w:color w:val="000000" w:themeColor="text1"/>
        </w:rPr>
        <w:t>may be</w:t>
      </w:r>
      <w:r w:rsidR="00672C84">
        <w:rPr>
          <w:color w:val="000000" w:themeColor="text1"/>
        </w:rPr>
        <w:t xml:space="preserve"> different between </w:t>
      </w:r>
      <w:r w:rsidR="008E2021">
        <w:rPr>
          <w:color w:val="000000" w:themeColor="text1"/>
        </w:rPr>
        <w:t>FWA</w:t>
      </w:r>
      <w:r w:rsidR="00672C84">
        <w:rPr>
          <w:color w:val="000000" w:themeColor="text1"/>
        </w:rPr>
        <w:t xml:space="preserve"> UE and </w:t>
      </w:r>
      <w:r w:rsidR="008E2021">
        <w:rPr>
          <w:color w:val="000000" w:themeColor="text1"/>
        </w:rPr>
        <w:t>handheld</w:t>
      </w:r>
      <w:r w:rsidR="00672C84">
        <w:rPr>
          <w:color w:val="000000" w:themeColor="text1"/>
        </w:rPr>
        <w:t xml:space="preserve">, </w:t>
      </w:r>
      <w:r>
        <w:rPr>
          <w:color w:val="000000" w:themeColor="text1"/>
        </w:rPr>
        <w:t xml:space="preserve">so </w:t>
      </w:r>
      <w:r w:rsidR="00672C84">
        <w:rPr>
          <w:color w:val="000000" w:themeColor="text1"/>
        </w:rPr>
        <w:t xml:space="preserve">it is suggested to differentiate 6Rx </w:t>
      </w:r>
      <w:r w:rsidR="00672C84" w:rsidRPr="00A1115A">
        <w:t>ΔR</w:t>
      </w:r>
      <w:r w:rsidR="00672C84" w:rsidRPr="00A1115A">
        <w:rPr>
          <w:vertAlign w:val="subscript"/>
        </w:rPr>
        <w:t>IB,</w:t>
      </w:r>
      <w:r w:rsidR="00672C84">
        <w:rPr>
          <w:vertAlign w:val="subscript"/>
        </w:rPr>
        <w:t>6</w:t>
      </w:r>
      <w:r w:rsidR="00672C84" w:rsidRPr="00A1115A">
        <w:rPr>
          <w:vertAlign w:val="subscript"/>
        </w:rPr>
        <w:t>R</w:t>
      </w:r>
      <w:r w:rsidR="00672C84">
        <w:t xml:space="preserve"> requirements for </w:t>
      </w:r>
      <w:r w:rsidR="00672C84">
        <w:rPr>
          <w:color w:val="000000" w:themeColor="text1"/>
        </w:rPr>
        <w:t xml:space="preserve">the handheld UE </w:t>
      </w:r>
      <w:r w:rsidR="004847E2">
        <w:rPr>
          <w:color w:val="000000" w:themeColor="text1"/>
        </w:rPr>
        <w:t>from</w:t>
      </w:r>
      <w:r w:rsidR="00672C84">
        <w:rPr>
          <w:color w:val="000000" w:themeColor="text1"/>
        </w:rPr>
        <w:t xml:space="preserve"> </w:t>
      </w:r>
      <w:r w:rsidR="00F625F1">
        <w:rPr>
          <w:color w:val="000000" w:themeColor="text1"/>
        </w:rPr>
        <w:t xml:space="preserve">the </w:t>
      </w:r>
      <w:r w:rsidR="00672C84">
        <w:rPr>
          <w:color w:val="000000" w:themeColor="text1"/>
        </w:rPr>
        <w:t>FWA UE</w:t>
      </w:r>
      <w:r w:rsidR="00A63179">
        <w:rPr>
          <w:color w:val="000000" w:themeColor="text1"/>
        </w:rPr>
        <w:t>.</w:t>
      </w:r>
      <w:r w:rsidR="008E2021">
        <w:rPr>
          <w:color w:val="000000" w:themeColor="text1"/>
        </w:rPr>
        <w:t xml:space="preserve"> </w:t>
      </w:r>
      <w:r>
        <w:t xml:space="preserve">For the </w:t>
      </w:r>
      <w:r>
        <w:rPr>
          <w:color w:val="000000" w:themeColor="text1"/>
        </w:rPr>
        <w:t>6Rx</w:t>
      </w:r>
      <w:r>
        <w:t xml:space="preserve"> handheld UE</w:t>
      </w:r>
      <w:r>
        <w:rPr>
          <w:color w:val="000000" w:themeColor="text1"/>
        </w:rPr>
        <w:t xml:space="preserve"> </w:t>
      </w:r>
      <w:r w:rsidRPr="00A1115A">
        <w:t>ΔR</w:t>
      </w:r>
      <w:r w:rsidRPr="00A1115A">
        <w:rPr>
          <w:vertAlign w:val="subscript"/>
        </w:rPr>
        <w:t>IB,</w:t>
      </w:r>
      <w:r>
        <w:rPr>
          <w:vertAlign w:val="subscript"/>
        </w:rPr>
        <w:t>6</w:t>
      </w:r>
      <w:r w:rsidRPr="00A1115A">
        <w:rPr>
          <w:vertAlign w:val="subscript"/>
        </w:rPr>
        <w:t>R</w:t>
      </w:r>
      <w:r>
        <w:t xml:space="preserve"> requirements</w:t>
      </w:r>
      <w:r>
        <w:rPr>
          <w:color w:val="000000" w:themeColor="text1"/>
        </w:rPr>
        <w:t>, t</w:t>
      </w:r>
      <w:r w:rsidR="00A63179">
        <w:rPr>
          <w:color w:val="000000" w:themeColor="text1"/>
        </w:rPr>
        <w:t>he similar rule 0.3 dB relaxation for LB 4Rx requirement can be also applied</w:t>
      </w:r>
      <w:r>
        <w:rPr>
          <w:color w:val="000000" w:themeColor="text1"/>
        </w:rPr>
        <w:t xml:space="preserve"> to </w:t>
      </w:r>
      <w:r w:rsidRPr="00A63179">
        <w:rPr>
          <w:color w:val="000000" w:themeColor="text1"/>
        </w:rPr>
        <w:t>n77/n78/n79</w:t>
      </w:r>
      <w:r w:rsidR="008E2021">
        <w:rPr>
          <w:color w:val="000000" w:themeColor="text1"/>
        </w:rPr>
        <w:t xml:space="preserve">. Hence, </w:t>
      </w:r>
      <w:r>
        <w:rPr>
          <w:color w:val="000000" w:themeColor="text1"/>
        </w:rPr>
        <w:t xml:space="preserve">for </w:t>
      </w:r>
      <w:r w:rsidR="00306863" w:rsidRPr="00A63179">
        <w:rPr>
          <w:color w:val="000000" w:themeColor="text1"/>
        </w:rPr>
        <w:t>n77/n78/n79</w:t>
      </w:r>
      <w:r w:rsidR="00306863">
        <w:rPr>
          <w:color w:val="000000" w:themeColor="text1"/>
        </w:rPr>
        <w:t xml:space="preserve">, </w:t>
      </w:r>
      <w:r w:rsidR="00A63179">
        <w:rPr>
          <w:color w:val="000000" w:themeColor="text1"/>
        </w:rPr>
        <w:t>c</w:t>
      </w:r>
      <w:r w:rsidR="00A63179" w:rsidRPr="00A63179">
        <w:rPr>
          <w:color w:val="000000" w:themeColor="text1"/>
        </w:rPr>
        <w:t xml:space="preserve">onsidering different implementation complexity for </w:t>
      </w:r>
      <w:r w:rsidR="00174051">
        <w:rPr>
          <w:color w:val="000000" w:themeColor="text1"/>
        </w:rPr>
        <w:t xml:space="preserve">the </w:t>
      </w:r>
      <w:r w:rsidR="00A63179" w:rsidRPr="00A63179">
        <w:rPr>
          <w:color w:val="000000" w:themeColor="text1"/>
        </w:rPr>
        <w:t xml:space="preserve">handheld UE and </w:t>
      </w:r>
      <w:r w:rsidR="00174051">
        <w:rPr>
          <w:color w:val="000000" w:themeColor="text1"/>
        </w:rPr>
        <w:t xml:space="preserve">the </w:t>
      </w:r>
      <w:r w:rsidR="00A63179" w:rsidRPr="00A63179">
        <w:rPr>
          <w:color w:val="000000" w:themeColor="text1"/>
        </w:rPr>
        <w:t xml:space="preserve">FWA UE, it is proposed to determine </w:t>
      </w:r>
      <w:r w:rsidR="00A63179" w:rsidRPr="00A63179">
        <w:rPr>
          <w:bCs/>
          <w:color w:val="000000" w:themeColor="text1"/>
        </w:rPr>
        <w:t>ΔR</w:t>
      </w:r>
      <w:r w:rsidR="00A63179" w:rsidRPr="00A63179">
        <w:rPr>
          <w:bCs/>
          <w:color w:val="000000" w:themeColor="text1"/>
          <w:vertAlign w:val="subscript"/>
        </w:rPr>
        <w:t>IB,6R</w:t>
      </w:r>
      <w:r w:rsidR="00A63179">
        <w:rPr>
          <w:b/>
          <w:color w:val="000000" w:themeColor="text1"/>
          <w:vertAlign w:val="subscript"/>
        </w:rPr>
        <w:t xml:space="preserve"> </w:t>
      </w:r>
      <w:r w:rsidR="00A63179" w:rsidRPr="00A63179">
        <w:rPr>
          <w:color w:val="000000" w:themeColor="text1"/>
        </w:rPr>
        <w:t xml:space="preserve">= -3.0 for </w:t>
      </w:r>
      <w:r w:rsidR="00174051">
        <w:rPr>
          <w:color w:val="000000" w:themeColor="text1"/>
        </w:rPr>
        <w:t xml:space="preserve">the </w:t>
      </w:r>
      <w:r w:rsidR="00A63179" w:rsidRPr="00A63179">
        <w:rPr>
          <w:color w:val="000000" w:themeColor="text1"/>
        </w:rPr>
        <w:t xml:space="preserve">handheld UE and </w:t>
      </w:r>
      <w:r w:rsidR="00A63179" w:rsidRPr="00A63179">
        <w:rPr>
          <w:bCs/>
          <w:color w:val="000000" w:themeColor="text1"/>
        </w:rPr>
        <w:t>ΔR</w:t>
      </w:r>
      <w:r w:rsidR="00A63179" w:rsidRPr="00A63179">
        <w:rPr>
          <w:bCs/>
          <w:color w:val="000000" w:themeColor="text1"/>
          <w:vertAlign w:val="subscript"/>
        </w:rPr>
        <w:t>IB,6R</w:t>
      </w:r>
      <w:r w:rsidR="00A63179">
        <w:rPr>
          <w:b/>
          <w:color w:val="000000" w:themeColor="text1"/>
          <w:vertAlign w:val="subscript"/>
        </w:rPr>
        <w:t xml:space="preserve"> </w:t>
      </w:r>
      <w:r w:rsidR="00A63179" w:rsidRPr="00A63179">
        <w:rPr>
          <w:color w:val="000000" w:themeColor="text1"/>
        </w:rPr>
        <w:t>= -3.3 for</w:t>
      </w:r>
      <w:r w:rsidR="00174051">
        <w:rPr>
          <w:color w:val="000000" w:themeColor="text1"/>
        </w:rPr>
        <w:t xml:space="preserve"> the </w:t>
      </w:r>
      <w:r w:rsidR="00A63179" w:rsidRPr="00A63179">
        <w:rPr>
          <w:color w:val="000000" w:themeColor="text1"/>
        </w:rPr>
        <w:t>FWA UE</w:t>
      </w:r>
      <w:r w:rsidR="00A63179">
        <w:rPr>
          <w:color w:val="000000" w:themeColor="text1"/>
        </w:rPr>
        <w:t>.</w:t>
      </w:r>
    </w:p>
    <w:p w14:paraId="4E3D9E8F" w14:textId="1215E82C" w:rsidR="000547FC" w:rsidRPr="005C32BD" w:rsidRDefault="000547FC" w:rsidP="000547FC">
      <w:pPr>
        <w:jc w:val="both"/>
        <w:rPr>
          <w:lang w:val="en-US" w:eastAsia="zh-TW"/>
        </w:rPr>
      </w:pPr>
      <w:r>
        <w:rPr>
          <w:b/>
          <w:lang w:val="en-US" w:eastAsia="zh-TW"/>
        </w:rPr>
        <w:t xml:space="preserve">Proposal </w:t>
      </w:r>
      <w:r w:rsidR="00520FE1">
        <w:rPr>
          <w:b/>
          <w:lang w:val="en-US" w:eastAsia="zh-TW"/>
        </w:rPr>
        <w:t>3</w:t>
      </w:r>
      <w:r w:rsidRPr="005F6604">
        <w:rPr>
          <w:b/>
          <w:lang w:val="en-US" w:eastAsia="zh-TW"/>
        </w:rPr>
        <w:t xml:space="preserve">: </w:t>
      </w:r>
      <w:r w:rsidR="00306863">
        <w:rPr>
          <w:b/>
          <w:lang w:val="en-US" w:eastAsia="zh-TW"/>
        </w:rPr>
        <w:t>For n77/n78/n79, c</w:t>
      </w:r>
      <w:r>
        <w:rPr>
          <w:b/>
          <w:lang w:val="en-US" w:eastAsia="zh-TW"/>
        </w:rPr>
        <w:t xml:space="preserve">onsidering different implementation </w:t>
      </w:r>
      <w:r w:rsidR="008E2021">
        <w:rPr>
          <w:b/>
          <w:lang w:val="en-US" w:eastAsia="zh-TW"/>
        </w:rPr>
        <w:t xml:space="preserve">complexity </w:t>
      </w:r>
      <w:r>
        <w:rPr>
          <w:b/>
          <w:lang w:val="en-US" w:eastAsia="zh-TW"/>
        </w:rPr>
        <w:t xml:space="preserve">for </w:t>
      </w:r>
      <w:r w:rsidR="00174051">
        <w:rPr>
          <w:b/>
          <w:lang w:val="en-US" w:eastAsia="zh-TW"/>
        </w:rPr>
        <w:t xml:space="preserve">the </w:t>
      </w:r>
      <w:r w:rsidR="008E2021">
        <w:rPr>
          <w:b/>
          <w:lang w:val="en-US" w:eastAsia="zh-TW"/>
        </w:rPr>
        <w:t>handheld</w:t>
      </w:r>
      <w:r>
        <w:rPr>
          <w:b/>
          <w:lang w:val="en-US" w:eastAsia="zh-TW"/>
        </w:rPr>
        <w:t xml:space="preserve"> UE and </w:t>
      </w:r>
      <w:r w:rsidR="00174051">
        <w:rPr>
          <w:b/>
          <w:lang w:val="en-US" w:eastAsia="zh-TW"/>
        </w:rPr>
        <w:t xml:space="preserve">the </w:t>
      </w:r>
      <w:r>
        <w:rPr>
          <w:b/>
          <w:lang w:val="en-US" w:eastAsia="zh-TW"/>
        </w:rPr>
        <w:t xml:space="preserve">FWA UE, it is proposed to determine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sidR="008E2021">
        <w:rPr>
          <w:b/>
          <w:color w:val="000000" w:themeColor="text1"/>
        </w:rPr>
        <w:t>0</w:t>
      </w:r>
      <w:r>
        <w:rPr>
          <w:b/>
          <w:color w:val="000000" w:themeColor="text1"/>
        </w:rPr>
        <w:t xml:space="preserve"> for</w:t>
      </w:r>
      <w:r w:rsidR="00174051">
        <w:rPr>
          <w:b/>
          <w:color w:val="000000" w:themeColor="text1"/>
        </w:rPr>
        <w:t xml:space="preserve"> the</w:t>
      </w:r>
      <w:r>
        <w:rPr>
          <w:b/>
          <w:color w:val="000000" w:themeColor="text1"/>
        </w:rPr>
        <w:t xml:space="preserve"> </w:t>
      </w:r>
      <w:r w:rsidR="008E2021">
        <w:rPr>
          <w:b/>
          <w:color w:val="000000" w:themeColor="text1"/>
        </w:rPr>
        <w:t>handheld</w:t>
      </w:r>
      <w:r>
        <w:rPr>
          <w:b/>
          <w:color w:val="000000" w:themeColor="text1"/>
        </w:rPr>
        <w:t xml:space="preserve"> UE and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sidR="008E2021">
        <w:rPr>
          <w:b/>
          <w:color w:val="000000" w:themeColor="text1"/>
        </w:rPr>
        <w:t>3</w:t>
      </w:r>
      <w:r>
        <w:rPr>
          <w:b/>
          <w:color w:val="000000" w:themeColor="text1"/>
        </w:rPr>
        <w:t xml:space="preserve"> for the </w:t>
      </w:r>
      <w:r w:rsidR="008E2021">
        <w:rPr>
          <w:b/>
          <w:color w:val="000000" w:themeColor="text1"/>
        </w:rPr>
        <w:t>FWA</w:t>
      </w:r>
      <w:r>
        <w:rPr>
          <w:b/>
          <w:color w:val="000000" w:themeColor="text1"/>
        </w:rPr>
        <w:t xml:space="preserve"> UE</w:t>
      </w:r>
      <w:r>
        <w:rPr>
          <w:b/>
          <w:lang w:val="en-US" w:eastAsia="zh-TW"/>
        </w:rPr>
        <w:t>.</w:t>
      </w:r>
    </w:p>
    <w:p w14:paraId="25AF7AB5" w14:textId="226AC89F" w:rsidR="00AE1867" w:rsidRDefault="00A63179" w:rsidP="00A63179">
      <w:pPr>
        <w:jc w:val="both"/>
        <w:rPr>
          <w:color w:val="000000" w:themeColor="text1"/>
        </w:rPr>
      </w:pPr>
      <w:r>
        <w:rPr>
          <w:color w:val="000000" w:themeColor="text1"/>
        </w:rPr>
        <w:t xml:space="preserve">For the band n41 in the mid-band group, it is observed in </w:t>
      </w:r>
      <w:r w:rsidRPr="00A63179">
        <w:rPr>
          <w:color w:val="000000" w:themeColor="text1"/>
        </w:rPr>
        <w:t>Table 7.3.2-2</w:t>
      </w:r>
      <w:r>
        <w:rPr>
          <w:color w:val="000000" w:themeColor="text1"/>
        </w:rPr>
        <w:t xml:space="preserve"> that </w:t>
      </w:r>
      <w:r w:rsidRPr="00A1115A">
        <w:t>ΔR</w:t>
      </w:r>
      <w:r w:rsidRPr="00A1115A">
        <w:rPr>
          <w:vertAlign w:val="subscript"/>
        </w:rPr>
        <w:t>IB,</w:t>
      </w:r>
      <w:r>
        <w:rPr>
          <w:vertAlign w:val="subscript"/>
        </w:rPr>
        <w:t>4</w:t>
      </w:r>
      <w:r w:rsidRPr="00A1115A">
        <w:rPr>
          <w:vertAlign w:val="subscript"/>
        </w:rPr>
        <w:t>R</w:t>
      </w:r>
      <w:r>
        <w:t xml:space="preserve"> is </w:t>
      </w:r>
      <w:r>
        <w:rPr>
          <w:color w:val="000000" w:themeColor="text1"/>
        </w:rPr>
        <w:t>0.3 dB</w:t>
      </w:r>
      <w:r w:rsidR="00AE1867">
        <w:rPr>
          <w:color w:val="000000" w:themeColor="text1"/>
        </w:rPr>
        <w:t xml:space="preserve"> (3 dB - 2.7 dB)</w:t>
      </w:r>
      <w:r>
        <w:rPr>
          <w:color w:val="000000" w:themeColor="text1"/>
        </w:rPr>
        <w:t xml:space="preserve"> worse than the ideal value 3dB, and in </w:t>
      </w:r>
      <w:r w:rsidRPr="00A63179">
        <w:rPr>
          <w:color w:val="000000" w:themeColor="text1"/>
        </w:rPr>
        <w:t>Table 7.3.2-2</w:t>
      </w:r>
      <w:r>
        <w:rPr>
          <w:color w:val="000000" w:themeColor="text1"/>
        </w:rPr>
        <w:t xml:space="preserve">a that </w:t>
      </w:r>
      <w:r w:rsidRPr="00A1115A">
        <w:t>ΔR</w:t>
      </w:r>
      <w:r w:rsidRPr="00A1115A">
        <w:rPr>
          <w:vertAlign w:val="subscript"/>
        </w:rPr>
        <w:t>IB,</w:t>
      </w:r>
      <w:r>
        <w:rPr>
          <w:vertAlign w:val="subscript"/>
        </w:rPr>
        <w:t>8</w:t>
      </w:r>
      <w:r w:rsidRPr="00A1115A">
        <w:rPr>
          <w:vertAlign w:val="subscript"/>
        </w:rPr>
        <w:t>R</w:t>
      </w:r>
      <w:r>
        <w:t xml:space="preserve"> is</w:t>
      </w:r>
      <w:r>
        <w:rPr>
          <w:color w:val="000000" w:themeColor="text1"/>
        </w:rPr>
        <w:t xml:space="preserve"> 1.7 dB</w:t>
      </w:r>
      <w:r w:rsidR="00AE1867">
        <w:rPr>
          <w:color w:val="000000" w:themeColor="text1"/>
        </w:rPr>
        <w:t xml:space="preserve"> </w:t>
      </w:r>
      <w:r w:rsidR="00AE1867">
        <w:rPr>
          <w:color w:val="000000" w:themeColor="text1"/>
          <w:lang w:val="en-US" w:eastAsia="zh-TW"/>
        </w:rPr>
        <w:t>(</w:t>
      </w:r>
      <w:r w:rsidR="00AE1867">
        <w:rPr>
          <w:color w:val="000000" w:themeColor="text1"/>
        </w:rPr>
        <w:t>6 dB - 4.3 dB</w:t>
      </w:r>
      <w:r w:rsidR="00AE1867">
        <w:rPr>
          <w:color w:val="000000" w:themeColor="text1"/>
          <w:lang w:val="en-US" w:eastAsia="zh-TW"/>
        </w:rPr>
        <w:t>)</w:t>
      </w:r>
      <w:r>
        <w:rPr>
          <w:rFonts w:hint="eastAsia"/>
          <w:color w:val="000000" w:themeColor="text1"/>
          <w:lang w:eastAsia="zh-TW"/>
        </w:rPr>
        <w:t xml:space="preserve"> </w:t>
      </w:r>
      <w:r>
        <w:rPr>
          <w:color w:val="000000" w:themeColor="text1"/>
        </w:rPr>
        <w:t xml:space="preserve">worse than the ideal value 6 </w:t>
      </w:r>
      <w:proofErr w:type="spellStart"/>
      <w:r>
        <w:rPr>
          <w:color w:val="000000" w:themeColor="text1"/>
        </w:rPr>
        <w:t>dB.</w:t>
      </w:r>
      <w:proofErr w:type="spellEnd"/>
      <w:r>
        <w:rPr>
          <w:color w:val="000000" w:themeColor="text1"/>
        </w:rPr>
        <w:t xml:space="preserve"> In our view, considering the most frequently used averaging method, the additional worse </w:t>
      </w:r>
      <w:r w:rsidR="00AE1867">
        <w:rPr>
          <w:color w:val="000000" w:themeColor="text1"/>
        </w:rPr>
        <w:t>value</w:t>
      </w:r>
      <w:r>
        <w:rPr>
          <w:color w:val="000000" w:themeColor="text1"/>
        </w:rPr>
        <w:t xml:space="preserve"> for n41 6Rx would be 1.0 dB</w:t>
      </w:r>
      <w:r w:rsidR="00AE1867">
        <w:rPr>
          <w:color w:val="000000" w:themeColor="text1"/>
        </w:rPr>
        <w:t xml:space="preserve"> ((1.7 dB + 0.3 dB)/2)</w:t>
      </w:r>
      <w:r>
        <w:rPr>
          <w:color w:val="000000" w:themeColor="text1"/>
        </w:rPr>
        <w:t xml:space="preserve"> from the ideal value 4.7 </w:t>
      </w:r>
      <w:proofErr w:type="spellStart"/>
      <w:r>
        <w:rPr>
          <w:color w:val="000000" w:themeColor="text1"/>
        </w:rPr>
        <w:t>dB.</w:t>
      </w:r>
      <w:proofErr w:type="spellEnd"/>
      <w:r>
        <w:rPr>
          <w:color w:val="000000" w:themeColor="text1"/>
        </w:rPr>
        <w:t xml:space="preserve"> </w:t>
      </w:r>
    </w:p>
    <w:p w14:paraId="58C06B29" w14:textId="595B13C4" w:rsidR="00A63179" w:rsidRDefault="00AE1867" w:rsidP="00A63179">
      <w:pPr>
        <w:jc w:val="both"/>
        <w:rPr>
          <w:color w:val="000000" w:themeColor="text1"/>
        </w:rPr>
      </w:pPr>
      <w:r>
        <w:rPr>
          <w:color w:val="000000" w:themeColor="text1"/>
        </w:rPr>
        <w:t xml:space="preserve">In addition, </w:t>
      </w:r>
      <w:r w:rsidR="00A63179">
        <w:rPr>
          <w:color w:val="000000" w:themeColor="text1"/>
        </w:rPr>
        <w:t xml:space="preserve">the implementation complexity </w:t>
      </w:r>
      <w:r>
        <w:rPr>
          <w:color w:val="000000" w:themeColor="text1"/>
        </w:rPr>
        <w:t>may be</w:t>
      </w:r>
      <w:r w:rsidR="00A63179">
        <w:rPr>
          <w:color w:val="000000" w:themeColor="text1"/>
        </w:rPr>
        <w:t xml:space="preserve"> different between FWA UE and handheld UE, </w:t>
      </w:r>
      <w:r>
        <w:rPr>
          <w:color w:val="000000" w:themeColor="text1"/>
        </w:rPr>
        <w:t xml:space="preserve">so </w:t>
      </w:r>
      <w:r w:rsidR="00A63179">
        <w:rPr>
          <w:color w:val="000000" w:themeColor="text1"/>
        </w:rPr>
        <w:t xml:space="preserve">it is suggested to differentiate 6Rx </w:t>
      </w:r>
      <w:r w:rsidR="00A63179" w:rsidRPr="00A1115A">
        <w:t>ΔR</w:t>
      </w:r>
      <w:r w:rsidR="00A63179" w:rsidRPr="00A1115A">
        <w:rPr>
          <w:vertAlign w:val="subscript"/>
        </w:rPr>
        <w:t>IB,</w:t>
      </w:r>
      <w:r w:rsidR="00A63179">
        <w:rPr>
          <w:vertAlign w:val="subscript"/>
        </w:rPr>
        <w:t>6</w:t>
      </w:r>
      <w:r w:rsidR="00A63179" w:rsidRPr="00A1115A">
        <w:rPr>
          <w:vertAlign w:val="subscript"/>
        </w:rPr>
        <w:t>R</w:t>
      </w:r>
      <w:r w:rsidR="00A63179">
        <w:t xml:space="preserve"> requirements </w:t>
      </w:r>
      <w:r w:rsidR="00F625F1">
        <w:t>for</w:t>
      </w:r>
      <w:r w:rsidR="00A63179">
        <w:t xml:space="preserve"> </w:t>
      </w:r>
      <w:r w:rsidR="00A63179">
        <w:rPr>
          <w:color w:val="000000" w:themeColor="text1"/>
        </w:rPr>
        <w:t xml:space="preserve">the handheld UE </w:t>
      </w:r>
      <w:r w:rsidR="00F625F1">
        <w:rPr>
          <w:color w:val="000000" w:themeColor="text1"/>
        </w:rPr>
        <w:t>from the</w:t>
      </w:r>
      <w:r w:rsidR="00A63179">
        <w:rPr>
          <w:color w:val="000000" w:themeColor="text1"/>
        </w:rPr>
        <w:t xml:space="preserve"> FWA UE.</w:t>
      </w:r>
      <w:r w:rsidR="00A63179" w:rsidRPr="00A63179">
        <w:rPr>
          <w:color w:val="000000" w:themeColor="text1"/>
        </w:rPr>
        <w:t xml:space="preserve"> </w:t>
      </w:r>
      <w:r>
        <w:t xml:space="preserve">For the </w:t>
      </w:r>
      <w:r>
        <w:rPr>
          <w:color w:val="000000" w:themeColor="text1"/>
        </w:rPr>
        <w:t>6Rx</w:t>
      </w:r>
      <w:r>
        <w:t xml:space="preserve"> handheld UE</w:t>
      </w:r>
      <w:r>
        <w:rPr>
          <w:color w:val="000000" w:themeColor="text1"/>
        </w:rPr>
        <w:t xml:space="preserve"> </w:t>
      </w:r>
      <w:r w:rsidRPr="00A1115A">
        <w:t>ΔR</w:t>
      </w:r>
      <w:r w:rsidRPr="00A1115A">
        <w:rPr>
          <w:vertAlign w:val="subscript"/>
        </w:rPr>
        <w:t>IB,</w:t>
      </w:r>
      <w:r>
        <w:rPr>
          <w:vertAlign w:val="subscript"/>
        </w:rPr>
        <w:t>6</w:t>
      </w:r>
      <w:r w:rsidRPr="00A1115A">
        <w:rPr>
          <w:vertAlign w:val="subscript"/>
        </w:rPr>
        <w:t>R</w:t>
      </w:r>
      <w:r>
        <w:t xml:space="preserve"> requirements</w:t>
      </w:r>
      <w:r>
        <w:rPr>
          <w:color w:val="000000" w:themeColor="text1"/>
        </w:rPr>
        <w:t>, the similar rule 0.3 dB relaxation for LB 4Rx requirement can be also applied to n41</w:t>
      </w:r>
      <w:r w:rsidR="00A63179">
        <w:rPr>
          <w:color w:val="000000" w:themeColor="text1"/>
        </w:rPr>
        <w:t xml:space="preserve">. Hence, </w:t>
      </w:r>
      <w:r w:rsidR="009A0838" w:rsidRPr="00A63179">
        <w:rPr>
          <w:color w:val="000000" w:themeColor="text1"/>
        </w:rPr>
        <w:t xml:space="preserve">for </w:t>
      </w:r>
      <w:r w:rsidR="009A0838">
        <w:rPr>
          <w:color w:val="000000" w:themeColor="text1"/>
        </w:rPr>
        <w:t xml:space="preserve">n41, </w:t>
      </w:r>
      <w:r w:rsidR="00A63179">
        <w:rPr>
          <w:color w:val="000000" w:themeColor="text1"/>
        </w:rPr>
        <w:t>c</w:t>
      </w:r>
      <w:r w:rsidR="00A63179" w:rsidRPr="00A63179">
        <w:rPr>
          <w:color w:val="000000" w:themeColor="text1"/>
        </w:rPr>
        <w:t xml:space="preserve">onsidering </w:t>
      </w:r>
      <w:r w:rsidR="009A0838">
        <w:rPr>
          <w:color w:val="000000" w:themeColor="text1"/>
        </w:rPr>
        <w:t xml:space="preserve">that </w:t>
      </w:r>
      <w:r w:rsidR="00A63179" w:rsidRPr="00A63179">
        <w:rPr>
          <w:color w:val="000000" w:themeColor="text1"/>
        </w:rPr>
        <w:t xml:space="preserve">the different implementation complexity for the handheld UE and </w:t>
      </w:r>
      <w:r w:rsidR="00306863">
        <w:rPr>
          <w:color w:val="000000" w:themeColor="text1"/>
        </w:rPr>
        <w:t xml:space="preserve">the </w:t>
      </w:r>
      <w:r w:rsidR="00A63179" w:rsidRPr="00A63179">
        <w:rPr>
          <w:color w:val="000000" w:themeColor="text1"/>
        </w:rPr>
        <w:t xml:space="preserve">FWA UE, it is proposed to determine </w:t>
      </w:r>
      <w:r w:rsidR="00A63179" w:rsidRPr="00A63179">
        <w:rPr>
          <w:bCs/>
          <w:color w:val="000000" w:themeColor="text1"/>
        </w:rPr>
        <w:t>ΔR</w:t>
      </w:r>
      <w:r w:rsidR="00A63179" w:rsidRPr="00A63179">
        <w:rPr>
          <w:bCs/>
          <w:color w:val="000000" w:themeColor="text1"/>
          <w:vertAlign w:val="subscript"/>
        </w:rPr>
        <w:t>IB,6R</w:t>
      </w:r>
      <w:r w:rsidR="00A63179">
        <w:rPr>
          <w:b/>
          <w:color w:val="000000" w:themeColor="text1"/>
          <w:vertAlign w:val="subscript"/>
        </w:rPr>
        <w:t xml:space="preserve"> </w:t>
      </w:r>
      <w:r w:rsidR="00A63179" w:rsidRPr="00A63179">
        <w:rPr>
          <w:color w:val="000000" w:themeColor="text1"/>
        </w:rPr>
        <w:t>= -3.</w:t>
      </w:r>
      <w:r w:rsidR="00A56296">
        <w:rPr>
          <w:color w:val="000000" w:themeColor="text1"/>
        </w:rPr>
        <w:t xml:space="preserve">4 </w:t>
      </w:r>
      <w:r w:rsidR="00A63179" w:rsidRPr="00A63179">
        <w:rPr>
          <w:color w:val="000000" w:themeColor="text1"/>
        </w:rPr>
        <w:t xml:space="preserve">for </w:t>
      </w:r>
      <w:r w:rsidR="009A0838">
        <w:rPr>
          <w:color w:val="000000" w:themeColor="text1"/>
        </w:rPr>
        <w:t xml:space="preserve">the </w:t>
      </w:r>
      <w:r w:rsidR="00A63179" w:rsidRPr="00A63179">
        <w:rPr>
          <w:color w:val="000000" w:themeColor="text1"/>
        </w:rPr>
        <w:t xml:space="preserve">handheld UE and </w:t>
      </w:r>
      <w:r w:rsidR="00A63179" w:rsidRPr="00A63179">
        <w:rPr>
          <w:bCs/>
          <w:color w:val="000000" w:themeColor="text1"/>
        </w:rPr>
        <w:t>ΔR</w:t>
      </w:r>
      <w:r w:rsidR="00A63179" w:rsidRPr="00A63179">
        <w:rPr>
          <w:bCs/>
          <w:color w:val="000000" w:themeColor="text1"/>
          <w:vertAlign w:val="subscript"/>
        </w:rPr>
        <w:t>IB,6R</w:t>
      </w:r>
      <w:r w:rsidR="00A63179">
        <w:rPr>
          <w:b/>
          <w:color w:val="000000" w:themeColor="text1"/>
          <w:vertAlign w:val="subscript"/>
        </w:rPr>
        <w:t xml:space="preserve"> </w:t>
      </w:r>
      <w:r w:rsidR="00A63179" w:rsidRPr="00A63179">
        <w:rPr>
          <w:color w:val="000000" w:themeColor="text1"/>
        </w:rPr>
        <w:t>= -3.</w:t>
      </w:r>
      <w:r w:rsidR="00A56296">
        <w:rPr>
          <w:color w:val="000000" w:themeColor="text1"/>
        </w:rPr>
        <w:t>7</w:t>
      </w:r>
      <w:r w:rsidR="00A63179" w:rsidRPr="00A63179">
        <w:rPr>
          <w:color w:val="000000" w:themeColor="text1"/>
        </w:rPr>
        <w:t xml:space="preserve"> for the FWA UE</w:t>
      </w:r>
      <w:r w:rsidR="00A63179">
        <w:rPr>
          <w:color w:val="000000" w:themeColor="text1"/>
        </w:rPr>
        <w:t>.</w:t>
      </w:r>
    </w:p>
    <w:p w14:paraId="2B47448A" w14:textId="6D3D2BED" w:rsidR="00140C8B" w:rsidRPr="00140C8B" w:rsidRDefault="00A63179" w:rsidP="00A63179">
      <w:pPr>
        <w:jc w:val="both"/>
        <w:rPr>
          <w:b/>
          <w:lang w:val="en-US" w:eastAsia="zh-TW"/>
        </w:rPr>
      </w:pPr>
      <w:r w:rsidRPr="00140C8B">
        <w:rPr>
          <w:b/>
          <w:lang w:val="en-US" w:eastAsia="zh-TW"/>
        </w:rPr>
        <w:t xml:space="preserve">Proposal </w:t>
      </w:r>
      <w:r w:rsidR="00520FE1">
        <w:rPr>
          <w:b/>
          <w:lang w:val="en-US" w:eastAsia="zh-TW"/>
        </w:rPr>
        <w:t>4</w:t>
      </w:r>
      <w:r w:rsidRPr="00140C8B">
        <w:rPr>
          <w:b/>
          <w:lang w:val="en-US" w:eastAsia="zh-TW"/>
        </w:rPr>
        <w:t xml:space="preserve">: </w:t>
      </w:r>
      <w:r w:rsidR="00140C8B" w:rsidRPr="00140C8B">
        <w:rPr>
          <w:b/>
          <w:color w:val="000000" w:themeColor="text1"/>
        </w:rPr>
        <w:t>For n41, considering that the different implementation complexity for the handheld UE and the FWA UE, it is proposed to determine ΔR</w:t>
      </w:r>
      <w:r w:rsidR="00140C8B" w:rsidRPr="00140C8B">
        <w:rPr>
          <w:b/>
          <w:color w:val="000000" w:themeColor="text1"/>
          <w:vertAlign w:val="subscript"/>
        </w:rPr>
        <w:t xml:space="preserve">IB,6R </w:t>
      </w:r>
      <w:r w:rsidR="00140C8B" w:rsidRPr="00140C8B">
        <w:rPr>
          <w:b/>
          <w:color w:val="000000" w:themeColor="text1"/>
        </w:rPr>
        <w:t>= -3.4 for the handheld UE and ΔR</w:t>
      </w:r>
      <w:r w:rsidR="00140C8B" w:rsidRPr="00140C8B">
        <w:rPr>
          <w:b/>
          <w:color w:val="000000" w:themeColor="text1"/>
          <w:vertAlign w:val="subscript"/>
        </w:rPr>
        <w:t xml:space="preserve">IB,6R </w:t>
      </w:r>
      <w:r w:rsidR="00140C8B" w:rsidRPr="00140C8B">
        <w:rPr>
          <w:b/>
          <w:color w:val="000000" w:themeColor="text1"/>
        </w:rPr>
        <w:t>= -3.7 for the FWA UE.</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8CF3D16" w14:textId="77777777" w:rsidR="005F1DBA" w:rsidRDefault="005F1DBA" w:rsidP="005F1DBA">
      <w:pPr>
        <w:jc w:val="both"/>
        <w:rPr>
          <w:lang w:val="en-US" w:eastAsia="zh-TW"/>
        </w:rPr>
      </w:pPr>
      <w:r w:rsidRPr="00283983">
        <w:rPr>
          <w:b/>
          <w:lang w:val="en-US" w:eastAsia="zh-TW"/>
        </w:rPr>
        <w:t xml:space="preserve">Proposal </w:t>
      </w:r>
      <w:r>
        <w:rPr>
          <w:b/>
          <w:lang w:val="en-US" w:eastAsia="zh-TW"/>
        </w:rPr>
        <w:t>1</w:t>
      </w:r>
      <w:r w:rsidRPr="00283983">
        <w:rPr>
          <w:b/>
          <w:lang w:val="en-US" w:eastAsia="zh-TW"/>
        </w:rPr>
        <w:t xml:space="preserve">: </w:t>
      </w:r>
      <w:r w:rsidRPr="00ED4A89">
        <w:rPr>
          <w:b/>
          <w:bCs/>
        </w:rPr>
        <w:t xml:space="preserve">Considering the frequency range of n104 is much higher than n77/n78/n79, PCB tracing loss and RFFE insertion loss </w:t>
      </w:r>
      <w:r w:rsidRPr="00ED4A89">
        <w:rPr>
          <w:b/>
          <w:bCs/>
          <w:lang w:val="en-US" w:eastAsia="zh-TW"/>
        </w:rPr>
        <w:t xml:space="preserve">may </w:t>
      </w:r>
      <w:r>
        <w:rPr>
          <w:b/>
          <w:bCs/>
          <w:lang w:val="en-US" w:eastAsia="zh-TW"/>
        </w:rPr>
        <w:t>be</w:t>
      </w:r>
      <w:r w:rsidRPr="00ED4A89">
        <w:rPr>
          <w:b/>
          <w:bCs/>
          <w:lang w:val="en-US" w:eastAsia="zh-TW"/>
        </w:rPr>
        <w:t xml:space="preserve"> higher </w:t>
      </w:r>
      <w:r w:rsidRPr="00ED4A89">
        <w:rPr>
          <w:rFonts w:hint="eastAsia"/>
          <w:b/>
          <w:bCs/>
          <w:lang w:eastAsia="zh-TW"/>
        </w:rPr>
        <w:t>f</w:t>
      </w:r>
      <w:r w:rsidRPr="00ED4A89">
        <w:rPr>
          <w:b/>
          <w:bCs/>
        </w:rPr>
        <w:t>or n104 6Rx UE implementation. Hence, it is proposed to differentiate ΔR</w:t>
      </w:r>
      <w:r w:rsidRPr="00ED4A89">
        <w:rPr>
          <w:b/>
          <w:bCs/>
          <w:vertAlign w:val="subscript"/>
        </w:rPr>
        <w:t xml:space="preserve">IB,6R </w:t>
      </w:r>
      <w:r w:rsidRPr="00ED4A89">
        <w:rPr>
          <w:b/>
          <w:bCs/>
        </w:rPr>
        <w:t>requirements for n104 from the high-band categories n77/n78/n79, and the ΔR</w:t>
      </w:r>
      <w:r w:rsidRPr="00ED4A89">
        <w:rPr>
          <w:b/>
          <w:bCs/>
          <w:vertAlign w:val="subscript"/>
        </w:rPr>
        <w:t>IB,6R</w:t>
      </w:r>
      <w:r w:rsidRPr="00ED4A89">
        <w:rPr>
          <w:b/>
          <w:bCs/>
        </w:rPr>
        <w:t xml:space="preserve"> value for n104 can be further discussed</w:t>
      </w:r>
      <w:r>
        <w:rPr>
          <w:b/>
          <w:bCs/>
        </w:rPr>
        <w:t>.</w:t>
      </w:r>
    </w:p>
    <w:p w14:paraId="06A1DD04" w14:textId="77777777" w:rsidR="005F1DBA" w:rsidRDefault="005F1DBA" w:rsidP="005F1DBA">
      <w:pPr>
        <w:jc w:val="both"/>
        <w:rPr>
          <w:lang w:val="en-US" w:eastAsia="zh-TW"/>
        </w:rPr>
      </w:pPr>
      <w:r w:rsidRPr="00283983">
        <w:rPr>
          <w:b/>
          <w:lang w:val="en-US" w:eastAsia="zh-TW"/>
        </w:rPr>
        <w:t xml:space="preserve">Proposal </w:t>
      </w:r>
      <w:r>
        <w:rPr>
          <w:b/>
          <w:lang w:val="en-US" w:eastAsia="zh-TW"/>
        </w:rPr>
        <w:t>2</w:t>
      </w:r>
      <w:r w:rsidRPr="00283983">
        <w:rPr>
          <w:b/>
          <w:lang w:val="en-US" w:eastAsia="zh-TW"/>
        </w:rPr>
        <w:t xml:space="preserve">: </w:t>
      </w:r>
      <w:r w:rsidRPr="00995A3B">
        <w:rPr>
          <w:b/>
          <w:lang w:val="en-US" w:eastAsia="zh-TW"/>
        </w:rPr>
        <w:t>In order to save the cost for 6Rx handheld UE implementation, it is highly possible that n104 can be collocated with WIFI 6G module from implementation perspective.</w:t>
      </w:r>
      <w:r>
        <w:rPr>
          <w:b/>
          <w:lang w:val="en-US" w:eastAsia="zh-TW"/>
        </w:rPr>
        <w:t xml:space="preserve"> Hence, </w:t>
      </w:r>
      <w:r>
        <w:rPr>
          <w:b/>
          <w:bCs/>
        </w:rPr>
        <w:t>c</w:t>
      </w:r>
      <w:r w:rsidRPr="00995A3B">
        <w:rPr>
          <w:b/>
          <w:bCs/>
        </w:rPr>
        <w:t>onsidering</w:t>
      </w:r>
      <w:r>
        <w:rPr>
          <w:b/>
          <w:bCs/>
        </w:rPr>
        <w:t xml:space="preserve"> the</w:t>
      </w:r>
      <w:r w:rsidRPr="00995A3B">
        <w:rPr>
          <w:b/>
          <w:bCs/>
        </w:rPr>
        <w:t xml:space="preserve"> different implementation complexity for handheld UE and FWA UE</w:t>
      </w:r>
      <w:r w:rsidRPr="00ED4A89">
        <w:rPr>
          <w:b/>
          <w:bCs/>
        </w:rPr>
        <w:t>, i</w:t>
      </w:r>
      <w:r w:rsidRPr="00ED4A89">
        <w:rPr>
          <w:rFonts w:hint="eastAsia"/>
          <w:b/>
          <w:bCs/>
          <w:lang w:eastAsia="zh-TW"/>
        </w:rPr>
        <w:t>t</w:t>
      </w:r>
      <w:r w:rsidRPr="00ED4A89">
        <w:rPr>
          <w:b/>
          <w:bCs/>
        </w:rPr>
        <w:t xml:space="preserve"> is proposed to differentiate </w:t>
      </w:r>
      <w:r>
        <w:rPr>
          <w:b/>
          <w:bCs/>
        </w:rPr>
        <w:t xml:space="preserve">n104 </w:t>
      </w:r>
      <w:r w:rsidRPr="00ED4A89">
        <w:rPr>
          <w:b/>
          <w:bCs/>
        </w:rPr>
        <w:t>ΔR</w:t>
      </w:r>
      <w:r w:rsidRPr="00ED4A89">
        <w:rPr>
          <w:b/>
          <w:bCs/>
          <w:vertAlign w:val="subscript"/>
        </w:rPr>
        <w:t xml:space="preserve">IB,6R </w:t>
      </w:r>
      <w:r w:rsidRPr="00ED4A89">
        <w:rPr>
          <w:b/>
          <w:bCs/>
        </w:rPr>
        <w:t xml:space="preserve">requirements for </w:t>
      </w:r>
      <w:r>
        <w:rPr>
          <w:b/>
          <w:bCs/>
        </w:rPr>
        <w:t>handheld UE</w:t>
      </w:r>
      <w:r w:rsidRPr="00ED4A89">
        <w:rPr>
          <w:b/>
          <w:bCs/>
        </w:rPr>
        <w:t xml:space="preserve"> from </w:t>
      </w:r>
      <w:r>
        <w:rPr>
          <w:b/>
          <w:bCs/>
        </w:rPr>
        <w:t>FWA UE.</w:t>
      </w:r>
    </w:p>
    <w:p w14:paraId="03191FC8" w14:textId="77777777" w:rsidR="005F1DBA" w:rsidRPr="005C32BD" w:rsidRDefault="005F1DBA" w:rsidP="005F1DBA">
      <w:pPr>
        <w:jc w:val="both"/>
        <w:rPr>
          <w:lang w:val="en-US" w:eastAsia="zh-TW"/>
        </w:rPr>
      </w:pPr>
      <w:r>
        <w:rPr>
          <w:b/>
          <w:lang w:val="en-US" w:eastAsia="zh-TW"/>
        </w:rPr>
        <w:t>Proposal 3</w:t>
      </w:r>
      <w:r w:rsidRPr="005F6604">
        <w:rPr>
          <w:b/>
          <w:lang w:val="en-US" w:eastAsia="zh-TW"/>
        </w:rPr>
        <w:t xml:space="preserve">: </w:t>
      </w:r>
      <w:r>
        <w:rPr>
          <w:b/>
          <w:lang w:val="en-US" w:eastAsia="zh-TW"/>
        </w:rPr>
        <w:t xml:space="preserve">For n77/n78/n79, considering different implementation complexity for the handheld UE and the FWA UE, it is proposed to determine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Pr>
          <w:b/>
          <w:color w:val="000000" w:themeColor="text1"/>
        </w:rPr>
        <w:t xml:space="preserve">0 for the handheld UE and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Pr>
          <w:b/>
          <w:color w:val="000000" w:themeColor="text1"/>
        </w:rPr>
        <w:t>3 for the FWA UE</w:t>
      </w:r>
      <w:r>
        <w:rPr>
          <w:b/>
          <w:lang w:val="en-US" w:eastAsia="zh-TW"/>
        </w:rPr>
        <w:t>.</w:t>
      </w:r>
    </w:p>
    <w:p w14:paraId="686F3747" w14:textId="77777777" w:rsidR="005F1DBA" w:rsidRPr="00140C8B" w:rsidRDefault="005F1DBA" w:rsidP="005F1DBA">
      <w:pPr>
        <w:jc w:val="both"/>
        <w:rPr>
          <w:b/>
          <w:lang w:val="en-US" w:eastAsia="zh-TW"/>
        </w:rPr>
      </w:pPr>
      <w:r w:rsidRPr="00140C8B">
        <w:rPr>
          <w:b/>
          <w:lang w:val="en-US" w:eastAsia="zh-TW"/>
        </w:rPr>
        <w:t xml:space="preserve">Proposal </w:t>
      </w:r>
      <w:r>
        <w:rPr>
          <w:b/>
          <w:lang w:val="en-US" w:eastAsia="zh-TW"/>
        </w:rPr>
        <w:t>4</w:t>
      </w:r>
      <w:r w:rsidRPr="00140C8B">
        <w:rPr>
          <w:b/>
          <w:lang w:val="en-US" w:eastAsia="zh-TW"/>
        </w:rPr>
        <w:t xml:space="preserve">: </w:t>
      </w:r>
      <w:r w:rsidRPr="00140C8B">
        <w:rPr>
          <w:b/>
          <w:color w:val="000000" w:themeColor="text1"/>
        </w:rPr>
        <w:t>For n41, considering that the different implementation complexity for the handheld UE and the FWA UE, it is proposed to determine ΔR</w:t>
      </w:r>
      <w:r w:rsidRPr="00140C8B">
        <w:rPr>
          <w:b/>
          <w:color w:val="000000" w:themeColor="text1"/>
          <w:vertAlign w:val="subscript"/>
        </w:rPr>
        <w:t xml:space="preserve">IB,6R </w:t>
      </w:r>
      <w:r w:rsidRPr="00140C8B">
        <w:rPr>
          <w:b/>
          <w:color w:val="000000" w:themeColor="text1"/>
        </w:rPr>
        <w:t>= -3.4 for the handheld UE and ΔR</w:t>
      </w:r>
      <w:r w:rsidRPr="00140C8B">
        <w:rPr>
          <w:b/>
          <w:color w:val="000000" w:themeColor="text1"/>
          <w:vertAlign w:val="subscript"/>
        </w:rPr>
        <w:t xml:space="preserve">IB,6R </w:t>
      </w:r>
      <w:r w:rsidRPr="00140C8B">
        <w:rPr>
          <w:b/>
          <w:color w:val="000000" w:themeColor="text1"/>
        </w:rPr>
        <w:t>= -3.7 for the FWA UE.</w:t>
      </w:r>
    </w:p>
    <w:p w14:paraId="56780286" w14:textId="60CCB3D5" w:rsidR="00A839C8" w:rsidRPr="00046E46" w:rsidRDefault="00A839C8" w:rsidP="00046E46">
      <w:pPr>
        <w:pStyle w:val="Heading1"/>
        <w:rPr>
          <w:lang w:val="en-US"/>
        </w:rPr>
      </w:pPr>
      <w:r w:rsidRPr="00046E46">
        <w:rPr>
          <w:lang w:val="en-US"/>
        </w:rPr>
        <w:lastRenderedPageBreak/>
        <w:t>Reference</w:t>
      </w:r>
    </w:p>
    <w:p w14:paraId="4D7E6DF2" w14:textId="1F01C894" w:rsidR="00D66BE9" w:rsidRPr="00D66BE9" w:rsidRDefault="00D66BE9" w:rsidP="00D66BE9">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w:t>
      </w:r>
      <w:proofErr w:type="gramStart"/>
      <w:r w:rsidRPr="00FF60EE">
        <w:rPr>
          <w:lang w:val="en-US" w:eastAsia="x-none"/>
        </w:rPr>
        <w:t>DC ,</w:t>
      </w:r>
      <w:proofErr w:type="gramEnd"/>
      <w:r w:rsidRPr="00FF60EE">
        <w:rPr>
          <w:lang w:val="en-US" w:eastAsia="x-none"/>
        </w:rPr>
        <w:t xml:space="preserve"> Phase 4”</w:t>
      </w:r>
      <w:r>
        <w:rPr>
          <w:lang w:val="en-US" w:eastAsia="x-none"/>
        </w:rPr>
        <w:t xml:space="preserve">, </w:t>
      </w:r>
      <w:r w:rsidRPr="00FF60EE">
        <w:rPr>
          <w:lang w:val="en-US" w:eastAsia="x-none"/>
        </w:rPr>
        <w:t xml:space="preserve">RAN4 chair (Huawei), </w:t>
      </w:r>
      <w:r>
        <w:rPr>
          <w:lang w:val="en-US" w:eastAsia="x-none"/>
        </w:rPr>
        <w:t>RAN#103</w:t>
      </w:r>
    </w:p>
    <w:p w14:paraId="19870D36" w14:textId="6103D472" w:rsidR="00AE1867" w:rsidRPr="00AE1867" w:rsidRDefault="00AE1867" w:rsidP="00AE1867">
      <w:pPr>
        <w:numPr>
          <w:ilvl w:val="0"/>
          <w:numId w:val="2"/>
        </w:numPr>
        <w:tabs>
          <w:tab w:val="left" w:pos="1080"/>
        </w:tabs>
        <w:rPr>
          <w:lang w:val="en-US" w:eastAsia="x-none"/>
        </w:rPr>
      </w:pPr>
      <w:r>
        <w:rPr>
          <w:lang w:val="en-US" w:eastAsia="x-none"/>
        </w:rPr>
        <w:t>R4-2410751, “WF on requirements for 6Rx”, AT&amp;T, RAN4#111</w:t>
      </w:r>
    </w:p>
    <w:p w14:paraId="22BA599C" w14:textId="7023692E" w:rsidR="004B2EFE" w:rsidRDefault="004B2EFE" w:rsidP="004B2EFE">
      <w:pPr>
        <w:numPr>
          <w:ilvl w:val="0"/>
          <w:numId w:val="2"/>
        </w:numPr>
        <w:tabs>
          <w:tab w:val="left" w:pos="1080"/>
        </w:tabs>
        <w:rPr>
          <w:lang w:val="en-US" w:eastAsia="x-none"/>
        </w:rPr>
      </w:pPr>
      <w:r>
        <w:rPr>
          <w:lang w:val="en-US" w:eastAsia="x-none"/>
        </w:rPr>
        <w:t>R4-2409049, “Discussion on REFSENS requirement for 6Rx UE”, Google, RAN4#111</w:t>
      </w:r>
    </w:p>
    <w:sectPr w:rsidR="004B2EF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0EA6" w14:textId="77777777" w:rsidR="00313EDC" w:rsidRDefault="00313EDC">
      <w:r>
        <w:separator/>
      </w:r>
    </w:p>
  </w:endnote>
  <w:endnote w:type="continuationSeparator" w:id="0">
    <w:p w14:paraId="71E9D439" w14:textId="77777777" w:rsidR="00313EDC" w:rsidRDefault="0031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7820" w14:textId="77777777" w:rsidR="00313EDC" w:rsidRDefault="00313EDC">
      <w:r>
        <w:separator/>
      </w:r>
    </w:p>
  </w:footnote>
  <w:footnote w:type="continuationSeparator" w:id="0">
    <w:p w14:paraId="76B620C5" w14:textId="77777777" w:rsidR="00313EDC" w:rsidRDefault="00313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2E87"/>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7FC"/>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A44"/>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28F"/>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0F66"/>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0C8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51"/>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BD"/>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2C4"/>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983"/>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0B3"/>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09"/>
    <w:rsid w:val="002F4A63"/>
    <w:rsid w:val="002F4C00"/>
    <w:rsid w:val="002F4EDB"/>
    <w:rsid w:val="002F53A0"/>
    <w:rsid w:val="002F5DEB"/>
    <w:rsid w:val="002F613E"/>
    <w:rsid w:val="002F6457"/>
    <w:rsid w:val="002F66A1"/>
    <w:rsid w:val="002F7510"/>
    <w:rsid w:val="002F7752"/>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22"/>
    <w:rsid w:val="0030648A"/>
    <w:rsid w:val="00306863"/>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EDC"/>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4D0E"/>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4F84"/>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5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57FBB"/>
    <w:rsid w:val="004603AD"/>
    <w:rsid w:val="0046078B"/>
    <w:rsid w:val="00460A42"/>
    <w:rsid w:val="0046165E"/>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1E"/>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7E2"/>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EFE"/>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0E6D"/>
    <w:rsid w:val="00520FE1"/>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B8E"/>
    <w:rsid w:val="00550CA9"/>
    <w:rsid w:val="00551028"/>
    <w:rsid w:val="00551126"/>
    <w:rsid w:val="00551763"/>
    <w:rsid w:val="00551CC8"/>
    <w:rsid w:val="00551F7E"/>
    <w:rsid w:val="00551FCA"/>
    <w:rsid w:val="00551FDF"/>
    <w:rsid w:val="00552C10"/>
    <w:rsid w:val="00552F7E"/>
    <w:rsid w:val="0055306E"/>
    <w:rsid w:val="00553913"/>
    <w:rsid w:val="00554055"/>
    <w:rsid w:val="0055447F"/>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DDD"/>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67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D0F"/>
    <w:rsid w:val="005C6EA5"/>
    <w:rsid w:val="005C6F3C"/>
    <w:rsid w:val="005C703E"/>
    <w:rsid w:val="005C7122"/>
    <w:rsid w:val="005C7902"/>
    <w:rsid w:val="005C7DD0"/>
    <w:rsid w:val="005D0821"/>
    <w:rsid w:val="005D12F9"/>
    <w:rsid w:val="005D1853"/>
    <w:rsid w:val="005D1A0F"/>
    <w:rsid w:val="005D2787"/>
    <w:rsid w:val="005D2EFC"/>
    <w:rsid w:val="005D3511"/>
    <w:rsid w:val="005D368B"/>
    <w:rsid w:val="005D3B39"/>
    <w:rsid w:val="005D4C3F"/>
    <w:rsid w:val="005D586D"/>
    <w:rsid w:val="005D5961"/>
    <w:rsid w:val="005D5D51"/>
    <w:rsid w:val="005D622B"/>
    <w:rsid w:val="005D6539"/>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1DBA"/>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67D"/>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8BA"/>
    <w:rsid w:val="0064392B"/>
    <w:rsid w:val="00643CD3"/>
    <w:rsid w:val="00643E2B"/>
    <w:rsid w:val="00643F15"/>
    <w:rsid w:val="006440C3"/>
    <w:rsid w:val="0064439F"/>
    <w:rsid w:val="006445E9"/>
    <w:rsid w:val="006447FF"/>
    <w:rsid w:val="00644BB8"/>
    <w:rsid w:val="00644C82"/>
    <w:rsid w:val="00645461"/>
    <w:rsid w:val="00645743"/>
    <w:rsid w:val="00645BAE"/>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2C84"/>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79D"/>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22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6F"/>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0D7"/>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A3E"/>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47F"/>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4FEC"/>
    <w:rsid w:val="00845310"/>
    <w:rsid w:val="00845619"/>
    <w:rsid w:val="008459E7"/>
    <w:rsid w:val="00846038"/>
    <w:rsid w:val="008461DE"/>
    <w:rsid w:val="00846244"/>
    <w:rsid w:val="0084627F"/>
    <w:rsid w:val="00846A26"/>
    <w:rsid w:val="008472CF"/>
    <w:rsid w:val="008473DA"/>
    <w:rsid w:val="008475CA"/>
    <w:rsid w:val="00847D73"/>
    <w:rsid w:val="0085044F"/>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2EC5"/>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21"/>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29C"/>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11"/>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8F"/>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3C1"/>
    <w:rsid w:val="00981510"/>
    <w:rsid w:val="009818F6"/>
    <w:rsid w:val="00981AE2"/>
    <w:rsid w:val="00981D78"/>
    <w:rsid w:val="00981ED4"/>
    <w:rsid w:val="0098211B"/>
    <w:rsid w:val="009821A3"/>
    <w:rsid w:val="0098323E"/>
    <w:rsid w:val="009833C7"/>
    <w:rsid w:val="009833FD"/>
    <w:rsid w:val="00983461"/>
    <w:rsid w:val="00983671"/>
    <w:rsid w:val="00983EAA"/>
    <w:rsid w:val="00983F38"/>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3B"/>
    <w:rsid w:val="00995ABE"/>
    <w:rsid w:val="00995E47"/>
    <w:rsid w:val="00995E60"/>
    <w:rsid w:val="00996BE5"/>
    <w:rsid w:val="00996F50"/>
    <w:rsid w:val="0099731F"/>
    <w:rsid w:val="0099797E"/>
    <w:rsid w:val="00997D5F"/>
    <w:rsid w:val="009A0750"/>
    <w:rsid w:val="009A0838"/>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4F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6A3"/>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4F2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85F"/>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24"/>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296"/>
    <w:rsid w:val="00A56A0E"/>
    <w:rsid w:val="00A56DCF"/>
    <w:rsid w:val="00A57C83"/>
    <w:rsid w:val="00A57D58"/>
    <w:rsid w:val="00A60442"/>
    <w:rsid w:val="00A605DA"/>
    <w:rsid w:val="00A60BF0"/>
    <w:rsid w:val="00A60D09"/>
    <w:rsid w:val="00A60D41"/>
    <w:rsid w:val="00A60ED4"/>
    <w:rsid w:val="00A61769"/>
    <w:rsid w:val="00A61BF2"/>
    <w:rsid w:val="00A61E45"/>
    <w:rsid w:val="00A623F6"/>
    <w:rsid w:val="00A6267D"/>
    <w:rsid w:val="00A62BAC"/>
    <w:rsid w:val="00A62BF5"/>
    <w:rsid w:val="00A63111"/>
    <w:rsid w:val="00A63179"/>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6FCA"/>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5FBC"/>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5CA5"/>
    <w:rsid w:val="00AC6C3A"/>
    <w:rsid w:val="00AC7012"/>
    <w:rsid w:val="00AC7471"/>
    <w:rsid w:val="00AC7521"/>
    <w:rsid w:val="00AC7580"/>
    <w:rsid w:val="00AC7E61"/>
    <w:rsid w:val="00AC7F54"/>
    <w:rsid w:val="00AD0082"/>
    <w:rsid w:val="00AD032F"/>
    <w:rsid w:val="00AD0368"/>
    <w:rsid w:val="00AD03B1"/>
    <w:rsid w:val="00AD0634"/>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67"/>
    <w:rsid w:val="00AE18D3"/>
    <w:rsid w:val="00AE193F"/>
    <w:rsid w:val="00AE1BFE"/>
    <w:rsid w:val="00AE2270"/>
    <w:rsid w:val="00AE2324"/>
    <w:rsid w:val="00AE28E9"/>
    <w:rsid w:val="00AE2AED"/>
    <w:rsid w:val="00AE2C16"/>
    <w:rsid w:val="00AE2CA8"/>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02F"/>
    <w:rsid w:val="00AF2A89"/>
    <w:rsid w:val="00AF35A6"/>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691"/>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599"/>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146"/>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4D7F"/>
    <w:rsid w:val="00C15058"/>
    <w:rsid w:val="00C15D84"/>
    <w:rsid w:val="00C16110"/>
    <w:rsid w:val="00C1615D"/>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660"/>
    <w:rsid w:val="00C357AC"/>
    <w:rsid w:val="00C35CEF"/>
    <w:rsid w:val="00C36243"/>
    <w:rsid w:val="00C364C3"/>
    <w:rsid w:val="00C365A1"/>
    <w:rsid w:val="00C367B2"/>
    <w:rsid w:val="00C373C9"/>
    <w:rsid w:val="00C37678"/>
    <w:rsid w:val="00C37693"/>
    <w:rsid w:val="00C378F7"/>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2DE7"/>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77C88"/>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314"/>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C32"/>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58A"/>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3EA4"/>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BE9"/>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A77"/>
    <w:rsid w:val="00D76C95"/>
    <w:rsid w:val="00D76E7F"/>
    <w:rsid w:val="00D77839"/>
    <w:rsid w:val="00D80128"/>
    <w:rsid w:val="00D80E7F"/>
    <w:rsid w:val="00D80E9D"/>
    <w:rsid w:val="00D81318"/>
    <w:rsid w:val="00D81484"/>
    <w:rsid w:val="00D8201F"/>
    <w:rsid w:val="00D82627"/>
    <w:rsid w:val="00D82843"/>
    <w:rsid w:val="00D82889"/>
    <w:rsid w:val="00D82950"/>
    <w:rsid w:val="00D82B34"/>
    <w:rsid w:val="00D82BB3"/>
    <w:rsid w:val="00D8324C"/>
    <w:rsid w:val="00D837E6"/>
    <w:rsid w:val="00D83FDD"/>
    <w:rsid w:val="00D84977"/>
    <w:rsid w:val="00D85172"/>
    <w:rsid w:val="00D854EC"/>
    <w:rsid w:val="00D857EB"/>
    <w:rsid w:val="00D8584A"/>
    <w:rsid w:val="00D85A3A"/>
    <w:rsid w:val="00D85CD8"/>
    <w:rsid w:val="00D86377"/>
    <w:rsid w:val="00D86B1D"/>
    <w:rsid w:val="00D86B33"/>
    <w:rsid w:val="00D871F0"/>
    <w:rsid w:val="00D87207"/>
    <w:rsid w:val="00D8720A"/>
    <w:rsid w:val="00D873C3"/>
    <w:rsid w:val="00D87823"/>
    <w:rsid w:val="00D87956"/>
    <w:rsid w:val="00D90931"/>
    <w:rsid w:val="00D90B67"/>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209"/>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B1"/>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1D3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77E"/>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72B"/>
    <w:rsid w:val="00E14A31"/>
    <w:rsid w:val="00E14ACF"/>
    <w:rsid w:val="00E1538E"/>
    <w:rsid w:val="00E1543D"/>
    <w:rsid w:val="00E15AEE"/>
    <w:rsid w:val="00E15E63"/>
    <w:rsid w:val="00E161A3"/>
    <w:rsid w:val="00E1689F"/>
    <w:rsid w:val="00E16CAC"/>
    <w:rsid w:val="00E1700F"/>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00"/>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824"/>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4A89"/>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789"/>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28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02D"/>
    <w:rsid w:val="00F1030A"/>
    <w:rsid w:val="00F10921"/>
    <w:rsid w:val="00F10DA5"/>
    <w:rsid w:val="00F11D0E"/>
    <w:rsid w:val="00F11D7F"/>
    <w:rsid w:val="00F11E64"/>
    <w:rsid w:val="00F12617"/>
    <w:rsid w:val="00F12E37"/>
    <w:rsid w:val="00F12FCC"/>
    <w:rsid w:val="00F1313D"/>
    <w:rsid w:val="00F131D9"/>
    <w:rsid w:val="00F1350C"/>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17DD5"/>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5F1"/>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1D0"/>
    <w:rsid w:val="00FA62E0"/>
    <w:rsid w:val="00FA636E"/>
    <w:rsid w:val="00FA6A53"/>
    <w:rsid w:val="00FA7281"/>
    <w:rsid w:val="00FA7297"/>
    <w:rsid w:val="00FA7E80"/>
    <w:rsid w:val="00FA7F0D"/>
    <w:rsid w:val="00FB029F"/>
    <w:rsid w:val="00FB0320"/>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2C6"/>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4F9"/>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0EE"/>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22639</TotalTime>
  <Pages>5</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1080</cp:revision>
  <cp:lastPrinted>2017-09-11T16:45:00Z</cp:lastPrinted>
  <dcterms:created xsi:type="dcterms:W3CDTF">2022-02-14T18:34:00Z</dcterms:created>
  <dcterms:modified xsi:type="dcterms:W3CDTF">2024-08-09T14:20:00Z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