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A7A8" w14:textId="77777777" w:rsidR="006B3AB6" w:rsidRDefault="00000000">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624FD263" w14:textId="77777777" w:rsidR="006B3AB6"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2B47118F" w14:textId="77777777" w:rsidR="006B3AB6" w:rsidRDefault="006B3AB6">
      <w:pPr>
        <w:tabs>
          <w:tab w:val="center" w:pos="4536"/>
          <w:tab w:val="right" w:pos="9072"/>
        </w:tabs>
        <w:rPr>
          <w:rFonts w:ascii="Arial" w:eastAsia="MS Mincho" w:hAnsi="Arial" w:cs="Arial"/>
          <w:b/>
          <w:bCs/>
          <w:sz w:val="28"/>
          <w:lang w:eastAsia="ja-JP"/>
        </w:rPr>
      </w:pPr>
    </w:p>
    <w:bookmarkEnd w:id="0"/>
    <w:bookmarkEnd w:id="1"/>
    <w:p w14:paraId="60795C83" w14:textId="77777777" w:rsidR="006B3AB6" w:rsidRDefault="00000000">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2ADEE4F5" w14:textId="77777777" w:rsidR="006B3AB6" w:rsidRDefault="00000000">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4025CE7" w14:textId="77777777" w:rsidR="006B3AB6" w:rsidRDefault="006B3AB6">
      <w:pPr>
        <w:pBdr>
          <w:bottom w:val="single" w:sz="4" w:space="1" w:color="auto"/>
        </w:pBdr>
      </w:pPr>
    </w:p>
    <w:p w14:paraId="29B2D1DA" w14:textId="77777777" w:rsidR="006B3AB6" w:rsidRDefault="00000000">
      <w:pPr>
        <w:pStyle w:val="Heading1"/>
      </w:pPr>
      <w:r>
        <w:t>Introduction</w:t>
      </w:r>
    </w:p>
    <w:p w14:paraId="4C295A0F" w14:textId="77777777" w:rsidR="006B3AB6" w:rsidRDefault="00000000">
      <w:pPr>
        <w:spacing w:line="288" w:lineRule="auto"/>
        <w:rPr>
          <w:lang w:eastAsia="ko-KR"/>
        </w:rPr>
      </w:pPr>
      <w:r>
        <w:rPr>
          <w:lang w:eastAsia="ko-KR"/>
        </w:rPr>
        <w:t>This document covers RAN#104 discussions on the following contributions related to NR MIMO Phase 5.</w:t>
      </w:r>
    </w:p>
    <w:p w14:paraId="6970BE53" w14:textId="77777777" w:rsidR="006B3AB6" w:rsidRDefault="00000000">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5425DEE" w14:textId="77777777" w:rsidR="006B3AB6" w:rsidRDefault="00000000">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7E1A3CE3" w14:textId="77777777" w:rsidR="006B3AB6" w:rsidRDefault="00000000">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4F9ED0F7" w14:textId="77777777" w:rsidR="006B3AB6" w:rsidRDefault="006B3AB6">
      <w:pPr>
        <w:spacing w:line="288" w:lineRule="auto"/>
        <w:rPr>
          <w:lang w:eastAsia="ko-KR"/>
        </w:rPr>
      </w:pPr>
    </w:p>
    <w:p w14:paraId="1AC3815A" w14:textId="77777777" w:rsidR="006B3AB6" w:rsidRDefault="00000000">
      <w:pPr>
        <w:spacing w:line="288" w:lineRule="auto"/>
        <w:rPr>
          <w:lang w:eastAsia="ko-KR"/>
        </w:rPr>
      </w:pPr>
      <w:r>
        <w:rPr>
          <w:rFonts w:hint="eastAsia"/>
          <w:lang w:eastAsia="ko-KR"/>
        </w:rPr>
        <w:t>S</w:t>
      </w:r>
      <w:r>
        <w:rPr>
          <w:lang w:eastAsia="ko-KR"/>
        </w:rPr>
        <w:t>pecifically, the following issues are discussed.</w:t>
      </w:r>
    </w:p>
    <w:p w14:paraId="59462991" w14:textId="77777777" w:rsidR="006B3AB6" w:rsidRDefault="00000000">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73B591A4" w14:textId="77777777" w:rsidR="006B3AB6" w:rsidRDefault="00000000">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17A124FC" w14:textId="77777777" w:rsidR="006B3AB6" w:rsidRDefault="00000000">
      <w:pPr>
        <w:pStyle w:val="ListParagraph"/>
        <w:numPr>
          <w:ilvl w:val="0"/>
          <w:numId w:val="15"/>
        </w:numPr>
        <w:spacing w:line="288" w:lineRule="auto"/>
        <w:ind w:leftChars="0"/>
        <w:rPr>
          <w:lang w:eastAsia="ko-KR"/>
        </w:rPr>
      </w:pPr>
      <w:r>
        <w:rPr>
          <w:lang w:eastAsia="ko-KR"/>
        </w:rPr>
        <w:t>Partial-coherent UL codebook for 3Tx multi-panel</w:t>
      </w:r>
    </w:p>
    <w:p w14:paraId="1C149A4F" w14:textId="77777777" w:rsidR="006B3AB6" w:rsidRDefault="00000000">
      <w:pPr>
        <w:pStyle w:val="ListParagraph"/>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5D709C78" w14:textId="77777777" w:rsidR="006B3AB6" w:rsidRDefault="006B3AB6">
      <w:pPr>
        <w:spacing w:line="288" w:lineRule="auto"/>
        <w:rPr>
          <w:lang w:eastAsia="ko-KR"/>
        </w:rPr>
      </w:pPr>
    </w:p>
    <w:p w14:paraId="442F8448" w14:textId="77777777" w:rsidR="006B3AB6" w:rsidRDefault="00000000">
      <w:pPr>
        <w:pStyle w:val="Heading1"/>
      </w:pPr>
      <w:bookmarkStart w:id="2" w:name="_Toc166306575"/>
      <w:r>
        <w:t>Two TAs</w:t>
      </w:r>
    </w:p>
    <w:p w14:paraId="6DF28C14" w14:textId="77777777" w:rsidR="006B3AB6" w:rsidRDefault="00000000">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0CF4D7E0" w14:textId="77777777" w:rsidR="006B3AB6" w:rsidRDefault="006B3AB6">
      <w:pPr>
        <w:spacing w:line="288" w:lineRule="auto"/>
        <w:rPr>
          <w:lang w:eastAsia="ko-KR"/>
        </w:rPr>
      </w:pPr>
    </w:p>
    <w:p w14:paraId="280A628D" w14:textId="77777777" w:rsidR="006B3AB6" w:rsidRDefault="00000000">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31737B36" w14:textId="77777777" w:rsidR="006B3AB6" w:rsidRDefault="006B3AB6">
      <w:pPr>
        <w:spacing w:line="288" w:lineRule="auto"/>
        <w:rPr>
          <w:lang w:eastAsia="ko-KR"/>
        </w:rPr>
      </w:pPr>
    </w:p>
    <w:p w14:paraId="364AA51A" w14:textId="77777777" w:rsidR="006B3AB6" w:rsidRDefault="00000000">
      <w:pPr>
        <w:spacing w:line="288" w:lineRule="auto"/>
        <w:rPr>
          <w:lang w:eastAsia="ko-KR"/>
        </w:rPr>
      </w:pPr>
      <w:r>
        <w:rPr>
          <w:lang w:eastAsia="ko-KR"/>
        </w:rPr>
        <w:t>The moderator requests interested companies to provide their views on the support of two TAs as part of Rel-19 MIMO.</w:t>
      </w:r>
    </w:p>
    <w:p w14:paraId="68ACB228"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55E48A18" w14:textId="77777777">
        <w:trPr>
          <w:trHeight w:val="397"/>
        </w:trPr>
        <w:tc>
          <w:tcPr>
            <w:tcW w:w="1545" w:type="dxa"/>
            <w:shd w:val="clear" w:color="auto" w:fill="CAEDFB" w:themeFill="accent4" w:themeFillTint="33"/>
            <w:vAlign w:val="center"/>
          </w:tcPr>
          <w:p w14:paraId="443B8EF5" w14:textId="77777777" w:rsidR="006B3AB6" w:rsidRDefault="00000000">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83275" w14:textId="77777777" w:rsidR="006B3AB6" w:rsidRDefault="00000000">
            <w:pPr>
              <w:jc w:val="both"/>
              <w:rPr>
                <w:b/>
                <w:bCs/>
                <w:lang w:eastAsia="ko-KR"/>
              </w:rPr>
            </w:pPr>
            <w:r>
              <w:rPr>
                <w:rFonts w:hint="eastAsia"/>
                <w:b/>
                <w:bCs/>
                <w:lang w:eastAsia="ko-KR"/>
              </w:rPr>
              <w:t>C</w:t>
            </w:r>
            <w:r>
              <w:rPr>
                <w:b/>
                <w:bCs/>
                <w:lang w:eastAsia="ko-KR"/>
              </w:rPr>
              <w:t>omments</w:t>
            </w:r>
          </w:p>
        </w:tc>
      </w:tr>
      <w:tr w:rsidR="006B3AB6" w14:paraId="6F2A121C" w14:textId="77777777">
        <w:trPr>
          <w:trHeight w:val="501"/>
        </w:trPr>
        <w:tc>
          <w:tcPr>
            <w:tcW w:w="1545" w:type="dxa"/>
          </w:tcPr>
          <w:p w14:paraId="3B92A185" w14:textId="77777777" w:rsidR="006B3AB6" w:rsidRDefault="00000000">
            <w:pPr>
              <w:rPr>
                <w:bCs/>
                <w:lang w:eastAsia="ko-KR"/>
              </w:rPr>
            </w:pPr>
            <w:r>
              <w:rPr>
                <w:bCs/>
                <w:lang w:eastAsia="ko-KR"/>
              </w:rPr>
              <w:t>Samsung</w:t>
            </w:r>
          </w:p>
        </w:tc>
        <w:tc>
          <w:tcPr>
            <w:tcW w:w="8066" w:type="dxa"/>
          </w:tcPr>
          <w:p w14:paraId="034B4D40" w14:textId="77777777" w:rsidR="006B3AB6" w:rsidRDefault="00000000">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7ADF533C" w14:textId="77777777" w:rsidR="006B3AB6" w:rsidRDefault="006B3AB6">
            <w:pPr>
              <w:rPr>
                <w:bCs/>
                <w:lang w:eastAsia="ko-KR"/>
              </w:rPr>
            </w:pPr>
          </w:p>
          <w:p w14:paraId="64890D79" w14:textId="77777777" w:rsidR="006B3AB6" w:rsidRDefault="00000000">
            <w:pPr>
              <w:rPr>
                <w:bCs/>
                <w:lang w:eastAsia="ko-KR"/>
              </w:rPr>
            </w:pPr>
            <w:r>
              <w:rPr>
                <w:bCs/>
                <w:lang w:eastAsia="ko-KR"/>
              </w:rPr>
              <w:t>In this sense, the support for 2TA for asymmetric DL/UL doesn’t belong to “up-scoping” and therefore doesn’t need any WID update to continue the work in RAN1.</w:t>
            </w:r>
          </w:p>
          <w:p w14:paraId="78D6C248" w14:textId="77777777" w:rsidR="006B3AB6" w:rsidRDefault="006B3AB6">
            <w:pPr>
              <w:rPr>
                <w:bCs/>
                <w:lang w:eastAsia="ko-KR"/>
              </w:rPr>
            </w:pPr>
          </w:p>
          <w:p w14:paraId="61E83080" w14:textId="77777777" w:rsidR="006B3AB6" w:rsidRDefault="00000000">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23999184" w14:textId="77777777" w:rsidR="006B3AB6" w:rsidRDefault="006B3AB6">
            <w:pPr>
              <w:rPr>
                <w:bCs/>
                <w:lang w:eastAsia="ko-KR"/>
              </w:rPr>
            </w:pPr>
          </w:p>
          <w:p w14:paraId="557047D3" w14:textId="77777777" w:rsidR="006B3AB6" w:rsidRDefault="00000000">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4F803F72" w14:textId="77777777" w:rsidR="006B3AB6" w:rsidRDefault="006B3AB6">
            <w:pPr>
              <w:rPr>
                <w:bCs/>
                <w:lang w:eastAsia="ko-KR"/>
              </w:rPr>
            </w:pPr>
          </w:p>
          <w:p w14:paraId="060ED16F" w14:textId="77777777" w:rsidR="006B3AB6" w:rsidRDefault="00000000">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01853AB6" w14:textId="77777777" w:rsidR="006B3AB6" w:rsidRDefault="006B3AB6">
            <w:pPr>
              <w:rPr>
                <w:bCs/>
                <w:lang w:eastAsia="ko-KR"/>
              </w:rPr>
            </w:pPr>
          </w:p>
        </w:tc>
      </w:tr>
      <w:tr w:rsidR="006B3AB6" w14:paraId="6E354FAE" w14:textId="77777777">
        <w:trPr>
          <w:trHeight w:val="1701"/>
        </w:trPr>
        <w:tc>
          <w:tcPr>
            <w:tcW w:w="1545" w:type="dxa"/>
          </w:tcPr>
          <w:p w14:paraId="3C05ACA4" w14:textId="77777777" w:rsidR="006B3AB6" w:rsidRDefault="00000000">
            <w:pPr>
              <w:rPr>
                <w:lang w:eastAsia="ko-KR"/>
              </w:rPr>
            </w:pPr>
            <w:r>
              <w:rPr>
                <w:lang w:eastAsia="ko-KR"/>
              </w:rPr>
              <w:lastRenderedPageBreak/>
              <w:t>Apple</w:t>
            </w:r>
          </w:p>
        </w:tc>
        <w:tc>
          <w:tcPr>
            <w:tcW w:w="8066" w:type="dxa"/>
          </w:tcPr>
          <w:p w14:paraId="40BCE752" w14:textId="77777777" w:rsidR="006B3AB6" w:rsidRDefault="00000000">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2A03032A" w14:textId="77777777" w:rsidR="006B3AB6" w:rsidRDefault="006B3AB6">
            <w:pPr>
              <w:rPr>
                <w:lang w:eastAsia="ko-KR"/>
              </w:rPr>
            </w:pPr>
          </w:p>
          <w:p w14:paraId="509D3BF2" w14:textId="77777777" w:rsidR="006B3AB6" w:rsidRDefault="00000000">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3B119D03" w14:textId="77777777" w:rsidR="006B3AB6" w:rsidRDefault="006B3AB6">
            <w:pPr>
              <w:rPr>
                <w:lang w:eastAsia="ko-KR"/>
              </w:rPr>
            </w:pPr>
          </w:p>
          <w:p w14:paraId="2DC15DB9" w14:textId="77777777" w:rsidR="006B3AB6" w:rsidRDefault="00000000">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7AD8963F" w14:textId="77777777">
        <w:trPr>
          <w:trHeight w:val="1701"/>
        </w:trPr>
        <w:tc>
          <w:tcPr>
            <w:tcW w:w="1545" w:type="dxa"/>
          </w:tcPr>
          <w:p w14:paraId="0E3EBF60" w14:textId="77777777" w:rsidR="006B3AB6" w:rsidRDefault="00000000">
            <w:pPr>
              <w:rPr>
                <w:lang w:eastAsia="ko-KR"/>
              </w:rPr>
            </w:pPr>
            <w:r>
              <w:rPr>
                <w:b/>
                <w:bCs/>
                <w:lang w:eastAsia="ko-KR"/>
              </w:rPr>
              <w:t>Google</w:t>
            </w:r>
          </w:p>
        </w:tc>
        <w:tc>
          <w:tcPr>
            <w:tcW w:w="8066" w:type="dxa"/>
          </w:tcPr>
          <w:p w14:paraId="18406E6A" w14:textId="77777777" w:rsidR="006B3AB6" w:rsidRDefault="00000000">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w:t>
            </w:r>
            <w:proofErr w:type="spellStart"/>
            <w:r>
              <w:rPr>
                <w:lang w:eastAsia="ko-KR"/>
              </w:rPr>
              <w:t>mTRP</w:t>
            </w:r>
            <w:proofErr w:type="spellEnd"/>
            <w:r>
              <w:rPr>
                <w:lang w:eastAsia="ko-KR"/>
              </w:rPr>
              <w:t xml:space="preserve"> scheme can help. </w:t>
            </w:r>
          </w:p>
        </w:tc>
      </w:tr>
      <w:tr w:rsidR="006B3AB6" w14:paraId="5E52A32C" w14:textId="77777777">
        <w:trPr>
          <w:trHeight w:val="1701"/>
        </w:trPr>
        <w:tc>
          <w:tcPr>
            <w:tcW w:w="1545" w:type="dxa"/>
          </w:tcPr>
          <w:p w14:paraId="6208E280" w14:textId="77777777" w:rsidR="006B3AB6" w:rsidRDefault="00000000">
            <w:pPr>
              <w:rPr>
                <w:rFonts w:eastAsia="宋体"/>
                <w:b/>
                <w:bCs/>
                <w:lang w:val="en-US" w:eastAsia="zh-CN"/>
              </w:rPr>
            </w:pPr>
            <w:r>
              <w:rPr>
                <w:rFonts w:eastAsia="宋体" w:hint="eastAsia"/>
                <w:b/>
                <w:bCs/>
                <w:lang w:val="en-US" w:eastAsia="zh-CN"/>
              </w:rPr>
              <w:t>New H3C</w:t>
            </w:r>
          </w:p>
        </w:tc>
        <w:tc>
          <w:tcPr>
            <w:tcW w:w="8066" w:type="dxa"/>
          </w:tcPr>
          <w:p w14:paraId="09E62CD5" w14:textId="77777777" w:rsidR="006B3AB6" w:rsidRDefault="00000000">
            <w:pPr>
              <w:rPr>
                <w:rFonts w:eastAsia="宋体"/>
                <w:lang w:val="en-US" w:eastAsia="zh-CN"/>
              </w:rPr>
            </w:pPr>
            <w:r>
              <w:rPr>
                <w:rFonts w:eastAsia="宋体" w:hint="eastAsia"/>
                <w:lang w:val="en-US" w:eastAsia="zh-CN"/>
              </w:rPr>
              <w:t>From our perspective, 2TA topic should continue discussion under RAN1 and checkpoint should be in RAN#105.</w:t>
            </w:r>
          </w:p>
        </w:tc>
      </w:tr>
      <w:tr w:rsidR="00747605" w14:paraId="2C311F6C" w14:textId="77777777">
        <w:trPr>
          <w:trHeight w:val="1701"/>
        </w:trPr>
        <w:tc>
          <w:tcPr>
            <w:tcW w:w="1545" w:type="dxa"/>
          </w:tcPr>
          <w:p w14:paraId="202F7F7B" w14:textId="747704F3" w:rsidR="00747605" w:rsidRDefault="00747605" w:rsidP="00747605">
            <w:pPr>
              <w:rPr>
                <w:rFonts w:eastAsia="宋体"/>
                <w:b/>
                <w:bCs/>
                <w:lang w:val="en-US" w:eastAsia="zh-CN"/>
              </w:rPr>
            </w:pPr>
            <w:r>
              <w:rPr>
                <w:b/>
                <w:bCs/>
                <w:lang w:eastAsia="ko-KR"/>
              </w:rPr>
              <w:t>MediaTek</w:t>
            </w:r>
          </w:p>
        </w:tc>
        <w:tc>
          <w:tcPr>
            <w:tcW w:w="8066" w:type="dxa"/>
          </w:tcPr>
          <w:p w14:paraId="1505C156" w14:textId="77777777" w:rsidR="00747605" w:rsidRDefault="00747605" w:rsidP="00747605">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18D6B8D1" w14:textId="77777777" w:rsidR="00747605" w:rsidRDefault="00747605" w:rsidP="00747605">
            <w:pPr>
              <w:rPr>
                <w:b/>
                <w:bCs/>
                <w:lang w:eastAsia="ko-KR"/>
              </w:rPr>
            </w:pPr>
          </w:p>
          <w:p w14:paraId="007CE2BA"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5212A0E8" w14:textId="77777777" w:rsidR="00747605" w:rsidRDefault="00747605" w:rsidP="00747605">
            <w:pPr>
              <w:rPr>
                <w:b/>
                <w:bCs/>
                <w:lang w:eastAsia="ko-KR"/>
              </w:rPr>
            </w:pPr>
          </w:p>
          <w:p w14:paraId="593A49E1" w14:textId="2FB3CBFC" w:rsidR="00747605" w:rsidRDefault="00747605" w:rsidP="00747605">
            <w:pPr>
              <w:rPr>
                <w:rFonts w:eastAsia="宋体"/>
                <w:lang w:val="en-US" w:eastAsia="zh-CN"/>
              </w:rPr>
            </w:pPr>
            <w:r>
              <w:rPr>
                <w:b/>
                <w:bCs/>
                <w:lang w:eastAsia="ko-KR"/>
              </w:rPr>
              <w:t>This proposal does have technical merits but it is not the purpose of this offline discussion to discuss these.</w:t>
            </w:r>
          </w:p>
        </w:tc>
      </w:tr>
      <w:tr w:rsidR="00747605" w14:paraId="0D63CCE0" w14:textId="77777777">
        <w:trPr>
          <w:trHeight w:val="1701"/>
        </w:trPr>
        <w:tc>
          <w:tcPr>
            <w:tcW w:w="1545" w:type="dxa"/>
          </w:tcPr>
          <w:p w14:paraId="1DEF447F" w14:textId="77777777" w:rsidR="00747605" w:rsidRDefault="00747605">
            <w:pPr>
              <w:rPr>
                <w:rFonts w:eastAsia="宋体"/>
                <w:b/>
                <w:bCs/>
                <w:lang w:val="en-US" w:eastAsia="zh-CN"/>
              </w:rPr>
            </w:pPr>
          </w:p>
        </w:tc>
        <w:tc>
          <w:tcPr>
            <w:tcW w:w="8066" w:type="dxa"/>
          </w:tcPr>
          <w:p w14:paraId="7F236EEF" w14:textId="77777777" w:rsidR="00747605" w:rsidRDefault="00747605">
            <w:pPr>
              <w:rPr>
                <w:rFonts w:eastAsia="宋体"/>
                <w:lang w:val="en-US" w:eastAsia="zh-CN"/>
              </w:rPr>
            </w:pPr>
          </w:p>
        </w:tc>
      </w:tr>
      <w:tr w:rsidR="00747605" w14:paraId="2C6F948F" w14:textId="77777777">
        <w:trPr>
          <w:trHeight w:val="1701"/>
        </w:trPr>
        <w:tc>
          <w:tcPr>
            <w:tcW w:w="1545" w:type="dxa"/>
          </w:tcPr>
          <w:p w14:paraId="5AE97071" w14:textId="77777777" w:rsidR="00747605" w:rsidRDefault="00747605">
            <w:pPr>
              <w:rPr>
                <w:rFonts w:eastAsia="宋体"/>
                <w:b/>
                <w:bCs/>
                <w:lang w:val="en-US" w:eastAsia="zh-CN"/>
              </w:rPr>
            </w:pPr>
          </w:p>
        </w:tc>
        <w:tc>
          <w:tcPr>
            <w:tcW w:w="8066" w:type="dxa"/>
          </w:tcPr>
          <w:p w14:paraId="488B8B66" w14:textId="77777777" w:rsidR="00747605" w:rsidRDefault="00747605">
            <w:pPr>
              <w:rPr>
                <w:rFonts w:eastAsia="宋体"/>
                <w:lang w:val="en-US" w:eastAsia="zh-CN"/>
              </w:rPr>
            </w:pPr>
          </w:p>
        </w:tc>
      </w:tr>
    </w:tbl>
    <w:p w14:paraId="234AA6E1" w14:textId="77777777" w:rsidR="006B3AB6" w:rsidRDefault="006B3AB6">
      <w:pPr>
        <w:spacing w:line="288" w:lineRule="auto"/>
        <w:rPr>
          <w:lang w:val="en-US" w:eastAsia="ko-KR"/>
        </w:rPr>
      </w:pPr>
    </w:p>
    <w:p w14:paraId="01F0BBB1" w14:textId="77777777" w:rsidR="006B3AB6" w:rsidRDefault="00000000">
      <w:pPr>
        <w:pStyle w:val="Heading1"/>
      </w:pPr>
      <w:r>
        <w:rPr>
          <w:lang w:eastAsia="ko-KR"/>
        </w:rPr>
        <w:lastRenderedPageBreak/>
        <w:t>SRS port grouping</w:t>
      </w:r>
    </w:p>
    <w:p w14:paraId="0B5D2063" w14:textId="77777777" w:rsidR="006B3AB6" w:rsidRDefault="00000000">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0EB03A74" w14:textId="77777777" w:rsidR="006B3AB6" w:rsidRDefault="006B3AB6">
      <w:pPr>
        <w:spacing w:line="288" w:lineRule="auto"/>
        <w:rPr>
          <w:lang w:eastAsia="ko-KR"/>
        </w:rPr>
      </w:pPr>
    </w:p>
    <w:p w14:paraId="19BF3F5D" w14:textId="77777777" w:rsidR="006B3AB6" w:rsidRDefault="00000000">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58EE8519" w14:textId="77777777" w:rsidR="006B3AB6" w:rsidRDefault="006B3AB6">
      <w:pPr>
        <w:spacing w:line="288" w:lineRule="auto"/>
        <w:rPr>
          <w:lang w:val="en-US" w:eastAsia="ko-KR"/>
        </w:rPr>
      </w:pPr>
    </w:p>
    <w:p w14:paraId="5174FC04" w14:textId="77777777" w:rsidR="006B3AB6" w:rsidRDefault="00000000">
      <w:pPr>
        <w:spacing w:line="288" w:lineRule="auto"/>
        <w:rPr>
          <w:lang w:eastAsia="ko-KR"/>
        </w:rPr>
      </w:pPr>
      <w:r>
        <w:rPr>
          <w:lang w:eastAsia="ko-KR"/>
        </w:rPr>
        <w:t>The moderator requests interested companies to provide their views on the support of SRS port grouping as part of Rel-19 MIMO.</w:t>
      </w:r>
    </w:p>
    <w:p w14:paraId="0FF50537"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0C69016" w14:textId="77777777">
        <w:trPr>
          <w:trHeight w:val="397"/>
        </w:trPr>
        <w:tc>
          <w:tcPr>
            <w:tcW w:w="1545" w:type="dxa"/>
            <w:shd w:val="clear" w:color="auto" w:fill="CAEDFB" w:themeFill="accent4" w:themeFillTint="33"/>
            <w:vAlign w:val="center"/>
          </w:tcPr>
          <w:p w14:paraId="45D5C7B3" w14:textId="77777777" w:rsidR="006B3AB6" w:rsidRDefault="00000000">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55B0B20" w14:textId="77777777" w:rsidR="006B3AB6" w:rsidRDefault="00000000">
            <w:pPr>
              <w:jc w:val="both"/>
              <w:rPr>
                <w:b/>
                <w:bCs/>
                <w:lang w:eastAsia="ko-KR"/>
              </w:rPr>
            </w:pPr>
            <w:r>
              <w:rPr>
                <w:rFonts w:hint="eastAsia"/>
                <w:b/>
                <w:bCs/>
                <w:lang w:eastAsia="ko-KR"/>
              </w:rPr>
              <w:t>C</w:t>
            </w:r>
            <w:r>
              <w:rPr>
                <w:b/>
                <w:bCs/>
                <w:lang w:eastAsia="ko-KR"/>
              </w:rPr>
              <w:t>omments</w:t>
            </w:r>
          </w:p>
        </w:tc>
      </w:tr>
      <w:tr w:rsidR="006B3AB6" w14:paraId="28128C92" w14:textId="77777777">
        <w:trPr>
          <w:trHeight w:val="1041"/>
        </w:trPr>
        <w:tc>
          <w:tcPr>
            <w:tcW w:w="1545" w:type="dxa"/>
          </w:tcPr>
          <w:p w14:paraId="5C925E14" w14:textId="77777777" w:rsidR="006B3AB6" w:rsidRDefault="00000000">
            <w:pPr>
              <w:rPr>
                <w:bCs/>
                <w:lang w:eastAsia="ko-KR"/>
              </w:rPr>
            </w:pPr>
            <w:r>
              <w:rPr>
                <w:bCs/>
                <w:lang w:eastAsia="ko-KR"/>
              </w:rPr>
              <w:t>Samsung</w:t>
            </w:r>
          </w:p>
        </w:tc>
        <w:tc>
          <w:tcPr>
            <w:tcW w:w="8066" w:type="dxa"/>
          </w:tcPr>
          <w:p w14:paraId="7630070C" w14:textId="77777777" w:rsidR="006B3AB6" w:rsidRDefault="00000000">
            <w:pPr>
              <w:rPr>
                <w:bCs/>
                <w:lang w:eastAsia="ko-KR"/>
              </w:rPr>
            </w:pPr>
            <w:r>
              <w:rPr>
                <w:bCs/>
                <w:lang w:eastAsia="ko-KR"/>
              </w:rPr>
              <w:t xml:space="preserve">The support for SRS port grouping facilitates alignment between a </w:t>
            </w:r>
            <w:proofErr w:type="spellStart"/>
            <w:r>
              <w:rPr>
                <w:bCs/>
                <w:lang w:eastAsia="ko-KR"/>
              </w:rPr>
              <w:t>gNB</w:t>
            </w:r>
            <w:proofErr w:type="spellEnd"/>
            <w:r>
              <w:rPr>
                <w:bCs/>
                <w:lang w:eastAsia="ko-KR"/>
              </w:rPr>
              <w:t xml:space="preserve"> and a UE on the mapping between SRS ports and CWs when &gt;4 DL layers are assigned to the UE in TDD scenario with lower complexity 8RX receiver (comprising two 4RX basebands). Without this mapping, mismatch between the </w:t>
            </w:r>
            <w:proofErr w:type="spellStart"/>
            <w:r>
              <w:rPr>
                <w:bCs/>
                <w:lang w:eastAsia="ko-KR"/>
              </w:rPr>
              <w:t>gNB</w:t>
            </w:r>
            <w:proofErr w:type="spellEnd"/>
            <w:r>
              <w:rPr>
                <w:bCs/>
                <w:lang w:eastAsia="ko-KR"/>
              </w:rPr>
              <w:t xml:space="preserve">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2B8B3E3D" w14:textId="77777777" w:rsidR="006B3AB6" w:rsidRDefault="006B3AB6">
            <w:pPr>
              <w:rPr>
                <w:bCs/>
                <w:lang w:eastAsia="ko-KR"/>
              </w:rPr>
            </w:pPr>
          </w:p>
          <w:p w14:paraId="17DF6CC6" w14:textId="77777777" w:rsidR="006B3AB6" w:rsidRDefault="00000000">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15CADC3" w14:textId="77777777" w:rsidR="006B3AB6" w:rsidRDefault="006B3AB6">
            <w:pPr>
              <w:rPr>
                <w:b/>
                <w:bCs/>
                <w:lang w:eastAsia="ko-KR"/>
              </w:rPr>
            </w:pPr>
          </w:p>
          <w:p w14:paraId="0B82F6C6" w14:textId="77777777" w:rsidR="006B3AB6" w:rsidRDefault="00000000">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3A41B0D1" w14:textId="77777777" w:rsidR="006B3AB6" w:rsidRDefault="006B3AB6">
            <w:pPr>
              <w:rPr>
                <w:b/>
                <w:bCs/>
                <w:lang w:eastAsia="ko-KR"/>
              </w:rPr>
            </w:pPr>
          </w:p>
          <w:p w14:paraId="0529262F" w14:textId="77777777" w:rsidR="006B3AB6" w:rsidRDefault="00000000">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16AA8DE7" w14:textId="77777777" w:rsidR="006B3AB6" w:rsidRDefault="006B3AB6">
            <w:pPr>
              <w:rPr>
                <w:b/>
                <w:bCs/>
                <w:lang w:eastAsia="ko-KR"/>
              </w:rPr>
            </w:pPr>
          </w:p>
        </w:tc>
      </w:tr>
      <w:tr w:rsidR="006B3AB6" w14:paraId="3C71499D" w14:textId="77777777">
        <w:trPr>
          <w:trHeight w:val="1701"/>
        </w:trPr>
        <w:tc>
          <w:tcPr>
            <w:tcW w:w="1545" w:type="dxa"/>
          </w:tcPr>
          <w:p w14:paraId="6AA7729C" w14:textId="77777777" w:rsidR="006B3AB6" w:rsidRDefault="00000000">
            <w:pPr>
              <w:rPr>
                <w:b/>
                <w:bCs/>
                <w:lang w:eastAsia="ko-KR"/>
              </w:rPr>
            </w:pPr>
            <w:r>
              <w:rPr>
                <w:lang w:eastAsia="ko-KR"/>
              </w:rPr>
              <w:t>Apple</w:t>
            </w:r>
          </w:p>
        </w:tc>
        <w:tc>
          <w:tcPr>
            <w:tcW w:w="8066" w:type="dxa"/>
          </w:tcPr>
          <w:p w14:paraId="34E4C601" w14:textId="77777777" w:rsidR="006B3AB6" w:rsidRDefault="00000000">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78CED74" w14:textId="77777777" w:rsidR="006B3AB6" w:rsidRDefault="006B3AB6">
            <w:pPr>
              <w:rPr>
                <w:lang w:eastAsia="ko-KR"/>
              </w:rPr>
            </w:pPr>
          </w:p>
          <w:p w14:paraId="047E53DC" w14:textId="77777777" w:rsidR="006B3AB6" w:rsidRDefault="00000000">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7D63D4CB" w14:textId="77777777" w:rsidR="006B3AB6" w:rsidRDefault="006B3AB6">
            <w:pPr>
              <w:rPr>
                <w:lang w:eastAsia="ko-KR"/>
              </w:rPr>
            </w:pPr>
          </w:p>
          <w:p w14:paraId="79E76096" w14:textId="77777777" w:rsidR="006B3AB6" w:rsidRDefault="00000000">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0FA97818" w14:textId="77777777">
        <w:trPr>
          <w:trHeight w:val="1701"/>
        </w:trPr>
        <w:tc>
          <w:tcPr>
            <w:tcW w:w="1545" w:type="dxa"/>
          </w:tcPr>
          <w:p w14:paraId="6121CDE5" w14:textId="77777777" w:rsidR="006B3AB6" w:rsidRDefault="00000000">
            <w:pPr>
              <w:rPr>
                <w:lang w:eastAsia="ko-KR"/>
              </w:rPr>
            </w:pPr>
            <w:r>
              <w:rPr>
                <w:lang w:eastAsia="ko-KR"/>
              </w:rPr>
              <w:lastRenderedPageBreak/>
              <w:t>Google</w:t>
            </w:r>
          </w:p>
        </w:tc>
        <w:tc>
          <w:tcPr>
            <w:tcW w:w="8066" w:type="dxa"/>
          </w:tcPr>
          <w:p w14:paraId="68E4BD6E" w14:textId="77777777" w:rsidR="006B3AB6" w:rsidRDefault="00000000">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2A440CBD" w14:textId="77777777" w:rsidR="006B3AB6" w:rsidRDefault="00000000">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6B3AB6" w14:paraId="465849D8" w14:textId="77777777">
        <w:trPr>
          <w:trHeight w:val="1701"/>
        </w:trPr>
        <w:tc>
          <w:tcPr>
            <w:tcW w:w="1545" w:type="dxa"/>
          </w:tcPr>
          <w:p w14:paraId="7370E47E" w14:textId="77777777" w:rsidR="006B3AB6" w:rsidRDefault="00000000">
            <w:pPr>
              <w:rPr>
                <w:rFonts w:eastAsia="宋体"/>
                <w:b/>
                <w:bCs/>
                <w:lang w:val="en-US" w:eastAsia="ko-KR"/>
              </w:rPr>
            </w:pPr>
            <w:r>
              <w:rPr>
                <w:rFonts w:eastAsia="宋体" w:hint="eastAsia"/>
                <w:b/>
                <w:bCs/>
                <w:lang w:val="en-US" w:eastAsia="zh-CN"/>
              </w:rPr>
              <w:t>New H3C</w:t>
            </w:r>
          </w:p>
        </w:tc>
        <w:tc>
          <w:tcPr>
            <w:tcW w:w="8066" w:type="dxa"/>
          </w:tcPr>
          <w:p w14:paraId="4CFAA351" w14:textId="77777777" w:rsidR="006B3AB6" w:rsidRDefault="00000000">
            <w:pPr>
              <w:rPr>
                <w:rFonts w:eastAsia="宋体"/>
                <w:lang w:val="en-US" w:eastAsia="ko-KR"/>
              </w:rPr>
            </w:pPr>
            <w:r>
              <w:rPr>
                <w:rFonts w:eastAsia="宋体" w:hint="eastAsia"/>
                <w:lang w:val="en-US" w:eastAsia="zh-CN"/>
              </w:rPr>
              <w:t>From our perspective, SRS porting group topic should continue discussion under RAN1 and checkpoint should be in RAN#105.</w:t>
            </w:r>
          </w:p>
        </w:tc>
      </w:tr>
      <w:tr w:rsidR="00747605" w14:paraId="205EE81D" w14:textId="77777777">
        <w:trPr>
          <w:trHeight w:val="1701"/>
        </w:trPr>
        <w:tc>
          <w:tcPr>
            <w:tcW w:w="1545" w:type="dxa"/>
          </w:tcPr>
          <w:p w14:paraId="5E7A6911" w14:textId="1D0C931A" w:rsidR="00747605" w:rsidRDefault="00747605" w:rsidP="00747605">
            <w:pPr>
              <w:rPr>
                <w:rFonts w:eastAsia="宋体"/>
                <w:b/>
                <w:bCs/>
                <w:lang w:val="en-US" w:eastAsia="zh-CN"/>
              </w:rPr>
            </w:pPr>
            <w:r>
              <w:rPr>
                <w:b/>
                <w:bCs/>
                <w:lang w:eastAsia="ko-KR"/>
              </w:rPr>
              <w:t xml:space="preserve">MediaTek </w:t>
            </w:r>
          </w:p>
        </w:tc>
        <w:tc>
          <w:tcPr>
            <w:tcW w:w="8066" w:type="dxa"/>
          </w:tcPr>
          <w:p w14:paraId="067416C7" w14:textId="77777777" w:rsidR="00747605" w:rsidRDefault="00747605" w:rsidP="00747605">
            <w:pPr>
              <w:rPr>
                <w:b/>
                <w:bCs/>
                <w:lang w:eastAsia="ko-KR"/>
              </w:rPr>
            </w:pPr>
            <w:r>
              <w:rPr>
                <w:b/>
                <w:bCs/>
                <w:lang w:eastAsia="ko-KR"/>
              </w:rPr>
              <w:t>Support for SRS port grouping was explicitly discussed when defining MIMO scope in the Rel-19 package and left out.</w:t>
            </w:r>
          </w:p>
          <w:p w14:paraId="2E9A8AF7" w14:textId="77777777" w:rsidR="00747605" w:rsidRDefault="00747605" w:rsidP="00747605">
            <w:pPr>
              <w:rPr>
                <w:b/>
                <w:bCs/>
                <w:lang w:eastAsia="ko-KR"/>
              </w:rPr>
            </w:pPr>
          </w:p>
          <w:p w14:paraId="79D1E1D2"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03D1290F" w14:textId="77777777" w:rsidR="00747605" w:rsidRDefault="00747605" w:rsidP="00747605">
            <w:pPr>
              <w:rPr>
                <w:b/>
                <w:bCs/>
                <w:lang w:eastAsia="ko-KR"/>
              </w:rPr>
            </w:pPr>
          </w:p>
          <w:p w14:paraId="191D9EB9" w14:textId="0A20C9FE" w:rsidR="00747605" w:rsidRDefault="00747605" w:rsidP="00747605">
            <w:pPr>
              <w:rPr>
                <w:rFonts w:eastAsia="宋体"/>
                <w:lang w:val="en-US" w:eastAsia="zh-CN"/>
              </w:rPr>
            </w:pPr>
            <w:r>
              <w:rPr>
                <w:b/>
                <w:bCs/>
                <w:lang w:eastAsia="ko-KR"/>
              </w:rPr>
              <w:t>This proposal does have technical merits but it is not the purpose of this offline discussion to discuss these.</w:t>
            </w:r>
          </w:p>
        </w:tc>
      </w:tr>
      <w:tr w:rsidR="00747605" w14:paraId="6A54AE26" w14:textId="77777777">
        <w:trPr>
          <w:trHeight w:val="1701"/>
        </w:trPr>
        <w:tc>
          <w:tcPr>
            <w:tcW w:w="1545" w:type="dxa"/>
          </w:tcPr>
          <w:p w14:paraId="161EAB16" w14:textId="77777777" w:rsidR="00747605" w:rsidRDefault="00747605">
            <w:pPr>
              <w:rPr>
                <w:rFonts w:eastAsia="宋体"/>
                <w:b/>
                <w:bCs/>
                <w:lang w:val="en-US" w:eastAsia="zh-CN"/>
              </w:rPr>
            </w:pPr>
          </w:p>
        </w:tc>
        <w:tc>
          <w:tcPr>
            <w:tcW w:w="8066" w:type="dxa"/>
          </w:tcPr>
          <w:p w14:paraId="319633F9" w14:textId="77777777" w:rsidR="00747605" w:rsidRDefault="00747605">
            <w:pPr>
              <w:rPr>
                <w:rFonts w:eastAsia="宋体"/>
                <w:lang w:val="en-US" w:eastAsia="zh-CN"/>
              </w:rPr>
            </w:pPr>
          </w:p>
        </w:tc>
      </w:tr>
    </w:tbl>
    <w:p w14:paraId="4415C121" w14:textId="77777777" w:rsidR="006B3AB6" w:rsidRDefault="006B3AB6">
      <w:pPr>
        <w:spacing w:line="288" w:lineRule="auto"/>
        <w:rPr>
          <w:lang w:eastAsia="ko-KR"/>
        </w:rPr>
      </w:pPr>
    </w:p>
    <w:p w14:paraId="119EEAC7" w14:textId="77777777" w:rsidR="006B3AB6" w:rsidRDefault="00000000">
      <w:pPr>
        <w:pStyle w:val="Heading1"/>
      </w:pPr>
      <w:r>
        <w:rPr>
          <w:lang w:eastAsia="ko-KR"/>
        </w:rPr>
        <w:t>Partial-Coherent UL codebook</w:t>
      </w:r>
    </w:p>
    <w:p w14:paraId="18A19B54" w14:textId="77777777" w:rsidR="006B3AB6" w:rsidRDefault="00000000">
      <w:pPr>
        <w:spacing w:line="288" w:lineRule="auto"/>
        <w:rPr>
          <w:lang w:eastAsia="ko-KR"/>
        </w:rPr>
      </w:pPr>
      <w:r>
        <w:rPr>
          <w:rFonts w:hint="eastAsia"/>
          <w:lang w:eastAsia="ko-KR"/>
        </w:rPr>
        <w:t>C</w:t>
      </w:r>
      <w:r>
        <w:rPr>
          <w:lang w:eastAsia="ko-KR"/>
        </w:rPr>
        <w:t>urrent Rel-19 MIMO WID has the following objective on 3TX enhancement:</w:t>
      </w:r>
    </w:p>
    <w:p w14:paraId="0AD0A07D" w14:textId="77777777" w:rsidR="006B3AB6" w:rsidRDefault="00000000">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00A98D04" w14:textId="77777777" w:rsidR="006B3AB6" w:rsidRDefault="006B3AB6">
      <w:pPr>
        <w:spacing w:line="288" w:lineRule="auto"/>
        <w:rPr>
          <w:lang w:val="en-US" w:eastAsia="ko-KR"/>
        </w:rPr>
      </w:pPr>
    </w:p>
    <w:p w14:paraId="03938F60" w14:textId="77777777" w:rsidR="006B3AB6" w:rsidRDefault="00000000">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EEFFCD7" w14:textId="77777777" w:rsidR="006B3AB6" w:rsidRDefault="006B3AB6">
      <w:pPr>
        <w:spacing w:line="288" w:lineRule="auto"/>
        <w:rPr>
          <w:lang w:eastAsia="ko-KR"/>
        </w:rPr>
      </w:pPr>
    </w:p>
    <w:p w14:paraId="67C39476" w14:textId="77777777" w:rsidR="006B3AB6" w:rsidRDefault="00000000">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552350FA"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4F7FEB2" w14:textId="77777777">
        <w:trPr>
          <w:trHeight w:val="397"/>
        </w:trPr>
        <w:tc>
          <w:tcPr>
            <w:tcW w:w="1545" w:type="dxa"/>
            <w:shd w:val="clear" w:color="auto" w:fill="CAEDFB" w:themeFill="accent4" w:themeFillTint="33"/>
            <w:vAlign w:val="center"/>
          </w:tcPr>
          <w:p w14:paraId="46E6660E" w14:textId="77777777" w:rsidR="006B3AB6" w:rsidRDefault="00000000">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0FE5FBC2" w14:textId="77777777" w:rsidR="006B3AB6" w:rsidRDefault="00000000">
            <w:pPr>
              <w:jc w:val="both"/>
              <w:rPr>
                <w:b/>
                <w:bCs/>
                <w:lang w:eastAsia="ko-KR"/>
              </w:rPr>
            </w:pPr>
            <w:r>
              <w:rPr>
                <w:rFonts w:hint="eastAsia"/>
                <w:b/>
                <w:bCs/>
                <w:lang w:eastAsia="ko-KR"/>
              </w:rPr>
              <w:t>C</w:t>
            </w:r>
            <w:r>
              <w:rPr>
                <w:b/>
                <w:bCs/>
                <w:lang w:eastAsia="ko-KR"/>
              </w:rPr>
              <w:t>omments</w:t>
            </w:r>
          </w:p>
        </w:tc>
      </w:tr>
      <w:tr w:rsidR="006B3AB6" w14:paraId="28405EBA" w14:textId="77777777">
        <w:trPr>
          <w:trHeight w:val="555"/>
        </w:trPr>
        <w:tc>
          <w:tcPr>
            <w:tcW w:w="1545" w:type="dxa"/>
          </w:tcPr>
          <w:p w14:paraId="38F2B580" w14:textId="77777777" w:rsidR="006B3AB6" w:rsidRDefault="00000000">
            <w:pPr>
              <w:rPr>
                <w:bCs/>
                <w:lang w:eastAsia="ko-KR"/>
              </w:rPr>
            </w:pPr>
            <w:r>
              <w:rPr>
                <w:bCs/>
                <w:lang w:eastAsia="ko-KR"/>
              </w:rPr>
              <w:t>Samsung</w:t>
            </w:r>
          </w:p>
        </w:tc>
        <w:tc>
          <w:tcPr>
            <w:tcW w:w="8066" w:type="dxa"/>
          </w:tcPr>
          <w:p w14:paraId="5229CA3D" w14:textId="77777777" w:rsidR="006B3AB6" w:rsidRDefault="00000000">
            <w:pPr>
              <w:rPr>
                <w:bCs/>
                <w:lang w:eastAsia="ko-KR"/>
              </w:rPr>
            </w:pPr>
            <w:r>
              <w:rPr>
                <w:bCs/>
                <w:lang w:eastAsia="ko-KR"/>
              </w:rPr>
              <w:t>We agree with the moderator that this clearly belongs to up-scoping discussion (not in RAN#104, can be discussed in RAN#105).</w:t>
            </w:r>
          </w:p>
        </w:tc>
      </w:tr>
      <w:tr w:rsidR="006B3AB6" w14:paraId="58AA6398" w14:textId="77777777">
        <w:trPr>
          <w:trHeight w:val="1701"/>
        </w:trPr>
        <w:tc>
          <w:tcPr>
            <w:tcW w:w="1545" w:type="dxa"/>
          </w:tcPr>
          <w:p w14:paraId="487ED3DF" w14:textId="77777777" w:rsidR="006B3AB6" w:rsidRDefault="00000000">
            <w:pPr>
              <w:rPr>
                <w:b/>
                <w:bCs/>
                <w:lang w:eastAsia="ko-KR"/>
              </w:rPr>
            </w:pPr>
            <w:r>
              <w:rPr>
                <w:lang w:eastAsia="ko-KR"/>
              </w:rPr>
              <w:t>Apple</w:t>
            </w:r>
          </w:p>
        </w:tc>
        <w:tc>
          <w:tcPr>
            <w:tcW w:w="8066" w:type="dxa"/>
          </w:tcPr>
          <w:p w14:paraId="4492E4BC" w14:textId="77777777" w:rsidR="006B3AB6" w:rsidRDefault="00000000">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25DC827" w14:textId="77777777" w:rsidR="006B3AB6" w:rsidRDefault="006B3AB6">
            <w:pPr>
              <w:rPr>
                <w:lang w:eastAsia="ko-KR"/>
              </w:rPr>
            </w:pPr>
          </w:p>
          <w:p w14:paraId="72D4616C" w14:textId="77777777" w:rsidR="006B3AB6" w:rsidRDefault="00000000">
            <w:pPr>
              <w:rPr>
                <w:lang w:eastAsia="ko-KR"/>
              </w:rPr>
            </w:pPr>
            <w:r>
              <w:rPr>
                <w:lang w:eastAsia="ko-KR"/>
              </w:rPr>
              <w:t xml:space="preserve">We prefer to discuss this topic, if needed, in September RAN plenary meeting RAN#105, and stop discussion in this RAN#104. </w:t>
            </w:r>
          </w:p>
        </w:tc>
      </w:tr>
      <w:tr w:rsidR="006B3AB6" w14:paraId="3FA24BC1" w14:textId="77777777">
        <w:trPr>
          <w:trHeight w:val="1701"/>
        </w:trPr>
        <w:tc>
          <w:tcPr>
            <w:tcW w:w="1545" w:type="dxa"/>
          </w:tcPr>
          <w:p w14:paraId="1BBBA5B2" w14:textId="77777777" w:rsidR="006B3AB6" w:rsidRDefault="00000000">
            <w:pPr>
              <w:rPr>
                <w:lang w:eastAsia="ko-KR"/>
              </w:rPr>
            </w:pPr>
            <w:r>
              <w:rPr>
                <w:lang w:eastAsia="ko-KR"/>
              </w:rPr>
              <w:lastRenderedPageBreak/>
              <w:t>Google</w:t>
            </w:r>
          </w:p>
        </w:tc>
        <w:tc>
          <w:tcPr>
            <w:tcW w:w="8066" w:type="dxa"/>
          </w:tcPr>
          <w:p w14:paraId="08D07196" w14:textId="77777777" w:rsidR="006B3AB6" w:rsidRDefault="00000000">
            <w:pPr>
              <w:rPr>
                <w:lang w:eastAsia="ko-KR"/>
              </w:rPr>
            </w:pPr>
            <w:r>
              <w:rPr>
                <w:lang w:eastAsia="ko-KR"/>
              </w:rPr>
              <w:t xml:space="preserve">We also think partial-coherent UL codebook is clearly out of scope. </w:t>
            </w:r>
          </w:p>
        </w:tc>
      </w:tr>
      <w:tr w:rsidR="006B3AB6" w14:paraId="6F984FDC" w14:textId="77777777">
        <w:trPr>
          <w:trHeight w:val="1701"/>
        </w:trPr>
        <w:tc>
          <w:tcPr>
            <w:tcW w:w="1545" w:type="dxa"/>
          </w:tcPr>
          <w:p w14:paraId="5040F0CC" w14:textId="77777777" w:rsidR="006B3AB6" w:rsidRDefault="00000000">
            <w:pPr>
              <w:rPr>
                <w:rFonts w:eastAsia="宋体"/>
                <w:lang w:val="en-US" w:eastAsia="zh-CN"/>
              </w:rPr>
            </w:pPr>
            <w:r>
              <w:rPr>
                <w:rFonts w:eastAsia="宋体" w:hint="eastAsia"/>
                <w:lang w:val="en-US" w:eastAsia="zh-CN"/>
              </w:rPr>
              <w:t>New H3C</w:t>
            </w:r>
          </w:p>
        </w:tc>
        <w:tc>
          <w:tcPr>
            <w:tcW w:w="8066" w:type="dxa"/>
          </w:tcPr>
          <w:p w14:paraId="66629919" w14:textId="77777777" w:rsidR="006B3AB6" w:rsidRDefault="00000000">
            <w:pPr>
              <w:rPr>
                <w:rFonts w:eastAsia="宋体"/>
                <w:lang w:val="en-US" w:eastAsia="zh-CN"/>
              </w:rPr>
            </w:pPr>
            <w:r>
              <w:rPr>
                <w:lang w:eastAsia="ko-KR"/>
              </w:rPr>
              <w:t>partial-coherent UL codebook</w:t>
            </w:r>
            <w:r>
              <w:rPr>
                <w:rFonts w:eastAsia="宋体" w:hint="eastAsia"/>
                <w:lang w:val="en-US" w:eastAsia="zh-CN"/>
              </w:rPr>
              <w:t xml:space="preserve"> topic is out of scope and should be discussion in RAN#105 if necessary.</w:t>
            </w:r>
          </w:p>
        </w:tc>
      </w:tr>
      <w:tr w:rsidR="00747605" w14:paraId="321F4AD1" w14:textId="77777777">
        <w:trPr>
          <w:trHeight w:val="1701"/>
        </w:trPr>
        <w:tc>
          <w:tcPr>
            <w:tcW w:w="1545" w:type="dxa"/>
          </w:tcPr>
          <w:p w14:paraId="60675583" w14:textId="44EF6B7C" w:rsidR="00747605" w:rsidRDefault="00747605" w:rsidP="00747605">
            <w:pPr>
              <w:rPr>
                <w:rFonts w:eastAsia="宋体"/>
                <w:lang w:val="en-US" w:eastAsia="zh-CN"/>
              </w:rPr>
            </w:pPr>
            <w:r>
              <w:rPr>
                <w:b/>
                <w:bCs/>
                <w:lang w:eastAsia="ko-KR"/>
              </w:rPr>
              <w:t>MediaTek</w:t>
            </w:r>
          </w:p>
        </w:tc>
        <w:tc>
          <w:tcPr>
            <w:tcW w:w="8066" w:type="dxa"/>
          </w:tcPr>
          <w:p w14:paraId="2FFB4EC9"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570A4D95" w14:textId="77777777" w:rsidR="00747605" w:rsidRDefault="00747605" w:rsidP="00747605">
            <w:pPr>
              <w:rPr>
                <w:b/>
                <w:bCs/>
                <w:lang w:eastAsia="ko-KR"/>
              </w:rPr>
            </w:pPr>
          </w:p>
          <w:p w14:paraId="7748778D" w14:textId="414F41CB" w:rsidR="00747605" w:rsidRDefault="00747605" w:rsidP="00747605">
            <w:pPr>
              <w:rPr>
                <w:lang w:eastAsia="ko-KR"/>
              </w:rPr>
            </w:pPr>
            <w:r>
              <w:rPr>
                <w:b/>
                <w:bCs/>
                <w:lang w:eastAsia="ko-KR"/>
              </w:rPr>
              <w:t>This proposal does have technical merits, but it is not the purpose of this offline discussion to discuss these.</w:t>
            </w:r>
          </w:p>
        </w:tc>
      </w:tr>
      <w:tr w:rsidR="00C55C1D" w14:paraId="3207FAAF" w14:textId="77777777">
        <w:trPr>
          <w:trHeight w:val="1701"/>
        </w:trPr>
        <w:tc>
          <w:tcPr>
            <w:tcW w:w="1545" w:type="dxa"/>
          </w:tcPr>
          <w:p w14:paraId="13C8923B" w14:textId="66F56D7D" w:rsidR="00C55C1D" w:rsidRDefault="00C55C1D" w:rsidP="00C55C1D">
            <w:pPr>
              <w:rPr>
                <w:rFonts w:eastAsia="宋体"/>
                <w:lang w:val="en-US" w:eastAsia="zh-CN"/>
              </w:rPr>
            </w:pPr>
            <w:r>
              <w:rPr>
                <w:rFonts w:eastAsia="宋体"/>
                <w:lang w:val="en-US" w:eastAsia="zh-CN"/>
              </w:rPr>
              <w:t>CMCC</w:t>
            </w:r>
          </w:p>
        </w:tc>
        <w:tc>
          <w:tcPr>
            <w:tcW w:w="8066" w:type="dxa"/>
          </w:tcPr>
          <w:p w14:paraId="109EAAB7" w14:textId="70764147" w:rsidR="00C55C1D" w:rsidRDefault="00C55C1D" w:rsidP="00C55C1D">
            <w:pPr>
              <w:rPr>
                <w:lang w:eastAsia="ko-KR"/>
              </w:rPr>
            </w:pPr>
            <w:r>
              <w:rPr>
                <w:rFonts w:eastAsia="宋体"/>
                <w:lang w:val="en-US" w:eastAsia="zh-CN"/>
              </w:rPr>
              <w:t xml:space="preserve">We are OK to consider it in next RANP meeting since it is out of scope. </w:t>
            </w:r>
          </w:p>
        </w:tc>
      </w:tr>
    </w:tbl>
    <w:p w14:paraId="413CADD2" w14:textId="77777777" w:rsidR="006B3AB6" w:rsidRDefault="006B3AB6">
      <w:pPr>
        <w:spacing w:line="288" w:lineRule="auto"/>
        <w:rPr>
          <w:lang w:eastAsia="ko-KR"/>
        </w:rPr>
      </w:pPr>
    </w:p>
    <w:p w14:paraId="4FE537B7" w14:textId="77777777" w:rsidR="006B3AB6" w:rsidRDefault="00000000">
      <w:pPr>
        <w:pStyle w:val="Heading1"/>
      </w:pPr>
      <w:r>
        <w:t>UL precoder cycling</w:t>
      </w:r>
    </w:p>
    <w:p w14:paraId="27974CEF" w14:textId="77777777" w:rsidR="006B3AB6" w:rsidRDefault="00000000">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this is a clear up scoping of the Rel-19 MIMO objectives.</w:t>
      </w:r>
    </w:p>
    <w:p w14:paraId="726F446A" w14:textId="77777777" w:rsidR="006B3AB6" w:rsidRDefault="006B3AB6">
      <w:pPr>
        <w:spacing w:line="288" w:lineRule="auto"/>
        <w:rPr>
          <w:lang w:eastAsia="ko-KR"/>
        </w:rPr>
      </w:pPr>
    </w:p>
    <w:p w14:paraId="31A07D50" w14:textId="77777777" w:rsidR="006B3AB6" w:rsidRDefault="00000000">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74F421A1"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3BDB20F0" w14:textId="77777777">
        <w:trPr>
          <w:trHeight w:val="397"/>
        </w:trPr>
        <w:tc>
          <w:tcPr>
            <w:tcW w:w="1545" w:type="dxa"/>
            <w:shd w:val="clear" w:color="auto" w:fill="CAEDFB" w:themeFill="accent4" w:themeFillTint="33"/>
            <w:vAlign w:val="center"/>
          </w:tcPr>
          <w:p w14:paraId="54BB06D6" w14:textId="77777777" w:rsidR="006B3AB6" w:rsidRDefault="00000000">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6022892" w14:textId="77777777" w:rsidR="006B3AB6" w:rsidRDefault="00000000">
            <w:pPr>
              <w:jc w:val="both"/>
              <w:rPr>
                <w:b/>
                <w:bCs/>
                <w:lang w:eastAsia="ko-KR"/>
              </w:rPr>
            </w:pPr>
            <w:r>
              <w:rPr>
                <w:rFonts w:hint="eastAsia"/>
                <w:b/>
                <w:bCs/>
                <w:lang w:eastAsia="ko-KR"/>
              </w:rPr>
              <w:t>C</w:t>
            </w:r>
            <w:r>
              <w:rPr>
                <w:b/>
                <w:bCs/>
                <w:lang w:eastAsia="ko-KR"/>
              </w:rPr>
              <w:t>omments</w:t>
            </w:r>
          </w:p>
        </w:tc>
      </w:tr>
      <w:tr w:rsidR="006B3AB6" w14:paraId="456FB6B0" w14:textId="77777777">
        <w:trPr>
          <w:trHeight w:val="33"/>
        </w:trPr>
        <w:tc>
          <w:tcPr>
            <w:tcW w:w="1545" w:type="dxa"/>
          </w:tcPr>
          <w:p w14:paraId="608B5DFE" w14:textId="77777777" w:rsidR="006B3AB6" w:rsidRDefault="00000000">
            <w:pPr>
              <w:rPr>
                <w:bCs/>
                <w:lang w:eastAsia="ko-KR"/>
              </w:rPr>
            </w:pPr>
            <w:r>
              <w:rPr>
                <w:bCs/>
                <w:lang w:eastAsia="ko-KR"/>
              </w:rPr>
              <w:t>Samsung</w:t>
            </w:r>
          </w:p>
        </w:tc>
        <w:tc>
          <w:tcPr>
            <w:tcW w:w="8066" w:type="dxa"/>
          </w:tcPr>
          <w:p w14:paraId="5DA1CC10" w14:textId="77777777" w:rsidR="006B3AB6" w:rsidRDefault="00000000">
            <w:pPr>
              <w:rPr>
                <w:bCs/>
                <w:lang w:eastAsia="ko-KR"/>
              </w:rPr>
            </w:pPr>
            <w:r>
              <w:rPr>
                <w:bCs/>
                <w:lang w:eastAsia="ko-KR"/>
              </w:rPr>
              <w:t>We agree with the moderator that this clearly belongs to up-scoping discussion (not in RAN#104, can be discussed in RAN#105).</w:t>
            </w:r>
          </w:p>
          <w:p w14:paraId="231E6625" w14:textId="77777777" w:rsidR="006B3AB6" w:rsidRDefault="006B3AB6">
            <w:pPr>
              <w:rPr>
                <w:bCs/>
                <w:lang w:eastAsia="ko-KR"/>
              </w:rPr>
            </w:pPr>
          </w:p>
          <w:p w14:paraId="6041553C" w14:textId="77777777" w:rsidR="006B3AB6" w:rsidRDefault="00000000">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6B3AB6" w14:paraId="38C8CC6A" w14:textId="77777777">
        <w:trPr>
          <w:trHeight w:val="1701"/>
        </w:trPr>
        <w:tc>
          <w:tcPr>
            <w:tcW w:w="1545" w:type="dxa"/>
          </w:tcPr>
          <w:p w14:paraId="69C05A3F" w14:textId="77777777" w:rsidR="006B3AB6" w:rsidRDefault="00000000">
            <w:pPr>
              <w:rPr>
                <w:b/>
                <w:bCs/>
                <w:lang w:eastAsia="ko-KR"/>
              </w:rPr>
            </w:pPr>
            <w:r>
              <w:rPr>
                <w:lang w:eastAsia="ko-KR"/>
              </w:rPr>
              <w:t>Apple</w:t>
            </w:r>
          </w:p>
        </w:tc>
        <w:tc>
          <w:tcPr>
            <w:tcW w:w="8066" w:type="dxa"/>
          </w:tcPr>
          <w:p w14:paraId="13531AB3" w14:textId="77777777" w:rsidR="006B3AB6" w:rsidRDefault="00000000">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76340982" w14:textId="77777777" w:rsidR="006B3AB6" w:rsidRDefault="006B3AB6">
            <w:pPr>
              <w:rPr>
                <w:lang w:eastAsia="ko-KR"/>
              </w:rPr>
            </w:pPr>
          </w:p>
          <w:p w14:paraId="455DC12E" w14:textId="77777777" w:rsidR="006B3AB6" w:rsidRDefault="00000000">
            <w:pPr>
              <w:rPr>
                <w:b/>
                <w:bCs/>
                <w:lang w:eastAsia="ko-KR"/>
              </w:rPr>
            </w:pPr>
            <w:r>
              <w:rPr>
                <w:lang w:eastAsia="ko-KR"/>
              </w:rPr>
              <w:t xml:space="preserve">We prefer to discuss this topic, if needed, in September RAN plenary meeting RAN#105, and stop discussion in this RAN#104. </w:t>
            </w:r>
          </w:p>
        </w:tc>
      </w:tr>
      <w:tr w:rsidR="006B3AB6" w14:paraId="549F6465" w14:textId="77777777">
        <w:trPr>
          <w:trHeight w:val="1701"/>
        </w:trPr>
        <w:tc>
          <w:tcPr>
            <w:tcW w:w="1545" w:type="dxa"/>
          </w:tcPr>
          <w:p w14:paraId="0A56DC06" w14:textId="77777777" w:rsidR="006B3AB6" w:rsidRDefault="00000000">
            <w:pPr>
              <w:rPr>
                <w:lang w:eastAsia="ko-KR"/>
              </w:rPr>
            </w:pPr>
            <w:r>
              <w:rPr>
                <w:lang w:eastAsia="ko-KR"/>
              </w:rPr>
              <w:lastRenderedPageBreak/>
              <w:t>Google</w:t>
            </w:r>
          </w:p>
        </w:tc>
        <w:tc>
          <w:tcPr>
            <w:tcW w:w="8066" w:type="dxa"/>
          </w:tcPr>
          <w:p w14:paraId="414379AB" w14:textId="77777777" w:rsidR="006B3AB6" w:rsidRDefault="00000000">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transmission, how to identify the associated SRS ports (including the order for the associated SRS ports) for a PUSCH transmission occasion is an essential issue that needs to be addressed anyway. </w:t>
            </w:r>
          </w:p>
        </w:tc>
      </w:tr>
      <w:tr w:rsidR="006B3AB6" w14:paraId="37B469D1" w14:textId="77777777">
        <w:trPr>
          <w:trHeight w:val="1701"/>
        </w:trPr>
        <w:tc>
          <w:tcPr>
            <w:tcW w:w="1545" w:type="dxa"/>
          </w:tcPr>
          <w:p w14:paraId="01DB5747" w14:textId="77777777" w:rsidR="006B3AB6" w:rsidRDefault="00000000">
            <w:pPr>
              <w:rPr>
                <w:rFonts w:eastAsia="宋体"/>
                <w:lang w:val="en-US" w:eastAsia="zh-CN"/>
              </w:rPr>
            </w:pPr>
            <w:r>
              <w:rPr>
                <w:rFonts w:eastAsia="宋体" w:hint="eastAsia"/>
                <w:lang w:val="en-US" w:eastAsia="zh-CN"/>
              </w:rPr>
              <w:t>New H3C</w:t>
            </w:r>
          </w:p>
        </w:tc>
        <w:tc>
          <w:tcPr>
            <w:tcW w:w="8066" w:type="dxa"/>
          </w:tcPr>
          <w:p w14:paraId="56AFF770" w14:textId="77777777" w:rsidR="006B3AB6" w:rsidRDefault="00000000">
            <w:pPr>
              <w:rPr>
                <w:rFonts w:eastAsia="宋体"/>
                <w:lang w:val="en-US" w:eastAsia="zh-CN"/>
              </w:rPr>
            </w:pPr>
            <w:r>
              <w:rPr>
                <w:rFonts w:eastAsia="宋体" w:hint="eastAsia"/>
                <w:lang w:val="en-US" w:eastAsia="zh-CN"/>
              </w:rPr>
              <w:t xml:space="preserve">For </w:t>
            </w:r>
            <w:r>
              <w:rPr>
                <w:lang w:val="en-US" w:eastAsia="ko-KR"/>
              </w:rPr>
              <w:t>UL precoder cycling</w:t>
            </w:r>
            <w:r>
              <w:rPr>
                <w:rFonts w:eastAsia="宋体" w:hint="eastAsia"/>
                <w:lang w:val="en-US" w:eastAsia="zh-CN"/>
              </w:rPr>
              <w:t>, this topic will extend current Rel-19 MIMO WID scope so it should be discussed in RAN#105 if necessary.</w:t>
            </w:r>
          </w:p>
        </w:tc>
      </w:tr>
      <w:tr w:rsidR="00747605" w14:paraId="27D2B91B" w14:textId="77777777">
        <w:trPr>
          <w:trHeight w:val="1701"/>
        </w:trPr>
        <w:tc>
          <w:tcPr>
            <w:tcW w:w="1545" w:type="dxa"/>
          </w:tcPr>
          <w:p w14:paraId="4E4AE709" w14:textId="767D1311" w:rsidR="00747605" w:rsidRDefault="00747605" w:rsidP="00747605">
            <w:pPr>
              <w:rPr>
                <w:rFonts w:eastAsia="宋体"/>
                <w:lang w:val="en-US" w:eastAsia="zh-CN"/>
              </w:rPr>
            </w:pPr>
            <w:r>
              <w:rPr>
                <w:b/>
                <w:bCs/>
                <w:lang w:eastAsia="ko-KR"/>
              </w:rPr>
              <w:t>MediaTek</w:t>
            </w:r>
          </w:p>
        </w:tc>
        <w:tc>
          <w:tcPr>
            <w:tcW w:w="8066" w:type="dxa"/>
          </w:tcPr>
          <w:p w14:paraId="2A8E1545" w14:textId="375166B7" w:rsidR="00747605" w:rsidRDefault="00747605" w:rsidP="00747605">
            <w:pPr>
              <w:rPr>
                <w:rFonts w:eastAsia="宋体"/>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747605" w14:paraId="052626C2" w14:textId="77777777">
        <w:trPr>
          <w:trHeight w:val="1701"/>
        </w:trPr>
        <w:tc>
          <w:tcPr>
            <w:tcW w:w="1545" w:type="dxa"/>
          </w:tcPr>
          <w:p w14:paraId="6FD4E203" w14:textId="1B6571E6" w:rsidR="00747605" w:rsidRDefault="00747605">
            <w:pPr>
              <w:rPr>
                <w:rFonts w:eastAsia="宋体"/>
                <w:lang w:val="en-US" w:eastAsia="zh-CN"/>
              </w:rPr>
            </w:pPr>
          </w:p>
        </w:tc>
        <w:tc>
          <w:tcPr>
            <w:tcW w:w="8066" w:type="dxa"/>
          </w:tcPr>
          <w:p w14:paraId="54EF8DF7" w14:textId="7834C48E" w:rsidR="00747605" w:rsidRDefault="00747605">
            <w:pPr>
              <w:rPr>
                <w:rFonts w:eastAsia="宋体"/>
                <w:lang w:val="en-US" w:eastAsia="zh-CN"/>
              </w:rPr>
            </w:pPr>
          </w:p>
        </w:tc>
      </w:tr>
    </w:tbl>
    <w:p w14:paraId="1F4C5783" w14:textId="77777777" w:rsidR="006B3AB6" w:rsidRDefault="006B3AB6">
      <w:pPr>
        <w:rPr>
          <w:lang w:eastAsia="zh-CN"/>
        </w:rPr>
      </w:pPr>
    </w:p>
    <w:bookmarkEnd w:id="2"/>
    <w:p w14:paraId="4EC5F53C" w14:textId="77777777" w:rsidR="006B3AB6" w:rsidRDefault="00000000">
      <w:pPr>
        <w:pStyle w:val="Heading1"/>
      </w:pPr>
      <w:r>
        <w:t>Conclusions</w:t>
      </w:r>
    </w:p>
    <w:p w14:paraId="1B5DE4ED" w14:textId="77777777" w:rsidR="006B3AB6" w:rsidRDefault="00000000">
      <w:pPr>
        <w:rPr>
          <w:highlight w:val="yellow"/>
          <w:lang w:eastAsia="ko-KR"/>
        </w:rPr>
      </w:pPr>
      <w:r>
        <w:rPr>
          <w:highlight w:val="yellow"/>
          <w:lang w:eastAsia="ko-KR"/>
        </w:rPr>
        <w:t>Based on the discussions captured in Sections 2, 3, 4, and 5, moderator makes the following observations/proposals.</w:t>
      </w:r>
    </w:p>
    <w:p w14:paraId="7C2421AD" w14:textId="77777777" w:rsidR="006B3AB6" w:rsidRDefault="006B3AB6">
      <w:pPr>
        <w:rPr>
          <w:highlight w:val="yellow"/>
          <w:lang w:eastAsia="ko-KR"/>
        </w:rPr>
      </w:pPr>
    </w:p>
    <w:p w14:paraId="112CD1ED" w14:textId="77777777" w:rsidR="006B3AB6" w:rsidRDefault="00000000">
      <w:pPr>
        <w:rPr>
          <w:lang w:eastAsia="ko-KR"/>
        </w:rPr>
      </w:pPr>
      <w:r>
        <w:rPr>
          <w:rFonts w:hint="eastAsia"/>
          <w:highlight w:val="yellow"/>
          <w:lang w:eastAsia="ko-KR"/>
        </w:rPr>
        <w:t>T</w:t>
      </w:r>
      <w:r>
        <w:rPr>
          <w:highlight w:val="yellow"/>
          <w:lang w:eastAsia="ko-KR"/>
        </w:rPr>
        <w:t>BD</w:t>
      </w:r>
    </w:p>
    <w:p w14:paraId="7F7E301C" w14:textId="77777777" w:rsidR="006B3AB6" w:rsidRDefault="006B3AB6">
      <w:pPr>
        <w:rPr>
          <w:lang w:eastAsia="ko-KR"/>
        </w:rPr>
      </w:pPr>
    </w:p>
    <w:p w14:paraId="27089929" w14:textId="77777777" w:rsidR="006B3AB6" w:rsidRDefault="006B3AB6">
      <w:pPr>
        <w:pStyle w:val="Heading1"/>
        <w:numPr>
          <w:ilvl w:val="0"/>
          <w:numId w:val="0"/>
        </w:numPr>
        <w:ind w:left="432" w:hanging="432"/>
      </w:pPr>
    </w:p>
    <w:p w14:paraId="0FE87E75" w14:textId="77777777" w:rsidR="006B3AB6" w:rsidRDefault="00000000">
      <w:pPr>
        <w:pStyle w:val="Heading1"/>
        <w:numPr>
          <w:ilvl w:val="0"/>
          <w:numId w:val="0"/>
        </w:numPr>
        <w:ind w:left="432" w:hanging="432"/>
      </w:pPr>
      <w:r>
        <w:t>References</w:t>
      </w:r>
    </w:p>
    <w:p w14:paraId="654809B2" w14:textId="77777777" w:rsidR="006B3AB6" w:rsidRDefault="00000000">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17A8DE8A" w14:textId="77777777" w:rsidR="006B3AB6" w:rsidRDefault="00000000">
      <w:pPr>
        <w:rPr>
          <w:lang w:eastAsia="ko-KR"/>
        </w:rPr>
      </w:pPr>
      <w:r>
        <w:rPr>
          <w:lang w:eastAsia="ko-KR"/>
        </w:rPr>
        <w:t>[2] RP-241207</w:t>
      </w:r>
      <w:r>
        <w:rPr>
          <w:lang w:eastAsia="ko-KR"/>
        </w:rPr>
        <w:tab/>
        <w:t>Views on scope of Rel-19 NR MIMO Phase 5</w:t>
      </w:r>
      <w:r>
        <w:rPr>
          <w:lang w:eastAsia="ko-KR"/>
        </w:rPr>
        <w:tab/>
        <w:t>CMCC</w:t>
      </w:r>
    </w:p>
    <w:p w14:paraId="446E04B0" w14:textId="77777777" w:rsidR="006B3AB6" w:rsidRDefault="00000000">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6B3AB6">
      <w:headerReference w:type="even" r:id="rId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B2ED" w14:textId="77777777" w:rsidR="00544EB3" w:rsidRDefault="00544EB3">
      <w:r>
        <w:separator/>
      </w:r>
    </w:p>
  </w:endnote>
  <w:endnote w:type="continuationSeparator" w:id="0">
    <w:p w14:paraId="06699B6C" w14:textId="77777777" w:rsidR="00544EB3" w:rsidRDefault="0054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4F568" w14:textId="77777777" w:rsidR="00544EB3" w:rsidRDefault="00544EB3">
      <w:r>
        <w:separator/>
      </w:r>
    </w:p>
  </w:footnote>
  <w:footnote w:type="continuationSeparator" w:id="0">
    <w:p w14:paraId="118E0F07" w14:textId="77777777" w:rsidR="00544EB3" w:rsidRDefault="0054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854F" w14:textId="77777777" w:rsidR="006B3AB6"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80950843">
    <w:abstractNumId w:val="3"/>
  </w:num>
  <w:num w:numId="2" w16cid:durableId="1874265364">
    <w:abstractNumId w:val="0"/>
  </w:num>
  <w:num w:numId="3" w16cid:durableId="165871673">
    <w:abstractNumId w:val="15"/>
  </w:num>
  <w:num w:numId="4" w16cid:durableId="136262386">
    <w:abstractNumId w:val="1"/>
  </w:num>
  <w:num w:numId="5" w16cid:durableId="22099687">
    <w:abstractNumId w:val="13"/>
  </w:num>
  <w:num w:numId="6" w16cid:durableId="2144344211">
    <w:abstractNumId w:val="10"/>
  </w:num>
  <w:num w:numId="7" w16cid:durableId="33433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8500828">
    <w:abstractNumId w:val="5"/>
  </w:num>
  <w:num w:numId="9" w16cid:durableId="1901936854">
    <w:abstractNumId w:val="11"/>
  </w:num>
  <w:num w:numId="10" w16cid:durableId="551891072">
    <w:abstractNumId w:val="4"/>
  </w:num>
  <w:num w:numId="11" w16cid:durableId="765466774">
    <w:abstractNumId w:val="7"/>
  </w:num>
  <w:num w:numId="12" w16cid:durableId="989210606">
    <w:abstractNumId w:val="9"/>
  </w:num>
  <w:num w:numId="13" w16cid:durableId="1921981289">
    <w:abstractNumId w:val="14"/>
  </w:num>
  <w:num w:numId="14" w16cid:durableId="205022580">
    <w:abstractNumId w:val="2"/>
  </w:num>
  <w:num w:numId="15" w16cid:durableId="1659192991">
    <w:abstractNumId w:val="6"/>
  </w:num>
  <w:num w:numId="16" w16cid:durableId="1288462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 w:val="3D4B53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DAFF2"/>
  <w15:docId w15:val="{D87D8778-78EC-4CD9-A816-A7E971E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等线"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style>
  <w:style w:type="character" w:customStyle="1" w:styleId="FootnoteTextChar">
    <w:name w:val="Footnote Text Char"/>
    <w:link w:val="FootnoteText"/>
    <w:semiHidden/>
    <w:rPr>
      <w:rFonts w:ascii="Times" w:eastAsia="Batang" w:hAnsi="Times"/>
      <w:lang w:val="zh-CN" w:eastAsia="zh-CN"/>
    </w:rPr>
  </w:style>
  <w:style w:type="character" w:customStyle="1" w:styleId="DocumentMapChar">
    <w:name w:val="Document Map Char"/>
    <w:link w:val="DocumentMap"/>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a2">
    <w:name w:val="未处理的提及"/>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3">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Pr>
      <w:rFonts w:ascii="Times New Roman" w:eastAsia="宋体"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
    <w:name w:val="正文1"/>
    <w:autoRedefine/>
    <w:qFormat/>
    <w:pPr>
      <w:spacing w:before="100" w:beforeAutospacing="1" w:after="180"/>
    </w:pPr>
    <w:rPr>
      <w:rFonts w:ascii="Times New Roman" w:eastAsia="宋体"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宋体" w:hAnsi="Times New Roman"/>
      <w:szCs w:val="20"/>
      <w:lang w:val="en-US"/>
    </w:rPr>
  </w:style>
  <w:style w:type="paragraph" w:customStyle="1" w:styleId="10">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lang w:val="en-GB" w:eastAsia="en-US"/>
    </w:rPr>
  </w:style>
  <w:style w:type="character" w:customStyle="1" w:styleId="B5Char">
    <w:name w:val="B5 Char"/>
    <w:link w:val="B5"/>
    <w:qFormat/>
    <w:rPr>
      <w:rFonts w:ascii="Times New Roman" w:eastAsia="宋体" w:hAnsi="Times New Roman"/>
      <w:lang w:val="en-GB" w:eastAsia="en-US"/>
    </w:rPr>
  </w:style>
  <w:style w:type="paragraph" w:customStyle="1" w:styleId="11">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12">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4">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PLChar">
    <w:name w:val="PL Char"/>
    <w:link w:val="PL"/>
    <w:qFormat/>
    <w:locked/>
    <w:rPr>
      <w:rFonts w:ascii="Courier New" w:eastAsia="宋体" w:hAnsi="Courier New"/>
      <w:sz w:val="16"/>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pPr>
      <w:spacing w:after="120"/>
      <w:jc w:val="both"/>
    </w:pPr>
    <w:rPr>
      <w:rFonts w:ascii="Times New Roman" w:eastAsia="宋体"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0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7AE6-F349-4CE4-A196-20F775D9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2014</Words>
  <Characters>11480</Characters>
  <Application>Microsoft Office Word</Application>
  <DocSecurity>0</DocSecurity>
  <Lines>95</Lines>
  <Paragraphs>26</Paragraphs>
  <ScaleCrop>false</ScaleCrop>
  <Company>MediaTek</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Fei Wang</cp:lastModifiedBy>
  <cp:revision>22</cp:revision>
  <dcterms:created xsi:type="dcterms:W3CDTF">2024-06-17T09:17:00Z</dcterms:created>
  <dcterms:modified xsi:type="dcterms:W3CDTF">2024-06-18T02:37:00Z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0C90CD77E47D4CA6972EE28CDC9A49E8_13</vt:lpwstr>
  </property>
</Properties>
</file>