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E0EA" w14:textId="1BDCF69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r w:rsidR="00E33560">
        <w:rPr>
          <w:rFonts w:hint="eastAsia"/>
          <w:b/>
          <w:noProof/>
          <w:sz w:val="24"/>
          <w:lang w:eastAsia="ja-JP"/>
        </w:rPr>
        <w:t>2359</w:t>
      </w:r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0E4067D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Femto.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1" w:name="_Hlk153367201"/>
      <w:r w:rsidR="009B3D06">
        <w:t>via an onboard gNB</w:t>
      </w:r>
      <w:bookmarkEnd w:id="1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619F46AD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r w:rsidR="006D3C6D" w:rsidRPr="006D3C6D">
        <w:t>support</w:t>
      </w:r>
      <w:r w:rsidR="006C5AFD">
        <w:rPr>
          <w:rFonts w:hint="eastAsia"/>
          <w:lang w:eastAsia="ja-JP"/>
        </w:rPr>
        <w:t xml:space="preserve"> </w:t>
      </w:r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r w:rsidR="004E28BB">
        <w:t>]</w:t>
      </w:r>
      <w:r w:rsidR="006D3C6D" w:rsidRPr="006D3C6D">
        <w:t>:</w:t>
      </w:r>
    </w:p>
    <w:p w14:paraId="4A5DD90E" w14:textId="366751E9" w:rsidR="00AF7445" w:rsidRPr="00AD7AE7" w:rsidRDefault="00AF7445" w:rsidP="00AF7445">
      <w:pPr>
        <w:pStyle w:val="B2"/>
        <w:rPr>
          <w:lang w:eastAsia="ja-JP"/>
        </w:rPr>
      </w:pPr>
      <w:r>
        <w:t>-</w:t>
      </w:r>
      <w:r>
        <w:tab/>
      </w:r>
      <w:r w:rsidRPr="00AD7AE7">
        <w:t>Support of a WAB-node including a WAB-</w:t>
      </w:r>
      <w:proofErr w:type="spellStart"/>
      <w:r w:rsidRPr="00AD7AE7">
        <w:t>gNB</w:t>
      </w:r>
      <w:proofErr w:type="spellEnd"/>
      <w:r w:rsidRPr="00AD7AE7">
        <w:t xml:space="preserve"> and a WAB-MT.</w:t>
      </w:r>
    </w:p>
    <w:p w14:paraId="2D783FEC" w14:textId="09DC02F0" w:rsidR="00AF7445" w:rsidRPr="00AD7AE7" w:rsidRDefault="00AF7445" w:rsidP="00AF7445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and OAM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1223E043" w:rsidR="00523193" w:rsidRPr="00AD7AE7" w:rsidRDefault="00523193" w:rsidP="00523193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</w:t>
      </w:r>
      <w:proofErr w:type="spellStart"/>
      <w:r w:rsidRPr="00AD7AE7">
        <w:t>Xn</w:t>
      </w:r>
      <w:proofErr w:type="spellEnd"/>
      <w:r w:rsidRPr="00AD7AE7">
        <w:t xml:space="preserve"> interface(s) by </w:t>
      </w:r>
      <w:r w:rsidR="00683837" w:rsidRPr="00AD7AE7">
        <w:t xml:space="preserve">the </w:t>
      </w:r>
      <w:r w:rsidRPr="00AD7AE7">
        <w:t>WAB-</w:t>
      </w:r>
      <w:proofErr w:type="spellStart"/>
      <w:r w:rsidRPr="00AD7AE7">
        <w:t>gNB</w:t>
      </w:r>
      <w:proofErr w:type="spellEnd"/>
      <w:r w:rsidRPr="00AD7AE7">
        <w:t xml:space="preserve"> with the WAB-MTs serving BH RAN node and with other surrounding </w:t>
      </w:r>
      <w:proofErr w:type="spellStart"/>
      <w:r w:rsidRPr="00AD7AE7">
        <w:t>gNBs</w:t>
      </w:r>
      <w:proofErr w:type="spellEnd"/>
      <w:r w:rsidR="00411BCB">
        <w:rPr>
          <w:rFonts w:hint="eastAsia"/>
          <w:lang w:eastAsia="ja-JP"/>
        </w:rPr>
        <w:t>,</w:t>
      </w:r>
      <w:r w:rsidR="008B705E">
        <w:rPr>
          <w:rFonts w:hint="eastAsia"/>
          <w:lang w:eastAsia="ja-JP"/>
        </w:rPr>
        <w:t xml:space="preserve"> </w:t>
      </w:r>
      <w:r w:rsidR="00411BCB">
        <w:rPr>
          <w:rFonts w:hint="eastAsia"/>
          <w:lang w:eastAsia="ja-JP"/>
        </w:rPr>
        <w:t>including how to avoid</w:t>
      </w:r>
      <w:r w:rsidR="008B705E" w:rsidRPr="008B705E">
        <w:rPr>
          <w:lang w:eastAsia="ja-JP"/>
        </w:rPr>
        <w:t xml:space="preserve"> setting up </w:t>
      </w:r>
      <w:proofErr w:type="spellStart"/>
      <w:r w:rsidR="008B705E" w:rsidRPr="008B705E">
        <w:rPr>
          <w:lang w:eastAsia="ja-JP"/>
        </w:rPr>
        <w:t>Xn</w:t>
      </w:r>
      <w:proofErr w:type="spellEnd"/>
      <w:r w:rsidR="008B705E" w:rsidRPr="008B705E">
        <w:rPr>
          <w:lang w:eastAsia="ja-JP"/>
        </w:rPr>
        <w:t xml:space="preserve"> between WAB-</w:t>
      </w:r>
      <w:proofErr w:type="spellStart"/>
      <w:r w:rsidR="008B705E" w:rsidRPr="008B705E">
        <w:rPr>
          <w:lang w:eastAsia="ja-JP"/>
        </w:rPr>
        <w:t>gNBs</w:t>
      </w:r>
      <w:proofErr w:type="spellEnd"/>
      <w:r w:rsidR="008B705E">
        <w:rPr>
          <w:rFonts w:hint="eastAsia"/>
          <w:lang w:eastAsia="ja-JP"/>
        </w:rPr>
        <w:t>.</w:t>
      </w:r>
    </w:p>
    <w:p w14:paraId="07AEEABA" w14:textId="4508B327" w:rsidR="00640E4A" w:rsidRPr="00AD7AE7" w:rsidRDefault="00640E4A" w:rsidP="00640E4A">
      <w:pPr>
        <w:pStyle w:val="B2"/>
        <w:rPr>
          <w:lang w:eastAsia="ja-JP"/>
        </w:rPr>
      </w:pPr>
      <w:r w:rsidRPr="00AD7AE7">
        <w:t>-</w:t>
      </w:r>
      <w:r w:rsidRPr="00AD7AE7">
        <w:tab/>
        <w:t>Defining the behaviour of WAB-node in case the authorization status of WAB-MT and/or WAB-</w:t>
      </w:r>
      <w:proofErr w:type="spellStart"/>
      <w:r w:rsidRPr="00AD7AE7">
        <w:t>gNB</w:t>
      </w:r>
      <w:proofErr w:type="spellEnd"/>
      <w:r w:rsidRPr="00AD7AE7">
        <w:t xml:space="preserve"> changes.</w:t>
      </w:r>
    </w:p>
    <w:p w14:paraId="758D41D2" w14:textId="0BA93B90" w:rsidR="003616D2" w:rsidRPr="00AD7AE7" w:rsidRDefault="003616D2" w:rsidP="003616D2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E257A3" w:rsidRPr="00AD7AE7">
        <w:t>Network i</w:t>
      </w:r>
      <w:r w:rsidR="00DE7F14" w:rsidRPr="00AD7AE7">
        <w:t>ntegration procedures for WAB nodes</w:t>
      </w:r>
      <w:r w:rsidR="00DE7F14" w:rsidRPr="00AD7AE7">
        <w:rPr>
          <w:rFonts w:hint="eastAsia"/>
        </w:rPr>
        <w:t>.</w:t>
      </w:r>
    </w:p>
    <w:p w14:paraId="47230229" w14:textId="2428FE8D" w:rsidR="006D3C6D" w:rsidRPr="00AD7AE7" w:rsidRDefault="0078358E" w:rsidP="00C356A6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H</w:t>
      </w:r>
      <w:r w:rsidR="00DE7F14" w:rsidRPr="00AD7AE7">
        <w:t>andling of WAB-</w:t>
      </w:r>
      <w:proofErr w:type="spellStart"/>
      <w:r w:rsidR="00DE7F14" w:rsidRPr="00AD7AE7">
        <w:t>gNB’s</w:t>
      </w:r>
      <w:proofErr w:type="spellEnd"/>
      <w:r w:rsidR="00DE7F14" w:rsidRPr="00AD7AE7">
        <w:t xml:space="preserve"> traffic (including </w:t>
      </w:r>
      <w:proofErr w:type="spellStart"/>
      <w:r w:rsidR="00DE7F14" w:rsidRPr="00AD7AE7">
        <w:t>Xn</w:t>
      </w:r>
      <w:proofErr w:type="spellEnd"/>
      <w:r w:rsidR="00DE7F14" w:rsidRPr="00AD7AE7">
        <w:t>, NG and OAM traffic) during WAB-node mobilit</w:t>
      </w:r>
      <w:r w:rsidR="00DE7F14" w:rsidRPr="00AD7AE7">
        <w:rPr>
          <w:rFonts w:hint="eastAsia"/>
          <w:lang w:eastAsia="ja-JP"/>
        </w:rPr>
        <w:t xml:space="preserve">y, </w:t>
      </w:r>
      <w:r w:rsidR="00DE7F14" w:rsidRPr="00AD7AE7">
        <w:t>including the case where the WAB-MT’s BH PDU session changes</w:t>
      </w:r>
      <w:r w:rsidR="00DE7F14" w:rsidRPr="00AD7AE7">
        <w:rPr>
          <w:rFonts w:hint="eastAsia"/>
          <w:lang w:eastAsia="ja-JP"/>
        </w:rPr>
        <w:t>.</w:t>
      </w:r>
    </w:p>
    <w:p w14:paraId="18695A53" w14:textId="3EF07AD9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FD1A0A">
        <w:rPr>
          <w:rFonts w:hint="eastAsia"/>
          <w:lang w:eastAsia="ja-JP"/>
        </w:rPr>
        <w:t>S</w:t>
      </w:r>
      <w:r w:rsidR="00DE7F14" w:rsidRPr="00AD7AE7">
        <w:t>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714C3BE8" w14:textId="06FC7F20" w:rsidR="00DE7F14" w:rsidRDefault="0078358E" w:rsidP="00DE7F14">
      <w:pPr>
        <w:pStyle w:val="B2"/>
        <w:rPr>
          <w:lang w:eastAsia="ja-JP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3E0A9461" w:rsidR="007E14A2" w:rsidRDefault="00DE7F14" w:rsidP="00640E4A">
      <w:pPr>
        <w:pStyle w:val="B2"/>
        <w:ind w:left="1004"/>
        <w:rPr>
          <w:lang w:eastAsia="ja-JP"/>
        </w:rPr>
      </w:pPr>
      <w:r w:rsidRPr="00902DEB">
        <w:rPr>
          <w:rFonts w:hint="eastAsia"/>
          <w:lang w:eastAsia="ja-JP"/>
        </w:rPr>
        <w:t>-</w:t>
      </w:r>
      <w:r w:rsidRPr="00902DEB">
        <w:rPr>
          <w:lang w:eastAsia="ja-JP"/>
        </w:rPr>
        <w:tab/>
      </w:r>
      <w:r w:rsidR="007E14A2" w:rsidRPr="00902DEB">
        <w:rPr>
          <w:rFonts w:hint="eastAsia"/>
          <w:lang w:eastAsia="ja-JP"/>
        </w:rPr>
        <w:t>PCI collision avoidance</w:t>
      </w:r>
      <w:r w:rsidR="00F168F5" w:rsidRPr="00902DEB">
        <w:rPr>
          <w:rFonts w:hint="eastAsia"/>
          <w:lang w:eastAsia="ja-JP"/>
        </w:rPr>
        <w:t>.</w:t>
      </w:r>
    </w:p>
    <w:p w14:paraId="3BD5AF51" w14:textId="36EB1206" w:rsidR="007E14A2" w:rsidRDefault="007E14A2" w:rsidP="00640E4A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</w:t>
      </w:r>
      <w:proofErr w:type="spellStart"/>
      <w:r>
        <w:rPr>
          <w:rFonts w:hint="eastAsia"/>
          <w:lang w:eastAsia="ja-JP"/>
        </w:rPr>
        <w:t>gNBs</w:t>
      </w:r>
      <w:proofErr w:type="spellEnd"/>
      <w:r w:rsidR="00F168F5">
        <w:rPr>
          <w:rFonts w:hint="eastAsia"/>
          <w:lang w:eastAsia="ja-JP"/>
        </w:rPr>
        <w:t>.</w:t>
      </w:r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1D1D194D" w:rsidR="00DE7F14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718EF177" w14:textId="13C686E2" w:rsidR="00F168F5" w:rsidRDefault="00F168F5" w:rsidP="00F168F5">
      <w:pPr>
        <w:pStyle w:val="B2"/>
        <w:ind w:left="1004"/>
        <w:rPr>
          <w:lang w:eastAsia="ja-JP"/>
        </w:rPr>
      </w:pPr>
      <w:r w:rsidRPr="00902DEB">
        <w:rPr>
          <w:rFonts w:hint="eastAsia"/>
          <w:lang w:eastAsia="ja-JP"/>
        </w:rPr>
        <w:t>-</w:t>
      </w:r>
      <w:r w:rsidRPr="00902DEB">
        <w:rPr>
          <w:lang w:eastAsia="ja-JP"/>
        </w:rPr>
        <w:tab/>
        <w:t xml:space="preserve">NG connection </w:t>
      </w:r>
      <w:r w:rsidR="006D7DB3">
        <w:rPr>
          <w:rFonts w:hint="eastAsia"/>
          <w:lang w:eastAsia="ja-JP"/>
        </w:rPr>
        <w:t>management</w:t>
      </w:r>
      <w:r w:rsidRPr="00902DEB">
        <w:rPr>
          <w:lang w:eastAsia="ja-JP"/>
        </w:rPr>
        <w:t>.</w:t>
      </w:r>
    </w:p>
    <w:p w14:paraId="00F5955F" w14:textId="77777777" w:rsidR="00CC514D" w:rsidRPr="00CC514D" w:rsidRDefault="00CC514D" w:rsidP="00F168F5">
      <w:pPr>
        <w:pStyle w:val="B2"/>
        <w:ind w:left="1004"/>
        <w:rPr>
          <w:lang w:eastAsia="ja-JP"/>
        </w:rPr>
      </w:pPr>
    </w:p>
    <w:p w14:paraId="64360EFA" w14:textId="77777777" w:rsidR="00503EEC" w:rsidRPr="00AD7AE7" w:rsidRDefault="00503EEC" w:rsidP="00503EEC">
      <w:pPr>
        <w:pStyle w:val="B2"/>
        <w:ind w:left="0" w:firstLine="0"/>
        <w:rPr>
          <w:rFonts w:hint="eastAsia"/>
          <w:lang w:eastAsia="ja-JP"/>
        </w:rPr>
      </w:pPr>
    </w:p>
    <w:p w14:paraId="520A109C" w14:textId="38E17FB7" w:rsidR="00503EEC" w:rsidRPr="00AD7AE7" w:rsidRDefault="00503EEC" w:rsidP="00503EEC">
      <w:pPr>
        <w:pStyle w:val="NO"/>
        <w:rPr>
          <w:rFonts w:hint="eastAsia"/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1</w:t>
      </w:r>
      <w:r w:rsidRPr="006D3C6D">
        <w:t xml:space="preserve">: </w:t>
      </w:r>
      <w:r>
        <w:rPr>
          <w:rFonts w:hint="eastAsia"/>
          <w:lang w:eastAsia="ja-JP"/>
        </w:rPr>
        <w:t xml:space="preserve">For PCI collision </w:t>
      </w:r>
      <w:r>
        <w:rPr>
          <w:lang w:eastAsia="ja-JP"/>
        </w:rPr>
        <w:t>avoidance</w:t>
      </w:r>
      <w:r>
        <w:rPr>
          <w:rFonts w:hint="eastAsia"/>
          <w:lang w:eastAsia="ja-JP"/>
        </w:rPr>
        <w:t xml:space="preserve"> and r</w:t>
      </w:r>
      <w:r w:rsidRPr="00902DEB">
        <w:rPr>
          <w:lang w:eastAsia="ja-JP"/>
        </w:rPr>
        <w:t>econfiguration of TAC and RANAC on WAB-</w:t>
      </w:r>
      <w:proofErr w:type="spellStart"/>
      <w:r w:rsidRPr="00902DEB">
        <w:rPr>
          <w:lang w:eastAsia="ja-JP"/>
        </w:rPr>
        <w:t>gNBs</w:t>
      </w:r>
      <w:proofErr w:type="spellEnd"/>
      <w:r>
        <w:rPr>
          <w:rFonts w:hint="eastAsia"/>
          <w:lang w:eastAsia="ja-JP"/>
        </w:rPr>
        <w:t>, follow the conclusion of mobile IAB.</w:t>
      </w:r>
    </w:p>
    <w:p w14:paraId="4BF4B905" w14:textId="77777777" w:rsidR="00503EEC" w:rsidRPr="00503EEC" w:rsidRDefault="00503EEC" w:rsidP="00503EEC">
      <w:pPr>
        <w:pStyle w:val="NO"/>
        <w:rPr>
          <w:rFonts w:hint="eastAsia"/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2</w:t>
      </w:r>
      <w:r w:rsidRPr="006D3C6D">
        <w:t xml:space="preserve">: </w:t>
      </w:r>
      <w:r>
        <w:rPr>
          <w:rFonts w:hint="eastAsia"/>
          <w:lang w:eastAsia="ja-JP"/>
        </w:rPr>
        <w:t>NG connection management should take the NTN conclusion into account, avoiding parallel discussions.</w:t>
      </w:r>
    </w:p>
    <w:p w14:paraId="0156982B" w14:textId="77777777" w:rsidR="00503EEC" w:rsidRDefault="00503EEC" w:rsidP="00503EEC">
      <w:pPr>
        <w:pStyle w:val="NO"/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3</w:t>
      </w:r>
      <w:r w:rsidRPr="006D3C6D">
        <w:t xml:space="preserve">: </w:t>
      </w:r>
      <w:r>
        <w:t>No impact on the UE</w:t>
      </w:r>
      <w:r w:rsidRPr="006D3C6D">
        <w:t>.</w:t>
      </w:r>
    </w:p>
    <w:p w14:paraId="7218523B" w14:textId="77777777" w:rsidR="00503EEC" w:rsidRDefault="00503EEC" w:rsidP="00503EEC">
      <w:pPr>
        <w:pStyle w:val="NO"/>
      </w:pPr>
      <w:r>
        <w:t xml:space="preserve">NOTE </w:t>
      </w:r>
      <w:r>
        <w:rPr>
          <w:rFonts w:hint="eastAsia"/>
          <w:lang w:eastAsia="ja-JP"/>
        </w:rPr>
        <w:t>4</w:t>
      </w:r>
      <w:r>
        <w:t>: Coordination with other WGs (e.g. SA2</w:t>
      </w:r>
      <w:r>
        <w:rPr>
          <w:rFonts w:hint="eastAsia"/>
          <w:lang w:eastAsia="ja-JP"/>
        </w:rPr>
        <w:t>, RAN2</w:t>
      </w:r>
      <w:r>
        <w:t>) when needed.</w:t>
      </w:r>
    </w:p>
    <w:p w14:paraId="2A178C82" w14:textId="77777777" w:rsidR="00503EEC" w:rsidRPr="00A47615" w:rsidRDefault="00503EEC" w:rsidP="00503EEC">
      <w:pPr>
        <w:pStyle w:val="NO"/>
        <w:rPr>
          <w:lang w:val="en-US" w:eastAsia="ja-JP"/>
        </w:rPr>
      </w:pPr>
      <w:r w:rsidRPr="00BB7B99">
        <w:t xml:space="preserve">NOTE </w:t>
      </w:r>
      <w:r>
        <w:rPr>
          <w:rFonts w:hint="eastAsia"/>
          <w:lang w:eastAsia="ja-JP"/>
        </w:rPr>
        <w:t>5</w:t>
      </w:r>
      <w:r w:rsidRPr="00BB7B99">
        <w:t xml:space="preserve">: </w:t>
      </w:r>
      <w:r>
        <w:rPr>
          <w:rFonts w:hint="eastAsia"/>
          <w:lang w:val="en-US" w:eastAsia="ja-JP"/>
        </w:rPr>
        <w:t>B</w:t>
      </w:r>
      <w:r w:rsidRPr="00BB7B99">
        <w:rPr>
          <w:lang w:val="en-US"/>
        </w:rPr>
        <w:t xml:space="preserve">ackhaul </w:t>
      </w:r>
      <w:r>
        <w:rPr>
          <w:rFonts w:hint="eastAsia"/>
          <w:lang w:val="en-US" w:eastAsia="ja-JP"/>
        </w:rPr>
        <w:t xml:space="preserve">link for WAB-MT </w:t>
      </w:r>
      <w:r w:rsidRPr="00BB7B99">
        <w:rPr>
          <w:lang w:val="en-US"/>
        </w:rPr>
        <w:t>can be TN or NTN.</w:t>
      </w:r>
    </w:p>
    <w:p w14:paraId="64762BF8" w14:textId="77777777" w:rsidR="00503EEC" w:rsidRDefault="00503EEC" w:rsidP="00503EEC">
      <w:pPr>
        <w:pStyle w:val="NO"/>
      </w:pPr>
      <w:r>
        <w:t xml:space="preserve">NOTE </w:t>
      </w:r>
      <w:r>
        <w:rPr>
          <w:rFonts w:hint="eastAsia"/>
          <w:lang w:eastAsia="ja-JP"/>
        </w:rPr>
        <w:t>6</w:t>
      </w:r>
      <w:r>
        <w:t>: Mobility procedures to be used for the UEs served by a WAB-</w:t>
      </w:r>
      <w:proofErr w:type="spellStart"/>
      <w:r>
        <w:t>gNB</w:t>
      </w:r>
      <w:proofErr w:type="spellEnd"/>
      <w:r>
        <w:t xml:space="preserve"> are legacy UE mobility procedures. Mobility of the WAB-MTs is based on legacy UE mobility procedures.</w:t>
      </w:r>
    </w:p>
    <w:p w14:paraId="2481B3A5" w14:textId="77777777" w:rsidR="00503EEC" w:rsidRDefault="00503EEC" w:rsidP="00503EEC">
      <w:pPr>
        <w:pStyle w:val="NO"/>
      </w:pPr>
      <w:r>
        <w:t xml:space="preserve">NOTE </w:t>
      </w:r>
      <w:r>
        <w:rPr>
          <w:rFonts w:hint="eastAsia"/>
          <w:lang w:eastAsia="ja-JP"/>
        </w:rPr>
        <w:t>7</w:t>
      </w:r>
      <w:r>
        <w:t>: The interface between the WAB-MT and the co-located WAB-</w:t>
      </w:r>
      <w:proofErr w:type="spellStart"/>
      <w:r>
        <w:t>gNB</w:t>
      </w:r>
      <w:proofErr w:type="spellEnd"/>
      <w:r>
        <w:t xml:space="preserve"> is out-of-scope for the normative phase.</w:t>
      </w:r>
    </w:p>
    <w:p w14:paraId="1ED57FA9" w14:textId="77777777" w:rsidR="00503EEC" w:rsidRDefault="00503EEC" w:rsidP="00503EEC">
      <w:pPr>
        <w:pStyle w:val="NO"/>
      </w:pPr>
      <w:r>
        <w:t xml:space="preserve">NOTE </w:t>
      </w:r>
      <w:r>
        <w:rPr>
          <w:rFonts w:hint="eastAsia"/>
          <w:lang w:eastAsia="ja-JP"/>
        </w:rPr>
        <w:t>8</w:t>
      </w:r>
      <w:r>
        <w:t>: Split architecture of the WAB-</w:t>
      </w:r>
      <w:proofErr w:type="spellStart"/>
      <w:r>
        <w:t>gNB</w:t>
      </w:r>
      <w:proofErr w:type="spellEnd"/>
      <w:r>
        <w:t xml:space="preserve"> is out-of-scope for the normative phase.</w:t>
      </w:r>
    </w:p>
    <w:p w14:paraId="7F8F2B24" w14:textId="77777777" w:rsidR="00503EEC" w:rsidRPr="008C7EB9" w:rsidRDefault="00503EEC" w:rsidP="00503EEC">
      <w:pPr>
        <w:pStyle w:val="NO"/>
        <w:rPr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9</w:t>
      </w:r>
      <w:r w:rsidRPr="006D3C6D">
        <w:t xml:space="preserve">: </w:t>
      </w:r>
      <w:r>
        <w:rPr>
          <w:rFonts w:hint="eastAsia"/>
          <w:lang w:eastAsia="ja-JP"/>
        </w:rPr>
        <w:t xml:space="preserve">RAN2 impact should be identified as early as </w:t>
      </w:r>
      <w:proofErr w:type="gramStart"/>
      <w:r>
        <w:rPr>
          <w:rFonts w:hint="eastAsia"/>
          <w:lang w:eastAsia="ja-JP"/>
        </w:rPr>
        <w:t>possible, and</w:t>
      </w:r>
      <w:proofErr w:type="gramEnd"/>
      <w:r>
        <w:rPr>
          <w:rFonts w:hint="eastAsia"/>
          <w:lang w:eastAsia="ja-JP"/>
        </w:rPr>
        <w:t xml:space="preserve"> should be </w:t>
      </w:r>
      <w:r>
        <w:rPr>
          <w:lang w:eastAsia="ja-JP"/>
        </w:rPr>
        <w:t>minimal</w:t>
      </w:r>
      <w:r>
        <w:rPr>
          <w:rFonts w:hint="eastAsia"/>
          <w:lang w:eastAsia="ja-JP"/>
        </w:rPr>
        <w:t>.</w:t>
      </w:r>
    </w:p>
    <w:p w14:paraId="3B6BA32D" w14:textId="77777777" w:rsidR="00503EEC" w:rsidRDefault="00503EEC" w:rsidP="00503EEC">
      <w:pPr>
        <w:pStyle w:val="B2"/>
        <w:ind w:left="0" w:firstLine="0"/>
        <w:rPr>
          <w:rFonts w:hint="eastAsia"/>
          <w:lang w:eastAsia="ja-JP"/>
        </w:rPr>
      </w:pPr>
    </w:p>
    <w:p w14:paraId="0C10E2E4" w14:textId="77777777" w:rsidR="007E14A2" w:rsidRPr="007E14A2" w:rsidRDefault="007E14A2" w:rsidP="00503EEC">
      <w:pPr>
        <w:pStyle w:val="B2"/>
        <w:ind w:left="567" w:firstLine="0"/>
        <w:rPr>
          <w:lang w:eastAsia="ja-JP"/>
        </w:rPr>
      </w:pPr>
    </w:p>
    <w:p w14:paraId="441C851E" w14:textId="77777777" w:rsidR="005767F7" w:rsidRDefault="005767F7" w:rsidP="00D4378F">
      <w:pPr>
        <w:spacing w:after="0"/>
        <w:rPr>
          <w:rFonts w:hint="eastAsia"/>
          <w:bCs/>
          <w:lang w:eastAsia="ja-JP"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57856B94" w:rsidR="006D3C6D" w:rsidRPr="00AD7AE7" w:rsidRDefault="00E702A1" w:rsidP="00E702A1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</w:t>
      </w:r>
      <w:proofErr w:type="spellStart"/>
      <w:r w:rsidRPr="00AD7AE7">
        <w:rPr>
          <w:rFonts w:hint="eastAsia"/>
          <w:lang w:eastAsia="ja-JP"/>
        </w:rPr>
        <w:t>Femto</w:t>
      </w:r>
      <w:proofErr w:type="spellEnd"/>
      <w:r w:rsidRPr="00AD7AE7">
        <w:rPr>
          <w:rFonts w:hint="eastAsia"/>
          <w:lang w:eastAsia="ja-JP"/>
        </w:rPr>
        <w:t xml:space="preserve">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</w:t>
      </w:r>
      <w:r w:rsidR="0097497E">
        <w:rPr>
          <w:rFonts w:hint="eastAsia"/>
          <w:lang w:eastAsia="ja-JP"/>
        </w:rPr>
        <w:t xml:space="preserve">with optional </w:t>
      </w:r>
      <w:r w:rsidR="00123765">
        <w:rPr>
          <w:rFonts w:hint="eastAsia"/>
          <w:lang w:eastAsia="ja-JP"/>
        </w:rPr>
        <w:t xml:space="preserve">NR </w:t>
      </w:r>
      <w:proofErr w:type="spellStart"/>
      <w:r w:rsidR="00123765">
        <w:rPr>
          <w:rFonts w:hint="eastAsia"/>
          <w:lang w:eastAsia="ja-JP"/>
        </w:rPr>
        <w:t>F</w:t>
      </w:r>
      <w:r w:rsidR="0097497E">
        <w:rPr>
          <w:rFonts w:hint="eastAsia"/>
          <w:lang w:eastAsia="ja-JP"/>
        </w:rPr>
        <w:t>emto</w:t>
      </w:r>
      <w:proofErr w:type="spellEnd"/>
      <w:r w:rsidR="0097497E">
        <w:rPr>
          <w:rFonts w:hint="eastAsia"/>
          <w:lang w:eastAsia="ja-JP"/>
        </w:rPr>
        <w:t xml:space="preserve"> GW for NG interface.</w:t>
      </w:r>
      <w:r w:rsidRPr="00AD7AE7">
        <w:rPr>
          <w:rFonts w:hint="eastAsia"/>
          <w:lang w:eastAsia="ja-JP"/>
        </w:rPr>
        <w:t xml:space="preserve">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45773FC0" w14:textId="7CD50E5F" w:rsidR="0065680F" w:rsidRDefault="0065680F" w:rsidP="0065680F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involving NR </w:t>
      </w:r>
      <w:proofErr w:type="spellStart"/>
      <w:r w:rsidRPr="00AD7AE7">
        <w:rPr>
          <w:lang w:eastAsia="ja-JP"/>
        </w:rPr>
        <w:t>Femtos</w:t>
      </w:r>
      <w:proofErr w:type="spellEnd"/>
      <w:r w:rsidRPr="00AD7AE7">
        <w:rPr>
          <w:lang w:eastAsia="ja-JP"/>
        </w:rPr>
        <w:t xml:space="preserve"> operating in open, hybrid and closed modes</w:t>
      </w:r>
      <w:r w:rsidR="00B879EB">
        <w:rPr>
          <w:lang w:eastAsia="ja-JP"/>
        </w:rPr>
        <w:t xml:space="preserve"> reusing existing CAG functionality</w:t>
      </w:r>
      <w:r w:rsidRPr="00AD7AE7">
        <w:rPr>
          <w:lang w:eastAsia="ja-JP"/>
        </w:rPr>
        <w:t xml:space="preserve"> [RAN3].</w:t>
      </w:r>
    </w:p>
    <w:p w14:paraId="0AD5813E" w14:textId="78F3DC2D" w:rsidR="0065680F" w:rsidRDefault="0065680F" w:rsidP="00863B26">
      <w:pPr>
        <w:pStyle w:val="NO"/>
        <w:ind w:hanging="567"/>
      </w:pPr>
      <w:bookmarkStart w:id="2" w:name="_Hlk175754856"/>
      <w:r w:rsidRPr="006D3C6D">
        <w:t>N</w:t>
      </w:r>
      <w:r>
        <w:t xml:space="preserve">OTE </w:t>
      </w:r>
      <w:r w:rsidR="00503EEC">
        <w:rPr>
          <w:rFonts w:hint="eastAsia"/>
          <w:lang w:eastAsia="ja-JP"/>
        </w:rPr>
        <w:t>10</w:t>
      </w:r>
      <w:r w:rsidRPr="006D3C6D">
        <w:t xml:space="preserve">: </w:t>
      </w:r>
      <w:r w:rsidR="00AD7AE7">
        <w:rPr>
          <w:rFonts w:hint="eastAsia"/>
          <w:lang w:eastAsia="ja-JP"/>
        </w:rPr>
        <w:t xml:space="preserve">For NR </w:t>
      </w:r>
      <w:proofErr w:type="spellStart"/>
      <w:r w:rsidR="00AD7AE7">
        <w:rPr>
          <w:rFonts w:hint="eastAsia"/>
          <w:lang w:eastAsia="ja-JP"/>
        </w:rPr>
        <w:t>Femto</w:t>
      </w:r>
      <w:proofErr w:type="spellEnd"/>
      <w:r w:rsidR="00AD7AE7">
        <w:rPr>
          <w:rFonts w:hint="eastAsia"/>
          <w:lang w:eastAsia="ja-JP"/>
        </w:rPr>
        <w:t xml:space="preserve"> access control, </w:t>
      </w:r>
      <w:r w:rsidR="002B11A2">
        <w:rPr>
          <w:rFonts w:hint="eastAsia"/>
          <w:lang w:eastAsia="ja-JP"/>
        </w:rPr>
        <w:t>o</w:t>
      </w:r>
      <w:r>
        <w:t>nly stage 2 impact expected on this objective</w:t>
      </w:r>
      <w:r w:rsidRPr="006D3C6D">
        <w:t>.</w:t>
      </w:r>
    </w:p>
    <w:p w14:paraId="4FB404A2" w14:textId="2143B18F" w:rsidR="00863B26" w:rsidRPr="00863B26" w:rsidRDefault="00863B26" w:rsidP="00503EEC">
      <w:pPr>
        <w:pStyle w:val="NO"/>
        <w:rPr>
          <w:rFonts w:hint="eastAsia"/>
          <w:lang w:eastAsia="ja-JP"/>
        </w:rPr>
      </w:pPr>
      <w:r>
        <w:t xml:space="preserve">NOTE </w:t>
      </w:r>
      <w:r w:rsidR="00503EEC">
        <w:rPr>
          <w:rFonts w:hint="eastAsia"/>
          <w:lang w:eastAsia="ja-JP"/>
        </w:rPr>
        <w:t>11</w:t>
      </w:r>
      <w:r>
        <w:t>: Coordination with other WGs (e.g. SA2</w:t>
      </w:r>
      <w:r>
        <w:rPr>
          <w:rFonts w:hint="eastAsia"/>
          <w:lang w:eastAsia="ja-JP"/>
        </w:rPr>
        <w:t>, SA3</w:t>
      </w:r>
      <w:r>
        <w:t>) when needed.</w:t>
      </w:r>
    </w:p>
    <w:bookmarkEnd w:id="2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2C6F6808" w:rsidR="0004790B" w:rsidRDefault="0004790B" w:rsidP="0004790B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E5D41E3" w14:textId="50FD1E5F" w:rsidR="0004790B" w:rsidRDefault="0004790B" w:rsidP="0004790B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AB568B9" w14:textId="20E1FAD9" w:rsidR="0004790B" w:rsidRDefault="0004790B" w:rsidP="0004790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C7F5115" w14:textId="43957D83" w:rsidR="0004790B" w:rsidRDefault="0004790B" w:rsidP="0004790B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B565E3A" w14:textId="2F361F4A" w:rsidR="0004790B" w:rsidRDefault="0004790B" w:rsidP="0004790B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B69E1D7" w14:textId="2DCBC157" w:rsidR="0004790B" w:rsidRDefault="0004790B" w:rsidP="0004790B">
            <w:pPr>
              <w:spacing w:after="0"/>
              <w:rPr>
                <w:i/>
              </w:rPr>
            </w:pPr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 xml:space="preserve">TS </w:t>
            </w:r>
            <w:r w:rsidR="00D61321" w:rsidRPr="007279A1">
              <w:rPr>
                <w:rFonts w:ascii="Arial" w:eastAsia="Malgun Gothic" w:hAnsi="Arial" w:hint="eastAsia"/>
                <w:sz w:val="18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r w:rsidRPr="00AD799B">
              <w:rPr>
                <w:rFonts w:ascii="Arial" w:hAnsi="Arial"/>
                <w:sz w:val="18"/>
              </w:rPr>
              <w:t>Core part</w:t>
            </w:r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>TS 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r w:rsidRPr="00AD799B">
              <w:t>Core part</w:t>
            </w:r>
          </w:p>
        </w:tc>
      </w:tr>
      <w:tr w:rsidR="00AC6BEE" w14:paraId="3D64F74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>TS 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</w:pPr>
            <w:r w:rsidRPr="00AD799B">
              <w:t>Core part</w:t>
            </w:r>
          </w:p>
        </w:tc>
      </w:tr>
      <w:tr w:rsidR="00017D3F" w14:paraId="7E0BB78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F67" w14:textId="28E3865E" w:rsidR="00017D3F" w:rsidRPr="00017D3F" w:rsidRDefault="00017D3F" w:rsidP="00017D3F">
            <w:pPr>
              <w:spacing w:after="0"/>
              <w:rPr>
                <w:rFonts w:ascii="Arial" w:eastAsiaTheme="minorEastAsia" w:hAnsi="Arial"/>
                <w:sz w:val="18"/>
                <w:lang w:eastAsia="ja-JP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>TS 38.4</w:t>
            </w:r>
            <w:r>
              <w:rPr>
                <w:rFonts w:ascii="Arial" w:eastAsiaTheme="minorEastAsia" w:hAnsi="Arial" w:hint="eastAsia"/>
                <w:sz w:val="18"/>
                <w:lang w:eastAsia="ja-JP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9E4" w14:textId="5B1B018A" w:rsidR="00017D3F" w:rsidRPr="007279A1" w:rsidRDefault="00017D3F" w:rsidP="00017D3F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A2F" w14:textId="3616E054" w:rsidR="00017D3F" w:rsidRPr="007279A1" w:rsidRDefault="00017D3F" w:rsidP="00017D3F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EBD" w14:textId="26A8BE26" w:rsidR="00017D3F" w:rsidRPr="00AD799B" w:rsidRDefault="00017D3F" w:rsidP="00017D3F">
            <w:pPr>
              <w:pStyle w:val="TAL"/>
            </w:pPr>
            <w:r w:rsidRPr="00AD799B">
              <w:t>Core part</w:t>
            </w:r>
          </w:p>
        </w:tc>
      </w:tr>
      <w:tr w:rsidR="00BB74D0" w14:paraId="57EEF04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573" w14:textId="09BFF77F" w:rsidR="00BB74D0" w:rsidRPr="00BB74D0" w:rsidRDefault="00BB74D0" w:rsidP="00BB74D0">
            <w:pPr>
              <w:spacing w:after="0"/>
              <w:rPr>
                <w:rFonts w:ascii="Arial" w:eastAsiaTheme="minorEastAsia" w:hAnsi="Arial"/>
                <w:sz w:val="18"/>
                <w:lang w:eastAsia="ja-JP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>TS 38.4</w:t>
            </w:r>
            <w:r>
              <w:rPr>
                <w:rFonts w:ascii="Arial" w:eastAsiaTheme="minorEastAsia" w:hAnsi="Arial" w:hint="eastAsia"/>
                <w:sz w:val="18"/>
                <w:lang w:eastAsia="ja-JP"/>
              </w:rP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C21" w14:textId="3720284B" w:rsidR="00BB74D0" w:rsidRPr="007279A1" w:rsidRDefault="00BB74D0" w:rsidP="00BB74D0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F2D" w14:textId="67B69917" w:rsidR="00BB74D0" w:rsidRPr="007279A1" w:rsidRDefault="00BB74D0" w:rsidP="00BB74D0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C3D" w14:textId="631BEB02" w:rsidR="00BB74D0" w:rsidRPr="00AD799B" w:rsidRDefault="00BB74D0" w:rsidP="00BB74D0">
            <w:pPr>
              <w:pStyle w:val="TAL"/>
            </w:pPr>
            <w:r w:rsidRPr="00AD799B">
              <w:t>Core part</w:t>
            </w:r>
          </w:p>
        </w:tc>
      </w:tr>
      <w:tr w:rsidR="0073528C" w14:paraId="31D2810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856" w14:textId="66907D0A" w:rsidR="0073528C" w:rsidRPr="0073528C" w:rsidRDefault="0073528C" w:rsidP="0073528C">
            <w:pPr>
              <w:spacing w:after="0"/>
              <w:rPr>
                <w:rFonts w:ascii="Arial" w:eastAsiaTheme="minorEastAsia" w:hAnsi="Arial"/>
                <w:sz w:val="18"/>
                <w:lang w:eastAsia="ja-JP"/>
              </w:rPr>
            </w:pPr>
            <w:r w:rsidRPr="007279A1">
              <w:rPr>
                <w:rFonts w:ascii="Arial" w:eastAsia="Malgun Gothic" w:hAnsi="Arial" w:hint="eastAsia"/>
                <w:sz w:val="18"/>
              </w:rPr>
              <w:t>TS 38.4</w:t>
            </w:r>
            <w:r>
              <w:rPr>
                <w:rFonts w:ascii="Arial" w:eastAsiaTheme="minorEastAsia" w:hAnsi="Arial" w:hint="eastAsia"/>
                <w:sz w:val="18"/>
                <w:lang w:eastAsia="ja-JP"/>
              </w:rP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0A9" w14:textId="3B5C9614" w:rsidR="0073528C" w:rsidRPr="007279A1" w:rsidRDefault="0073528C" w:rsidP="0073528C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FEE" w14:textId="69F647BE" w:rsidR="0073528C" w:rsidRPr="007279A1" w:rsidRDefault="0073528C" w:rsidP="0073528C">
            <w:pPr>
              <w:spacing w:after="0"/>
              <w:rPr>
                <w:rFonts w:ascii="Arial" w:eastAsia="Malgun Gothic" w:hAnsi="Arial"/>
                <w:sz w:val="18"/>
              </w:rPr>
            </w:pPr>
            <w:r w:rsidRPr="007279A1">
              <w:rPr>
                <w:rFonts w:ascii="Arial" w:eastAsia="Malgun Gothic" w:hAnsi="Arial"/>
                <w:sz w:val="18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3CF" w14:textId="282B32FE" w:rsidR="0073528C" w:rsidRPr="00AD799B" w:rsidRDefault="0073528C" w:rsidP="0073528C">
            <w:pPr>
              <w:pStyle w:val="TAL"/>
            </w:pPr>
            <w:r w:rsidRPr="00AD799B">
              <w:t>Core part</w:t>
            </w:r>
          </w:p>
        </w:tc>
      </w:tr>
    </w:tbl>
    <w:p w14:paraId="633C0B36" w14:textId="4E2E6033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r w:rsidR="000A6F95" w:rsidRPr="004E3261">
        <w:rPr>
          <w:color w:val="0000FF"/>
        </w:rPr>
        <w:t>P</w:t>
      </w:r>
      <w:r w:rsidRPr="004E3261">
        <w:rPr>
          <w:color w:val="0000FF"/>
        </w:rPr>
        <w:t xml:space="preserve">art, then all new Core part specs have to be listed first and then all new Perf. </w:t>
      </w:r>
      <w:r w:rsidR="000A6F95" w:rsidRPr="004E3261">
        <w:rPr>
          <w:color w:val="0000FF"/>
        </w:rPr>
        <w:t>P</w:t>
      </w:r>
      <w:r w:rsidRPr="004E3261">
        <w:rPr>
          <w:color w:val="0000FF"/>
        </w:rPr>
        <w:t xml:space="preserve">art specs. Indicate </w:t>
      </w:r>
      <w:r w:rsidR="000A6F95">
        <w:rPr>
          <w:color w:val="0000FF"/>
        </w:rPr>
        <w:t>“</w:t>
      </w:r>
      <w:r w:rsidRPr="004E3261">
        <w:rPr>
          <w:color w:val="0000FF"/>
        </w:rPr>
        <w:t>Core part</w:t>
      </w:r>
      <w:r w:rsidR="000A6F95">
        <w:rPr>
          <w:color w:val="0000FF"/>
        </w:rPr>
        <w:t>”</w:t>
      </w:r>
      <w:r w:rsidRPr="004E3261">
        <w:rPr>
          <w:color w:val="0000FF"/>
        </w:rPr>
        <w:t xml:space="preserve"> or </w:t>
      </w:r>
      <w:r w:rsidR="000A6F95">
        <w:rPr>
          <w:color w:val="0000FF"/>
        </w:rPr>
        <w:t>“</w:t>
      </w:r>
      <w:r w:rsidRPr="004E3261">
        <w:rPr>
          <w:color w:val="0000FF"/>
        </w:rPr>
        <w:t xml:space="preserve">Perf. </w:t>
      </w:r>
      <w:r w:rsidR="000A6F95" w:rsidRPr="004E3261">
        <w:rPr>
          <w:color w:val="0000FF"/>
        </w:rPr>
        <w:t>P</w:t>
      </w:r>
      <w:r w:rsidRPr="004E3261">
        <w:rPr>
          <w:color w:val="0000FF"/>
        </w:rPr>
        <w:t>art</w:t>
      </w:r>
      <w:r w:rsidR="000A6F95">
        <w:rPr>
          <w:color w:val="0000FF"/>
        </w:rPr>
        <w:t>”</w:t>
      </w:r>
      <w:r w:rsidRPr="004E3261">
        <w:rPr>
          <w:color w:val="0000FF"/>
        </w:rPr>
        <w:t xml:space="preserve">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</w:t>
      </w:r>
      <w:r w:rsidR="000A6F95" w:rsidRPr="004E3261">
        <w:rPr>
          <w:color w:val="0000FF"/>
        </w:rPr>
        <w:t>P</w:t>
      </w:r>
      <w:r w:rsidRPr="004E3261">
        <w:rPr>
          <w:color w:val="0000FF"/>
        </w:rPr>
        <w:t>art), then it has to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1F4AFC1F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r w:rsidRPr="00882CDD">
        <w:rPr>
          <w:iCs/>
        </w:rPr>
        <w:t>Tianyang</w:t>
      </w:r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hyperlink r:id="rId14" w:history="1">
        <w:r w:rsidR="000A6F95" w:rsidRPr="00D008E4">
          <w:rPr>
            <w:rStyle w:val="a9"/>
            <w:iCs/>
          </w:rPr>
          <w:t>tianyang.min.ex@nttdocomo.com</w:t>
        </w:r>
      </w:hyperlink>
    </w:p>
    <w:p w14:paraId="4096ECA2" w14:textId="5709422C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hyperlink r:id="rId15" w:history="1">
        <w:r w:rsidR="000A6F95" w:rsidRPr="00D008E4">
          <w:rPr>
            <w:rStyle w:val="a9"/>
            <w:iCs/>
          </w:rPr>
          <w:t>joseph.schumacher@att.com</w:t>
        </w:r>
      </w:hyperlink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4472139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3F296201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</w:t>
      </w:r>
      <w:r w:rsidR="000A6F95">
        <w:rPr>
          <w:color w:val="0000FF"/>
        </w:rPr>
        <w:t>i</w:t>
      </w:r>
      <w:r>
        <w:rPr>
          <w:color w:val="0000FF"/>
        </w:rPr>
        <w:t xml:space="preserve">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007D7E73" w:rsidR="008824E7" w:rsidRDefault="008824E7" w:rsidP="008824E7">
            <w:pPr>
              <w:pStyle w:val="TAL"/>
            </w:pPr>
            <w:proofErr w:type="spellStart"/>
            <w:r w:rsidRPr="00FE0B53">
              <w:t>CableLabs</w:t>
            </w:r>
            <w:proofErr w:type="spellEnd"/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500B00E5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Verizon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0BF30B78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New H3C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r w:rsidRPr="00FE0B53">
              <w:t>NEC</w:t>
            </w:r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r w:rsidRPr="00FE0B53">
              <w:t>Fujitsu</w:t>
            </w:r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06BD7F5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FirstNet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r w:rsidRPr="00FE0B53">
              <w:t>Nokia</w:t>
            </w:r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r w:rsidRPr="00FE0B53">
              <w:t>Nokia Shanghai Bell</w:t>
            </w:r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r w:rsidRPr="00FE0B53">
              <w:t>Qualcomm Incorporated</w:t>
            </w:r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r w:rsidRPr="00FE0B53">
              <w:t>Lenovo</w:t>
            </w:r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D25FCB0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Motorola Mobility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r w:rsidRPr="00FE0B53">
              <w:t>Ericsson</w:t>
            </w:r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5B536F47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Xiaomi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11703516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KT Corp.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06E6BDCE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LG Electronics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r w:rsidRPr="00FE0B53">
              <w:t>Samsung</w:t>
            </w:r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r w:rsidRPr="00FE0B53">
              <w:t>ZTE Corporation</w:t>
            </w:r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66E366C4" w:rsidR="008824E7" w:rsidRDefault="00FD07CB" w:rsidP="008824E7">
            <w:pPr>
              <w:pStyle w:val="TAL"/>
              <w:rPr>
                <w:lang w:eastAsia="ja-JP"/>
              </w:rPr>
            </w:pPr>
            <w:r w:rsidRPr="00FE0B53">
              <w:t>V</w:t>
            </w:r>
            <w:r w:rsidR="008824E7" w:rsidRPr="00FE0B53">
              <w:t>ivo</w:t>
            </w:r>
            <w:r>
              <w:rPr>
                <w:rFonts w:hint="eastAsia"/>
                <w:lang w:eastAsia="ja-JP"/>
              </w:rPr>
              <w:t>??</w:t>
            </w:r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1432B745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CHTTL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5B32F0D5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DISH Network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r w:rsidRPr="00FE0B53">
              <w:t>CATT</w:t>
            </w:r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7E58737D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Kyocera Corporation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56D9BA53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Charter Communications Inc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324E412A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China Unicom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658519FC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SONY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6C896429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Intel Corporation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r w:rsidRPr="00FE0B53">
              <w:t>Huawei</w:t>
            </w:r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r w:rsidRPr="00FE0B53">
              <w:t>HiSilicon</w:t>
            </w:r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1892C333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VIAVI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43F3FB39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Interdigital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57301FCE" w:rsidR="008824E7" w:rsidRDefault="008824E7" w:rsidP="008824E7">
            <w:pPr>
              <w:pStyle w:val="TAL"/>
              <w:rPr>
                <w:lang w:eastAsia="ja-JP"/>
              </w:rPr>
            </w:pPr>
            <w:proofErr w:type="spellStart"/>
            <w:r w:rsidRPr="00FE0B53">
              <w:t>Ruijie</w:t>
            </w:r>
            <w:proofErr w:type="spellEnd"/>
            <w:r w:rsidRPr="00FE0B53">
              <w:t xml:space="preserve"> Networks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43EE8887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BT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576C7DF3" w:rsidR="008824E7" w:rsidRDefault="008824E7" w:rsidP="008824E7">
            <w:pPr>
              <w:pStyle w:val="TAL"/>
              <w:rPr>
                <w:lang w:eastAsia="ja-JP"/>
              </w:rPr>
            </w:pPr>
            <w:proofErr w:type="spellStart"/>
            <w:r w:rsidRPr="00FE0B53">
              <w:t>Futurewei</w:t>
            </w:r>
            <w:proofErr w:type="spellEnd"/>
            <w:r w:rsidR="00FD07CB">
              <w:rPr>
                <w:rFonts w:hint="eastAsia"/>
                <w:lang w:eastAsia="ja-JP"/>
              </w:rPr>
              <w:t>??</w:t>
            </w:r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73931611" w:rsidR="008824E7" w:rsidRDefault="008824E7" w:rsidP="008824E7">
            <w:pPr>
              <w:pStyle w:val="TAL"/>
              <w:rPr>
                <w:lang w:eastAsia="ja-JP"/>
              </w:rPr>
            </w:pPr>
            <w:r w:rsidRPr="00FE0B53">
              <w:t>TCL</w:t>
            </w:r>
            <w:r w:rsidR="00FD07CB">
              <w:rPr>
                <w:rFonts w:hint="eastAsia"/>
                <w:lang w:eastAsia="ja-JP"/>
              </w:rPr>
              <w:t>??</w:t>
            </w:r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AF251" w14:textId="77777777" w:rsidR="008373FB" w:rsidRDefault="008373FB">
      <w:r>
        <w:separator/>
      </w:r>
    </w:p>
  </w:endnote>
  <w:endnote w:type="continuationSeparator" w:id="0">
    <w:p w14:paraId="45E54270" w14:textId="77777777" w:rsidR="008373FB" w:rsidRDefault="0083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2E2F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28BA" w14:textId="77777777" w:rsidR="008373FB" w:rsidRDefault="008373FB">
      <w:r>
        <w:separator/>
      </w:r>
    </w:p>
  </w:footnote>
  <w:footnote w:type="continuationSeparator" w:id="0">
    <w:p w14:paraId="6A463A55" w14:textId="77777777" w:rsidR="008373FB" w:rsidRDefault="00837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30342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91269880">
    <w:abstractNumId w:val="5"/>
  </w:num>
  <w:num w:numId="3" w16cid:durableId="383600452">
    <w:abstractNumId w:val="3"/>
  </w:num>
  <w:num w:numId="4" w16cid:durableId="1329361095">
    <w:abstractNumId w:val="2"/>
  </w:num>
  <w:num w:numId="5" w16cid:durableId="1077939815">
    <w:abstractNumId w:val="11"/>
  </w:num>
  <w:num w:numId="6" w16cid:durableId="1014108499">
    <w:abstractNumId w:val="7"/>
  </w:num>
  <w:num w:numId="7" w16cid:durableId="1406803778">
    <w:abstractNumId w:val="1"/>
  </w:num>
  <w:num w:numId="8" w16cid:durableId="1719814168">
    <w:abstractNumId w:val="10"/>
  </w:num>
  <w:num w:numId="9" w16cid:durableId="118694057">
    <w:abstractNumId w:val="4"/>
  </w:num>
  <w:num w:numId="10" w16cid:durableId="2125034678">
    <w:abstractNumId w:val="8"/>
  </w:num>
  <w:num w:numId="11" w16cid:durableId="1643266154">
    <w:abstractNumId w:val="6"/>
  </w:num>
  <w:num w:numId="12" w16cid:durableId="1455713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17D3F"/>
    <w:rsid w:val="000205C5"/>
    <w:rsid w:val="00025316"/>
    <w:rsid w:val="00030616"/>
    <w:rsid w:val="00037C06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6F9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3765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242E6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847C3"/>
    <w:rsid w:val="002A072B"/>
    <w:rsid w:val="002B11A2"/>
    <w:rsid w:val="002B33A7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5CB6"/>
    <w:rsid w:val="00355F9E"/>
    <w:rsid w:val="003577FD"/>
    <w:rsid w:val="0035787E"/>
    <w:rsid w:val="003616D2"/>
    <w:rsid w:val="00366257"/>
    <w:rsid w:val="0037403F"/>
    <w:rsid w:val="0037770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1E4D"/>
    <w:rsid w:val="0040240E"/>
    <w:rsid w:val="0041094E"/>
    <w:rsid w:val="00411698"/>
    <w:rsid w:val="00411BCB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4B0C"/>
    <w:rsid w:val="004C594F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3EEC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5F5A6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33A4"/>
    <w:rsid w:val="00667DD2"/>
    <w:rsid w:val="00671BBB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D7DB3"/>
    <w:rsid w:val="006E0F19"/>
    <w:rsid w:val="006E1FDA"/>
    <w:rsid w:val="006E5E87"/>
    <w:rsid w:val="006F2155"/>
    <w:rsid w:val="006F29DD"/>
    <w:rsid w:val="00706A1A"/>
    <w:rsid w:val="00707673"/>
    <w:rsid w:val="007162BE"/>
    <w:rsid w:val="00722267"/>
    <w:rsid w:val="00725A86"/>
    <w:rsid w:val="007279A1"/>
    <w:rsid w:val="00734FC7"/>
    <w:rsid w:val="0073528C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492"/>
    <w:rsid w:val="00813C1F"/>
    <w:rsid w:val="008234C6"/>
    <w:rsid w:val="00833820"/>
    <w:rsid w:val="00834A60"/>
    <w:rsid w:val="0083537E"/>
    <w:rsid w:val="00835AB0"/>
    <w:rsid w:val="008373FB"/>
    <w:rsid w:val="008402F8"/>
    <w:rsid w:val="00843BAA"/>
    <w:rsid w:val="00853BBE"/>
    <w:rsid w:val="0085441D"/>
    <w:rsid w:val="00860857"/>
    <w:rsid w:val="00863B26"/>
    <w:rsid w:val="00863E89"/>
    <w:rsid w:val="0086477A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B705E"/>
    <w:rsid w:val="008C0E78"/>
    <w:rsid w:val="008C537F"/>
    <w:rsid w:val="008C7EB9"/>
    <w:rsid w:val="008D0539"/>
    <w:rsid w:val="008D52CF"/>
    <w:rsid w:val="008D658B"/>
    <w:rsid w:val="008E3DB7"/>
    <w:rsid w:val="008E4A82"/>
    <w:rsid w:val="00902DEB"/>
    <w:rsid w:val="00904174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4DB1"/>
    <w:rsid w:val="00967838"/>
    <w:rsid w:val="009732A1"/>
    <w:rsid w:val="0097497E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C3375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307D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038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3F98"/>
    <w:rsid w:val="00BA4095"/>
    <w:rsid w:val="00BA5B43"/>
    <w:rsid w:val="00BB25B1"/>
    <w:rsid w:val="00BB2BFA"/>
    <w:rsid w:val="00BB3A7A"/>
    <w:rsid w:val="00BB5EBF"/>
    <w:rsid w:val="00BB74D0"/>
    <w:rsid w:val="00BC5590"/>
    <w:rsid w:val="00BC642A"/>
    <w:rsid w:val="00BD2730"/>
    <w:rsid w:val="00BE2856"/>
    <w:rsid w:val="00BF7C9D"/>
    <w:rsid w:val="00C01D8F"/>
    <w:rsid w:val="00C01E8C"/>
    <w:rsid w:val="00C02DF6"/>
    <w:rsid w:val="00C03E01"/>
    <w:rsid w:val="00C23582"/>
    <w:rsid w:val="00C25DDB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0C45"/>
    <w:rsid w:val="00CB4236"/>
    <w:rsid w:val="00CC514D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27A0"/>
    <w:rsid w:val="00F65749"/>
    <w:rsid w:val="00F65FE2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1925"/>
    <w:rsid w:val="00FC3B6D"/>
    <w:rsid w:val="00FC56E7"/>
    <w:rsid w:val="00FD07CB"/>
    <w:rsid w:val="00FD1A0A"/>
    <w:rsid w:val="00FD3A4E"/>
    <w:rsid w:val="00FE0204"/>
    <w:rsid w:val="00FF26B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3745E"/>
    <w:pPr>
      <w:spacing w:before="180"/>
      <w:ind w:left="2693" w:hanging="2693"/>
    </w:pPr>
    <w:rPr>
      <w:b/>
    </w:rPr>
  </w:style>
  <w:style w:type="paragraph" w:styleId="10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3745E"/>
    <w:pPr>
      <w:ind w:left="1701" w:hanging="1701"/>
    </w:pPr>
  </w:style>
  <w:style w:type="paragraph" w:styleId="40">
    <w:name w:val="toc 4"/>
    <w:basedOn w:val="30"/>
    <w:semiHidden/>
    <w:rsid w:val="0063745E"/>
    <w:pPr>
      <w:ind w:left="1418" w:hanging="1418"/>
    </w:pPr>
  </w:style>
  <w:style w:type="paragraph" w:styleId="30">
    <w:name w:val="toc 3"/>
    <w:basedOn w:val="21"/>
    <w:semiHidden/>
    <w:rsid w:val="0063745E"/>
    <w:pPr>
      <w:ind w:left="1134" w:hanging="1134"/>
    </w:pPr>
  </w:style>
  <w:style w:type="paragraph" w:styleId="21">
    <w:name w:val="toc 2"/>
    <w:basedOn w:val="10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3745E"/>
    <w:pPr>
      <w:ind w:left="284"/>
    </w:pPr>
  </w:style>
  <w:style w:type="paragraph" w:styleId="11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3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3745E"/>
    <w:pPr>
      <w:keepLines/>
      <w:ind w:left="1135" w:hanging="851"/>
    </w:pPr>
  </w:style>
  <w:style w:type="paragraph" w:styleId="90">
    <w:name w:val="toc 9"/>
    <w:basedOn w:val="80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60">
    <w:name w:val="toc 6"/>
    <w:basedOn w:val="50"/>
    <w:next w:val="a"/>
    <w:semiHidden/>
    <w:rsid w:val="0063745E"/>
    <w:pPr>
      <w:ind w:left="1985" w:hanging="1985"/>
    </w:pPr>
  </w:style>
  <w:style w:type="paragraph" w:styleId="70">
    <w:name w:val="toc 7"/>
    <w:basedOn w:val="60"/>
    <w:next w:val="a"/>
    <w:semiHidden/>
    <w:rsid w:val="0063745E"/>
    <w:pPr>
      <w:ind w:left="2268" w:hanging="2268"/>
    </w:pPr>
  </w:style>
  <w:style w:type="paragraph" w:styleId="24">
    <w:name w:val="List Bullet 2"/>
    <w:basedOn w:val="af"/>
    <w:rsid w:val="0063745E"/>
    <w:pPr>
      <w:ind w:left="851"/>
    </w:pPr>
  </w:style>
  <w:style w:type="paragraph" w:styleId="31">
    <w:name w:val="List Bullet 3"/>
    <w:basedOn w:val="24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5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3745E"/>
    <w:pPr>
      <w:ind w:left="1135"/>
    </w:pPr>
  </w:style>
  <w:style w:type="paragraph" w:styleId="41">
    <w:name w:val="List 4"/>
    <w:basedOn w:val="32"/>
    <w:rsid w:val="0063745E"/>
    <w:pPr>
      <w:ind w:left="1418"/>
    </w:pPr>
  </w:style>
  <w:style w:type="paragraph" w:styleId="51">
    <w:name w:val="List 5"/>
    <w:basedOn w:val="41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2">
    <w:name w:val="List Bullet 4"/>
    <w:basedOn w:val="31"/>
    <w:rsid w:val="0063745E"/>
    <w:pPr>
      <w:ind w:left="1418"/>
    </w:pPr>
  </w:style>
  <w:style w:type="paragraph" w:styleId="52">
    <w:name w:val="List Bullet 5"/>
    <w:basedOn w:val="42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5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1"/>
    <w:rsid w:val="0063745E"/>
  </w:style>
  <w:style w:type="paragraph" w:customStyle="1" w:styleId="B5">
    <w:name w:val="B5"/>
    <w:basedOn w:val="51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フッター (文字)"/>
    <w:link w:val="af1"/>
    <w:rsid w:val="00C62767"/>
    <w:rPr>
      <w:rFonts w:ascii="Arial" w:hAnsi="Arial"/>
      <w:b/>
      <w:i/>
      <w:noProof/>
      <w:sz w:val="18"/>
    </w:rPr>
  </w:style>
  <w:style w:type="character" w:styleId="af5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a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af7">
    <w:name w:val="List Paragraph"/>
    <w:basedOn w:val="a"/>
    <w:link w:val="af8"/>
    <w:uiPriority w:val="34"/>
    <w:qFormat/>
    <w:rsid w:val="00AF6660"/>
    <w:pPr>
      <w:ind w:left="720"/>
      <w:contextualSpacing/>
    </w:pPr>
  </w:style>
  <w:style w:type="character" w:customStyle="1" w:styleId="af8">
    <w:name w:val="リスト段落 (文字)"/>
    <w:link w:val="af7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eph.schumacher@att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anyang.min.ex@nttdocom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88C91-4685-4CA1-8F08-5669424D0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3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1792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Tianyang Min</cp:lastModifiedBy>
  <cp:revision>2</cp:revision>
  <cp:lastPrinted>2000-02-29T02:31:00Z</cp:lastPrinted>
  <dcterms:created xsi:type="dcterms:W3CDTF">2024-09-10T22:27:00Z</dcterms:created>
  <dcterms:modified xsi:type="dcterms:W3CDTF">2024-09-10T22:27:00Z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