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9D96FB" w14:textId="3065BEB7" w:rsidR="001E5C9E" w:rsidRDefault="001E5C9E" w:rsidP="001E5C9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 WG4 Meeting #128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S4-24</w:t>
      </w:r>
      <w:r w:rsidR="007A5052">
        <w:rPr>
          <w:b/>
          <w:noProof/>
          <w:sz w:val="24"/>
        </w:rPr>
        <w:t>0954</w:t>
      </w:r>
    </w:p>
    <w:p w14:paraId="5DB602F5" w14:textId="77777777" w:rsidR="001E5C9E" w:rsidRDefault="001E5C9E" w:rsidP="001E5C9E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Korea, Jeju, 20 – 24 May 2024</w:t>
      </w:r>
    </w:p>
    <w:p w14:paraId="7146E855" w14:textId="77777777" w:rsidR="00DD40D2" w:rsidRPr="007B5456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58356435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D347BC" w:rsidRPr="00D347BC">
        <w:rPr>
          <w:rFonts w:ascii="Arial" w:hAnsi="Arial" w:cs="Arial"/>
          <w:b/>
          <w:bCs/>
        </w:rPr>
        <w:t>Samsung Electronics Co., Ltd.</w:t>
      </w:r>
    </w:p>
    <w:p w14:paraId="234CD7C4" w14:textId="66E72A19" w:rsidR="00236D1F" w:rsidRPr="009107D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1200B4" w:rsidRPr="009107DF">
        <w:rPr>
          <w:rFonts w:ascii="Arial" w:hAnsi="Arial" w:cs="Arial"/>
          <w:b/>
          <w:bCs/>
        </w:rPr>
        <w:t xml:space="preserve">6G preparation </w:t>
      </w:r>
      <w:r w:rsidR="009107DF" w:rsidRPr="009107DF">
        <w:rPr>
          <w:rFonts w:ascii="Arial" w:hAnsi="Arial" w:cs="Arial" w:hint="eastAsia"/>
          <w:b/>
          <w:bCs/>
          <w:lang w:eastAsia="ko-KR"/>
        </w:rPr>
        <w:t xml:space="preserve">in </w:t>
      </w:r>
      <w:r w:rsidR="001200B4" w:rsidRPr="009107DF">
        <w:rPr>
          <w:rFonts w:ascii="Arial" w:hAnsi="Arial" w:cs="Arial"/>
          <w:b/>
          <w:bCs/>
        </w:rPr>
        <w:t>SA4</w:t>
      </w:r>
      <w:r w:rsidRPr="009107DF">
        <w:rPr>
          <w:rFonts w:ascii="Arial" w:hAnsi="Arial" w:cs="Arial"/>
          <w:b/>
          <w:bCs/>
        </w:rPr>
        <w:t xml:space="preserve"> </w:t>
      </w:r>
      <w:bookmarkStart w:id="0" w:name="_GoBack"/>
      <w:bookmarkEnd w:id="0"/>
    </w:p>
    <w:p w14:paraId="55FE3D7D" w14:textId="0DFFDA1C" w:rsidR="00236D1F" w:rsidRPr="009107D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 w:rsidRPr="009107DF">
        <w:rPr>
          <w:rFonts w:ascii="Arial" w:hAnsi="Arial" w:cs="Arial"/>
          <w:b/>
          <w:bCs/>
        </w:rPr>
        <w:t>Agenda item:</w:t>
      </w:r>
      <w:r w:rsidRPr="009107DF">
        <w:rPr>
          <w:rFonts w:ascii="Arial" w:hAnsi="Arial" w:cs="Arial"/>
          <w:b/>
          <w:bCs/>
        </w:rPr>
        <w:tab/>
      </w:r>
      <w:r w:rsidR="00742851" w:rsidRPr="009107DF">
        <w:rPr>
          <w:rFonts w:ascii="Arial" w:hAnsi="Arial" w:cs="Arial"/>
          <w:b/>
          <w:bCs/>
        </w:rPr>
        <w:t>6</w:t>
      </w:r>
    </w:p>
    <w:p w14:paraId="1589C299" w14:textId="78171D1F" w:rsidR="00236D1F" w:rsidRDefault="001200B4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Pr="00E46192">
        <w:rPr>
          <w:rFonts w:ascii="Arial" w:hAnsi="Arial" w:cs="Arial"/>
          <w:b/>
          <w:bCs/>
        </w:rPr>
        <w:t>A</w:t>
      </w:r>
      <w:r w:rsidR="00E87757" w:rsidRPr="00E46192">
        <w:rPr>
          <w:rFonts w:ascii="Arial" w:hAnsi="Arial" w:cs="Arial"/>
          <w:b/>
          <w:bCs/>
        </w:rPr>
        <w:t>greement</w:t>
      </w:r>
    </w:p>
    <w:p w14:paraId="60FB276B" w14:textId="77777777" w:rsidR="00236D1F" w:rsidRDefault="00236D1F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1E242AC9" w14:textId="512945C2" w:rsidR="00236D1F" w:rsidRDefault="00236D1F">
      <w:pPr>
        <w:rPr>
          <w:rFonts w:ascii="Arial" w:hAnsi="Arial" w:cs="Arial"/>
          <w:b/>
          <w:bCs/>
        </w:rPr>
      </w:pPr>
    </w:p>
    <w:p w14:paraId="6AC9FA48" w14:textId="77777777" w:rsidR="006B6909" w:rsidRDefault="006B6909" w:rsidP="001200B4">
      <w:pPr>
        <w:pStyle w:val="CRCoverPage"/>
        <w:rPr>
          <w:b/>
          <w:lang w:val="en-US"/>
        </w:rPr>
      </w:pPr>
    </w:p>
    <w:p w14:paraId="40EB383D" w14:textId="740A0762" w:rsidR="001200B4" w:rsidRPr="001200B4" w:rsidRDefault="00D347BC" w:rsidP="001200B4">
      <w:pPr>
        <w:pStyle w:val="CRCoverPage"/>
        <w:rPr>
          <w:b/>
        </w:rPr>
      </w:pPr>
      <w:r w:rsidRPr="006B5418">
        <w:rPr>
          <w:b/>
          <w:lang w:val="en-US"/>
        </w:rPr>
        <w:t>1.</w:t>
      </w:r>
      <w:r w:rsidR="001200B4" w:rsidRPr="001200B4">
        <w:rPr>
          <w:rFonts w:ascii="맑은 고딕" w:hAnsi="맑은 고딕" w:cstheme="minorBidi" w:hint="eastAsia"/>
          <w:b/>
          <w:bCs/>
          <w:color w:val="000000" w:themeColor="text1"/>
          <w:spacing w:val="-4"/>
          <w:kern w:val="24"/>
          <w:sz w:val="44"/>
          <w:szCs w:val="44"/>
          <w:lang w:val="en-US" w:eastAsia="ko-KR"/>
        </w:rPr>
        <w:t xml:space="preserve"> </w:t>
      </w:r>
      <w:r w:rsidR="001200B4" w:rsidRPr="001200B4">
        <w:rPr>
          <w:rFonts w:hint="eastAsia"/>
          <w:b/>
          <w:bCs/>
        </w:rPr>
        <w:t>Usage Scenarios of IMT-2030</w:t>
      </w:r>
      <w:r w:rsidR="006B6909">
        <w:rPr>
          <w:b/>
          <w:bCs/>
        </w:rPr>
        <w:t>[1]</w:t>
      </w:r>
    </w:p>
    <w:p w14:paraId="136B6BC6" w14:textId="4B4EEFAC" w:rsidR="00D347BC" w:rsidRDefault="00D347BC" w:rsidP="00D347BC">
      <w:pPr>
        <w:rPr>
          <w:rFonts w:eastAsia="맑은 고딕"/>
          <w:lang w:val="en-US" w:eastAsia="en-GB"/>
        </w:rPr>
      </w:pPr>
    </w:p>
    <w:p w14:paraId="0496B370" w14:textId="64E557C7" w:rsidR="001200B4" w:rsidRDefault="001200B4" w:rsidP="00D347BC">
      <w:pPr>
        <w:rPr>
          <w:rFonts w:eastAsia="맑은 고딕"/>
          <w:lang w:val="en-US" w:eastAsia="en-GB"/>
        </w:rPr>
      </w:pPr>
      <w:r>
        <w:rPr>
          <w:rFonts w:eastAsia="맑은 고딕"/>
          <w:noProof/>
          <w:lang w:eastAsia="ko-KR"/>
        </w:rPr>
        <w:drawing>
          <wp:inline distT="0" distB="0" distL="0" distR="0" wp14:anchorId="759772C9" wp14:editId="4302FE5F">
            <wp:extent cx="6288642" cy="2956392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207" cy="2963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56241" w14:textId="14529B09" w:rsidR="001200B4" w:rsidRDefault="001200B4" w:rsidP="00D347BC">
      <w:pPr>
        <w:rPr>
          <w:rFonts w:eastAsia="맑은 고딕"/>
          <w:lang w:val="en-US" w:eastAsia="en-GB"/>
        </w:rPr>
      </w:pPr>
    </w:p>
    <w:p w14:paraId="4012639D" w14:textId="1C84527B" w:rsidR="001200B4" w:rsidRDefault="001200B4" w:rsidP="00D347BC">
      <w:pPr>
        <w:rPr>
          <w:rFonts w:eastAsia="맑은 고딕"/>
          <w:lang w:val="en-US" w:eastAsia="en-GB"/>
        </w:rPr>
      </w:pPr>
    </w:p>
    <w:tbl>
      <w:tblPr>
        <w:tblW w:w="963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320"/>
        <w:gridCol w:w="7319"/>
      </w:tblGrid>
      <w:tr w:rsidR="001200B4" w:rsidRPr="001200B4" w14:paraId="50CFBE81" w14:textId="77777777" w:rsidTr="00C77CA5">
        <w:trPr>
          <w:trHeight w:val="368"/>
        </w:trPr>
        <w:tc>
          <w:tcPr>
            <w:tcW w:w="2320" w:type="dxa"/>
            <w:tcBorders>
              <w:top w:val="single" w:sz="6" w:space="0" w:color="29A6CC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29A6C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3D4061D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b/>
                <w:bCs/>
                <w:color w:val="FFFFFF"/>
                <w:spacing w:val="-10"/>
                <w:kern w:val="24"/>
                <w:lang w:val="en-US" w:eastAsia="ko-KR"/>
              </w:rPr>
              <w:t>Usage scenario</w:t>
            </w:r>
          </w:p>
        </w:tc>
        <w:tc>
          <w:tcPr>
            <w:tcW w:w="7319" w:type="dxa"/>
            <w:tcBorders>
              <w:top w:val="single" w:sz="6" w:space="0" w:color="29A6CC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29A6C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7FB5A9C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b/>
                <w:bCs/>
                <w:color w:val="FFFFFF"/>
                <w:spacing w:val="-10"/>
                <w:kern w:val="24"/>
                <w:lang w:val="en-US" w:eastAsia="ko-KR"/>
              </w:rPr>
              <w:t>Typical use cases</w:t>
            </w:r>
          </w:p>
        </w:tc>
      </w:tr>
      <w:tr w:rsidR="001200B4" w:rsidRPr="001200B4" w14:paraId="05F3D5AA" w14:textId="77777777" w:rsidTr="00C77CA5">
        <w:trPr>
          <w:trHeight w:val="216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CC3EAB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Immersive Communication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8CFDDC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Immersive XR, remote multi-sensory telepresence and holographic communications</w:t>
            </w:r>
          </w:p>
        </w:tc>
      </w:tr>
      <w:tr w:rsidR="001200B4" w:rsidRPr="001200B4" w14:paraId="1095B235" w14:textId="77777777" w:rsidTr="00C77CA5">
        <w:trPr>
          <w:trHeight w:val="875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6588E15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Hyper Reliable and Low-Latency Communication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E4FA5BA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Communications in an industrial environment for full automation, control and operation (machine interactions, emergency services, tele-medicine and monitoring for electrical power transmission and distribution)</w:t>
            </w:r>
          </w:p>
        </w:tc>
      </w:tr>
      <w:tr w:rsidR="001200B4" w:rsidRPr="001200B4" w14:paraId="4DC72CBD" w14:textId="77777777" w:rsidTr="00C77CA5">
        <w:trPr>
          <w:trHeight w:val="777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9E2425D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Massive Communications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18E2F1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expanded and new applications in smart cities, transportation, logistics, health, energy, environmental monitoring, agriculture, and many other areas such as those requiring a variety of IoT devices without battery or with long-life batteries</w:t>
            </w:r>
          </w:p>
        </w:tc>
      </w:tr>
      <w:tr w:rsidR="001200B4" w:rsidRPr="001200B4" w14:paraId="19E10CB7" w14:textId="77777777" w:rsidTr="00C77CA5">
        <w:trPr>
          <w:trHeight w:val="113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0C2BCB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Ubiquitous Connectivity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F9027C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IoT and mobile broadband communication</w:t>
            </w:r>
          </w:p>
        </w:tc>
      </w:tr>
      <w:tr w:rsidR="001200B4" w:rsidRPr="001200B4" w14:paraId="3E8793CB" w14:textId="77777777" w:rsidTr="00C77CA5">
        <w:trPr>
          <w:trHeight w:val="1003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9B18EC3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Artificial Intelligence and Communication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BEB737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IMT-2030 assisted automated driving, autonomous collaboration between devices for medical assistance applications, offloading of heavy computation operations across devices and networks, creation of and prediction with digital twins, and others</w:t>
            </w:r>
          </w:p>
        </w:tc>
      </w:tr>
      <w:tr w:rsidR="001200B4" w:rsidRPr="001200B4" w14:paraId="7F7D3C7C" w14:textId="77777777" w:rsidTr="00C77CA5">
        <w:trPr>
          <w:trHeight w:val="1046"/>
        </w:trPr>
        <w:tc>
          <w:tcPr>
            <w:tcW w:w="2320" w:type="dxa"/>
            <w:tcBorders>
              <w:top w:val="single" w:sz="6" w:space="0" w:color="D9D9D9"/>
              <w:left w:val="nil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23DB247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lastRenderedPageBreak/>
              <w:t>Integrated Sensing and Communication</w:t>
            </w:r>
          </w:p>
        </w:tc>
        <w:tc>
          <w:tcPr>
            <w:tcW w:w="7319" w:type="dxa"/>
            <w:tcBorders>
              <w:top w:val="single" w:sz="6" w:space="0" w:color="D9D9D9"/>
              <w:left w:val="single" w:sz="6" w:space="0" w:color="D9D9D9"/>
              <w:bottom w:val="single" w:sz="6" w:space="0" w:color="D9D9D9"/>
              <w:right w:val="single" w:sz="6" w:space="0" w:color="D9D9D9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3ED3E56" w14:textId="77777777" w:rsidR="001200B4" w:rsidRPr="001200B4" w:rsidRDefault="001200B4" w:rsidP="001200B4">
            <w:pPr>
              <w:wordWrap w:val="0"/>
              <w:jc w:val="center"/>
              <w:rPr>
                <w:rFonts w:ascii="Arial" w:eastAsia="굴림" w:hAnsi="Arial" w:cs="Arial"/>
                <w:sz w:val="36"/>
                <w:szCs w:val="36"/>
                <w:lang w:val="en-US" w:eastAsia="ko-KR"/>
              </w:rPr>
            </w:pPr>
            <w:r w:rsidRPr="001200B4">
              <w:rPr>
                <w:rFonts w:ascii="맑은 고딕" w:hAnsi="맑은 고딕" w:cstheme="minorBidi" w:hint="eastAsia"/>
                <w:color w:val="595959" w:themeColor="text1" w:themeTint="A6"/>
                <w:spacing w:val="-10"/>
                <w:kern w:val="24"/>
                <w:sz w:val="18"/>
                <w:szCs w:val="18"/>
                <w:lang w:val="en-US" w:eastAsia="ko-KR"/>
              </w:rPr>
              <w:t>IMT-2030 assisted navigation, activity detection and movement tracking (e.g. posture/gesture recognition, fall detection, vehicle/pedestrian detection), environmental monitoring (e.g. rain/pollution detection), and provision of sensing data/information on surroundings for AI, XR and digital twin applications.</w:t>
            </w:r>
          </w:p>
        </w:tc>
      </w:tr>
    </w:tbl>
    <w:p w14:paraId="1B5D075C" w14:textId="5AF0239F" w:rsidR="001200B4" w:rsidRPr="001200B4" w:rsidRDefault="001200B4" w:rsidP="00D347BC">
      <w:pPr>
        <w:rPr>
          <w:rFonts w:eastAsia="맑은 고딕"/>
          <w:lang w:val="en-US" w:eastAsia="en-GB"/>
        </w:rPr>
      </w:pPr>
    </w:p>
    <w:p w14:paraId="49936460" w14:textId="5249FD9C" w:rsidR="001200B4" w:rsidRDefault="001200B4" w:rsidP="00D347BC">
      <w:pPr>
        <w:rPr>
          <w:rFonts w:eastAsia="맑은 고딕"/>
          <w:lang w:val="en-US" w:eastAsia="en-GB"/>
        </w:rPr>
      </w:pPr>
    </w:p>
    <w:p w14:paraId="7CEAFE74" w14:textId="6638FF98" w:rsidR="006B6909" w:rsidRPr="006B6909" w:rsidRDefault="006B6909" w:rsidP="006B6909">
      <w:pPr>
        <w:rPr>
          <w:rFonts w:eastAsia="맑은 고딕"/>
        </w:rPr>
      </w:pPr>
      <w:r w:rsidRPr="006B6909">
        <w:rPr>
          <w:rFonts w:ascii="Arial" w:hAnsi="Arial" w:hint="eastAsia"/>
          <w:b/>
          <w:bCs/>
        </w:rPr>
        <w:t>2. 9 Potential Scenarios for 6G Terminal</w:t>
      </w:r>
      <w:r w:rsidR="00742851">
        <w:rPr>
          <w:rFonts w:ascii="Arial" w:hAnsi="Arial"/>
          <w:b/>
          <w:bCs/>
        </w:rPr>
        <w:t xml:space="preserve"> </w:t>
      </w:r>
      <w:r>
        <w:rPr>
          <w:rFonts w:ascii="Arial" w:hAnsi="Arial"/>
          <w:b/>
          <w:bCs/>
        </w:rPr>
        <w:t>[2]</w:t>
      </w:r>
    </w:p>
    <w:p w14:paraId="31E6FE1E" w14:textId="2D6E8F5B" w:rsidR="001200B4" w:rsidRDefault="001200B4" w:rsidP="00D347BC">
      <w:pPr>
        <w:rPr>
          <w:rFonts w:eastAsia="맑은 고딕"/>
          <w:lang w:val="en-US" w:eastAsia="en-GB"/>
        </w:rPr>
      </w:pPr>
    </w:p>
    <w:p w14:paraId="3DBFB9A2" w14:textId="12B8607C" w:rsidR="006B6909" w:rsidRDefault="006B6909" w:rsidP="00D347BC">
      <w:pPr>
        <w:rPr>
          <w:rFonts w:eastAsia="맑은 고딕"/>
          <w:lang w:val="en-US" w:eastAsia="en-GB"/>
        </w:rPr>
      </w:pPr>
      <w:r>
        <w:rPr>
          <w:rFonts w:eastAsia="맑은 고딕"/>
          <w:noProof/>
          <w:lang w:eastAsia="ko-KR"/>
        </w:rPr>
        <w:drawing>
          <wp:inline distT="0" distB="0" distL="0" distR="0" wp14:anchorId="19FDDDC8" wp14:editId="19DC5E73">
            <wp:extent cx="6256020" cy="3270363"/>
            <wp:effectExtent l="0" t="0" r="0" b="635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669" cy="3279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2D85B5" w14:textId="0F6F23A2" w:rsidR="006B6909" w:rsidRDefault="006B6909" w:rsidP="00D347BC">
      <w:pPr>
        <w:rPr>
          <w:rFonts w:eastAsia="맑은 고딕"/>
          <w:lang w:val="en-US" w:eastAsia="en-GB"/>
        </w:rPr>
      </w:pPr>
    </w:p>
    <w:p w14:paraId="35B6BE24" w14:textId="3EA93F13" w:rsidR="006B6909" w:rsidRDefault="006B6909" w:rsidP="00D347BC">
      <w:pPr>
        <w:rPr>
          <w:rFonts w:eastAsia="맑은 고딕"/>
          <w:lang w:val="en-US" w:eastAsia="en-GB"/>
        </w:rPr>
      </w:pPr>
    </w:p>
    <w:p w14:paraId="7DE58720" w14:textId="0E873417" w:rsidR="006B6909" w:rsidRPr="006B6909" w:rsidRDefault="006B6909" w:rsidP="00D347BC">
      <w:pPr>
        <w:rPr>
          <w:rFonts w:ascii="Arial" w:hAnsi="Arial"/>
          <w:b/>
          <w:bCs/>
        </w:rPr>
      </w:pPr>
      <w:r w:rsidRPr="006B6909">
        <w:rPr>
          <w:rFonts w:ascii="Arial" w:hAnsi="Arial" w:hint="eastAsia"/>
          <w:b/>
          <w:bCs/>
        </w:rPr>
        <w:t xml:space="preserve">3. 6G </w:t>
      </w:r>
      <w:r w:rsidRPr="006B6909">
        <w:rPr>
          <w:rFonts w:ascii="Arial" w:hAnsi="Arial"/>
          <w:b/>
          <w:bCs/>
        </w:rPr>
        <w:t>standardization</w:t>
      </w:r>
      <w:r w:rsidRPr="006B6909">
        <w:rPr>
          <w:rFonts w:ascii="Arial" w:hAnsi="Arial" w:hint="eastAsia"/>
          <w:b/>
          <w:bCs/>
        </w:rPr>
        <w:t xml:space="preserve"> </w:t>
      </w:r>
      <w:r w:rsidR="009F3ED4">
        <w:rPr>
          <w:rFonts w:ascii="Arial" w:hAnsi="Arial"/>
          <w:b/>
          <w:bCs/>
        </w:rPr>
        <w:t>schedule in</w:t>
      </w:r>
      <w:r w:rsidRPr="006B6909">
        <w:rPr>
          <w:rFonts w:ascii="Arial" w:hAnsi="Arial"/>
          <w:b/>
          <w:bCs/>
        </w:rPr>
        <w:t xml:space="preserve"> 3GPP</w:t>
      </w:r>
    </w:p>
    <w:p w14:paraId="3E1AFA65" w14:textId="2C04DC52" w:rsidR="001200B4" w:rsidRDefault="001200B4" w:rsidP="00D347BC">
      <w:pPr>
        <w:rPr>
          <w:rFonts w:eastAsia="맑은 고딕"/>
          <w:lang w:val="en-US" w:eastAsia="en-GB"/>
        </w:rPr>
      </w:pPr>
    </w:p>
    <w:p w14:paraId="5476A7A0" w14:textId="77777777" w:rsidR="00434A79" w:rsidRPr="001200B4" w:rsidRDefault="003C77B7" w:rsidP="00742851">
      <w:pPr>
        <w:numPr>
          <w:ilvl w:val="0"/>
          <w:numId w:val="5"/>
        </w:numPr>
        <w:tabs>
          <w:tab w:val="clear" w:pos="360"/>
          <w:tab w:val="num" w:pos="72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6G Study Items (SI) in Rel-20</w:t>
      </w:r>
    </w:p>
    <w:p w14:paraId="1D219627" w14:textId="4C70CE04" w:rsidR="00742851" w:rsidRPr="00742851" w:rsidRDefault="00742851" w:rsidP="00742851">
      <w:pPr>
        <w:numPr>
          <w:ilvl w:val="1"/>
          <w:numId w:val="5"/>
        </w:numPr>
        <w:tabs>
          <w:tab w:val="num" w:pos="144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TSG-wide 6G workshop in March</w:t>
      </w:r>
      <w:r w:rsidR="009F3ED4">
        <w:rPr>
          <w:rFonts w:eastAsia="맑은 고딕"/>
          <w:lang w:val="en-US" w:eastAsia="en-GB"/>
        </w:rPr>
        <w:t xml:space="preserve">, </w:t>
      </w:r>
      <w:r w:rsidRPr="001200B4">
        <w:rPr>
          <w:rFonts w:eastAsia="맑은 고딕"/>
          <w:lang w:val="en-US" w:eastAsia="en-GB"/>
        </w:rPr>
        <w:t>2025 (co-located with TSG#107)</w:t>
      </w:r>
    </w:p>
    <w:p w14:paraId="67099704" w14:textId="5C82B333" w:rsidR="00434A79" w:rsidRPr="001200B4" w:rsidRDefault="003C77B7" w:rsidP="00742851">
      <w:pPr>
        <w:numPr>
          <w:ilvl w:val="1"/>
          <w:numId w:val="5"/>
        </w:numPr>
        <w:tabs>
          <w:tab w:val="num" w:pos="144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SA WGs:</w:t>
      </w:r>
    </w:p>
    <w:p w14:paraId="75F351E3" w14:textId="77777777" w:rsidR="00434A79" w:rsidRPr="001200B4" w:rsidRDefault="003C77B7" w:rsidP="00742851">
      <w:pPr>
        <w:numPr>
          <w:ilvl w:val="2"/>
          <w:numId w:val="5"/>
        </w:numPr>
        <w:tabs>
          <w:tab w:val="num" w:pos="216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SA1 SI approval: TSG#105 (Sept 2024) / SA1 SI completion: Mar 2026</w:t>
      </w:r>
    </w:p>
    <w:p w14:paraId="4FB92545" w14:textId="77777777" w:rsidR="00742851" w:rsidRDefault="003C77B7" w:rsidP="00742851">
      <w:pPr>
        <w:numPr>
          <w:ilvl w:val="2"/>
          <w:numId w:val="5"/>
        </w:numPr>
        <w:tabs>
          <w:tab w:val="num" w:pos="216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 xml:space="preserve">SA2 SI approval: TSG#108 (Jun 2025) / SA2 SI completion: Dec. 2026 or Mar 2027 </w:t>
      </w:r>
    </w:p>
    <w:p w14:paraId="12995EB7" w14:textId="5E892E11" w:rsidR="00434A79" w:rsidRPr="001200B4" w:rsidRDefault="003C77B7" w:rsidP="00742851">
      <w:pPr>
        <w:spacing w:line="276" w:lineRule="auto"/>
        <w:ind w:left="1800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(to be confirmed at future TSG meeting)</w:t>
      </w:r>
    </w:p>
    <w:p w14:paraId="20D33FAA" w14:textId="7B61EE5D" w:rsidR="00434A79" w:rsidRPr="001200B4" w:rsidRDefault="006B6909" w:rsidP="00742851">
      <w:pPr>
        <w:numPr>
          <w:ilvl w:val="2"/>
          <w:numId w:val="5"/>
        </w:numPr>
        <w:tabs>
          <w:tab w:val="num" w:pos="2160"/>
        </w:tabs>
        <w:spacing w:line="276" w:lineRule="auto"/>
        <w:rPr>
          <w:rFonts w:eastAsia="맑은 고딕"/>
          <w:lang w:val="en-US" w:eastAsia="en-GB"/>
        </w:rPr>
      </w:pPr>
      <w:r>
        <w:rPr>
          <w:rFonts w:eastAsia="맑은 고딕"/>
          <w:lang w:val="en-US" w:eastAsia="en-GB"/>
        </w:rPr>
        <w:t xml:space="preserve">SA4 </w:t>
      </w:r>
      <w:r w:rsidR="003C77B7" w:rsidRPr="001200B4">
        <w:rPr>
          <w:rFonts w:eastAsia="맑은 고딕"/>
          <w:lang w:val="en-US" w:eastAsia="en-GB"/>
        </w:rPr>
        <w:t>SI approval: TBD at future TSG meeting</w:t>
      </w:r>
    </w:p>
    <w:p w14:paraId="633E248A" w14:textId="77777777" w:rsidR="00434A79" w:rsidRPr="001200B4" w:rsidRDefault="003C77B7" w:rsidP="00742851">
      <w:pPr>
        <w:numPr>
          <w:ilvl w:val="1"/>
          <w:numId w:val="5"/>
        </w:numPr>
        <w:tabs>
          <w:tab w:val="num" w:pos="144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RAN WGs: 21 months</w:t>
      </w:r>
    </w:p>
    <w:p w14:paraId="620C9C6B" w14:textId="100ED480" w:rsidR="00434A79" w:rsidRPr="001200B4" w:rsidRDefault="00C77CA5" w:rsidP="00742851">
      <w:pPr>
        <w:numPr>
          <w:ilvl w:val="2"/>
          <w:numId w:val="5"/>
        </w:numPr>
        <w:tabs>
          <w:tab w:val="num" w:pos="2160"/>
        </w:tabs>
        <w:spacing w:line="276" w:lineRule="auto"/>
        <w:rPr>
          <w:rFonts w:eastAsia="맑은 고딕"/>
          <w:lang w:val="en-US" w:eastAsia="en-GB"/>
        </w:rPr>
      </w:pPr>
      <w:r>
        <w:rPr>
          <w:rFonts w:eastAsia="맑은 고딕"/>
          <w:lang w:val="en-US" w:eastAsia="en-GB"/>
        </w:rPr>
        <w:t>RAN1</w:t>
      </w:r>
      <w:r w:rsidR="009107DF">
        <w:rPr>
          <w:rFonts w:eastAsia="맑은 고딕"/>
          <w:lang w:val="en-US" w:eastAsia="en-GB"/>
        </w:rPr>
        <w:t>: from</w:t>
      </w:r>
      <w:r w:rsidR="003C77B7" w:rsidRPr="001200B4">
        <w:rPr>
          <w:rFonts w:eastAsia="맑은 고딕"/>
          <w:lang w:val="en-US" w:eastAsia="en-GB"/>
        </w:rPr>
        <w:t xml:space="preserve"> 3Q/2</w:t>
      </w:r>
      <w:r>
        <w:rPr>
          <w:rFonts w:eastAsia="맑은 고딕"/>
          <w:lang w:val="en-US" w:eastAsia="en-GB"/>
        </w:rPr>
        <w:t>5 until 1Q/27; RAN2/3/4</w:t>
      </w:r>
      <w:r w:rsidR="009107DF">
        <w:rPr>
          <w:rFonts w:eastAsia="맑은 고딕"/>
          <w:lang w:val="en-US" w:eastAsia="en-GB"/>
        </w:rPr>
        <w:t>: from</w:t>
      </w:r>
      <w:r w:rsidR="003C77B7" w:rsidRPr="001200B4">
        <w:rPr>
          <w:rFonts w:eastAsia="맑은 고딕"/>
          <w:lang w:val="en-US" w:eastAsia="en-GB"/>
        </w:rPr>
        <w:t xml:space="preserve"> 4Q/25 until 2Q/27</w:t>
      </w:r>
    </w:p>
    <w:p w14:paraId="18D9B05B" w14:textId="77777777" w:rsidR="00434A79" w:rsidRPr="001200B4" w:rsidRDefault="003C77B7" w:rsidP="00742851">
      <w:pPr>
        <w:numPr>
          <w:ilvl w:val="1"/>
          <w:numId w:val="5"/>
        </w:numPr>
        <w:tabs>
          <w:tab w:val="num" w:pos="144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>CT WGs: at least 9 months</w:t>
      </w:r>
    </w:p>
    <w:p w14:paraId="724F53B8" w14:textId="7D9A02C0" w:rsidR="00434A79" w:rsidRPr="001200B4" w:rsidRDefault="003C77B7" w:rsidP="00742851">
      <w:pPr>
        <w:numPr>
          <w:ilvl w:val="2"/>
          <w:numId w:val="5"/>
        </w:numPr>
        <w:tabs>
          <w:tab w:val="num" w:pos="2160"/>
        </w:tabs>
        <w:spacing w:line="276" w:lineRule="auto"/>
        <w:rPr>
          <w:rFonts w:eastAsia="맑은 고딕"/>
          <w:lang w:val="en-US" w:eastAsia="en-GB"/>
        </w:rPr>
      </w:pPr>
      <w:r w:rsidRPr="001200B4">
        <w:rPr>
          <w:rFonts w:eastAsia="맑은 고딕"/>
          <w:lang w:val="en-US" w:eastAsia="en-GB"/>
        </w:rPr>
        <w:t xml:space="preserve">CT WG 6G SI will </w:t>
      </w:r>
      <w:r w:rsidR="009107DF">
        <w:rPr>
          <w:rFonts w:eastAsia="맑은 고딕"/>
          <w:lang w:val="en-US" w:eastAsia="en-GB"/>
        </w:rPr>
        <w:t>start</w:t>
      </w:r>
      <w:r w:rsidR="00043391">
        <w:rPr>
          <w:rFonts w:eastAsia="맑은 고딕"/>
          <w:lang w:val="en-US" w:eastAsia="en-GB"/>
        </w:rPr>
        <w:t xml:space="preserve"> after approval of SA2 SI until Mar 2026</w:t>
      </w:r>
      <w:r w:rsidRPr="001200B4">
        <w:rPr>
          <w:rFonts w:eastAsia="맑은 고딕"/>
          <w:lang w:val="en-US" w:eastAsia="en-GB"/>
        </w:rPr>
        <w:t xml:space="preserve"> </w:t>
      </w:r>
    </w:p>
    <w:p w14:paraId="5184F148" w14:textId="74293989" w:rsidR="001200B4" w:rsidRPr="001200B4" w:rsidRDefault="001200B4" w:rsidP="00D347BC">
      <w:pPr>
        <w:rPr>
          <w:rFonts w:eastAsia="맑은 고딕"/>
          <w:lang w:val="en-US" w:eastAsia="en-GB"/>
        </w:rPr>
      </w:pPr>
    </w:p>
    <w:p w14:paraId="25360A48" w14:textId="27F49644" w:rsidR="00D347BC" w:rsidRPr="00D347BC" w:rsidRDefault="00D347BC">
      <w:pPr>
        <w:rPr>
          <w:rFonts w:eastAsia="맑은 고딕"/>
          <w:lang w:val="en-US" w:eastAsia="en-GB"/>
        </w:rPr>
      </w:pPr>
    </w:p>
    <w:p w14:paraId="4F835054" w14:textId="007BC9AD" w:rsidR="00D347BC" w:rsidRDefault="00E027DB" w:rsidP="00D347BC">
      <w:pPr>
        <w:pStyle w:val="CRCoverPage"/>
        <w:rPr>
          <w:b/>
          <w:lang w:val="en-US"/>
        </w:rPr>
      </w:pPr>
      <w:r>
        <w:rPr>
          <w:b/>
          <w:lang w:val="en-US"/>
        </w:rPr>
        <w:t>4</w:t>
      </w:r>
      <w:r w:rsidR="00D347BC" w:rsidRPr="006B5418">
        <w:rPr>
          <w:b/>
          <w:lang w:val="en-US"/>
        </w:rPr>
        <w:t xml:space="preserve">. </w:t>
      </w:r>
      <w:r w:rsidR="00E46E77">
        <w:rPr>
          <w:b/>
          <w:lang w:val="en-US"/>
        </w:rPr>
        <w:t>Proposal</w:t>
      </w:r>
    </w:p>
    <w:p w14:paraId="0A9646B1" w14:textId="794BB1E1" w:rsidR="00E027DB" w:rsidRDefault="00E027DB" w:rsidP="00742851">
      <w:pPr>
        <w:spacing w:line="276" w:lineRule="auto"/>
        <w:rPr>
          <w:rFonts w:eastAsia="맑은 고딕"/>
          <w:lang w:val="en-US" w:eastAsia="ko-KR"/>
        </w:rPr>
      </w:pPr>
      <w:r>
        <w:rPr>
          <w:rFonts w:eastAsia="맑은 고딕" w:hint="eastAsia"/>
          <w:lang w:val="en-US" w:eastAsia="ko-KR"/>
        </w:rPr>
        <w:t>1.</w:t>
      </w:r>
      <w:r>
        <w:rPr>
          <w:rFonts w:eastAsia="맑은 고딕"/>
          <w:lang w:val="en-US" w:eastAsia="ko-KR"/>
        </w:rPr>
        <w:t xml:space="preserve"> </w:t>
      </w:r>
      <w:r w:rsidR="00742851">
        <w:rPr>
          <w:rFonts w:eastAsia="맑은 고딕"/>
          <w:lang w:val="en-US" w:eastAsia="ko-KR"/>
        </w:rPr>
        <w:t>P</w:t>
      </w:r>
      <w:r w:rsidR="008A5C1E">
        <w:rPr>
          <w:rFonts w:eastAsia="맑은 고딕"/>
          <w:lang w:val="en-US" w:eastAsia="ko-KR"/>
        </w:rPr>
        <w:t>repare</w:t>
      </w:r>
      <w:r>
        <w:rPr>
          <w:rFonts w:eastAsia="맑은 고딕" w:hint="eastAsia"/>
          <w:lang w:val="en-US" w:eastAsia="ko-KR"/>
        </w:rPr>
        <w:t xml:space="preserve"> </w:t>
      </w:r>
      <w:r>
        <w:rPr>
          <w:rFonts w:eastAsia="맑은 고딕"/>
          <w:lang w:val="en-US" w:eastAsia="ko-KR"/>
        </w:rPr>
        <w:t xml:space="preserve">SA4 </w:t>
      </w:r>
      <w:r w:rsidRPr="00742851">
        <w:rPr>
          <w:rFonts w:eastAsia="맑은 고딕"/>
          <w:lang w:val="en-US" w:eastAsia="ko-KR"/>
        </w:rPr>
        <w:t xml:space="preserve">input </w:t>
      </w:r>
      <w:r w:rsidR="00742851" w:rsidRPr="00742851">
        <w:rPr>
          <w:rFonts w:eastAsia="맑은 고딕"/>
          <w:lang w:val="en-US" w:eastAsia="ko-KR"/>
        </w:rPr>
        <w:t>of</w:t>
      </w:r>
      <w:r w:rsidRPr="00742851">
        <w:rPr>
          <w:rFonts w:eastAsia="맑은 고딕"/>
          <w:lang w:val="en-US" w:eastAsia="ko-KR"/>
        </w:rPr>
        <w:t xml:space="preserve"> 6G </w:t>
      </w:r>
      <w:r>
        <w:rPr>
          <w:rFonts w:eastAsia="맑은 고딕"/>
          <w:lang w:val="en-US" w:eastAsia="ko-KR"/>
        </w:rPr>
        <w:t xml:space="preserve">media requirements </w:t>
      </w:r>
      <w:r w:rsidR="009F3ED4">
        <w:rPr>
          <w:rFonts w:eastAsia="맑은 고딕"/>
          <w:lang w:val="en-US" w:eastAsia="ko-KR"/>
        </w:rPr>
        <w:t xml:space="preserve">for SA plenary </w:t>
      </w:r>
      <w:r w:rsidR="00742851">
        <w:rPr>
          <w:rFonts w:eastAsia="맑은 고딕"/>
          <w:lang w:val="en-US" w:eastAsia="ko-KR"/>
        </w:rPr>
        <w:t>(tentatively</w:t>
      </w:r>
      <w:r>
        <w:rPr>
          <w:rFonts w:eastAsia="맑은 고딕"/>
          <w:lang w:val="en-US" w:eastAsia="ko-KR"/>
        </w:rPr>
        <w:t xml:space="preserve"> SA#105</w:t>
      </w:r>
      <w:r w:rsidR="009F3ED4">
        <w:rPr>
          <w:rFonts w:eastAsia="맑은 고딕"/>
          <w:lang w:val="en-US" w:eastAsia="ko-KR"/>
        </w:rPr>
        <w:t>, Sept 2024</w:t>
      </w:r>
      <w:r w:rsidR="00742851">
        <w:rPr>
          <w:rFonts w:eastAsia="맑은 고딕"/>
          <w:lang w:val="en-US" w:eastAsia="ko-KR"/>
        </w:rPr>
        <w:t>)</w:t>
      </w:r>
    </w:p>
    <w:p w14:paraId="67F406D0" w14:textId="66F2DC65" w:rsidR="00E87757" w:rsidRPr="00E46192" w:rsidRDefault="00E87757" w:rsidP="00742851">
      <w:pPr>
        <w:spacing w:line="276" w:lineRule="auto"/>
        <w:rPr>
          <w:rFonts w:eastAsia="맑은 고딕"/>
          <w:lang w:val="en-US" w:eastAsia="ko-KR"/>
        </w:rPr>
      </w:pPr>
      <w:r w:rsidRPr="00E46192">
        <w:rPr>
          <w:rFonts w:eastAsia="맑은 고딕"/>
          <w:lang w:val="en-US" w:eastAsia="ko-KR"/>
        </w:rPr>
        <w:t xml:space="preserve">     : </w:t>
      </w:r>
      <w:r w:rsidR="00B7616B" w:rsidRPr="00E46192">
        <w:rPr>
          <w:rFonts w:eastAsia="맑은 고딕"/>
          <w:lang w:val="en-US" w:eastAsia="ko-KR"/>
        </w:rPr>
        <w:t xml:space="preserve">one contribution </w:t>
      </w:r>
      <w:r w:rsidR="00E46192" w:rsidRPr="00E46192">
        <w:rPr>
          <w:rFonts w:eastAsia="맑은 고딕"/>
          <w:lang w:val="en-US" w:eastAsia="ko-KR"/>
        </w:rPr>
        <w:t xml:space="preserve">supported by multiple companies, </w:t>
      </w:r>
      <w:r w:rsidR="00B7616B" w:rsidRPr="00E46192">
        <w:rPr>
          <w:rFonts w:eastAsia="맑은 고딕"/>
          <w:lang w:val="en-US" w:eastAsia="ko-KR"/>
        </w:rPr>
        <w:t>and</w:t>
      </w:r>
      <w:r w:rsidRPr="00E46192">
        <w:rPr>
          <w:rFonts w:eastAsia="맑은 고딕"/>
          <w:lang w:val="en-US" w:eastAsia="ko-KR"/>
        </w:rPr>
        <w:t xml:space="preserve"> </w:t>
      </w:r>
      <w:r w:rsidR="00E46192" w:rsidRPr="00E46192">
        <w:rPr>
          <w:rFonts w:eastAsia="맑은 고딕"/>
          <w:lang w:val="en-US" w:eastAsia="ko-KR"/>
        </w:rPr>
        <w:t xml:space="preserve">one </w:t>
      </w:r>
      <w:r w:rsidRPr="00E46192">
        <w:rPr>
          <w:rFonts w:eastAsia="맑은 고딕"/>
          <w:lang w:val="en-US" w:eastAsia="ko-KR"/>
        </w:rPr>
        <w:t>SA4 chair input</w:t>
      </w:r>
    </w:p>
    <w:p w14:paraId="7BAD7663" w14:textId="6FEAB989" w:rsidR="00D347BC" w:rsidRPr="00D347BC" w:rsidRDefault="00E027DB" w:rsidP="00742851">
      <w:pPr>
        <w:spacing w:line="276" w:lineRule="auto"/>
        <w:rPr>
          <w:rFonts w:eastAsia="맑은 고딕"/>
          <w:lang w:val="en-US" w:eastAsia="en-GB"/>
        </w:rPr>
      </w:pPr>
      <w:r>
        <w:rPr>
          <w:rFonts w:eastAsia="맑은 고딕"/>
          <w:lang w:val="en-US" w:eastAsia="en-GB"/>
        </w:rPr>
        <w:t>2</w:t>
      </w:r>
      <w:r w:rsidR="00742851">
        <w:rPr>
          <w:rFonts w:eastAsia="맑은 고딕"/>
          <w:lang w:val="en-US" w:eastAsia="en-GB"/>
        </w:rPr>
        <w:t>. P</w:t>
      </w:r>
      <w:r>
        <w:rPr>
          <w:rFonts w:eastAsia="맑은 고딕"/>
          <w:lang w:val="en-US" w:eastAsia="en-GB"/>
        </w:rPr>
        <w:t xml:space="preserve">repare SA4 input </w:t>
      </w:r>
      <w:r w:rsidR="009107DF">
        <w:rPr>
          <w:rFonts w:eastAsia="맑은 고딕"/>
          <w:lang w:val="en-US" w:eastAsia="en-GB"/>
        </w:rPr>
        <w:t>for</w:t>
      </w:r>
      <w:r w:rsidR="00742851" w:rsidRPr="00742851">
        <w:rPr>
          <w:rFonts w:eastAsia="맑은 고딕"/>
          <w:lang w:val="en-US" w:eastAsia="en-GB"/>
        </w:rPr>
        <w:t xml:space="preserve"> TSG</w:t>
      </w:r>
      <w:r w:rsidR="00742851">
        <w:rPr>
          <w:rFonts w:eastAsia="맑은 고딕"/>
          <w:lang w:val="en-US" w:eastAsia="en-GB"/>
        </w:rPr>
        <w:t>-</w:t>
      </w:r>
      <w:r>
        <w:rPr>
          <w:rFonts w:eastAsia="맑은 고딕"/>
          <w:lang w:val="en-US" w:eastAsia="en-GB"/>
        </w:rPr>
        <w:t>wide</w:t>
      </w:r>
      <w:r w:rsidR="009F3ED4">
        <w:rPr>
          <w:rFonts w:eastAsia="맑은 고딕"/>
          <w:lang w:val="en-US" w:eastAsia="en-GB"/>
        </w:rPr>
        <w:t xml:space="preserve"> </w:t>
      </w:r>
      <w:r>
        <w:rPr>
          <w:rFonts w:eastAsia="맑은 고딕"/>
          <w:lang w:val="en-US" w:eastAsia="en-GB"/>
        </w:rPr>
        <w:t xml:space="preserve">(RAN/SA) workshop </w:t>
      </w:r>
      <w:r w:rsidR="009F3ED4">
        <w:rPr>
          <w:rFonts w:eastAsia="맑은 고딕"/>
          <w:lang w:val="en-US" w:eastAsia="en-GB"/>
        </w:rPr>
        <w:t>(March, 2025)</w:t>
      </w:r>
    </w:p>
    <w:p w14:paraId="48A3A5EE" w14:textId="2B50C4AB" w:rsidR="00D347BC" w:rsidRDefault="00D347BC" w:rsidP="00D347BC">
      <w:pPr>
        <w:rPr>
          <w:rFonts w:ascii="Arial" w:hAnsi="Arial" w:cs="Arial"/>
          <w:b/>
          <w:bCs/>
          <w:lang w:eastAsia="ko-KR"/>
        </w:rPr>
      </w:pPr>
    </w:p>
    <w:p w14:paraId="7F213893" w14:textId="7F4453B6" w:rsidR="00E027DB" w:rsidRPr="006B6909" w:rsidRDefault="00E027DB">
      <w:pPr>
        <w:rPr>
          <w:rFonts w:ascii="Arial" w:hAnsi="Arial" w:cs="Arial"/>
          <w:bCs/>
        </w:rPr>
      </w:pPr>
    </w:p>
    <w:p w14:paraId="4BE2C6B9" w14:textId="6384BEE8" w:rsidR="006B6909" w:rsidRPr="00E027DB" w:rsidRDefault="006B6909">
      <w:pPr>
        <w:rPr>
          <w:rFonts w:eastAsia="맑은 고딕"/>
          <w:lang w:val="en-US" w:eastAsia="en-GB"/>
        </w:rPr>
      </w:pPr>
      <w:r w:rsidRPr="00E027DB">
        <w:rPr>
          <w:rFonts w:eastAsia="맑은 고딕" w:hint="eastAsia"/>
          <w:lang w:val="en-US" w:eastAsia="en-GB"/>
        </w:rPr>
        <w:t>[1] Recommendation ITU-R M.2160-0</w:t>
      </w:r>
    </w:p>
    <w:p w14:paraId="769CBE91" w14:textId="2F2BFDB9" w:rsidR="006B6909" w:rsidRPr="00742851" w:rsidRDefault="006B6909">
      <w:pPr>
        <w:rPr>
          <w:rFonts w:eastAsia="맑은 고딕"/>
          <w:lang w:val="en-US" w:eastAsia="en-GB"/>
        </w:rPr>
      </w:pPr>
      <w:r w:rsidRPr="00E027DB">
        <w:rPr>
          <w:rFonts w:eastAsia="맑은 고딕"/>
          <w:lang w:val="en-US" w:eastAsia="en-GB"/>
        </w:rPr>
        <w:t xml:space="preserve">[2] </w:t>
      </w:r>
      <w:r w:rsidR="00B7616B">
        <w:rPr>
          <w:rFonts w:eastAsia="맑은 고딕" w:hint="eastAsia"/>
          <w:lang w:val="en-US" w:eastAsia="en-GB"/>
        </w:rPr>
        <w:t>6G Terminal Vision White Paper</w:t>
      </w:r>
      <w:r w:rsidR="00B7616B">
        <w:rPr>
          <w:rFonts w:eastAsia="맑은 고딕"/>
          <w:lang w:val="en-US" w:eastAsia="en-GB"/>
        </w:rPr>
        <w:t xml:space="preserve"> </w:t>
      </w:r>
      <w:r w:rsidR="00B7616B">
        <w:rPr>
          <w:rFonts w:eastAsia="맑은 고딕" w:hint="eastAsia"/>
          <w:lang w:val="en-US" w:eastAsia="en-GB"/>
        </w:rPr>
        <w:t>(</w:t>
      </w:r>
      <w:r w:rsidRPr="00E027DB">
        <w:rPr>
          <w:rFonts w:eastAsia="맑은 고딕" w:hint="eastAsia"/>
          <w:lang w:val="en-US" w:eastAsia="en-GB"/>
        </w:rPr>
        <w:t>Feb, 2024 GSMA</w:t>
      </w:r>
      <w:r w:rsidR="00B7616B">
        <w:rPr>
          <w:rFonts w:eastAsia="맑은 고딕"/>
          <w:lang w:val="en-US" w:eastAsia="en-GB"/>
        </w:rPr>
        <w:t>)</w:t>
      </w:r>
    </w:p>
    <w:sectPr w:rsidR="006B6909" w:rsidRPr="00742851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CB2911" w14:textId="77777777" w:rsidR="00385240" w:rsidRDefault="00385240">
      <w:r>
        <w:separator/>
      </w:r>
    </w:p>
  </w:endnote>
  <w:endnote w:type="continuationSeparator" w:id="0">
    <w:p w14:paraId="03715D83" w14:textId="77777777" w:rsidR="00385240" w:rsidRDefault="003852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FDF90A" w14:textId="77777777" w:rsidR="00385240" w:rsidRDefault="00385240">
      <w:r>
        <w:separator/>
      </w:r>
    </w:p>
  </w:footnote>
  <w:footnote w:type="continuationSeparator" w:id="0">
    <w:p w14:paraId="5FF74A17" w14:textId="77777777" w:rsidR="00385240" w:rsidRDefault="003852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A566A3"/>
    <w:multiLevelType w:val="hybridMultilevel"/>
    <w:tmpl w:val="6B4CC94A"/>
    <w:lvl w:ilvl="0" w:tplc="A0E8611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3D1CA604">
      <w:start w:val="238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7AE625AA">
      <w:start w:val="238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55DAF84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FD25C28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DFCE5E40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2D80EB68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112A58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1A4E88A0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71367AF8"/>
    <w:multiLevelType w:val="hybridMultilevel"/>
    <w:tmpl w:val="A8487DE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0354"/>
    <w:rsid w:val="0001570A"/>
    <w:rsid w:val="0002191A"/>
    <w:rsid w:val="00030CD4"/>
    <w:rsid w:val="00043391"/>
    <w:rsid w:val="00046686"/>
    <w:rsid w:val="00046FDD"/>
    <w:rsid w:val="00050925"/>
    <w:rsid w:val="00054884"/>
    <w:rsid w:val="00057E1E"/>
    <w:rsid w:val="00072A7C"/>
    <w:rsid w:val="000775E7"/>
    <w:rsid w:val="0007775C"/>
    <w:rsid w:val="00094F23"/>
    <w:rsid w:val="000967F4"/>
    <w:rsid w:val="000D6D78"/>
    <w:rsid w:val="000E0429"/>
    <w:rsid w:val="000F6E51"/>
    <w:rsid w:val="00102A24"/>
    <w:rsid w:val="00103FFE"/>
    <w:rsid w:val="001200B4"/>
    <w:rsid w:val="0013259C"/>
    <w:rsid w:val="00135831"/>
    <w:rsid w:val="001376A6"/>
    <w:rsid w:val="001424CD"/>
    <w:rsid w:val="0014413C"/>
    <w:rsid w:val="0015084C"/>
    <w:rsid w:val="00163D28"/>
    <w:rsid w:val="00166A1B"/>
    <w:rsid w:val="00174395"/>
    <w:rsid w:val="00181F38"/>
    <w:rsid w:val="00192B41"/>
    <w:rsid w:val="00197E4A"/>
    <w:rsid w:val="001A31EF"/>
    <w:rsid w:val="001B01F1"/>
    <w:rsid w:val="001B2414"/>
    <w:rsid w:val="001B5421"/>
    <w:rsid w:val="001B650D"/>
    <w:rsid w:val="001D0B09"/>
    <w:rsid w:val="001E5C9E"/>
    <w:rsid w:val="001E6729"/>
    <w:rsid w:val="002070CB"/>
    <w:rsid w:val="002336BF"/>
    <w:rsid w:val="00235F9B"/>
    <w:rsid w:val="00236BBA"/>
    <w:rsid w:val="00236D1F"/>
    <w:rsid w:val="002407FF"/>
    <w:rsid w:val="00250F58"/>
    <w:rsid w:val="002541D3"/>
    <w:rsid w:val="00256429"/>
    <w:rsid w:val="0026253E"/>
    <w:rsid w:val="00272D61"/>
    <w:rsid w:val="002919B7"/>
    <w:rsid w:val="00295D61"/>
    <w:rsid w:val="002B074C"/>
    <w:rsid w:val="002B2976"/>
    <w:rsid w:val="002B2FE7"/>
    <w:rsid w:val="002B34EA"/>
    <w:rsid w:val="002B5361"/>
    <w:rsid w:val="002C1BA4"/>
    <w:rsid w:val="002C47B8"/>
    <w:rsid w:val="002E397B"/>
    <w:rsid w:val="002E3AE2"/>
    <w:rsid w:val="002F7CCB"/>
    <w:rsid w:val="00310E70"/>
    <w:rsid w:val="00313F3E"/>
    <w:rsid w:val="00320536"/>
    <w:rsid w:val="00325E33"/>
    <w:rsid w:val="003275E6"/>
    <w:rsid w:val="00354553"/>
    <w:rsid w:val="00385240"/>
    <w:rsid w:val="00392C87"/>
    <w:rsid w:val="003953D1"/>
    <w:rsid w:val="003A5FFA"/>
    <w:rsid w:val="003A67E1"/>
    <w:rsid w:val="003C77B7"/>
    <w:rsid w:val="003D4593"/>
    <w:rsid w:val="003E2C8B"/>
    <w:rsid w:val="003E710B"/>
    <w:rsid w:val="003F1C0E"/>
    <w:rsid w:val="004008D7"/>
    <w:rsid w:val="0040145D"/>
    <w:rsid w:val="00411339"/>
    <w:rsid w:val="004131BD"/>
    <w:rsid w:val="00416CEA"/>
    <w:rsid w:val="00421AFD"/>
    <w:rsid w:val="00432048"/>
    <w:rsid w:val="00434A79"/>
    <w:rsid w:val="004518DB"/>
    <w:rsid w:val="004726C5"/>
    <w:rsid w:val="00477EBC"/>
    <w:rsid w:val="004A0A73"/>
    <w:rsid w:val="004A661C"/>
    <w:rsid w:val="004C16B5"/>
    <w:rsid w:val="004C481F"/>
    <w:rsid w:val="004C4C9B"/>
    <w:rsid w:val="004D2FA0"/>
    <w:rsid w:val="004D6D84"/>
    <w:rsid w:val="004E1010"/>
    <w:rsid w:val="0050202A"/>
    <w:rsid w:val="0052032E"/>
    <w:rsid w:val="005220FF"/>
    <w:rsid w:val="00544D8F"/>
    <w:rsid w:val="00551C4D"/>
    <w:rsid w:val="00553BDE"/>
    <w:rsid w:val="00562495"/>
    <w:rsid w:val="00577727"/>
    <w:rsid w:val="005777AF"/>
    <w:rsid w:val="00586562"/>
    <w:rsid w:val="00593DC4"/>
    <w:rsid w:val="0059529B"/>
    <w:rsid w:val="005A3249"/>
    <w:rsid w:val="005A6ABC"/>
    <w:rsid w:val="005B1577"/>
    <w:rsid w:val="005C0CC6"/>
    <w:rsid w:val="005C0FFC"/>
    <w:rsid w:val="005C3F71"/>
    <w:rsid w:val="005C7352"/>
    <w:rsid w:val="005D1F7E"/>
    <w:rsid w:val="005D2738"/>
    <w:rsid w:val="005D4A24"/>
    <w:rsid w:val="005E12F4"/>
    <w:rsid w:val="005E7235"/>
    <w:rsid w:val="005F041C"/>
    <w:rsid w:val="005F4B34"/>
    <w:rsid w:val="00616E18"/>
    <w:rsid w:val="00623AED"/>
    <w:rsid w:val="0062443C"/>
    <w:rsid w:val="00632157"/>
    <w:rsid w:val="00633971"/>
    <w:rsid w:val="0064121E"/>
    <w:rsid w:val="00660354"/>
    <w:rsid w:val="00665B9B"/>
    <w:rsid w:val="006B6909"/>
    <w:rsid w:val="006D3D54"/>
    <w:rsid w:val="006E1A49"/>
    <w:rsid w:val="006F1B00"/>
    <w:rsid w:val="006F4B7A"/>
    <w:rsid w:val="006F7727"/>
    <w:rsid w:val="00700A59"/>
    <w:rsid w:val="00710142"/>
    <w:rsid w:val="00712E81"/>
    <w:rsid w:val="00723919"/>
    <w:rsid w:val="007261D3"/>
    <w:rsid w:val="00742851"/>
    <w:rsid w:val="0074596C"/>
    <w:rsid w:val="00762474"/>
    <w:rsid w:val="007814A8"/>
    <w:rsid w:val="00781A62"/>
    <w:rsid w:val="00783C0E"/>
    <w:rsid w:val="00787383"/>
    <w:rsid w:val="00791B51"/>
    <w:rsid w:val="00795AD1"/>
    <w:rsid w:val="007A5052"/>
    <w:rsid w:val="007B5456"/>
    <w:rsid w:val="007B5F65"/>
    <w:rsid w:val="007D3C7C"/>
    <w:rsid w:val="007F6574"/>
    <w:rsid w:val="00850CD4"/>
    <w:rsid w:val="00854A49"/>
    <w:rsid w:val="008A06BE"/>
    <w:rsid w:val="008A56FD"/>
    <w:rsid w:val="008A5C1E"/>
    <w:rsid w:val="008D3DA6"/>
    <w:rsid w:val="008F7444"/>
    <w:rsid w:val="009107DF"/>
    <w:rsid w:val="0091399A"/>
    <w:rsid w:val="00926791"/>
    <w:rsid w:val="0093661C"/>
    <w:rsid w:val="00940736"/>
    <w:rsid w:val="00950CF7"/>
    <w:rsid w:val="00960A44"/>
    <w:rsid w:val="009768C3"/>
    <w:rsid w:val="00977C43"/>
    <w:rsid w:val="00990EEE"/>
    <w:rsid w:val="00996533"/>
    <w:rsid w:val="009A3833"/>
    <w:rsid w:val="009A5F57"/>
    <w:rsid w:val="009A62E2"/>
    <w:rsid w:val="009B110B"/>
    <w:rsid w:val="009B13F0"/>
    <w:rsid w:val="009B196A"/>
    <w:rsid w:val="009D6D9F"/>
    <w:rsid w:val="009E1910"/>
    <w:rsid w:val="009E5DBA"/>
    <w:rsid w:val="009F3ED4"/>
    <w:rsid w:val="009F6047"/>
    <w:rsid w:val="00A03D2A"/>
    <w:rsid w:val="00A10ADB"/>
    <w:rsid w:val="00A12C91"/>
    <w:rsid w:val="00A144AB"/>
    <w:rsid w:val="00A151A1"/>
    <w:rsid w:val="00A17F01"/>
    <w:rsid w:val="00A24557"/>
    <w:rsid w:val="00A248B2"/>
    <w:rsid w:val="00A27A64"/>
    <w:rsid w:val="00A37F80"/>
    <w:rsid w:val="00A46B3F"/>
    <w:rsid w:val="00A46F30"/>
    <w:rsid w:val="00A61169"/>
    <w:rsid w:val="00A63024"/>
    <w:rsid w:val="00A63C4A"/>
    <w:rsid w:val="00A82FCC"/>
    <w:rsid w:val="00A906A4"/>
    <w:rsid w:val="00AA574E"/>
    <w:rsid w:val="00AD324E"/>
    <w:rsid w:val="00AD5B51"/>
    <w:rsid w:val="00AD7B78"/>
    <w:rsid w:val="00AF4118"/>
    <w:rsid w:val="00B3526C"/>
    <w:rsid w:val="00B47534"/>
    <w:rsid w:val="00B514BA"/>
    <w:rsid w:val="00B7616B"/>
    <w:rsid w:val="00B84B54"/>
    <w:rsid w:val="00B92C7D"/>
    <w:rsid w:val="00B93BB2"/>
    <w:rsid w:val="00B9697B"/>
    <w:rsid w:val="00BA46C7"/>
    <w:rsid w:val="00BA4DA4"/>
    <w:rsid w:val="00BB7B45"/>
    <w:rsid w:val="00BC2E5F"/>
    <w:rsid w:val="00BC481E"/>
    <w:rsid w:val="00BC5AF6"/>
    <w:rsid w:val="00BD3E51"/>
    <w:rsid w:val="00BF0A84"/>
    <w:rsid w:val="00C03706"/>
    <w:rsid w:val="00C03F46"/>
    <w:rsid w:val="00C159BC"/>
    <w:rsid w:val="00C15A54"/>
    <w:rsid w:val="00C2214E"/>
    <w:rsid w:val="00C2519B"/>
    <w:rsid w:val="00C3782E"/>
    <w:rsid w:val="00C404D1"/>
    <w:rsid w:val="00C42176"/>
    <w:rsid w:val="00C52914"/>
    <w:rsid w:val="00C5567D"/>
    <w:rsid w:val="00C63F06"/>
    <w:rsid w:val="00C6590B"/>
    <w:rsid w:val="00C7131F"/>
    <w:rsid w:val="00C75F8E"/>
    <w:rsid w:val="00C77CA5"/>
    <w:rsid w:val="00C815A4"/>
    <w:rsid w:val="00CA5DB0"/>
    <w:rsid w:val="00CC58ED"/>
    <w:rsid w:val="00CE555E"/>
    <w:rsid w:val="00D02A1D"/>
    <w:rsid w:val="00D145EC"/>
    <w:rsid w:val="00D347BC"/>
    <w:rsid w:val="00D43C0B"/>
    <w:rsid w:val="00D44A74"/>
    <w:rsid w:val="00D57CD2"/>
    <w:rsid w:val="00D57E66"/>
    <w:rsid w:val="00D73350"/>
    <w:rsid w:val="00D82231"/>
    <w:rsid w:val="00D8756E"/>
    <w:rsid w:val="00D938DD"/>
    <w:rsid w:val="00D974EA"/>
    <w:rsid w:val="00DC0F52"/>
    <w:rsid w:val="00DC4726"/>
    <w:rsid w:val="00DD40D2"/>
    <w:rsid w:val="00DE5BBF"/>
    <w:rsid w:val="00E027DB"/>
    <w:rsid w:val="00E03A99"/>
    <w:rsid w:val="00E041CD"/>
    <w:rsid w:val="00E1463F"/>
    <w:rsid w:val="00E3403D"/>
    <w:rsid w:val="00E363A9"/>
    <w:rsid w:val="00E413E0"/>
    <w:rsid w:val="00E46192"/>
    <w:rsid w:val="00E46E77"/>
    <w:rsid w:val="00E53AE3"/>
    <w:rsid w:val="00E5574A"/>
    <w:rsid w:val="00E610B9"/>
    <w:rsid w:val="00E64FB2"/>
    <w:rsid w:val="00E81E2C"/>
    <w:rsid w:val="00E87757"/>
    <w:rsid w:val="00EB5D2F"/>
    <w:rsid w:val="00EC10EC"/>
    <w:rsid w:val="00ED6080"/>
    <w:rsid w:val="00EE0176"/>
    <w:rsid w:val="00EF0942"/>
    <w:rsid w:val="00EF291F"/>
    <w:rsid w:val="00F0218C"/>
    <w:rsid w:val="00F0393B"/>
    <w:rsid w:val="00F1342A"/>
    <w:rsid w:val="00F313DD"/>
    <w:rsid w:val="00F378BE"/>
    <w:rsid w:val="00F43120"/>
    <w:rsid w:val="00F763A4"/>
    <w:rsid w:val="00F81BA0"/>
    <w:rsid w:val="00F81CF2"/>
    <w:rsid w:val="00F87FD2"/>
    <w:rsid w:val="00F941B8"/>
    <w:rsid w:val="00FA5FA5"/>
    <w:rsid w:val="00FA79A7"/>
    <w:rsid w:val="00FC643D"/>
    <w:rsid w:val="00FD1DAF"/>
    <w:rsid w:val="00FE3DCC"/>
    <w:rsid w:val="00FE53C8"/>
    <w:rsid w:val="00FE5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A9A2FD3"/>
  <w15:chartTrackingRefBased/>
  <w15:docId w15:val="{51D0FFFA-E92A-419F-84A8-93DF347D3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character" w:styleId="CommentReference">
    <w:name w:val="annotation reference"/>
    <w:rsid w:val="00D347BC"/>
    <w:rPr>
      <w:sz w:val="16"/>
    </w:rPr>
  </w:style>
  <w:style w:type="paragraph" w:styleId="BalloonText">
    <w:name w:val="Balloon Text"/>
    <w:basedOn w:val="Normal"/>
    <w:link w:val="BalloonTextChar"/>
    <w:semiHidden/>
    <w:unhideWhenUsed/>
    <w:rsid w:val="00D347B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D347BC"/>
    <w:rPr>
      <w:rFonts w:ascii="Segoe UI" w:hAnsi="Segoe UI" w:cs="Segoe UI"/>
      <w:sz w:val="18"/>
      <w:szCs w:val="18"/>
      <w:lang w:eastAsia="en-US"/>
    </w:rPr>
  </w:style>
  <w:style w:type="paragraph" w:styleId="NormalWeb">
    <w:name w:val="Normal (Web)"/>
    <w:basedOn w:val="Normal"/>
    <w:uiPriority w:val="99"/>
    <w:unhideWhenUsed/>
    <w:rsid w:val="001200B4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1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154116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4509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355257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392356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9523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62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3274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62613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2229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2158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375</Words>
  <Characters>2143</Characters>
  <Application>Microsoft Office Word</Application>
  <DocSecurity>0</DocSecurity>
  <Lines>17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Source:</vt:lpstr>
      <vt:lpstr>Source:</vt:lpstr>
    </vt:vector>
  </TitlesOfParts>
  <Company>ETSI Sophia Antipolis</Company>
  <LinksUpToDate>false</LinksUpToDate>
  <CharactersWithSpaces>2513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Eric Yip</cp:lastModifiedBy>
  <cp:revision>2</cp:revision>
  <cp:lastPrinted>2001-04-23T09:30:00Z</cp:lastPrinted>
  <dcterms:created xsi:type="dcterms:W3CDTF">2024-05-14T07:08:00Z</dcterms:created>
  <dcterms:modified xsi:type="dcterms:W3CDTF">2024-05-14T07:08:00Z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