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mbeddings/Microsoft_Visio___1.vsdx" ContentType="application/vnd.ms-visio.drawing"/>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8"/>
        <w:tabs>
          <w:tab w:val="right" w:pos="9639"/>
        </w:tabs>
        <w:spacing w:after="0"/>
        <w:rPr>
          <w:b/>
          <w:i/>
          <w:sz w:val="28"/>
          <w:lang w:eastAsia="zh-CN"/>
        </w:rPr>
      </w:pPr>
      <w:r>
        <w:rPr>
          <w:b/>
          <w:sz w:val="24"/>
        </w:rPr>
        <w:t>3GPP TSG-SA3 Meeting #11</w:t>
      </w:r>
      <w:r>
        <w:rPr>
          <w:rFonts w:hint="eastAsia"/>
          <w:b/>
          <w:sz w:val="24"/>
          <w:lang w:eastAsia="zh-CN"/>
        </w:rPr>
        <w:t>6</w:t>
      </w:r>
      <w:r>
        <w:rPr>
          <w:b/>
          <w:i/>
          <w:sz w:val="24"/>
        </w:rPr>
        <w:t xml:space="preserve"> </w:t>
      </w:r>
      <w:r>
        <w:rPr>
          <w:b/>
          <w:i/>
          <w:sz w:val="28"/>
        </w:rPr>
        <w:tab/>
      </w:r>
      <w:r>
        <w:rPr>
          <w:b/>
          <w:i/>
          <w:sz w:val="28"/>
        </w:rPr>
        <w:t>S3-2</w:t>
      </w:r>
      <w:r>
        <w:rPr>
          <w:rFonts w:hint="eastAsia"/>
          <w:b/>
          <w:i/>
          <w:sz w:val="28"/>
          <w:lang w:eastAsia="zh-CN"/>
        </w:rPr>
        <w:t>42</w:t>
      </w:r>
      <w:ins w:id="0" w:author="ChinaTelecom-r1" w:date="2024-05-21T09:05:21Z">
        <w:r>
          <w:rPr>
            <w:rFonts w:hint="eastAsia"/>
            <w:b/>
            <w:i/>
            <w:sz w:val="28"/>
            <w:lang w:val="en-US" w:eastAsia="zh-CN"/>
          </w:rPr>
          <w:t>40</w:t>
        </w:r>
      </w:ins>
      <w:ins w:id="1" w:author="ChinaTelecom-r1" w:date="2024-05-21T09:05:22Z">
        <w:r>
          <w:rPr>
            <w:rFonts w:hint="eastAsia"/>
            <w:b/>
            <w:i/>
            <w:sz w:val="28"/>
            <w:lang w:val="en-US" w:eastAsia="zh-CN"/>
          </w:rPr>
          <w:t>9</w:t>
        </w:r>
      </w:ins>
      <w:del w:id="2" w:author="ChinaTelecom-r1" w:date="2024-05-21T09:05:20Z">
        <w:r>
          <w:rPr>
            <w:rFonts w:hint="eastAsia"/>
            <w:b/>
            <w:i/>
            <w:sz w:val="28"/>
            <w:lang w:eastAsia="zh-CN"/>
          </w:rPr>
          <w:delText>06</w:delText>
        </w:r>
      </w:del>
      <w:del w:id="3" w:author="ChinaTelecom-r1" w:date="2024-05-21T09:05:19Z">
        <w:r>
          <w:rPr>
            <w:rFonts w:hint="eastAsia"/>
            <w:b/>
            <w:i/>
            <w:sz w:val="28"/>
            <w:lang w:eastAsia="zh-CN"/>
          </w:rPr>
          <w:delText>7</w:delText>
        </w:r>
      </w:del>
    </w:p>
    <w:p>
      <w:pPr>
        <w:pStyle w:val="128"/>
        <w:outlineLvl w:val="0"/>
        <w:rPr>
          <w:rFonts w:hint="default" w:eastAsiaTheme="minorEastAsia"/>
          <w:b/>
          <w:bCs/>
          <w:sz w:val="24"/>
          <w:lang w:val="en-US" w:eastAsia="zh-CN"/>
        </w:rPr>
      </w:pPr>
      <w:r>
        <w:rPr>
          <w:rFonts w:hint="eastAsia"/>
          <w:b/>
          <w:bCs/>
          <w:sz w:val="24"/>
          <w:lang w:eastAsia="zh-CN"/>
        </w:rPr>
        <w:t>Jeju</w:t>
      </w:r>
      <w:r>
        <w:rPr>
          <w:b/>
          <w:bCs/>
          <w:sz w:val="24"/>
        </w:rPr>
        <w:t xml:space="preserve">, </w:t>
      </w:r>
      <w:r>
        <w:rPr>
          <w:rFonts w:hint="eastAsia"/>
          <w:b/>
          <w:bCs/>
          <w:sz w:val="24"/>
          <w:lang w:eastAsia="zh-CN"/>
        </w:rPr>
        <w:t>Korea</w:t>
      </w:r>
      <w:r>
        <w:rPr>
          <w:b/>
          <w:bCs/>
          <w:sz w:val="24"/>
        </w:rPr>
        <w:t xml:space="preserve">, </w:t>
      </w:r>
      <w:r>
        <w:rPr>
          <w:rFonts w:hint="eastAsia"/>
          <w:b/>
          <w:bCs/>
          <w:sz w:val="24"/>
          <w:lang w:eastAsia="zh-CN"/>
        </w:rPr>
        <w:t>20</w:t>
      </w:r>
      <w:r>
        <w:rPr>
          <w:rFonts w:hint="eastAsia"/>
          <w:b/>
          <w:bCs/>
          <w:sz w:val="24"/>
          <w:vertAlign w:val="superscript"/>
          <w:lang w:eastAsia="zh-CN"/>
        </w:rPr>
        <w:t>th</w:t>
      </w:r>
      <w:r>
        <w:rPr>
          <w:rFonts w:hint="eastAsia"/>
          <w:b/>
          <w:bCs/>
          <w:sz w:val="24"/>
          <w:lang w:eastAsia="zh-CN"/>
        </w:rPr>
        <w:t xml:space="preserve"> </w:t>
      </w:r>
      <w:r>
        <w:rPr>
          <w:b/>
          <w:bCs/>
          <w:sz w:val="24"/>
          <w:lang w:eastAsia="zh-CN"/>
        </w:rPr>
        <w:t>–</w:t>
      </w:r>
      <w:r>
        <w:rPr>
          <w:rFonts w:hint="eastAsia"/>
          <w:b/>
          <w:bCs/>
          <w:sz w:val="24"/>
          <w:lang w:eastAsia="zh-CN"/>
        </w:rPr>
        <w:t xml:space="preserve"> 24</w:t>
      </w:r>
      <w:r>
        <w:rPr>
          <w:rFonts w:hint="eastAsia"/>
          <w:b/>
          <w:bCs/>
          <w:sz w:val="24"/>
          <w:vertAlign w:val="superscript"/>
          <w:lang w:eastAsia="zh-CN"/>
        </w:rPr>
        <w:t>th</w:t>
      </w:r>
      <w:r>
        <w:rPr>
          <w:rFonts w:hint="eastAsia"/>
          <w:b/>
          <w:bCs/>
          <w:sz w:val="24"/>
          <w:lang w:eastAsia="zh-CN"/>
        </w:rPr>
        <w:t xml:space="preserve"> </w:t>
      </w:r>
      <w:r>
        <w:rPr>
          <w:b/>
          <w:bCs/>
          <w:sz w:val="24"/>
        </w:rPr>
        <w:t xml:space="preserve"> </w:t>
      </w:r>
      <w:r>
        <w:rPr>
          <w:rFonts w:hint="eastAsia"/>
          <w:b/>
          <w:bCs/>
          <w:sz w:val="24"/>
          <w:lang w:eastAsia="zh-CN"/>
        </w:rPr>
        <w:t>May 2024</w:t>
      </w:r>
      <w:r>
        <w:rPr>
          <w:rFonts w:hint="eastAsia"/>
          <w:b/>
          <w:bCs/>
          <w:sz w:val="24"/>
          <w:lang w:val="en-US" w:eastAsia="zh-CN"/>
        </w:rPr>
        <w:t xml:space="preserve">                                                 </w:t>
      </w:r>
      <w:ins w:id="4" w:author="ChinaTelecom-r1" w:date="2024-05-21T09:06:16Z">
        <w:r>
          <w:rPr>
            <w:rFonts w:hint="eastAsia"/>
            <w:b/>
            <w:bCs/>
            <w:sz w:val="24"/>
            <w:lang w:val="en-US" w:eastAsia="zh-CN"/>
          </w:rPr>
          <w:t xml:space="preserve"> </w:t>
        </w:r>
      </w:ins>
      <w:ins w:id="5" w:author="ChinaTelecom-r1" w:date="2024-05-21T09:05:49Z">
        <w:r>
          <w:rPr>
            <w:sz w:val="24"/>
          </w:rPr>
          <w:t xml:space="preserve">revision of </w:t>
        </w:r>
      </w:ins>
      <w:ins w:id="6" w:author="ChinaTelecom-r1" w:date="2024-05-21T09:05:49Z">
        <w:r>
          <w:rPr>
            <w:i/>
            <w:sz w:val="28"/>
          </w:rPr>
          <w:t>S3-24</w:t>
        </w:r>
      </w:ins>
      <w:ins w:id="7" w:author="ChinaTelecom-r1" w:date="2024-05-21T09:06:10Z">
        <w:r>
          <w:rPr>
            <w:rFonts w:hint="eastAsia"/>
            <w:i/>
            <w:sz w:val="28"/>
            <w:lang w:val="en-US" w:eastAsia="zh-CN"/>
          </w:rPr>
          <w:t>20</w:t>
        </w:r>
      </w:ins>
      <w:ins w:id="8" w:author="ChinaTelecom-r1" w:date="2024-05-21T09:06:11Z">
        <w:r>
          <w:rPr>
            <w:rFonts w:hint="eastAsia"/>
            <w:i/>
            <w:sz w:val="28"/>
            <w:lang w:val="en-US" w:eastAsia="zh-CN"/>
          </w:rPr>
          <w:t>76</w:t>
        </w:r>
      </w:ins>
    </w:p>
    <w:tbl>
      <w:tblPr>
        <w:tblStyle w:val="89"/>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128"/>
              <w:spacing w:after="0"/>
              <w:jc w:val="right"/>
              <w:rPr>
                <w:i/>
              </w:rPr>
            </w:pPr>
            <w:r>
              <w:rPr>
                <w:i/>
                <w:sz w:val="14"/>
              </w:rPr>
              <w:t>CR-Form-v12.1</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28"/>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28"/>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128"/>
              <w:spacing w:after="0"/>
              <w:jc w:val="right"/>
            </w:pPr>
          </w:p>
        </w:tc>
        <w:tc>
          <w:tcPr>
            <w:tcW w:w="1559" w:type="dxa"/>
            <w:shd w:val="pct30" w:color="FFFF00" w:fill="auto"/>
          </w:tcPr>
          <w:p>
            <w:pPr>
              <w:pStyle w:val="128"/>
              <w:spacing w:after="0"/>
              <w:jc w:val="right"/>
              <w:rPr>
                <w:b/>
                <w:sz w:val="28"/>
              </w:rPr>
            </w:pPr>
            <w:r>
              <w:fldChar w:fldCharType="begin"/>
            </w:r>
            <w:r>
              <w:instrText xml:space="preserve">DOCPROPERTY  Spec#  \* MERGEFORMAT</w:instrText>
            </w:r>
            <w:r>
              <w:fldChar w:fldCharType="separate"/>
            </w:r>
            <w:r>
              <w:rPr>
                <w:b/>
                <w:sz w:val="28"/>
              </w:rPr>
              <w:t>33.503</w:t>
            </w:r>
            <w:r>
              <w:rPr>
                <w:b/>
                <w:sz w:val="28"/>
              </w:rPr>
              <w:fldChar w:fldCharType="end"/>
            </w:r>
          </w:p>
        </w:tc>
        <w:tc>
          <w:tcPr>
            <w:tcW w:w="709" w:type="dxa"/>
          </w:tcPr>
          <w:p>
            <w:pPr>
              <w:pStyle w:val="128"/>
              <w:spacing w:after="0"/>
              <w:jc w:val="center"/>
            </w:pPr>
            <w:r>
              <w:rPr>
                <w:b/>
                <w:sz w:val="28"/>
              </w:rPr>
              <w:t>CR</w:t>
            </w:r>
          </w:p>
        </w:tc>
        <w:tc>
          <w:tcPr>
            <w:tcW w:w="1276" w:type="dxa"/>
            <w:shd w:val="pct30" w:color="FFFF00" w:fill="auto"/>
          </w:tcPr>
          <w:p>
            <w:pPr>
              <w:pStyle w:val="128"/>
              <w:spacing w:after="0"/>
              <w:jc w:val="center"/>
              <w:rPr>
                <w:lang w:eastAsia="zh-CN"/>
              </w:rPr>
            </w:pPr>
            <w:r>
              <w:rPr>
                <w:b/>
                <w:sz w:val="28"/>
              </w:rPr>
              <w:t>0</w:t>
            </w:r>
            <w:r>
              <w:rPr>
                <w:rFonts w:hint="eastAsia"/>
                <w:b/>
                <w:sz w:val="28"/>
                <w:lang w:eastAsia="zh-CN"/>
              </w:rPr>
              <w:t>178</w:t>
            </w:r>
          </w:p>
        </w:tc>
        <w:tc>
          <w:tcPr>
            <w:tcW w:w="709" w:type="dxa"/>
          </w:tcPr>
          <w:p>
            <w:pPr>
              <w:pStyle w:val="128"/>
              <w:tabs>
                <w:tab w:val="right" w:pos="625"/>
              </w:tabs>
              <w:spacing w:after="0"/>
              <w:jc w:val="center"/>
            </w:pPr>
            <w:r>
              <w:rPr>
                <w:b/>
                <w:bCs/>
                <w:sz w:val="28"/>
              </w:rPr>
              <w:t>rev</w:t>
            </w:r>
          </w:p>
        </w:tc>
        <w:tc>
          <w:tcPr>
            <w:tcW w:w="992" w:type="dxa"/>
            <w:shd w:val="pct30" w:color="FFFF00" w:fill="auto"/>
          </w:tcPr>
          <w:p>
            <w:pPr>
              <w:pStyle w:val="128"/>
              <w:spacing w:after="0"/>
              <w:jc w:val="center"/>
              <w:rPr>
                <w:b/>
              </w:rPr>
            </w:pPr>
            <w:r>
              <w:fldChar w:fldCharType="begin"/>
            </w:r>
            <w:r>
              <w:instrText xml:space="preserve">DOCPROPERTY  Revision  \* MERGEFORMAT</w:instrText>
            </w:r>
            <w:r>
              <w:fldChar w:fldCharType="separate"/>
            </w:r>
            <w:r>
              <w:rPr>
                <w:b/>
                <w:sz w:val="28"/>
              </w:rPr>
              <w:t>-</w:t>
            </w:r>
            <w:r>
              <w:rPr>
                <w:b/>
                <w:sz w:val="28"/>
              </w:rPr>
              <w:fldChar w:fldCharType="end"/>
            </w:r>
          </w:p>
        </w:tc>
        <w:tc>
          <w:tcPr>
            <w:tcW w:w="2410" w:type="dxa"/>
          </w:tcPr>
          <w:p>
            <w:pPr>
              <w:pStyle w:val="128"/>
              <w:tabs>
                <w:tab w:val="right" w:pos="1825"/>
              </w:tabs>
              <w:spacing w:after="0"/>
              <w:jc w:val="center"/>
            </w:pPr>
            <w:r>
              <w:rPr>
                <w:b/>
                <w:sz w:val="28"/>
                <w:szCs w:val="28"/>
              </w:rPr>
              <w:t>Current version:</w:t>
            </w:r>
          </w:p>
        </w:tc>
        <w:tc>
          <w:tcPr>
            <w:tcW w:w="1701" w:type="dxa"/>
            <w:shd w:val="pct30" w:color="FFFF00" w:fill="auto"/>
          </w:tcPr>
          <w:p>
            <w:pPr>
              <w:pStyle w:val="128"/>
              <w:spacing w:after="0"/>
              <w:jc w:val="center"/>
              <w:rPr>
                <w:sz w:val="28"/>
              </w:rPr>
            </w:pPr>
            <w:r>
              <w:fldChar w:fldCharType="begin"/>
            </w:r>
            <w:r>
              <w:instrText xml:space="preserve">DOCPROPERTY  Version  \* MERGEFORMAT</w:instrText>
            </w:r>
            <w:r>
              <w:fldChar w:fldCharType="separate"/>
            </w:r>
            <w:r>
              <w:rPr>
                <w:b/>
                <w:sz w:val="28"/>
              </w:rPr>
              <w:t>18.</w:t>
            </w:r>
            <w:r>
              <w:rPr>
                <w:rFonts w:hint="eastAsia"/>
                <w:b/>
                <w:sz w:val="28"/>
                <w:lang w:eastAsia="zh-CN"/>
              </w:rPr>
              <w:t>2</w:t>
            </w:r>
            <w:r>
              <w:rPr>
                <w:b/>
                <w:sz w:val="28"/>
              </w:rPr>
              <w:t>.0</w:t>
            </w:r>
            <w:r>
              <w:rPr>
                <w:b/>
                <w:sz w:val="28"/>
              </w:rPr>
              <w:fldChar w:fldCharType="end"/>
            </w:r>
          </w:p>
        </w:tc>
        <w:tc>
          <w:tcPr>
            <w:tcW w:w="143" w:type="dxa"/>
            <w:tcBorders>
              <w:right w:val="single" w:color="auto" w:sz="4" w:space="0"/>
            </w:tcBorders>
          </w:tcPr>
          <w:p>
            <w:pPr>
              <w:pStyle w:val="128"/>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28"/>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128"/>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92"/>
                <w:rFonts w:cs="Arial"/>
                <w:b/>
                <w:i/>
                <w:color w:val="FF0000"/>
              </w:rPr>
              <w:t>HE</w:t>
            </w:r>
            <w:bookmarkStart w:id="0" w:name="_Hlt497126619"/>
            <w:r>
              <w:rPr>
                <w:rStyle w:val="92"/>
                <w:rFonts w:cs="Arial"/>
                <w:b/>
                <w:i/>
                <w:color w:val="FF0000"/>
              </w:rPr>
              <w:t>L</w:t>
            </w:r>
            <w:bookmarkEnd w:id="0"/>
            <w:r>
              <w:rPr>
                <w:rStyle w:val="92"/>
                <w:rFonts w:cs="Arial"/>
                <w:b/>
                <w:i/>
                <w:color w:val="FF0000"/>
              </w:rPr>
              <w:t>P</w:t>
            </w:r>
            <w:r>
              <w:rPr>
                <w:rStyle w:val="92"/>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92"/>
                <w:rFonts w:cs="Arial"/>
                <w:i/>
              </w:rPr>
              <w:t>http://www.3gpp.org/Change-Requests</w:t>
            </w:r>
            <w:r>
              <w:rPr>
                <w:rStyle w:val="92"/>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128"/>
              <w:spacing w:after="0"/>
              <w:rPr>
                <w:sz w:val="8"/>
                <w:szCs w:val="8"/>
              </w:rPr>
            </w:pPr>
          </w:p>
        </w:tc>
      </w:tr>
    </w:tbl>
    <w:p>
      <w:pPr>
        <w:rPr>
          <w:sz w:val="8"/>
          <w:szCs w:val="8"/>
        </w:rPr>
      </w:pPr>
    </w:p>
    <w:tbl>
      <w:tblPr>
        <w:tblStyle w:val="89"/>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128"/>
              <w:tabs>
                <w:tab w:val="right" w:pos="2751"/>
              </w:tabs>
              <w:spacing w:after="0"/>
              <w:rPr>
                <w:b/>
                <w:i/>
              </w:rPr>
            </w:pPr>
            <w:r>
              <w:rPr>
                <w:b/>
                <w:i/>
              </w:rPr>
              <w:t>Proposed change affects:</w:t>
            </w:r>
          </w:p>
        </w:tc>
        <w:tc>
          <w:tcPr>
            <w:tcW w:w="1418" w:type="dxa"/>
          </w:tcPr>
          <w:p>
            <w:pPr>
              <w:pStyle w:val="128"/>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28"/>
              <w:spacing w:after="0"/>
              <w:jc w:val="center"/>
              <w:rPr>
                <w:b/>
                <w:caps/>
              </w:rPr>
            </w:pPr>
          </w:p>
        </w:tc>
        <w:tc>
          <w:tcPr>
            <w:tcW w:w="709" w:type="dxa"/>
            <w:tcBorders>
              <w:left w:val="single" w:color="auto" w:sz="4" w:space="0"/>
            </w:tcBorders>
          </w:tcPr>
          <w:p>
            <w:pPr>
              <w:pStyle w:val="128"/>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128"/>
              <w:spacing w:after="0"/>
              <w:jc w:val="center"/>
              <w:rPr>
                <w:b/>
                <w:caps/>
              </w:rPr>
            </w:pPr>
            <w:r>
              <w:rPr>
                <w:b/>
                <w:caps/>
              </w:rPr>
              <w:t>X</w:t>
            </w:r>
          </w:p>
        </w:tc>
        <w:tc>
          <w:tcPr>
            <w:tcW w:w="2126" w:type="dxa"/>
          </w:tcPr>
          <w:p>
            <w:pPr>
              <w:pStyle w:val="128"/>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128"/>
              <w:spacing w:after="0"/>
              <w:jc w:val="center"/>
              <w:rPr>
                <w:b/>
                <w:caps/>
              </w:rPr>
            </w:pPr>
          </w:p>
        </w:tc>
        <w:tc>
          <w:tcPr>
            <w:tcW w:w="1418" w:type="dxa"/>
            <w:tcBorders>
              <w:left w:val="nil"/>
            </w:tcBorders>
          </w:tcPr>
          <w:p>
            <w:pPr>
              <w:pStyle w:val="128"/>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28"/>
              <w:spacing w:after="0"/>
              <w:jc w:val="center"/>
              <w:rPr>
                <w:b/>
                <w:bCs/>
                <w:caps/>
              </w:rPr>
            </w:pPr>
          </w:p>
        </w:tc>
      </w:tr>
    </w:tbl>
    <w:p>
      <w:pPr>
        <w:rPr>
          <w:sz w:val="8"/>
          <w:szCs w:val="8"/>
        </w:rPr>
      </w:pPr>
    </w:p>
    <w:tbl>
      <w:tblPr>
        <w:tblStyle w:val="89"/>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128"/>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128"/>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128"/>
              <w:spacing w:after="0"/>
              <w:ind w:left="100"/>
              <w:rPr>
                <w:lang w:eastAsia="zh-CN"/>
              </w:rPr>
            </w:pPr>
            <w:r>
              <w:rPr>
                <w:rFonts w:hint="eastAsia"/>
                <w:lang w:eastAsia="zh-CN"/>
              </w:rPr>
              <w:t>C</w:t>
            </w:r>
            <w:r>
              <w:t>larification</w:t>
            </w:r>
            <w:r>
              <w:rPr>
                <w:rFonts w:hint="eastAsia"/>
                <w:lang w:eastAsia="zh-CN"/>
              </w:rPr>
              <w:t xml:space="preserve"> related to U2U discovery model B</w:t>
            </w:r>
          </w:p>
        </w:tc>
      </w:tr>
      <w:tr>
        <w:tblPrEx>
          <w:tblCellMar>
            <w:top w:w="0" w:type="dxa"/>
            <w:left w:w="42" w:type="dxa"/>
            <w:bottom w:w="0" w:type="dxa"/>
            <w:right w:w="42" w:type="dxa"/>
          </w:tblCellMar>
        </w:tblPrEx>
        <w:tc>
          <w:tcPr>
            <w:tcW w:w="1843" w:type="dxa"/>
            <w:tcBorders>
              <w:left w:val="single" w:color="auto" w:sz="4" w:space="0"/>
            </w:tcBorders>
          </w:tcPr>
          <w:p>
            <w:pPr>
              <w:pStyle w:val="128"/>
              <w:spacing w:after="0"/>
              <w:rPr>
                <w:b/>
                <w:i/>
                <w:sz w:val="8"/>
                <w:szCs w:val="8"/>
              </w:rPr>
            </w:pPr>
          </w:p>
        </w:tc>
        <w:tc>
          <w:tcPr>
            <w:tcW w:w="7797" w:type="dxa"/>
            <w:gridSpan w:val="10"/>
            <w:tcBorders>
              <w:right w:val="single" w:color="auto" w:sz="4" w:space="0"/>
            </w:tcBorders>
          </w:tcPr>
          <w:p>
            <w:pPr>
              <w:pStyle w:val="128"/>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28"/>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128"/>
              <w:spacing w:after="0"/>
              <w:ind w:left="100"/>
              <w:rPr>
                <w:lang w:eastAsia="zh-CN"/>
              </w:rPr>
            </w:pPr>
            <w:r>
              <w:rPr>
                <w:rFonts w:hint="eastAsia"/>
                <w:lang w:eastAsia="zh-CN"/>
              </w:rPr>
              <w:t>China Telecom, Xiaomi</w:t>
            </w:r>
          </w:p>
        </w:tc>
      </w:tr>
      <w:tr>
        <w:tblPrEx>
          <w:tblCellMar>
            <w:top w:w="0" w:type="dxa"/>
            <w:left w:w="42" w:type="dxa"/>
            <w:bottom w:w="0" w:type="dxa"/>
            <w:right w:w="42" w:type="dxa"/>
          </w:tblCellMar>
        </w:tblPrEx>
        <w:tc>
          <w:tcPr>
            <w:tcW w:w="1843" w:type="dxa"/>
            <w:tcBorders>
              <w:left w:val="single" w:color="auto" w:sz="4" w:space="0"/>
            </w:tcBorders>
          </w:tcPr>
          <w:p>
            <w:pPr>
              <w:pStyle w:val="128"/>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128"/>
              <w:spacing w:after="0"/>
              <w:ind w:left="100"/>
            </w:pPr>
            <w:r>
              <w:t>S3</w:t>
            </w:r>
          </w:p>
        </w:tc>
      </w:tr>
      <w:tr>
        <w:tblPrEx>
          <w:tblCellMar>
            <w:top w:w="0" w:type="dxa"/>
            <w:left w:w="42" w:type="dxa"/>
            <w:bottom w:w="0" w:type="dxa"/>
            <w:right w:w="42" w:type="dxa"/>
          </w:tblCellMar>
        </w:tblPrEx>
        <w:tc>
          <w:tcPr>
            <w:tcW w:w="1843" w:type="dxa"/>
            <w:tcBorders>
              <w:left w:val="single" w:color="auto" w:sz="4" w:space="0"/>
            </w:tcBorders>
          </w:tcPr>
          <w:p>
            <w:pPr>
              <w:pStyle w:val="128"/>
              <w:spacing w:after="0"/>
              <w:rPr>
                <w:b/>
                <w:i/>
                <w:sz w:val="8"/>
                <w:szCs w:val="8"/>
              </w:rPr>
            </w:pPr>
          </w:p>
        </w:tc>
        <w:tc>
          <w:tcPr>
            <w:tcW w:w="7797" w:type="dxa"/>
            <w:gridSpan w:val="10"/>
            <w:tcBorders>
              <w:right w:val="single" w:color="auto" w:sz="4" w:space="0"/>
            </w:tcBorders>
          </w:tcPr>
          <w:p>
            <w:pPr>
              <w:pStyle w:val="128"/>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28"/>
              <w:tabs>
                <w:tab w:val="right" w:pos="1759"/>
              </w:tabs>
              <w:spacing w:after="0"/>
              <w:rPr>
                <w:b/>
                <w:i/>
              </w:rPr>
            </w:pPr>
            <w:r>
              <w:rPr>
                <w:b/>
                <w:i/>
              </w:rPr>
              <w:t>Work item code:</w:t>
            </w:r>
          </w:p>
        </w:tc>
        <w:tc>
          <w:tcPr>
            <w:tcW w:w="3686" w:type="dxa"/>
            <w:gridSpan w:val="5"/>
            <w:shd w:val="pct30" w:color="FFFF00" w:fill="auto"/>
          </w:tcPr>
          <w:p>
            <w:pPr>
              <w:pStyle w:val="128"/>
              <w:spacing w:after="0"/>
              <w:ind w:left="100"/>
              <w:rPr>
                <w:rFonts w:hint="eastAsia"/>
                <w:lang w:eastAsia="zh-CN"/>
              </w:rPr>
            </w:pPr>
            <w:r>
              <w:t>5G_ProSe</w:t>
            </w:r>
            <w:r>
              <w:rPr>
                <w:rFonts w:hint="eastAsia"/>
                <w:lang w:eastAsia="zh-CN"/>
              </w:rPr>
              <w:t>_Ph2</w:t>
            </w:r>
          </w:p>
        </w:tc>
        <w:tc>
          <w:tcPr>
            <w:tcW w:w="567" w:type="dxa"/>
            <w:tcBorders>
              <w:left w:val="nil"/>
            </w:tcBorders>
          </w:tcPr>
          <w:p>
            <w:pPr>
              <w:pStyle w:val="128"/>
              <w:spacing w:after="0"/>
              <w:ind w:right="100"/>
            </w:pPr>
          </w:p>
        </w:tc>
        <w:tc>
          <w:tcPr>
            <w:tcW w:w="1417" w:type="dxa"/>
            <w:gridSpan w:val="3"/>
            <w:tcBorders>
              <w:left w:val="nil"/>
            </w:tcBorders>
          </w:tcPr>
          <w:p>
            <w:pPr>
              <w:pStyle w:val="128"/>
              <w:spacing w:after="0"/>
              <w:jc w:val="right"/>
              <w:rPr>
                <w:lang w:eastAsia="zh-CN"/>
              </w:rPr>
            </w:pPr>
            <w:r>
              <w:rPr>
                <w:b/>
                <w:i/>
              </w:rPr>
              <w:t>Date:</w:t>
            </w:r>
          </w:p>
        </w:tc>
        <w:tc>
          <w:tcPr>
            <w:tcW w:w="2127" w:type="dxa"/>
            <w:tcBorders>
              <w:right w:val="single" w:color="auto" w:sz="4" w:space="0"/>
            </w:tcBorders>
            <w:shd w:val="pct30" w:color="FFFF00" w:fill="auto"/>
          </w:tcPr>
          <w:p>
            <w:pPr>
              <w:pStyle w:val="128"/>
              <w:spacing w:after="0"/>
              <w:ind w:left="100"/>
              <w:rPr>
                <w:lang w:eastAsia="zh-CN"/>
              </w:rPr>
            </w:pPr>
            <w:r>
              <w:t>202</w:t>
            </w:r>
            <w:r>
              <w:rPr>
                <w:rFonts w:hint="eastAsia"/>
                <w:lang w:eastAsia="zh-CN"/>
              </w:rPr>
              <w:t>4</w:t>
            </w:r>
            <w:r>
              <w:t>-</w:t>
            </w:r>
            <w:r>
              <w:rPr>
                <w:rFonts w:hint="eastAsia"/>
                <w:lang w:eastAsia="zh-CN"/>
              </w:rPr>
              <w:t>05</w:t>
            </w:r>
            <w:r>
              <w:t>-</w:t>
            </w:r>
            <w:r>
              <w:rPr>
                <w:rFonts w:hint="eastAsia"/>
                <w:lang w:eastAsia="zh-CN"/>
              </w:rPr>
              <w:t>20</w:t>
            </w:r>
          </w:p>
        </w:tc>
      </w:tr>
      <w:tr>
        <w:tblPrEx>
          <w:tblCellMar>
            <w:top w:w="0" w:type="dxa"/>
            <w:left w:w="42" w:type="dxa"/>
            <w:bottom w:w="0" w:type="dxa"/>
            <w:right w:w="42" w:type="dxa"/>
          </w:tblCellMar>
        </w:tblPrEx>
        <w:tc>
          <w:tcPr>
            <w:tcW w:w="1843" w:type="dxa"/>
            <w:tcBorders>
              <w:left w:val="single" w:color="auto" w:sz="4" w:space="0"/>
            </w:tcBorders>
          </w:tcPr>
          <w:p>
            <w:pPr>
              <w:pStyle w:val="128"/>
              <w:spacing w:after="0"/>
              <w:rPr>
                <w:b/>
                <w:i/>
                <w:sz w:val="8"/>
                <w:szCs w:val="8"/>
              </w:rPr>
            </w:pPr>
          </w:p>
        </w:tc>
        <w:tc>
          <w:tcPr>
            <w:tcW w:w="1986" w:type="dxa"/>
            <w:gridSpan w:val="4"/>
          </w:tcPr>
          <w:p>
            <w:pPr>
              <w:pStyle w:val="128"/>
              <w:spacing w:after="0"/>
              <w:rPr>
                <w:sz w:val="8"/>
                <w:szCs w:val="8"/>
              </w:rPr>
            </w:pPr>
          </w:p>
        </w:tc>
        <w:tc>
          <w:tcPr>
            <w:tcW w:w="2267" w:type="dxa"/>
            <w:gridSpan w:val="2"/>
          </w:tcPr>
          <w:p>
            <w:pPr>
              <w:pStyle w:val="128"/>
              <w:spacing w:after="0"/>
              <w:rPr>
                <w:sz w:val="8"/>
                <w:szCs w:val="8"/>
              </w:rPr>
            </w:pPr>
          </w:p>
        </w:tc>
        <w:tc>
          <w:tcPr>
            <w:tcW w:w="1417" w:type="dxa"/>
            <w:gridSpan w:val="3"/>
          </w:tcPr>
          <w:p>
            <w:pPr>
              <w:pStyle w:val="128"/>
              <w:spacing w:after="0"/>
              <w:rPr>
                <w:sz w:val="8"/>
                <w:szCs w:val="8"/>
              </w:rPr>
            </w:pPr>
          </w:p>
        </w:tc>
        <w:tc>
          <w:tcPr>
            <w:tcW w:w="2127" w:type="dxa"/>
            <w:tcBorders>
              <w:right w:val="single" w:color="auto" w:sz="4" w:space="0"/>
            </w:tcBorders>
          </w:tcPr>
          <w:p>
            <w:pPr>
              <w:pStyle w:val="128"/>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128"/>
              <w:tabs>
                <w:tab w:val="right" w:pos="1759"/>
              </w:tabs>
              <w:spacing w:after="0"/>
              <w:rPr>
                <w:b/>
                <w:i/>
              </w:rPr>
            </w:pPr>
            <w:r>
              <w:rPr>
                <w:b/>
                <w:i/>
              </w:rPr>
              <w:t>Category:</w:t>
            </w:r>
          </w:p>
        </w:tc>
        <w:tc>
          <w:tcPr>
            <w:tcW w:w="851" w:type="dxa"/>
            <w:shd w:val="pct30" w:color="FFFF00" w:fill="auto"/>
          </w:tcPr>
          <w:p>
            <w:pPr>
              <w:pStyle w:val="128"/>
              <w:spacing w:after="0"/>
              <w:ind w:left="100" w:right="-609"/>
              <w:rPr>
                <w:b/>
                <w:lang w:eastAsia="zh-CN"/>
              </w:rPr>
            </w:pPr>
            <w:r>
              <w:rPr>
                <w:rFonts w:hint="eastAsia"/>
                <w:b/>
                <w:lang w:eastAsia="zh-CN"/>
              </w:rPr>
              <w:t>F</w:t>
            </w:r>
          </w:p>
        </w:tc>
        <w:tc>
          <w:tcPr>
            <w:tcW w:w="3402" w:type="dxa"/>
            <w:gridSpan w:val="5"/>
            <w:tcBorders>
              <w:left w:val="nil"/>
            </w:tcBorders>
          </w:tcPr>
          <w:p>
            <w:pPr>
              <w:pStyle w:val="128"/>
              <w:spacing w:after="0"/>
            </w:pPr>
          </w:p>
        </w:tc>
        <w:tc>
          <w:tcPr>
            <w:tcW w:w="1417" w:type="dxa"/>
            <w:gridSpan w:val="3"/>
            <w:tcBorders>
              <w:left w:val="nil"/>
            </w:tcBorders>
          </w:tcPr>
          <w:p>
            <w:pPr>
              <w:pStyle w:val="128"/>
              <w:spacing w:after="0"/>
              <w:jc w:val="right"/>
              <w:rPr>
                <w:b/>
                <w:i/>
              </w:rPr>
            </w:pPr>
            <w:r>
              <w:rPr>
                <w:b/>
                <w:i/>
              </w:rPr>
              <w:t>Release:</w:t>
            </w:r>
          </w:p>
        </w:tc>
        <w:tc>
          <w:tcPr>
            <w:tcW w:w="2127" w:type="dxa"/>
            <w:tcBorders>
              <w:right w:val="single" w:color="auto" w:sz="4" w:space="0"/>
            </w:tcBorders>
            <w:shd w:val="pct30" w:color="FFFF00" w:fill="auto"/>
          </w:tcPr>
          <w:p>
            <w:pPr>
              <w:pStyle w:val="128"/>
              <w:spacing w:after="0"/>
              <w:ind w:left="100"/>
            </w:pPr>
            <w:r>
              <w:t>Rel-18</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128"/>
              <w:spacing w:after="0"/>
              <w:rPr>
                <w:b/>
                <w:i/>
              </w:rPr>
            </w:pPr>
          </w:p>
        </w:tc>
        <w:tc>
          <w:tcPr>
            <w:tcW w:w="4677" w:type="dxa"/>
            <w:gridSpan w:val="8"/>
            <w:tcBorders>
              <w:bottom w:val="single" w:color="auto" w:sz="4" w:space="0"/>
            </w:tcBorders>
          </w:tcPr>
          <w:p>
            <w:pPr>
              <w:pStyle w:val="128"/>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128"/>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92"/>
                <w:sz w:val="18"/>
              </w:rPr>
              <w:t>TR 21.900</w:t>
            </w:r>
            <w:r>
              <w:rPr>
                <w:rStyle w:val="92"/>
                <w:sz w:val="18"/>
              </w:rPr>
              <w:fldChar w:fldCharType="end"/>
            </w:r>
            <w:r>
              <w:rPr>
                <w:sz w:val="18"/>
              </w:rPr>
              <w:t>.</w:t>
            </w:r>
          </w:p>
        </w:tc>
        <w:tc>
          <w:tcPr>
            <w:tcW w:w="3120" w:type="dxa"/>
            <w:gridSpan w:val="2"/>
            <w:tcBorders>
              <w:bottom w:val="single" w:color="auto" w:sz="4" w:space="0"/>
              <w:right w:val="single" w:color="auto" w:sz="4" w:space="0"/>
            </w:tcBorders>
          </w:tcPr>
          <w:p>
            <w:pPr>
              <w:pStyle w:val="128"/>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p>
        </w:tc>
      </w:tr>
      <w:tr>
        <w:tblPrEx>
          <w:tblCellMar>
            <w:top w:w="0" w:type="dxa"/>
            <w:left w:w="42" w:type="dxa"/>
            <w:bottom w:w="0" w:type="dxa"/>
            <w:right w:w="42" w:type="dxa"/>
          </w:tblCellMar>
        </w:tblPrEx>
        <w:tc>
          <w:tcPr>
            <w:tcW w:w="1843" w:type="dxa"/>
          </w:tcPr>
          <w:p>
            <w:pPr>
              <w:pStyle w:val="128"/>
              <w:spacing w:after="0"/>
              <w:rPr>
                <w:b/>
                <w:i/>
                <w:sz w:val="8"/>
                <w:szCs w:val="8"/>
              </w:rPr>
            </w:pPr>
          </w:p>
        </w:tc>
        <w:tc>
          <w:tcPr>
            <w:tcW w:w="7797" w:type="dxa"/>
            <w:gridSpan w:val="10"/>
          </w:tcPr>
          <w:p>
            <w:pPr>
              <w:pStyle w:val="128"/>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28"/>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128"/>
              <w:spacing w:after="0"/>
              <w:ind w:left="100"/>
              <w:rPr>
                <w:lang w:eastAsia="zh-CN"/>
              </w:rPr>
            </w:pPr>
            <w:r>
              <w:rPr>
                <w:rFonts w:hint="eastAsia"/>
                <w:lang w:eastAsia="zh-CN"/>
              </w:rPr>
              <w:t>In Model B discovery, there are two roles, discoverer UE and discoveree UE, the direct discovery procedure between two UEs uses the security material obtained from HPLMN of discoveree UE. There are three UE and two discovery procedures related RSC in U2U scene, from the text, it is hard to determine whether the security material obtained from U2U Relay together or HPLMN of discoveree UE and U2U Relay seprately for these two discovery procedure.</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spacing w:after="0"/>
              <w:rPr>
                <w:b/>
                <w:i/>
                <w:sz w:val="8"/>
                <w:szCs w:val="8"/>
              </w:rPr>
            </w:pPr>
          </w:p>
        </w:tc>
        <w:tc>
          <w:tcPr>
            <w:tcW w:w="6946" w:type="dxa"/>
            <w:gridSpan w:val="9"/>
            <w:tcBorders>
              <w:right w:val="single" w:color="auto" w:sz="4" w:space="0"/>
            </w:tcBorders>
          </w:tcPr>
          <w:p>
            <w:pPr>
              <w:pStyle w:val="128"/>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128"/>
              <w:numPr>
                <w:ilvl w:val="0"/>
                <w:numId w:val="4"/>
              </w:numPr>
              <w:spacing w:after="0"/>
            </w:pPr>
            <w:r>
              <w:rPr>
                <w:rFonts w:hint="eastAsia"/>
                <w:lang w:eastAsia="zh-CN"/>
              </w:rPr>
              <w:t xml:space="preserve">Add a Note to clarify the relationship among discoveree 5G ProSe End UE, discoverer 5G ProSe End UE and UE-to-UE Relay during the discovery procedure.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spacing w:after="0"/>
              <w:rPr>
                <w:b/>
                <w:i/>
                <w:sz w:val="8"/>
                <w:szCs w:val="8"/>
              </w:rPr>
            </w:pPr>
          </w:p>
        </w:tc>
        <w:tc>
          <w:tcPr>
            <w:tcW w:w="6946" w:type="dxa"/>
            <w:gridSpan w:val="9"/>
            <w:tcBorders>
              <w:right w:val="single" w:color="auto" w:sz="4" w:space="0"/>
            </w:tcBorders>
          </w:tcPr>
          <w:p>
            <w:pPr>
              <w:pStyle w:val="128"/>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28"/>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128"/>
              <w:spacing w:after="0"/>
              <w:rPr>
                <w:lang w:eastAsia="zh-CN"/>
              </w:rPr>
            </w:pPr>
            <w:r>
              <w:rPr>
                <w:rFonts w:hint="eastAsia"/>
                <w:lang w:eastAsia="zh-CN"/>
              </w:rPr>
              <w:t xml:space="preserve">The reused implement of UE-to-UE Relay Discovery procedure based the text are not clear.  </w:t>
            </w:r>
          </w:p>
        </w:tc>
      </w:tr>
      <w:tr>
        <w:tblPrEx>
          <w:tblCellMar>
            <w:top w:w="0" w:type="dxa"/>
            <w:left w:w="42" w:type="dxa"/>
            <w:bottom w:w="0" w:type="dxa"/>
            <w:right w:w="42" w:type="dxa"/>
          </w:tblCellMar>
        </w:tblPrEx>
        <w:tc>
          <w:tcPr>
            <w:tcW w:w="2694" w:type="dxa"/>
            <w:gridSpan w:val="2"/>
          </w:tcPr>
          <w:p>
            <w:pPr>
              <w:pStyle w:val="128"/>
              <w:spacing w:after="0"/>
              <w:rPr>
                <w:b/>
                <w:i/>
                <w:sz w:val="8"/>
                <w:szCs w:val="8"/>
              </w:rPr>
            </w:pPr>
          </w:p>
        </w:tc>
        <w:tc>
          <w:tcPr>
            <w:tcW w:w="6946" w:type="dxa"/>
            <w:gridSpan w:val="9"/>
          </w:tcPr>
          <w:p>
            <w:pPr>
              <w:pStyle w:val="128"/>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28"/>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128"/>
              <w:spacing w:after="0"/>
              <w:ind w:left="100"/>
              <w:rPr>
                <w:lang w:eastAsia="zh-CN"/>
              </w:rPr>
            </w:pPr>
            <w:r>
              <w:t>6.1.3.</w:t>
            </w:r>
            <w:r>
              <w:rPr>
                <w:rFonts w:hint="eastAsia"/>
                <w:lang w:eastAsia="zh-CN"/>
              </w:rPr>
              <w:t>3</w:t>
            </w:r>
            <w:r>
              <w:t>.3</w:t>
            </w:r>
            <w:r>
              <w:rPr>
                <w:rFonts w:hint="eastAsia"/>
                <w:lang w:eastAsia="zh-CN"/>
              </w:rPr>
              <w:t>.2</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spacing w:after="0"/>
              <w:rPr>
                <w:b/>
                <w:i/>
                <w:sz w:val="8"/>
                <w:szCs w:val="8"/>
              </w:rPr>
            </w:pPr>
          </w:p>
        </w:tc>
        <w:tc>
          <w:tcPr>
            <w:tcW w:w="6946" w:type="dxa"/>
            <w:gridSpan w:val="9"/>
            <w:tcBorders>
              <w:right w:val="single" w:color="auto" w:sz="4" w:space="0"/>
            </w:tcBorders>
          </w:tcPr>
          <w:p>
            <w:pPr>
              <w:pStyle w:val="128"/>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128"/>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128"/>
              <w:spacing w:after="0"/>
              <w:jc w:val="center"/>
              <w:rPr>
                <w:b/>
                <w:caps/>
              </w:rPr>
            </w:pPr>
            <w:r>
              <w:rPr>
                <w:b/>
                <w:caps/>
              </w:rPr>
              <w:t>N</w:t>
            </w:r>
          </w:p>
        </w:tc>
        <w:tc>
          <w:tcPr>
            <w:tcW w:w="2977" w:type="dxa"/>
            <w:gridSpan w:val="4"/>
          </w:tcPr>
          <w:p>
            <w:pPr>
              <w:pStyle w:val="128"/>
              <w:tabs>
                <w:tab w:val="right" w:pos="2893"/>
              </w:tabs>
              <w:spacing w:after="0"/>
            </w:pPr>
          </w:p>
        </w:tc>
        <w:tc>
          <w:tcPr>
            <w:tcW w:w="3401" w:type="dxa"/>
            <w:gridSpan w:val="3"/>
            <w:tcBorders>
              <w:right w:val="single" w:color="auto" w:sz="4" w:space="0"/>
            </w:tcBorders>
            <w:shd w:val="clear" w:color="FFFF00" w:fill="auto"/>
          </w:tcPr>
          <w:p>
            <w:pPr>
              <w:pStyle w:val="128"/>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128"/>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8"/>
              <w:spacing w:after="0"/>
              <w:jc w:val="center"/>
              <w:rPr>
                <w:b/>
                <w:caps/>
              </w:rPr>
            </w:pPr>
            <w:r>
              <w:rPr>
                <w:b/>
                <w:caps/>
              </w:rPr>
              <w:t>X</w:t>
            </w:r>
          </w:p>
        </w:tc>
        <w:tc>
          <w:tcPr>
            <w:tcW w:w="2977" w:type="dxa"/>
            <w:gridSpan w:val="4"/>
          </w:tcPr>
          <w:p>
            <w:pPr>
              <w:pStyle w:val="128"/>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128"/>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128"/>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8"/>
              <w:spacing w:after="0"/>
              <w:jc w:val="center"/>
              <w:rPr>
                <w:b/>
                <w:caps/>
              </w:rPr>
            </w:pPr>
            <w:r>
              <w:rPr>
                <w:b/>
                <w:caps/>
              </w:rPr>
              <w:t>X</w:t>
            </w:r>
          </w:p>
        </w:tc>
        <w:tc>
          <w:tcPr>
            <w:tcW w:w="2977" w:type="dxa"/>
            <w:gridSpan w:val="4"/>
          </w:tcPr>
          <w:p>
            <w:pPr>
              <w:pStyle w:val="128"/>
              <w:spacing w:after="0"/>
            </w:pPr>
            <w:r>
              <w:t xml:space="preserve"> Test specifications</w:t>
            </w:r>
          </w:p>
        </w:tc>
        <w:tc>
          <w:tcPr>
            <w:tcW w:w="3401" w:type="dxa"/>
            <w:gridSpan w:val="3"/>
            <w:tcBorders>
              <w:right w:val="single" w:color="auto" w:sz="4" w:space="0"/>
            </w:tcBorders>
            <w:shd w:val="pct30" w:color="FFFF00" w:fill="auto"/>
          </w:tcPr>
          <w:p>
            <w:pPr>
              <w:pStyle w:val="128"/>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128"/>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8"/>
              <w:spacing w:after="0"/>
              <w:jc w:val="center"/>
              <w:rPr>
                <w:b/>
                <w:caps/>
              </w:rPr>
            </w:pPr>
            <w:r>
              <w:rPr>
                <w:b/>
                <w:caps/>
              </w:rPr>
              <w:t>X</w:t>
            </w:r>
          </w:p>
        </w:tc>
        <w:tc>
          <w:tcPr>
            <w:tcW w:w="2977" w:type="dxa"/>
            <w:gridSpan w:val="4"/>
          </w:tcPr>
          <w:p>
            <w:pPr>
              <w:pStyle w:val="128"/>
              <w:spacing w:after="0"/>
            </w:pPr>
            <w:r>
              <w:t xml:space="preserve"> O&amp;M Specifications</w:t>
            </w:r>
          </w:p>
        </w:tc>
        <w:tc>
          <w:tcPr>
            <w:tcW w:w="3401" w:type="dxa"/>
            <w:gridSpan w:val="3"/>
            <w:tcBorders>
              <w:right w:val="single" w:color="auto" w:sz="4" w:space="0"/>
            </w:tcBorders>
            <w:shd w:val="pct30" w:color="FFFF00" w:fill="auto"/>
          </w:tcPr>
          <w:p>
            <w:pPr>
              <w:pStyle w:val="128"/>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spacing w:after="0"/>
              <w:rPr>
                <w:b/>
                <w:i/>
              </w:rPr>
            </w:pPr>
          </w:p>
        </w:tc>
        <w:tc>
          <w:tcPr>
            <w:tcW w:w="6946" w:type="dxa"/>
            <w:gridSpan w:val="9"/>
            <w:tcBorders>
              <w:right w:val="single" w:color="auto" w:sz="4" w:space="0"/>
            </w:tcBorders>
          </w:tcPr>
          <w:p>
            <w:pPr>
              <w:pStyle w:val="128"/>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28"/>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128"/>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128"/>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128"/>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128"/>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128"/>
              <w:spacing w:after="0"/>
              <w:ind w:left="100"/>
            </w:pPr>
          </w:p>
        </w:tc>
      </w:tr>
    </w:tbl>
    <w:p>
      <w:pPr>
        <w:pStyle w:val="128"/>
        <w:spacing w:after="0"/>
        <w:rPr>
          <w:sz w:val="8"/>
          <w:szCs w:val="8"/>
        </w:rPr>
      </w:pPr>
    </w:p>
    <w:p>
      <w:pPr>
        <w:sectPr>
          <w:headerReference r:id="rId4" w:type="even"/>
          <w:footnotePr>
            <w:numRestart w:val="eachSect"/>
          </w:footnotePr>
          <w:pgSz w:w="11907" w:h="16840"/>
          <w:pgMar w:top="1418" w:right="1134" w:bottom="1134" w:left="1134" w:header="680" w:footer="567" w:gutter="0"/>
          <w:cols w:space="720" w:num="1"/>
        </w:sectPr>
      </w:pPr>
    </w:p>
    <w:p>
      <w:pPr>
        <w:jc w:val="center"/>
        <w:rPr>
          <w:b/>
          <w:bCs/>
          <w:color w:val="C00000"/>
          <w:sz w:val="32"/>
          <w:szCs w:val="32"/>
        </w:rPr>
      </w:pPr>
      <w:r>
        <w:rPr>
          <w:b/>
          <w:bCs/>
          <w:color w:val="C00000"/>
          <w:sz w:val="32"/>
          <w:szCs w:val="32"/>
        </w:rPr>
        <w:t>*** START OF CHANGES ***</w:t>
      </w:r>
    </w:p>
    <w:p>
      <w:pPr>
        <w:pStyle w:val="8"/>
      </w:pPr>
      <w:r>
        <w:rPr>
          <w:lang w:eastAsia="zh-CN"/>
        </w:rPr>
        <w:t>6.1.3.3.3.2</w:t>
      </w:r>
      <w:r>
        <w:rPr>
          <w:lang w:eastAsia="zh-CN"/>
        </w:rPr>
        <w:tab/>
      </w:r>
      <w:r>
        <w:rPr>
          <w:lang w:eastAsia="zh-CN"/>
        </w:rPr>
        <w:t>Security procedure for 5G ProSe UE-to-UE Relay Discovery with Model B</w:t>
      </w:r>
    </w:p>
    <w:p>
      <w:r>
        <w:rPr>
          <w:lang w:eastAsia="zh-CN"/>
        </w:rPr>
        <w:t>The</w:t>
      </w:r>
      <w:r>
        <w:t xml:space="preserve"> </w:t>
      </w:r>
      <w:r>
        <w:rPr>
          <w:lang w:eastAsia="zh-CN"/>
        </w:rPr>
        <w:t xml:space="preserve">security </w:t>
      </w:r>
      <w:r>
        <w:t xml:space="preserve">procedure for 5G ProSe UE-to-UE Discovery with Model </w:t>
      </w:r>
      <w:r>
        <w:rPr>
          <w:lang w:eastAsia="zh-CN"/>
        </w:rPr>
        <w:t>B</w:t>
      </w:r>
      <w:r>
        <w:t xml:space="preserve"> </w:t>
      </w:r>
      <w:r>
        <w:rPr>
          <w:lang w:eastAsia="zh-CN"/>
        </w:rPr>
        <w:t>is shown</w:t>
      </w:r>
      <w:r>
        <w:t xml:space="preserve"> in Figure 6.1.3.</w:t>
      </w:r>
      <w:ins w:id="9" w:author="China Telecom" w:date="2024-05-10T16:23:00Z">
        <w:r>
          <w:rPr>
            <w:rFonts w:hint="eastAsia"/>
            <w:lang w:eastAsia="zh-CN"/>
          </w:rPr>
          <w:t>3</w:t>
        </w:r>
      </w:ins>
      <w:del w:id="10" w:author="China Telecom" w:date="2024-05-10T16:23:00Z">
        <w:r>
          <w:rPr/>
          <w:delText>X</w:delText>
        </w:r>
      </w:del>
      <w:r>
        <w:t>.</w:t>
      </w:r>
      <w:r>
        <w:rPr>
          <w:lang w:eastAsia="zh-CN"/>
        </w:rPr>
        <w:t>3</w:t>
      </w:r>
      <w:r>
        <w:t>.</w:t>
      </w:r>
      <w:r>
        <w:rPr>
          <w:lang w:eastAsia="zh-CN"/>
        </w:rPr>
        <w:t>2</w:t>
      </w:r>
      <w:r>
        <w:t>-1.</w:t>
      </w:r>
    </w:p>
    <w:p>
      <w:pPr>
        <w:pStyle w:val="102"/>
        <w:rPr>
          <w:lang w:eastAsia="zh-CN"/>
        </w:rPr>
      </w:pPr>
      <w:r>
        <w:rPr>
          <w:rFonts w:eastAsia="Times New Roman"/>
        </w:rPr>
        <w:object>
          <v:shape id="_x0000_i1025" o:spt="75" type="#_x0000_t75" style="height:181.2pt;width:337.2pt;" o:ole="t" filled="f" o:preferrelative="t" stroked="f" coordsize="21600,21600">
            <v:path/>
            <v:fill on="f" focussize="0,0"/>
            <v:stroke on="f" joinstyle="miter"/>
            <v:imagedata r:id="rId10" o:title=""/>
            <o:lock v:ext="edit" aspectratio="t"/>
            <w10:wrap type="none"/>
            <w10:anchorlock/>
          </v:shape>
          <o:OLEObject Type="Embed" ProgID="Visio.Drawing.15" ShapeID="_x0000_i1025" DrawAspect="Content" ObjectID="_1468075725" r:id="rId9">
            <o:LockedField>false</o:LockedField>
          </o:OLEObject>
        </w:object>
      </w:r>
    </w:p>
    <w:p>
      <w:pPr>
        <w:pStyle w:val="101"/>
        <w:rPr>
          <w:lang w:eastAsia="zh-CN"/>
        </w:rPr>
      </w:pPr>
      <w:r>
        <w:t>Figure 6.</w:t>
      </w:r>
      <w:r>
        <w:rPr>
          <w:lang w:eastAsia="zh-CN"/>
        </w:rPr>
        <w:t>1</w:t>
      </w:r>
      <w:r>
        <w:t>.</w:t>
      </w:r>
      <w:r>
        <w:rPr>
          <w:lang w:eastAsia="zh-CN"/>
        </w:rPr>
        <w:t>3</w:t>
      </w:r>
      <w:r>
        <w:t>.</w:t>
      </w:r>
      <w:r>
        <w:rPr>
          <w:lang w:eastAsia="zh-CN"/>
        </w:rPr>
        <w:t>3</w:t>
      </w:r>
      <w:r>
        <w:t>.</w:t>
      </w:r>
      <w:r>
        <w:rPr>
          <w:lang w:eastAsia="zh-CN"/>
        </w:rPr>
        <w:t>3.2</w:t>
      </w:r>
      <w:r>
        <w:t xml:space="preserve">-1: Security procedure for 5G ProSe UE-to-UE Relay Discovery with Model </w:t>
      </w:r>
      <w:r>
        <w:rPr>
          <w:lang w:eastAsia="zh-CN"/>
        </w:rPr>
        <w:t>B</w:t>
      </w:r>
    </w:p>
    <w:p>
      <w:pPr>
        <w:pStyle w:val="122"/>
        <w:rPr>
          <w:lang w:eastAsia="zh-CN"/>
        </w:rPr>
      </w:pPr>
      <w:r>
        <w:rPr>
          <w:lang w:eastAsia="zh-CN"/>
        </w:rPr>
        <w:t>0</w:t>
      </w:r>
      <w:r>
        <w:t>.</w:t>
      </w:r>
      <w:r>
        <w:tab/>
      </w:r>
      <w:r>
        <w:t xml:space="preserve">The </w:t>
      </w:r>
      <w:r>
        <w:rPr>
          <w:lang w:eastAsia="zh-CN"/>
        </w:rPr>
        <w:t xml:space="preserve">discoverer </w:t>
      </w:r>
      <w:r>
        <w:t>5G ProSe End</w:t>
      </w:r>
      <w:r>
        <w:rPr>
          <w:lang w:eastAsia="zh-CN"/>
        </w:rPr>
        <w:t xml:space="preserve"> UE and discoveree </w:t>
      </w:r>
      <w:r>
        <w:t>5G ProSe End</w:t>
      </w:r>
      <w:r>
        <w:rPr>
          <w:lang w:eastAsia="zh-CN"/>
        </w:rPr>
        <w:t xml:space="preserve"> UE </w:t>
      </w:r>
      <w:r>
        <w:t>are provisioned with the discovery security materials associated with a 5G ProSe Direct Discovery service based on</w:t>
      </w:r>
      <w:r>
        <w:rPr>
          <w:lang w:eastAsia="zh-CN"/>
        </w:rPr>
        <w:t xml:space="preserve"> the discovery security materials provisioning procedure for Restricted 5G ProSe Direct Discovery, as specified defined in clause 6.1.3.2.2.2. </w:t>
      </w:r>
    </w:p>
    <w:p>
      <w:pPr>
        <w:pStyle w:val="122"/>
        <w:ind w:firstLine="0"/>
        <w:rPr>
          <w:del w:id="11" w:author="China Telecom" w:date="2024-05-10T16:15:00Z"/>
          <w:lang w:eastAsia="zh-CN"/>
        </w:rPr>
      </w:pPr>
      <w:ins w:id="12" w:author="ChinaTelecom-r1" w:date="2024-05-21T08:37:27Z">
        <w:r>
          <w:rPr>
            <w:rFonts w:hint="eastAsia"/>
            <w:lang w:val="en-US" w:eastAsia="zh-CN"/>
          </w:rPr>
          <w:t>1</w:t>
        </w:r>
      </w:ins>
      <w:ins w:id="13" w:author="ChinaTelecom-r1" w:date="2024-05-21T08:37:28Z">
        <w:r>
          <w:rPr>
            <w:rFonts w:hint="eastAsia"/>
            <w:lang w:val="en-US" w:eastAsia="zh-CN"/>
          </w:rPr>
          <w:t>.</w:t>
        </w:r>
      </w:ins>
      <w:ins w:id="14" w:author="ChinaTelecom-r1" w:date="2024-05-21T08:37:29Z">
        <w:r>
          <w:rPr>
            <w:rFonts w:hint="eastAsia"/>
            <w:lang w:val="en-US" w:eastAsia="zh-CN"/>
          </w:rPr>
          <w:t xml:space="preserve">  </w:t>
        </w:r>
      </w:ins>
      <w:r>
        <w:rPr>
          <w:lang w:eastAsia="zh-CN"/>
        </w:rPr>
        <w:t xml:space="preserve">The discoverer </w:t>
      </w:r>
      <w:r>
        <w:t>5G ProSe End</w:t>
      </w:r>
      <w:r>
        <w:rPr>
          <w:lang w:eastAsia="zh-CN"/>
        </w:rPr>
        <w:t xml:space="preserve"> UE, discoveree </w:t>
      </w:r>
      <w:r>
        <w:t>5G ProSe End</w:t>
      </w:r>
      <w:r>
        <w:rPr>
          <w:lang w:eastAsia="zh-CN"/>
        </w:rPr>
        <w:t xml:space="preserve"> UE and 5</w:t>
      </w:r>
      <w:r>
        <w:t>G ProSe UE-to-UE</w:t>
      </w:r>
      <w:r>
        <w:rPr>
          <w:lang w:eastAsia="zh-CN"/>
        </w:rPr>
        <w:t xml:space="preserve"> Relay </w:t>
      </w:r>
      <w:r>
        <w:t xml:space="preserve">are provisioned with the discovery security materials associated with an </w:t>
      </w:r>
      <w:r>
        <w:rPr>
          <w:lang w:eastAsia="zh-CN"/>
        </w:rPr>
        <w:t>RSC</w:t>
      </w:r>
      <w:r>
        <w:t xml:space="preserve"> based on</w:t>
      </w:r>
      <w:r>
        <w:rPr>
          <w:lang w:eastAsia="zh-CN"/>
        </w:rPr>
        <w:t xml:space="preserve"> the discovery security materials provisioning procedure for UE-to-Network Relay Discovery, as specified in clause 6.1.3.2.2.2.</w:t>
      </w:r>
      <w:ins w:id="15" w:author="China Telecom" w:date="2024-05-10T16:14:00Z">
        <w:r>
          <w:rPr>
            <w:rFonts w:hint="eastAsia"/>
            <w:lang w:eastAsia="zh-CN"/>
          </w:rPr>
          <w:t xml:space="preserve"> For the discovery procedure between </w:t>
        </w:r>
      </w:ins>
      <w:ins w:id="16" w:author="China Telecom" w:date="2024-05-10T16:14:00Z">
        <w:del w:id="17" w:author="ChinaTelecom-r1" w:date="2024-05-21T08:43:40Z">
          <w:r>
            <w:rPr>
              <w:rFonts w:hint="eastAsia"/>
              <w:lang w:eastAsia="zh-CN"/>
            </w:rPr>
            <w:delText>di</w:delText>
          </w:r>
        </w:del>
      </w:ins>
      <w:ins w:id="18" w:author="China Telecom" w:date="2024-05-10T16:14:00Z">
        <w:del w:id="19" w:author="ChinaTelecom-r1" w:date="2024-05-21T08:43:39Z">
          <w:r>
            <w:rPr>
              <w:rFonts w:hint="eastAsia"/>
              <w:lang w:eastAsia="zh-CN"/>
            </w:rPr>
            <w:delText>scov</w:delText>
          </w:r>
        </w:del>
      </w:ins>
      <w:ins w:id="20" w:author="China Telecom" w:date="2024-05-10T16:14:00Z">
        <w:del w:id="21" w:author="ChinaTelecom-r1" w:date="2024-05-21T08:43:38Z">
          <w:r>
            <w:rPr>
              <w:rFonts w:hint="eastAsia"/>
              <w:lang w:eastAsia="zh-CN"/>
            </w:rPr>
            <w:delText xml:space="preserve">erer </w:delText>
          </w:r>
        </w:del>
      </w:ins>
      <w:ins w:id="22" w:author="China Telecom" w:date="2024-05-10T16:14:00Z">
        <w:r>
          <w:rPr>
            <w:rFonts w:hint="eastAsia"/>
            <w:lang w:eastAsia="zh-CN"/>
          </w:rPr>
          <w:t>5G ProSe End</w:t>
        </w:r>
        <w:bookmarkStart w:id="1" w:name="_GoBack"/>
        <w:bookmarkEnd w:id="1"/>
        <w:r>
          <w:rPr>
            <w:rFonts w:hint="eastAsia"/>
            <w:lang w:eastAsia="zh-CN"/>
          </w:rPr>
          <w:t xml:space="preserve"> UE and 5G ProSe UE-to-UE Relay, </w:t>
        </w:r>
      </w:ins>
      <w:ins w:id="23" w:author="China Telecom" w:date="2024-05-10T16:14:00Z">
        <w:del w:id="24" w:author="ChinaTelecom-r1" w:date="2024-05-21T08:44:01Z">
          <w:r>
            <w:rPr>
              <w:rFonts w:hint="eastAsia"/>
              <w:lang w:eastAsia="zh-CN"/>
            </w:rPr>
            <w:delText>disc</w:delText>
          </w:r>
        </w:del>
      </w:ins>
      <w:ins w:id="25" w:author="China Telecom" w:date="2024-05-10T16:14:00Z">
        <w:del w:id="26" w:author="ChinaTelecom-r1" w:date="2024-05-21T08:44:00Z">
          <w:r>
            <w:rPr>
              <w:rFonts w:hint="eastAsia"/>
              <w:lang w:eastAsia="zh-CN"/>
            </w:rPr>
            <w:delText>overe</w:delText>
          </w:r>
        </w:del>
      </w:ins>
      <w:ins w:id="27" w:author="China Telecom" w:date="2024-05-10T16:14:00Z">
        <w:del w:id="28" w:author="ChinaTelecom-r1" w:date="2024-05-21T08:43:59Z">
          <w:r>
            <w:rPr>
              <w:rFonts w:hint="eastAsia"/>
              <w:lang w:eastAsia="zh-CN"/>
            </w:rPr>
            <w:delText xml:space="preserve">r </w:delText>
          </w:r>
        </w:del>
      </w:ins>
      <w:ins w:id="29" w:author="China Telecom" w:date="2024-05-10T16:14:00Z">
        <w:r>
          <w:rPr>
            <w:rFonts w:hint="eastAsia"/>
            <w:lang w:eastAsia="zh-CN"/>
          </w:rPr>
          <w:t xml:space="preserve">5G ProSe End UE plays the role of </w:t>
        </w:r>
      </w:ins>
      <w:ins w:id="30" w:author="ChinaTelecom-r1" w:date="2024-05-21T08:44:17Z">
        <w:r>
          <w:rPr>
            <w:rFonts w:hint="eastAsia"/>
            <w:lang w:val="en-US" w:eastAsia="zh-CN"/>
          </w:rPr>
          <w:t>5G P</w:t>
        </w:r>
      </w:ins>
      <w:ins w:id="31" w:author="ChinaTelecom-r1" w:date="2024-05-21T08:44:18Z">
        <w:r>
          <w:rPr>
            <w:rFonts w:hint="eastAsia"/>
            <w:lang w:val="en-US" w:eastAsia="zh-CN"/>
          </w:rPr>
          <w:t>ro</w:t>
        </w:r>
      </w:ins>
      <w:ins w:id="32" w:author="ChinaTelecom-r1" w:date="2024-05-21T08:44:21Z">
        <w:r>
          <w:rPr>
            <w:rFonts w:hint="eastAsia"/>
            <w:lang w:val="en-US" w:eastAsia="zh-CN"/>
          </w:rPr>
          <w:t>Se</w:t>
        </w:r>
      </w:ins>
      <w:ins w:id="33" w:author="ChinaTelecom-r1" w:date="2024-05-21T08:44:22Z">
        <w:r>
          <w:rPr>
            <w:rFonts w:hint="eastAsia"/>
            <w:lang w:val="en-US" w:eastAsia="zh-CN"/>
          </w:rPr>
          <w:t xml:space="preserve"> </w:t>
        </w:r>
      </w:ins>
      <w:ins w:id="34" w:author="China Telecom" w:date="2024-05-10T18:04:00Z">
        <w:r>
          <w:rPr>
            <w:rFonts w:hint="eastAsia"/>
            <w:lang w:eastAsia="zh-CN"/>
          </w:rPr>
          <w:t>Remote UE</w:t>
        </w:r>
      </w:ins>
      <w:ins w:id="35" w:author="ChinaTelecom-r1" w:date="2024-05-21T08:44:49Z">
        <w:r>
          <w:rPr>
            <w:rFonts w:hint="eastAsia"/>
            <w:lang w:val="en-US" w:eastAsia="zh-CN"/>
          </w:rPr>
          <w:t xml:space="preserve"> </w:t>
        </w:r>
      </w:ins>
      <w:ins w:id="36" w:author="China Telecom" w:date="2024-05-10T16:14:00Z">
        <w:del w:id="37" w:author="ChinaTelecom-r1" w:date="2024-05-21T08:44:49Z">
          <w:r>
            <w:rPr>
              <w:rFonts w:hint="eastAsia"/>
              <w:lang w:eastAsia="zh-CN"/>
            </w:rPr>
            <w:delText xml:space="preserve">, </w:delText>
          </w:r>
        </w:del>
      </w:ins>
      <w:ins w:id="38" w:author="ChinaTelecom-r1" w:date="2024-05-21T08:44:28Z">
        <w:r>
          <w:rPr>
            <w:rFonts w:hint="eastAsia"/>
            <w:lang w:val="en-US" w:eastAsia="zh-CN"/>
          </w:rPr>
          <w:t>an</w:t>
        </w:r>
      </w:ins>
      <w:ins w:id="39" w:author="ChinaTelecom-r1" w:date="2024-05-21T08:44:29Z">
        <w:r>
          <w:rPr>
            <w:rFonts w:hint="eastAsia"/>
            <w:lang w:val="en-US" w:eastAsia="zh-CN"/>
          </w:rPr>
          <w:t xml:space="preserve">d the </w:t>
        </w:r>
      </w:ins>
      <w:ins w:id="40" w:author="China Telecom" w:date="2024-05-10T16:14:00Z">
        <w:r>
          <w:rPr>
            <w:rFonts w:hint="eastAsia"/>
            <w:lang w:eastAsia="zh-CN"/>
          </w:rPr>
          <w:t>5G ProSe UE-to-UE Relay plays the role of</w:t>
        </w:r>
      </w:ins>
      <w:ins w:id="41" w:author="ChinaTelecom-r1" w:date="2024-05-21T08:44:54Z">
        <w:r>
          <w:rPr>
            <w:rFonts w:hint="eastAsia"/>
            <w:lang w:val="en-US" w:eastAsia="zh-CN"/>
          </w:rPr>
          <w:t xml:space="preserve"> a</w:t>
        </w:r>
      </w:ins>
      <w:ins w:id="42" w:author="ChinaTelecom-r1" w:date="2024-05-21T08:44:55Z">
        <w:r>
          <w:rPr>
            <w:rFonts w:hint="eastAsia"/>
            <w:lang w:val="en-US" w:eastAsia="zh-CN"/>
          </w:rPr>
          <w:t xml:space="preserve"> 5</w:t>
        </w:r>
      </w:ins>
      <w:ins w:id="43" w:author="ChinaTelecom-r1" w:date="2024-05-21T08:44:56Z">
        <w:r>
          <w:rPr>
            <w:rFonts w:hint="eastAsia"/>
            <w:lang w:val="en-US" w:eastAsia="zh-CN"/>
          </w:rPr>
          <w:t xml:space="preserve">G </w:t>
        </w:r>
      </w:ins>
      <w:ins w:id="44" w:author="ChinaTelecom-r1" w:date="2024-05-21T08:44:57Z">
        <w:r>
          <w:rPr>
            <w:rFonts w:hint="eastAsia"/>
            <w:lang w:val="en-US" w:eastAsia="zh-CN"/>
          </w:rPr>
          <w:t>P</w:t>
        </w:r>
      </w:ins>
      <w:ins w:id="45" w:author="ChinaTelecom-r1" w:date="2024-05-21T08:44:58Z">
        <w:r>
          <w:rPr>
            <w:rFonts w:hint="eastAsia"/>
            <w:lang w:val="en-US" w:eastAsia="zh-CN"/>
          </w:rPr>
          <w:t>roS</w:t>
        </w:r>
      </w:ins>
      <w:ins w:id="46" w:author="ChinaTelecom-r1" w:date="2024-05-21T08:44:59Z">
        <w:r>
          <w:rPr>
            <w:rFonts w:hint="eastAsia"/>
            <w:lang w:val="en-US" w:eastAsia="zh-CN"/>
          </w:rPr>
          <w:t>e</w:t>
        </w:r>
      </w:ins>
      <w:ins w:id="47" w:author="China Telecom" w:date="2024-05-10T16:14:00Z">
        <w:r>
          <w:rPr>
            <w:rFonts w:hint="eastAsia"/>
            <w:lang w:eastAsia="zh-CN"/>
          </w:rPr>
          <w:t xml:space="preserve"> </w:t>
        </w:r>
      </w:ins>
      <w:ins w:id="48" w:author="China Telecom" w:date="2024-05-10T18:04:00Z">
        <w:r>
          <w:rPr>
            <w:rFonts w:hint="eastAsia"/>
            <w:lang w:eastAsia="zh-CN"/>
          </w:rPr>
          <w:t>UE-to-Network Relay</w:t>
        </w:r>
      </w:ins>
      <w:ins w:id="49" w:author="China Telecom" w:date="2024-05-10T16:14:00Z">
        <w:del w:id="50" w:author="ChinaTelecom-r1" w:date="2024-05-21T08:45:12Z">
          <w:r>
            <w:rPr>
              <w:rFonts w:hint="eastAsia"/>
              <w:lang w:eastAsia="zh-CN"/>
            </w:rPr>
            <w:delText>.</w:delText>
          </w:r>
        </w:del>
      </w:ins>
      <w:ins w:id="51" w:author="China Telecom" w:date="2024-05-10T16:15:00Z">
        <w:del w:id="52" w:author="ChinaTelecom-r1" w:date="2024-05-21T08:45:11Z">
          <w:r>
            <w:rPr>
              <w:rFonts w:hint="eastAsia"/>
              <w:lang w:eastAsia="zh-CN"/>
            </w:rPr>
            <w:delText xml:space="preserve"> For the discovery procedure between discoveree 5G ProSe End UE and 5G ProSe UE-to-UE Relay, 5G ProSe UE-to-UE Relay plays the role of </w:delText>
          </w:r>
        </w:del>
      </w:ins>
      <w:ins w:id="53" w:author="China Telecom" w:date="2024-05-10T18:04:00Z">
        <w:del w:id="54" w:author="ChinaTelecom-r1" w:date="2024-05-21T08:45:11Z">
          <w:r>
            <w:rPr>
              <w:rFonts w:hint="eastAsia"/>
              <w:lang w:eastAsia="zh-CN"/>
            </w:rPr>
            <w:delText>Remote UE</w:delText>
          </w:r>
        </w:del>
      </w:ins>
      <w:ins w:id="55" w:author="China Telecom" w:date="2024-05-10T16:15:00Z">
        <w:del w:id="56" w:author="ChinaTelecom-r1" w:date="2024-05-21T08:45:11Z">
          <w:r>
            <w:rPr>
              <w:rFonts w:hint="eastAsia"/>
              <w:lang w:eastAsia="zh-CN"/>
            </w:rPr>
            <w:delText xml:space="preserve">, discoveree 5G ProSe End UE plays the role of </w:delText>
          </w:r>
        </w:del>
      </w:ins>
      <w:ins w:id="57" w:author="China Telecom" w:date="2024-05-10T18:04:00Z">
        <w:del w:id="58" w:author="ChinaTelecom-r1" w:date="2024-05-21T08:45:11Z">
          <w:r>
            <w:rPr>
              <w:rFonts w:hint="eastAsia"/>
              <w:lang w:eastAsia="zh-CN"/>
            </w:rPr>
            <w:delText>UE-to-Network Relay</w:delText>
          </w:r>
        </w:del>
      </w:ins>
      <w:ins w:id="59" w:author="China Telecom" w:date="2024-05-10T16:15:00Z">
        <w:del w:id="60" w:author="ChinaTelecom-r1" w:date="2024-05-21T08:45:16Z">
          <w:r>
            <w:rPr>
              <w:rFonts w:hint="eastAsia"/>
              <w:lang w:eastAsia="zh-CN"/>
            </w:rPr>
            <w:delText>.</w:delText>
          </w:r>
        </w:del>
      </w:ins>
    </w:p>
    <w:p>
      <w:pPr>
        <w:pStyle w:val="122"/>
      </w:pPr>
      <w:ins w:id="61" w:author="China Telecom" w:date="2024-05-11T11:39:00Z">
        <w:del w:id="62" w:author="ChinaTelecom-r1" w:date="2024-05-21T08:37:36Z">
          <w:r>
            <w:rPr>
              <w:rFonts w:hint="eastAsia"/>
              <w:lang w:eastAsia="zh-CN"/>
            </w:rPr>
            <w:delText>1</w:delText>
          </w:r>
        </w:del>
      </w:ins>
      <w:ins w:id="63" w:author="China Telecom" w:date="2024-05-11T11:39:00Z">
        <w:r>
          <w:rPr>
            <w:rFonts w:hint="eastAsia"/>
            <w:lang w:eastAsia="zh-CN"/>
          </w:rPr>
          <w:t>.</w:t>
        </w:r>
      </w:ins>
      <w:ins w:id="64" w:author="China Telecom" w:date="2024-05-11T11:39:00Z">
        <w:del w:id="65" w:author="ChinaTelecom-r1" w:date="2024-05-21T08:37:43Z">
          <w:r>
            <w:rPr>
              <w:rFonts w:hint="eastAsia"/>
              <w:lang w:eastAsia="zh-CN"/>
            </w:rPr>
            <w:delText xml:space="preserve"> </w:delText>
          </w:r>
        </w:del>
      </w:ins>
      <w:ins w:id="66" w:author="China Telecom" w:date="2024-05-11T11:39:00Z">
        <w:r>
          <w:rPr>
            <w:rFonts w:hint="eastAsia"/>
            <w:lang w:eastAsia="zh-CN"/>
          </w:rPr>
          <w:t xml:space="preserve"> </w:t>
        </w:r>
      </w:ins>
      <w:r>
        <w:t xml:space="preserve">The discoverer 5G ProSe End UE shall construct a direct discovery set that contains two End UE discovery infos.Each End UE discovery info is protected using the discovery security materials associated with the 5G ProSe Direct Discovery service as specified in clause 6.1.3.2.3. </w:t>
      </w:r>
      <w:r>
        <w:rPr>
          <w:lang w:eastAsia="zh-CN"/>
        </w:rPr>
        <w:t xml:space="preserve">The first protected End UE discovery info shall include User Info ID of the discoverer </w:t>
      </w:r>
      <w:r>
        <w:t>5G ProSe End</w:t>
      </w:r>
      <w:r>
        <w:rPr>
          <w:lang w:eastAsia="zh-CN"/>
        </w:rPr>
        <w:t xml:space="preserve"> UE, the UTC-based counter LSB parameter, and a MIC IE. The second protected End UE discovery info shall include the and User Info ID of the discoveree </w:t>
      </w:r>
      <w:r>
        <w:t>5G ProSe End</w:t>
      </w:r>
      <w:r>
        <w:rPr>
          <w:lang w:eastAsia="zh-CN"/>
        </w:rPr>
        <w:t xml:space="preserve"> UE, the UTC-based counter LSB parameter, and a MIC IE. </w:t>
      </w:r>
      <w:r>
        <w:t>Then, the discoverer 5G ProSe End UE shall include the direct discovery set in the Solicitation message and protect the Solicitation message using the discovery security materials associated with the RSC as specified in clause 6.1.3.2.3. The solicitation message is sent to the 5G ProSe UE-to-UE Relay.</w:t>
      </w:r>
    </w:p>
    <w:p>
      <w:pPr>
        <w:pStyle w:val="122"/>
        <w:rPr>
          <w:lang w:eastAsia="zh-CN"/>
        </w:rPr>
      </w:pPr>
      <w:r>
        <w:rPr>
          <w:lang w:eastAsia="zh-CN"/>
        </w:rPr>
        <w:t>2</w:t>
      </w:r>
      <w:r>
        <w:t>.</w:t>
      </w:r>
      <w:r>
        <w:tab/>
      </w:r>
      <w:r>
        <w:t>On receiving the 5G ProSe</w:t>
      </w:r>
      <w:r>
        <w:rPr>
          <w:lang w:eastAsia="zh-CN"/>
        </w:rPr>
        <w:t xml:space="preserve"> UE-to-UE Relay Discovery</w:t>
      </w:r>
      <w:r>
        <w:t xml:space="preserve"> Solicitation message from the </w:t>
      </w:r>
      <w:r>
        <w:rPr>
          <w:lang w:eastAsia="zh-CN"/>
        </w:rPr>
        <w:t xml:space="preserve">discoverer </w:t>
      </w:r>
      <w:r>
        <w:t>5G ProSe End</w:t>
      </w:r>
      <w:r>
        <w:rPr>
          <w:lang w:eastAsia="zh-CN"/>
        </w:rPr>
        <w:t xml:space="preserve"> UE</w:t>
      </w:r>
      <w:r>
        <w:t xml:space="preserve">, the 5G ProSe UE-to-UE Relay shall process the received </w:t>
      </w:r>
      <w:r>
        <w:rPr>
          <w:lang w:eastAsia="zh-CN"/>
        </w:rPr>
        <w:t>UE-to-UE Relay Discovery</w:t>
      </w:r>
      <w:r>
        <w:t xml:space="preserve"> Solicitation message using the discovery security materials associated with the RSC as specified in clause 6.1.3.2.3. </w:t>
      </w:r>
    </w:p>
    <w:p>
      <w:pPr>
        <w:pStyle w:val="122"/>
        <w:ind w:firstLine="0"/>
        <w:rPr>
          <w:lang w:eastAsia="zh-CN"/>
        </w:rPr>
      </w:pPr>
      <w:r>
        <w:t xml:space="preserve">If the verification is successful, </w:t>
      </w:r>
      <w:r>
        <w:rPr>
          <w:lang w:eastAsia="zh-CN"/>
        </w:rPr>
        <w:t>t</w:t>
      </w:r>
      <w:r>
        <w:t>he 5G ProSe</w:t>
      </w:r>
      <w:r>
        <w:rPr>
          <w:lang w:eastAsia="zh-CN"/>
        </w:rPr>
        <w:t xml:space="preserve"> UE-to-UE Relay shall modify the UE-to-UE Relay Discovery Solicitation message to include User Info ID of the </w:t>
      </w:r>
      <w:r>
        <w:t>5G ProSe</w:t>
      </w:r>
      <w:r>
        <w:rPr>
          <w:lang w:eastAsia="zh-CN"/>
        </w:rPr>
        <w:t xml:space="preserve"> UE-to-UE Relay.</w:t>
      </w:r>
    </w:p>
    <w:p>
      <w:pPr>
        <w:pStyle w:val="122"/>
        <w:rPr>
          <w:lang w:eastAsia="zh-CN"/>
        </w:rPr>
      </w:pPr>
      <w:r>
        <w:tab/>
      </w:r>
      <w:r>
        <w:rPr>
          <w:lang w:eastAsia="zh-CN"/>
        </w:rPr>
        <w:t xml:space="preserve">The </w:t>
      </w:r>
      <w:r>
        <w:t>5G ProSe</w:t>
      </w:r>
      <w:r>
        <w:rPr>
          <w:lang w:eastAsia="zh-CN"/>
        </w:rPr>
        <w:t xml:space="preserve"> UE-to-UE Relay Discovery Solicitation message is protected using the security materials </w:t>
      </w:r>
      <w:r>
        <w:t>associated with the RSC as</w:t>
      </w:r>
      <w:r>
        <w:rPr>
          <w:lang w:eastAsia="zh-CN"/>
        </w:rPr>
        <w:t xml:space="preserve"> specified in clause 6.1.3.2.3. </w:t>
      </w:r>
    </w:p>
    <w:p>
      <w:pPr>
        <w:pStyle w:val="122"/>
        <w:ind w:firstLine="0"/>
      </w:pPr>
      <w:r>
        <w:t>Then, 5G ProSe UE-to-UE Relay sends the message to the discoveree 5G ProSe End UE.</w:t>
      </w:r>
    </w:p>
    <w:p>
      <w:pPr>
        <w:pStyle w:val="122"/>
      </w:pPr>
      <w:r>
        <w:rPr>
          <w:lang w:eastAsia="zh-CN"/>
        </w:rPr>
        <w:t>3</w:t>
      </w:r>
      <w:r>
        <w:t>.</w:t>
      </w:r>
      <w:r>
        <w:tab/>
      </w:r>
      <w:r>
        <w:t xml:space="preserve">The </w:t>
      </w:r>
      <w:r>
        <w:rPr>
          <w:lang w:eastAsia="zh-CN"/>
        </w:rPr>
        <w:t>discoveree</w:t>
      </w:r>
      <w:r>
        <w:t xml:space="preserve"> 5G ProSe End UE shall process the received </w:t>
      </w:r>
      <w:r>
        <w:rPr>
          <w:lang w:eastAsia="zh-CN"/>
        </w:rPr>
        <w:t>UE-to-UE Relay Discovery</w:t>
      </w:r>
      <w:r>
        <w:t xml:space="preserve"> Solicitation message using the discovery security materials associated with the RSC as specified in clause 6.1.3.2.3. </w:t>
      </w:r>
    </w:p>
    <w:p>
      <w:pPr>
        <w:pStyle w:val="122"/>
        <w:ind w:firstLine="0"/>
        <w:rPr>
          <w:lang w:eastAsia="zh-CN"/>
        </w:rPr>
      </w:pPr>
      <w:r>
        <w:t xml:space="preserve">If the verification is successful, the </w:t>
      </w:r>
      <w:r>
        <w:rPr>
          <w:lang w:eastAsia="zh-CN"/>
        </w:rPr>
        <w:t>discoveree</w:t>
      </w:r>
      <w:r>
        <w:t xml:space="preserve"> 5G ProSe End UE shall extract the protected direct discovery set from the message and process the protected End UE discovery infos using the discovery security materials associated with the 5G ProSe Direct Discovery service as specified in clause 6.1.3.2.3. If the verification of the second End UE discovery info is successful and the User Info ID of the discoveree matches, the discoveree 5G ProSe End UE processes the first End UE discovery info.</w:t>
      </w:r>
    </w:p>
    <w:p>
      <w:pPr>
        <w:pStyle w:val="122"/>
        <w:ind w:firstLine="0"/>
      </w:pPr>
      <w:r>
        <w:t xml:space="preserve">The discoveree 5G ProSe End UE shall construct a direct discovery set that contains two End UE discovery infos. Each End UE discovery info is protected using the discovery security materials associated with the 5G ProSe Direct Discovery service as specified in clause 6.1.3.2.3. The first protected End UE discovery info shall include User Info ID of the discoverer 5G ProSe End UE, the UTC-based counter LSB parameter, and a MIC IE. The second protected End UE discovery info shall include the User Info ID of the discoveree 5G ProSe End UE, the UTC-based counter LSB parameter, and a MIC IE. Then, the discoveree 5G ProSe End UE shall include the direct discovery set in the </w:t>
      </w:r>
      <w:r>
        <w:rPr>
          <w:lang w:eastAsia="zh-CN"/>
        </w:rPr>
        <w:t>UE-to-UE Relay Discovery</w:t>
      </w:r>
      <w:r>
        <w:t xml:space="preserve"> Response message and protect the </w:t>
      </w:r>
      <w:r>
        <w:rPr>
          <w:lang w:eastAsia="zh-CN"/>
        </w:rPr>
        <w:t>UE-to-UE Relay Discovery</w:t>
      </w:r>
      <w:r>
        <w:t xml:space="preserve"> Response message using the discovery security materials associated with the RSC as specified in clause 6.1.3.2.3. The discoveree 5G ProSe End UE replies to the 5G ProSe UE-to-UE Relay with the </w:t>
      </w:r>
      <w:r>
        <w:rPr>
          <w:lang w:eastAsia="zh-CN"/>
        </w:rPr>
        <w:t>UE-to-UE Relay Discovery</w:t>
      </w:r>
      <w:r>
        <w:t xml:space="preserve"> Response message.</w:t>
      </w:r>
    </w:p>
    <w:p>
      <w:pPr>
        <w:pStyle w:val="122"/>
        <w:rPr>
          <w:lang w:eastAsia="zh-CN"/>
        </w:rPr>
      </w:pPr>
      <w:r>
        <w:rPr>
          <w:lang w:eastAsia="zh-CN"/>
        </w:rPr>
        <w:t>4</w:t>
      </w:r>
      <w:r>
        <w:t>.</w:t>
      </w:r>
      <w:r>
        <w:tab/>
      </w:r>
      <w:r>
        <w:t xml:space="preserve">On receiving the </w:t>
      </w:r>
      <w:r>
        <w:rPr>
          <w:lang w:eastAsia="zh-CN"/>
        </w:rPr>
        <w:t>UE-to-UE Relay Discovery</w:t>
      </w:r>
      <w:r>
        <w:t xml:space="preserve"> Response message from the </w:t>
      </w:r>
      <w:r>
        <w:rPr>
          <w:lang w:eastAsia="zh-CN"/>
        </w:rPr>
        <w:t>discoveree</w:t>
      </w:r>
      <w:r>
        <w:t xml:space="preserve"> 5G ProSe End UE, the 5G ProSe UE-to-UE Relay shall process the received </w:t>
      </w:r>
      <w:r>
        <w:rPr>
          <w:lang w:eastAsia="zh-CN"/>
        </w:rPr>
        <w:t>UE-to-UE Relay Discovery</w:t>
      </w:r>
      <w:r>
        <w:t xml:space="preserve"> Response message using the discovery security materials associated with the RSC as specified in clause 6.1.3.2.3.</w:t>
      </w:r>
    </w:p>
    <w:p>
      <w:pPr>
        <w:pStyle w:val="122"/>
        <w:ind w:firstLine="0"/>
        <w:rPr>
          <w:lang w:eastAsia="zh-CN"/>
        </w:rPr>
      </w:pPr>
      <w:r>
        <w:t xml:space="preserve">If the verification is successful, </w:t>
      </w:r>
      <w:r>
        <w:rPr>
          <w:lang w:eastAsia="zh-CN"/>
        </w:rPr>
        <w:t>t</w:t>
      </w:r>
      <w:r>
        <w:t>he 5G ProSe</w:t>
      </w:r>
      <w:r>
        <w:rPr>
          <w:lang w:eastAsia="zh-CN"/>
        </w:rPr>
        <w:t xml:space="preserve"> UE-to-UE Relay shall modify the UE-to-UE Relay Discovery Response message to include User Info ID of </w:t>
      </w:r>
      <w:r>
        <w:t>5G ProSe</w:t>
      </w:r>
      <w:r>
        <w:rPr>
          <w:lang w:eastAsia="zh-CN"/>
        </w:rPr>
        <w:t xml:space="preserve"> UE-to-UE Relay. </w:t>
      </w:r>
    </w:p>
    <w:p>
      <w:pPr>
        <w:pStyle w:val="122"/>
      </w:pPr>
      <w:r>
        <w:tab/>
      </w:r>
      <w:r>
        <w:rPr>
          <w:lang w:eastAsia="zh-CN"/>
        </w:rPr>
        <w:t xml:space="preserve">The UE-to-UE Relay Discovery Response message is protected using the security materials </w:t>
      </w:r>
      <w:r>
        <w:t>associated with the RSC as</w:t>
      </w:r>
      <w:r>
        <w:rPr>
          <w:lang w:eastAsia="zh-CN"/>
        </w:rPr>
        <w:t xml:space="preserve"> specified in clause 6.1.3.2.3. Then, </w:t>
      </w:r>
      <w:r>
        <w:t xml:space="preserve">5G ProSe UE-to-UE Relay sends the </w:t>
      </w:r>
      <w:r>
        <w:rPr>
          <w:lang w:eastAsia="zh-CN"/>
        </w:rPr>
        <w:t xml:space="preserve">UE-to-UE Relay Discovery </w:t>
      </w:r>
      <w:r>
        <w:t>Response message to the discoverer 5G ProSe End UE.</w:t>
      </w:r>
    </w:p>
    <w:p>
      <w:pPr>
        <w:pStyle w:val="122"/>
      </w:pPr>
      <w:r>
        <w:tab/>
      </w:r>
      <w:r>
        <w:t xml:space="preserve">On receiving the UE-to-UE Relay Discovery Response message, the </w:t>
      </w:r>
      <w:r>
        <w:rPr>
          <w:lang w:eastAsia="zh-CN"/>
        </w:rPr>
        <w:t xml:space="preserve">discoverer </w:t>
      </w:r>
      <w:r>
        <w:t>5G ProSe End</w:t>
      </w:r>
      <w:r>
        <w:rPr>
          <w:lang w:eastAsia="zh-CN"/>
        </w:rPr>
        <w:t xml:space="preserve"> UE shall </w:t>
      </w:r>
      <w:r>
        <w:t>process</w:t>
      </w:r>
      <w:r>
        <w:rPr>
          <w:lang w:eastAsia="zh-CN"/>
        </w:rPr>
        <w:t xml:space="preserve"> the UE-to-UE Relay Discovery Response message</w:t>
      </w:r>
      <w:r>
        <w:t xml:space="preserve"> using the discovery security materials associated with the RSC as specified in clause 6.1.3.2.3</w:t>
      </w:r>
      <w:r>
        <w:rPr>
          <w:lang w:eastAsia="zh-CN"/>
        </w:rPr>
        <w:t>.</w:t>
      </w:r>
      <w:r>
        <w:t xml:space="preserve"> </w:t>
      </w:r>
    </w:p>
    <w:p>
      <w:pPr>
        <w:pStyle w:val="122"/>
        <w:ind w:firstLine="0"/>
      </w:pPr>
      <w:r>
        <w:t xml:space="preserve">If the verification is successful, the </w:t>
      </w:r>
      <w:r>
        <w:rPr>
          <w:lang w:eastAsia="zh-CN"/>
        </w:rPr>
        <w:t>discoverer</w:t>
      </w:r>
      <w:r>
        <w:t xml:space="preserve"> 5G ProSe End UE shall extract the protected direct discovery set from the</w:t>
      </w:r>
      <w:r>
        <w:rPr>
          <w:lang w:eastAsia="zh-CN"/>
        </w:rPr>
        <w:t xml:space="preserve"> UE-to-UE Relay Discovery Response</w:t>
      </w:r>
      <w:r>
        <w:t xml:space="preserve"> message and process the protected End UE discovery infos using the discovery security materials associated with the 5G ProSe Direct Discovery service as specified in clause 6.1.3.2.3. If the verification of the first End UE discovery info is successful and the User Info ID of the discoverer matches, the discoverer 5G ProSe End UE processes the second End UE discovery info.</w:t>
      </w:r>
    </w:p>
    <w:p>
      <w:pPr>
        <w:jc w:val="center"/>
        <w:rPr>
          <w:b/>
          <w:bCs/>
          <w:color w:val="C00000"/>
          <w:sz w:val="32"/>
          <w:szCs w:val="32"/>
        </w:rPr>
      </w:pPr>
      <w:r>
        <w:rPr>
          <w:b/>
          <w:bCs/>
          <w:color w:val="C00000"/>
          <w:sz w:val="32"/>
          <w:szCs w:val="32"/>
        </w:rPr>
        <w:t>*** END OF CHANGES ***</w:t>
      </w:r>
    </w:p>
    <w:p>
      <w:pPr>
        <w:rPr>
          <w:b/>
          <w:bCs/>
          <w:color w:val="FF0000"/>
        </w:rPr>
      </w:pPr>
    </w:p>
    <w:p>
      <w:pPr>
        <w:rPr>
          <w:b/>
          <w:bCs/>
          <w:color w:val="FF0000"/>
        </w:rPr>
      </w:pPr>
    </w:p>
    <w:sectPr>
      <w:headerReference r:id="rId7" w:type="first"/>
      <w:headerReference r:id="rId5" w:type="default"/>
      <w:headerReference r:id="rId6"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MS LineDraw">
    <w:altName w:val="Courier New"/>
    <w:panose1 w:val="00000000000000000000"/>
    <w:charset w:val="02"/>
    <w:family w:val="moder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9"/>
      <w:lvlText w:val="%1."/>
      <w:lvlJc w:val="left"/>
      <w:pPr>
        <w:tabs>
          <w:tab w:val="left" w:pos="1492"/>
        </w:tabs>
        <w:ind w:left="1492" w:hanging="360"/>
      </w:pPr>
    </w:lvl>
  </w:abstractNum>
  <w:abstractNum w:abstractNumId="1">
    <w:nsid w:val="FFFFFF7D"/>
    <w:multiLevelType w:val="singleLevel"/>
    <w:tmpl w:val="FFFFFF7D"/>
    <w:lvl w:ilvl="0" w:tentative="0">
      <w:start w:val="1"/>
      <w:numFmt w:val="decimal"/>
      <w:pStyle w:val="53"/>
      <w:lvlText w:val="%1."/>
      <w:lvlJc w:val="left"/>
      <w:pPr>
        <w:tabs>
          <w:tab w:val="left" w:pos="1209"/>
        </w:tabs>
        <w:ind w:left="1209" w:hanging="360"/>
      </w:pPr>
    </w:lvl>
  </w:abstractNum>
  <w:abstractNum w:abstractNumId="2">
    <w:nsid w:val="FFFFFF7E"/>
    <w:multiLevelType w:val="singleLevel"/>
    <w:tmpl w:val="FFFFFF7E"/>
    <w:lvl w:ilvl="0" w:tentative="0">
      <w:start w:val="1"/>
      <w:numFmt w:val="decimal"/>
      <w:pStyle w:val="46"/>
      <w:lvlText w:val="%1."/>
      <w:lvlJc w:val="left"/>
      <w:pPr>
        <w:tabs>
          <w:tab w:val="left" w:pos="926"/>
        </w:tabs>
        <w:ind w:left="926" w:hanging="360"/>
      </w:pPr>
    </w:lvl>
  </w:abstractNum>
  <w:abstractNum w:abstractNumId="3">
    <w:nsid w:val="389F765D"/>
    <w:multiLevelType w:val="multilevel"/>
    <w:tmpl w:val="389F765D"/>
    <w:lvl w:ilvl="0" w:tentative="0">
      <w:start w:val="7"/>
      <w:numFmt w:val="bullet"/>
      <w:lvlText w:val="-"/>
      <w:lvlJc w:val="left"/>
      <w:pPr>
        <w:ind w:left="460" w:hanging="360"/>
      </w:pPr>
      <w:rPr>
        <w:rFonts w:hint="default" w:ascii="Arial" w:hAnsi="Arial" w:eastAsia="Times New Roman" w:cs="Arial"/>
      </w:rPr>
    </w:lvl>
    <w:lvl w:ilvl="1" w:tentative="0">
      <w:start w:val="1"/>
      <w:numFmt w:val="bullet"/>
      <w:lvlText w:val="o"/>
      <w:lvlJc w:val="left"/>
      <w:pPr>
        <w:ind w:left="1180" w:hanging="360"/>
      </w:pPr>
      <w:rPr>
        <w:rFonts w:hint="default" w:ascii="Courier New" w:hAnsi="Courier New" w:cs="Courier New"/>
      </w:rPr>
    </w:lvl>
    <w:lvl w:ilvl="2" w:tentative="0">
      <w:start w:val="1"/>
      <w:numFmt w:val="bullet"/>
      <w:lvlText w:val=""/>
      <w:lvlJc w:val="left"/>
      <w:pPr>
        <w:ind w:left="1900" w:hanging="360"/>
      </w:pPr>
      <w:rPr>
        <w:rFonts w:hint="default" w:ascii="Wingdings" w:hAnsi="Wingdings"/>
      </w:rPr>
    </w:lvl>
    <w:lvl w:ilvl="3" w:tentative="0">
      <w:start w:val="1"/>
      <w:numFmt w:val="bullet"/>
      <w:lvlText w:val=""/>
      <w:lvlJc w:val="left"/>
      <w:pPr>
        <w:ind w:left="2620" w:hanging="360"/>
      </w:pPr>
      <w:rPr>
        <w:rFonts w:hint="default" w:ascii="Symbol" w:hAnsi="Symbol"/>
      </w:rPr>
    </w:lvl>
    <w:lvl w:ilvl="4" w:tentative="0">
      <w:start w:val="1"/>
      <w:numFmt w:val="bullet"/>
      <w:lvlText w:val="o"/>
      <w:lvlJc w:val="left"/>
      <w:pPr>
        <w:ind w:left="3340" w:hanging="360"/>
      </w:pPr>
      <w:rPr>
        <w:rFonts w:hint="default" w:ascii="Courier New" w:hAnsi="Courier New" w:cs="Courier New"/>
      </w:rPr>
    </w:lvl>
    <w:lvl w:ilvl="5" w:tentative="0">
      <w:start w:val="1"/>
      <w:numFmt w:val="bullet"/>
      <w:lvlText w:val=""/>
      <w:lvlJc w:val="left"/>
      <w:pPr>
        <w:ind w:left="4060" w:hanging="360"/>
      </w:pPr>
      <w:rPr>
        <w:rFonts w:hint="default" w:ascii="Wingdings" w:hAnsi="Wingdings"/>
      </w:rPr>
    </w:lvl>
    <w:lvl w:ilvl="6" w:tentative="0">
      <w:start w:val="1"/>
      <w:numFmt w:val="bullet"/>
      <w:lvlText w:val=""/>
      <w:lvlJc w:val="left"/>
      <w:pPr>
        <w:ind w:left="4780" w:hanging="360"/>
      </w:pPr>
      <w:rPr>
        <w:rFonts w:hint="default" w:ascii="Symbol" w:hAnsi="Symbol"/>
      </w:rPr>
    </w:lvl>
    <w:lvl w:ilvl="7" w:tentative="0">
      <w:start w:val="1"/>
      <w:numFmt w:val="bullet"/>
      <w:lvlText w:val="o"/>
      <w:lvlJc w:val="left"/>
      <w:pPr>
        <w:ind w:left="5500" w:hanging="360"/>
      </w:pPr>
      <w:rPr>
        <w:rFonts w:hint="default" w:ascii="Courier New" w:hAnsi="Courier New" w:cs="Courier New"/>
      </w:rPr>
    </w:lvl>
    <w:lvl w:ilvl="8" w:tentative="0">
      <w:start w:val="1"/>
      <w:numFmt w:val="bullet"/>
      <w:lvlText w:val=""/>
      <w:lvlJc w:val="left"/>
      <w:pPr>
        <w:ind w:left="6220" w:hanging="360"/>
      </w:pPr>
      <w:rPr>
        <w:rFonts w:hint="default" w:ascii="Wingdings" w:hAnsi="Wingdings"/>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hina Telecom">
    <w15:presenceInfo w15:providerId="None" w15:userId="China Telecom"/>
  </w15:person>
  <w15:person w15:author="ChinaTelecom-r1">
    <w15:presenceInfo w15:providerId="None" w15:userId="ChinaTelecom-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xNDY2sDA3MzVS0lEKTi0uzszPAykwqgUAlwjfOiwAAAA="/>
    <w:docVar w:name="commondata" w:val="eyJoZGlkIjoiNmQ5NTAzM2M5YTIyNTdhNjg1YzliMWRiMDM1N2M2ZTEifQ=="/>
  </w:docVars>
  <w:rsids>
    <w:rsidRoot w:val="00022E4A"/>
    <w:rsid w:val="00022E4A"/>
    <w:rsid w:val="000342B7"/>
    <w:rsid w:val="00035AF4"/>
    <w:rsid w:val="00081B95"/>
    <w:rsid w:val="00091ABB"/>
    <w:rsid w:val="000A1733"/>
    <w:rsid w:val="000A6394"/>
    <w:rsid w:val="000B7FED"/>
    <w:rsid w:val="000C038A"/>
    <w:rsid w:val="000C2130"/>
    <w:rsid w:val="000C6598"/>
    <w:rsid w:val="000D44B3"/>
    <w:rsid w:val="000E014D"/>
    <w:rsid w:val="000E1D2A"/>
    <w:rsid w:val="0010223B"/>
    <w:rsid w:val="00112B83"/>
    <w:rsid w:val="001371E7"/>
    <w:rsid w:val="00145D43"/>
    <w:rsid w:val="00153261"/>
    <w:rsid w:val="0015546F"/>
    <w:rsid w:val="00156BE0"/>
    <w:rsid w:val="0017107A"/>
    <w:rsid w:val="00176077"/>
    <w:rsid w:val="00177CD8"/>
    <w:rsid w:val="00192C46"/>
    <w:rsid w:val="001A08B3"/>
    <w:rsid w:val="001A7B60"/>
    <w:rsid w:val="001B52F0"/>
    <w:rsid w:val="001B7A65"/>
    <w:rsid w:val="001E1BE5"/>
    <w:rsid w:val="001E41F3"/>
    <w:rsid w:val="001E706E"/>
    <w:rsid w:val="00204A9A"/>
    <w:rsid w:val="00211315"/>
    <w:rsid w:val="00214052"/>
    <w:rsid w:val="0024139A"/>
    <w:rsid w:val="00245270"/>
    <w:rsid w:val="0026004D"/>
    <w:rsid w:val="002640DD"/>
    <w:rsid w:val="00275D12"/>
    <w:rsid w:val="00281461"/>
    <w:rsid w:val="002838A1"/>
    <w:rsid w:val="00284FEB"/>
    <w:rsid w:val="002860C4"/>
    <w:rsid w:val="002A2C68"/>
    <w:rsid w:val="002A5B24"/>
    <w:rsid w:val="002B5741"/>
    <w:rsid w:val="002E472E"/>
    <w:rsid w:val="002E7182"/>
    <w:rsid w:val="00300621"/>
    <w:rsid w:val="00305409"/>
    <w:rsid w:val="003058EF"/>
    <w:rsid w:val="00312EBA"/>
    <w:rsid w:val="003168ED"/>
    <w:rsid w:val="0034108E"/>
    <w:rsid w:val="003609EF"/>
    <w:rsid w:val="0036231A"/>
    <w:rsid w:val="00364B8A"/>
    <w:rsid w:val="00374DD4"/>
    <w:rsid w:val="003935DB"/>
    <w:rsid w:val="003A751C"/>
    <w:rsid w:val="003B2ACC"/>
    <w:rsid w:val="003B69A4"/>
    <w:rsid w:val="003C2DBE"/>
    <w:rsid w:val="003C3821"/>
    <w:rsid w:val="003D36BF"/>
    <w:rsid w:val="003E1A36"/>
    <w:rsid w:val="0040361B"/>
    <w:rsid w:val="00403C89"/>
    <w:rsid w:val="00410371"/>
    <w:rsid w:val="004242F1"/>
    <w:rsid w:val="00432FF2"/>
    <w:rsid w:val="00437F45"/>
    <w:rsid w:val="00445AA6"/>
    <w:rsid w:val="00460D5C"/>
    <w:rsid w:val="00473ED6"/>
    <w:rsid w:val="00480E30"/>
    <w:rsid w:val="00480E4E"/>
    <w:rsid w:val="00484A0E"/>
    <w:rsid w:val="004961D6"/>
    <w:rsid w:val="0049642E"/>
    <w:rsid w:val="004A52C6"/>
    <w:rsid w:val="004B75B7"/>
    <w:rsid w:val="004C0737"/>
    <w:rsid w:val="004D5235"/>
    <w:rsid w:val="004D62DE"/>
    <w:rsid w:val="005009D9"/>
    <w:rsid w:val="00504006"/>
    <w:rsid w:val="0051580D"/>
    <w:rsid w:val="00520BA1"/>
    <w:rsid w:val="0052666D"/>
    <w:rsid w:val="005310E6"/>
    <w:rsid w:val="005339D2"/>
    <w:rsid w:val="0053419A"/>
    <w:rsid w:val="00547111"/>
    <w:rsid w:val="00550765"/>
    <w:rsid w:val="00567C14"/>
    <w:rsid w:val="005701FE"/>
    <w:rsid w:val="0057546F"/>
    <w:rsid w:val="00592D74"/>
    <w:rsid w:val="005C14D8"/>
    <w:rsid w:val="005E2C44"/>
    <w:rsid w:val="00607AC2"/>
    <w:rsid w:val="00621060"/>
    <w:rsid w:val="00621188"/>
    <w:rsid w:val="00621C10"/>
    <w:rsid w:val="006257ED"/>
    <w:rsid w:val="00642051"/>
    <w:rsid w:val="0064285D"/>
    <w:rsid w:val="00643A51"/>
    <w:rsid w:val="00653B9A"/>
    <w:rsid w:val="0065536E"/>
    <w:rsid w:val="00660CFC"/>
    <w:rsid w:val="00665C47"/>
    <w:rsid w:val="0067467C"/>
    <w:rsid w:val="00675450"/>
    <w:rsid w:val="00695808"/>
    <w:rsid w:val="00695A6C"/>
    <w:rsid w:val="006B02B4"/>
    <w:rsid w:val="006B46FB"/>
    <w:rsid w:val="006D049B"/>
    <w:rsid w:val="006D7797"/>
    <w:rsid w:val="006E21FB"/>
    <w:rsid w:val="006E7507"/>
    <w:rsid w:val="006E76B7"/>
    <w:rsid w:val="007017DA"/>
    <w:rsid w:val="00703301"/>
    <w:rsid w:val="0073099B"/>
    <w:rsid w:val="0073379A"/>
    <w:rsid w:val="0074233A"/>
    <w:rsid w:val="00746ED2"/>
    <w:rsid w:val="00767DB9"/>
    <w:rsid w:val="00785599"/>
    <w:rsid w:val="00792342"/>
    <w:rsid w:val="007977A8"/>
    <w:rsid w:val="007B512A"/>
    <w:rsid w:val="007C2097"/>
    <w:rsid w:val="007D0EEA"/>
    <w:rsid w:val="007D6A07"/>
    <w:rsid w:val="007F691B"/>
    <w:rsid w:val="007F7259"/>
    <w:rsid w:val="008040A8"/>
    <w:rsid w:val="008279FA"/>
    <w:rsid w:val="00856931"/>
    <w:rsid w:val="008626E7"/>
    <w:rsid w:val="00862EA0"/>
    <w:rsid w:val="0086501A"/>
    <w:rsid w:val="00870EE7"/>
    <w:rsid w:val="00880A55"/>
    <w:rsid w:val="00885565"/>
    <w:rsid w:val="008863B9"/>
    <w:rsid w:val="00887DA0"/>
    <w:rsid w:val="008A45A6"/>
    <w:rsid w:val="008B7764"/>
    <w:rsid w:val="008C0536"/>
    <w:rsid w:val="008C2B2E"/>
    <w:rsid w:val="008C7537"/>
    <w:rsid w:val="008D39FE"/>
    <w:rsid w:val="008D6B01"/>
    <w:rsid w:val="008E7789"/>
    <w:rsid w:val="008F3789"/>
    <w:rsid w:val="008F686C"/>
    <w:rsid w:val="009007DC"/>
    <w:rsid w:val="00906EA1"/>
    <w:rsid w:val="009148DE"/>
    <w:rsid w:val="0092284E"/>
    <w:rsid w:val="00941E30"/>
    <w:rsid w:val="009777D9"/>
    <w:rsid w:val="00991B88"/>
    <w:rsid w:val="00992D7B"/>
    <w:rsid w:val="009A5753"/>
    <w:rsid w:val="009A579D"/>
    <w:rsid w:val="009C1408"/>
    <w:rsid w:val="009C47C5"/>
    <w:rsid w:val="009D2C3F"/>
    <w:rsid w:val="009E3297"/>
    <w:rsid w:val="009F734F"/>
    <w:rsid w:val="00A1069F"/>
    <w:rsid w:val="00A121E0"/>
    <w:rsid w:val="00A16D90"/>
    <w:rsid w:val="00A246B6"/>
    <w:rsid w:val="00A321DE"/>
    <w:rsid w:val="00A450E6"/>
    <w:rsid w:val="00A47E70"/>
    <w:rsid w:val="00A50CF0"/>
    <w:rsid w:val="00A50D7F"/>
    <w:rsid w:val="00A60F21"/>
    <w:rsid w:val="00A7671C"/>
    <w:rsid w:val="00A914FB"/>
    <w:rsid w:val="00A96C6D"/>
    <w:rsid w:val="00AA26DE"/>
    <w:rsid w:val="00AA2CBC"/>
    <w:rsid w:val="00AC5820"/>
    <w:rsid w:val="00AD1CD8"/>
    <w:rsid w:val="00AD3988"/>
    <w:rsid w:val="00AF5501"/>
    <w:rsid w:val="00AF791D"/>
    <w:rsid w:val="00B04866"/>
    <w:rsid w:val="00B13F88"/>
    <w:rsid w:val="00B258BB"/>
    <w:rsid w:val="00B66603"/>
    <w:rsid w:val="00B67B97"/>
    <w:rsid w:val="00B95640"/>
    <w:rsid w:val="00B968C8"/>
    <w:rsid w:val="00BA3EC5"/>
    <w:rsid w:val="00BA51D9"/>
    <w:rsid w:val="00BA5991"/>
    <w:rsid w:val="00BB5DFC"/>
    <w:rsid w:val="00BD279D"/>
    <w:rsid w:val="00BD6BB8"/>
    <w:rsid w:val="00BE64BB"/>
    <w:rsid w:val="00C12D8A"/>
    <w:rsid w:val="00C625E1"/>
    <w:rsid w:val="00C66BA2"/>
    <w:rsid w:val="00C95985"/>
    <w:rsid w:val="00CA1C19"/>
    <w:rsid w:val="00CC5026"/>
    <w:rsid w:val="00CC68D0"/>
    <w:rsid w:val="00CF5C18"/>
    <w:rsid w:val="00D03A6F"/>
    <w:rsid w:val="00D03F9A"/>
    <w:rsid w:val="00D06D51"/>
    <w:rsid w:val="00D152FE"/>
    <w:rsid w:val="00D24991"/>
    <w:rsid w:val="00D50255"/>
    <w:rsid w:val="00D55BE4"/>
    <w:rsid w:val="00D654BC"/>
    <w:rsid w:val="00D66520"/>
    <w:rsid w:val="00D81315"/>
    <w:rsid w:val="00D91D62"/>
    <w:rsid w:val="00D9340F"/>
    <w:rsid w:val="00D964B8"/>
    <w:rsid w:val="00D96F48"/>
    <w:rsid w:val="00DC0CC7"/>
    <w:rsid w:val="00DD08C2"/>
    <w:rsid w:val="00DE34CF"/>
    <w:rsid w:val="00DE7CB4"/>
    <w:rsid w:val="00DF1576"/>
    <w:rsid w:val="00DF64F9"/>
    <w:rsid w:val="00E13F3D"/>
    <w:rsid w:val="00E34898"/>
    <w:rsid w:val="00E37634"/>
    <w:rsid w:val="00E45782"/>
    <w:rsid w:val="00E54B9C"/>
    <w:rsid w:val="00E855DD"/>
    <w:rsid w:val="00EB09B7"/>
    <w:rsid w:val="00EC2E2E"/>
    <w:rsid w:val="00EE7D7C"/>
    <w:rsid w:val="00F1333B"/>
    <w:rsid w:val="00F25D98"/>
    <w:rsid w:val="00F300FB"/>
    <w:rsid w:val="00F353BF"/>
    <w:rsid w:val="00F90025"/>
    <w:rsid w:val="00F951C8"/>
    <w:rsid w:val="00FB4F73"/>
    <w:rsid w:val="00FB6386"/>
    <w:rsid w:val="2A3E6D85"/>
    <w:rsid w:val="304CB4E3"/>
    <w:rsid w:val="4EBEC0F9"/>
    <w:rsid w:val="7D44CF5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iPriority="0" w:name="index 3"/>
    <w:lsdException w:qFormat="1" w:uiPriority="0" w:name="index 4"/>
    <w:lsdException w:qFormat="1" w:uiPriority="0" w:name="index 5"/>
    <w:lsdException w:qFormat="1" w:uiPriority="0" w:name="index 6"/>
    <w:lsdException w:qFormat="1" w:uiPriority="0" w:name="index 7"/>
    <w:lsdException w:qFormat="1" w:uiPriority="0" w:name="index 8"/>
    <w:lsdException w:qFormat="1"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iPriority="0" w:name="index heading"/>
    <w:lsdException w:qFormat="1" w:uiPriority="0" w:name="caption"/>
    <w:lsdException w:qFormat="1" w:uiPriority="0" w:name="table of figures"/>
    <w:lsdException w:qFormat="1" w:uiPriority="0" w:name="envelope address"/>
    <w:lsdException w:qFormat="1"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qFormat="1" w:uiPriority="0" w:name="endnote text"/>
    <w:lsdException w:qFormat="1" w:uiPriority="0" w:name="table of authorities"/>
    <w:lsdException w:qFormat="1" w:uiPriority="0" w:name="macro"/>
    <w:lsdException w:qFormat="1"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iPriority="0" w:name="List Number 3"/>
    <w:lsdException w:qFormat="1" w:uiPriority="0" w:name="List Number 4"/>
    <w:lsdException w:qFormat="1" w:uiPriority="0" w:name="List Number 5"/>
    <w:lsdException w:qFormat="1" w:unhideWhenUsed="0" w:uiPriority="0" w:semiHidden="0" w:name="Title"/>
    <w:lsdException w:qFormat="1" w:uiPriority="0" w:name="Closing"/>
    <w:lsdException w:qFormat="1" w:uiPriority="0" w:name="Signature"/>
    <w:lsdException w:qFormat="1" w:uiPriority="1" w:name="Default Paragraph Font"/>
    <w:lsdException w:qFormat="1" w:uiPriority="0" w:name="Body Text"/>
    <w:lsdException w:qFormat="1" w:uiPriority="0" w:name="Body Text Indent"/>
    <w:lsdException w:qFormat="1" w:uiPriority="0" w:name="List Continue"/>
    <w:lsdException w:qFormat="1" w:uiPriority="0" w:name="List Continue 2"/>
    <w:lsdException w:qFormat="1" w:uiPriority="0" w:name="List Continue 3"/>
    <w:lsdException w:qFormat="1" w:uiPriority="0" w:name="List Continue 4"/>
    <w:lsdException w:qFormat="1" w:uiPriority="0" w:name="List Continue 5"/>
    <w:lsdException w:qFormat="1"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0" w:name="Body Text First Indent 2"/>
    <w:lsdException w:qFormat="1" w:uiPriority="0" w:name="Note Heading"/>
    <w:lsdException w:uiPriority="0" w:name="Body Text 2"/>
    <w:lsdException w:qFormat="1" w:uiPriority="0" w:name="Body Text 3"/>
    <w:lsdException w:qFormat="1" w:uiPriority="0" w:name="Body Text Indent 2"/>
    <w:lsdException w:qFormat="1" w:uiPriority="0" w:name="Body Text Indent 3"/>
    <w:lsdException w:qFormat="1" w:uiPriority="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0" w:name="Plain Text"/>
    <w:lsdException w:qFormat="1" w:uiPriority="0" w:name="E-mail Signature"/>
    <w:lsdException w:qFormat="1" w:uiPriority="0" w:name="Normal (Web)"/>
    <w:lsdException w:uiPriority="0" w:name="HTML Acronym"/>
    <w:lsdException w:qFormat="1" w:uiPriority="0" w:name="HTML Address"/>
    <w:lsdException w:uiPriority="0" w:name="HTML Cite"/>
    <w:lsdException w:uiPriority="0" w:name="HTML Code"/>
    <w:lsdException w:uiPriority="0" w:name="HTML Definition"/>
    <w:lsdException w:uiPriority="0" w:name="HTML Keyboard"/>
    <w:lsdException w:qFormat="1"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3">
    <w:name w:val="heading 1"/>
    <w:next w:val="1"/>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4">
    <w:name w:val="heading 2"/>
    <w:basedOn w:val="3"/>
    <w:next w:val="1"/>
    <w:qFormat/>
    <w:uiPriority w:val="0"/>
    <w:pPr>
      <w:pBdr>
        <w:top w:val="none" w:color="auto" w:sz="0" w:space="0"/>
      </w:pBdr>
      <w:spacing w:before="180"/>
      <w:outlineLvl w:val="1"/>
    </w:pPr>
    <w:rPr>
      <w:sz w:val="32"/>
    </w:rPr>
  </w:style>
  <w:style w:type="paragraph" w:styleId="5">
    <w:name w:val="heading 3"/>
    <w:basedOn w:val="4"/>
    <w:next w:val="1"/>
    <w:qFormat/>
    <w:uiPriority w:val="0"/>
    <w:pPr>
      <w:spacing w:before="120"/>
      <w:outlineLvl w:val="2"/>
    </w:pPr>
    <w:rPr>
      <w:sz w:val="28"/>
    </w:rPr>
  </w:style>
  <w:style w:type="paragraph" w:styleId="6">
    <w:name w:val="heading 4"/>
    <w:basedOn w:val="5"/>
    <w:next w:val="1"/>
    <w:qFormat/>
    <w:uiPriority w:val="0"/>
    <w:pPr>
      <w:ind w:left="1418" w:hanging="1418"/>
      <w:outlineLvl w:val="3"/>
    </w:pPr>
    <w:rPr>
      <w:sz w:val="24"/>
    </w:rPr>
  </w:style>
  <w:style w:type="paragraph" w:styleId="7">
    <w:name w:val="heading 5"/>
    <w:basedOn w:val="6"/>
    <w:next w:val="1"/>
    <w:qFormat/>
    <w:uiPriority w:val="0"/>
    <w:pPr>
      <w:ind w:left="1701" w:hanging="1701"/>
      <w:outlineLvl w:val="4"/>
    </w:pPr>
    <w:rPr>
      <w:sz w:val="22"/>
    </w:rPr>
  </w:style>
  <w:style w:type="paragraph" w:styleId="8">
    <w:name w:val="heading 6"/>
    <w:basedOn w:val="9"/>
    <w:next w:val="1"/>
    <w:qFormat/>
    <w:uiPriority w:val="0"/>
    <w:pPr>
      <w:outlineLvl w:val="5"/>
    </w:pPr>
  </w:style>
  <w:style w:type="paragraph" w:styleId="10">
    <w:name w:val="heading 7"/>
    <w:basedOn w:val="9"/>
    <w:next w:val="1"/>
    <w:qFormat/>
    <w:uiPriority w:val="0"/>
    <w:pPr>
      <w:outlineLvl w:val="6"/>
    </w:pPr>
  </w:style>
  <w:style w:type="paragraph" w:styleId="11">
    <w:name w:val="heading 8"/>
    <w:basedOn w:val="3"/>
    <w:next w:val="1"/>
    <w:qFormat/>
    <w:uiPriority w:val="0"/>
    <w:pPr>
      <w:ind w:left="0" w:firstLine="0"/>
      <w:outlineLvl w:val="7"/>
    </w:pPr>
  </w:style>
  <w:style w:type="paragraph" w:styleId="12">
    <w:name w:val="heading 9"/>
    <w:basedOn w:val="11"/>
    <w:next w:val="1"/>
    <w:qFormat/>
    <w:uiPriority w:val="0"/>
    <w:pPr>
      <w:outlineLvl w:val="8"/>
    </w:pPr>
  </w:style>
  <w:style w:type="character" w:default="1" w:styleId="90">
    <w:name w:val="Default Paragraph Font"/>
    <w:semiHidden/>
    <w:unhideWhenUsed/>
    <w:qFormat/>
    <w:uiPriority w:val="1"/>
  </w:style>
  <w:style w:type="table" w:default="1" w:styleId="89">
    <w:name w:val="Normal Table"/>
    <w:semiHidden/>
    <w:unhideWhenUsed/>
    <w:uiPriority w:val="99"/>
    <w:tblPr>
      <w:tblCellMar>
        <w:top w:w="0" w:type="dxa"/>
        <w:left w:w="108" w:type="dxa"/>
        <w:bottom w:w="0" w:type="dxa"/>
        <w:right w:w="108" w:type="dxa"/>
      </w:tblCellMar>
    </w:tblPr>
  </w:style>
  <w:style w:type="paragraph" w:styleId="2">
    <w:name w:val="macro"/>
    <w:link w:val="149"/>
    <w:semiHidden/>
    <w:unhideWhenUsed/>
    <w:qFormat/>
    <w:uiPriority w:val="0"/>
    <w:pPr>
      <w:tabs>
        <w:tab w:val="left" w:pos="480"/>
        <w:tab w:val="left" w:pos="960"/>
        <w:tab w:val="left" w:pos="1440"/>
        <w:tab w:val="left" w:pos="1920"/>
        <w:tab w:val="left" w:pos="2400"/>
        <w:tab w:val="left" w:pos="2880"/>
        <w:tab w:val="left" w:pos="3360"/>
        <w:tab w:val="left" w:pos="3840"/>
        <w:tab w:val="left" w:pos="4320"/>
      </w:tabs>
    </w:pPr>
    <w:rPr>
      <w:rFonts w:ascii="Consolas" w:hAnsi="Consolas" w:cs="Times New Roman" w:eastAsiaTheme="minorEastAsia"/>
      <w:lang w:val="en-GB" w:eastAsia="en-US" w:bidi="ar-SA"/>
    </w:rPr>
  </w:style>
  <w:style w:type="paragraph" w:customStyle="1" w:styleId="9">
    <w:name w:val="H6"/>
    <w:basedOn w:val="7"/>
    <w:next w:val="1"/>
    <w:qFormat/>
    <w:uiPriority w:val="0"/>
    <w:pPr>
      <w:ind w:left="1985" w:hanging="1985"/>
      <w:outlineLvl w:val="9"/>
    </w:pPr>
    <w:rPr>
      <w:sz w:val="20"/>
    </w:rPr>
  </w:style>
  <w:style w:type="paragraph" w:styleId="13">
    <w:name w:val="List 3"/>
    <w:basedOn w:val="14"/>
    <w:qFormat/>
    <w:uiPriority w:val="0"/>
    <w:pPr>
      <w:ind w:left="1135"/>
    </w:pPr>
  </w:style>
  <w:style w:type="paragraph" w:styleId="14">
    <w:name w:val="List 2"/>
    <w:basedOn w:val="15"/>
    <w:qFormat/>
    <w:uiPriority w:val="0"/>
    <w:pPr>
      <w:ind w:left="851"/>
    </w:pPr>
  </w:style>
  <w:style w:type="paragraph" w:styleId="15">
    <w:name w:val="List"/>
    <w:basedOn w:val="1"/>
    <w:qFormat/>
    <w:uiPriority w:val="0"/>
    <w:pPr>
      <w:ind w:left="568" w:hanging="284"/>
    </w:pPr>
  </w:style>
  <w:style w:type="paragraph" w:styleId="16">
    <w:name w:val="toc 7"/>
    <w:basedOn w:val="17"/>
    <w:next w:val="1"/>
    <w:semiHidden/>
    <w:qFormat/>
    <w:uiPriority w:val="0"/>
    <w:pPr>
      <w:tabs>
        <w:tab w:val="right" w:leader="dot" w:pos="9639"/>
      </w:tabs>
      <w:ind w:left="2268" w:hanging="2268"/>
    </w:pPr>
  </w:style>
  <w:style w:type="paragraph" w:styleId="17">
    <w:name w:val="toc 6"/>
    <w:basedOn w:val="18"/>
    <w:next w:val="1"/>
    <w:semiHidden/>
    <w:qFormat/>
    <w:uiPriority w:val="0"/>
    <w:pPr>
      <w:tabs>
        <w:tab w:val="right" w:leader="dot" w:pos="9639"/>
      </w:tabs>
      <w:ind w:left="1985" w:hanging="1985"/>
    </w:pPr>
  </w:style>
  <w:style w:type="paragraph" w:styleId="18">
    <w:name w:val="toc 5"/>
    <w:basedOn w:val="19"/>
    <w:semiHidden/>
    <w:qFormat/>
    <w:uiPriority w:val="0"/>
    <w:pPr>
      <w:tabs>
        <w:tab w:val="right" w:leader="dot" w:pos="9639"/>
      </w:tabs>
      <w:ind w:left="1701" w:hanging="1701"/>
    </w:pPr>
  </w:style>
  <w:style w:type="paragraph" w:styleId="19">
    <w:name w:val="toc 4"/>
    <w:basedOn w:val="20"/>
    <w:semiHidden/>
    <w:qFormat/>
    <w:uiPriority w:val="0"/>
    <w:pPr>
      <w:tabs>
        <w:tab w:val="right" w:leader="dot" w:pos="9639"/>
      </w:tabs>
      <w:ind w:left="1418" w:hanging="1418"/>
    </w:pPr>
  </w:style>
  <w:style w:type="paragraph" w:styleId="20">
    <w:name w:val="toc 3"/>
    <w:basedOn w:val="21"/>
    <w:semiHidden/>
    <w:qFormat/>
    <w:uiPriority w:val="0"/>
    <w:pPr>
      <w:tabs>
        <w:tab w:val="right" w:leader="dot" w:pos="9639"/>
      </w:tabs>
      <w:ind w:left="1134" w:hanging="1134"/>
    </w:pPr>
  </w:style>
  <w:style w:type="paragraph" w:styleId="21">
    <w:name w:val="toc 2"/>
    <w:basedOn w:val="22"/>
    <w:semiHidden/>
    <w:qFormat/>
    <w:uiPriority w:val="0"/>
    <w:pPr>
      <w:keepNext w:val="0"/>
      <w:tabs>
        <w:tab w:val="right" w:leader="dot" w:pos="9639"/>
      </w:tabs>
      <w:spacing w:before="0"/>
      <w:ind w:left="851" w:hanging="851"/>
    </w:pPr>
    <w:rPr>
      <w:sz w:val="20"/>
    </w:rPr>
  </w:style>
  <w:style w:type="paragraph" w:styleId="22">
    <w:name w:val="toc 1"/>
    <w:semiHidden/>
    <w:qFormat/>
    <w:uiPriority w:val="0"/>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3">
    <w:name w:val="List Number 2"/>
    <w:basedOn w:val="24"/>
    <w:qFormat/>
    <w:uiPriority w:val="0"/>
    <w:pPr>
      <w:ind w:left="851"/>
    </w:pPr>
  </w:style>
  <w:style w:type="paragraph" w:styleId="24">
    <w:name w:val="List Number"/>
    <w:basedOn w:val="15"/>
    <w:qFormat/>
    <w:uiPriority w:val="0"/>
  </w:style>
  <w:style w:type="paragraph" w:styleId="25">
    <w:name w:val="table of authorities"/>
    <w:basedOn w:val="1"/>
    <w:next w:val="1"/>
    <w:semiHidden/>
    <w:unhideWhenUsed/>
    <w:qFormat/>
    <w:uiPriority w:val="0"/>
    <w:pPr>
      <w:spacing w:after="0"/>
      <w:ind w:left="200" w:hanging="200"/>
    </w:pPr>
  </w:style>
  <w:style w:type="paragraph" w:styleId="26">
    <w:name w:val="Note Heading"/>
    <w:basedOn w:val="1"/>
    <w:next w:val="1"/>
    <w:link w:val="152"/>
    <w:semiHidden/>
    <w:unhideWhenUsed/>
    <w:qFormat/>
    <w:uiPriority w:val="0"/>
    <w:pPr>
      <w:spacing w:after="0"/>
    </w:pPr>
  </w:style>
  <w:style w:type="paragraph" w:styleId="27">
    <w:name w:val="List Bullet 4"/>
    <w:basedOn w:val="28"/>
    <w:qFormat/>
    <w:uiPriority w:val="0"/>
    <w:pPr>
      <w:ind w:left="1418"/>
    </w:pPr>
  </w:style>
  <w:style w:type="paragraph" w:styleId="28">
    <w:name w:val="List Bullet 3"/>
    <w:basedOn w:val="29"/>
    <w:qFormat/>
    <w:uiPriority w:val="0"/>
    <w:pPr>
      <w:ind w:left="1135"/>
    </w:pPr>
  </w:style>
  <w:style w:type="paragraph" w:styleId="29">
    <w:name w:val="List Bullet 2"/>
    <w:basedOn w:val="30"/>
    <w:qFormat/>
    <w:uiPriority w:val="0"/>
    <w:pPr>
      <w:ind w:left="851"/>
    </w:pPr>
  </w:style>
  <w:style w:type="paragraph" w:styleId="30">
    <w:name w:val="List Bullet"/>
    <w:basedOn w:val="15"/>
    <w:qFormat/>
    <w:uiPriority w:val="0"/>
  </w:style>
  <w:style w:type="paragraph" w:styleId="31">
    <w:name w:val="index 8"/>
    <w:basedOn w:val="1"/>
    <w:next w:val="1"/>
    <w:semiHidden/>
    <w:unhideWhenUsed/>
    <w:qFormat/>
    <w:uiPriority w:val="0"/>
    <w:pPr>
      <w:spacing w:after="0"/>
      <w:ind w:left="1600" w:hanging="200"/>
    </w:pPr>
  </w:style>
  <w:style w:type="paragraph" w:styleId="32">
    <w:name w:val="E-mail Signature"/>
    <w:basedOn w:val="1"/>
    <w:link w:val="142"/>
    <w:semiHidden/>
    <w:unhideWhenUsed/>
    <w:qFormat/>
    <w:uiPriority w:val="0"/>
    <w:pPr>
      <w:spacing w:after="0"/>
    </w:pPr>
  </w:style>
  <w:style w:type="paragraph" w:styleId="33">
    <w:name w:val="Normal Indent"/>
    <w:basedOn w:val="1"/>
    <w:semiHidden/>
    <w:unhideWhenUsed/>
    <w:qFormat/>
    <w:uiPriority w:val="0"/>
    <w:pPr>
      <w:ind w:left="720"/>
    </w:pPr>
  </w:style>
  <w:style w:type="paragraph" w:styleId="34">
    <w:name w:val="caption"/>
    <w:basedOn w:val="1"/>
    <w:next w:val="1"/>
    <w:semiHidden/>
    <w:unhideWhenUsed/>
    <w:qFormat/>
    <w:uiPriority w:val="0"/>
    <w:pPr>
      <w:spacing w:after="200"/>
    </w:pPr>
    <w:rPr>
      <w:i/>
      <w:iCs/>
      <w:color w:val="1F497D" w:themeColor="text2"/>
      <w:sz w:val="18"/>
      <w:szCs w:val="18"/>
      <w14:textFill>
        <w14:solidFill>
          <w14:schemeClr w14:val="tx2"/>
        </w14:solidFill>
      </w14:textFill>
    </w:rPr>
  </w:style>
  <w:style w:type="paragraph" w:styleId="35">
    <w:name w:val="index 5"/>
    <w:basedOn w:val="1"/>
    <w:next w:val="1"/>
    <w:semiHidden/>
    <w:unhideWhenUsed/>
    <w:qFormat/>
    <w:uiPriority w:val="0"/>
    <w:pPr>
      <w:spacing w:after="0"/>
      <w:ind w:left="1000" w:hanging="200"/>
    </w:pPr>
  </w:style>
  <w:style w:type="paragraph" w:styleId="36">
    <w:name w:val="envelope address"/>
    <w:basedOn w:val="1"/>
    <w:semiHidden/>
    <w:unhideWhenUsed/>
    <w:qFormat/>
    <w:uiPriority w:val="0"/>
    <w:pPr>
      <w:framePr w:w="7920" w:h="1980" w:hRule="exact" w:hSpace="180" w:wrap="auto" w:vAnchor="margin" w:hAnchor="page" w:xAlign="center" w:yAlign="bottom"/>
      <w:spacing w:after="0"/>
      <w:ind w:left="2880"/>
    </w:pPr>
    <w:rPr>
      <w:rFonts w:asciiTheme="majorHAnsi" w:hAnsiTheme="majorHAnsi" w:eastAsiaTheme="majorEastAsia" w:cstheme="majorBidi"/>
      <w:sz w:val="24"/>
      <w:szCs w:val="24"/>
    </w:rPr>
  </w:style>
  <w:style w:type="paragraph" w:styleId="37">
    <w:name w:val="Document Map"/>
    <w:basedOn w:val="1"/>
    <w:semiHidden/>
    <w:qFormat/>
    <w:uiPriority w:val="0"/>
    <w:pPr>
      <w:shd w:val="clear" w:color="auto" w:fill="000080"/>
    </w:pPr>
    <w:rPr>
      <w:rFonts w:ascii="Tahoma" w:hAnsi="Tahoma" w:cs="Tahoma"/>
    </w:rPr>
  </w:style>
  <w:style w:type="paragraph" w:styleId="38">
    <w:name w:val="toa heading"/>
    <w:basedOn w:val="1"/>
    <w:next w:val="1"/>
    <w:semiHidden/>
    <w:unhideWhenUsed/>
    <w:qFormat/>
    <w:uiPriority w:val="0"/>
    <w:pPr>
      <w:spacing w:before="120"/>
    </w:pPr>
    <w:rPr>
      <w:rFonts w:asciiTheme="majorHAnsi" w:hAnsiTheme="majorHAnsi" w:eastAsiaTheme="majorEastAsia" w:cstheme="majorBidi"/>
      <w:b/>
      <w:bCs/>
      <w:sz w:val="24"/>
      <w:szCs w:val="24"/>
    </w:rPr>
  </w:style>
  <w:style w:type="paragraph" w:styleId="39">
    <w:name w:val="annotation text"/>
    <w:basedOn w:val="1"/>
    <w:semiHidden/>
    <w:qFormat/>
    <w:uiPriority w:val="0"/>
  </w:style>
  <w:style w:type="paragraph" w:styleId="40">
    <w:name w:val="index 6"/>
    <w:basedOn w:val="1"/>
    <w:next w:val="1"/>
    <w:semiHidden/>
    <w:unhideWhenUsed/>
    <w:qFormat/>
    <w:uiPriority w:val="0"/>
    <w:pPr>
      <w:spacing w:after="0"/>
      <w:ind w:left="1200" w:hanging="200"/>
    </w:pPr>
  </w:style>
  <w:style w:type="paragraph" w:styleId="41">
    <w:name w:val="Salutation"/>
    <w:basedOn w:val="1"/>
    <w:next w:val="1"/>
    <w:link w:val="156"/>
    <w:qFormat/>
    <w:uiPriority w:val="0"/>
  </w:style>
  <w:style w:type="paragraph" w:styleId="42">
    <w:name w:val="Body Text 3"/>
    <w:basedOn w:val="1"/>
    <w:link w:val="134"/>
    <w:semiHidden/>
    <w:unhideWhenUsed/>
    <w:qFormat/>
    <w:uiPriority w:val="0"/>
    <w:pPr>
      <w:spacing w:after="120"/>
    </w:pPr>
    <w:rPr>
      <w:sz w:val="16"/>
      <w:szCs w:val="16"/>
    </w:rPr>
  </w:style>
  <w:style w:type="paragraph" w:styleId="43">
    <w:name w:val="Closing"/>
    <w:basedOn w:val="1"/>
    <w:link w:val="140"/>
    <w:semiHidden/>
    <w:unhideWhenUsed/>
    <w:qFormat/>
    <w:uiPriority w:val="0"/>
    <w:pPr>
      <w:spacing w:after="0"/>
      <w:ind w:left="4252"/>
    </w:pPr>
  </w:style>
  <w:style w:type="paragraph" w:styleId="44">
    <w:name w:val="Body Text"/>
    <w:basedOn w:val="1"/>
    <w:link w:val="132"/>
    <w:semiHidden/>
    <w:unhideWhenUsed/>
    <w:qFormat/>
    <w:uiPriority w:val="0"/>
    <w:pPr>
      <w:spacing w:after="120"/>
    </w:pPr>
  </w:style>
  <w:style w:type="paragraph" w:styleId="45">
    <w:name w:val="Body Text Indent"/>
    <w:basedOn w:val="1"/>
    <w:link w:val="136"/>
    <w:semiHidden/>
    <w:unhideWhenUsed/>
    <w:qFormat/>
    <w:uiPriority w:val="0"/>
    <w:pPr>
      <w:spacing w:after="120"/>
      <w:ind w:left="283"/>
    </w:pPr>
  </w:style>
  <w:style w:type="paragraph" w:styleId="46">
    <w:name w:val="List Number 3"/>
    <w:basedOn w:val="1"/>
    <w:semiHidden/>
    <w:unhideWhenUsed/>
    <w:qFormat/>
    <w:uiPriority w:val="0"/>
    <w:pPr>
      <w:numPr>
        <w:ilvl w:val="0"/>
        <w:numId w:val="1"/>
      </w:numPr>
      <w:contextualSpacing/>
    </w:pPr>
  </w:style>
  <w:style w:type="paragraph" w:styleId="47">
    <w:name w:val="List Continue"/>
    <w:basedOn w:val="1"/>
    <w:semiHidden/>
    <w:unhideWhenUsed/>
    <w:qFormat/>
    <w:uiPriority w:val="0"/>
    <w:pPr>
      <w:spacing w:after="120"/>
      <w:ind w:left="283"/>
      <w:contextualSpacing/>
    </w:pPr>
  </w:style>
  <w:style w:type="paragraph" w:styleId="48">
    <w:name w:val="Block Text"/>
    <w:basedOn w:val="1"/>
    <w:semiHidden/>
    <w:unhideWhenUsed/>
    <w:qFormat/>
    <w:uiPriority w:val="0"/>
    <w:pPr>
      <w:pBdr>
        <w:top w:val="single" w:color="4F81BD" w:themeColor="accent1" w:sz="2" w:space="10"/>
        <w:left w:val="single" w:color="4F81BD" w:themeColor="accent1" w:sz="2" w:space="10"/>
        <w:bottom w:val="single" w:color="4F81BD" w:themeColor="accent1" w:sz="2" w:space="10"/>
        <w:right w:val="single" w:color="4F81BD" w:themeColor="accent1" w:sz="2" w:space="10"/>
      </w:pBdr>
      <w:ind w:left="1152" w:right="1152"/>
    </w:pPr>
    <w:rPr>
      <w:rFonts w:asciiTheme="minorHAnsi" w:hAnsiTheme="minorHAnsi" w:cstheme="minorBidi"/>
      <w:i/>
      <w:iCs/>
      <w:color w:val="4F81BD" w:themeColor="accent1"/>
      <w14:textFill>
        <w14:solidFill>
          <w14:schemeClr w14:val="accent1"/>
        </w14:solidFill>
      </w14:textFill>
    </w:rPr>
  </w:style>
  <w:style w:type="paragraph" w:styleId="49">
    <w:name w:val="HTML Address"/>
    <w:basedOn w:val="1"/>
    <w:link w:val="144"/>
    <w:semiHidden/>
    <w:unhideWhenUsed/>
    <w:qFormat/>
    <w:uiPriority w:val="0"/>
    <w:pPr>
      <w:spacing w:after="0"/>
    </w:pPr>
    <w:rPr>
      <w:i/>
      <w:iCs/>
    </w:rPr>
  </w:style>
  <w:style w:type="paragraph" w:styleId="50">
    <w:name w:val="index 4"/>
    <w:basedOn w:val="1"/>
    <w:next w:val="1"/>
    <w:semiHidden/>
    <w:unhideWhenUsed/>
    <w:qFormat/>
    <w:uiPriority w:val="0"/>
    <w:pPr>
      <w:spacing w:after="0"/>
      <w:ind w:left="800" w:hanging="200"/>
    </w:pPr>
  </w:style>
  <w:style w:type="paragraph" w:styleId="51">
    <w:name w:val="Plain Text"/>
    <w:basedOn w:val="1"/>
    <w:link w:val="153"/>
    <w:semiHidden/>
    <w:unhideWhenUsed/>
    <w:qFormat/>
    <w:uiPriority w:val="0"/>
    <w:pPr>
      <w:spacing w:after="0"/>
    </w:pPr>
    <w:rPr>
      <w:rFonts w:ascii="Consolas" w:hAnsi="Consolas"/>
      <w:sz w:val="21"/>
      <w:szCs w:val="21"/>
    </w:rPr>
  </w:style>
  <w:style w:type="paragraph" w:styleId="52">
    <w:name w:val="List Bullet 5"/>
    <w:basedOn w:val="27"/>
    <w:qFormat/>
    <w:uiPriority w:val="0"/>
    <w:pPr>
      <w:ind w:left="1702"/>
    </w:pPr>
  </w:style>
  <w:style w:type="paragraph" w:styleId="53">
    <w:name w:val="List Number 4"/>
    <w:basedOn w:val="1"/>
    <w:semiHidden/>
    <w:unhideWhenUsed/>
    <w:qFormat/>
    <w:uiPriority w:val="0"/>
    <w:pPr>
      <w:numPr>
        <w:ilvl w:val="0"/>
        <w:numId w:val="2"/>
      </w:numPr>
      <w:contextualSpacing/>
    </w:pPr>
  </w:style>
  <w:style w:type="paragraph" w:styleId="54">
    <w:name w:val="toc 8"/>
    <w:basedOn w:val="22"/>
    <w:semiHidden/>
    <w:qFormat/>
    <w:uiPriority w:val="0"/>
    <w:pPr>
      <w:spacing w:before="180"/>
      <w:ind w:left="2693" w:hanging="2693"/>
    </w:pPr>
    <w:rPr>
      <w:b/>
    </w:rPr>
  </w:style>
  <w:style w:type="paragraph" w:styleId="55">
    <w:name w:val="index 3"/>
    <w:basedOn w:val="1"/>
    <w:next w:val="1"/>
    <w:semiHidden/>
    <w:unhideWhenUsed/>
    <w:qFormat/>
    <w:uiPriority w:val="0"/>
    <w:pPr>
      <w:spacing w:after="0"/>
      <w:ind w:left="600" w:hanging="200"/>
    </w:pPr>
  </w:style>
  <w:style w:type="paragraph" w:styleId="56">
    <w:name w:val="Date"/>
    <w:basedOn w:val="1"/>
    <w:next w:val="1"/>
    <w:link w:val="141"/>
    <w:qFormat/>
    <w:uiPriority w:val="0"/>
  </w:style>
  <w:style w:type="paragraph" w:styleId="57">
    <w:name w:val="Body Text Indent 2"/>
    <w:basedOn w:val="1"/>
    <w:link w:val="138"/>
    <w:semiHidden/>
    <w:unhideWhenUsed/>
    <w:qFormat/>
    <w:uiPriority w:val="0"/>
    <w:pPr>
      <w:spacing w:after="120" w:line="480" w:lineRule="auto"/>
      <w:ind w:left="283"/>
    </w:pPr>
  </w:style>
  <w:style w:type="paragraph" w:styleId="58">
    <w:name w:val="endnote text"/>
    <w:basedOn w:val="1"/>
    <w:link w:val="143"/>
    <w:semiHidden/>
    <w:unhideWhenUsed/>
    <w:qFormat/>
    <w:uiPriority w:val="0"/>
    <w:pPr>
      <w:spacing w:after="0"/>
    </w:pPr>
  </w:style>
  <w:style w:type="paragraph" w:styleId="59">
    <w:name w:val="List Continue 5"/>
    <w:basedOn w:val="1"/>
    <w:semiHidden/>
    <w:unhideWhenUsed/>
    <w:qFormat/>
    <w:uiPriority w:val="0"/>
    <w:pPr>
      <w:spacing w:after="120"/>
      <w:ind w:left="1415"/>
      <w:contextualSpacing/>
    </w:pPr>
  </w:style>
  <w:style w:type="paragraph" w:styleId="60">
    <w:name w:val="Balloon Text"/>
    <w:basedOn w:val="1"/>
    <w:semiHidden/>
    <w:qFormat/>
    <w:uiPriority w:val="0"/>
    <w:rPr>
      <w:rFonts w:ascii="Tahoma" w:hAnsi="Tahoma" w:cs="Tahoma"/>
      <w:sz w:val="16"/>
      <w:szCs w:val="16"/>
    </w:rPr>
  </w:style>
  <w:style w:type="paragraph" w:styleId="61">
    <w:name w:val="footer"/>
    <w:basedOn w:val="62"/>
    <w:qFormat/>
    <w:uiPriority w:val="0"/>
    <w:pPr>
      <w:jc w:val="center"/>
    </w:pPr>
    <w:rPr>
      <w:i/>
    </w:rPr>
  </w:style>
  <w:style w:type="paragraph" w:styleId="62">
    <w:name w:val="header"/>
    <w:link w:val="130"/>
    <w:qFormat/>
    <w:uiPriority w:val="0"/>
    <w:pPr>
      <w:widowControl w:val="0"/>
    </w:pPr>
    <w:rPr>
      <w:rFonts w:ascii="Arial" w:hAnsi="Arial" w:cs="Times New Roman" w:eastAsiaTheme="minorEastAsia"/>
      <w:b/>
      <w:sz w:val="18"/>
      <w:lang w:val="en-GB" w:eastAsia="en-US" w:bidi="ar-SA"/>
    </w:rPr>
  </w:style>
  <w:style w:type="paragraph" w:styleId="63">
    <w:name w:val="envelope return"/>
    <w:basedOn w:val="1"/>
    <w:semiHidden/>
    <w:unhideWhenUsed/>
    <w:qFormat/>
    <w:uiPriority w:val="0"/>
    <w:pPr>
      <w:spacing w:after="0"/>
    </w:pPr>
    <w:rPr>
      <w:rFonts w:asciiTheme="majorHAnsi" w:hAnsiTheme="majorHAnsi" w:eastAsiaTheme="majorEastAsia" w:cstheme="majorBidi"/>
    </w:rPr>
  </w:style>
  <w:style w:type="paragraph" w:styleId="64">
    <w:name w:val="Signature"/>
    <w:basedOn w:val="1"/>
    <w:link w:val="157"/>
    <w:semiHidden/>
    <w:unhideWhenUsed/>
    <w:qFormat/>
    <w:uiPriority w:val="0"/>
    <w:pPr>
      <w:spacing w:after="0"/>
      <w:ind w:left="4252"/>
    </w:pPr>
  </w:style>
  <w:style w:type="paragraph" w:styleId="65">
    <w:name w:val="List Continue 4"/>
    <w:basedOn w:val="1"/>
    <w:semiHidden/>
    <w:unhideWhenUsed/>
    <w:qFormat/>
    <w:uiPriority w:val="0"/>
    <w:pPr>
      <w:spacing w:after="120"/>
      <w:ind w:left="1132"/>
      <w:contextualSpacing/>
    </w:pPr>
  </w:style>
  <w:style w:type="paragraph" w:styleId="66">
    <w:name w:val="index heading"/>
    <w:basedOn w:val="1"/>
    <w:next w:val="67"/>
    <w:semiHidden/>
    <w:unhideWhenUsed/>
    <w:qFormat/>
    <w:uiPriority w:val="0"/>
    <w:rPr>
      <w:rFonts w:asciiTheme="majorHAnsi" w:hAnsiTheme="majorHAnsi" w:eastAsiaTheme="majorEastAsia" w:cstheme="majorBidi"/>
      <w:b/>
      <w:bCs/>
    </w:rPr>
  </w:style>
  <w:style w:type="paragraph" w:styleId="67">
    <w:name w:val="index 1"/>
    <w:basedOn w:val="1"/>
    <w:semiHidden/>
    <w:qFormat/>
    <w:uiPriority w:val="0"/>
    <w:pPr>
      <w:keepLines/>
      <w:spacing w:after="0"/>
    </w:pPr>
  </w:style>
  <w:style w:type="paragraph" w:styleId="68">
    <w:name w:val="Subtitle"/>
    <w:basedOn w:val="1"/>
    <w:next w:val="1"/>
    <w:link w:val="158"/>
    <w:qFormat/>
    <w:uiPriority w:val="0"/>
    <w:pPr>
      <w:spacing w:after="160"/>
    </w:pPr>
    <w:rPr>
      <w:rFonts w:asciiTheme="minorHAnsi" w:hAnsiTheme="minorHAnsi" w:cstheme="minorBidi"/>
      <w:color w:val="595959" w:themeColor="text1" w:themeTint="A6"/>
      <w:spacing w:val="15"/>
      <w:sz w:val="22"/>
      <w:szCs w:val="22"/>
      <w14:textFill>
        <w14:solidFill>
          <w14:schemeClr w14:val="tx1">
            <w14:lumMod w14:val="65000"/>
            <w14:lumOff w14:val="35000"/>
          </w14:schemeClr>
        </w14:solidFill>
      </w14:textFill>
    </w:rPr>
  </w:style>
  <w:style w:type="paragraph" w:styleId="69">
    <w:name w:val="List Number 5"/>
    <w:basedOn w:val="1"/>
    <w:semiHidden/>
    <w:unhideWhenUsed/>
    <w:qFormat/>
    <w:uiPriority w:val="0"/>
    <w:pPr>
      <w:numPr>
        <w:ilvl w:val="0"/>
        <w:numId w:val="3"/>
      </w:numPr>
      <w:contextualSpacing/>
    </w:pPr>
  </w:style>
  <w:style w:type="paragraph" w:styleId="70">
    <w:name w:val="footnote text"/>
    <w:basedOn w:val="1"/>
    <w:semiHidden/>
    <w:qFormat/>
    <w:uiPriority w:val="0"/>
    <w:pPr>
      <w:keepLines/>
      <w:spacing w:after="0"/>
      <w:ind w:left="454" w:hanging="454"/>
    </w:pPr>
    <w:rPr>
      <w:sz w:val="16"/>
    </w:rPr>
  </w:style>
  <w:style w:type="paragraph" w:styleId="71">
    <w:name w:val="List 5"/>
    <w:basedOn w:val="72"/>
    <w:qFormat/>
    <w:uiPriority w:val="0"/>
    <w:pPr>
      <w:ind w:left="1702"/>
    </w:pPr>
  </w:style>
  <w:style w:type="paragraph" w:styleId="72">
    <w:name w:val="List 4"/>
    <w:basedOn w:val="13"/>
    <w:qFormat/>
    <w:uiPriority w:val="0"/>
    <w:pPr>
      <w:ind w:left="1418"/>
    </w:pPr>
  </w:style>
  <w:style w:type="paragraph" w:styleId="73">
    <w:name w:val="Body Text Indent 3"/>
    <w:basedOn w:val="1"/>
    <w:link w:val="139"/>
    <w:semiHidden/>
    <w:unhideWhenUsed/>
    <w:qFormat/>
    <w:uiPriority w:val="0"/>
    <w:pPr>
      <w:spacing w:after="120"/>
      <w:ind w:left="283"/>
    </w:pPr>
    <w:rPr>
      <w:sz w:val="16"/>
      <w:szCs w:val="16"/>
    </w:rPr>
  </w:style>
  <w:style w:type="paragraph" w:styleId="74">
    <w:name w:val="index 7"/>
    <w:basedOn w:val="1"/>
    <w:next w:val="1"/>
    <w:semiHidden/>
    <w:unhideWhenUsed/>
    <w:qFormat/>
    <w:uiPriority w:val="0"/>
    <w:pPr>
      <w:spacing w:after="0"/>
      <w:ind w:left="1400" w:hanging="200"/>
    </w:pPr>
  </w:style>
  <w:style w:type="paragraph" w:styleId="75">
    <w:name w:val="index 9"/>
    <w:basedOn w:val="1"/>
    <w:next w:val="1"/>
    <w:semiHidden/>
    <w:unhideWhenUsed/>
    <w:qFormat/>
    <w:uiPriority w:val="0"/>
    <w:pPr>
      <w:spacing w:after="0"/>
      <w:ind w:left="1800" w:hanging="200"/>
    </w:pPr>
  </w:style>
  <w:style w:type="paragraph" w:styleId="76">
    <w:name w:val="table of figures"/>
    <w:basedOn w:val="1"/>
    <w:next w:val="1"/>
    <w:semiHidden/>
    <w:unhideWhenUsed/>
    <w:qFormat/>
    <w:uiPriority w:val="0"/>
    <w:pPr>
      <w:spacing w:after="0"/>
    </w:pPr>
  </w:style>
  <w:style w:type="paragraph" w:styleId="77">
    <w:name w:val="toc 9"/>
    <w:basedOn w:val="54"/>
    <w:semiHidden/>
    <w:qFormat/>
    <w:uiPriority w:val="0"/>
    <w:pPr>
      <w:ind w:left="1418" w:hanging="1418"/>
    </w:pPr>
  </w:style>
  <w:style w:type="paragraph" w:styleId="78">
    <w:name w:val="Body Text 2"/>
    <w:basedOn w:val="1"/>
    <w:link w:val="133"/>
    <w:semiHidden/>
    <w:unhideWhenUsed/>
    <w:uiPriority w:val="0"/>
    <w:pPr>
      <w:spacing w:after="120" w:line="480" w:lineRule="auto"/>
    </w:pPr>
  </w:style>
  <w:style w:type="paragraph" w:styleId="79">
    <w:name w:val="List Continue 2"/>
    <w:basedOn w:val="1"/>
    <w:semiHidden/>
    <w:unhideWhenUsed/>
    <w:qFormat/>
    <w:uiPriority w:val="0"/>
    <w:pPr>
      <w:spacing w:after="120"/>
      <w:ind w:left="566"/>
      <w:contextualSpacing/>
    </w:pPr>
  </w:style>
  <w:style w:type="paragraph" w:styleId="80">
    <w:name w:val="Message Header"/>
    <w:basedOn w:val="1"/>
    <w:link w:val="150"/>
    <w:semiHidden/>
    <w:unhideWhenUsed/>
    <w:qFormat/>
    <w:uiPriority w:val="0"/>
    <w:pPr>
      <w:pBdr>
        <w:top w:val="single" w:color="auto" w:sz="6" w:space="1"/>
        <w:left w:val="single" w:color="auto" w:sz="6" w:space="1"/>
        <w:bottom w:val="single" w:color="auto" w:sz="6" w:space="1"/>
        <w:right w:val="single" w:color="auto" w:sz="6" w:space="1"/>
      </w:pBdr>
      <w:shd w:val="pct20" w:color="auto" w:fill="auto"/>
      <w:spacing w:after="0"/>
      <w:ind w:left="1134" w:hanging="1134"/>
    </w:pPr>
    <w:rPr>
      <w:rFonts w:asciiTheme="majorHAnsi" w:hAnsiTheme="majorHAnsi" w:eastAsiaTheme="majorEastAsia" w:cstheme="majorBidi"/>
      <w:sz w:val="24"/>
      <w:szCs w:val="24"/>
    </w:rPr>
  </w:style>
  <w:style w:type="paragraph" w:styleId="81">
    <w:name w:val="HTML Preformatted"/>
    <w:basedOn w:val="1"/>
    <w:link w:val="145"/>
    <w:semiHidden/>
    <w:unhideWhenUsed/>
    <w:qFormat/>
    <w:uiPriority w:val="0"/>
    <w:pPr>
      <w:spacing w:after="0"/>
    </w:pPr>
    <w:rPr>
      <w:rFonts w:ascii="Consolas" w:hAnsi="Consolas"/>
    </w:rPr>
  </w:style>
  <w:style w:type="paragraph" w:styleId="82">
    <w:name w:val="Normal (Web)"/>
    <w:basedOn w:val="1"/>
    <w:semiHidden/>
    <w:unhideWhenUsed/>
    <w:qFormat/>
    <w:uiPriority w:val="0"/>
    <w:rPr>
      <w:sz w:val="24"/>
      <w:szCs w:val="24"/>
    </w:rPr>
  </w:style>
  <w:style w:type="paragraph" w:styleId="83">
    <w:name w:val="List Continue 3"/>
    <w:basedOn w:val="1"/>
    <w:semiHidden/>
    <w:unhideWhenUsed/>
    <w:qFormat/>
    <w:uiPriority w:val="0"/>
    <w:pPr>
      <w:spacing w:after="120"/>
      <w:ind w:left="849"/>
      <w:contextualSpacing/>
    </w:pPr>
  </w:style>
  <w:style w:type="paragraph" w:styleId="84">
    <w:name w:val="index 2"/>
    <w:basedOn w:val="67"/>
    <w:semiHidden/>
    <w:qFormat/>
    <w:uiPriority w:val="0"/>
    <w:pPr>
      <w:ind w:left="284"/>
    </w:pPr>
  </w:style>
  <w:style w:type="paragraph" w:styleId="85">
    <w:name w:val="Title"/>
    <w:basedOn w:val="1"/>
    <w:next w:val="1"/>
    <w:link w:val="159"/>
    <w:qFormat/>
    <w:uiPriority w:val="0"/>
    <w:pPr>
      <w:spacing w:after="0"/>
      <w:contextualSpacing/>
    </w:pPr>
    <w:rPr>
      <w:rFonts w:asciiTheme="majorHAnsi" w:hAnsiTheme="majorHAnsi" w:eastAsiaTheme="majorEastAsia" w:cstheme="majorBidi"/>
      <w:spacing w:val="-10"/>
      <w:kern w:val="28"/>
      <w:sz w:val="56"/>
      <w:szCs w:val="56"/>
    </w:rPr>
  </w:style>
  <w:style w:type="paragraph" w:styleId="86">
    <w:name w:val="annotation subject"/>
    <w:basedOn w:val="39"/>
    <w:next w:val="39"/>
    <w:semiHidden/>
    <w:qFormat/>
    <w:uiPriority w:val="0"/>
    <w:rPr>
      <w:b/>
      <w:bCs/>
    </w:rPr>
  </w:style>
  <w:style w:type="paragraph" w:styleId="87">
    <w:name w:val="Body Text First Indent"/>
    <w:basedOn w:val="44"/>
    <w:link w:val="135"/>
    <w:qFormat/>
    <w:uiPriority w:val="0"/>
    <w:pPr>
      <w:spacing w:after="180"/>
      <w:ind w:firstLine="360"/>
    </w:pPr>
  </w:style>
  <w:style w:type="paragraph" w:styleId="88">
    <w:name w:val="Body Text First Indent 2"/>
    <w:basedOn w:val="45"/>
    <w:link w:val="137"/>
    <w:semiHidden/>
    <w:unhideWhenUsed/>
    <w:qFormat/>
    <w:uiPriority w:val="0"/>
    <w:pPr>
      <w:spacing w:after="180"/>
      <w:ind w:left="360" w:firstLine="360"/>
    </w:pPr>
  </w:style>
  <w:style w:type="character" w:styleId="91">
    <w:name w:val="FollowedHyperlink"/>
    <w:uiPriority w:val="0"/>
    <w:rPr>
      <w:color w:val="800080"/>
      <w:u w:val="single"/>
    </w:rPr>
  </w:style>
  <w:style w:type="character" w:styleId="92">
    <w:name w:val="Hyperlink"/>
    <w:qFormat/>
    <w:uiPriority w:val="0"/>
    <w:rPr>
      <w:color w:val="0000FF"/>
      <w:u w:val="single"/>
    </w:rPr>
  </w:style>
  <w:style w:type="character" w:styleId="93">
    <w:name w:val="annotation reference"/>
    <w:semiHidden/>
    <w:qFormat/>
    <w:uiPriority w:val="0"/>
    <w:rPr>
      <w:sz w:val="16"/>
    </w:rPr>
  </w:style>
  <w:style w:type="character" w:styleId="94">
    <w:name w:val="footnote reference"/>
    <w:semiHidden/>
    <w:qFormat/>
    <w:uiPriority w:val="0"/>
    <w:rPr>
      <w:b/>
      <w:position w:val="6"/>
      <w:sz w:val="16"/>
    </w:rPr>
  </w:style>
  <w:style w:type="paragraph" w:customStyle="1" w:styleId="95">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96">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97">
    <w:name w:val="TT"/>
    <w:basedOn w:val="3"/>
    <w:next w:val="1"/>
    <w:qFormat/>
    <w:uiPriority w:val="0"/>
    <w:pPr>
      <w:outlineLvl w:val="9"/>
    </w:pPr>
  </w:style>
  <w:style w:type="paragraph" w:customStyle="1" w:styleId="98">
    <w:name w:val="TAH"/>
    <w:basedOn w:val="99"/>
    <w:qFormat/>
    <w:uiPriority w:val="0"/>
    <w:rPr>
      <w:b/>
    </w:rPr>
  </w:style>
  <w:style w:type="paragraph" w:customStyle="1" w:styleId="99">
    <w:name w:val="TAC"/>
    <w:basedOn w:val="100"/>
    <w:qFormat/>
    <w:uiPriority w:val="0"/>
    <w:pPr>
      <w:jc w:val="center"/>
    </w:pPr>
  </w:style>
  <w:style w:type="paragraph" w:customStyle="1" w:styleId="100">
    <w:name w:val="TAL"/>
    <w:basedOn w:val="1"/>
    <w:qFormat/>
    <w:uiPriority w:val="0"/>
    <w:pPr>
      <w:keepNext/>
      <w:keepLines/>
      <w:spacing w:after="0"/>
    </w:pPr>
    <w:rPr>
      <w:rFonts w:ascii="Arial" w:hAnsi="Arial"/>
      <w:sz w:val="18"/>
    </w:rPr>
  </w:style>
  <w:style w:type="paragraph" w:customStyle="1" w:styleId="101">
    <w:name w:val="TF"/>
    <w:basedOn w:val="102"/>
    <w:link w:val="163"/>
    <w:qFormat/>
    <w:uiPriority w:val="0"/>
    <w:pPr>
      <w:keepNext w:val="0"/>
      <w:spacing w:before="0" w:after="240"/>
    </w:pPr>
  </w:style>
  <w:style w:type="paragraph" w:customStyle="1" w:styleId="102">
    <w:name w:val="TH"/>
    <w:basedOn w:val="1"/>
    <w:link w:val="164"/>
    <w:qFormat/>
    <w:uiPriority w:val="0"/>
    <w:pPr>
      <w:keepNext/>
      <w:keepLines/>
      <w:spacing w:before="60"/>
      <w:jc w:val="center"/>
    </w:pPr>
    <w:rPr>
      <w:rFonts w:ascii="Arial" w:hAnsi="Arial"/>
      <w:b/>
    </w:rPr>
  </w:style>
  <w:style w:type="paragraph" w:customStyle="1" w:styleId="103">
    <w:name w:val="NO"/>
    <w:basedOn w:val="1"/>
    <w:link w:val="162"/>
    <w:qFormat/>
    <w:uiPriority w:val="0"/>
    <w:pPr>
      <w:keepLines/>
      <w:ind w:left="1135" w:hanging="851"/>
    </w:pPr>
  </w:style>
  <w:style w:type="paragraph" w:customStyle="1" w:styleId="104">
    <w:name w:val="EX"/>
    <w:basedOn w:val="1"/>
    <w:qFormat/>
    <w:uiPriority w:val="0"/>
    <w:pPr>
      <w:keepLines/>
      <w:ind w:left="1702" w:hanging="1418"/>
    </w:pPr>
  </w:style>
  <w:style w:type="paragraph" w:customStyle="1" w:styleId="105">
    <w:name w:val="FP"/>
    <w:basedOn w:val="1"/>
    <w:qFormat/>
    <w:uiPriority w:val="0"/>
    <w:pPr>
      <w:spacing w:after="0"/>
    </w:pPr>
  </w:style>
  <w:style w:type="paragraph" w:customStyle="1" w:styleId="106">
    <w:name w:val="LD"/>
    <w:uiPriority w:val="0"/>
    <w:pPr>
      <w:keepNext/>
      <w:keepLines/>
      <w:spacing w:line="180" w:lineRule="exact"/>
    </w:pPr>
    <w:rPr>
      <w:rFonts w:ascii="MS LineDraw" w:hAnsi="MS LineDraw" w:cs="Times New Roman" w:eastAsiaTheme="minorEastAsia"/>
      <w:lang w:val="en-GB" w:eastAsia="en-US" w:bidi="ar-SA"/>
    </w:rPr>
  </w:style>
  <w:style w:type="paragraph" w:customStyle="1" w:styleId="107">
    <w:name w:val="NW"/>
    <w:basedOn w:val="103"/>
    <w:qFormat/>
    <w:uiPriority w:val="0"/>
    <w:pPr>
      <w:spacing w:after="0"/>
    </w:pPr>
  </w:style>
  <w:style w:type="paragraph" w:customStyle="1" w:styleId="108">
    <w:name w:val="EW"/>
    <w:basedOn w:val="104"/>
    <w:qFormat/>
    <w:uiPriority w:val="0"/>
    <w:pPr>
      <w:spacing w:after="0"/>
    </w:pPr>
  </w:style>
  <w:style w:type="paragraph" w:customStyle="1" w:styleId="109">
    <w:name w:val="EQ"/>
    <w:basedOn w:val="1"/>
    <w:next w:val="1"/>
    <w:uiPriority w:val="0"/>
    <w:pPr>
      <w:keepLines/>
      <w:tabs>
        <w:tab w:val="center" w:pos="4536"/>
        <w:tab w:val="right" w:pos="9072"/>
      </w:tabs>
    </w:pPr>
  </w:style>
  <w:style w:type="paragraph" w:customStyle="1" w:styleId="110">
    <w:name w:val="NF"/>
    <w:basedOn w:val="103"/>
    <w:qFormat/>
    <w:uiPriority w:val="0"/>
    <w:pPr>
      <w:keepNext/>
      <w:spacing w:after="0"/>
    </w:pPr>
    <w:rPr>
      <w:rFonts w:ascii="Arial" w:hAnsi="Arial"/>
      <w:sz w:val="18"/>
    </w:rPr>
  </w:style>
  <w:style w:type="paragraph" w:customStyle="1" w:styleId="111">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112">
    <w:name w:val="TAR"/>
    <w:basedOn w:val="100"/>
    <w:qFormat/>
    <w:uiPriority w:val="0"/>
    <w:pPr>
      <w:jc w:val="right"/>
    </w:pPr>
  </w:style>
  <w:style w:type="paragraph" w:customStyle="1" w:styleId="113">
    <w:name w:val="TAN"/>
    <w:basedOn w:val="100"/>
    <w:qFormat/>
    <w:uiPriority w:val="0"/>
    <w:pPr>
      <w:ind w:left="851" w:hanging="851"/>
    </w:pPr>
  </w:style>
  <w:style w:type="paragraph" w:customStyle="1" w:styleId="114">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115">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116">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117">
    <w:name w:val="ZU"/>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118">
    <w:name w:val="ZV"/>
    <w:basedOn w:val="117"/>
    <w:qFormat/>
    <w:uiPriority w:val="0"/>
    <w:pPr>
      <w:framePr w:y="16161"/>
    </w:pPr>
  </w:style>
  <w:style w:type="character" w:customStyle="1" w:styleId="119">
    <w:name w:val="ZGSM"/>
    <w:qFormat/>
    <w:uiPriority w:val="0"/>
  </w:style>
  <w:style w:type="paragraph" w:customStyle="1" w:styleId="120">
    <w:name w:val="ZG"/>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121">
    <w:name w:val="Editor's Note"/>
    <w:basedOn w:val="103"/>
    <w:qFormat/>
    <w:uiPriority w:val="0"/>
    <w:rPr>
      <w:color w:val="FF0000"/>
    </w:rPr>
  </w:style>
  <w:style w:type="paragraph" w:customStyle="1" w:styleId="122">
    <w:name w:val="B1"/>
    <w:basedOn w:val="15"/>
    <w:link w:val="161"/>
    <w:qFormat/>
    <w:uiPriority w:val="0"/>
  </w:style>
  <w:style w:type="paragraph" w:customStyle="1" w:styleId="123">
    <w:name w:val="B2"/>
    <w:basedOn w:val="14"/>
    <w:qFormat/>
    <w:uiPriority w:val="0"/>
  </w:style>
  <w:style w:type="paragraph" w:customStyle="1" w:styleId="124">
    <w:name w:val="B3"/>
    <w:basedOn w:val="13"/>
    <w:qFormat/>
    <w:uiPriority w:val="0"/>
  </w:style>
  <w:style w:type="paragraph" w:customStyle="1" w:styleId="125">
    <w:name w:val="B4"/>
    <w:basedOn w:val="72"/>
    <w:uiPriority w:val="0"/>
  </w:style>
  <w:style w:type="paragraph" w:customStyle="1" w:styleId="126">
    <w:name w:val="B5"/>
    <w:basedOn w:val="71"/>
    <w:qFormat/>
    <w:uiPriority w:val="0"/>
  </w:style>
  <w:style w:type="paragraph" w:customStyle="1" w:styleId="127">
    <w:name w:val="ZTD"/>
    <w:basedOn w:val="115"/>
    <w:qFormat/>
    <w:uiPriority w:val="0"/>
    <w:pPr>
      <w:framePr w:hRule="auto" w:y="852"/>
    </w:pPr>
    <w:rPr>
      <w:i w:val="0"/>
      <w:sz w:val="40"/>
    </w:rPr>
  </w:style>
  <w:style w:type="paragraph" w:customStyle="1" w:styleId="128">
    <w:name w:val="CR Cover Page"/>
    <w:uiPriority w:val="0"/>
    <w:pPr>
      <w:spacing w:after="120"/>
    </w:pPr>
    <w:rPr>
      <w:rFonts w:ascii="Arial" w:hAnsi="Arial" w:cs="Times New Roman" w:eastAsiaTheme="minorEastAsia"/>
      <w:lang w:val="en-GB" w:eastAsia="en-US" w:bidi="ar-SA"/>
    </w:rPr>
  </w:style>
  <w:style w:type="paragraph" w:customStyle="1" w:styleId="129">
    <w:name w:val="tdoc-header"/>
    <w:uiPriority w:val="0"/>
    <w:rPr>
      <w:rFonts w:ascii="Arial" w:hAnsi="Arial" w:cs="Times New Roman" w:eastAsiaTheme="minorEastAsia"/>
      <w:sz w:val="24"/>
      <w:lang w:val="en-GB" w:eastAsia="en-US" w:bidi="ar-SA"/>
    </w:rPr>
  </w:style>
  <w:style w:type="character" w:customStyle="1" w:styleId="130">
    <w:name w:val="Header Char"/>
    <w:link w:val="62"/>
    <w:qFormat/>
    <w:uiPriority w:val="0"/>
    <w:rPr>
      <w:rFonts w:ascii="Arial" w:hAnsi="Arial"/>
      <w:b/>
      <w:sz w:val="18"/>
      <w:lang w:val="en-GB" w:eastAsia="en-US"/>
    </w:rPr>
  </w:style>
  <w:style w:type="paragraph" w:customStyle="1" w:styleId="131">
    <w:name w:val="Bibliography"/>
    <w:basedOn w:val="1"/>
    <w:next w:val="1"/>
    <w:semiHidden/>
    <w:unhideWhenUsed/>
    <w:qFormat/>
    <w:uiPriority w:val="37"/>
  </w:style>
  <w:style w:type="character" w:customStyle="1" w:styleId="132">
    <w:name w:val="Body Text Char"/>
    <w:basedOn w:val="90"/>
    <w:link w:val="44"/>
    <w:semiHidden/>
    <w:qFormat/>
    <w:uiPriority w:val="0"/>
    <w:rPr>
      <w:rFonts w:ascii="Times New Roman" w:hAnsi="Times New Roman"/>
      <w:lang w:val="en-GB" w:eastAsia="en-US"/>
    </w:rPr>
  </w:style>
  <w:style w:type="character" w:customStyle="1" w:styleId="133">
    <w:name w:val="Body Text 2 Char"/>
    <w:basedOn w:val="90"/>
    <w:link w:val="78"/>
    <w:semiHidden/>
    <w:uiPriority w:val="0"/>
    <w:rPr>
      <w:rFonts w:ascii="Times New Roman" w:hAnsi="Times New Roman"/>
      <w:lang w:val="en-GB" w:eastAsia="en-US"/>
    </w:rPr>
  </w:style>
  <w:style w:type="character" w:customStyle="1" w:styleId="134">
    <w:name w:val="Body Text 3 Char"/>
    <w:basedOn w:val="90"/>
    <w:link w:val="42"/>
    <w:semiHidden/>
    <w:qFormat/>
    <w:uiPriority w:val="0"/>
    <w:rPr>
      <w:rFonts w:ascii="Times New Roman" w:hAnsi="Times New Roman"/>
      <w:sz w:val="16"/>
      <w:szCs w:val="16"/>
      <w:lang w:val="en-GB" w:eastAsia="en-US"/>
    </w:rPr>
  </w:style>
  <w:style w:type="character" w:customStyle="1" w:styleId="135">
    <w:name w:val="Body Text First Indent Char"/>
    <w:basedOn w:val="132"/>
    <w:link w:val="87"/>
    <w:qFormat/>
    <w:uiPriority w:val="0"/>
    <w:rPr>
      <w:rFonts w:ascii="Times New Roman" w:hAnsi="Times New Roman"/>
      <w:lang w:val="en-GB" w:eastAsia="en-US"/>
    </w:rPr>
  </w:style>
  <w:style w:type="character" w:customStyle="1" w:styleId="136">
    <w:name w:val="Body Text Indent Char"/>
    <w:basedOn w:val="90"/>
    <w:link w:val="45"/>
    <w:semiHidden/>
    <w:qFormat/>
    <w:uiPriority w:val="0"/>
    <w:rPr>
      <w:rFonts w:ascii="Times New Roman" w:hAnsi="Times New Roman"/>
      <w:lang w:val="en-GB" w:eastAsia="en-US"/>
    </w:rPr>
  </w:style>
  <w:style w:type="character" w:customStyle="1" w:styleId="137">
    <w:name w:val="Body Text First Indent 2 Char"/>
    <w:basedOn w:val="136"/>
    <w:link w:val="88"/>
    <w:semiHidden/>
    <w:qFormat/>
    <w:uiPriority w:val="0"/>
    <w:rPr>
      <w:rFonts w:ascii="Times New Roman" w:hAnsi="Times New Roman"/>
      <w:lang w:val="en-GB" w:eastAsia="en-US"/>
    </w:rPr>
  </w:style>
  <w:style w:type="character" w:customStyle="1" w:styleId="138">
    <w:name w:val="Body Text Indent 2 Char"/>
    <w:basedOn w:val="90"/>
    <w:link w:val="57"/>
    <w:semiHidden/>
    <w:uiPriority w:val="0"/>
    <w:rPr>
      <w:rFonts w:ascii="Times New Roman" w:hAnsi="Times New Roman"/>
      <w:lang w:val="en-GB" w:eastAsia="en-US"/>
    </w:rPr>
  </w:style>
  <w:style w:type="character" w:customStyle="1" w:styleId="139">
    <w:name w:val="Body Text Indent 3 Char"/>
    <w:basedOn w:val="90"/>
    <w:link w:val="73"/>
    <w:semiHidden/>
    <w:uiPriority w:val="0"/>
    <w:rPr>
      <w:rFonts w:ascii="Times New Roman" w:hAnsi="Times New Roman"/>
      <w:sz w:val="16"/>
      <w:szCs w:val="16"/>
      <w:lang w:val="en-GB" w:eastAsia="en-US"/>
    </w:rPr>
  </w:style>
  <w:style w:type="character" w:customStyle="1" w:styleId="140">
    <w:name w:val="Closing Char"/>
    <w:basedOn w:val="90"/>
    <w:link w:val="43"/>
    <w:semiHidden/>
    <w:qFormat/>
    <w:uiPriority w:val="0"/>
    <w:rPr>
      <w:rFonts w:ascii="Times New Roman" w:hAnsi="Times New Roman"/>
      <w:lang w:val="en-GB" w:eastAsia="en-US"/>
    </w:rPr>
  </w:style>
  <w:style w:type="character" w:customStyle="1" w:styleId="141">
    <w:name w:val="Date Char"/>
    <w:basedOn w:val="90"/>
    <w:link w:val="56"/>
    <w:qFormat/>
    <w:uiPriority w:val="0"/>
    <w:rPr>
      <w:rFonts w:ascii="Times New Roman" w:hAnsi="Times New Roman"/>
      <w:lang w:val="en-GB" w:eastAsia="en-US"/>
    </w:rPr>
  </w:style>
  <w:style w:type="character" w:customStyle="1" w:styleId="142">
    <w:name w:val="E-mail Signature Char"/>
    <w:basedOn w:val="90"/>
    <w:link w:val="32"/>
    <w:semiHidden/>
    <w:qFormat/>
    <w:uiPriority w:val="0"/>
    <w:rPr>
      <w:rFonts w:ascii="Times New Roman" w:hAnsi="Times New Roman"/>
      <w:lang w:val="en-GB" w:eastAsia="en-US"/>
    </w:rPr>
  </w:style>
  <w:style w:type="character" w:customStyle="1" w:styleId="143">
    <w:name w:val="Endnote Text Char"/>
    <w:basedOn w:val="90"/>
    <w:link w:val="58"/>
    <w:semiHidden/>
    <w:qFormat/>
    <w:uiPriority w:val="0"/>
    <w:rPr>
      <w:rFonts w:ascii="Times New Roman" w:hAnsi="Times New Roman"/>
      <w:lang w:val="en-GB" w:eastAsia="en-US"/>
    </w:rPr>
  </w:style>
  <w:style w:type="character" w:customStyle="1" w:styleId="144">
    <w:name w:val="HTML Address Char"/>
    <w:basedOn w:val="90"/>
    <w:link w:val="49"/>
    <w:semiHidden/>
    <w:qFormat/>
    <w:uiPriority w:val="0"/>
    <w:rPr>
      <w:rFonts w:ascii="Times New Roman" w:hAnsi="Times New Roman"/>
      <w:i/>
      <w:iCs/>
      <w:lang w:val="en-GB" w:eastAsia="en-US"/>
    </w:rPr>
  </w:style>
  <w:style w:type="character" w:customStyle="1" w:styleId="145">
    <w:name w:val="HTML Preformatted Char"/>
    <w:basedOn w:val="90"/>
    <w:link w:val="81"/>
    <w:semiHidden/>
    <w:qFormat/>
    <w:uiPriority w:val="0"/>
    <w:rPr>
      <w:rFonts w:ascii="Consolas" w:hAnsi="Consolas"/>
      <w:lang w:val="en-GB" w:eastAsia="en-US"/>
    </w:rPr>
  </w:style>
  <w:style w:type="paragraph" w:styleId="146">
    <w:name w:val="Intense Quote"/>
    <w:basedOn w:val="1"/>
    <w:next w:val="1"/>
    <w:link w:val="147"/>
    <w:qFormat/>
    <w:uiPriority w:val="30"/>
    <w:pPr>
      <w:pBdr>
        <w:top w:val="single" w:color="4F81BD" w:themeColor="accent1" w:sz="4" w:space="10"/>
        <w:bottom w:val="single" w:color="4F81BD" w:themeColor="accent1" w:sz="4" w:space="10"/>
      </w:pBdr>
      <w:spacing w:before="360" w:after="360"/>
      <w:ind w:left="864" w:right="864"/>
      <w:jc w:val="center"/>
    </w:pPr>
    <w:rPr>
      <w:i/>
      <w:iCs/>
      <w:color w:val="4F81BD" w:themeColor="accent1"/>
      <w14:textFill>
        <w14:solidFill>
          <w14:schemeClr w14:val="accent1"/>
        </w14:solidFill>
      </w14:textFill>
    </w:rPr>
  </w:style>
  <w:style w:type="character" w:customStyle="1" w:styleId="147">
    <w:name w:val="Intense Quote Char"/>
    <w:basedOn w:val="90"/>
    <w:link w:val="146"/>
    <w:qFormat/>
    <w:uiPriority w:val="30"/>
    <w:rPr>
      <w:rFonts w:ascii="Times New Roman" w:hAnsi="Times New Roman"/>
      <w:i/>
      <w:iCs/>
      <w:color w:val="4F81BD" w:themeColor="accent1"/>
      <w:lang w:val="en-GB" w:eastAsia="en-US"/>
      <w14:textFill>
        <w14:solidFill>
          <w14:schemeClr w14:val="accent1"/>
        </w14:solidFill>
      </w14:textFill>
    </w:rPr>
  </w:style>
  <w:style w:type="paragraph" w:styleId="148">
    <w:name w:val="List Paragraph"/>
    <w:basedOn w:val="1"/>
    <w:qFormat/>
    <w:uiPriority w:val="34"/>
    <w:pPr>
      <w:ind w:left="720"/>
      <w:contextualSpacing/>
    </w:pPr>
  </w:style>
  <w:style w:type="character" w:customStyle="1" w:styleId="149">
    <w:name w:val="Macro Text Char"/>
    <w:basedOn w:val="90"/>
    <w:link w:val="2"/>
    <w:semiHidden/>
    <w:qFormat/>
    <w:uiPriority w:val="0"/>
    <w:rPr>
      <w:rFonts w:ascii="Consolas" w:hAnsi="Consolas"/>
      <w:lang w:val="en-GB" w:eastAsia="en-US"/>
    </w:rPr>
  </w:style>
  <w:style w:type="character" w:customStyle="1" w:styleId="150">
    <w:name w:val="Message Header Char"/>
    <w:basedOn w:val="90"/>
    <w:link w:val="80"/>
    <w:semiHidden/>
    <w:qFormat/>
    <w:uiPriority w:val="0"/>
    <w:rPr>
      <w:rFonts w:asciiTheme="majorHAnsi" w:hAnsiTheme="majorHAnsi" w:eastAsiaTheme="majorEastAsia" w:cstheme="majorBidi"/>
      <w:sz w:val="24"/>
      <w:szCs w:val="24"/>
      <w:shd w:val="pct20" w:color="auto" w:fill="auto"/>
      <w:lang w:val="en-GB" w:eastAsia="en-US"/>
    </w:rPr>
  </w:style>
  <w:style w:type="paragraph" w:styleId="151">
    <w:name w:val="No Spacing"/>
    <w:qFormat/>
    <w:uiPriority w:val="1"/>
    <w:rPr>
      <w:rFonts w:ascii="Times New Roman" w:hAnsi="Times New Roman" w:cs="Times New Roman" w:eastAsiaTheme="minorEastAsia"/>
      <w:lang w:val="en-GB" w:eastAsia="en-US" w:bidi="ar-SA"/>
    </w:rPr>
  </w:style>
  <w:style w:type="character" w:customStyle="1" w:styleId="152">
    <w:name w:val="Note Heading Char"/>
    <w:basedOn w:val="90"/>
    <w:link w:val="26"/>
    <w:semiHidden/>
    <w:qFormat/>
    <w:uiPriority w:val="0"/>
    <w:rPr>
      <w:rFonts w:ascii="Times New Roman" w:hAnsi="Times New Roman"/>
      <w:lang w:val="en-GB" w:eastAsia="en-US"/>
    </w:rPr>
  </w:style>
  <w:style w:type="character" w:customStyle="1" w:styleId="153">
    <w:name w:val="Plain Text Char"/>
    <w:basedOn w:val="90"/>
    <w:link w:val="51"/>
    <w:semiHidden/>
    <w:qFormat/>
    <w:uiPriority w:val="0"/>
    <w:rPr>
      <w:rFonts w:ascii="Consolas" w:hAnsi="Consolas"/>
      <w:sz w:val="21"/>
      <w:szCs w:val="21"/>
      <w:lang w:val="en-GB" w:eastAsia="en-US"/>
    </w:rPr>
  </w:style>
  <w:style w:type="paragraph" w:styleId="154">
    <w:name w:val="Quote"/>
    <w:basedOn w:val="1"/>
    <w:next w:val="1"/>
    <w:link w:val="155"/>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55">
    <w:name w:val="Quote Char"/>
    <w:basedOn w:val="90"/>
    <w:link w:val="154"/>
    <w:qFormat/>
    <w:uiPriority w:val="29"/>
    <w:rPr>
      <w:rFonts w:ascii="Times New Roman" w:hAnsi="Times New Roman"/>
      <w:i/>
      <w:iCs/>
      <w:color w:val="404040" w:themeColor="text1" w:themeTint="BF"/>
      <w:lang w:val="en-GB" w:eastAsia="en-US"/>
      <w14:textFill>
        <w14:solidFill>
          <w14:schemeClr w14:val="tx1">
            <w14:lumMod w14:val="75000"/>
            <w14:lumOff w14:val="25000"/>
          </w14:schemeClr>
        </w14:solidFill>
      </w14:textFill>
    </w:rPr>
  </w:style>
  <w:style w:type="character" w:customStyle="1" w:styleId="156">
    <w:name w:val="Salutation Char"/>
    <w:basedOn w:val="90"/>
    <w:link w:val="41"/>
    <w:qFormat/>
    <w:uiPriority w:val="0"/>
    <w:rPr>
      <w:rFonts w:ascii="Times New Roman" w:hAnsi="Times New Roman"/>
      <w:lang w:val="en-GB" w:eastAsia="en-US"/>
    </w:rPr>
  </w:style>
  <w:style w:type="character" w:customStyle="1" w:styleId="157">
    <w:name w:val="Signature Char"/>
    <w:basedOn w:val="90"/>
    <w:link w:val="64"/>
    <w:semiHidden/>
    <w:qFormat/>
    <w:uiPriority w:val="0"/>
    <w:rPr>
      <w:rFonts w:ascii="Times New Roman" w:hAnsi="Times New Roman"/>
      <w:lang w:val="en-GB" w:eastAsia="en-US"/>
    </w:rPr>
  </w:style>
  <w:style w:type="character" w:customStyle="1" w:styleId="158">
    <w:name w:val="Subtitle Char"/>
    <w:basedOn w:val="90"/>
    <w:link w:val="68"/>
    <w:qFormat/>
    <w:uiPriority w:val="0"/>
    <w:rPr>
      <w:rFonts w:asciiTheme="minorHAnsi" w:hAnsiTheme="minorHAnsi" w:eastAsiaTheme="minorEastAsia" w:cstheme="minorBidi"/>
      <w:color w:val="595959" w:themeColor="text1" w:themeTint="A6"/>
      <w:spacing w:val="15"/>
      <w:sz w:val="22"/>
      <w:szCs w:val="22"/>
      <w:lang w:val="en-GB" w:eastAsia="en-US"/>
      <w14:textFill>
        <w14:solidFill>
          <w14:schemeClr w14:val="tx1">
            <w14:lumMod w14:val="65000"/>
            <w14:lumOff w14:val="35000"/>
          </w14:schemeClr>
        </w14:solidFill>
      </w14:textFill>
    </w:rPr>
  </w:style>
  <w:style w:type="character" w:customStyle="1" w:styleId="159">
    <w:name w:val="Title Char"/>
    <w:basedOn w:val="90"/>
    <w:link w:val="85"/>
    <w:qFormat/>
    <w:uiPriority w:val="0"/>
    <w:rPr>
      <w:rFonts w:asciiTheme="majorHAnsi" w:hAnsiTheme="majorHAnsi" w:eastAsiaTheme="majorEastAsia" w:cstheme="majorBidi"/>
      <w:spacing w:val="-10"/>
      <w:kern w:val="28"/>
      <w:sz w:val="56"/>
      <w:szCs w:val="56"/>
      <w:lang w:val="en-GB" w:eastAsia="en-US"/>
    </w:rPr>
  </w:style>
  <w:style w:type="paragraph" w:customStyle="1" w:styleId="160">
    <w:name w:val="TOC Heading"/>
    <w:basedOn w:val="3"/>
    <w:next w:val="1"/>
    <w:semiHidden/>
    <w:unhideWhenUsed/>
    <w:qFormat/>
    <w:uiPriority w:val="39"/>
    <w:pPr>
      <w:pBdr>
        <w:top w:val="none" w:color="auto" w:sz="0" w:space="0"/>
      </w:pBdr>
      <w:spacing w:after="0"/>
      <w:ind w:left="0" w:firstLine="0"/>
      <w:outlineLvl w:val="9"/>
    </w:pPr>
    <w:rPr>
      <w:rFonts w:asciiTheme="majorHAnsi" w:hAnsiTheme="majorHAnsi" w:eastAsiaTheme="majorEastAsia" w:cstheme="majorBidi"/>
      <w:color w:val="376092" w:themeColor="accent1" w:themeShade="BF"/>
      <w:sz w:val="32"/>
      <w:szCs w:val="32"/>
    </w:rPr>
  </w:style>
  <w:style w:type="character" w:customStyle="1" w:styleId="161">
    <w:name w:val="B1 Char"/>
    <w:link w:val="122"/>
    <w:qFormat/>
    <w:locked/>
    <w:uiPriority w:val="0"/>
    <w:rPr>
      <w:rFonts w:ascii="Times New Roman" w:hAnsi="Times New Roman"/>
      <w:lang w:val="en-GB" w:eastAsia="en-US"/>
    </w:rPr>
  </w:style>
  <w:style w:type="character" w:customStyle="1" w:styleId="162">
    <w:name w:val="NO Char"/>
    <w:link w:val="103"/>
    <w:qFormat/>
    <w:uiPriority w:val="0"/>
    <w:rPr>
      <w:rFonts w:ascii="Times New Roman" w:hAnsi="Times New Roman"/>
      <w:lang w:val="en-GB" w:eastAsia="en-US"/>
    </w:rPr>
  </w:style>
  <w:style w:type="character" w:customStyle="1" w:styleId="163">
    <w:name w:val="TF Char"/>
    <w:link w:val="101"/>
    <w:qFormat/>
    <w:uiPriority w:val="0"/>
    <w:rPr>
      <w:rFonts w:ascii="Arial" w:hAnsi="Arial"/>
      <w:b/>
      <w:lang w:val="en-GB" w:eastAsia="en-US"/>
    </w:rPr>
  </w:style>
  <w:style w:type="character" w:customStyle="1" w:styleId="164">
    <w:name w:val="TH Char"/>
    <w:link w:val="102"/>
    <w:qFormat/>
    <w:uiPriority w:val="0"/>
    <w:rPr>
      <w:rFonts w:ascii="Arial" w:hAnsi="Arial"/>
      <w:b/>
      <w:lang w:val="en-GB" w:eastAsia="en-US"/>
    </w:rPr>
  </w:style>
  <w:style w:type="paragraph" w:customStyle="1" w:styleId="165">
    <w:name w:val="Revision"/>
    <w:hidden/>
    <w:semiHidden/>
    <w:qFormat/>
    <w:uiPriority w:val="99"/>
    <w:rPr>
      <w:rFonts w:ascii="Times New Roman" w:hAnsi="Times New Roman" w:cs="Times New Roman" w:eastAsiaTheme="minorEastAsia"/>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package" Target="embeddings/Microsoft_Visio___1.vsdx"/><Relationship Id="rId8" Type="http://schemas.openxmlformats.org/officeDocument/2006/relationships/theme" Target="theme/theme1.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microsoft.com/office/2006/relationships/keyMapCustomizations" Target="customizations.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1.e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C64F82C6CD6C94A8F82091B7C34EADA" ma:contentTypeVersion="18" ma:contentTypeDescription="Create a new document." ma:contentTypeScope="" ma:versionID="ddd0d73c5e15ca6a71cf35980d421de1">
  <xsd:schema xmlns:xsd="http://www.w3.org/2001/XMLSchema" xmlns:xs="http://www.w3.org/2001/XMLSchema" xmlns:p="http://schemas.microsoft.com/office/2006/metadata/properties" xmlns:ns2="42a7a364-d442-4b4e-9d25-37106f32e136" xmlns:ns3="27121622-6ae5-4355-a27f-12682445a4b2" xmlns:ns4="49919dca-d9c1-492f-bd36-8a887e31a6e3" targetNamespace="http://schemas.microsoft.com/office/2006/metadata/properties" ma:root="true" ma:fieldsID="6e06decdbb25a144b101c3514a0c3e82" ns2:_="" ns3:_="" ns4:_="">
    <xsd:import namespace="42a7a364-d442-4b4e-9d25-37106f32e136"/>
    <xsd:import namespace="27121622-6ae5-4355-a27f-12682445a4b2"/>
    <xsd:import namespace="49919dca-d9c1-492f-bd36-8a887e31a6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7a364-d442-4b4e-9d25-37106f32e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40374fb-a6cc-4854-989f-c1d94a7967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121622-6ae5-4355-a27f-12682445a4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919dca-d9c1-492f-bd36-8a887e31a6e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ac5ff4-2083-4713-ac49-73e85da91ac8}" ma:internalName="TaxCatchAll" ma:showField="CatchAllData" ma:web="27121622-6ae5-4355-a27f-12682445a4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40374fb-a6cc-4854-989f-c1d94a7967ee" ContentTypeId="0x01" PreviousValue="false"/>
</file>

<file path=customXml/itemProps1.xml><?xml version="1.0" encoding="utf-8"?>
<ds:datastoreItem xmlns:ds="http://schemas.openxmlformats.org/officeDocument/2006/customXml" ds:itemID="{116C9BB7-E9F1-4DBD-B285-7003799923DE}">
  <ds:schemaRefs/>
</ds:datastoreItem>
</file>

<file path=customXml/itemProps2.xml><?xml version="1.0" encoding="utf-8"?>
<ds:datastoreItem xmlns:ds="http://schemas.openxmlformats.org/officeDocument/2006/customXml" ds:itemID="{6B706F91-0190-4320-8CA2-902AEB3B42C3}">
  <ds:schemaRefs/>
</ds:datastoreItem>
</file>

<file path=customXml/itemProps3.xml><?xml version="1.0" encoding="utf-8"?>
<ds:datastoreItem xmlns:ds="http://schemas.openxmlformats.org/officeDocument/2006/customXml" ds:itemID="{0E82EF27-A28B-4226-827D-6E3A77B8C6DF}">
  <ds:schemaRefs/>
</ds:datastoreItem>
</file>

<file path=customXml/itemProps4.xml><?xml version="1.0" encoding="utf-8"?>
<ds:datastoreItem xmlns:ds="http://schemas.openxmlformats.org/officeDocument/2006/customXml" ds:itemID="{A1ABDF3E-D1FA-4362-8984-0F947F624B7F}">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3</Pages>
  <Words>1307</Words>
  <Characters>6926</Characters>
  <Lines>61</Lines>
  <Paragraphs>17</Paragraphs>
  <TotalTime>1</TotalTime>
  <ScaleCrop>false</ScaleCrop>
  <LinksUpToDate>false</LinksUpToDate>
  <CharactersWithSpaces>8180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2024-01-10T13:35:00Z</dcterms:created>
  <dc:creator>Michael Sanders, John M Meredith</dc:creator>
  <cp:lastModifiedBy>ChinaTelecom-r1</cp:lastModifiedBy>
  <cp:lastPrinted>2411-12-31T23:00:00Z</cp:lastPrinted>
  <dcterms:modified xsi:type="dcterms:W3CDTF">2024-05-21T01:07:23Z</dcterms:modified>
  <dc:title>MTG_TITLE</dc:title>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2052-12.1.0.16929</vt:lpwstr>
  </property>
  <property fmtid="{D5CDD505-2E9C-101B-9397-08002B2CF9AE}" pid="22" name="ICV">
    <vt:lpwstr>5A64C8A0CE71454C9899F6FAAEC4AEDA_13</vt:lpwstr>
  </property>
</Properties>
</file>