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404412" w14:textId="002240B4" w:rsidR="000F7ECB" w:rsidRPr="00414EFE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414EFE">
        <w:rPr>
          <w:rFonts w:cs="Arial"/>
          <w:bCs/>
          <w:sz w:val="22"/>
        </w:rPr>
        <w:t>3GPP TSG-</w:t>
      </w:r>
      <w:r w:rsidR="008F7A27" w:rsidRPr="00414EFE">
        <w:rPr>
          <w:rFonts w:cs="Arial"/>
          <w:bCs/>
          <w:sz w:val="22"/>
        </w:rPr>
        <w:t>SA WG1</w:t>
      </w:r>
      <w:r w:rsidRPr="00414EFE">
        <w:rPr>
          <w:rFonts w:cs="Arial"/>
          <w:bCs/>
          <w:sz w:val="22"/>
        </w:rPr>
        <w:t xml:space="preserve"> Meeting #</w:t>
      </w:r>
      <w:r w:rsidR="008F7A27" w:rsidRPr="00414EFE">
        <w:rPr>
          <w:rFonts w:cs="Arial"/>
          <w:bCs/>
          <w:sz w:val="22"/>
        </w:rPr>
        <w:t>10</w:t>
      </w:r>
      <w:r w:rsidR="00414EFE" w:rsidRPr="00414EFE">
        <w:rPr>
          <w:rFonts w:cs="Arial"/>
          <w:bCs/>
          <w:sz w:val="22"/>
        </w:rPr>
        <w:t>8</w:t>
      </w:r>
      <w:r w:rsidRPr="00414EFE">
        <w:rPr>
          <w:rFonts w:cs="Arial"/>
          <w:bCs/>
          <w:sz w:val="22"/>
        </w:rPr>
        <w:tab/>
        <w:t xml:space="preserve">Tdoc </w:t>
      </w:r>
      <w:r w:rsidR="00D353D2" w:rsidRPr="00D353D2">
        <w:rPr>
          <w:rFonts w:cs="Arial"/>
          <w:bCs/>
          <w:sz w:val="22"/>
        </w:rPr>
        <w:t>S1-244034</w:t>
      </w:r>
    </w:p>
    <w:p w14:paraId="4F804120" w14:textId="3E1E56F9" w:rsidR="000F7ECB" w:rsidRPr="008F7A27" w:rsidRDefault="00414EFE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414EFE">
        <w:rPr>
          <w:rFonts w:cs="Arial"/>
          <w:bCs/>
          <w:sz w:val="22"/>
        </w:rPr>
        <w:t>Orlando, USA, 18-22 November, 2024</w:t>
      </w:r>
      <w:r w:rsidR="000F7ECB" w:rsidRPr="008F7A27">
        <w:rPr>
          <w:rFonts w:cs="Arial"/>
          <w:bCs/>
          <w:sz w:val="22"/>
        </w:rPr>
        <w:br/>
      </w:r>
      <w:r w:rsidR="000F7ECB" w:rsidRPr="008F7A27">
        <w:rPr>
          <w:rFonts w:cs="Arial"/>
          <w:bCs/>
          <w:sz w:val="22"/>
        </w:rPr>
        <w:br/>
      </w:r>
    </w:p>
    <w:p w14:paraId="064F599F" w14:textId="2FFEFA1B" w:rsidR="000F7ECB" w:rsidRPr="008F7A2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Title:</w:t>
      </w:r>
      <w:r w:rsidRPr="008F7A27">
        <w:rPr>
          <w:rFonts w:ascii="Arial" w:hAnsi="Arial" w:cs="Arial"/>
          <w:b/>
        </w:rPr>
        <w:tab/>
        <w:t xml:space="preserve">Presentation of </w:t>
      </w:r>
      <w:r w:rsidR="00222D66" w:rsidRPr="008F7A27">
        <w:rPr>
          <w:rFonts w:ascii="Arial" w:hAnsi="Arial" w:cs="Arial"/>
          <w:b/>
        </w:rPr>
        <w:t>Report to TSG:</w:t>
      </w:r>
      <w:r w:rsidR="00222D66" w:rsidRPr="008F7A27">
        <w:rPr>
          <w:rFonts w:ascii="Arial" w:hAnsi="Arial" w:cs="Arial"/>
          <w:b/>
        </w:rPr>
        <w:br/>
      </w:r>
      <w:r w:rsidR="008F7A27">
        <w:rPr>
          <w:rFonts w:ascii="Arial" w:hAnsi="Arial" w:cs="Arial"/>
          <w:b/>
        </w:rPr>
        <w:t>TR 22.8</w:t>
      </w:r>
      <w:r w:rsidR="00915964">
        <w:rPr>
          <w:rFonts w:ascii="Arial" w:hAnsi="Arial" w:cs="Arial"/>
          <w:b/>
        </w:rPr>
        <w:t>83</w:t>
      </w:r>
      <w:r w:rsidR="008F7A27">
        <w:rPr>
          <w:rFonts w:ascii="Arial" w:hAnsi="Arial" w:cs="Arial"/>
          <w:b/>
        </w:rPr>
        <w:t xml:space="preserve"> 0.</w:t>
      </w:r>
      <w:r w:rsidR="00915964">
        <w:rPr>
          <w:rFonts w:ascii="Arial" w:hAnsi="Arial" w:cs="Arial"/>
          <w:b/>
        </w:rPr>
        <w:t>3</w:t>
      </w:r>
      <w:r w:rsidR="008F7A27">
        <w:rPr>
          <w:rFonts w:ascii="Arial" w:hAnsi="Arial" w:cs="Arial"/>
          <w:b/>
        </w:rPr>
        <w:t>.0 (will be 1.0.0 as presented to plenary)</w:t>
      </w:r>
      <w:r w:rsidR="00222D66" w:rsidRPr="008F7A27">
        <w:rPr>
          <w:rFonts w:ascii="Arial" w:hAnsi="Arial" w:cs="Arial"/>
          <w:b/>
        </w:rPr>
        <w:br/>
      </w:r>
    </w:p>
    <w:p w14:paraId="2D2DD8F1" w14:textId="43B65D42" w:rsidR="002B09A1" w:rsidRPr="00414EFE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414EFE">
        <w:rPr>
          <w:rFonts w:ascii="Arial" w:hAnsi="Arial" w:cs="Arial"/>
          <w:b/>
          <w:lang w:val="fr-FR"/>
        </w:rPr>
        <w:t>Source:</w:t>
      </w:r>
      <w:r w:rsidRPr="00414EFE">
        <w:rPr>
          <w:rFonts w:ascii="Arial" w:hAnsi="Arial" w:cs="Arial"/>
          <w:b/>
          <w:lang w:val="fr-FR"/>
        </w:rPr>
        <w:tab/>
      </w:r>
      <w:r w:rsidR="00915964" w:rsidRPr="00414EFE">
        <w:rPr>
          <w:rFonts w:ascii="Arial" w:hAnsi="Arial" w:cs="Arial"/>
          <w:b/>
          <w:lang w:val="fr-FR"/>
        </w:rPr>
        <w:t>Nokia (rapporteur)</w:t>
      </w:r>
      <w:r w:rsidR="00201520" w:rsidRPr="00414EFE">
        <w:rPr>
          <w:rFonts w:ascii="Arial" w:hAnsi="Arial" w:cs="Arial"/>
          <w:b/>
          <w:lang w:val="fr-FR"/>
        </w:rPr>
        <w:br/>
      </w:r>
    </w:p>
    <w:p w14:paraId="52E86786" w14:textId="77777777" w:rsidR="00222D66" w:rsidRPr="00414EFE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14EFE">
        <w:rPr>
          <w:rFonts w:ascii="Arial" w:hAnsi="Arial" w:cs="Arial"/>
          <w:b/>
          <w:lang w:val="fr-FR"/>
        </w:rPr>
        <w:t>Document for:</w:t>
      </w:r>
      <w:r w:rsidRPr="00414EFE">
        <w:rPr>
          <w:rFonts w:ascii="Arial" w:hAnsi="Arial" w:cs="Arial"/>
          <w:b/>
          <w:lang w:val="fr-FR"/>
        </w:rPr>
        <w:tab/>
        <w:t>Information</w:t>
      </w:r>
    </w:p>
    <w:p w14:paraId="38D84E94" w14:textId="77777777" w:rsidR="0045428D" w:rsidRPr="00414EFE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5D4B67DE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Abstract of document:</w:t>
      </w:r>
    </w:p>
    <w:p w14:paraId="30DCA344" w14:textId="3660C882" w:rsidR="0045428D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The FS_</w:t>
      </w:r>
      <w:r w:rsidR="00915964">
        <w:rPr>
          <w:sz w:val="24"/>
        </w:rPr>
        <w:t>EnergyServ_Ph2</w:t>
      </w:r>
      <w:r>
        <w:rPr>
          <w:sz w:val="24"/>
        </w:rPr>
        <w:t xml:space="preserve"> study TR 22.8</w:t>
      </w:r>
      <w:r w:rsidR="00915964">
        <w:rPr>
          <w:sz w:val="24"/>
        </w:rPr>
        <w:t>83</w:t>
      </w:r>
      <w:r>
        <w:rPr>
          <w:sz w:val="24"/>
        </w:rPr>
        <w:t xml:space="preserve"> has advanced significantly and is provided to TSG SA for information.</w:t>
      </w:r>
    </w:p>
    <w:p w14:paraId="1A26EDC2" w14:textId="41A2E7BF" w:rsidR="00C66F38" w:rsidRPr="00C66F38" w:rsidRDefault="00BD21FD" w:rsidP="00C66F38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TR 22.883 </w:t>
      </w:r>
      <w:r w:rsidR="00C66F38" w:rsidRPr="00C66F38">
        <w:rPr>
          <w:sz w:val="24"/>
        </w:rPr>
        <w:t xml:space="preserve">provides stage 1 use cases and potential requirements on the following aspects regarding enhancements </w:t>
      </w:r>
      <w:r w:rsidR="00C66F38" w:rsidRPr="00C66F38">
        <w:rPr>
          <w:rFonts w:hint="eastAsia"/>
          <w:sz w:val="24"/>
        </w:rPr>
        <w:t>o</w:t>
      </w:r>
      <w:r w:rsidR="00C66F38" w:rsidRPr="00C66F38">
        <w:rPr>
          <w:sz w:val="24"/>
        </w:rPr>
        <w:t>n</w:t>
      </w:r>
      <w:r w:rsidR="00C66F38" w:rsidRPr="00C66F38">
        <w:rPr>
          <w:rFonts w:hint="eastAsia"/>
          <w:sz w:val="24"/>
        </w:rPr>
        <w:t xml:space="preserve"> energy as service criteria.</w:t>
      </w:r>
    </w:p>
    <w:p w14:paraId="627BEADD" w14:textId="77777777" w:rsidR="00C66F38" w:rsidRPr="00BD21FD" w:rsidRDefault="00C66F38" w:rsidP="00BD21FD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 w:rsidRPr="00BD21FD">
        <w:rPr>
          <w:rFonts w:hint="eastAsia"/>
          <w:sz w:val="24"/>
        </w:rPr>
        <w:t xml:space="preserve">Information exposure of energy-related </w:t>
      </w:r>
      <w:r w:rsidRPr="00BD21FD">
        <w:rPr>
          <w:sz w:val="24"/>
        </w:rPr>
        <w:t>character</w:t>
      </w:r>
      <w:r w:rsidRPr="00BD21FD">
        <w:rPr>
          <w:rFonts w:hint="eastAsia"/>
          <w:sz w:val="24"/>
        </w:rPr>
        <w:t>istic</w:t>
      </w:r>
      <w:r w:rsidRPr="00BD21FD">
        <w:rPr>
          <w:sz w:val="24"/>
        </w:rPr>
        <w:t xml:space="preserve">s of the </w:t>
      </w:r>
      <w:r w:rsidRPr="00BD21FD">
        <w:rPr>
          <w:rFonts w:hint="eastAsia"/>
          <w:sz w:val="24"/>
        </w:rPr>
        <w:t xml:space="preserve">network for the communication </w:t>
      </w:r>
      <w:r w:rsidRPr="00BD21FD">
        <w:rPr>
          <w:sz w:val="24"/>
        </w:rPr>
        <w:t xml:space="preserve">service </w:t>
      </w:r>
      <w:r w:rsidRPr="00BD21FD">
        <w:rPr>
          <w:rFonts w:hint="eastAsia"/>
          <w:sz w:val="24"/>
        </w:rPr>
        <w:t>(</w:t>
      </w:r>
      <w:r w:rsidRPr="00BD21FD">
        <w:rPr>
          <w:sz w:val="24"/>
        </w:rPr>
        <w:t>i.e.</w:t>
      </w:r>
      <w:r w:rsidRPr="00BD21FD">
        <w:rPr>
          <w:rFonts w:hint="eastAsia"/>
          <w:sz w:val="24"/>
        </w:rPr>
        <w:t xml:space="preserve"> </w:t>
      </w:r>
      <w:r w:rsidRPr="00BD21FD">
        <w:rPr>
          <w:sz w:val="24"/>
        </w:rPr>
        <w:t>energy</w:t>
      </w:r>
      <w:r w:rsidRPr="00BD21FD">
        <w:rPr>
          <w:rFonts w:hint="eastAsia"/>
          <w:sz w:val="24"/>
        </w:rPr>
        <w:t xml:space="preserve"> consumption, </w:t>
      </w:r>
      <w:r w:rsidRPr="00BD21FD">
        <w:rPr>
          <w:sz w:val="24"/>
        </w:rPr>
        <w:t>energy supply mix</w:t>
      </w:r>
      <w:r w:rsidRPr="00BD21FD">
        <w:rPr>
          <w:rFonts w:hint="eastAsia"/>
          <w:sz w:val="24"/>
        </w:rPr>
        <w:t>, c</w:t>
      </w:r>
      <w:r w:rsidRPr="00BD21FD">
        <w:rPr>
          <w:sz w:val="24"/>
        </w:rPr>
        <w:t>arbon footprint</w:t>
      </w:r>
      <w:r w:rsidRPr="00BD21FD">
        <w:rPr>
          <w:rFonts w:hint="eastAsia"/>
          <w:sz w:val="24"/>
        </w:rPr>
        <w:t xml:space="preserve">, </w:t>
      </w:r>
      <w:r w:rsidRPr="00BD21FD">
        <w:rPr>
          <w:sz w:val="24"/>
        </w:rPr>
        <w:t>energy capacity</w:t>
      </w:r>
      <w:r w:rsidRPr="00BD21FD">
        <w:rPr>
          <w:rFonts w:hint="eastAsia"/>
          <w:sz w:val="24"/>
        </w:rPr>
        <w:t xml:space="preserve"> and availability conditions) to authorized users or authorized 3rd parties. </w:t>
      </w:r>
    </w:p>
    <w:p w14:paraId="36788311" w14:textId="647D4C13" w:rsidR="00C66F38" w:rsidRPr="00BD21FD" w:rsidRDefault="00C66F38" w:rsidP="00BD21FD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 w:rsidRPr="00BD21FD">
        <w:rPr>
          <w:rFonts w:hint="eastAsia"/>
          <w:sz w:val="24"/>
        </w:rPr>
        <w:t>Potential dynamic adjustments of the delivered communication service from 5G system perspective (including service performance adjustments) resulting from the changes of energy-related characteristics of this service.</w:t>
      </w:r>
      <w:r w:rsidR="00BD21FD" w:rsidRPr="00BD21FD">
        <w:rPr>
          <w:sz w:val="24"/>
        </w:rPr>
        <w:t xml:space="preserve"> </w:t>
      </w:r>
      <w:r w:rsidRPr="00BD21FD">
        <w:rPr>
          <w:rFonts w:hint="eastAsia"/>
          <w:sz w:val="24"/>
        </w:rPr>
        <w:t>Dynamic adjustments can be based on criteria such as network decision, user preference or agreement between authorized 3rd parties and network.</w:t>
      </w:r>
    </w:p>
    <w:p w14:paraId="4849069B" w14:textId="77777777" w:rsidR="00C66F38" w:rsidRPr="00BD21FD" w:rsidRDefault="00C66F38" w:rsidP="00BD21FD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 w:rsidRPr="00BD21FD">
        <w:rPr>
          <w:rFonts w:hint="eastAsia"/>
          <w:sz w:val="24"/>
        </w:rPr>
        <w:t>Other aspects including security, charging and privacy for the scenarios above.</w:t>
      </w:r>
    </w:p>
    <w:p w14:paraId="1B702599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 xml:space="preserve">Changes since last presentation to </w:t>
      </w:r>
      <w:r w:rsidR="008F7A27">
        <w:rPr>
          <w:b/>
          <w:sz w:val="24"/>
        </w:rPr>
        <w:t>TSG SA</w:t>
      </w:r>
      <w:r w:rsidRPr="008F7A27">
        <w:rPr>
          <w:b/>
          <w:sz w:val="24"/>
        </w:rPr>
        <w:t>:</w:t>
      </w:r>
    </w:p>
    <w:p w14:paraId="385F1368" w14:textId="05C07E05" w:rsidR="0045428D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This</w:t>
      </w:r>
      <w:r w:rsidR="00E66891">
        <w:rPr>
          <w:sz w:val="24"/>
        </w:rPr>
        <w:t xml:space="preserve"> is the first time this TR is</w:t>
      </w:r>
      <w:r>
        <w:rPr>
          <w:sz w:val="24"/>
        </w:rPr>
        <w:t xml:space="preserve"> presented to TSG SA.</w:t>
      </w:r>
    </w:p>
    <w:p w14:paraId="327858CB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Outstanding Issues:</w:t>
      </w:r>
    </w:p>
    <w:p w14:paraId="4DF33FAF" w14:textId="77777777" w:rsidR="0045428D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The TR conclusions remain to be completed.</w:t>
      </w:r>
    </w:p>
    <w:p w14:paraId="07DEF18C" w14:textId="77777777" w:rsid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There are remaining editor's </w:t>
      </w:r>
      <w:r w:rsidR="00F141E3">
        <w:rPr>
          <w:sz w:val="24"/>
        </w:rPr>
        <w:t>notes</w:t>
      </w:r>
      <w:r>
        <w:rPr>
          <w:sz w:val="24"/>
        </w:rPr>
        <w:t>.</w:t>
      </w:r>
    </w:p>
    <w:p w14:paraId="0EE53A97" w14:textId="77777777" w:rsidR="008F7A27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The consolidation of potential requirements has not yet completed.</w:t>
      </w:r>
    </w:p>
    <w:p w14:paraId="0B056536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Contentious Issues:</w:t>
      </w:r>
    </w:p>
    <w:p w14:paraId="05E97242" w14:textId="02FE8AAB" w:rsidR="0045428D" w:rsidRPr="00652AF3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sectPr w:rsidR="0045428D" w:rsidRPr="00652AF3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F118BC" w14:textId="77777777" w:rsidR="00487784" w:rsidRDefault="00487784" w:rsidP="008F7A27">
      <w:pPr>
        <w:spacing w:after="0"/>
      </w:pPr>
      <w:r>
        <w:separator/>
      </w:r>
    </w:p>
  </w:endnote>
  <w:endnote w:type="continuationSeparator" w:id="0">
    <w:p w14:paraId="02AA4D57" w14:textId="77777777" w:rsidR="00487784" w:rsidRDefault="00487784" w:rsidP="008F7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4490BC" w14:textId="77777777" w:rsidR="00487784" w:rsidRDefault="00487784" w:rsidP="008F7A27">
      <w:pPr>
        <w:spacing w:after="0"/>
      </w:pPr>
      <w:r>
        <w:separator/>
      </w:r>
    </w:p>
  </w:footnote>
  <w:footnote w:type="continuationSeparator" w:id="0">
    <w:p w14:paraId="47443FE7" w14:textId="77777777" w:rsidR="00487784" w:rsidRDefault="00487784" w:rsidP="008F7A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12C7974"/>
    <w:multiLevelType w:val="hybridMultilevel"/>
    <w:tmpl w:val="3F2AA0F8"/>
    <w:lvl w:ilvl="0" w:tplc="418CF896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 w15:restartNumberingAfterBreak="0">
    <w:nsid w:val="45F93389"/>
    <w:multiLevelType w:val="hybridMultilevel"/>
    <w:tmpl w:val="B3D45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7033575">
    <w:abstractNumId w:val="0"/>
  </w:num>
  <w:num w:numId="2" w16cid:durableId="2033064855">
    <w:abstractNumId w:val="4"/>
  </w:num>
  <w:num w:numId="3" w16cid:durableId="2117866754">
    <w:abstractNumId w:val="3"/>
  </w:num>
  <w:num w:numId="4" w16cid:durableId="360013379">
    <w:abstractNumId w:val="5"/>
  </w:num>
  <w:num w:numId="5" w16cid:durableId="584849287">
    <w:abstractNumId w:val="6"/>
  </w:num>
  <w:num w:numId="6" w16cid:durableId="1186868802">
    <w:abstractNumId w:val="2"/>
  </w:num>
  <w:num w:numId="7" w16cid:durableId="1044257834">
    <w:abstractNumId w:val="1"/>
  </w:num>
  <w:num w:numId="8" w16cid:durableId="1919900782">
    <w:abstractNumId w:val="7"/>
  </w:num>
  <w:num w:numId="9" w16cid:durableId="4040386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30E1B"/>
    <w:rsid w:val="00057666"/>
    <w:rsid w:val="000F7ECB"/>
    <w:rsid w:val="001377F9"/>
    <w:rsid w:val="001F2F42"/>
    <w:rsid w:val="00201520"/>
    <w:rsid w:val="00222D66"/>
    <w:rsid w:val="002B09A1"/>
    <w:rsid w:val="002D7FB6"/>
    <w:rsid w:val="00414EFE"/>
    <w:rsid w:val="0045428D"/>
    <w:rsid w:val="00487784"/>
    <w:rsid w:val="00652AF3"/>
    <w:rsid w:val="00671A4E"/>
    <w:rsid w:val="007D6573"/>
    <w:rsid w:val="007E06AB"/>
    <w:rsid w:val="00827413"/>
    <w:rsid w:val="00841163"/>
    <w:rsid w:val="008F7A27"/>
    <w:rsid w:val="00915964"/>
    <w:rsid w:val="00922B87"/>
    <w:rsid w:val="00BB12FB"/>
    <w:rsid w:val="00BD21FD"/>
    <w:rsid w:val="00C66F38"/>
    <w:rsid w:val="00CC358C"/>
    <w:rsid w:val="00D353D2"/>
    <w:rsid w:val="00D7600E"/>
    <w:rsid w:val="00DC278D"/>
    <w:rsid w:val="00DD02F7"/>
    <w:rsid w:val="00E66891"/>
    <w:rsid w:val="00ED7BBB"/>
    <w:rsid w:val="00F0756F"/>
    <w:rsid w:val="00F1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8A2FDB"/>
  <w15:chartTrackingRefBased/>
  <w15:docId w15:val="{4FE924FC-5786-4168-B17C-36648D9C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BD21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RBI5PAMIO524-1616901215-30231</_dlc_DocId>
    <_dlc_DocIdUrl xmlns="71c5aaf6-e6ce-465b-b873-5148d2a4c105">
      <Url>https://nokia.sharepoint.com/sites/gxp/_layouts/15/DocIdRedir.aspx?ID=RBI5PAMIO524-1616901215-30231</Url>
      <Description>RBI5PAMIO524-1616901215-30231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0D9A44-66DC-472C-9BA6-2250B063B23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467D8C4-1AA0-4023-990E-47225D2FC69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82735D-2979-4EB6-A580-86C310FD7D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A4A998-150C-4F03-A081-7BC96E4CC41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7815F26-8C59-453D-9F6E-8D6930FC6A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LWG_Nokia</cp:lastModifiedBy>
  <cp:revision>11</cp:revision>
  <dcterms:created xsi:type="dcterms:W3CDTF">2024-10-01T07:49:00Z</dcterms:created>
  <dcterms:modified xsi:type="dcterms:W3CDTF">2024-11-06T13:42:00Z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175fe8cd-d620-4d68-a293-ece1f3bd3b78</vt:lpwstr>
  </property>
  <property fmtid="{D5CDD505-2E9C-101B-9397-08002B2CF9AE}" pid="5" name="MediaServiceImageTags">
    <vt:lpwstr/>
  </property>
</Properties>
</file>