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7DA7D" w14:textId="7D228271" w:rsidR="005B43B3" w:rsidRPr="005B43B3" w:rsidRDefault="005B43B3" w:rsidP="005B43B3">
      <w:pPr>
        <w:tabs>
          <w:tab w:val="left" w:pos="2127"/>
        </w:tabs>
        <w:ind w:left="2127" w:hanging="2127"/>
        <w:jc w:val="both"/>
        <w:outlineLvl w:val="0"/>
        <w:rPr>
          <w:rFonts w:ascii="Arial" w:eastAsia="Batang" w:hAnsi="Arial"/>
          <w:b/>
          <w:sz w:val="24"/>
          <w:szCs w:val="24"/>
          <w:lang w:val="en-US" w:eastAsia="zh-CN"/>
        </w:rPr>
      </w:pPr>
      <w:bookmarkStart w:id="0" w:name="_Hlk160011521"/>
      <w:r w:rsidRPr="005B43B3">
        <w:rPr>
          <w:rFonts w:ascii="Arial" w:eastAsia="Batang" w:hAnsi="Arial"/>
          <w:b/>
          <w:sz w:val="24"/>
          <w:szCs w:val="24"/>
          <w:lang w:val="en-US" w:eastAsia="zh-CN"/>
        </w:rPr>
        <w:t xml:space="preserve">3GPP TSG Meeting #106 </w:t>
      </w:r>
      <w:r w:rsidRPr="005B43B3">
        <w:rPr>
          <w:rFonts w:ascii="Arial" w:eastAsia="Batang" w:hAnsi="Arial"/>
          <w:b/>
          <w:sz w:val="24"/>
          <w:szCs w:val="24"/>
          <w:lang w:val="en-US" w:eastAsia="zh-CN"/>
        </w:rPr>
        <w:tab/>
      </w:r>
      <w:r w:rsidRPr="005B43B3">
        <w:rPr>
          <w:rFonts w:ascii="Arial" w:eastAsia="Batang" w:hAnsi="Arial"/>
          <w:b/>
          <w:sz w:val="24"/>
          <w:szCs w:val="24"/>
          <w:lang w:val="en-US" w:eastAsia="zh-CN"/>
        </w:rPr>
        <w:tab/>
      </w:r>
      <w:r w:rsidRPr="005B43B3">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r>
      <w:r w:rsidRPr="005B43B3">
        <w:rPr>
          <w:rFonts w:ascii="Arial" w:eastAsia="Batang" w:hAnsi="Arial"/>
          <w:b/>
          <w:sz w:val="24"/>
          <w:szCs w:val="24"/>
          <w:lang w:val="en-US" w:eastAsia="zh-CN"/>
        </w:rPr>
        <w:t>SP-24167</w:t>
      </w:r>
      <w:r>
        <w:rPr>
          <w:rFonts w:ascii="Arial" w:eastAsia="Batang" w:hAnsi="Arial"/>
          <w:b/>
          <w:sz w:val="24"/>
          <w:szCs w:val="24"/>
          <w:lang w:val="en-US" w:eastAsia="zh-CN"/>
        </w:rPr>
        <w:t>4</w:t>
      </w:r>
    </w:p>
    <w:p w14:paraId="28D5DE7B" w14:textId="5C9CB621" w:rsidR="005B43B3" w:rsidRPr="005B43B3" w:rsidRDefault="005B43B3" w:rsidP="005B43B3">
      <w:pPr>
        <w:tabs>
          <w:tab w:val="left" w:pos="2127"/>
        </w:tabs>
        <w:ind w:left="2127" w:hanging="2127"/>
        <w:jc w:val="both"/>
        <w:outlineLvl w:val="0"/>
        <w:rPr>
          <w:rFonts w:ascii="Arial" w:eastAsia="Batang" w:hAnsi="Arial"/>
          <w:b/>
          <w:sz w:val="24"/>
          <w:szCs w:val="24"/>
          <w:lang w:val="en-US" w:eastAsia="zh-CN"/>
        </w:rPr>
      </w:pPr>
      <w:r w:rsidRPr="005B43B3">
        <w:rPr>
          <w:rFonts w:ascii="Arial" w:eastAsia="Batang" w:hAnsi="Arial"/>
          <w:b/>
          <w:sz w:val="24"/>
          <w:szCs w:val="24"/>
          <w:lang w:val="en-US" w:eastAsia="zh-CN"/>
        </w:rPr>
        <w:t>Madrid, Spain, 10th-13th December 2024</w:t>
      </w:r>
      <w:r>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t>(S4-242270)</w:t>
      </w:r>
    </w:p>
    <w:p w14:paraId="2FC4CBD5"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2BCC783B" w14:textId="77777777"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636B2843" w14:textId="77777777" w:rsidR="005B43B3" w:rsidRDefault="005B43B3" w:rsidP="005B43B3">
      <w:pPr>
        <w:tabs>
          <w:tab w:val="left" w:pos="2127"/>
        </w:tabs>
        <w:ind w:left="2127" w:hanging="2127"/>
        <w:jc w:val="both"/>
        <w:outlineLvl w:val="0"/>
        <w:rPr>
          <w:rFonts w:ascii="Arial" w:eastAsia="Batang" w:hAnsi="Arial" w:cs="Arial"/>
          <w:b/>
          <w:sz w:val="24"/>
          <w:szCs w:val="24"/>
          <w:lang w:eastAsia="zh-CN"/>
        </w:rPr>
      </w:pPr>
    </w:p>
    <w:p w14:paraId="5E2D3EB5" w14:textId="765CDBDA" w:rsidR="005B43B3" w:rsidRPr="006C2E80" w:rsidRDefault="005B43B3" w:rsidP="005B43B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bCs/>
          <w:sz w:val="24"/>
          <w:szCs w:val="24"/>
          <w:lang w:val="en-US" w:eastAsia="zh-CN"/>
        </w:rPr>
        <w:t>W</w:t>
      </w:r>
      <w:r w:rsidRPr="00460868">
        <w:rPr>
          <w:rFonts w:ascii="Arial" w:eastAsia="Batang" w:hAnsi="Arial" w:cs="Arial"/>
          <w:b/>
          <w:bCs/>
          <w:sz w:val="24"/>
          <w:szCs w:val="24"/>
          <w:lang w:val="en-US" w:eastAsia="zh-CN"/>
        </w:rPr>
        <w:t>ID on 5G Real-time Transport Protocol Configurations,</w:t>
      </w:r>
      <w:r w:rsidRPr="00460868">
        <w:rPr>
          <w:rFonts w:ascii="Arial" w:eastAsia="Batang" w:hAnsi="Arial" w:cs="Arial"/>
          <w:b/>
          <w:sz w:val="24"/>
          <w:szCs w:val="24"/>
          <w:lang w:val="en-US" w:eastAsia="zh-CN"/>
        </w:rPr>
        <w:t xml:space="preserve"> Phase </w:t>
      </w:r>
      <w:r>
        <w:rPr>
          <w:rFonts w:ascii="Arial" w:eastAsia="Batang" w:hAnsi="Arial" w:cs="Arial"/>
          <w:b/>
          <w:sz w:val="24"/>
          <w:szCs w:val="24"/>
          <w:lang w:val="en-US" w:eastAsia="zh-CN"/>
        </w:rPr>
        <w:t>2</w:t>
      </w:r>
    </w:p>
    <w:p w14:paraId="60AF7B4A"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8CB8657" w14:textId="20F48C1A"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E5EBEE1"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2ED7041" w14:textId="4719A86A" w:rsidR="005B43B3"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6.2.4</w:t>
      </w:r>
    </w:p>
    <w:bookmarkEnd w:id="0"/>
    <w:p w14:paraId="1468BC60" w14:textId="420935AC"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868B6">
        <w:rPr>
          <w:rFonts w:ascii="Arial" w:eastAsia="Times New Roman" w:hAnsi="Arial" w:cs="Times New Roman"/>
          <w:color w:val="auto"/>
          <w:sz w:val="36"/>
          <w:szCs w:val="20"/>
          <w:lang w:eastAsia="ja-JP"/>
        </w:rPr>
        <w:t>3GPP™ Work Item Description</w:t>
      </w:r>
    </w:p>
    <w:p w14:paraId="04403B00" w14:textId="77777777" w:rsidR="001E489F" w:rsidRPr="006868B6" w:rsidRDefault="001E489F" w:rsidP="001E489F">
      <w:pPr>
        <w:jc w:val="center"/>
        <w:rPr>
          <w:rFonts w:cs="Arial"/>
          <w:noProof/>
        </w:rPr>
      </w:pPr>
      <w:r w:rsidRPr="006868B6">
        <w:rPr>
          <w:rFonts w:cs="Arial"/>
          <w:noProof/>
        </w:rPr>
        <w:t xml:space="preserve">Information on Work Items can be found at </w:t>
      </w:r>
      <w:hyperlink r:id="rId11" w:history="1">
        <w:r w:rsidRPr="006868B6">
          <w:rPr>
            <w:rFonts w:cs="Arial"/>
            <w:noProof/>
          </w:rPr>
          <w:t>http://www.3gpp.org/Work-Items</w:t>
        </w:r>
      </w:hyperlink>
      <w:r w:rsidRPr="006868B6">
        <w:rPr>
          <w:rFonts w:cs="Arial"/>
          <w:noProof/>
        </w:rPr>
        <w:t xml:space="preserve"> </w:t>
      </w:r>
      <w:r w:rsidRPr="006868B6">
        <w:rPr>
          <w:rFonts w:cs="Arial"/>
          <w:noProof/>
        </w:rPr>
        <w:br/>
      </w:r>
      <w:r w:rsidRPr="006868B6">
        <w:t xml:space="preserve">See also the </w:t>
      </w:r>
      <w:hyperlink r:id="rId12" w:history="1">
        <w:r w:rsidRPr="006868B6">
          <w:t>3GPP Working Procedures</w:t>
        </w:r>
      </w:hyperlink>
      <w:r w:rsidRPr="006868B6">
        <w:t xml:space="preserve">, article 39 and the TSG Working Methods in </w:t>
      </w:r>
      <w:hyperlink r:id="rId13" w:history="1">
        <w:r w:rsidRPr="006868B6">
          <w:t>3GPP TR 21.900</w:t>
        </w:r>
      </w:hyperlink>
    </w:p>
    <w:p w14:paraId="2F242254" w14:textId="54B868B3"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Title:</w:t>
      </w:r>
      <w:r w:rsidR="00E0778E" w:rsidRPr="006868B6">
        <w:rPr>
          <w:rFonts w:ascii="Arial" w:eastAsia="Times New Roman" w:hAnsi="Arial" w:cs="Times New Roman"/>
          <w:color w:val="auto"/>
          <w:sz w:val="36"/>
          <w:szCs w:val="20"/>
          <w:lang w:eastAsia="ja-JP"/>
        </w:rPr>
        <w:t xml:space="preserve"> </w:t>
      </w:r>
      <w:r w:rsidR="002208B2" w:rsidRPr="006868B6">
        <w:rPr>
          <w:rFonts w:ascii="Arial" w:eastAsia="Times New Roman" w:hAnsi="Arial" w:cs="Times New Roman"/>
          <w:color w:val="auto"/>
          <w:sz w:val="36"/>
          <w:szCs w:val="20"/>
          <w:lang w:eastAsia="ja-JP"/>
        </w:rPr>
        <w:t xml:space="preserve">Stage 2 for </w:t>
      </w:r>
      <w:r w:rsidR="007E176F" w:rsidRPr="006868B6">
        <w:rPr>
          <w:rFonts w:ascii="Arial" w:eastAsia="Times New Roman" w:hAnsi="Arial" w:cs="Times New Roman"/>
          <w:color w:val="auto"/>
          <w:sz w:val="36"/>
          <w:szCs w:val="20"/>
          <w:lang w:eastAsia="ja-JP"/>
        </w:rPr>
        <w:t>Advanced Media Delivery</w:t>
      </w:r>
    </w:p>
    <w:p w14:paraId="1845B441" w14:textId="570F48F3" w:rsidR="001E489F" w:rsidRPr="006868B6" w:rsidRDefault="001E489F" w:rsidP="005568A7">
      <w:pPr>
        <w:pStyle w:val="Guidance"/>
        <w:spacing w:after="0"/>
      </w:pPr>
    </w:p>
    <w:p w14:paraId="4520DCE2" w14:textId="1089F85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Acronym:</w:t>
      </w:r>
      <w:r w:rsidR="009B4CB0">
        <w:rPr>
          <w:rFonts w:ascii="Arial" w:eastAsia="Times New Roman" w:hAnsi="Arial" w:cs="Times New Roman"/>
          <w:color w:val="auto"/>
          <w:sz w:val="36"/>
          <w:szCs w:val="20"/>
          <w:lang w:eastAsia="ja-JP"/>
        </w:rPr>
        <w:tab/>
      </w:r>
      <w:r w:rsidR="00B1252E" w:rsidRPr="006868B6">
        <w:rPr>
          <w:rFonts w:ascii="Arial" w:eastAsia="Times New Roman" w:hAnsi="Arial" w:cs="Times New Roman"/>
          <w:color w:val="auto"/>
          <w:sz w:val="36"/>
          <w:szCs w:val="20"/>
          <w:lang w:eastAsia="ja-JP"/>
        </w:rPr>
        <w:t>AMD</w:t>
      </w:r>
      <w:r w:rsidR="00B61FB8" w:rsidRPr="006868B6">
        <w:rPr>
          <w:rFonts w:ascii="Arial" w:eastAsia="Times New Roman" w:hAnsi="Arial" w:cs="Times New Roman"/>
          <w:color w:val="auto"/>
          <w:sz w:val="36"/>
          <w:szCs w:val="20"/>
          <w:lang w:eastAsia="ja-JP"/>
        </w:rPr>
        <w:t>-</w:t>
      </w:r>
      <w:r w:rsidR="00404AA7" w:rsidRPr="006868B6">
        <w:rPr>
          <w:rFonts w:ascii="Arial" w:eastAsia="Times New Roman" w:hAnsi="Arial" w:cs="Times New Roman"/>
          <w:color w:val="auto"/>
          <w:sz w:val="36"/>
          <w:szCs w:val="20"/>
          <w:lang w:eastAsia="ja-JP"/>
        </w:rPr>
        <w:t>ARCH</w:t>
      </w:r>
      <w:r w:rsidR="006102C7" w:rsidRPr="006868B6">
        <w:rPr>
          <w:rFonts w:ascii="Arial" w:eastAsia="Times New Roman" w:hAnsi="Arial" w:cs="Times New Roman"/>
          <w:color w:val="auto"/>
          <w:sz w:val="36"/>
          <w:szCs w:val="20"/>
          <w:lang w:eastAsia="ja-JP"/>
        </w:rPr>
        <w:t>-MED</w:t>
      </w:r>
    </w:p>
    <w:p w14:paraId="18C69795" w14:textId="4CC5F49D" w:rsidR="001E489F" w:rsidRPr="006868B6" w:rsidRDefault="001E489F" w:rsidP="005568A7">
      <w:pPr>
        <w:pStyle w:val="Guidance"/>
        <w:spacing w:after="0"/>
      </w:pPr>
    </w:p>
    <w:p w14:paraId="2D6691C4" w14:textId="2A32594A" w:rsidR="00EE080E"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Unique identifier:</w:t>
      </w:r>
      <w:r w:rsidRPr="006868B6">
        <w:rPr>
          <w:rFonts w:ascii="Arial" w:eastAsia="Times New Roman" w:hAnsi="Arial" w:cs="Times New Roman"/>
          <w:color w:val="auto"/>
          <w:sz w:val="36"/>
          <w:szCs w:val="20"/>
          <w:lang w:eastAsia="ja-JP"/>
        </w:rPr>
        <w:tab/>
      </w:r>
      <w:r w:rsidR="00EE080E">
        <w:rPr>
          <w:rFonts w:ascii="Arial" w:eastAsia="Times New Roman" w:hAnsi="Arial" w:cs="Times New Roman"/>
          <w:color w:val="auto"/>
          <w:sz w:val="36"/>
          <w:szCs w:val="20"/>
          <w:lang w:eastAsia="ja-JP"/>
        </w:rPr>
        <w:t>1060069</w:t>
      </w:r>
    </w:p>
    <w:p w14:paraId="6340F223" w14:textId="78457CA5" w:rsidR="001E489F" w:rsidRPr="006868B6" w:rsidRDefault="001E489F" w:rsidP="005568A7">
      <w:pPr>
        <w:pStyle w:val="Guidance"/>
        <w:spacing w:after="0"/>
      </w:pPr>
    </w:p>
    <w:p w14:paraId="4D9605DA" w14:textId="66CA0E7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Potential target Release:</w:t>
      </w:r>
      <w:r w:rsidRPr="006868B6">
        <w:rPr>
          <w:rFonts w:ascii="Arial" w:eastAsia="Times New Roman" w:hAnsi="Arial" w:cs="Times New Roman"/>
          <w:color w:val="auto"/>
          <w:sz w:val="36"/>
          <w:szCs w:val="20"/>
          <w:lang w:eastAsia="ja-JP"/>
        </w:rPr>
        <w:tab/>
        <w:t>Rel-</w:t>
      </w:r>
      <w:r w:rsidR="00E0778E" w:rsidRPr="006868B6">
        <w:rPr>
          <w:rFonts w:ascii="Arial" w:eastAsia="Times New Roman" w:hAnsi="Arial" w:cs="Times New Roman"/>
          <w:color w:val="auto"/>
          <w:sz w:val="36"/>
          <w:szCs w:val="20"/>
          <w:lang w:eastAsia="ja-JP"/>
        </w:rPr>
        <w:t>19</w:t>
      </w:r>
    </w:p>
    <w:p w14:paraId="0F6B4D92" w14:textId="7099F9E4" w:rsidR="001E489F" w:rsidRPr="006868B6" w:rsidRDefault="001E489F" w:rsidP="005568A7">
      <w:pPr>
        <w:pStyle w:val="Guidance"/>
        <w:spacing w:after="0"/>
      </w:pPr>
    </w:p>
    <w:p w14:paraId="228B978F"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1</w:t>
      </w:r>
      <w:r w:rsidRPr="006868B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6868B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6868B6" w:rsidRDefault="001E489F" w:rsidP="005875D6">
            <w:pPr>
              <w:pStyle w:val="TAH"/>
            </w:pPr>
            <w:r w:rsidRPr="006868B6">
              <w:t>Affects:</w:t>
            </w:r>
          </w:p>
        </w:tc>
        <w:tc>
          <w:tcPr>
            <w:tcW w:w="1275" w:type="dxa"/>
            <w:tcBorders>
              <w:left w:val="nil"/>
              <w:bottom w:val="single" w:sz="12" w:space="0" w:color="auto"/>
            </w:tcBorders>
            <w:shd w:val="clear" w:color="auto" w:fill="E0E0E0"/>
          </w:tcPr>
          <w:p w14:paraId="17341A5A" w14:textId="77777777" w:rsidR="001E489F" w:rsidRPr="006868B6" w:rsidRDefault="001E489F" w:rsidP="005875D6">
            <w:pPr>
              <w:pStyle w:val="TAH"/>
            </w:pPr>
            <w:r w:rsidRPr="006868B6">
              <w:t>UICC apps</w:t>
            </w:r>
          </w:p>
        </w:tc>
        <w:tc>
          <w:tcPr>
            <w:tcW w:w="1037" w:type="dxa"/>
            <w:tcBorders>
              <w:bottom w:val="single" w:sz="12" w:space="0" w:color="auto"/>
            </w:tcBorders>
            <w:shd w:val="clear" w:color="auto" w:fill="E0E0E0"/>
          </w:tcPr>
          <w:p w14:paraId="44E3AEE9" w14:textId="77777777" w:rsidR="001E489F" w:rsidRPr="006868B6" w:rsidRDefault="001E489F" w:rsidP="005875D6">
            <w:pPr>
              <w:pStyle w:val="TAH"/>
            </w:pPr>
            <w:r w:rsidRPr="006868B6">
              <w:t>ME</w:t>
            </w:r>
          </w:p>
        </w:tc>
        <w:tc>
          <w:tcPr>
            <w:tcW w:w="850" w:type="dxa"/>
            <w:tcBorders>
              <w:bottom w:val="single" w:sz="12" w:space="0" w:color="auto"/>
            </w:tcBorders>
            <w:shd w:val="clear" w:color="auto" w:fill="E0E0E0"/>
          </w:tcPr>
          <w:p w14:paraId="6DB9EDAB" w14:textId="77777777" w:rsidR="001E489F" w:rsidRPr="006868B6" w:rsidRDefault="001E489F" w:rsidP="005875D6">
            <w:pPr>
              <w:pStyle w:val="TAH"/>
            </w:pPr>
            <w:r w:rsidRPr="006868B6">
              <w:t>AN</w:t>
            </w:r>
          </w:p>
        </w:tc>
        <w:tc>
          <w:tcPr>
            <w:tcW w:w="851" w:type="dxa"/>
            <w:tcBorders>
              <w:bottom w:val="single" w:sz="12" w:space="0" w:color="auto"/>
            </w:tcBorders>
            <w:shd w:val="clear" w:color="auto" w:fill="E0E0E0"/>
          </w:tcPr>
          <w:p w14:paraId="10DFAED6" w14:textId="77777777" w:rsidR="001E489F" w:rsidRPr="006868B6" w:rsidRDefault="001E489F" w:rsidP="005875D6">
            <w:pPr>
              <w:pStyle w:val="TAH"/>
            </w:pPr>
            <w:r w:rsidRPr="006868B6">
              <w:t>CN</w:t>
            </w:r>
          </w:p>
        </w:tc>
        <w:tc>
          <w:tcPr>
            <w:tcW w:w="1752" w:type="dxa"/>
            <w:tcBorders>
              <w:bottom w:val="single" w:sz="12" w:space="0" w:color="auto"/>
            </w:tcBorders>
            <w:shd w:val="clear" w:color="auto" w:fill="E0E0E0"/>
          </w:tcPr>
          <w:p w14:paraId="70430901" w14:textId="77777777" w:rsidR="001E489F" w:rsidRPr="006868B6" w:rsidRDefault="001E489F" w:rsidP="005875D6">
            <w:pPr>
              <w:pStyle w:val="TAH"/>
            </w:pPr>
            <w:r w:rsidRPr="006868B6">
              <w:t>Others (specify)</w:t>
            </w:r>
          </w:p>
        </w:tc>
      </w:tr>
      <w:tr w:rsidR="001E489F" w:rsidRPr="006868B6" w14:paraId="2388ADC1" w14:textId="77777777" w:rsidTr="005875D6">
        <w:trPr>
          <w:cantSplit/>
          <w:jc w:val="center"/>
        </w:trPr>
        <w:tc>
          <w:tcPr>
            <w:tcW w:w="1515" w:type="dxa"/>
            <w:tcBorders>
              <w:top w:val="nil"/>
              <w:right w:val="single" w:sz="12" w:space="0" w:color="auto"/>
            </w:tcBorders>
          </w:tcPr>
          <w:p w14:paraId="37483FE0" w14:textId="77777777" w:rsidR="001E489F" w:rsidRPr="006868B6" w:rsidRDefault="001E489F" w:rsidP="005875D6">
            <w:pPr>
              <w:pStyle w:val="TAH"/>
            </w:pPr>
            <w:r w:rsidRPr="006868B6">
              <w:t>Yes</w:t>
            </w:r>
          </w:p>
        </w:tc>
        <w:tc>
          <w:tcPr>
            <w:tcW w:w="1275" w:type="dxa"/>
            <w:tcBorders>
              <w:top w:val="nil"/>
              <w:left w:val="nil"/>
            </w:tcBorders>
          </w:tcPr>
          <w:p w14:paraId="69C748BE" w14:textId="77777777" w:rsidR="001E489F" w:rsidRPr="006868B6" w:rsidRDefault="001E489F" w:rsidP="005875D6">
            <w:pPr>
              <w:pStyle w:val="TAC"/>
            </w:pPr>
          </w:p>
        </w:tc>
        <w:tc>
          <w:tcPr>
            <w:tcW w:w="1037" w:type="dxa"/>
            <w:tcBorders>
              <w:top w:val="nil"/>
            </w:tcBorders>
          </w:tcPr>
          <w:p w14:paraId="1D3E8F18" w14:textId="5E149A09" w:rsidR="001E489F" w:rsidRPr="006868B6" w:rsidRDefault="00E0778E" w:rsidP="005875D6">
            <w:pPr>
              <w:pStyle w:val="TAC"/>
            </w:pPr>
            <w:r w:rsidRPr="006868B6">
              <w:t>X</w:t>
            </w:r>
          </w:p>
        </w:tc>
        <w:tc>
          <w:tcPr>
            <w:tcW w:w="850" w:type="dxa"/>
            <w:tcBorders>
              <w:top w:val="nil"/>
            </w:tcBorders>
          </w:tcPr>
          <w:p w14:paraId="04045F0B" w14:textId="77777777" w:rsidR="001E489F" w:rsidRPr="006868B6" w:rsidRDefault="001E489F" w:rsidP="005875D6">
            <w:pPr>
              <w:pStyle w:val="TAC"/>
            </w:pPr>
          </w:p>
        </w:tc>
        <w:tc>
          <w:tcPr>
            <w:tcW w:w="851" w:type="dxa"/>
            <w:tcBorders>
              <w:top w:val="nil"/>
            </w:tcBorders>
          </w:tcPr>
          <w:p w14:paraId="36BEDBE0" w14:textId="57662EFF" w:rsidR="001E489F" w:rsidRPr="006868B6" w:rsidRDefault="00E0778E" w:rsidP="005875D6">
            <w:pPr>
              <w:pStyle w:val="TAC"/>
            </w:pPr>
            <w:r w:rsidRPr="006868B6">
              <w:t>X</w:t>
            </w:r>
          </w:p>
        </w:tc>
        <w:tc>
          <w:tcPr>
            <w:tcW w:w="1752" w:type="dxa"/>
            <w:tcBorders>
              <w:top w:val="nil"/>
            </w:tcBorders>
          </w:tcPr>
          <w:p w14:paraId="5305E0AA" w14:textId="77777777" w:rsidR="001E489F" w:rsidRPr="006868B6" w:rsidRDefault="001E489F" w:rsidP="005875D6">
            <w:pPr>
              <w:pStyle w:val="TAC"/>
            </w:pPr>
          </w:p>
        </w:tc>
      </w:tr>
      <w:tr w:rsidR="001E489F" w:rsidRPr="006868B6" w14:paraId="624C6FF5" w14:textId="77777777" w:rsidTr="005875D6">
        <w:trPr>
          <w:cantSplit/>
          <w:jc w:val="center"/>
        </w:trPr>
        <w:tc>
          <w:tcPr>
            <w:tcW w:w="1515" w:type="dxa"/>
            <w:tcBorders>
              <w:right w:val="single" w:sz="12" w:space="0" w:color="auto"/>
            </w:tcBorders>
          </w:tcPr>
          <w:p w14:paraId="4D7E9057" w14:textId="77777777" w:rsidR="001E489F" w:rsidRPr="006868B6" w:rsidRDefault="001E489F" w:rsidP="005875D6">
            <w:pPr>
              <w:pStyle w:val="TAH"/>
            </w:pPr>
            <w:r w:rsidRPr="006868B6">
              <w:t>No</w:t>
            </w:r>
          </w:p>
        </w:tc>
        <w:tc>
          <w:tcPr>
            <w:tcW w:w="1275" w:type="dxa"/>
            <w:tcBorders>
              <w:left w:val="nil"/>
            </w:tcBorders>
          </w:tcPr>
          <w:p w14:paraId="0B744189" w14:textId="71972FE9" w:rsidR="001E489F" w:rsidRPr="006868B6" w:rsidRDefault="00E0778E" w:rsidP="005875D6">
            <w:pPr>
              <w:pStyle w:val="TAC"/>
            </w:pPr>
            <w:r w:rsidRPr="006868B6">
              <w:t>X</w:t>
            </w:r>
          </w:p>
        </w:tc>
        <w:tc>
          <w:tcPr>
            <w:tcW w:w="1037" w:type="dxa"/>
          </w:tcPr>
          <w:p w14:paraId="0602D5C7" w14:textId="77777777" w:rsidR="001E489F" w:rsidRPr="006868B6" w:rsidRDefault="001E489F" w:rsidP="005875D6">
            <w:pPr>
              <w:pStyle w:val="TAC"/>
            </w:pPr>
          </w:p>
        </w:tc>
        <w:tc>
          <w:tcPr>
            <w:tcW w:w="850" w:type="dxa"/>
          </w:tcPr>
          <w:p w14:paraId="35CFDED4" w14:textId="769FF56C" w:rsidR="001E489F" w:rsidRPr="006868B6" w:rsidRDefault="00E0778E" w:rsidP="005875D6">
            <w:pPr>
              <w:pStyle w:val="TAC"/>
            </w:pPr>
            <w:r w:rsidRPr="006868B6">
              <w:t>X</w:t>
            </w:r>
          </w:p>
        </w:tc>
        <w:tc>
          <w:tcPr>
            <w:tcW w:w="851" w:type="dxa"/>
          </w:tcPr>
          <w:p w14:paraId="02A432F3" w14:textId="77777777" w:rsidR="001E489F" w:rsidRPr="006868B6" w:rsidRDefault="001E489F" w:rsidP="005875D6">
            <w:pPr>
              <w:pStyle w:val="TAC"/>
            </w:pPr>
          </w:p>
        </w:tc>
        <w:tc>
          <w:tcPr>
            <w:tcW w:w="1752" w:type="dxa"/>
          </w:tcPr>
          <w:p w14:paraId="70435623" w14:textId="0625E3C7" w:rsidR="001E489F" w:rsidRPr="006868B6" w:rsidRDefault="00E0778E" w:rsidP="005875D6">
            <w:pPr>
              <w:pStyle w:val="TAC"/>
            </w:pPr>
            <w:r w:rsidRPr="006868B6">
              <w:t>X</w:t>
            </w:r>
          </w:p>
        </w:tc>
      </w:tr>
      <w:tr w:rsidR="001E489F" w:rsidRPr="006868B6" w14:paraId="552F1957" w14:textId="77777777" w:rsidTr="005875D6">
        <w:trPr>
          <w:cantSplit/>
          <w:jc w:val="center"/>
        </w:trPr>
        <w:tc>
          <w:tcPr>
            <w:tcW w:w="1515" w:type="dxa"/>
            <w:tcBorders>
              <w:right w:val="single" w:sz="12" w:space="0" w:color="auto"/>
            </w:tcBorders>
          </w:tcPr>
          <w:p w14:paraId="296FE27F" w14:textId="77777777" w:rsidR="001E489F" w:rsidRPr="006868B6" w:rsidRDefault="001E489F" w:rsidP="005875D6">
            <w:pPr>
              <w:pStyle w:val="TAH"/>
            </w:pPr>
            <w:r w:rsidRPr="006868B6">
              <w:t>Don't know</w:t>
            </w:r>
          </w:p>
        </w:tc>
        <w:tc>
          <w:tcPr>
            <w:tcW w:w="1275" w:type="dxa"/>
            <w:tcBorders>
              <w:left w:val="nil"/>
            </w:tcBorders>
          </w:tcPr>
          <w:p w14:paraId="4450E978" w14:textId="77777777" w:rsidR="001E489F" w:rsidRPr="006868B6" w:rsidRDefault="001E489F" w:rsidP="005875D6">
            <w:pPr>
              <w:pStyle w:val="TAC"/>
            </w:pPr>
          </w:p>
        </w:tc>
        <w:tc>
          <w:tcPr>
            <w:tcW w:w="1037" w:type="dxa"/>
          </w:tcPr>
          <w:p w14:paraId="6F19776F" w14:textId="77777777" w:rsidR="001E489F" w:rsidRPr="006868B6" w:rsidRDefault="001E489F" w:rsidP="005875D6">
            <w:pPr>
              <w:pStyle w:val="TAC"/>
            </w:pPr>
          </w:p>
        </w:tc>
        <w:tc>
          <w:tcPr>
            <w:tcW w:w="850" w:type="dxa"/>
          </w:tcPr>
          <w:p w14:paraId="3F07CB2B" w14:textId="77777777" w:rsidR="001E489F" w:rsidRPr="006868B6" w:rsidRDefault="001E489F" w:rsidP="005875D6">
            <w:pPr>
              <w:pStyle w:val="TAC"/>
            </w:pPr>
          </w:p>
        </w:tc>
        <w:tc>
          <w:tcPr>
            <w:tcW w:w="851" w:type="dxa"/>
          </w:tcPr>
          <w:p w14:paraId="290A158D" w14:textId="77777777" w:rsidR="001E489F" w:rsidRPr="006868B6" w:rsidRDefault="001E489F" w:rsidP="005875D6">
            <w:pPr>
              <w:pStyle w:val="TAC"/>
            </w:pPr>
          </w:p>
        </w:tc>
        <w:tc>
          <w:tcPr>
            <w:tcW w:w="1752" w:type="dxa"/>
          </w:tcPr>
          <w:p w14:paraId="02E98F67" w14:textId="77777777" w:rsidR="001E489F" w:rsidRPr="006868B6" w:rsidRDefault="001E489F" w:rsidP="005875D6">
            <w:pPr>
              <w:pStyle w:val="TAC"/>
            </w:pPr>
          </w:p>
        </w:tc>
      </w:tr>
    </w:tbl>
    <w:p w14:paraId="0AEBFDEC" w14:textId="77777777" w:rsidR="001E489F" w:rsidRPr="006868B6" w:rsidRDefault="001E489F" w:rsidP="001E489F"/>
    <w:p w14:paraId="1A78EC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2</w:t>
      </w:r>
      <w:r w:rsidRPr="006868B6">
        <w:rPr>
          <w:b w:val="0"/>
          <w:sz w:val="36"/>
          <w:lang w:eastAsia="ja-JP"/>
        </w:rPr>
        <w:tab/>
        <w:t>Classification of the Work Item and linked work items</w:t>
      </w:r>
    </w:p>
    <w:p w14:paraId="2C1B72B3"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2.1</w:t>
      </w:r>
      <w:r w:rsidRPr="006868B6">
        <w:rPr>
          <w:b w:val="0"/>
          <w:sz w:val="32"/>
          <w:lang w:eastAsia="ja-JP"/>
        </w:rPr>
        <w:tab/>
        <w:t>Primary classification</w:t>
      </w:r>
    </w:p>
    <w:p w14:paraId="340C0110" w14:textId="77777777" w:rsidR="001E489F" w:rsidRPr="006868B6" w:rsidRDefault="001E489F" w:rsidP="005568A7">
      <w:pPr>
        <w:keepNext/>
      </w:pPr>
      <w:r w:rsidRPr="006868B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6868B6" w14:paraId="2F643D0D" w14:textId="77777777" w:rsidTr="005875D6">
        <w:trPr>
          <w:cantSplit/>
          <w:jc w:val="center"/>
        </w:trPr>
        <w:tc>
          <w:tcPr>
            <w:tcW w:w="452" w:type="dxa"/>
          </w:tcPr>
          <w:p w14:paraId="24027F16" w14:textId="1D624FE5" w:rsidR="007861B8" w:rsidRPr="006868B6" w:rsidRDefault="007861B8" w:rsidP="005875D6">
            <w:pPr>
              <w:pStyle w:val="TAC"/>
            </w:pPr>
          </w:p>
        </w:tc>
        <w:tc>
          <w:tcPr>
            <w:tcW w:w="2917" w:type="dxa"/>
            <w:shd w:val="clear" w:color="auto" w:fill="E0E0E0"/>
          </w:tcPr>
          <w:p w14:paraId="0ED22864" w14:textId="40716C1E" w:rsidR="007861B8" w:rsidRPr="006868B6" w:rsidRDefault="007861B8" w:rsidP="005875D6">
            <w:pPr>
              <w:pStyle w:val="TAH"/>
              <w:ind w:right="-99"/>
              <w:jc w:val="left"/>
              <w:rPr>
                <w:b w:val="0"/>
                <w:bCs/>
                <w:color w:val="0000FF"/>
              </w:rPr>
            </w:pPr>
            <w:r w:rsidRPr="006868B6">
              <w:rPr>
                <w:b w:val="0"/>
                <w:bCs/>
                <w:color w:val="0000FF"/>
                <w:sz w:val="20"/>
              </w:rPr>
              <w:t xml:space="preserve">Study </w:t>
            </w:r>
          </w:p>
        </w:tc>
      </w:tr>
      <w:tr w:rsidR="007861B8" w:rsidRPr="006868B6" w14:paraId="1C6330D2" w14:textId="77777777" w:rsidTr="005875D6">
        <w:trPr>
          <w:cantSplit/>
          <w:jc w:val="center"/>
        </w:trPr>
        <w:tc>
          <w:tcPr>
            <w:tcW w:w="452" w:type="dxa"/>
          </w:tcPr>
          <w:p w14:paraId="3386E275" w14:textId="77777777" w:rsidR="007861B8" w:rsidRPr="006868B6" w:rsidRDefault="007861B8" w:rsidP="005875D6">
            <w:pPr>
              <w:pStyle w:val="TAC"/>
            </w:pPr>
          </w:p>
        </w:tc>
        <w:tc>
          <w:tcPr>
            <w:tcW w:w="2917" w:type="dxa"/>
            <w:shd w:val="clear" w:color="auto" w:fill="E0E0E0"/>
          </w:tcPr>
          <w:p w14:paraId="58AA67F6" w14:textId="77777777" w:rsidR="007861B8" w:rsidRPr="006868B6" w:rsidRDefault="007861B8" w:rsidP="005875D6">
            <w:pPr>
              <w:pStyle w:val="TAH"/>
              <w:ind w:right="-99"/>
              <w:jc w:val="left"/>
              <w:rPr>
                <w:b w:val="0"/>
                <w:bCs/>
                <w:color w:val="auto"/>
              </w:rPr>
            </w:pPr>
            <w:r w:rsidRPr="006868B6">
              <w:rPr>
                <w:b w:val="0"/>
                <w:bCs/>
                <w:color w:val="auto"/>
                <w:sz w:val="20"/>
              </w:rPr>
              <w:t>Normative – Stage 1</w:t>
            </w:r>
          </w:p>
        </w:tc>
      </w:tr>
      <w:tr w:rsidR="007861B8" w:rsidRPr="006868B6" w14:paraId="07A6662E" w14:textId="77777777" w:rsidTr="005875D6">
        <w:trPr>
          <w:cantSplit/>
          <w:jc w:val="center"/>
        </w:trPr>
        <w:tc>
          <w:tcPr>
            <w:tcW w:w="452" w:type="dxa"/>
          </w:tcPr>
          <w:p w14:paraId="2454A3B6" w14:textId="6457F517" w:rsidR="007861B8" w:rsidRPr="006868B6" w:rsidRDefault="00B678B5" w:rsidP="005875D6">
            <w:pPr>
              <w:pStyle w:val="TAC"/>
            </w:pPr>
            <w:r w:rsidRPr="006868B6">
              <w:t>X</w:t>
            </w:r>
          </w:p>
        </w:tc>
        <w:tc>
          <w:tcPr>
            <w:tcW w:w="2917" w:type="dxa"/>
            <w:shd w:val="clear" w:color="auto" w:fill="E0E0E0"/>
          </w:tcPr>
          <w:p w14:paraId="5E19322A" w14:textId="77777777" w:rsidR="007861B8" w:rsidRPr="006868B6" w:rsidRDefault="007861B8" w:rsidP="005875D6">
            <w:pPr>
              <w:pStyle w:val="TAH"/>
              <w:ind w:right="-99"/>
              <w:jc w:val="left"/>
              <w:rPr>
                <w:b w:val="0"/>
                <w:bCs/>
                <w:color w:val="auto"/>
              </w:rPr>
            </w:pPr>
            <w:r w:rsidRPr="006868B6">
              <w:rPr>
                <w:b w:val="0"/>
                <w:bCs/>
                <w:color w:val="auto"/>
                <w:sz w:val="20"/>
              </w:rPr>
              <w:t>Normative – Stage 2</w:t>
            </w:r>
          </w:p>
        </w:tc>
      </w:tr>
      <w:tr w:rsidR="007861B8" w:rsidRPr="006868B6" w14:paraId="3FA3CD8A" w14:textId="77777777" w:rsidTr="005875D6">
        <w:trPr>
          <w:cantSplit/>
          <w:jc w:val="center"/>
        </w:trPr>
        <w:tc>
          <w:tcPr>
            <w:tcW w:w="452" w:type="dxa"/>
          </w:tcPr>
          <w:p w14:paraId="15AA9BED" w14:textId="77777777" w:rsidR="007861B8" w:rsidRPr="006868B6" w:rsidRDefault="007861B8" w:rsidP="005875D6">
            <w:pPr>
              <w:pStyle w:val="TAC"/>
            </w:pPr>
          </w:p>
        </w:tc>
        <w:tc>
          <w:tcPr>
            <w:tcW w:w="2917" w:type="dxa"/>
            <w:shd w:val="clear" w:color="auto" w:fill="E0E0E0"/>
          </w:tcPr>
          <w:p w14:paraId="4D2C82D4" w14:textId="77777777" w:rsidR="007861B8" w:rsidRPr="006868B6" w:rsidRDefault="007861B8" w:rsidP="005875D6">
            <w:pPr>
              <w:pStyle w:val="TAH"/>
              <w:ind w:right="-99"/>
              <w:jc w:val="left"/>
              <w:rPr>
                <w:b w:val="0"/>
                <w:bCs/>
                <w:color w:val="auto"/>
              </w:rPr>
            </w:pPr>
            <w:r w:rsidRPr="006868B6">
              <w:rPr>
                <w:b w:val="0"/>
                <w:bCs/>
                <w:color w:val="auto"/>
                <w:sz w:val="20"/>
              </w:rPr>
              <w:t>Normative – Stage 3</w:t>
            </w:r>
          </w:p>
        </w:tc>
      </w:tr>
      <w:tr w:rsidR="007861B8" w:rsidRPr="006868B6" w14:paraId="24494143" w14:textId="77777777" w:rsidTr="005875D6">
        <w:trPr>
          <w:cantSplit/>
          <w:jc w:val="center"/>
        </w:trPr>
        <w:tc>
          <w:tcPr>
            <w:tcW w:w="452" w:type="dxa"/>
          </w:tcPr>
          <w:p w14:paraId="0A110EC3" w14:textId="77777777" w:rsidR="007861B8" w:rsidRPr="006868B6" w:rsidRDefault="007861B8" w:rsidP="005875D6">
            <w:pPr>
              <w:pStyle w:val="TAC"/>
            </w:pPr>
          </w:p>
        </w:tc>
        <w:tc>
          <w:tcPr>
            <w:tcW w:w="2917" w:type="dxa"/>
            <w:shd w:val="clear" w:color="auto" w:fill="E0E0E0"/>
          </w:tcPr>
          <w:p w14:paraId="4B700A55" w14:textId="77777777" w:rsidR="007861B8" w:rsidRPr="006868B6" w:rsidRDefault="007861B8" w:rsidP="005875D6">
            <w:pPr>
              <w:pStyle w:val="TAH"/>
              <w:ind w:right="-99"/>
              <w:jc w:val="left"/>
              <w:rPr>
                <w:b w:val="0"/>
                <w:bCs/>
                <w:color w:val="auto"/>
              </w:rPr>
            </w:pPr>
            <w:r w:rsidRPr="006868B6">
              <w:rPr>
                <w:b w:val="0"/>
                <w:bCs/>
                <w:color w:val="auto"/>
                <w:sz w:val="20"/>
              </w:rPr>
              <w:t>Normative – Other*</w:t>
            </w:r>
          </w:p>
        </w:tc>
      </w:tr>
    </w:tbl>
    <w:p w14:paraId="29596DC6" w14:textId="5A4D976F" w:rsidR="007861B8" w:rsidRPr="006868B6" w:rsidRDefault="007861B8" w:rsidP="007861B8">
      <w:pPr>
        <w:ind w:right="-99"/>
        <w:rPr>
          <w:b/>
        </w:rPr>
      </w:pPr>
      <w:r w:rsidRPr="006868B6">
        <w:rPr>
          <w:b/>
        </w:rPr>
        <w:t xml:space="preserve">* Other = </w:t>
      </w:r>
      <w:r w:rsidR="00B63284" w:rsidRPr="006868B6">
        <w:rPr>
          <w:b/>
        </w:rPr>
        <w:t xml:space="preserve">e.g. </w:t>
      </w:r>
      <w:r w:rsidRPr="006868B6">
        <w:rPr>
          <w:b/>
        </w:rPr>
        <w:t>testing</w:t>
      </w:r>
    </w:p>
    <w:p w14:paraId="7820CC98"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lastRenderedPageBreak/>
        <w:t>2.2</w:t>
      </w:r>
      <w:r w:rsidRPr="006868B6">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6868B6" w14:paraId="3C7FF478" w14:textId="77777777" w:rsidTr="005875D6">
        <w:trPr>
          <w:cantSplit/>
          <w:jc w:val="center"/>
        </w:trPr>
        <w:tc>
          <w:tcPr>
            <w:tcW w:w="9313" w:type="dxa"/>
            <w:gridSpan w:val="4"/>
            <w:shd w:val="clear" w:color="auto" w:fill="E0E0E0"/>
          </w:tcPr>
          <w:p w14:paraId="2DFF76DE" w14:textId="6A2F6182" w:rsidR="001E489F" w:rsidRPr="006868B6" w:rsidRDefault="001E489F" w:rsidP="005875D6">
            <w:pPr>
              <w:pStyle w:val="TAH"/>
              <w:ind w:right="-99"/>
              <w:jc w:val="left"/>
            </w:pPr>
            <w:r w:rsidRPr="006868B6">
              <w:t xml:space="preserve"> Parent Work / Study Items </w:t>
            </w:r>
          </w:p>
        </w:tc>
      </w:tr>
      <w:tr w:rsidR="001E489F" w:rsidRPr="006868B6" w14:paraId="747C89BC" w14:textId="77777777" w:rsidTr="005875D6">
        <w:trPr>
          <w:cantSplit/>
          <w:jc w:val="center"/>
        </w:trPr>
        <w:tc>
          <w:tcPr>
            <w:tcW w:w="1101" w:type="dxa"/>
            <w:shd w:val="clear" w:color="auto" w:fill="E0E0E0"/>
          </w:tcPr>
          <w:p w14:paraId="13D286EC" w14:textId="77777777" w:rsidR="001E489F" w:rsidRPr="006868B6" w:rsidDel="00C02DF6" w:rsidRDefault="001E489F" w:rsidP="005875D6">
            <w:pPr>
              <w:pStyle w:val="TAH"/>
              <w:ind w:right="-99"/>
              <w:jc w:val="left"/>
            </w:pPr>
            <w:r w:rsidRPr="006868B6">
              <w:t>Acronym</w:t>
            </w:r>
          </w:p>
        </w:tc>
        <w:tc>
          <w:tcPr>
            <w:tcW w:w="1101" w:type="dxa"/>
            <w:shd w:val="clear" w:color="auto" w:fill="E0E0E0"/>
          </w:tcPr>
          <w:p w14:paraId="0E8ED1B9" w14:textId="77777777" w:rsidR="001E489F" w:rsidRPr="006868B6" w:rsidDel="00C02DF6" w:rsidRDefault="001E489F" w:rsidP="005875D6">
            <w:pPr>
              <w:pStyle w:val="TAH"/>
              <w:ind w:right="-99"/>
              <w:jc w:val="left"/>
            </w:pPr>
            <w:r w:rsidRPr="006868B6">
              <w:t>Working Group</w:t>
            </w:r>
          </w:p>
        </w:tc>
        <w:tc>
          <w:tcPr>
            <w:tcW w:w="1101" w:type="dxa"/>
            <w:shd w:val="clear" w:color="auto" w:fill="E0E0E0"/>
          </w:tcPr>
          <w:p w14:paraId="18104C59" w14:textId="77777777" w:rsidR="001E489F" w:rsidRPr="006868B6" w:rsidRDefault="001E489F" w:rsidP="005875D6">
            <w:pPr>
              <w:pStyle w:val="TAH"/>
              <w:ind w:right="-99"/>
              <w:jc w:val="left"/>
            </w:pPr>
            <w:r w:rsidRPr="006868B6">
              <w:t>Unique ID</w:t>
            </w:r>
          </w:p>
        </w:tc>
        <w:tc>
          <w:tcPr>
            <w:tcW w:w="6010" w:type="dxa"/>
            <w:shd w:val="clear" w:color="auto" w:fill="E0E0E0"/>
          </w:tcPr>
          <w:p w14:paraId="444DB744" w14:textId="77777777" w:rsidR="001E489F" w:rsidRPr="006868B6" w:rsidRDefault="001E489F" w:rsidP="005875D6">
            <w:pPr>
              <w:pStyle w:val="TAH"/>
              <w:ind w:right="-99"/>
              <w:jc w:val="left"/>
            </w:pPr>
            <w:r w:rsidRPr="006868B6">
              <w:t>Title (as in 3GPP Work Plan)</w:t>
            </w:r>
          </w:p>
        </w:tc>
      </w:tr>
      <w:tr w:rsidR="001E489F" w:rsidRPr="006868B6" w14:paraId="1326EDDC" w14:textId="77777777" w:rsidTr="005875D6">
        <w:trPr>
          <w:cantSplit/>
          <w:jc w:val="center"/>
        </w:trPr>
        <w:tc>
          <w:tcPr>
            <w:tcW w:w="1101" w:type="dxa"/>
          </w:tcPr>
          <w:p w14:paraId="68BCEFEC" w14:textId="7C0E779C" w:rsidR="001E489F" w:rsidRPr="006868B6" w:rsidRDefault="00B83EEB" w:rsidP="005875D6">
            <w:pPr>
              <w:pStyle w:val="TAL"/>
            </w:pPr>
            <w:r w:rsidRPr="006868B6">
              <w:t>n/a</w:t>
            </w:r>
          </w:p>
        </w:tc>
        <w:tc>
          <w:tcPr>
            <w:tcW w:w="1101" w:type="dxa"/>
          </w:tcPr>
          <w:p w14:paraId="334D300A" w14:textId="77777777" w:rsidR="001E489F" w:rsidRPr="006868B6" w:rsidRDefault="001E489F" w:rsidP="005875D6">
            <w:pPr>
              <w:pStyle w:val="TAL"/>
            </w:pPr>
          </w:p>
        </w:tc>
        <w:tc>
          <w:tcPr>
            <w:tcW w:w="1101" w:type="dxa"/>
          </w:tcPr>
          <w:p w14:paraId="3338BA6A" w14:textId="77777777" w:rsidR="001E489F" w:rsidRPr="006868B6" w:rsidRDefault="001E489F" w:rsidP="005875D6">
            <w:pPr>
              <w:pStyle w:val="TAL"/>
            </w:pPr>
          </w:p>
        </w:tc>
        <w:tc>
          <w:tcPr>
            <w:tcW w:w="6010" w:type="dxa"/>
          </w:tcPr>
          <w:p w14:paraId="225432A0" w14:textId="77777777" w:rsidR="001E489F" w:rsidRPr="006868B6" w:rsidRDefault="001E489F" w:rsidP="005875D6">
            <w:pPr>
              <w:pStyle w:val="TAL"/>
            </w:pPr>
          </w:p>
        </w:tc>
      </w:tr>
    </w:tbl>
    <w:p w14:paraId="577FBA35" w14:textId="77777777" w:rsidR="001E489F" w:rsidRPr="006868B6" w:rsidRDefault="001E489F" w:rsidP="001E489F"/>
    <w:p w14:paraId="5A176050" w14:textId="77777777" w:rsidR="001E489F" w:rsidRPr="006868B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868B6">
        <w:rPr>
          <w:rFonts w:ascii="Arial" w:hAnsi="Arial"/>
          <w:sz w:val="28"/>
          <w:lang w:eastAsia="ja-JP"/>
        </w:rPr>
        <w:t>2.3</w:t>
      </w:r>
      <w:r w:rsidRPr="006868B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6868B6" w14:paraId="41F645CA" w14:textId="77777777" w:rsidTr="005875D6">
        <w:trPr>
          <w:cantSplit/>
          <w:jc w:val="center"/>
        </w:trPr>
        <w:tc>
          <w:tcPr>
            <w:tcW w:w="9526" w:type="dxa"/>
            <w:gridSpan w:val="3"/>
            <w:shd w:val="clear" w:color="auto" w:fill="E0E0E0"/>
          </w:tcPr>
          <w:p w14:paraId="44A32604" w14:textId="77777777" w:rsidR="001E489F" w:rsidRPr="006868B6" w:rsidRDefault="001E489F" w:rsidP="005875D6">
            <w:pPr>
              <w:pStyle w:val="TAH"/>
            </w:pPr>
            <w:r w:rsidRPr="006868B6">
              <w:t>Other related Work /Study Items (if any)</w:t>
            </w:r>
          </w:p>
        </w:tc>
      </w:tr>
      <w:tr w:rsidR="001E489F" w:rsidRPr="006868B6" w14:paraId="73374411" w14:textId="77777777" w:rsidTr="005875D6">
        <w:trPr>
          <w:cantSplit/>
          <w:jc w:val="center"/>
        </w:trPr>
        <w:tc>
          <w:tcPr>
            <w:tcW w:w="1101" w:type="dxa"/>
            <w:shd w:val="clear" w:color="auto" w:fill="E0E0E0"/>
          </w:tcPr>
          <w:p w14:paraId="1FE02429" w14:textId="77777777" w:rsidR="001E489F" w:rsidRPr="006868B6" w:rsidRDefault="001E489F" w:rsidP="005875D6">
            <w:pPr>
              <w:pStyle w:val="TAH"/>
            </w:pPr>
            <w:r w:rsidRPr="006868B6">
              <w:t>Unique ID</w:t>
            </w:r>
          </w:p>
        </w:tc>
        <w:tc>
          <w:tcPr>
            <w:tcW w:w="3326" w:type="dxa"/>
            <w:shd w:val="clear" w:color="auto" w:fill="E0E0E0"/>
          </w:tcPr>
          <w:p w14:paraId="74D80133" w14:textId="77777777" w:rsidR="001E489F" w:rsidRPr="006868B6" w:rsidRDefault="001E489F" w:rsidP="005875D6">
            <w:pPr>
              <w:pStyle w:val="TAH"/>
            </w:pPr>
            <w:r w:rsidRPr="006868B6">
              <w:t>Title</w:t>
            </w:r>
          </w:p>
        </w:tc>
        <w:tc>
          <w:tcPr>
            <w:tcW w:w="5099" w:type="dxa"/>
            <w:shd w:val="clear" w:color="auto" w:fill="E0E0E0"/>
          </w:tcPr>
          <w:p w14:paraId="1DB2E63C" w14:textId="77777777" w:rsidR="001E489F" w:rsidRPr="006868B6" w:rsidRDefault="001E489F" w:rsidP="005875D6">
            <w:pPr>
              <w:pStyle w:val="TAH"/>
            </w:pPr>
            <w:r w:rsidRPr="006868B6">
              <w:t>Nature of relationship</w:t>
            </w:r>
          </w:p>
        </w:tc>
      </w:tr>
      <w:tr w:rsidR="00B83EEB" w:rsidRPr="006868B6" w14:paraId="0B66CC3F" w14:textId="77777777" w:rsidTr="005875D6">
        <w:trPr>
          <w:cantSplit/>
          <w:jc w:val="center"/>
        </w:trPr>
        <w:tc>
          <w:tcPr>
            <w:tcW w:w="1101" w:type="dxa"/>
          </w:tcPr>
          <w:p w14:paraId="2A3B29D4" w14:textId="59C5F8CD" w:rsidR="00B83EEB" w:rsidRPr="006868B6" w:rsidRDefault="00B83EEB" w:rsidP="00B83EEB">
            <w:pPr>
              <w:pStyle w:val="TAL"/>
            </w:pPr>
            <w:r w:rsidRPr="006868B6">
              <w:t>840001</w:t>
            </w:r>
          </w:p>
        </w:tc>
        <w:tc>
          <w:tcPr>
            <w:tcW w:w="3326" w:type="dxa"/>
          </w:tcPr>
          <w:p w14:paraId="3AC061FD" w14:textId="1AE6B6C1" w:rsidR="00B83EEB" w:rsidRPr="006868B6" w:rsidRDefault="00B83EEB" w:rsidP="00B83EEB">
            <w:pPr>
              <w:pStyle w:val="TAL"/>
            </w:pPr>
            <w:r w:rsidRPr="006868B6">
              <w:t>5GMS3 5G Media Streaming stage 3 (5GMS3)</w:t>
            </w:r>
          </w:p>
        </w:tc>
        <w:tc>
          <w:tcPr>
            <w:tcW w:w="5099" w:type="dxa"/>
          </w:tcPr>
          <w:p w14:paraId="017BF4B1" w14:textId="6405FF89"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26.247 as well as new specs in TS 26.511, TS 26.512, and TS 26.117.</w:t>
            </w:r>
          </w:p>
        </w:tc>
      </w:tr>
      <w:tr w:rsidR="00B83EEB" w:rsidRPr="006868B6" w14:paraId="63D594A8" w14:textId="77777777" w:rsidTr="005875D6">
        <w:trPr>
          <w:cantSplit/>
          <w:jc w:val="center"/>
        </w:trPr>
        <w:tc>
          <w:tcPr>
            <w:tcW w:w="1101" w:type="dxa"/>
          </w:tcPr>
          <w:p w14:paraId="41BF43B3" w14:textId="13B4CCAC" w:rsidR="00B83EEB" w:rsidRPr="006868B6" w:rsidRDefault="00B83EEB" w:rsidP="00B83EEB">
            <w:pPr>
              <w:pStyle w:val="TAL"/>
            </w:pPr>
            <w:r w:rsidRPr="006868B6">
              <w:t>900029</w:t>
            </w:r>
          </w:p>
        </w:tc>
        <w:tc>
          <w:tcPr>
            <w:tcW w:w="3326" w:type="dxa"/>
          </w:tcPr>
          <w:p w14:paraId="6194F734" w14:textId="1A1C9B95" w:rsidR="00B83EEB" w:rsidRPr="006868B6" w:rsidRDefault="00B83EEB" w:rsidP="00B83EEB">
            <w:pPr>
              <w:pStyle w:val="TAL"/>
            </w:pPr>
            <w:r w:rsidRPr="006868B6">
              <w:t>Study on 5G media streaming extensions (FS_5GMS_EXT)</w:t>
            </w:r>
          </w:p>
        </w:tc>
        <w:tc>
          <w:tcPr>
            <w:tcW w:w="5099" w:type="dxa"/>
          </w:tcPr>
          <w:p w14:paraId="2ADC632E" w14:textId="56896657"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Studied the current limitation of 5G Media Streaming architecture and documented possible extensions in TR 26.804.</w:t>
            </w:r>
          </w:p>
        </w:tc>
      </w:tr>
      <w:tr w:rsidR="00B83EEB" w:rsidRPr="006868B6" w14:paraId="0EEACE58" w14:textId="77777777" w:rsidTr="005875D6">
        <w:trPr>
          <w:cantSplit/>
          <w:jc w:val="center"/>
        </w:trPr>
        <w:tc>
          <w:tcPr>
            <w:tcW w:w="1101" w:type="dxa"/>
          </w:tcPr>
          <w:p w14:paraId="211FEB9A" w14:textId="60FAC85B" w:rsidR="00B83EEB" w:rsidRPr="006868B6" w:rsidRDefault="00B83EEB" w:rsidP="00B83EEB">
            <w:pPr>
              <w:pStyle w:val="TAL"/>
            </w:pPr>
            <w:r w:rsidRPr="006868B6">
              <w:t>870014</w:t>
            </w:r>
          </w:p>
        </w:tc>
        <w:tc>
          <w:tcPr>
            <w:tcW w:w="3326" w:type="dxa"/>
          </w:tcPr>
          <w:p w14:paraId="609E42BE" w14:textId="0FE5225A" w:rsidR="00B83EEB" w:rsidRPr="006868B6" w:rsidRDefault="00B83EEB" w:rsidP="00B83EEB">
            <w:pPr>
              <w:pStyle w:val="TAL"/>
            </w:pPr>
            <w:r w:rsidRPr="006868B6">
              <w:t>Feasibility Study on Multicast Architecture Enhancements for 5G Media Streaming (FS_5GMS_Multicast)</w:t>
            </w:r>
          </w:p>
        </w:tc>
        <w:tc>
          <w:tcPr>
            <w:tcW w:w="5099" w:type="dxa"/>
          </w:tcPr>
          <w:p w14:paraId="32735E06" w14:textId="6463A19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rsidRPr="006868B6" w14:paraId="3934D427" w14:textId="77777777" w:rsidTr="005875D6">
        <w:trPr>
          <w:cantSplit/>
          <w:jc w:val="center"/>
        </w:trPr>
        <w:tc>
          <w:tcPr>
            <w:tcW w:w="1101" w:type="dxa"/>
          </w:tcPr>
          <w:p w14:paraId="38572331" w14:textId="3ABBAF30" w:rsidR="00B83EEB" w:rsidRPr="006868B6" w:rsidRDefault="00B83EEB" w:rsidP="00B83EEB">
            <w:pPr>
              <w:pStyle w:val="TAL"/>
            </w:pPr>
            <w:r w:rsidRPr="006868B6">
              <w:t>960047</w:t>
            </w:r>
          </w:p>
        </w:tc>
        <w:tc>
          <w:tcPr>
            <w:tcW w:w="3326" w:type="dxa"/>
          </w:tcPr>
          <w:p w14:paraId="01EDDD54" w14:textId="4D3CA82B" w:rsidR="00B83EEB" w:rsidRPr="006868B6" w:rsidRDefault="00B83EEB" w:rsidP="00B83EEB">
            <w:pPr>
              <w:pStyle w:val="TAL"/>
            </w:pPr>
            <w:r w:rsidRPr="006868B6">
              <w:rPr>
                <w:rFonts w:eastAsia="Calibri" w:cs="Arial"/>
                <w:lang w:val="en-US"/>
              </w:rPr>
              <w:t>5G Media Streaming Architecture Phase 2 (5GMSA_Ph2)</w:t>
            </w:r>
          </w:p>
        </w:tc>
        <w:tc>
          <w:tcPr>
            <w:tcW w:w="5099" w:type="dxa"/>
          </w:tcPr>
          <w:p w14:paraId="1D50A0C8" w14:textId="2B0C4A65"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stage-2 of extensions to 5G Media Streaming Architecture</w:t>
            </w:r>
          </w:p>
        </w:tc>
      </w:tr>
      <w:tr w:rsidR="00B83EEB" w:rsidRPr="006868B6" w14:paraId="564BB464" w14:textId="77777777" w:rsidTr="005875D6">
        <w:trPr>
          <w:cantSplit/>
          <w:jc w:val="center"/>
        </w:trPr>
        <w:tc>
          <w:tcPr>
            <w:tcW w:w="1101" w:type="dxa"/>
          </w:tcPr>
          <w:p w14:paraId="52B32062" w14:textId="31543419" w:rsidR="00B83EEB" w:rsidRPr="006868B6" w:rsidRDefault="00B83EEB" w:rsidP="00B83EEB">
            <w:pPr>
              <w:pStyle w:val="TAL"/>
            </w:pPr>
            <w:r w:rsidRPr="006868B6">
              <w:t>1000018</w:t>
            </w:r>
          </w:p>
        </w:tc>
        <w:tc>
          <w:tcPr>
            <w:tcW w:w="3326" w:type="dxa"/>
          </w:tcPr>
          <w:p w14:paraId="3CEE4191" w14:textId="065F7FC6" w:rsidR="00B83EEB" w:rsidRPr="006868B6" w:rsidRDefault="00B83EEB" w:rsidP="00B83EEB">
            <w:pPr>
              <w:pStyle w:val="TAL"/>
              <w:rPr>
                <w:rFonts w:eastAsia="Calibri" w:cs="Arial"/>
                <w:lang w:val="en-US"/>
              </w:rPr>
            </w:pPr>
            <w:r w:rsidRPr="006868B6">
              <w:t>5G Media Streaming Protocols Phase 2 (5GMS_Pro_Ph2)</w:t>
            </w:r>
          </w:p>
        </w:tc>
        <w:tc>
          <w:tcPr>
            <w:tcW w:w="5099" w:type="dxa"/>
          </w:tcPr>
          <w:p w14:paraId="1B563C15" w14:textId="18B5767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26.512 and creating TS 26.510</w:t>
            </w:r>
          </w:p>
        </w:tc>
      </w:tr>
      <w:tr w:rsidR="00B83EEB" w:rsidRPr="006868B6" w14:paraId="21587109" w14:textId="77777777" w:rsidTr="005875D6">
        <w:trPr>
          <w:cantSplit/>
          <w:jc w:val="center"/>
        </w:trPr>
        <w:tc>
          <w:tcPr>
            <w:tcW w:w="1101" w:type="dxa"/>
          </w:tcPr>
          <w:p w14:paraId="7715D9EE" w14:textId="58F537DE" w:rsidR="00B83EEB" w:rsidRPr="006868B6" w:rsidRDefault="00B83EEB" w:rsidP="00B83EEB">
            <w:pPr>
              <w:pStyle w:val="TAL"/>
            </w:pPr>
            <w:r w:rsidRPr="006868B6">
              <w:t>940008</w:t>
            </w:r>
          </w:p>
        </w:tc>
        <w:tc>
          <w:tcPr>
            <w:tcW w:w="3326" w:type="dxa"/>
          </w:tcPr>
          <w:p w14:paraId="1C56812A" w14:textId="526D1212" w:rsidR="00B83EEB" w:rsidRPr="006868B6" w:rsidRDefault="00B83EEB" w:rsidP="00B83EEB">
            <w:pPr>
              <w:pStyle w:val="TAL"/>
            </w:pPr>
            <w:r w:rsidRPr="006868B6">
              <w:t>5G Multicast-Broadcast Protocols</w:t>
            </w:r>
          </w:p>
        </w:tc>
        <w:tc>
          <w:tcPr>
            <w:tcW w:w="5099" w:type="dxa"/>
          </w:tcPr>
          <w:p w14:paraId="3DA5EBEB" w14:textId="3D5B0EE3"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Initial work item to provide protocols for MBS</w:t>
            </w:r>
          </w:p>
        </w:tc>
      </w:tr>
      <w:tr w:rsidR="002876DE" w:rsidRPr="006868B6" w14:paraId="0FD24070" w14:textId="77777777" w:rsidTr="005568A7">
        <w:trPr>
          <w:cantSplit/>
          <w:jc w:val="center"/>
        </w:trPr>
        <w:tc>
          <w:tcPr>
            <w:tcW w:w="1101" w:type="dxa"/>
          </w:tcPr>
          <w:p w14:paraId="6F0DFC44" w14:textId="5A1A1E1A" w:rsidR="002876DE" w:rsidRPr="006868B6" w:rsidRDefault="002876DE" w:rsidP="002876DE">
            <w:pPr>
              <w:pStyle w:val="TAL"/>
            </w:pPr>
            <w:r w:rsidRPr="006868B6">
              <w:t>960048</w:t>
            </w:r>
          </w:p>
        </w:tc>
        <w:tc>
          <w:tcPr>
            <w:tcW w:w="3326" w:type="dxa"/>
          </w:tcPr>
          <w:p w14:paraId="0693A9F4" w14:textId="5EACF1A3" w:rsidR="002876DE" w:rsidRPr="006868B6" w:rsidRDefault="00F350F5" w:rsidP="002876DE">
            <w:pPr>
              <w:pStyle w:val="TAL"/>
            </w:pPr>
            <w:r w:rsidRPr="006868B6">
              <w:t>Study on Media Streaming aspects of Network Slicing Phase 2 (</w:t>
            </w:r>
            <w:r w:rsidR="002876DE" w:rsidRPr="006868B6">
              <w:t>FS_MS_NS_Ph2</w:t>
            </w:r>
            <w:r w:rsidRPr="006868B6">
              <w:t>)</w:t>
            </w:r>
          </w:p>
        </w:tc>
        <w:tc>
          <w:tcPr>
            <w:tcW w:w="5099" w:type="dxa"/>
          </w:tcPr>
          <w:p w14:paraId="69EBA2D2" w14:textId="56A3E6DD" w:rsidR="002876DE" w:rsidRPr="006868B6" w:rsidRDefault="00F350F5" w:rsidP="002876DE">
            <w:pPr>
              <w:pStyle w:val="TAL"/>
            </w:pPr>
            <w:r w:rsidRPr="006868B6">
              <w:t>Study to conclude on Media Streaming aspects of Network Slicing</w:t>
            </w:r>
          </w:p>
        </w:tc>
      </w:tr>
      <w:tr w:rsidR="00B678B5" w:rsidRPr="006868B6" w14:paraId="420741BD" w14:textId="77777777" w:rsidTr="005875D6">
        <w:trPr>
          <w:cantSplit/>
          <w:jc w:val="center"/>
        </w:trPr>
        <w:tc>
          <w:tcPr>
            <w:tcW w:w="1101" w:type="dxa"/>
          </w:tcPr>
          <w:p w14:paraId="0882BBCE" w14:textId="290D4951" w:rsidR="00B678B5" w:rsidRPr="006868B6" w:rsidRDefault="002717D3" w:rsidP="00B83EEB">
            <w:pPr>
              <w:pStyle w:val="TAL"/>
            </w:pPr>
            <w:r w:rsidRPr="006868B6">
              <w:t>1030006</w:t>
            </w:r>
          </w:p>
        </w:tc>
        <w:tc>
          <w:tcPr>
            <w:tcW w:w="3326" w:type="dxa"/>
          </w:tcPr>
          <w:p w14:paraId="1A6B8CEE" w14:textId="5CA71E0C" w:rsidR="00B678B5" w:rsidRPr="006868B6" w:rsidRDefault="00811C89" w:rsidP="00B83EEB">
            <w:pPr>
              <w:pStyle w:val="TAL"/>
            </w:pPr>
            <w:r w:rsidRPr="006868B6">
              <w:t>Study on Advanced Media Delivery (FS_AMD)</w:t>
            </w:r>
          </w:p>
        </w:tc>
        <w:tc>
          <w:tcPr>
            <w:tcW w:w="5099" w:type="dxa"/>
          </w:tcPr>
          <w:p w14:paraId="2B0A37B1" w14:textId="6EF5FB1E" w:rsidR="00B678B5" w:rsidRPr="006868B6" w:rsidRDefault="00811C89" w:rsidP="00B83EEB">
            <w:pPr>
              <w:pStyle w:val="Guidance"/>
              <w:rPr>
                <w:rFonts w:ascii="Arial" w:hAnsi="Arial" w:cs="Arial"/>
                <w:i w:val="0"/>
                <w:iCs/>
                <w:sz w:val="18"/>
                <w:szCs w:val="18"/>
              </w:rPr>
            </w:pPr>
            <w:r w:rsidRPr="006868B6">
              <w:rPr>
                <w:rFonts w:ascii="Arial" w:hAnsi="Arial" w:cs="Arial"/>
                <w:i w:val="0"/>
                <w:iCs/>
                <w:sz w:val="18"/>
                <w:szCs w:val="18"/>
              </w:rPr>
              <w:t xml:space="preserve">Preparatory study for </w:t>
            </w:r>
            <w:r w:rsidR="006F4075" w:rsidRPr="006868B6">
              <w:rPr>
                <w:rFonts w:ascii="Arial" w:hAnsi="Arial" w:cs="Arial"/>
                <w:i w:val="0"/>
                <w:iCs/>
                <w:sz w:val="18"/>
                <w:szCs w:val="18"/>
              </w:rPr>
              <w:t>this normative work.</w:t>
            </w:r>
          </w:p>
        </w:tc>
      </w:tr>
    </w:tbl>
    <w:p w14:paraId="01B64B3B" w14:textId="77777777" w:rsidR="001E489F" w:rsidRPr="006868B6" w:rsidRDefault="001E489F" w:rsidP="001E489F">
      <w:pPr>
        <w:pStyle w:val="FP"/>
      </w:pPr>
    </w:p>
    <w:p w14:paraId="271E2800"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3</w:t>
      </w:r>
      <w:r w:rsidRPr="006868B6">
        <w:rPr>
          <w:b w:val="0"/>
          <w:sz w:val="36"/>
          <w:lang w:eastAsia="ja-JP"/>
        </w:rPr>
        <w:tab/>
        <w:t>Justification</w:t>
      </w:r>
    </w:p>
    <w:p w14:paraId="320A308F" w14:textId="77777777" w:rsidR="006A2C04" w:rsidRPr="006868B6" w:rsidRDefault="006A2C04" w:rsidP="005568A7">
      <w:pPr>
        <w:keepNext/>
        <w:keepLines/>
        <w:overflowPunct w:val="0"/>
        <w:autoSpaceDE w:val="0"/>
        <w:autoSpaceDN w:val="0"/>
        <w:adjustRightInd w:val="0"/>
        <w:spacing w:after="180"/>
        <w:textAlignment w:val="baseline"/>
        <w:rPr>
          <w:rFonts w:eastAsia="Malgun Gothic"/>
          <w:lang w:eastAsia="ko-KR"/>
        </w:rPr>
      </w:pPr>
      <w:r w:rsidRPr="006868B6">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77777777" w:rsidR="006A2C04" w:rsidRPr="006868B6" w:rsidRDefault="006A2C04"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72FE555A" w14:textId="7AB59741" w:rsidR="005A5C22" w:rsidRPr="006868B6" w:rsidRDefault="006A2C04"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primary focus of this Work Item is the delivery of segmented media objects in the media plane, i.e. at reference points M2, M4 and M7 of the Media Delivery architecture. </w:t>
      </w:r>
      <w:r w:rsidR="00CA5424" w:rsidRPr="006868B6">
        <w:rPr>
          <w:rFonts w:eastAsia="Malgun Gothic"/>
          <w:lang w:eastAsia="ko-KR"/>
        </w:rPr>
        <w:t>Based on the outcome of the study on FS_AMD, this documents updates to stage-2 specifications.</w:t>
      </w:r>
    </w:p>
    <w:p w14:paraId="215BD73B" w14:textId="7A0AE995" w:rsidR="006A2C04" w:rsidRPr="006868B6" w:rsidRDefault="00491D92"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TR 26.802 </w:t>
      </w:r>
      <w:r w:rsidR="00E607B1" w:rsidRPr="006868B6">
        <w:rPr>
          <w:rFonts w:eastAsia="Malgun Gothic"/>
          <w:lang w:eastAsia="ko-KR"/>
        </w:rPr>
        <w:t xml:space="preserve">has </w:t>
      </w:r>
      <w:r w:rsidRPr="006868B6">
        <w:rPr>
          <w:rFonts w:eastAsia="Malgun Gothic"/>
          <w:lang w:eastAsia="ko-KR"/>
        </w:rPr>
        <w:t>been updated with relevant key issues and conclusions</w:t>
      </w:r>
      <w:r w:rsidR="004D00F7" w:rsidRPr="006868B6">
        <w:rPr>
          <w:rFonts w:eastAsia="Malgun Gothic"/>
          <w:lang w:eastAsia="ko-KR"/>
        </w:rPr>
        <w:t xml:space="preserve"> and for the following issues, stage-2 work has been recommended</w:t>
      </w:r>
      <w:r w:rsidR="00004E7F" w:rsidRPr="006868B6">
        <w:rPr>
          <w:rFonts w:eastAsia="Malgun Gothic"/>
          <w:lang w:eastAsia="ko-KR"/>
        </w:rPr>
        <w:t xml:space="preserve"> </w:t>
      </w:r>
      <w:r w:rsidR="00C04613" w:rsidRPr="006868B6">
        <w:rPr>
          <w:rFonts w:eastAsia="Malgun Gothic"/>
          <w:lang w:eastAsia="ko-KR"/>
        </w:rPr>
        <w:t>in clause 8.4.2 of TR 26.802</w:t>
      </w:r>
      <w:r w:rsidR="004D00F7" w:rsidRPr="006868B6">
        <w:rPr>
          <w:rFonts w:eastAsia="Malgun Gothic"/>
          <w:lang w:eastAsia="ko-KR"/>
        </w:rPr>
        <w:t>:</w:t>
      </w:r>
    </w:p>
    <w:p w14:paraId="54A26360" w14:textId="0FAFFD02" w:rsidR="00CA5424" w:rsidRPr="006868B6" w:rsidRDefault="00C04613" w:rsidP="00CA5424">
      <w:pPr>
        <w:spacing w:after="180"/>
        <w:ind w:left="568" w:hanging="284"/>
      </w:pPr>
      <w:r w:rsidRPr="006868B6">
        <w:t>1.</w:t>
      </w:r>
      <w:r w:rsidR="00CA5424" w:rsidRPr="006868B6">
        <w:tab/>
      </w:r>
      <w:r w:rsidR="000C3E90" w:rsidRPr="006868B6">
        <w:t>F</w:t>
      </w:r>
      <w:r w:rsidR="00CA5424" w:rsidRPr="006868B6">
        <w:t xml:space="preserve">or </w:t>
      </w:r>
      <w:r w:rsidR="00CA5424" w:rsidRPr="006868B6">
        <w:rPr>
          <w:i/>
          <w:iCs/>
        </w:rPr>
        <w:t>Key Issue #8: In-session unicast repair for MBS Object Distribution</w:t>
      </w:r>
      <w:r w:rsidR="00CA5424" w:rsidRPr="006868B6">
        <w:t xml:space="preserve"> as introduced in clause 5.9 </w:t>
      </w:r>
      <w:r w:rsidR="00441468" w:rsidRPr="006868B6">
        <w:t xml:space="preserve">and </w:t>
      </w:r>
      <w:r w:rsidR="00CA5424" w:rsidRPr="006868B6">
        <w:t>based on the conclusions in clause 5.9.7 to address Gap#1 in clause 5.9.5 by the candidate solution in clause 5.9.6</w:t>
      </w:r>
      <w:r w:rsidR="00591A6D" w:rsidRPr="006868B6">
        <w:t>.</w:t>
      </w:r>
    </w:p>
    <w:p w14:paraId="25005547" w14:textId="6D89DD36" w:rsidR="00CA5424" w:rsidRPr="006868B6" w:rsidRDefault="00C04613" w:rsidP="00CA5424">
      <w:pPr>
        <w:spacing w:after="180"/>
        <w:ind w:left="568" w:hanging="284"/>
      </w:pPr>
      <w:r w:rsidRPr="006868B6">
        <w:t>2.</w:t>
      </w:r>
      <w:r w:rsidR="00CA5424" w:rsidRPr="006868B6">
        <w:tab/>
      </w:r>
      <w:r w:rsidR="000C3E90" w:rsidRPr="006868B6">
        <w:t>F</w:t>
      </w:r>
      <w:r w:rsidR="00CA5424" w:rsidRPr="006868B6">
        <w:t xml:space="preserve">or </w:t>
      </w:r>
      <w:r w:rsidR="00CA5424" w:rsidRPr="006868B6">
        <w:rPr>
          <w:i/>
          <w:iCs/>
        </w:rPr>
        <w:t>Key Issue #9: MBS User Service and Delivery Protocols for eMBMS</w:t>
      </w:r>
      <w:r w:rsidR="00CA5424" w:rsidRPr="006868B6">
        <w:t xml:space="preserve"> as introduced in clause 5.10 </w:t>
      </w:r>
      <w:r w:rsidR="00441468" w:rsidRPr="006868B6">
        <w:t xml:space="preserve">and </w:t>
      </w:r>
      <w:r w:rsidR="00CA5424" w:rsidRPr="006868B6">
        <w:t>based on the conclusions in clause 5.10.6</w:t>
      </w:r>
      <w:r w:rsidR="00591A6D" w:rsidRPr="006868B6">
        <w:t>.</w:t>
      </w:r>
    </w:p>
    <w:p w14:paraId="49BB137E" w14:textId="5CF85641" w:rsidR="00CA5424" w:rsidRPr="006868B6" w:rsidRDefault="00C04613" w:rsidP="00CA5424">
      <w:pPr>
        <w:spacing w:after="180"/>
        <w:ind w:left="568" w:hanging="284"/>
      </w:pPr>
      <w:r w:rsidRPr="006868B6">
        <w:t>3.</w:t>
      </w:r>
      <w:r w:rsidR="00CA5424" w:rsidRPr="006868B6">
        <w:tab/>
      </w:r>
      <w:r w:rsidR="000C3E90" w:rsidRPr="006868B6">
        <w:t>F</w:t>
      </w:r>
      <w:r w:rsidR="00CA5424" w:rsidRPr="006868B6">
        <w:t xml:space="preserve">or </w:t>
      </w:r>
      <w:r w:rsidR="00CA5424" w:rsidRPr="006868B6">
        <w:rPr>
          <w:i/>
          <w:iCs/>
        </w:rPr>
        <w:t>Key Issue #10: Selected MBMS Functionalities not supported in MBS</w:t>
      </w:r>
      <w:r w:rsidR="00CA5424" w:rsidRPr="006868B6">
        <w:t xml:space="preserve"> as introduced in clause 5.11 </w:t>
      </w:r>
      <w:r w:rsidR="00A173C4" w:rsidRPr="006868B6">
        <w:t xml:space="preserve">and </w:t>
      </w:r>
      <w:r w:rsidR="00CA5424" w:rsidRPr="006868B6">
        <w:t>based on the conclusions in clause 5.11.4</w:t>
      </w:r>
      <w:r w:rsidR="00591A6D" w:rsidRPr="006868B6">
        <w:t>.</w:t>
      </w:r>
    </w:p>
    <w:p w14:paraId="5049EB77" w14:textId="15AD6283" w:rsidR="003C6110" w:rsidRPr="006868B6" w:rsidRDefault="00E607B1" w:rsidP="0008163E">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TR 26.804 has been updated with relevant key issues and conclusions</w:t>
      </w:r>
      <w:r w:rsidR="000F42E8" w:rsidRPr="006868B6">
        <w:rPr>
          <w:rFonts w:eastAsia="Malgun Gothic"/>
          <w:lang w:eastAsia="ko-KR"/>
        </w:rPr>
        <w:t xml:space="preserve"> in clause 7.3</w:t>
      </w:r>
      <w:r w:rsidR="00A80047" w:rsidRPr="006868B6">
        <w:rPr>
          <w:rFonts w:eastAsia="Malgun Gothic"/>
          <w:lang w:eastAsia="ko-KR"/>
        </w:rPr>
        <w:t>.1</w:t>
      </w:r>
      <w:r w:rsidRPr="006868B6">
        <w:rPr>
          <w:rFonts w:eastAsia="Malgun Gothic"/>
          <w:lang w:eastAsia="ko-KR"/>
        </w:rPr>
        <w:t>, stage-2 work has been recommended:</w:t>
      </w:r>
    </w:p>
    <w:p w14:paraId="2AC24527" w14:textId="07A5DB45" w:rsidR="00F6525E" w:rsidRPr="006868B6" w:rsidRDefault="005568A7" w:rsidP="003C6110">
      <w:pPr>
        <w:spacing w:after="180"/>
        <w:ind w:left="568" w:hanging="284"/>
      </w:pPr>
      <w:r w:rsidRPr="006868B6">
        <w:t>4</w:t>
      </w:r>
      <w:r w:rsidR="00A80047" w:rsidRPr="006868B6">
        <w:t>.</w:t>
      </w:r>
      <w:r w:rsidR="00F6525E" w:rsidRPr="006868B6">
        <w:tab/>
      </w:r>
      <w:r w:rsidR="00BC5B9D" w:rsidRPr="006868B6">
        <w:t>F</w:t>
      </w:r>
      <w:r w:rsidR="00F6525E" w:rsidRPr="006868B6">
        <w:t xml:space="preserve">or </w:t>
      </w:r>
      <w:r w:rsidR="00F6525E" w:rsidRPr="006868B6">
        <w:rPr>
          <w:i/>
          <w:iCs/>
        </w:rPr>
        <w:t>Common Client Metadata</w:t>
      </w:r>
      <w:r w:rsidR="00F6525E" w:rsidRPr="006868B6">
        <w:t xml:space="preserve"> as introduced in clause 5.16 </w:t>
      </w:r>
      <w:r w:rsidRPr="006868B6">
        <w:t xml:space="preserve">and </w:t>
      </w:r>
      <w:r w:rsidR="00F6525E" w:rsidRPr="006868B6">
        <w:t>based on the conclusions in clause 6.16</w:t>
      </w:r>
      <w:r w:rsidR="00591A6D" w:rsidRPr="006868B6">
        <w:t>.</w:t>
      </w:r>
    </w:p>
    <w:p w14:paraId="310DD2E9" w14:textId="3ADE6BD2" w:rsidR="00F6525E" w:rsidRPr="006868B6" w:rsidRDefault="005568A7" w:rsidP="003C6110">
      <w:pPr>
        <w:spacing w:after="180"/>
        <w:ind w:left="568" w:hanging="284"/>
      </w:pPr>
      <w:r w:rsidRPr="006868B6">
        <w:t>5</w:t>
      </w:r>
      <w:r w:rsidR="00A80047" w:rsidRPr="006868B6">
        <w:t>.</w:t>
      </w:r>
      <w:r w:rsidR="00F6525E" w:rsidRPr="006868B6">
        <w:tab/>
      </w:r>
      <w:r w:rsidR="00BC5B9D" w:rsidRPr="006868B6">
        <w:t>F</w:t>
      </w:r>
      <w:r w:rsidR="00F6525E" w:rsidRPr="006868B6">
        <w:t xml:space="preserve">or </w:t>
      </w:r>
      <w:r w:rsidR="00F6525E" w:rsidRPr="006868B6">
        <w:rPr>
          <w:i/>
          <w:iCs/>
        </w:rPr>
        <w:t>Multi-access media delivery</w:t>
      </w:r>
      <w:r w:rsidR="00F6525E" w:rsidRPr="006868B6">
        <w:t xml:space="preserve"> as introduced in clause 5.18 </w:t>
      </w:r>
      <w:r w:rsidRPr="006868B6">
        <w:t xml:space="preserve">and </w:t>
      </w:r>
      <w:r w:rsidR="00F6525E" w:rsidRPr="006868B6">
        <w:t>based on the conclusions in clause 6.18</w:t>
      </w:r>
      <w:r w:rsidR="00591A6D" w:rsidRPr="006868B6">
        <w:t>.</w:t>
      </w:r>
    </w:p>
    <w:p w14:paraId="2261F392" w14:textId="158A5921" w:rsidR="00F6525E" w:rsidRPr="006868B6" w:rsidRDefault="005568A7" w:rsidP="00F67B72">
      <w:pPr>
        <w:spacing w:after="180"/>
        <w:ind w:left="568" w:hanging="284"/>
      </w:pPr>
      <w:r w:rsidRPr="006868B6">
        <w:t>6</w:t>
      </w:r>
      <w:r w:rsidR="00A80047" w:rsidRPr="006868B6">
        <w:t>.</w:t>
      </w:r>
      <w:r w:rsidR="00F6525E" w:rsidRPr="006868B6">
        <w:tab/>
      </w:r>
      <w:r w:rsidR="00BC5B9D" w:rsidRPr="006868B6">
        <w:t>F</w:t>
      </w:r>
      <w:r w:rsidR="00F6525E" w:rsidRPr="006868B6">
        <w:t xml:space="preserve">or </w:t>
      </w:r>
      <w:r w:rsidR="00F6525E" w:rsidRPr="006868B6">
        <w:rPr>
          <w:i/>
          <w:iCs/>
        </w:rPr>
        <w:t>Media delivery from multiple service endpoints/locations</w:t>
      </w:r>
      <w:r w:rsidR="00F6525E" w:rsidRPr="006868B6">
        <w:t xml:space="preserve"> as introduced in clause 5.19 </w:t>
      </w:r>
      <w:r w:rsidRPr="006868B6">
        <w:t xml:space="preserve">and </w:t>
      </w:r>
      <w:r w:rsidR="00F6525E" w:rsidRPr="006868B6">
        <w:t>based on the conclusions in clause 6.19</w:t>
      </w:r>
      <w:r w:rsidR="00591A6D" w:rsidRPr="006868B6">
        <w:t>.</w:t>
      </w:r>
    </w:p>
    <w:p w14:paraId="22C9EFE6" w14:textId="18950C74" w:rsidR="00F6525E" w:rsidRPr="006868B6" w:rsidRDefault="005568A7" w:rsidP="003C6110">
      <w:pPr>
        <w:spacing w:after="180"/>
        <w:ind w:left="568" w:hanging="284"/>
      </w:pPr>
      <w:r w:rsidRPr="006868B6">
        <w:t>7</w:t>
      </w:r>
      <w:r w:rsidR="00A80047" w:rsidRPr="006868B6">
        <w:t>.</w:t>
      </w:r>
      <w:r w:rsidR="00F6525E" w:rsidRPr="006868B6">
        <w:tab/>
      </w:r>
      <w:r w:rsidR="00BC5B9D" w:rsidRPr="006868B6">
        <w:t>F</w:t>
      </w:r>
      <w:r w:rsidR="00F6525E" w:rsidRPr="006868B6">
        <w:t xml:space="preserve">or </w:t>
      </w:r>
      <w:r w:rsidR="00F6525E" w:rsidRPr="006868B6">
        <w:rPr>
          <w:i/>
          <w:iCs/>
        </w:rPr>
        <w:t>distributing encrypted and high-value content</w:t>
      </w:r>
      <w:r w:rsidR="00F6525E" w:rsidRPr="006868B6">
        <w:t xml:space="preserve"> as introduced in clause 5.10 </w:t>
      </w:r>
      <w:r w:rsidRPr="006868B6">
        <w:t xml:space="preserve">and </w:t>
      </w:r>
      <w:r w:rsidR="00F6525E" w:rsidRPr="006868B6">
        <w:t>based on the conclusions in clause 6.10</w:t>
      </w:r>
      <w:r w:rsidR="00591A6D" w:rsidRPr="006868B6">
        <w:t>.</w:t>
      </w:r>
    </w:p>
    <w:p w14:paraId="02808F56" w14:textId="6AC43A36" w:rsidR="00F6525E" w:rsidRPr="006868B6" w:rsidRDefault="005568A7" w:rsidP="003C6110">
      <w:pPr>
        <w:spacing w:after="180"/>
        <w:ind w:left="568" w:hanging="284"/>
      </w:pPr>
      <w:r w:rsidRPr="006868B6">
        <w:t>8</w:t>
      </w:r>
      <w:r w:rsidR="00A80047" w:rsidRPr="006868B6">
        <w:t>.</w:t>
      </w:r>
      <w:r w:rsidR="00F6525E" w:rsidRPr="006868B6">
        <w:tab/>
      </w:r>
      <w:r w:rsidR="00BC5B9D" w:rsidRPr="006868B6">
        <w:t>F</w:t>
      </w:r>
      <w:r w:rsidR="00F6525E" w:rsidRPr="006868B6">
        <w:t xml:space="preserve">or </w:t>
      </w:r>
      <w:r w:rsidR="00F6525E" w:rsidRPr="006868B6">
        <w:rPr>
          <w:i/>
          <w:iCs/>
        </w:rPr>
        <w:t>Improved QoS support</w:t>
      </w:r>
      <w:r w:rsidR="00F6525E" w:rsidRPr="006868B6">
        <w:t xml:space="preserve"> for Media Streaming services as introduced in clause 5.23 based on the conclusions in clause 6.23</w:t>
      </w:r>
      <w:r w:rsidR="00591A6D" w:rsidRPr="006868B6">
        <w:t>.</w:t>
      </w:r>
    </w:p>
    <w:p w14:paraId="50FCA2C2" w14:textId="38563878" w:rsidR="0008163E" w:rsidRPr="006868B6" w:rsidRDefault="0008163E" w:rsidP="0008163E">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In addition, </w:t>
      </w:r>
      <w:r w:rsidR="00F350F5" w:rsidRPr="006868B6">
        <w:rPr>
          <w:rFonts w:eastAsia="Malgun Gothic"/>
          <w:lang w:eastAsia="ko-KR"/>
        </w:rPr>
        <w:t>the Study on Media Streaming aspects of Network Slicing Phase 2 (FS_MS_NS_Ph2)</w:t>
      </w:r>
      <w:r w:rsidR="00F350F5" w:rsidRPr="006868B6">
        <w:rPr>
          <w:rFonts w:eastAsia="Malgun Gothic"/>
          <w:lang w:eastAsia="ko-KR"/>
        </w:rPr>
        <w:tab/>
      </w:r>
      <w:r w:rsidR="002C1A84" w:rsidRPr="006868B6">
        <w:rPr>
          <w:rFonts w:eastAsia="Malgun Gothic"/>
          <w:lang w:eastAsia="ko-KR"/>
        </w:rPr>
        <w:t>concluded in TR 26.</w:t>
      </w:r>
      <w:r w:rsidR="003C6110" w:rsidRPr="006868B6">
        <w:rPr>
          <w:rFonts w:eastAsia="Malgun Gothic"/>
          <w:lang w:eastAsia="ko-KR"/>
        </w:rPr>
        <w:t>941</w:t>
      </w:r>
      <w:r w:rsidR="002C1A84" w:rsidRPr="006868B6">
        <w:rPr>
          <w:rFonts w:eastAsia="Malgun Gothic"/>
          <w:lang w:eastAsia="ko-KR"/>
        </w:rPr>
        <w:t xml:space="preserve"> for stage-2</w:t>
      </w:r>
      <w:r w:rsidR="00AC2DAC" w:rsidRPr="006868B6">
        <w:rPr>
          <w:rFonts w:eastAsia="Malgun Gothic"/>
          <w:lang w:eastAsia="ko-KR"/>
        </w:rPr>
        <w:t xml:space="preserve"> to be implemented into TS 26.501</w:t>
      </w:r>
      <w:r w:rsidR="00F67B72" w:rsidRPr="006868B6">
        <w:rPr>
          <w:rFonts w:eastAsia="Malgun Gothic"/>
          <w:lang w:eastAsia="ko-KR"/>
        </w:rPr>
        <w:t>.</w:t>
      </w:r>
    </w:p>
    <w:p w14:paraId="121279AE" w14:textId="2E71BF47" w:rsidR="005568A7" w:rsidRPr="006868B6" w:rsidRDefault="005568A7" w:rsidP="005568A7">
      <w:pPr>
        <w:spacing w:after="180"/>
        <w:ind w:left="568" w:hanging="284"/>
      </w:pPr>
      <w:r w:rsidRPr="006868B6">
        <w:t>9.</w:t>
      </w:r>
      <w:r w:rsidRPr="006868B6">
        <w:tab/>
        <w:t>The stage-2 alignment changes described in clause 6.1.3 of TR 26.941 to support policy provisioning for a plurality of Network Slices and/or Data Networks</w:t>
      </w:r>
      <w:r w:rsidR="00AE3674" w:rsidRPr="006868B6">
        <w:t>.</w:t>
      </w:r>
    </w:p>
    <w:p w14:paraId="7DB1E394" w14:textId="5CC3D8C3" w:rsidR="002C1A84" w:rsidRPr="006868B6" w:rsidRDefault="00BC5B9D" w:rsidP="003C6110">
      <w:pPr>
        <w:spacing w:after="180"/>
        <w:ind w:left="568" w:hanging="284"/>
      </w:pPr>
      <w:r w:rsidRPr="006868B6">
        <w:t>1</w:t>
      </w:r>
      <w:r w:rsidR="005568A7" w:rsidRPr="006868B6">
        <w:t>0</w:t>
      </w:r>
      <w:r w:rsidRPr="006868B6">
        <w:t>.</w:t>
      </w:r>
      <w:r w:rsidR="003C6110" w:rsidRPr="006868B6">
        <w:tab/>
      </w:r>
      <w:r w:rsidR="002C1A84" w:rsidRPr="006868B6">
        <w:t>Use cases and collaboration scenarios for network slicing documented in clauses 5.3 and 5.4 of TR 26</w:t>
      </w:r>
      <w:r w:rsidR="00CB6D7F" w:rsidRPr="006868B6">
        <w:t>.</w:t>
      </w:r>
      <w:r w:rsidR="002C1A84" w:rsidRPr="006868B6">
        <w:t>941 be included in an informative annex</w:t>
      </w:r>
      <w:r w:rsidR="005568A7" w:rsidRPr="006868B6">
        <w:t>.</w:t>
      </w:r>
    </w:p>
    <w:p w14:paraId="21D70074" w14:textId="5074178D" w:rsidR="002C1A84" w:rsidRPr="006868B6" w:rsidRDefault="005568A7" w:rsidP="003C6110">
      <w:pPr>
        <w:spacing w:after="180"/>
        <w:ind w:left="568" w:hanging="284"/>
      </w:pPr>
      <w:r w:rsidRPr="006868B6">
        <w:t>11</w:t>
      </w:r>
      <w:r w:rsidR="00BC5B9D" w:rsidRPr="006868B6">
        <w:t>.</w:t>
      </w:r>
      <w:r w:rsidR="003C6110" w:rsidRPr="006868B6">
        <w:tab/>
      </w:r>
      <w:r w:rsidR="002C1A84" w:rsidRPr="006868B6">
        <w:t>Key issue description and candidate solution on bootstrapping application invocation on a Network Slice is included as informative annex</w:t>
      </w:r>
      <w:r w:rsidR="00AE3674" w:rsidRPr="006868B6">
        <w:t>.</w:t>
      </w:r>
    </w:p>
    <w:p w14:paraId="293AA72B" w14:textId="10B8497A" w:rsidR="001E489F" w:rsidRPr="006868B6" w:rsidRDefault="001E5986" w:rsidP="005568A7">
      <w:pPr>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work item addresses </w:t>
      </w:r>
      <w:r w:rsidR="00CB6D7F" w:rsidRPr="006868B6">
        <w:rPr>
          <w:rFonts w:eastAsia="Malgun Gothic"/>
          <w:lang w:eastAsia="ko-KR"/>
        </w:rPr>
        <w:t xml:space="preserve">the updates </w:t>
      </w:r>
      <w:r w:rsidR="00591A6D" w:rsidRPr="006868B6">
        <w:rPr>
          <w:rFonts w:eastAsia="Malgun Gothic"/>
          <w:lang w:eastAsia="ko-KR"/>
        </w:rPr>
        <w:t>recommended</w:t>
      </w:r>
      <w:r w:rsidR="00CB6D7F" w:rsidRPr="006868B6">
        <w:rPr>
          <w:rFonts w:eastAsia="Malgun Gothic"/>
          <w:lang w:eastAsia="ko-KR"/>
        </w:rPr>
        <w:t xml:space="preserve"> above</w:t>
      </w:r>
      <w:r w:rsidRPr="006868B6">
        <w:rPr>
          <w:rFonts w:eastAsia="Malgun Gothic"/>
          <w:lang w:eastAsia="ko-KR"/>
        </w:rPr>
        <w:t>.</w:t>
      </w:r>
    </w:p>
    <w:p w14:paraId="4A2BDC03"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4</w:t>
      </w:r>
      <w:r w:rsidRPr="006868B6">
        <w:rPr>
          <w:b w:val="0"/>
          <w:sz w:val="36"/>
          <w:lang w:eastAsia="ja-JP"/>
        </w:rPr>
        <w:tab/>
        <w:t>Objective</w:t>
      </w:r>
    </w:p>
    <w:p w14:paraId="1AFE855C" w14:textId="35D471CE" w:rsidR="00AC13CC" w:rsidRPr="006868B6" w:rsidRDefault="00AC13CC" w:rsidP="005568A7">
      <w:pPr>
        <w:keepNext/>
        <w:spacing w:after="160" w:line="259" w:lineRule="auto"/>
        <w:rPr>
          <w:rFonts w:eastAsia="Malgun Gothic"/>
          <w:lang w:eastAsia="ko-KR"/>
        </w:rPr>
      </w:pPr>
      <w:r w:rsidRPr="006868B6">
        <w:rPr>
          <w:rFonts w:eastAsia="Malgun Gothic"/>
          <w:lang w:eastAsia="ko-KR"/>
        </w:rPr>
        <w:t xml:space="preserve">The objective of this </w:t>
      </w:r>
      <w:r w:rsidR="00295885" w:rsidRPr="006868B6">
        <w:rPr>
          <w:rFonts w:eastAsia="Malgun Gothic"/>
          <w:lang w:eastAsia="ko-KR"/>
        </w:rPr>
        <w:t xml:space="preserve">work item is to address the </w:t>
      </w:r>
      <w:r w:rsidR="004F46BC" w:rsidRPr="006868B6">
        <w:rPr>
          <w:rFonts w:eastAsia="Malgun Gothic"/>
          <w:lang w:eastAsia="ko-KR"/>
        </w:rPr>
        <w:t xml:space="preserve">recommendations for stage-2 extensions of the studies FS_AMD and FS_MS_NS_Ph2 in the relevant specifications, primarily TS 26.501 and TS 26.502. </w:t>
      </w:r>
      <w:r w:rsidRPr="006868B6">
        <w:rPr>
          <w:rFonts w:eastAsia="Malgun Gothic"/>
          <w:lang w:eastAsia="ko-KR"/>
        </w:rPr>
        <w:t>Specifically, the following objectives are identified:</w:t>
      </w:r>
    </w:p>
    <w:p w14:paraId="18822942" w14:textId="13AC8B0F" w:rsidR="00AF75F0" w:rsidRPr="006868B6" w:rsidRDefault="00AF75F0" w:rsidP="005568A7">
      <w:pPr>
        <w:keepNext/>
        <w:spacing w:after="180"/>
        <w:ind w:left="568" w:hanging="284"/>
      </w:pPr>
      <w:r w:rsidRPr="006868B6">
        <w:t>1.</w:t>
      </w:r>
      <w:r w:rsidRPr="006868B6">
        <w:tab/>
        <w:t>Provide relevant extensions to TS 26.502 to extend the MBS User Service architecture</w:t>
      </w:r>
      <w:r w:rsidR="005B38C1" w:rsidRPr="006868B6">
        <w:t>:</w:t>
      </w:r>
    </w:p>
    <w:p w14:paraId="5475775B" w14:textId="321EC7D9" w:rsidR="00AF75F0" w:rsidRPr="006868B6" w:rsidRDefault="00267FCB" w:rsidP="00AF75F0">
      <w:pPr>
        <w:spacing w:after="180"/>
        <w:ind w:left="851" w:hanging="284"/>
      </w:pPr>
      <w:r w:rsidRPr="006868B6">
        <w:t>a.</w:t>
      </w:r>
      <w:r w:rsidR="00AF75F0" w:rsidRPr="006868B6">
        <w:tab/>
      </w:r>
      <w:r w:rsidR="005568A7" w:rsidRPr="006868B6">
        <w:t>F</w:t>
      </w:r>
      <w:r w:rsidR="00AF75F0" w:rsidRPr="006868B6">
        <w:t xml:space="preserve">or </w:t>
      </w:r>
      <w:r w:rsidR="00AF75F0" w:rsidRPr="006868B6">
        <w:rPr>
          <w:i/>
          <w:iCs/>
        </w:rPr>
        <w:t>Key Issue #8: In-session unicast repair for MBS Object Distribution</w:t>
      </w:r>
      <w:r w:rsidR="00AF75F0" w:rsidRPr="006868B6">
        <w:t xml:space="preserve"> as introduced in clause 5.9</w:t>
      </w:r>
      <w:r w:rsidR="008B6D61" w:rsidRPr="006868B6">
        <w:t xml:space="preserve"> of TR</w:t>
      </w:r>
      <w:r w:rsidR="005568A7" w:rsidRPr="006868B6">
        <w:t> </w:t>
      </w:r>
      <w:r w:rsidR="008B6D61" w:rsidRPr="006868B6">
        <w:t>26.802</w:t>
      </w:r>
      <w:r w:rsidR="00AF75F0" w:rsidRPr="006868B6">
        <w:t>:</w:t>
      </w:r>
    </w:p>
    <w:p w14:paraId="3970C89B" w14:textId="7CBC9591" w:rsidR="00AF75F0" w:rsidRPr="006868B6" w:rsidRDefault="00267FCB" w:rsidP="00AF75F0">
      <w:pPr>
        <w:spacing w:after="180"/>
        <w:ind w:left="1135" w:hanging="284"/>
      </w:pPr>
      <w:proofErr w:type="spellStart"/>
      <w:r w:rsidRPr="006868B6">
        <w:t>i</w:t>
      </w:r>
      <w:proofErr w:type="spellEnd"/>
      <w:r w:rsidR="00AF75F0" w:rsidRPr="006868B6">
        <w:t>.</w:t>
      </w:r>
      <w:r w:rsidR="00AF75F0" w:rsidRPr="006868B6">
        <w:tab/>
        <w:t>Defin</w:t>
      </w:r>
      <w:r w:rsidR="005B091A" w:rsidRPr="006868B6">
        <w:t>e</w:t>
      </w:r>
      <w:r w:rsidR="00AF75F0" w:rsidRPr="006868B6">
        <w:t xml:space="preserve"> a new reference point in TS 26.502</w:t>
      </w:r>
      <w:r w:rsidRPr="006868B6">
        <w:t xml:space="preserve"> between the MBSTF and the MBS AS</w:t>
      </w:r>
      <w:r w:rsidR="00AF75F0" w:rsidRPr="006868B6">
        <w:t>.</w:t>
      </w:r>
    </w:p>
    <w:p w14:paraId="36CCC763" w14:textId="6ACF54DB" w:rsidR="00AF75F0" w:rsidRPr="006868B6" w:rsidRDefault="00267FCB" w:rsidP="00AF75F0">
      <w:pPr>
        <w:spacing w:after="180"/>
        <w:ind w:left="1135" w:hanging="284"/>
      </w:pPr>
      <w:r w:rsidRPr="006868B6">
        <w:t>ii</w:t>
      </w:r>
      <w:r w:rsidR="00AF75F0" w:rsidRPr="006868B6">
        <w:t>.</w:t>
      </w:r>
      <w:r w:rsidR="00AF75F0" w:rsidRPr="006868B6">
        <w:tab/>
        <w:t>Document call flows and procedures for both post-session and in-session unicast repair.</w:t>
      </w:r>
    </w:p>
    <w:p w14:paraId="6909FC13" w14:textId="61E5ABC4" w:rsidR="00AF75F0" w:rsidRPr="006868B6" w:rsidRDefault="00267FCB" w:rsidP="005568A7">
      <w:pPr>
        <w:keepNext/>
        <w:spacing w:after="180"/>
        <w:ind w:left="851" w:hanging="284"/>
      </w:pPr>
      <w:r w:rsidRPr="006868B6">
        <w:t>b.</w:t>
      </w:r>
      <w:r w:rsidR="00AF75F0" w:rsidRPr="006868B6">
        <w:tab/>
      </w:r>
      <w:r w:rsidR="005568A7" w:rsidRPr="006868B6">
        <w:t>F</w:t>
      </w:r>
      <w:r w:rsidR="00AF75F0" w:rsidRPr="006868B6">
        <w:t xml:space="preserve">or </w:t>
      </w:r>
      <w:r w:rsidR="00AF75F0" w:rsidRPr="006868B6">
        <w:rPr>
          <w:i/>
          <w:iCs/>
        </w:rPr>
        <w:t xml:space="preserve">Key Issue #9: MBS User Service and Delivery Protocols for eMBMS </w:t>
      </w:r>
      <w:r w:rsidR="00AF75F0" w:rsidRPr="006868B6">
        <w:t>as introduced in clause 5.10</w:t>
      </w:r>
      <w:r w:rsidR="008B6D61" w:rsidRPr="006868B6">
        <w:t xml:space="preserve"> of TR</w:t>
      </w:r>
      <w:r w:rsidR="005568A7" w:rsidRPr="006868B6">
        <w:t> </w:t>
      </w:r>
      <w:r w:rsidR="008B6D61" w:rsidRPr="006868B6">
        <w:t>26.802</w:t>
      </w:r>
      <w:r w:rsidR="00AF75F0" w:rsidRPr="006868B6">
        <w:t xml:space="preserve"> based on the conclusions in clause 5.10.6:</w:t>
      </w:r>
    </w:p>
    <w:p w14:paraId="3F18604F" w14:textId="629FFA7B" w:rsidR="00AF75F0" w:rsidRPr="006868B6" w:rsidRDefault="00267FCB" w:rsidP="00AF75F0">
      <w:pPr>
        <w:spacing w:after="180"/>
        <w:ind w:left="1135" w:hanging="284"/>
      </w:pPr>
      <w:proofErr w:type="spellStart"/>
      <w:r w:rsidRPr="006868B6">
        <w:t>i</w:t>
      </w:r>
      <w:proofErr w:type="spellEnd"/>
      <w:r w:rsidRPr="006868B6">
        <w:t>.</w:t>
      </w:r>
      <w:r w:rsidR="00AF75F0" w:rsidRPr="006868B6">
        <w:tab/>
        <w:t>Fully specify support for the Joint BM-SC and MBSF Functionality. For this purpose, the gap identified in clause 5.10.4.1 of the present document needs to be addressed by documenting additional procedures and baseline parameters as required in TS 26.502 and permitting the signalling of MBMS sessions.</w:t>
      </w:r>
    </w:p>
    <w:p w14:paraId="253396C2" w14:textId="7B0E5614" w:rsidR="00AF75F0" w:rsidRPr="006868B6" w:rsidRDefault="00267FCB" w:rsidP="00AF75F0">
      <w:pPr>
        <w:spacing w:after="180"/>
        <w:ind w:left="1135" w:hanging="284"/>
      </w:pPr>
      <w:r w:rsidRPr="006868B6">
        <w:t>ii.</w:t>
      </w:r>
      <w:r w:rsidR="00AF75F0" w:rsidRPr="006868B6">
        <w:tab/>
        <w:t>Document in an informative annex to TS 26.502 the deployment architectures, client architectures and high-level call flows in clauses 5.10.2.3 and 5.10.2.4.</w:t>
      </w:r>
    </w:p>
    <w:p w14:paraId="472B6512" w14:textId="42FB7989" w:rsidR="00AF75F0" w:rsidRPr="006868B6" w:rsidRDefault="00267FCB" w:rsidP="005568A7">
      <w:pPr>
        <w:keepNext/>
        <w:spacing w:after="180"/>
        <w:ind w:left="851" w:hanging="284"/>
      </w:pPr>
      <w:r w:rsidRPr="006868B6">
        <w:t>c</w:t>
      </w:r>
      <w:r w:rsidR="005568A7" w:rsidRPr="006868B6">
        <w:t>.</w:t>
      </w:r>
      <w:r w:rsidR="00AF75F0" w:rsidRPr="006868B6">
        <w:tab/>
      </w:r>
      <w:r w:rsidR="005568A7" w:rsidRPr="006868B6">
        <w:t>F</w:t>
      </w:r>
      <w:r w:rsidR="00AF75F0" w:rsidRPr="006868B6">
        <w:t xml:space="preserve">or </w:t>
      </w:r>
      <w:r w:rsidR="00AF75F0" w:rsidRPr="006868B6">
        <w:rPr>
          <w:i/>
          <w:iCs/>
        </w:rPr>
        <w:t xml:space="preserve">Key Issue #10: Selected MBMS Functionalities not supported in MBS </w:t>
      </w:r>
      <w:r w:rsidR="00AF75F0" w:rsidRPr="006868B6">
        <w:t>as introduced in clause 5.11</w:t>
      </w:r>
      <w:r w:rsidR="008B6D61" w:rsidRPr="006868B6">
        <w:t xml:space="preserve"> of TR</w:t>
      </w:r>
      <w:r w:rsidR="005568A7" w:rsidRPr="006868B6">
        <w:t> </w:t>
      </w:r>
      <w:r w:rsidR="008B6D61" w:rsidRPr="006868B6">
        <w:t>26.802</w:t>
      </w:r>
      <w:r w:rsidR="00AF75F0" w:rsidRPr="006868B6">
        <w:t>:</w:t>
      </w:r>
    </w:p>
    <w:p w14:paraId="66D14026" w14:textId="3871B12D" w:rsidR="00AF75F0" w:rsidRPr="006868B6" w:rsidRDefault="00267FCB" w:rsidP="00AF75F0">
      <w:pPr>
        <w:spacing w:after="180"/>
        <w:ind w:left="1135" w:hanging="284"/>
      </w:pPr>
      <w:proofErr w:type="spellStart"/>
      <w:r w:rsidRPr="006868B6">
        <w:t>i</w:t>
      </w:r>
      <w:proofErr w:type="spellEnd"/>
      <w:r w:rsidRPr="006868B6">
        <w:t>.</w:t>
      </w:r>
      <w:r w:rsidR="00AF75F0" w:rsidRPr="006868B6">
        <w:tab/>
      </w:r>
      <w:r w:rsidR="005C705A" w:rsidRPr="006868B6">
        <w:t>A</w:t>
      </w:r>
      <w:r w:rsidR="00AF75F0" w:rsidRPr="006868B6">
        <w:t>dd the necessary functional extensions and call flows to support the Generic Application Service as defined in clause 7.6 of TS 26.346 based on the discussion in clause 5.11.3.2,</w:t>
      </w:r>
    </w:p>
    <w:p w14:paraId="0496DF21" w14:textId="2059BF46" w:rsidR="00AF75F0" w:rsidRPr="006868B6" w:rsidRDefault="00267FCB" w:rsidP="00AF75F0">
      <w:pPr>
        <w:spacing w:after="180"/>
        <w:ind w:left="1135" w:hanging="284"/>
      </w:pPr>
      <w:r w:rsidRPr="006868B6">
        <w:t>ii.</w:t>
      </w:r>
      <w:r w:rsidR="00AF75F0" w:rsidRPr="006868B6">
        <w:t xml:space="preserve"> </w:t>
      </w:r>
      <w:r w:rsidR="00AF75F0" w:rsidRPr="006868B6">
        <w:tab/>
      </w:r>
      <w:r w:rsidR="005C705A" w:rsidRPr="006868B6">
        <w:t>A</w:t>
      </w:r>
      <w:r w:rsidR="00AF75F0" w:rsidRPr="006868B6">
        <w:t>dd the necessary functional extensions and call flows to support partial file handling as defined in clause 7.9 of TS 26.346 based on the discussion in clause 5.11.3.3,</w:t>
      </w:r>
    </w:p>
    <w:p w14:paraId="2AFAA8FD" w14:textId="10571CD5" w:rsidR="00AF75F0" w:rsidRPr="006868B6" w:rsidRDefault="00267FCB" w:rsidP="00AF75F0">
      <w:pPr>
        <w:spacing w:after="180"/>
        <w:ind w:left="1135" w:hanging="284"/>
      </w:pPr>
      <w:r w:rsidRPr="006868B6">
        <w:t>iii.</w:t>
      </w:r>
      <w:r w:rsidR="00AF75F0" w:rsidRPr="006868B6">
        <w:tab/>
      </w:r>
      <w:r w:rsidR="005C705A" w:rsidRPr="006868B6">
        <w:t>A</w:t>
      </w:r>
      <w:r w:rsidR="00AF75F0" w:rsidRPr="006868B6">
        <w:t>dd the necessary functional extensions and call flows to support reporting of metrics based on the discussion in clause 5.11.3.4,</w:t>
      </w:r>
    </w:p>
    <w:p w14:paraId="6D31CDFF" w14:textId="0AA777D1" w:rsidR="00AF75F0" w:rsidRPr="006868B6" w:rsidRDefault="00267FCB" w:rsidP="00AF75F0">
      <w:pPr>
        <w:spacing w:after="180"/>
        <w:ind w:left="1135" w:hanging="284"/>
      </w:pPr>
      <w:r w:rsidRPr="006868B6">
        <w:t>iv.</w:t>
      </w:r>
      <w:r w:rsidR="00AF75F0" w:rsidRPr="006868B6">
        <w:tab/>
      </w:r>
      <w:r w:rsidR="005C705A" w:rsidRPr="006868B6">
        <w:t>A</w:t>
      </w:r>
      <w:r w:rsidR="00AF75F0" w:rsidRPr="006868B6">
        <w:t>dd the necessary functional extensions and call flows to support time Synchronization as defined in TS 26.346 in clause 4.6 based on the discussion in clause 5.11.3.6.</w:t>
      </w:r>
    </w:p>
    <w:p w14:paraId="2C04C256" w14:textId="5326F375" w:rsidR="00F623A5" w:rsidRPr="006868B6" w:rsidRDefault="00F623A5" w:rsidP="005568A7">
      <w:pPr>
        <w:keepNext/>
        <w:spacing w:after="180"/>
        <w:ind w:left="568" w:hanging="284"/>
      </w:pPr>
      <w:r w:rsidRPr="006868B6">
        <w:t>2.</w:t>
      </w:r>
      <w:r w:rsidRPr="006868B6">
        <w:tab/>
        <w:t>Provide relevant extensions to the Stage 2 5G Media Streaming architecture defined in TS 26.501:</w:t>
      </w:r>
    </w:p>
    <w:p w14:paraId="4DA01D15" w14:textId="7154B1A2" w:rsidR="00F623A5" w:rsidRPr="006868B6" w:rsidRDefault="00203649" w:rsidP="00F623A5">
      <w:pPr>
        <w:spacing w:after="180"/>
        <w:ind w:left="851" w:hanging="284"/>
      </w:pPr>
      <w:r w:rsidRPr="006868B6">
        <w:t>a.</w:t>
      </w:r>
      <w:r w:rsidR="00F623A5" w:rsidRPr="006868B6">
        <w:tab/>
        <w:t xml:space="preserve">for </w:t>
      </w:r>
      <w:r w:rsidR="00F623A5" w:rsidRPr="006868B6">
        <w:rPr>
          <w:i/>
          <w:iCs/>
        </w:rPr>
        <w:t xml:space="preserve">Common </w:t>
      </w:r>
      <w:r w:rsidR="005568A7" w:rsidRPr="006868B6">
        <w:rPr>
          <w:i/>
          <w:iCs/>
        </w:rPr>
        <w:t xml:space="preserve">Media </w:t>
      </w:r>
      <w:r w:rsidR="00F623A5" w:rsidRPr="006868B6">
        <w:rPr>
          <w:i/>
          <w:iCs/>
        </w:rPr>
        <w:t xml:space="preserve">Client </w:t>
      </w:r>
      <w:r w:rsidR="005568A7" w:rsidRPr="006868B6">
        <w:rPr>
          <w:i/>
          <w:iCs/>
        </w:rPr>
        <w:t>D</w:t>
      </w:r>
      <w:r w:rsidR="00F623A5" w:rsidRPr="006868B6">
        <w:rPr>
          <w:i/>
          <w:iCs/>
        </w:rPr>
        <w:t>ata</w:t>
      </w:r>
      <w:r w:rsidR="005568A7" w:rsidRPr="006868B6">
        <w:rPr>
          <w:i/>
          <w:iCs/>
        </w:rPr>
        <w:t xml:space="preserve"> (CMCD)</w:t>
      </w:r>
      <w:r w:rsidR="00F623A5" w:rsidRPr="006868B6">
        <w:t xml:space="preserve"> as introduced in clause 5.16</w:t>
      </w:r>
      <w:r w:rsidR="008B6D61" w:rsidRPr="006868B6">
        <w:t xml:space="preserve"> of TR 26.804</w:t>
      </w:r>
      <w:r w:rsidR="00591A6D" w:rsidRPr="006868B6">
        <w:t>:</w:t>
      </w:r>
    </w:p>
    <w:p w14:paraId="12887F2E" w14:textId="48683DB2" w:rsidR="00F623A5" w:rsidRPr="006868B6" w:rsidRDefault="00203649" w:rsidP="00F623A5">
      <w:pPr>
        <w:spacing w:after="180"/>
        <w:ind w:left="1135" w:hanging="284"/>
      </w:pPr>
      <w:proofErr w:type="spellStart"/>
      <w:r w:rsidRPr="006868B6">
        <w:t>i</w:t>
      </w:r>
      <w:proofErr w:type="spellEnd"/>
      <w:r w:rsidRPr="006868B6">
        <w:t>.</w:t>
      </w:r>
      <w:r w:rsidR="00F623A5" w:rsidRPr="006868B6">
        <w:tab/>
        <w:t>Functional changes to the 5GMSd AF as outlined in clause 5.16.6.1.8,</w:t>
      </w:r>
    </w:p>
    <w:p w14:paraId="1983C54E" w14:textId="5B8B02FF" w:rsidR="00F623A5" w:rsidRPr="006868B6" w:rsidRDefault="00203649" w:rsidP="00F623A5">
      <w:pPr>
        <w:spacing w:after="180"/>
        <w:ind w:left="1135" w:hanging="284"/>
      </w:pPr>
      <w:r w:rsidRPr="006868B6">
        <w:t>ii.</w:t>
      </w:r>
      <w:r w:rsidR="00F623A5" w:rsidRPr="006868B6">
        <w:tab/>
        <w:t xml:space="preserve">Functional changes to the 5GMSd AS </w:t>
      </w:r>
      <w:proofErr w:type="spellStart"/>
      <w:r w:rsidR="00F623A5" w:rsidRPr="006868B6">
        <w:t>as</w:t>
      </w:r>
      <w:proofErr w:type="spellEnd"/>
      <w:r w:rsidR="00F623A5" w:rsidRPr="006868B6">
        <w:t xml:space="preserve"> outlined in clause 5.16.6.1.9,</w:t>
      </w:r>
    </w:p>
    <w:p w14:paraId="6F3500A6" w14:textId="0F3BEBC2" w:rsidR="00F623A5" w:rsidRPr="006868B6" w:rsidRDefault="00203649" w:rsidP="00F623A5">
      <w:pPr>
        <w:spacing w:after="180"/>
        <w:ind w:left="1135" w:hanging="284"/>
      </w:pPr>
      <w:r w:rsidRPr="006868B6">
        <w:t>iii.</w:t>
      </w:r>
      <w:r w:rsidR="00F623A5" w:rsidRPr="006868B6">
        <w:tab/>
        <w:t>Functional changes to the Media Player as outlined in clause 5.16.6.1.10,</w:t>
      </w:r>
    </w:p>
    <w:p w14:paraId="5F66CCCD" w14:textId="4E2A27F4" w:rsidR="00F623A5" w:rsidRPr="006868B6" w:rsidRDefault="00203649" w:rsidP="00F623A5">
      <w:pPr>
        <w:spacing w:after="180"/>
        <w:ind w:left="1135" w:hanging="284"/>
      </w:pPr>
      <w:r w:rsidRPr="006868B6">
        <w:t>iv.</w:t>
      </w:r>
      <w:r w:rsidR="00F623A5" w:rsidRPr="006868B6">
        <w:tab/>
        <w:t>Functional changes to the Media Session Handler for downlink media streaming only as outlined in clause 5.16.6.1.11</w:t>
      </w:r>
    </w:p>
    <w:p w14:paraId="05CBAEEA" w14:textId="592F9673" w:rsidR="00F623A5" w:rsidRPr="006868B6" w:rsidRDefault="00203649" w:rsidP="005568A7">
      <w:pPr>
        <w:keepNext/>
        <w:spacing w:after="180"/>
        <w:ind w:left="851" w:hanging="284"/>
      </w:pPr>
      <w:r w:rsidRPr="006868B6">
        <w:t>b.</w:t>
      </w:r>
      <w:r w:rsidR="00F623A5" w:rsidRPr="006868B6">
        <w:tab/>
        <w:t xml:space="preserve">for </w:t>
      </w:r>
      <w:r w:rsidR="00F623A5" w:rsidRPr="006868B6">
        <w:rPr>
          <w:i/>
          <w:iCs/>
        </w:rPr>
        <w:t>Multi-access media delivery</w:t>
      </w:r>
      <w:r w:rsidR="00F623A5" w:rsidRPr="006868B6">
        <w:t xml:space="preserve"> as introduced in clause 5.18</w:t>
      </w:r>
      <w:r w:rsidR="008B6D61" w:rsidRPr="006868B6">
        <w:t xml:space="preserve"> of TR 26.804</w:t>
      </w:r>
      <w:r w:rsidR="00591A6D" w:rsidRPr="006868B6">
        <w:t>:</w:t>
      </w:r>
    </w:p>
    <w:p w14:paraId="720203B2" w14:textId="11ABAAB3" w:rsidR="00F623A5" w:rsidRPr="006868B6" w:rsidRDefault="00203649" w:rsidP="005568A7">
      <w:pPr>
        <w:keepNext/>
        <w:spacing w:after="180"/>
        <w:ind w:left="1135" w:hanging="284"/>
      </w:pPr>
      <w:proofErr w:type="spellStart"/>
      <w:r w:rsidRPr="006868B6">
        <w:t>i</w:t>
      </w:r>
      <w:proofErr w:type="spellEnd"/>
      <w:r w:rsidR="00F623A5" w:rsidRPr="006868B6">
        <w:tab/>
        <w:t>adding an informative annex is added to TS 26.501 documenting:</w:t>
      </w:r>
    </w:p>
    <w:p w14:paraId="5254C8D0" w14:textId="6C2CE4F8" w:rsidR="00F623A5" w:rsidRPr="006868B6" w:rsidRDefault="005D312F" w:rsidP="00F623A5">
      <w:pPr>
        <w:spacing w:after="180"/>
        <w:ind w:left="1418" w:hanging="284"/>
      </w:pPr>
      <w:r w:rsidRPr="006868B6">
        <w:t>1</w:t>
      </w:r>
      <w:r w:rsidR="00F623A5" w:rsidRPr="006868B6">
        <w:t>.</w:t>
      </w:r>
      <w:r w:rsidR="00F623A5" w:rsidRPr="006868B6">
        <w:tab/>
        <w:t>A brief description of multi-access media delivery, based on clause 5.15.1 of the present document.</w:t>
      </w:r>
    </w:p>
    <w:p w14:paraId="19A8A4DD" w14:textId="2DC53E08" w:rsidR="00F623A5" w:rsidRPr="006868B6" w:rsidRDefault="005D312F" w:rsidP="00F623A5">
      <w:pPr>
        <w:spacing w:after="180"/>
        <w:ind w:left="1418" w:hanging="284"/>
      </w:pPr>
      <w:r w:rsidRPr="006868B6">
        <w:t>2</w:t>
      </w:r>
      <w:r w:rsidR="00F623A5" w:rsidRPr="006868B6">
        <w:t>.</w:t>
      </w:r>
      <w:r w:rsidR="00F623A5" w:rsidRPr="006868B6">
        <w:tab/>
        <w:t>The mapping of the ATSSS architecture into the 5GMS architecture, as described in clause 5.15.3.2 of the present document.</w:t>
      </w:r>
    </w:p>
    <w:p w14:paraId="75C968D4" w14:textId="01C03E3E" w:rsidR="00F623A5" w:rsidRPr="006868B6" w:rsidRDefault="00203649" w:rsidP="005568A7">
      <w:pPr>
        <w:keepNext/>
        <w:spacing w:after="180"/>
        <w:ind w:left="851" w:hanging="284"/>
      </w:pPr>
      <w:r w:rsidRPr="006868B6">
        <w:t>c.</w:t>
      </w:r>
      <w:r w:rsidR="00F623A5" w:rsidRPr="006868B6">
        <w:tab/>
      </w:r>
      <w:r w:rsidR="005568A7" w:rsidRPr="006868B6">
        <w:t>F</w:t>
      </w:r>
      <w:r w:rsidR="00F623A5" w:rsidRPr="006868B6">
        <w:t xml:space="preserve">or </w:t>
      </w:r>
      <w:r w:rsidR="00F623A5" w:rsidRPr="006868B6">
        <w:rPr>
          <w:i/>
          <w:iCs/>
        </w:rPr>
        <w:t>Media delivery from multiple service endpoints/locations</w:t>
      </w:r>
      <w:r w:rsidR="00F623A5" w:rsidRPr="006868B6">
        <w:t xml:space="preserve"> as introduced in clause 5.19 </w:t>
      </w:r>
      <w:r w:rsidR="008B6D61" w:rsidRPr="006868B6">
        <w:t>of TR 26.804</w:t>
      </w:r>
      <w:r w:rsidR="00B70E49" w:rsidRPr="006868B6">
        <w:t>:</w:t>
      </w:r>
    </w:p>
    <w:p w14:paraId="4AC79636" w14:textId="47208041" w:rsidR="00F623A5" w:rsidRPr="006868B6" w:rsidRDefault="005D312F" w:rsidP="00F623A5">
      <w:pPr>
        <w:spacing w:after="180"/>
        <w:ind w:left="1135" w:hanging="284"/>
      </w:pPr>
      <w:proofErr w:type="spellStart"/>
      <w:r w:rsidRPr="006868B6">
        <w:t>i</w:t>
      </w:r>
      <w:proofErr w:type="spellEnd"/>
      <w:r w:rsidRPr="006868B6">
        <w:t>.</w:t>
      </w:r>
      <w:r w:rsidR="00F623A5" w:rsidRPr="006868B6">
        <w:tab/>
        <w:t>Multi-source media streaming collaboration scenarios and associated call flows are documented (item 1 in clause 5.19.7).</w:t>
      </w:r>
    </w:p>
    <w:p w14:paraId="65DA5F92" w14:textId="4F14967F" w:rsidR="00F623A5" w:rsidRPr="006868B6" w:rsidRDefault="005D312F" w:rsidP="00F623A5">
      <w:pPr>
        <w:spacing w:after="180"/>
        <w:ind w:left="1135" w:hanging="284"/>
      </w:pPr>
      <w:r w:rsidRPr="006868B6">
        <w:t>ii.</w:t>
      </w:r>
      <w:r w:rsidR="00F623A5" w:rsidRPr="006868B6">
        <w:tab/>
        <w:t>Reference point M10 is brought into scope of 5GMS for the purposes of content preparation chaining and media delivery between provisioned content distributions (item 4 in clause 5.19.7).</w:t>
      </w:r>
    </w:p>
    <w:p w14:paraId="1998EE3E" w14:textId="2C570D46" w:rsidR="005568A7" w:rsidRPr="006868B6" w:rsidRDefault="005568A7" w:rsidP="005568A7">
      <w:pPr>
        <w:pStyle w:val="B3"/>
      </w:pPr>
      <w:r w:rsidRPr="006868B6">
        <w:t>iii.</w:t>
      </w:r>
      <w:r w:rsidRPr="006868B6">
        <w:tab/>
        <w:t>Update the description of the Content Hosting Configuration to describe the ability of the 5GMSd AF to provision Content Distributions in hierarchical or peer-to-peer configurations (item 4 of clause 5.19.7).</w:t>
      </w:r>
    </w:p>
    <w:p w14:paraId="05914899" w14:textId="771C2596" w:rsidR="00F623A5" w:rsidRPr="006868B6" w:rsidRDefault="005D312F" w:rsidP="00F623A5">
      <w:pPr>
        <w:spacing w:after="180"/>
        <w:ind w:left="1135" w:hanging="284"/>
      </w:pPr>
      <w:r w:rsidRPr="006868B6">
        <w:t>i</w:t>
      </w:r>
      <w:r w:rsidR="005568A7" w:rsidRPr="006868B6">
        <w:t>v</w:t>
      </w:r>
      <w:r w:rsidRPr="006868B6">
        <w:t>.</w:t>
      </w:r>
      <w:r w:rsidR="00F623A5" w:rsidRPr="006868B6">
        <w:tab/>
        <w:t>Document the capability to signal information to the 5GMSd Client that is required to deliver media from multiple content sources/endpoints using the Media Entry Point (item 6 in clause 5.19.7).</w:t>
      </w:r>
    </w:p>
    <w:p w14:paraId="319ABFEB" w14:textId="0E7F7F3B" w:rsidR="00F623A5" w:rsidRPr="006868B6" w:rsidRDefault="005D312F" w:rsidP="00F623A5">
      <w:pPr>
        <w:spacing w:after="180"/>
        <w:ind w:left="1135" w:hanging="284"/>
      </w:pPr>
      <w:r w:rsidRPr="006868B6">
        <w:t>v.</w:t>
      </w:r>
      <w:r w:rsidR="00F623A5" w:rsidRPr="006868B6">
        <w:tab/>
        <w:t>Define the requirements and functions necessary for a Media Player and the equivalent network functions in the AS to be interoperable within the 5GMS System (item 7 in clause 5.19.7).</w:t>
      </w:r>
    </w:p>
    <w:p w14:paraId="18C165E7" w14:textId="117C92F1" w:rsidR="00F623A5" w:rsidRPr="006868B6" w:rsidRDefault="005D312F" w:rsidP="00F623A5">
      <w:pPr>
        <w:spacing w:after="180"/>
        <w:ind w:left="1135" w:hanging="284"/>
      </w:pPr>
      <w:r w:rsidRPr="006868B6">
        <w:t>v</w:t>
      </w:r>
      <w:r w:rsidR="005568A7" w:rsidRPr="006868B6">
        <w:t>i</w:t>
      </w:r>
      <w:r w:rsidRPr="006868B6">
        <w:t>.</w:t>
      </w:r>
      <w:r w:rsidR="00F623A5" w:rsidRPr="006868B6">
        <w:tab/>
        <w:t>Clarify that the Media Player used for the purposes of multi-source/service location media delivery natively supports the multi-source/service location delivery approach in use (item 8 in clause 5.19.7).</w:t>
      </w:r>
    </w:p>
    <w:p w14:paraId="4E6F05FD" w14:textId="3E87C1DA" w:rsidR="00F623A5" w:rsidRPr="006868B6" w:rsidRDefault="005D312F" w:rsidP="00F623A5">
      <w:pPr>
        <w:spacing w:after="180"/>
        <w:ind w:left="1135" w:hanging="284"/>
      </w:pPr>
      <w:r w:rsidRPr="006868B6">
        <w:t>vi</w:t>
      </w:r>
      <w:r w:rsidR="005568A7" w:rsidRPr="006868B6">
        <w:t>i</w:t>
      </w:r>
      <w:r w:rsidRPr="006868B6">
        <w:t>.</w:t>
      </w:r>
      <w:r w:rsidR="00F623A5" w:rsidRPr="006868B6">
        <w:tab/>
        <w:t>Define a new reference point between a new External Access Client function located with the Media Player and a non-3GPP third-party provider</w:t>
      </w:r>
      <w:r w:rsidR="008B6D61" w:rsidRPr="006868B6">
        <w:t xml:space="preserve"> </w:t>
      </w:r>
      <w:r w:rsidR="00F623A5" w:rsidRPr="006868B6">
        <w:t>content hosting function or 5GMSd Application Provider for the purposes of communicating user plane information between the two functions (item 10 in clause 5.19.7).</w:t>
      </w:r>
    </w:p>
    <w:p w14:paraId="1445A829" w14:textId="44E50C24" w:rsidR="00F623A5" w:rsidRPr="006868B6" w:rsidRDefault="00203649" w:rsidP="005568A7">
      <w:pPr>
        <w:keepNext/>
        <w:spacing w:after="180"/>
        <w:ind w:left="851" w:hanging="284"/>
      </w:pPr>
      <w:r w:rsidRPr="006868B6">
        <w:t>d.</w:t>
      </w:r>
      <w:r w:rsidR="00F623A5" w:rsidRPr="006868B6">
        <w:tab/>
      </w:r>
      <w:r w:rsidR="005568A7" w:rsidRPr="006868B6">
        <w:t>F</w:t>
      </w:r>
      <w:r w:rsidR="00F623A5" w:rsidRPr="006868B6">
        <w:t xml:space="preserve">or </w:t>
      </w:r>
      <w:r w:rsidR="00F623A5" w:rsidRPr="006868B6">
        <w:rPr>
          <w:i/>
          <w:iCs/>
        </w:rPr>
        <w:t xml:space="preserve">distributing encrypted and high-value content </w:t>
      </w:r>
      <w:r w:rsidR="00F623A5" w:rsidRPr="006868B6">
        <w:t xml:space="preserve">as introduced in clause 5.10 </w:t>
      </w:r>
      <w:r w:rsidR="008B6D61" w:rsidRPr="006868B6">
        <w:t>of TR 26.804</w:t>
      </w:r>
      <w:r w:rsidR="00B70E49" w:rsidRPr="006868B6">
        <w:t>:</w:t>
      </w:r>
    </w:p>
    <w:p w14:paraId="4F50D9ED" w14:textId="5F28DAC7" w:rsidR="00F623A5" w:rsidRPr="006868B6" w:rsidRDefault="005D312F" w:rsidP="00F623A5">
      <w:pPr>
        <w:spacing w:after="180"/>
        <w:ind w:left="1135" w:hanging="284"/>
      </w:pPr>
      <w:proofErr w:type="spellStart"/>
      <w:r w:rsidRPr="006868B6">
        <w:t>i</w:t>
      </w:r>
      <w:proofErr w:type="spellEnd"/>
      <w:r w:rsidRPr="006868B6">
        <w:t>.</w:t>
      </w:r>
      <w:r w:rsidR="00F623A5" w:rsidRPr="006868B6">
        <w:tab/>
        <w:t>Functional updates to the definition of the 5GMS AS to support:</w:t>
      </w:r>
    </w:p>
    <w:p w14:paraId="6BC5394E" w14:textId="417F92B7" w:rsidR="00F623A5" w:rsidRPr="006868B6" w:rsidRDefault="005D312F" w:rsidP="00F623A5">
      <w:pPr>
        <w:spacing w:after="180"/>
        <w:ind w:left="1418" w:hanging="284"/>
      </w:pPr>
      <w:r w:rsidRPr="006868B6">
        <w:t>1.</w:t>
      </w:r>
      <w:r w:rsidR="00F623A5" w:rsidRPr="006868B6">
        <w:tab/>
        <w:t>Ingest, delivery, and contribution of encrypted content</w:t>
      </w:r>
    </w:p>
    <w:p w14:paraId="083447DF" w14:textId="1742A6A9" w:rsidR="00F623A5" w:rsidRPr="006868B6" w:rsidRDefault="005D312F" w:rsidP="00F623A5">
      <w:pPr>
        <w:spacing w:after="180"/>
        <w:ind w:left="1418" w:hanging="284"/>
      </w:pPr>
      <w:r w:rsidRPr="006868B6">
        <w:t>2.</w:t>
      </w:r>
      <w:r w:rsidR="00F623A5" w:rsidRPr="006868B6">
        <w:tab/>
        <w:t>Content preparation tasks for:</w:t>
      </w:r>
    </w:p>
    <w:p w14:paraId="58B5E417" w14:textId="394E0C5F" w:rsidR="00F623A5" w:rsidRPr="006868B6" w:rsidRDefault="005D312F" w:rsidP="00F623A5">
      <w:pPr>
        <w:spacing w:after="180"/>
        <w:ind w:left="1418" w:hanging="284"/>
      </w:pPr>
      <w:r w:rsidRPr="006868B6">
        <w:t>3.</w:t>
      </w:r>
      <w:r w:rsidR="00F623A5" w:rsidRPr="006868B6">
        <w:tab/>
        <w:t>Decrypting content ingested at reference point M2d.</w:t>
      </w:r>
    </w:p>
    <w:p w14:paraId="54FC3B64" w14:textId="6BDC68AB" w:rsidR="00F623A5" w:rsidRPr="006868B6" w:rsidRDefault="005D312F" w:rsidP="00F623A5">
      <w:pPr>
        <w:spacing w:after="180"/>
        <w:ind w:left="1418" w:hanging="284"/>
      </w:pPr>
      <w:r w:rsidRPr="006868B6">
        <w:t>4.</w:t>
      </w:r>
      <w:r w:rsidR="00F623A5" w:rsidRPr="006868B6">
        <w:tab/>
        <w:t>(Re-)encrypting content prior to distribution at reference point M4d.</w:t>
      </w:r>
    </w:p>
    <w:p w14:paraId="6B7F60E3" w14:textId="16DCF0B9" w:rsidR="00F623A5" w:rsidRPr="006868B6" w:rsidRDefault="005D312F" w:rsidP="005568A7">
      <w:pPr>
        <w:keepNext/>
        <w:spacing w:after="180"/>
        <w:ind w:left="1135" w:hanging="284"/>
      </w:pPr>
      <w:r w:rsidRPr="006868B6">
        <w:t>ii.</w:t>
      </w:r>
      <w:r w:rsidR="00F623A5" w:rsidRPr="006868B6">
        <w:tab/>
        <w:t>Updates to the definitions of reference points to support:</w:t>
      </w:r>
    </w:p>
    <w:p w14:paraId="10B4E472" w14:textId="557FED04" w:rsidR="00F623A5" w:rsidRPr="006868B6" w:rsidRDefault="005D312F" w:rsidP="00F623A5">
      <w:pPr>
        <w:spacing w:after="180"/>
        <w:ind w:left="1418" w:hanging="284"/>
      </w:pPr>
      <w:r w:rsidRPr="006868B6">
        <w:t>1.</w:t>
      </w:r>
      <w:r w:rsidR="00F623A5" w:rsidRPr="006868B6">
        <w:tab/>
        <w:t>Carriage of Content Protection information at reference point M2d.</w:t>
      </w:r>
    </w:p>
    <w:p w14:paraId="06ACA62F" w14:textId="118FA01A" w:rsidR="00F623A5" w:rsidRPr="006868B6" w:rsidRDefault="005D312F" w:rsidP="00F623A5">
      <w:pPr>
        <w:spacing w:after="180"/>
        <w:ind w:left="1418" w:hanging="284"/>
      </w:pPr>
      <w:r w:rsidRPr="006868B6">
        <w:t>2.</w:t>
      </w:r>
      <w:r w:rsidR="00F623A5" w:rsidRPr="006868B6">
        <w:tab/>
        <w:t>Delivery of Content Protection information in presentation manifests at reference point M4d.</w:t>
      </w:r>
    </w:p>
    <w:p w14:paraId="28701877" w14:textId="2AD4755F" w:rsidR="00F623A5" w:rsidRPr="006868B6" w:rsidRDefault="00203649" w:rsidP="005568A7">
      <w:pPr>
        <w:keepNext/>
        <w:spacing w:after="180"/>
        <w:ind w:left="851" w:hanging="284"/>
      </w:pPr>
      <w:r w:rsidRPr="006868B6">
        <w:t>e.</w:t>
      </w:r>
      <w:r w:rsidR="00F623A5" w:rsidRPr="006868B6">
        <w:tab/>
      </w:r>
      <w:r w:rsidR="005568A7" w:rsidRPr="006868B6">
        <w:t>F</w:t>
      </w:r>
      <w:r w:rsidR="00F623A5" w:rsidRPr="006868B6">
        <w:t xml:space="preserve">or </w:t>
      </w:r>
      <w:r w:rsidR="00F623A5" w:rsidRPr="006868B6">
        <w:rPr>
          <w:i/>
          <w:iCs/>
        </w:rPr>
        <w:t xml:space="preserve">Improved QoS support for Media Streaming services </w:t>
      </w:r>
      <w:r w:rsidR="00F623A5" w:rsidRPr="006868B6">
        <w:t>as introduced in clause 5.23</w:t>
      </w:r>
      <w:r w:rsidR="008B6D61" w:rsidRPr="006868B6">
        <w:t xml:space="preserve"> of TR 26.804</w:t>
      </w:r>
      <w:r w:rsidR="00B70E49" w:rsidRPr="006868B6">
        <w:t>:</w:t>
      </w:r>
    </w:p>
    <w:p w14:paraId="6F675A54" w14:textId="21B19B9A" w:rsidR="00F623A5" w:rsidRPr="006868B6" w:rsidRDefault="005D312F" w:rsidP="00F623A5">
      <w:pPr>
        <w:spacing w:after="180"/>
        <w:ind w:left="1135" w:hanging="284"/>
      </w:pPr>
      <w:proofErr w:type="spellStart"/>
      <w:r w:rsidRPr="006868B6">
        <w:t>i</w:t>
      </w:r>
      <w:proofErr w:type="spellEnd"/>
      <w:r w:rsidRPr="006868B6">
        <w:t>.</w:t>
      </w:r>
      <w:r w:rsidR="00F623A5" w:rsidRPr="006868B6">
        <w:tab/>
        <w:t xml:space="preserve">Integrate </w:t>
      </w:r>
      <w:r w:rsidR="00F623A5" w:rsidRPr="006868B6">
        <w:rPr>
          <w:i/>
          <w:iCs/>
        </w:rPr>
        <w:t>ECN marking for L4S</w:t>
      </w:r>
      <w:r w:rsidR="00F623A5" w:rsidRPr="006868B6">
        <w:t xml:space="preserve"> into the architectures, high-level call flows and collaboration scenarios for both 5GMSd and 5GMSu.</w:t>
      </w:r>
    </w:p>
    <w:p w14:paraId="4C8DD648" w14:textId="6753ED75" w:rsidR="00AF75F0" w:rsidRPr="006868B6" w:rsidRDefault="005D312F" w:rsidP="005C1D18">
      <w:pPr>
        <w:spacing w:after="180"/>
        <w:ind w:left="1135" w:hanging="284"/>
      </w:pPr>
      <w:r w:rsidRPr="006868B6">
        <w:t>ii.</w:t>
      </w:r>
      <w:r w:rsidR="00F623A5" w:rsidRPr="006868B6">
        <w:tab/>
        <w:t xml:space="preserve">Integrate the </w:t>
      </w:r>
      <w:r w:rsidR="00F623A5" w:rsidRPr="006868B6">
        <w:rPr>
          <w:i/>
          <w:iCs/>
        </w:rPr>
        <w:t>QoS monitoring feature</w:t>
      </w:r>
      <w:r w:rsidR="00F623A5" w:rsidRPr="006868B6">
        <w:t xml:space="preserve"> into the architectures, high-level call flows and collaboration scenarios for both 5GMSd and 5GMSu.</w:t>
      </w:r>
    </w:p>
    <w:p w14:paraId="090EEC13" w14:textId="24B81B3E" w:rsidR="00A23CF1" w:rsidRPr="006868B6" w:rsidRDefault="00203649" w:rsidP="005568A7">
      <w:pPr>
        <w:keepNext/>
        <w:spacing w:after="180"/>
        <w:ind w:left="851" w:hanging="284"/>
      </w:pPr>
      <w:r w:rsidRPr="006868B6">
        <w:t>f.</w:t>
      </w:r>
      <w:r w:rsidR="005C1D18" w:rsidRPr="006868B6">
        <w:tab/>
        <w:t xml:space="preserve">for </w:t>
      </w:r>
      <w:r w:rsidR="005C1D18" w:rsidRPr="006868B6">
        <w:rPr>
          <w:i/>
          <w:iCs/>
        </w:rPr>
        <w:t xml:space="preserve">Media Streaming aspects of Network Slicing </w:t>
      </w:r>
      <w:r w:rsidR="005C1D18" w:rsidRPr="006868B6">
        <w:t>as concluded in TR</w:t>
      </w:r>
      <w:r w:rsidR="005568A7" w:rsidRPr="006868B6">
        <w:t> </w:t>
      </w:r>
      <w:r w:rsidR="005C1D18" w:rsidRPr="006868B6">
        <w:t>26.941:</w:t>
      </w:r>
    </w:p>
    <w:p w14:paraId="7196CD1E" w14:textId="1CFB3933" w:rsidR="005568A7" w:rsidRPr="006868B6" w:rsidRDefault="005568A7" w:rsidP="005568A7">
      <w:pPr>
        <w:spacing w:after="180"/>
        <w:ind w:left="1135" w:hanging="284"/>
      </w:pPr>
      <w:proofErr w:type="spellStart"/>
      <w:r w:rsidRPr="006868B6">
        <w:t>i</w:t>
      </w:r>
      <w:proofErr w:type="spellEnd"/>
      <w:r w:rsidRPr="006868B6">
        <w:t>.</w:t>
      </w:r>
      <w:r w:rsidRPr="006868B6">
        <w:tab/>
        <w:t>Stage-2 alignment changes described in clause 6.1.3 of TR 26.941 to support policy provisioning for a plurality of Network Slices and/or Data Networks.</w:t>
      </w:r>
    </w:p>
    <w:p w14:paraId="1C834070" w14:textId="591E01F6" w:rsidR="00A23CF1" w:rsidRPr="006868B6" w:rsidRDefault="005D312F" w:rsidP="005C1D18">
      <w:pPr>
        <w:spacing w:after="180"/>
        <w:ind w:left="1135" w:hanging="284"/>
      </w:pPr>
      <w:r w:rsidRPr="006868B6">
        <w:t>i</w:t>
      </w:r>
      <w:r w:rsidR="005568A7" w:rsidRPr="006868B6">
        <w:t>i</w:t>
      </w:r>
      <w:r w:rsidRPr="006868B6">
        <w:t>.</w:t>
      </w:r>
      <w:r w:rsidR="00A23CF1" w:rsidRPr="006868B6">
        <w:tab/>
        <w:t>Use cases and collaboration scenarios for network slicing documented in clauses 5.3 and 5.4 of TR 26.941 be included in an informative annex</w:t>
      </w:r>
      <w:r w:rsidR="005568A7" w:rsidRPr="006868B6">
        <w:t>.</w:t>
      </w:r>
    </w:p>
    <w:p w14:paraId="03DB6C4E" w14:textId="3C0F6D03" w:rsidR="00020F03" w:rsidRPr="006868B6" w:rsidRDefault="005D312F" w:rsidP="005C1D18">
      <w:pPr>
        <w:spacing w:after="180"/>
        <w:ind w:left="1135" w:hanging="284"/>
      </w:pPr>
      <w:r w:rsidRPr="006868B6">
        <w:t>ii.</w:t>
      </w:r>
      <w:r w:rsidR="00A23CF1" w:rsidRPr="006868B6">
        <w:tab/>
        <w:t>Key issue description and candidate solution on bootstrapping application invocation on a Network Slice is included as informative annex</w:t>
      </w:r>
      <w:r w:rsidR="005568A7" w:rsidRPr="006868B6">
        <w:t>.</w:t>
      </w:r>
    </w:p>
    <w:p w14:paraId="01B35069" w14:textId="6F0FB984" w:rsidR="00147777" w:rsidRPr="006868B6" w:rsidRDefault="00D64C9B" w:rsidP="005568A7">
      <w:pPr>
        <w:keepNext/>
        <w:spacing w:after="180"/>
        <w:ind w:left="568" w:hanging="284"/>
        <w:rPr>
          <w:rFonts w:eastAsia="Malgun Gothic"/>
          <w:lang w:val="en-US"/>
        </w:rPr>
      </w:pPr>
      <w:r w:rsidRPr="006868B6">
        <w:rPr>
          <w:rFonts w:eastAsia="Malgun Gothic"/>
          <w:lang w:val="en-US"/>
        </w:rPr>
        <w:t>3</w:t>
      </w:r>
      <w:r w:rsidR="007956F0" w:rsidRPr="006868B6">
        <w:rPr>
          <w:rFonts w:eastAsia="Malgun Gothic"/>
          <w:lang w:val="en-US"/>
        </w:rPr>
        <w:t>.</w:t>
      </w:r>
      <w:r w:rsidR="007956F0" w:rsidRPr="006868B6">
        <w:rPr>
          <w:rFonts w:eastAsia="Malgun Gothic"/>
          <w:lang w:val="en-US"/>
        </w:rPr>
        <w:tab/>
        <w:t>For key topic address the following aspects:</w:t>
      </w:r>
    </w:p>
    <w:p w14:paraId="2A188EEC" w14:textId="2623611D" w:rsidR="00147777" w:rsidRPr="006868B6" w:rsidRDefault="005D312F" w:rsidP="00147777">
      <w:pPr>
        <w:spacing w:after="180"/>
        <w:ind w:left="851" w:hanging="284"/>
        <w:rPr>
          <w:szCs w:val="24"/>
          <w:lang w:val="en-US"/>
        </w:rPr>
      </w:pPr>
      <w:r w:rsidRPr="006868B6">
        <w:rPr>
          <w:szCs w:val="24"/>
          <w:lang w:val="en-US"/>
        </w:rPr>
        <w:t>a.</w:t>
      </w:r>
      <w:r w:rsidR="00147777" w:rsidRPr="006868B6">
        <w:rPr>
          <w:szCs w:val="24"/>
          <w:lang w:val="en-US"/>
        </w:rPr>
        <w:tab/>
      </w:r>
      <w:r w:rsidR="00CA07AC" w:rsidRPr="006868B6">
        <w:rPr>
          <w:szCs w:val="24"/>
          <w:lang w:val="en-US"/>
        </w:rPr>
        <w:t>Address extensions to the relevant architecture</w:t>
      </w:r>
      <w:r w:rsidR="005568A7" w:rsidRPr="006868B6">
        <w:rPr>
          <w:szCs w:val="24"/>
          <w:lang w:val="en-US"/>
        </w:rPr>
        <w:t>,</w:t>
      </w:r>
      <w:r w:rsidR="00CA07AC" w:rsidRPr="006868B6">
        <w:rPr>
          <w:szCs w:val="24"/>
          <w:lang w:val="en-US"/>
        </w:rPr>
        <w:t xml:space="preserve"> if needed</w:t>
      </w:r>
      <w:r w:rsidR="005568A7" w:rsidRPr="006868B6">
        <w:rPr>
          <w:szCs w:val="24"/>
          <w:lang w:val="en-US"/>
        </w:rPr>
        <w:t>.</w:t>
      </w:r>
    </w:p>
    <w:p w14:paraId="6F34E926" w14:textId="365152D4" w:rsidR="00CA07AC" w:rsidRPr="006868B6" w:rsidRDefault="005D312F" w:rsidP="00147777">
      <w:pPr>
        <w:spacing w:after="180"/>
        <w:ind w:left="851" w:hanging="284"/>
        <w:rPr>
          <w:szCs w:val="24"/>
          <w:lang w:val="en-US"/>
        </w:rPr>
      </w:pPr>
      <w:r w:rsidRPr="006868B6">
        <w:rPr>
          <w:szCs w:val="24"/>
          <w:lang w:val="en-US"/>
        </w:rPr>
        <w:t>b.</w:t>
      </w:r>
      <w:r w:rsidR="00CA07AC" w:rsidRPr="006868B6">
        <w:rPr>
          <w:szCs w:val="24"/>
          <w:lang w:val="en-US"/>
        </w:rPr>
        <w:tab/>
        <w:t>Update functional description of existing architectural components</w:t>
      </w:r>
      <w:r w:rsidR="005568A7" w:rsidRPr="006868B6">
        <w:rPr>
          <w:szCs w:val="24"/>
          <w:lang w:val="en-US"/>
        </w:rPr>
        <w:t>.</w:t>
      </w:r>
    </w:p>
    <w:p w14:paraId="13E550C9" w14:textId="68E358D1" w:rsidR="00CA07AC" w:rsidRPr="006868B6" w:rsidRDefault="005D312F" w:rsidP="00147777">
      <w:pPr>
        <w:spacing w:after="180"/>
        <w:ind w:left="851" w:hanging="284"/>
        <w:rPr>
          <w:szCs w:val="24"/>
          <w:lang w:val="en-US"/>
        </w:rPr>
      </w:pPr>
      <w:r w:rsidRPr="006868B6">
        <w:rPr>
          <w:szCs w:val="24"/>
          <w:lang w:val="en-US"/>
        </w:rPr>
        <w:t>c.</w:t>
      </w:r>
      <w:r w:rsidR="00CA07AC" w:rsidRPr="006868B6">
        <w:rPr>
          <w:szCs w:val="24"/>
          <w:lang w:val="en-US"/>
        </w:rPr>
        <w:tab/>
        <w:t xml:space="preserve">Create new call flows and/or extend </w:t>
      </w:r>
      <w:r w:rsidR="0027226C" w:rsidRPr="006868B6">
        <w:rPr>
          <w:szCs w:val="24"/>
          <w:lang w:val="en-US"/>
        </w:rPr>
        <w:t>existing call flow flows to address the features</w:t>
      </w:r>
      <w:r w:rsidR="005568A7" w:rsidRPr="006868B6">
        <w:rPr>
          <w:szCs w:val="24"/>
          <w:lang w:val="en-US"/>
        </w:rPr>
        <w:t>.</w:t>
      </w:r>
    </w:p>
    <w:p w14:paraId="2825E5EC" w14:textId="74D346E7" w:rsidR="0027226C" w:rsidRPr="006868B6" w:rsidRDefault="005D312F" w:rsidP="00147777">
      <w:pPr>
        <w:spacing w:after="180"/>
        <w:ind w:left="851" w:hanging="284"/>
        <w:rPr>
          <w:szCs w:val="24"/>
          <w:lang w:val="en-US"/>
        </w:rPr>
      </w:pPr>
      <w:r w:rsidRPr="006868B6">
        <w:rPr>
          <w:szCs w:val="24"/>
          <w:lang w:val="en-US"/>
        </w:rPr>
        <w:t>e.</w:t>
      </w:r>
      <w:r w:rsidR="0027226C" w:rsidRPr="006868B6">
        <w:rPr>
          <w:szCs w:val="24"/>
          <w:lang w:val="en-US"/>
        </w:rPr>
        <w:tab/>
        <w:t xml:space="preserve">Identify the relevant information to </w:t>
      </w:r>
      <w:r w:rsidR="008B6D61" w:rsidRPr="006868B6">
        <w:rPr>
          <w:szCs w:val="24"/>
          <w:lang w:val="en-US"/>
        </w:rPr>
        <w:t xml:space="preserve">be </w:t>
      </w:r>
      <w:r w:rsidR="0027226C" w:rsidRPr="006868B6">
        <w:rPr>
          <w:szCs w:val="24"/>
          <w:lang w:val="en-US"/>
        </w:rPr>
        <w:t>exchanged on the impacted reference points</w:t>
      </w:r>
      <w:r w:rsidR="005568A7" w:rsidRPr="006868B6">
        <w:rPr>
          <w:szCs w:val="24"/>
          <w:lang w:val="en-US"/>
        </w:rPr>
        <w:t>.</w:t>
      </w:r>
    </w:p>
    <w:p w14:paraId="06C148E4" w14:textId="7B3F548F" w:rsidR="00AC13CC" w:rsidRPr="006868B6" w:rsidRDefault="00D64C9B" w:rsidP="00AC13CC">
      <w:pPr>
        <w:spacing w:after="180"/>
        <w:ind w:left="568" w:hanging="284"/>
        <w:rPr>
          <w:rFonts w:eastAsia="Malgun Gothic"/>
          <w:lang w:val="en-US"/>
        </w:rPr>
      </w:pPr>
      <w:r w:rsidRPr="006868B6">
        <w:rPr>
          <w:rFonts w:eastAsia="Malgun Gothic"/>
          <w:lang w:val="en-US"/>
        </w:rPr>
        <w:t>4</w:t>
      </w:r>
      <w:r w:rsidR="00AC13CC" w:rsidRPr="006868B6">
        <w:rPr>
          <w:rFonts w:eastAsia="Malgun Gothic"/>
          <w:lang w:val="en-US"/>
        </w:rPr>
        <w:t>.</w:t>
      </w:r>
      <w:r w:rsidR="00AC13CC" w:rsidRPr="006868B6">
        <w:rPr>
          <w:rFonts w:eastAsia="Malgun Gothic"/>
          <w:lang w:val="en-US"/>
        </w:rPr>
        <w:tab/>
        <w:t>Coordinate work with other 3GPP groups e.g. SA2, SA3, SA5, SA6</w:t>
      </w:r>
      <w:r w:rsidR="007956F0" w:rsidRPr="006868B6">
        <w:rPr>
          <w:rFonts w:eastAsia="Malgun Gothic"/>
          <w:lang w:val="en-US"/>
        </w:rPr>
        <w:t>, CT3, CT4</w:t>
      </w:r>
      <w:r w:rsidR="00AC13CC" w:rsidRPr="006868B6">
        <w:rPr>
          <w:rFonts w:eastAsia="Malgun Gothic"/>
          <w:lang w:val="en-US"/>
        </w:rPr>
        <w:t xml:space="preserve"> and others as needed.</w:t>
      </w:r>
    </w:p>
    <w:p w14:paraId="401615BD" w14:textId="418957D0" w:rsidR="00AC13CC" w:rsidRPr="006868B6" w:rsidRDefault="00D64C9B" w:rsidP="00AC13CC">
      <w:pPr>
        <w:spacing w:after="180"/>
        <w:ind w:left="568" w:hanging="284"/>
        <w:rPr>
          <w:rFonts w:eastAsia="Malgun Gothic"/>
          <w:lang w:val="en-US"/>
        </w:rPr>
      </w:pPr>
      <w:r w:rsidRPr="006868B6">
        <w:rPr>
          <w:rFonts w:eastAsia="Malgun Gothic"/>
          <w:lang w:val="en-US"/>
        </w:rPr>
        <w:t>5</w:t>
      </w:r>
      <w:r w:rsidR="00AC13CC" w:rsidRPr="006868B6">
        <w:rPr>
          <w:rFonts w:eastAsia="Malgun Gothic"/>
          <w:lang w:val="en-US"/>
        </w:rPr>
        <w:t>.</w:t>
      </w:r>
      <w:r w:rsidR="00AC13CC" w:rsidRPr="006868B6">
        <w:rPr>
          <w:rFonts w:eastAsia="Malgun Gothic"/>
          <w:lang w:val="en-US"/>
        </w:rPr>
        <w:tab/>
        <w:t xml:space="preserve">Coordinate work with external organizations such as </w:t>
      </w:r>
      <w:r w:rsidR="005B38C1" w:rsidRPr="006868B6">
        <w:rPr>
          <w:rFonts w:eastAsia="Malgun Gothic"/>
          <w:lang w:val="en-US"/>
        </w:rPr>
        <w:t>SVTA (primari</w:t>
      </w:r>
      <w:r w:rsidR="00344E7E" w:rsidRPr="006868B6">
        <w:rPr>
          <w:rFonts w:eastAsia="Malgun Gothic"/>
          <w:lang w:val="en-US"/>
        </w:rPr>
        <w:t>ly the</w:t>
      </w:r>
      <w:r w:rsidR="005B38C1" w:rsidRPr="006868B6">
        <w:rPr>
          <w:rFonts w:eastAsia="Malgun Gothic"/>
          <w:lang w:val="en-US"/>
        </w:rPr>
        <w:t xml:space="preserve"> </w:t>
      </w:r>
      <w:r w:rsidR="00AC13CC" w:rsidRPr="006868B6">
        <w:rPr>
          <w:rFonts w:eastAsia="Malgun Gothic"/>
          <w:lang w:val="en-US"/>
        </w:rPr>
        <w:t>DASH-IF</w:t>
      </w:r>
      <w:r w:rsidR="00344E7E" w:rsidRPr="006868B6">
        <w:rPr>
          <w:rFonts w:eastAsia="Malgun Gothic"/>
          <w:lang w:val="en-US"/>
        </w:rPr>
        <w:t xml:space="preserve"> WG)</w:t>
      </w:r>
      <w:r w:rsidR="00AC13CC" w:rsidRPr="006868B6">
        <w:rPr>
          <w:rFonts w:eastAsia="Malgun Gothic"/>
          <w:lang w:val="en-US"/>
        </w:rPr>
        <w:t xml:space="preserve">, CTA WAVE, ISO/IEC JTC29 WG3 (MPEG Systems), 5G-MAG, DVB </w:t>
      </w:r>
      <w:r w:rsidR="00344E7E" w:rsidRPr="006868B6">
        <w:rPr>
          <w:rFonts w:eastAsia="Malgun Gothic"/>
          <w:lang w:val="en-US"/>
        </w:rPr>
        <w:t>and/</w:t>
      </w:r>
      <w:r w:rsidR="00AC13CC" w:rsidRPr="006868B6">
        <w:rPr>
          <w:rFonts w:eastAsia="Malgun Gothic"/>
          <w:lang w:val="en-US"/>
        </w:rPr>
        <w:t>or IETF, as needed.</w:t>
      </w:r>
    </w:p>
    <w:p w14:paraId="409CA454" w14:textId="3808D418"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5</w:t>
      </w:r>
      <w:r w:rsidRPr="006868B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6868B6"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6868B6" w:rsidRDefault="001E489F" w:rsidP="005875D6">
            <w:pPr>
              <w:pStyle w:val="TAH"/>
            </w:pPr>
            <w:r w:rsidRPr="006868B6">
              <w:t>New specifications {One line per specification. Create/delete lines as needed}</w:t>
            </w:r>
          </w:p>
        </w:tc>
      </w:tr>
      <w:tr w:rsidR="001E489F" w:rsidRPr="006868B6"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6868B6" w:rsidRDefault="001E489F" w:rsidP="005875D6">
            <w:pPr>
              <w:pStyle w:val="TAH"/>
            </w:pPr>
            <w:r w:rsidRPr="006868B6">
              <w:t xml:space="preserve">Type </w:t>
            </w:r>
          </w:p>
        </w:tc>
        <w:tc>
          <w:tcPr>
            <w:tcW w:w="1134" w:type="dxa"/>
            <w:shd w:val="clear" w:color="auto" w:fill="D9D9D9"/>
            <w:tcMar>
              <w:left w:w="57" w:type="dxa"/>
              <w:right w:w="57" w:type="dxa"/>
            </w:tcMar>
          </w:tcPr>
          <w:p w14:paraId="20FC5D3B" w14:textId="77777777" w:rsidR="001E489F" w:rsidRPr="006868B6" w:rsidRDefault="001E489F" w:rsidP="005875D6">
            <w:pPr>
              <w:pStyle w:val="TAH"/>
            </w:pPr>
            <w:r w:rsidRPr="006868B6">
              <w:t>TS/TR number</w:t>
            </w:r>
          </w:p>
        </w:tc>
        <w:tc>
          <w:tcPr>
            <w:tcW w:w="2409" w:type="dxa"/>
            <w:shd w:val="clear" w:color="auto" w:fill="D9D9D9"/>
            <w:tcMar>
              <w:left w:w="57" w:type="dxa"/>
              <w:right w:w="57" w:type="dxa"/>
            </w:tcMar>
          </w:tcPr>
          <w:p w14:paraId="0C917615" w14:textId="77777777" w:rsidR="001E489F" w:rsidRPr="006868B6" w:rsidRDefault="001E489F" w:rsidP="005875D6">
            <w:pPr>
              <w:pStyle w:val="TAH"/>
            </w:pPr>
            <w:r w:rsidRPr="006868B6">
              <w:t>Title</w:t>
            </w:r>
          </w:p>
        </w:tc>
        <w:tc>
          <w:tcPr>
            <w:tcW w:w="993" w:type="dxa"/>
            <w:shd w:val="clear" w:color="auto" w:fill="D9D9D9"/>
            <w:tcMar>
              <w:left w:w="57" w:type="dxa"/>
              <w:right w:w="57" w:type="dxa"/>
            </w:tcMar>
          </w:tcPr>
          <w:p w14:paraId="436BA858" w14:textId="77777777" w:rsidR="001E489F" w:rsidRPr="006868B6" w:rsidRDefault="001E489F" w:rsidP="005875D6">
            <w:pPr>
              <w:pStyle w:val="TAH"/>
            </w:pPr>
            <w:r w:rsidRPr="006868B6">
              <w:t xml:space="preserve">For info </w:t>
            </w:r>
            <w:r w:rsidRPr="006868B6">
              <w:br/>
              <w:t xml:space="preserve">at TSG# </w:t>
            </w:r>
          </w:p>
        </w:tc>
        <w:tc>
          <w:tcPr>
            <w:tcW w:w="1074" w:type="dxa"/>
            <w:shd w:val="clear" w:color="auto" w:fill="D9D9D9"/>
            <w:tcMar>
              <w:left w:w="57" w:type="dxa"/>
              <w:right w:w="57" w:type="dxa"/>
            </w:tcMar>
          </w:tcPr>
          <w:p w14:paraId="142611F6" w14:textId="77777777" w:rsidR="001E489F" w:rsidRPr="006868B6" w:rsidRDefault="001E489F" w:rsidP="005875D6">
            <w:pPr>
              <w:pStyle w:val="TAH"/>
            </w:pPr>
            <w:r w:rsidRPr="006868B6">
              <w:t>For approval at TSG#</w:t>
            </w:r>
          </w:p>
        </w:tc>
        <w:tc>
          <w:tcPr>
            <w:tcW w:w="2186" w:type="dxa"/>
            <w:shd w:val="clear" w:color="auto" w:fill="D9D9D9"/>
            <w:tcMar>
              <w:left w:w="57" w:type="dxa"/>
              <w:right w:w="57" w:type="dxa"/>
            </w:tcMar>
          </w:tcPr>
          <w:p w14:paraId="138BC39E" w14:textId="77777777" w:rsidR="001E489F" w:rsidRPr="006868B6" w:rsidRDefault="001E489F" w:rsidP="005875D6">
            <w:pPr>
              <w:pStyle w:val="TAH"/>
            </w:pPr>
            <w:r w:rsidRPr="006868B6">
              <w:t>Rapporteur</w:t>
            </w:r>
          </w:p>
        </w:tc>
      </w:tr>
      <w:tr w:rsidR="001E489F" w:rsidRPr="006868B6" w14:paraId="32944FCA" w14:textId="77777777" w:rsidTr="005875D6">
        <w:trPr>
          <w:cantSplit/>
          <w:jc w:val="center"/>
        </w:trPr>
        <w:tc>
          <w:tcPr>
            <w:tcW w:w="1617" w:type="dxa"/>
          </w:tcPr>
          <w:p w14:paraId="36EA8E77" w14:textId="77777777" w:rsidR="001E489F" w:rsidRPr="006868B6" w:rsidRDefault="001E489F" w:rsidP="005875D6">
            <w:pPr>
              <w:pStyle w:val="TAL"/>
            </w:pPr>
          </w:p>
        </w:tc>
        <w:tc>
          <w:tcPr>
            <w:tcW w:w="1134" w:type="dxa"/>
          </w:tcPr>
          <w:p w14:paraId="5F684E95" w14:textId="77777777" w:rsidR="001E489F" w:rsidRPr="006868B6" w:rsidRDefault="001E489F" w:rsidP="005875D6">
            <w:pPr>
              <w:pStyle w:val="TAL"/>
            </w:pPr>
          </w:p>
        </w:tc>
        <w:tc>
          <w:tcPr>
            <w:tcW w:w="2409" w:type="dxa"/>
          </w:tcPr>
          <w:p w14:paraId="3F9BA4C9" w14:textId="77777777" w:rsidR="001E489F" w:rsidRPr="006868B6" w:rsidRDefault="001E489F" w:rsidP="005875D6">
            <w:pPr>
              <w:pStyle w:val="TAL"/>
            </w:pPr>
          </w:p>
        </w:tc>
        <w:tc>
          <w:tcPr>
            <w:tcW w:w="993" w:type="dxa"/>
          </w:tcPr>
          <w:p w14:paraId="510D9A1F" w14:textId="77777777" w:rsidR="001E489F" w:rsidRPr="006868B6" w:rsidRDefault="001E489F" w:rsidP="005875D6">
            <w:pPr>
              <w:pStyle w:val="TAL"/>
            </w:pPr>
          </w:p>
        </w:tc>
        <w:tc>
          <w:tcPr>
            <w:tcW w:w="1074" w:type="dxa"/>
          </w:tcPr>
          <w:p w14:paraId="11DE6EB5" w14:textId="77777777" w:rsidR="001E489F" w:rsidRPr="006868B6" w:rsidRDefault="001E489F" w:rsidP="005875D6">
            <w:pPr>
              <w:pStyle w:val="TAL"/>
            </w:pPr>
          </w:p>
        </w:tc>
        <w:tc>
          <w:tcPr>
            <w:tcW w:w="2186" w:type="dxa"/>
          </w:tcPr>
          <w:p w14:paraId="1D49C842" w14:textId="77777777" w:rsidR="001E489F" w:rsidRPr="006868B6" w:rsidRDefault="001E489F" w:rsidP="005875D6">
            <w:pPr>
              <w:pStyle w:val="TAL"/>
            </w:pPr>
          </w:p>
        </w:tc>
      </w:tr>
    </w:tbl>
    <w:p w14:paraId="7EC5BA9E" w14:textId="77777777" w:rsidR="001E489F" w:rsidRPr="006868B6"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6868B6"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6868B6" w:rsidRDefault="001E489F" w:rsidP="005875D6">
            <w:pPr>
              <w:pStyle w:val="TAH"/>
            </w:pPr>
            <w:r w:rsidRPr="006868B6">
              <w:t>Impacted existing TS/TR {One line per specification. Create/delete lines as needed}</w:t>
            </w:r>
          </w:p>
        </w:tc>
      </w:tr>
      <w:tr w:rsidR="001E489F" w:rsidRPr="006868B6"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6868B6" w:rsidRDefault="001E489F" w:rsidP="005875D6">
            <w:pPr>
              <w:pStyle w:val="TAH"/>
            </w:pPr>
            <w:r w:rsidRPr="006868B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6868B6" w:rsidRDefault="001E489F" w:rsidP="005875D6">
            <w:pPr>
              <w:pStyle w:val="TAH"/>
            </w:pPr>
            <w:r w:rsidRPr="006868B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6868B6" w:rsidRDefault="001E489F" w:rsidP="005875D6">
            <w:pPr>
              <w:pStyle w:val="TAH"/>
            </w:pPr>
            <w:r w:rsidRPr="006868B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6868B6" w:rsidRDefault="001E489F" w:rsidP="005875D6">
            <w:pPr>
              <w:pStyle w:val="TAH"/>
            </w:pPr>
            <w:r w:rsidRPr="006868B6">
              <w:t>Remarks</w:t>
            </w:r>
          </w:p>
        </w:tc>
      </w:tr>
      <w:tr w:rsidR="009C16EE" w:rsidRPr="006868B6"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6868B6" w:rsidRDefault="009C16EE" w:rsidP="009C16EE">
            <w:pPr>
              <w:pStyle w:val="TAL"/>
              <w:rPr>
                <w:rFonts w:cs="Arial"/>
              </w:rPr>
            </w:pPr>
            <w:r w:rsidRPr="006868B6">
              <w:rPr>
                <w:rFonts w:eastAsia="Malgun Gothic" w:cs="Arial"/>
              </w:rPr>
              <w:t>26.</w:t>
            </w:r>
            <w:r w:rsidR="006F4075" w:rsidRPr="006868B6">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4CFAA486" w:rsidR="009C16EE" w:rsidRPr="006868B6" w:rsidRDefault="006138D1" w:rsidP="009C16EE">
            <w:pPr>
              <w:pStyle w:val="TAL"/>
              <w:rPr>
                <w:rFonts w:cs="Arial"/>
              </w:rPr>
            </w:pPr>
            <w:r w:rsidRPr="006868B6">
              <w:rPr>
                <w:rFonts w:eastAsia="Malgun Gothic" w:cs="Arial"/>
              </w:rPr>
              <w:t xml:space="preserve">Architecture </w:t>
            </w:r>
            <w:r w:rsidR="0027226C" w:rsidRPr="006868B6">
              <w:rPr>
                <w:rFonts w:eastAsia="Malgun Gothic" w:cs="Arial"/>
              </w:rPr>
              <w:t>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6E59A82E" w:rsidR="009C16EE" w:rsidRPr="006868B6" w:rsidRDefault="009C16EE" w:rsidP="009C16EE">
            <w:pPr>
              <w:pStyle w:val="TAL"/>
              <w:rPr>
                <w:rFonts w:eastAsia="Malgun Gothic" w:cs="Arial"/>
                <w:iCs/>
              </w:rPr>
            </w:pPr>
            <w:r w:rsidRPr="006868B6">
              <w:rPr>
                <w:rFonts w:eastAsia="Malgun Gothic" w:cs="Arial"/>
                <w:iCs/>
              </w:rPr>
              <w:t>SA#10</w:t>
            </w:r>
            <w:r w:rsidR="006F4075" w:rsidRPr="006868B6">
              <w:rPr>
                <w:rFonts w:eastAsia="Malgun Gothic" w:cs="Arial"/>
                <w:iCs/>
              </w:rPr>
              <w:t>7</w:t>
            </w:r>
          </w:p>
          <w:p w14:paraId="53BCD47C" w14:textId="0C0B12C2" w:rsidR="009C16EE" w:rsidRPr="006868B6" w:rsidRDefault="009C16EE" w:rsidP="009C16EE">
            <w:pPr>
              <w:pStyle w:val="TAL"/>
              <w:rPr>
                <w:rFonts w:cs="Arial"/>
              </w:rPr>
            </w:pPr>
            <w:r w:rsidRPr="006868B6">
              <w:rPr>
                <w:rFonts w:eastAsia="Malgun Gothic" w:cs="Arial"/>
                <w:iCs/>
              </w:rPr>
              <w:t>(</w:t>
            </w:r>
            <w:r w:rsidR="006F4075" w:rsidRPr="006868B6">
              <w:rPr>
                <w:rFonts w:eastAsia="Malgun Gothic" w:cs="Arial"/>
                <w:iCs/>
              </w:rPr>
              <w:t>Mar</w:t>
            </w:r>
            <w:r w:rsidRPr="006868B6">
              <w:rPr>
                <w:rFonts w:eastAsia="Malgun Gothic" w:cs="Arial"/>
                <w:iCs/>
              </w:rPr>
              <w:t xml:space="preserve"> 24)</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6868B6" w:rsidRDefault="009C16EE" w:rsidP="009C16EE">
            <w:pPr>
              <w:pStyle w:val="TAL"/>
              <w:rPr>
                <w:rFonts w:cs="Arial"/>
              </w:rPr>
            </w:pPr>
            <w:r w:rsidRPr="006868B6">
              <w:rPr>
                <w:rFonts w:eastAsia="Malgun Gothic" w:cs="Arial"/>
              </w:rPr>
              <w:t>Individual CRs for each of the key topics may be provided.</w:t>
            </w:r>
          </w:p>
        </w:tc>
      </w:tr>
      <w:tr w:rsidR="009C16EE" w:rsidRPr="006868B6"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6868B6" w:rsidRDefault="009C16EE" w:rsidP="009C16EE">
            <w:pPr>
              <w:pStyle w:val="TAL"/>
              <w:rPr>
                <w:rFonts w:eastAsia="Malgun Gothic" w:cs="Arial"/>
              </w:rPr>
            </w:pPr>
            <w:r w:rsidRPr="006868B6">
              <w:rPr>
                <w:rFonts w:eastAsia="Malgun Gothic" w:cs="Arial"/>
              </w:rPr>
              <w:t>26.</w:t>
            </w:r>
            <w:r w:rsidR="006F4075" w:rsidRPr="006868B6">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468679FA" w:rsidR="009C16EE" w:rsidRPr="006868B6" w:rsidRDefault="006138D1" w:rsidP="009C16EE">
            <w:pPr>
              <w:pStyle w:val="TAL"/>
              <w:rPr>
                <w:rFonts w:eastAsia="Malgun Gothic" w:cs="Arial"/>
              </w:rPr>
            </w:pPr>
            <w:r w:rsidRPr="006868B6">
              <w:rPr>
                <w:rFonts w:eastAsia="Malgun Gothic" w:cs="Arial"/>
              </w:rPr>
              <w:t xml:space="preserve">Architecture </w:t>
            </w:r>
            <w:r w:rsidR="0027226C" w:rsidRPr="006868B6">
              <w:rPr>
                <w:rFonts w:eastAsia="Malgun Gothic" w:cs="Arial"/>
              </w:rPr>
              <w:t>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1D6714CB" w:rsidR="009C16EE" w:rsidRPr="006868B6" w:rsidRDefault="009C16EE" w:rsidP="009C16EE">
            <w:pPr>
              <w:pStyle w:val="TAL"/>
              <w:rPr>
                <w:rFonts w:eastAsia="Malgun Gothic" w:cs="Arial"/>
                <w:iCs/>
              </w:rPr>
            </w:pPr>
            <w:r w:rsidRPr="006868B6">
              <w:rPr>
                <w:rFonts w:eastAsia="Malgun Gothic" w:cs="Arial"/>
                <w:iCs/>
              </w:rPr>
              <w:t>SA#10</w:t>
            </w:r>
            <w:r w:rsidR="006F4075" w:rsidRPr="006868B6">
              <w:rPr>
                <w:rFonts w:eastAsia="Malgun Gothic" w:cs="Arial"/>
                <w:iCs/>
              </w:rPr>
              <w:t>7</w:t>
            </w:r>
          </w:p>
          <w:p w14:paraId="7DE782D1" w14:textId="3A33D3F0" w:rsidR="009C16EE" w:rsidRPr="006868B6" w:rsidRDefault="009C16EE" w:rsidP="009C16EE">
            <w:pPr>
              <w:rPr>
                <w:rFonts w:ascii="Arial" w:eastAsia="Malgun Gothic" w:hAnsi="Arial" w:cs="Arial"/>
                <w:iCs/>
              </w:rPr>
            </w:pPr>
            <w:r w:rsidRPr="006868B6">
              <w:rPr>
                <w:rFonts w:ascii="Arial" w:eastAsia="Malgun Gothic" w:hAnsi="Arial" w:cs="Arial"/>
                <w:iCs/>
              </w:rPr>
              <w:t>(</w:t>
            </w:r>
            <w:r w:rsidR="006F4075" w:rsidRPr="006868B6">
              <w:rPr>
                <w:rFonts w:ascii="Arial" w:eastAsia="Malgun Gothic" w:hAnsi="Arial" w:cs="Arial"/>
                <w:iCs/>
              </w:rPr>
              <w:t>Mar</w:t>
            </w:r>
            <w:r w:rsidRPr="006868B6">
              <w:rPr>
                <w:rFonts w:ascii="Arial" w:eastAsia="Malgun Gothic" w:hAnsi="Arial" w:cs="Arial"/>
                <w:iCs/>
              </w:rPr>
              <w:t xml:space="preserve"> 24)</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6868B6" w:rsidRDefault="009C16EE" w:rsidP="009C16EE">
            <w:pPr>
              <w:pStyle w:val="TAL"/>
              <w:rPr>
                <w:rFonts w:eastAsia="Malgun Gothic" w:cs="Arial"/>
              </w:rPr>
            </w:pPr>
            <w:r w:rsidRPr="006868B6">
              <w:rPr>
                <w:rFonts w:eastAsia="Malgun Gothic" w:cs="Arial"/>
              </w:rPr>
              <w:t>Individual CRs for each of the key topics may be provided.</w:t>
            </w:r>
          </w:p>
        </w:tc>
      </w:tr>
    </w:tbl>
    <w:p w14:paraId="2FE095C7" w14:textId="77777777" w:rsidR="001E489F" w:rsidRPr="006868B6" w:rsidRDefault="001E489F" w:rsidP="001E489F"/>
    <w:p w14:paraId="55DEC2A4"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6</w:t>
      </w:r>
      <w:r w:rsidRPr="006868B6">
        <w:rPr>
          <w:b w:val="0"/>
          <w:sz w:val="36"/>
          <w:lang w:eastAsia="ja-JP"/>
        </w:rPr>
        <w:tab/>
        <w:t>Work item Rapporteur(s)</w:t>
      </w:r>
    </w:p>
    <w:p w14:paraId="7113F0E0" w14:textId="38750BD4" w:rsidR="001E489F" w:rsidRPr="006868B6" w:rsidRDefault="00955EE1" w:rsidP="006F4075">
      <w:pPr>
        <w:keepNext/>
        <w:overflowPunct w:val="0"/>
        <w:autoSpaceDE w:val="0"/>
        <w:autoSpaceDN w:val="0"/>
        <w:adjustRightInd w:val="0"/>
        <w:spacing w:after="180"/>
        <w:ind w:right="-99"/>
        <w:textAlignment w:val="baseline"/>
      </w:pPr>
      <w:r w:rsidRPr="006868B6">
        <w:rPr>
          <w:rFonts w:eastAsia="Malgun Gothic"/>
          <w:iCs/>
          <w:lang w:eastAsia="en-GB"/>
        </w:rPr>
        <w:t xml:space="preserve">Thomas Stockhammer, Qualcomm Incorporated, </w:t>
      </w:r>
      <w:hyperlink r:id="rId14" w:history="1">
        <w:r w:rsidRPr="006868B6">
          <w:rPr>
            <w:rStyle w:val="Hyperlink"/>
            <w:rFonts w:eastAsia="Malgun Gothic"/>
            <w:iCs/>
            <w:lang w:eastAsia="en-GB"/>
          </w:rPr>
          <w:t>tsto@qti.qualcomm.com</w:t>
        </w:r>
      </w:hyperlink>
    </w:p>
    <w:p w14:paraId="72743E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7</w:t>
      </w:r>
      <w:r w:rsidRPr="006868B6">
        <w:rPr>
          <w:b w:val="0"/>
          <w:sz w:val="36"/>
          <w:lang w:eastAsia="ja-JP"/>
        </w:rPr>
        <w:tab/>
        <w:t>Work item leadership</w:t>
      </w:r>
    </w:p>
    <w:p w14:paraId="0B385801" w14:textId="0AD6A90A" w:rsidR="001E489F" w:rsidRPr="006868B6" w:rsidRDefault="00F94EC5" w:rsidP="001E489F">
      <w:pPr>
        <w:pStyle w:val="Guidance"/>
        <w:rPr>
          <w:i w:val="0"/>
          <w:iCs/>
        </w:rPr>
      </w:pPr>
      <w:r w:rsidRPr="006868B6">
        <w:rPr>
          <w:i w:val="0"/>
          <w:iCs/>
        </w:rPr>
        <w:t>SA4</w:t>
      </w:r>
    </w:p>
    <w:p w14:paraId="68A766BD"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8</w:t>
      </w:r>
      <w:r w:rsidRPr="006868B6">
        <w:rPr>
          <w:b w:val="0"/>
          <w:sz w:val="36"/>
          <w:lang w:eastAsia="ja-JP"/>
        </w:rPr>
        <w:tab/>
        <w:t>Aspects that involve other WGs</w:t>
      </w:r>
    </w:p>
    <w:p w14:paraId="609C8413" w14:textId="77777777" w:rsidR="00F94EC5" w:rsidRPr="006868B6" w:rsidRDefault="00F94EC5" w:rsidP="00F94EC5">
      <w:pPr>
        <w:keepNext/>
        <w:rPr>
          <w:lang w:eastAsia="en-GB"/>
        </w:rPr>
      </w:pPr>
      <w:r w:rsidRPr="006868B6">
        <w:rPr>
          <w:lang w:eastAsia="en-GB"/>
        </w:rPr>
        <w:t>SA2 for architectural discussions.</w:t>
      </w:r>
    </w:p>
    <w:p w14:paraId="6F83B2CD" w14:textId="300248BC" w:rsidR="00F94EC5" w:rsidRPr="006868B6" w:rsidRDefault="00F94EC5" w:rsidP="00F94EC5">
      <w:pPr>
        <w:keepNext/>
        <w:rPr>
          <w:lang w:eastAsia="en-GB"/>
        </w:rPr>
      </w:pPr>
      <w:r w:rsidRPr="006868B6">
        <w:rPr>
          <w:lang w:eastAsia="en-GB"/>
        </w:rPr>
        <w:t>SA3 for security related discussions</w:t>
      </w:r>
      <w:r w:rsidR="00DD51E1" w:rsidRPr="006868B6">
        <w:rPr>
          <w:lang w:eastAsia="en-GB"/>
        </w:rPr>
        <w:t>, if needed.</w:t>
      </w:r>
    </w:p>
    <w:p w14:paraId="2A6F63E0" w14:textId="62AD10C3" w:rsidR="00F94EC5" w:rsidRPr="006868B6" w:rsidRDefault="00F94EC5" w:rsidP="00F94EC5">
      <w:pPr>
        <w:rPr>
          <w:lang w:eastAsia="en-GB"/>
        </w:rPr>
      </w:pPr>
      <w:r w:rsidRPr="006868B6">
        <w:rPr>
          <w:lang w:eastAsia="en-GB"/>
        </w:rPr>
        <w:t>CT3/CT4 for network reference points</w:t>
      </w:r>
      <w:r w:rsidR="00E003C0" w:rsidRPr="006868B6">
        <w:rPr>
          <w:lang w:eastAsia="en-GB"/>
        </w:rPr>
        <w:t xml:space="preserve"> for follow-up stage-3.</w:t>
      </w:r>
    </w:p>
    <w:p w14:paraId="28E68586"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9</w:t>
      </w:r>
      <w:r w:rsidRPr="006868B6">
        <w:rPr>
          <w:b w:val="0"/>
          <w:sz w:val="36"/>
          <w:lang w:eastAsia="ja-JP"/>
        </w:rPr>
        <w:tab/>
        <w:t>Supporting Individual Members</w:t>
      </w:r>
    </w:p>
    <w:p w14:paraId="1ADD8258" w14:textId="6A287836" w:rsidR="0027226C" w:rsidRPr="006868B6"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6868B6" w14:paraId="086BD7AE" w14:textId="77777777" w:rsidTr="003A1B9F">
        <w:trPr>
          <w:jc w:val="center"/>
        </w:trPr>
        <w:tc>
          <w:tcPr>
            <w:tcW w:w="0" w:type="auto"/>
            <w:shd w:val="clear" w:color="auto" w:fill="E0E0E0"/>
          </w:tcPr>
          <w:p w14:paraId="0229609B" w14:textId="77777777" w:rsidR="00F94EC5" w:rsidRPr="006868B6"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6868B6">
              <w:rPr>
                <w:rFonts w:ascii="Arial" w:eastAsia="Malgun Gothic" w:hAnsi="Arial"/>
                <w:b/>
                <w:sz w:val="18"/>
                <w:lang w:eastAsia="en-GB"/>
              </w:rPr>
              <w:t>Supporting IM name</w:t>
            </w:r>
          </w:p>
        </w:tc>
      </w:tr>
      <w:tr w:rsidR="00F94EC5" w:rsidRPr="006868B6" w14:paraId="5BAC3540" w14:textId="77777777" w:rsidTr="003A1B9F">
        <w:trPr>
          <w:jc w:val="center"/>
        </w:trPr>
        <w:tc>
          <w:tcPr>
            <w:tcW w:w="0" w:type="auto"/>
            <w:shd w:val="clear" w:color="auto" w:fill="auto"/>
          </w:tcPr>
          <w:p w14:paraId="2C3DD8A0"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AT&amp;T</w:t>
            </w:r>
          </w:p>
        </w:tc>
      </w:tr>
      <w:tr w:rsidR="00F94EC5" w:rsidRPr="006868B6" w14:paraId="715AC6A5" w14:textId="77777777" w:rsidTr="003A1B9F">
        <w:trPr>
          <w:jc w:val="center"/>
        </w:trPr>
        <w:tc>
          <w:tcPr>
            <w:tcW w:w="0" w:type="auto"/>
            <w:shd w:val="clear" w:color="auto" w:fill="auto"/>
          </w:tcPr>
          <w:p w14:paraId="7883BF9C"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ATEME</w:t>
            </w:r>
          </w:p>
        </w:tc>
      </w:tr>
      <w:tr w:rsidR="00F94EC5" w:rsidRPr="006868B6" w14:paraId="4D0205C7" w14:textId="77777777" w:rsidTr="003A1B9F">
        <w:trPr>
          <w:jc w:val="center"/>
        </w:trPr>
        <w:tc>
          <w:tcPr>
            <w:tcW w:w="0" w:type="auto"/>
            <w:shd w:val="clear" w:color="auto" w:fill="auto"/>
          </w:tcPr>
          <w:p w14:paraId="42839543"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BBC</w:t>
            </w:r>
          </w:p>
        </w:tc>
      </w:tr>
      <w:tr w:rsidR="00F94EC5" w:rsidRPr="006868B6" w14:paraId="7FC2E31D" w14:textId="77777777" w:rsidTr="003A1B9F">
        <w:trPr>
          <w:jc w:val="center"/>
        </w:trPr>
        <w:tc>
          <w:tcPr>
            <w:tcW w:w="0" w:type="auto"/>
            <w:shd w:val="clear" w:color="auto" w:fill="auto"/>
          </w:tcPr>
          <w:p w14:paraId="61A48659"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China Mobile Com. Corporation</w:t>
            </w:r>
          </w:p>
        </w:tc>
      </w:tr>
      <w:tr w:rsidR="00F94EC5" w:rsidRPr="006868B6" w14:paraId="10D6C635" w14:textId="77777777" w:rsidTr="003A1B9F">
        <w:trPr>
          <w:jc w:val="center"/>
        </w:trPr>
        <w:tc>
          <w:tcPr>
            <w:tcW w:w="0" w:type="auto"/>
            <w:shd w:val="clear" w:color="auto" w:fill="auto"/>
          </w:tcPr>
          <w:p w14:paraId="728FC71E"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China Unicom</w:t>
            </w:r>
          </w:p>
        </w:tc>
      </w:tr>
      <w:tr w:rsidR="00F94EC5" w:rsidRPr="006868B6" w14:paraId="06C9CAD9" w14:textId="77777777" w:rsidTr="003A1B9F">
        <w:trPr>
          <w:jc w:val="center"/>
        </w:trPr>
        <w:tc>
          <w:tcPr>
            <w:tcW w:w="0" w:type="auto"/>
            <w:shd w:val="clear" w:color="auto" w:fill="auto"/>
          </w:tcPr>
          <w:p w14:paraId="1A7E9FEB"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Comcast</w:t>
            </w:r>
          </w:p>
        </w:tc>
      </w:tr>
      <w:tr w:rsidR="00F94EC5" w:rsidRPr="006868B6" w14:paraId="35E054F1" w14:textId="77777777" w:rsidTr="003A1B9F">
        <w:trPr>
          <w:jc w:val="center"/>
        </w:trPr>
        <w:tc>
          <w:tcPr>
            <w:tcW w:w="0" w:type="auto"/>
            <w:shd w:val="clear" w:color="auto" w:fill="auto"/>
          </w:tcPr>
          <w:p w14:paraId="06779D75"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Dolby France SAS</w:t>
            </w:r>
          </w:p>
        </w:tc>
      </w:tr>
      <w:tr w:rsidR="00F94EC5" w:rsidRPr="006868B6" w14:paraId="54B31FA9" w14:textId="77777777" w:rsidTr="003A1B9F">
        <w:trPr>
          <w:jc w:val="center"/>
        </w:trPr>
        <w:tc>
          <w:tcPr>
            <w:tcW w:w="0" w:type="auto"/>
            <w:shd w:val="clear" w:color="auto" w:fill="auto"/>
          </w:tcPr>
          <w:p w14:paraId="7A27674E"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EBU</w:t>
            </w:r>
          </w:p>
        </w:tc>
      </w:tr>
      <w:tr w:rsidR="00F94EC5" w:rsidRPr="006868B6" w14:paraId="00E68DF5" w14:textId="77777777" w:rsidTr="003A1B9F">
        <w:trPr>
          <w:jc w:val="center"/>
        </w:trPr>
        <w:tc>
          <w:tcPr>
            <w:tcW w:w="0" w:type="auto"/>
            <w:shd w:val="clear" w:color="auto" w:fill="auto"/>
          </w:tcPr>
          <w:p w14:paraId="76D267D7"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Ericsson LM</w:t>
            </w:r>
          </w:p>
        </w:tc>
      </w:tr>
      <w:tr w:rsidR="00F94EC5" w:rsidRPr="006868B6" w14:paraId="700EF5CD" w14:textId="77777777" w:rsidTr="003A1B9F">
        <w:trPr>
          <w:jc w:val="center"/>
        </w:trPr>
        <w:tc>
          <w:tcPr>
            <w:tcW w:w="0" w:type="auto"/>
            <w:shd w:val="clear" w:color="auto" w:fill="auto"/>
          </w:tcPr>
          <w:p w14:paraId="27E0A461"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Huawei Technologies Co Ltd.</w:t>
            </w:r>
          </w:p>
        </w:tc>
      </w:tr>
      <w:tr w:rsidR="00F94EC5" w:rsidRPr="006868B6" w14:paraId="5A4F07C4" w14:textId="77777777" w:rsidTr="003A1B9F">
        <w:trPr>
          <w:jc w:val="center"/>
        </w:trPr>
        <w:tc>
          <w:tcPr>
            <w:tcW w:w="0" w:type="auto"/>
            <w:shd w:val="clear" w:color="auto" w:fill="auto"/>
          </w:tcPr>
          <w:p w14:paraId="0BDA8C8F"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bookmarkStart w:id="1" w:name="_Hlk157144896"/>
            <w:r w:rsidRPr="006868B6">
              <w:rPr>
                <w:rFonts w:ascii="Arial" w:eastAsia="Malgun Gothic" w:hAnsi="Arial"/>
                <w:sz w:val="18"/>
              </w:rPr>
              <w:t>NTT</w:t>
            </w:r>
            <w:bookmarkEnd w:id="1"/>
          </w:p>
        </w:tc>
      </w:tr>
      <w:tr w:rsidR="00F94EC5" w:rsidRPr="006868B6" w14:paraId="363B155E" w14:textId="77777777" w:rsidTr="003A1B9F">
        <w:trPr>
          <w:jc w:val="center"/>
        </w:trPr>
        <w:tc>
          <w:tcPr>
            <w:tcW w:w="0" w:type="auto"/>
            <w:shd w:val="clear" w:color="auto" w:fill="auto"/>
          </w:tcPr>
          <w:p w14:paraId="24E9BE6D"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Orange</w:t>
            </w:r>
          </w:p>
        </w:tc>
      </w:tr>
      <w:tr w:rsidR="00F94EC5" w:rsidRPr="006868B6" w14:paraId="519C289B" w14:textId="77777777" w:rsidTr="003A1B9F">
        <w:trPr>
          <w:jc w:val="center"/>
        </w:trPr>
        <w:tc>
          <w:tcPr>
            <w:tcW w:w="0" w:type="auto"/>
            <w:shd w:val="clear" w:color="auto" w:fill="auto"/>
          </w:tcPr>
          <w:p w14:paraId="13AF92B7"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Qualcomm Incorporated</w:t>
            </w:r>
          </w:p>
        </w:tc>
      </w:tr>
      <w:tr w:rsidR="006868B6" w:rsidRPr="006868B6" w14:paraId="54E16A0B" w14:textId="77777777" w:rsidTr="003A1B9F">
        <w:trPr>
          <w:jc w:val="center"/>
        </w:trPr>
        <w:tc>
          <w:tcPr>
            <w:tcW w:w="0" w:type="auto"/>
            <w:shd w:val="clear" w:color="auto" w:fill="auto"/>
          </w:tcPr>
          <w:p w14:paraId="7B06F491" w14:textId="2BD8B509" w:rsidR="006868B6" w:rsidRPr="006868B6" w:rsidRDefault="006868B6"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Rohde &amp; Schwarz</w:t>
            </w:r>
          </w:p>
        </w:tc>
      </w:tr>
      <w:tr w:rsidR="00F94EC5" w:rsidRPr="006868B6" w14:paraId="4F87DDF2" w14:textId="77777777" w:rsidTr="003A1B9F">
        <w:trPr>
          <w:jc w:val="center"/>
        </w:trPr>
        <w:tc>
          <w:tcPr>
            <w:tcW w:w="0" w:type="auto"/>
            <w:shd w:val="clear" w:color="auto" w:fill="auto"/>
          </w:tcPr>
          <w:p w14:paraId="4492D1CF"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Samsung Electronics Co. Ltd.</w:t>
            </w:r>
          </w:p>
        </w:tc>
      </w:tr>
      <w:tr w:rsidR="00F94EC5" w:rsidRPr="006868B6" w14:paraId="6A49FE97" w14:textId="77777777" w:rsidTr="003A1B9F">
        <w:trPr>
          <w:trHeight w:val="188"/>
          <w:jc w:val="center"/>
        </w:trPr>
        <w:tc>
          <w:tcPr>
            <w:tcW w:w="0" w:type="auto"/>
            <w:shd w:val="clear" w:color="auto" w:fill="auto"/>
          </w:tcPr>
          <w:p w14:paraId="2A5A6E66" w14:textId="77777777" w:rsidR="00F94EC5" w:rsidRPr="006868B6" w:rsidRDefault="00F94EC5" w:rsidP="003A1B9F">
            <w:pPr>
              <w:keepNext/>
              <w:keepLines/>
              <w:overflowPunct w:val="0"/>
              <w:autoSpaceDE w:val="0"/>
              <w:autoSpaceDN w:val="0"/>
              <w:adjustRightInd w:val="0"/>
              <w:textAlignment w:val="baseline"/>
              <w:rPr>
                <w:rFonts w:ascii="Arial" w:hAnsi="Arial" w:cs="Arial"/>
                <w:color w:val="312E25"/>
                <w:sz w:val="18"/>
                <w:szCs w:val="18"/>
              </w:rPr>
            </w:pPr>
            <w:r w:rsidRPr="006868B6">
              <w:rPr>
                <w:rFonts w:ascii="Arial" w:hAnsi="Arial" w:cs="Arial"/>
                <w:color w:val="312E25"/>
                <w:sz w:val="18"/>
                <w:szCs w:val="18"/>
              </w:rPr>
              <w:t>Sony Europe B.V.</w:t>
            </w:r>
          </w:p>
        </w:tc>
      </w:tr>
      <w:tr w:rsidR="00F94EC5" w:rsidRPr="006868B6" w14:paraId="57B2FA0D" w14:textId="77777777" w:rsidTr="003A1B9F">
        <w:trPr>
          <w:jc w:val="center"/>
        </w:trPr>
        <w:tc>
          <w:tcPr>
            <w:tcW w:w="0" w:type="auto"/>
            <w:shd w:val="clear" w:color="auto" w:fill="auto"/>
          </w:tcPr>
          <w:p w14:paraId="33B8E842"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SWR</w:t>
            </w:r>
          </w:p>
        </w:tc>
      </w:tr>
      <w:tr w:rsidR="00F94EC5" w:rsidRPr="006868B6" w14:paraId="276F7A24" w14:textId="77777777" w:rsidTr="003A1B9F">
        <w:trPr>
          <w:jc w:val="center"/>
        </w:trPr>
        <w:tc>
          <w:tcPr>
            <w:tcW w:w="0" w:type="auto"/>
            <w:shd w:val="clear" w:color="auto" w:fill="auto"/>
          </w:tcPr>
          <w:p w14:paraId="082FA8E8" w14:textId="77777777" w:rsidR="00F94EC5" w:rsidRPr="006868B6"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6868B6">
              <w:rPr>
                <w:rFonts w:ascii="Arial" w:eastAsia="Malgun Gothic" w:hAnsi="Arial"/>
                <w:sz w:val="18"/>
                <w:lang w:eastAsia="en-GB"/>
              </w:rPr>
              <w:t>Telecom Italia</w:t>
            </w:r>
          </w:p>
        </w:tc>
      </w:tr>
      <w:tr w:rsidR="00F94EC5" w:rsidRPr="00DE3B55" w14:paraId="6ACF1064" w14:textId="77777777" w:rsidTr="003A1B9F">
        <w:trPr>
          <w:jc w:val="center"/>
        </w:trPr>
        <w:tc>
          <w:tcPr>
            <w:tcW w:w="0" w:type="auto"/>
            <w:shd w:val="clear" w:color="auto" w:fill="auto"/>
          </w:tcPr>
          <w:p w14:paraId="7AAD70D8" w14:textId="77777777" w:rsidR="00F94EC5" w:rsidRPr="00DE3B55" w:rsidRDefault="00F94EC5" w:rsidP="003A1B9F">
            <w:pPr>
              <w:keepNext/>
              <w:keepLines/>
              <w:overflowPunct w:val="0"/>
              <w:autoSpaceDE w:val="0"/>
              <w:autoSpaceDN w:val="0"/>
              <w:adjustRightInd w:val="0"/>
              <w:textAlignment w:val="baseline"/>
              <w:rPr>
                <w:rFonts w:ascii="Arial" w:eastAsia="Malgun Gothic" w:hAnsi="Arial"/>
                <w:sz w:val="18"/>
              </w:rPr>
            </w:pPr>
            <w:r w:rsidRPr="006868B6">
              <w:rPr>
                <w:rFonts w:ascii="Arial" w:eastAsia="Malgun Gothic" w:hAnsi="Arial"/>
                <w:sz w:val="18"/>
              </w:rPr>
              <w:t>Tencent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AE1B6" w14:textId="77777777" w:rsidR="00EB58F2" w:rsidRDefault="00EB58F2">
      <w:r>
        <w:separator/>
      </w:r>
    </w:p>
  </w:endnote>
  <w:endnote w:type="continuationSeparator" w:id="0">
    <w:p w14:paraId="483E1561" w14:textId="77777777" w:rsidR="00EB58F2" w:rsidRDefault="00EB5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575ACA" w14:textId="77777777" w:rsidR="00EB58F2" w:rsidRDefault="00EB58F2">
      <w:r>
        <w:separator/>
      </w:r>
    </w:p>
  </w:footnote>
  <w:footnote w:type="continuationSeparator" w:id="0">
    <w:p w14:paraId="5481C181" w14:textId="77777777" w:rsidR="00EB58F2" w:rsidRDefault="00EB5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640B"/>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33D"/>
    <w:rsid w:val="0008163E"/>
    <w:rsid w:val="00084BB8"/>
    <w:rsid w:val="00094F23"/>
    <w:rsid w:val="000967F4"/>
    <w:rsid w:val="000A49AE"/>
    <w:rsid w:val="000A6432"/>
    <w:rsid w:val="000B2BC9"/>
    <w:rsid w:val="000C3E90"/>
    <w:rsid w:val="000D6D78"/>
    <w:rsid w:val="000E0429"/>
    <w:rsid w:val="000E0437"/>
    <w:rsid w:val="000F42E8"/>
    <w:rsid w:val="000F6E51"/>
    <w:rsid w:val="00102A24"/>
    <w:rsid w:val="001244C2"/>
    <w:rsid w:val="0013259C"/>
    <w:rsid w:val="00135831"/>
    <w:rsid w:val="001376A6"/>
    <w:rsid w:val="001424CD"/>
    <w:rsid w:val="0014389B"/>
    <w:rsid w:val="0014413C"/>
    <w:rsid w:val="00147777"/>
    <w:rsid w:val="00150C36"/>
    <w:rsid w:val="00155EB5"/>
    <w:rsid w:val="00157F50"/>
    <w:rsid w:val="00157FFB"/>
    <w:rsid w:val="001607AE"/>
    <w:rsid w:val="00166A1B"/>
    <w:rsid w:val="00167F4A"/>
    <w:rsid w:val="00170EDB"/>
    <w:rsid w:val="00172899"/>
    <w:rsid w:val="00180FBE"/>
    <w:rsid w:val="00192528"/>
    <w:rsid w:val="00192B41"/>
    <w:rsid w:val="0019338C"/>
    <w:rsid w:val="00193EA6"/>
    <w:rsid w:val="00197E4A"/>
    <w:rsid w:val="001A31EF"/>
    <w:rsid w:val="001A3E7E"/>
    <w:rsid w:val="001A6B62"/>
    <w:rsid w:val="001B01F1"/>
    <w:rsid w:val="001B2414"/>
    <w:rsid w:val="001B5421"/>
    <w:rsid w:val="001B650D"/>
    <w:rsid w:val="001C4D9B"/>
    <w:rsid w:val="001D0B09"/>
    <w:rsid w:val="001E489F"/>
    <w:rsid w:val="001E5986"/>
    <w:rsid w:val="001E6729"/>
    <w:rsid w:val="001F7653"/>
    <w:rsid w:val="00202350"/>
    <w:rsid w:val="00203649"/>
    <w:rsid w:val="002042AE"/>
    <w:rsid w:val="002070CB"/>
    <w:rsid w:val="002208B2"/>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7FCB"/>
    <w:rsid w:val="002717D3"/>
    <w:rsid w:val="00271A04"/>
    <w:rsid w:val="0027226C"/>
    <w:rsid w:val="00272D61"/>
    <w:rsid w:val="002750DB"/>
    <w:rsid w:val="002876DE"/>
    <w:rsid w:val="002919B7"/>
    <w:rsid w:val="00291EF2"/>
    <w:rsid w:val="00295885"/>
    <w:rsid w:val="00295D61"/>
    <w:rsid w:val="00297C1F"/>
    <w:rsid w:val="002B074C"/>
    <w:rsid w:val="002B2FE7"/>
    <w:rsid w:val="002B34EA"/>
    <w:rsid w:val="002B5361"/>
    <w:rsid w:val="002C1A84"/>
    <w:rsid w:val="002C1BA4"/>
    <w:rsid w:val="002C47B8"/>
    <w:rsid w:val="002E397B"/>
    <w:rsid w:val="002E3AE2"/>
    <w:rsid w:val="002F22CF"/>
    <w:rsid w:val="002F7CCB"/>
    <w:rsid w:val="00301992"/>
    <w:rsid w:val="003057FD"/>
    <w:rsid w:val="003101C6"/>
    <w:rsid w:val="00310E70"/>
    <w:rsid w:val="00313F3E"/>
    <w:rsid w:val="00320536"/>
    <w:rsid w:val="00325E33"/>
    <w:rsid w:val="003275E6"/>
    <w:rsid w:val="00344E7E"/>
    <w:rsid w:val="00345E53"/>
    <w:rsid w:val="00354553"/>
    <w:rsid w:val="003715B7"/>
    <w:rsid w:val="00376C60"/>
    <w:rsid w:val="00391EF4"/>
    <w:rsid w:val="00392C87"/>
    <w:rsid w:val="003A5FFA"/>
    <w:rsid w:val="003A67E1"/>
    <w:rsid w:val="003A7108"/>
    <w:rsid w:val="003C6110"/>
    <w:rsid w:val="003D4593"/>
    <w:rsid w:val="003E29F7"/>
    <w:rsid w:val="003E2C8B"/>
    <w:rsid w:val="003E4AC7"/>
    <w:rsid w:val="003E5604"/>
    <w:rsid w:val="003E57A1"/>
    <w:rsid w:val="003E710B"/>
    <w:rsid w:val="003F1C0E"/>
    <w:rsid w:val="004008D7"/>
    <w:rsid w:val="0040145D"/>
    <w:rsid w:val="00404AA7"/>
    <w:rsid w:val="00411339"/>
    <w:rsid w:val="004131BD"/>
    <w:rsid w:val="004159BE"/>
    <w:rsid w:val="00416CEA"/>
    <w:rsid w:val="00421AFD"/>
    <w:rsid w:val="004246F2"/>
    <w:rsid w:val="00432048"/>
    <w:rsid w:val="0043657E"/>
    <w:rsid w:val="004378A6"/>
    <w:rsid w:val="00441468"/>
    <w:rsid w:val="00442C65"/>
    <w:rsid w:val="00451122"/>
    <w:rsid w:val="004518DB"/>
    <w:rsid w:val="004562FC"/>
    <w:rsid w:val="00477EBC"/>
    <w:rsid w:val="00482246"/>
    <w:rsid w:val="00484421"/>
    <w:rsid w:val="00491391"/>
    <w:rsid w:val="00491D92"/>
    <w:rsid w:val="004A01BD"/>
    <w:rsid w:val="004A0A73"/>
    <w:rsid w:val="004A180A"/>
    <w:rsid w:val="004A661C"/>
    <w:rsid w:val="004C4C9B"/>
    <w:rsid w:val="004D00F7"/>
    <w:rsid w:val="004D2FA0"/>
    <w:rsid w:val="004E1010"/>
    <w:rsid w:val="004F4172"/>
    <w:rsid w:val="004F46BC"/>
    <w:rsid w:val="0050202A"/>
    <w:rsid w:val="00507903"/>
    <w:rsid w:val="0052032E"/>
    <w:rsid w:val="00520A7A"/>
    <w:rsid w:val="00521896"/>
    <w:rsid w:val="00522A80"/>
    <w:rsid w:val="00535A39"/>
    <w:rsid w:val="00544D8F"/>
    <w:rsid w:val="00553BDE"/>
    <w:rsid w:val="005568A7"/>
    <w:rsid w:val="00556F13"/>
    <w:rsid w:val="00562495"/>
    <w:rsid w:val="0057401B"/>
    <w:rsid w:val="00574E66"/>
    <w:rsid w:val="00577727"/>
    <w:rsid w:val="005777AF"/>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B43B3"/>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7235"/>
    <w:rsid w:val="005F041C"/>
    <w:rsid w:val="005F2E94"/>
    <w:rsid w:val="005F4A9A"/>
    <w:rsid w:val="005F4B34"/>
    <w:rsid w:val="006102C7"/>
    <w:rsid w:val="006138D1"/>
    <w:rsid w:val="00616E18"/>
    <w:rsid w:val="00620287"/>
    <w:rsid w:val="00623AED"/>
    <w:rsid w:val="0062580F"/>
    <w:rsid w:val="00627144"/>
    <w:rsid w:val="00632157"/>
    <w:rsid w:val="00633971"/>
    <w:rsid w:val="006341C6"/>
    <w:rsid w:val="0064121E"/>
    <w:rsid w:val="00642894"/>
    <w:rsid w:val="00660354"/>
    <w:rsid w:val="006606DB"/>
    <w:rsid w:val="00665B9B"/>
    <w:rsid w:val="006750D4"/>
    <w:rsid w:val="0067616E"/>
    <w:rsid w:val="006868B6"/>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50D12"/>
    <w:rsid w:val="00756BBB"/>
    <w:rsid w:val="00761354"/>
    <w:rsid w:val="00761952"/>
    <w:rsid w:val="00761B9B"/>
    <w:rsid w:val="00762474"/>
    <w:rsid w:val="0076439E"/>
    <w:rsid w:val="007814A8"/>
    <w:rsid w:val="00781A62"/>
    <w:rsid w:val="00781F2F"/>
    <w:rsid w:val="00783C0E"/>
    <w:rsid w:val="007861B8"/>
    <w:rsid w:val="00787383"/>
    <w:rsid w:val="00791B51"/>
    <w:rsid w:val="007956F0"/>
    <w:rsid w:val="00795AD1"/>
    <w:rsid w:val="007968AA"/>
    <w:rsid w:val="007B5456"/>
    <w:rsid w:val="007B5F65"/>
    <w:rsid w:val="007C767B"/>
    <w:rsid w:val="007D3C7C"/>
    <w:rsid w:val="007D687A"/>
    <w:rsid w:val="007D6EF7"/>
    <w:rsid w:val="007E176F"/>
    <w:rsid w:val="007E1BA0"/>
    <w:rsid w:val="007F2297"/>
    <w:rsid w:val="007F55EC"/>
    <w:rsid w:val="007F6574"/>
    <w:rsid w:val="00811C89"/>
    <w:rsid w:val="00831057"/>
    <w:rsid w:val="00837EF8"/>
    <w:rsid w:val="0084119C"/>
    <w:rsid w:val="00850CD4"/>
    <w:rsid w:val="00854A49"/>
    <w:rsid w:val="008578D0"/>
    <w:rsid w:val="008624DE"/>
    <w:rsid w:val="008634EB"/>
    <w:rsid w:val="00866945"/>
    <w:rsid w:val="00876BD5"/>
    <w:rsid w:val="00897C84"/>
    <w:rsid w:val="008A06BE"/>
    <w:rsid w:val="008A372B"/>
    <w:rsid w:val="008A56FD"/>
    <w:rsid w:val="008B6D61"/>
    <w:rsid w:val="008C64D8"/>
    <w:rsid w:val="008D2D8D"/>
    <w:rsid w:val="008D3DA6"/>
    <w:rsid w:val="008D5DA3"/>
    <w:rsid w:val="008E11BC"/>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60A44"/>
    <w:rsid w:val="00970864"/>
    <w:rsid w:val="009736D5"/>
    <w:rsid w:val="009768C3"/>
    <w:rsid w:val="00977C43"/>
    <w:rsid w:val="0098195A"/>
    <w:rsid w:val="00990EEE"/>
    <w:rsid w:val="00996533"/>
    <w:rsid w:val="00997377"/>
    <w:rsid w:val="009A0093"/>
    <w:rsid w:val="009A3833"/>
    <w:rsid w:val="009A5F57"/>
    <w:rsid w:val="009A62E2"/>
    <w:rsid w:val="009B110B"/>
    <w:rsid w:val="009B13F0"/>
    <w:rsid w:val="009B196A"/>
    <w:rsid w:val="009B4CB0"/>
    <w:rsid w:val="009B5A7E"/>
    <w:rsid w:val="009C16EE"/>
    <w:rsid w:val="009D5E48"/>
    <w:rsid w:val="009D6157"/>
    <w:rsid w:val="009D6D9F"/>
    <w:rsid w:val="009E0B41"/>
    <w:rsid w:val="009E1910"/>
    <w:rsid w:val="009E4079"/>
    <w:rsid w:val="009E5DBA"/>
    <w:rsid w:val="009F6047"/>
    <w:rsid w:val="00A03D2A"/>
    <w:rsid w:val="00A04942"/>
    <w:rsid w:val="00A10ADB"/>
    <w:rsid w:val="00A144AB"/>
    <w:rsid w:val="00A151A1"/>
    <w:rsid w:val="00A173C4"/>
    <w:rsid w:val="00A17F01"/>
    <w:rsid w:val="00A23CF1"/>
    <w:rsid w:val="00A24557"/>
    <w:rsid w:val="00A248B2"/>
    <w:rsid w:val="00A267D7"/>
    <w:rsid w:val="00A27A64"/>
    <w:rsid w:val="00A33132"/>
    <w:rsid w:val="00A37F80"/>
    <w:rsid w:val="00A46B3F"/>
    <w:rsid w:val="00A46F30"/>
    <w:rsid w:val="00A539C2"/>
    <w:rsid w:val="00A61169"/>
    <w:rsid w:val="00A63024"/>
    <w:rsid w:val="00A65602"/>
    <w:rsid w:val="00A80047"/>
    <w:rsid w:val="00A82FCC"/>
    <w:rsid w:val="00A8479D"/>
    <w:rsid w:val="00A906A4"/>
    <w:rsid w:val="00A97953"/>
    <w:rsid w:val="00AA1DB7"/>
    <w:rsid w:val="00AA574E"/>
    <w:rsid w:val="00AC13CC"/>
    <w:rsid w:val="00AC2DAC"/>
    <w:rsid w:val="00AD324E"/>
    <w:rsid w:val="00AD5B51"/>
    <w:rsid w:val="00AD7B78"/>
    <w:rsid w:val="00AE3674"/>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57100"/>
    <w:rsid w:val="00B61FB8"/>
    <w:rsid w:val="00B63284"/>
    <w:rsid w:val="00B678B5"/>
    <w:rsid w:val="00B70E49"/>
    <w:rsid w:val="00B75CE0"/>
    <w:rsid w:val="00B77EBC"/>
    <w:rsid w:val="00B83EEB"/>
    <w:rsid w:val="00B84B54"/>
    <w:rsid w:val="00B92B0A"/>
    <w:rsid w:val="00B92BB6"/>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1D5"/>
    <w:rsid w:val="00BF4326"/>
    <w:rsid w:val="00C03706"/>
    <w:rsid w:val="00C03F46"/>
    <w:rsid w:val="00C04613"/>
    <w:rsid w:val="00C05B3A"/>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07AC"/>
    <w:rsid w:val="00CA2B4F"/>
    <w:rsid w:val="00CA5424"/>
    <w:rsid w:val="00CA5DB0"/>
    <w:rsid w:val="00CB6D7F"/>
    <w:rsid w:val="00CC084E"/>
    <w:rsid w:val="00CC58ED"/>
    <w:rsid w:val="00CD1CC9"/>
    <w:rsid w:val="00CF0189"/>
    <w:rsid w:val="00D0135E"/>
    <w:rsid w:val="00D145EC"/>
    <w:rsid w:val="00D355FB"/>
    <w:rsid w:val="00D43C0B"/>
    <w:rsid w:val="00D44A74"/>
    <w:rsid w:val="00D542C4"/>
    <w:rsid w:val="00D57CD2"/>
    <w:rsid w:val="00D57E66"/>
    <w:rsid w:val="00D64C9B"/>
    <w:rsid w:val="00D73350"/>
    <w:rsid w:val="00D82231"/>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4AA9"/>
    <w:rsid w:val="00E363A9"/>
    <w:rsid w:val="00E413E0"/>
    <w:rsid w:val="00E53AE3"/>
    <w:rsid w:val="00E5574A"/>
    <w:rsid w:val="00E607B1"/>
    <w:rsid w:val="00E64FB2"/>
    <w:rsid w:val="00E67B7D"/>
    <w:rsid w:val="00E81E2C"/>
    <w:rsid w:val="00E82FBF"/>
    <w:rsid w:val="00EA0813"/>
    <w:rsid w:val="00EA662E"/>
    <w:rsid w:val="00EB58F2"/>
    <w:rsid w:val="00EB5D2F"/>
    <w:rsid w:val="00EC10EC"/>
    <w:rsid w:val="00EC456C"/>
    <w:rsid w:val="00ED166C"/>
    <w:rsid w:val="00ED5FA6"/>
    <w:rsid w:val="00ED6080"/>
    <w:rsid w:val="00EE0176"/>
    <w:rsid w:val="00EE080E"/>
    <w:rsid w:val="00EF0942"/>
    <w:rsid w:val="00EF291F"/>
    <w:rsid w:val="00F0218C"/>
    <w:rsid w:val="00F0251A"/>
    <w:rsid w:val="00F0393B"/>
    <w:rsid w:val="00F129F1"/>
    <w:rsid w:val="00F15D08"/>
    <w:rsid w:val="00F313DD"/>
    <w:rsid w:val="00F33CF3"/>
    <w:rsid w:val="00F350F5"/>
    <w:rsid w:val="00F378BE"/>
    <w:rsid w:val="00F43120"/>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C643D"/>
    <w:rsid w:val="00FD1DAF"/>
    <w:rsid w:val="00FD246D"/>
    <w:rsid w:val="00FE3DCC"/>
    <w:rsid w:val="00FE53C8"/>
    <w:rsid w:val="00FE5FB7"/>
    <w:rsid w:val="00FF5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customStyle="1" w:styleId="HeaderChar">
    <w:name w:val="Header Char"/>
    <w:basedOn w:val="DefaultParagraphFont"/>
    <w:link w:val="Header"/>
    <w:rsid w:val="005B43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50841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36319A-083F-4872-B1A1-C0735371666E}">
  <ds:schemaRefs>
    <ds:schemaRef ds:uri="http://schemas.microsoft.com/sharepoint/v3/contenttype/forms"/>
  </ds:schemaRefs>
</ds:datastoreItem>
</file>

<file path=customXml/itemProps3.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2045</Words>
  <Characters>11661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26.113_CR0003</cp:lastModifiedBy>
  <cp:revision>2</cp:revision>
  <cp:lastPrinted>2001-04-23T09:30:00Z</cp:lastPrinted>
  <dcterms:created xsi:type="dcterms:W3CDTF">2024-12-02T17:07:00Z</dcterms:created>
  <dcterms:modified xsi:type="dcterms:W3CDTF">2024-12-02T17:07:00Z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