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14D186E3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5C7244">
        <w:rPr>
          <w:rFonts w:cs="Arial"/>
          <w:b/>
          <w:sz w:val="24"/>
          <w:szCs w:val="24"/>
        </w:rPr>
        <w:t>492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63062CD4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5C7244">
        <w:rPr>
          <w:rFonts w:cs="Arial"/>
          <w:b/>
          <w:bCs/>
        </w:rPr>
        <w:t>CRs on TEI_19 Mini-WIDs (Rel-19)</w:t>
      </w:r>
    </w:p>
    <w:p w14:paraId="519C34A0" w14:textId="3D94C8A9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5C7244">
        <w:rPr>
          <w:rFonts w:cs="Arial"/>
          <w:b/>
          <w:bCs/>
        </w:rPr>
        <w:t>19.2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5C7244" w:rsidRPr="00E6100C" w14:paraId="1CFD2AD4" w14:textId="77777777" w:rsidTr="002F52A1">
        <w:tc>
          <w:tcPr>
            <w:tcW w:w="774" w:type="dxa"/>
          </w:tcPr>
          <w:p w14:paraId="365FAA69" w14:textId="2C5E5E82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0F19433B" w14:textId="3B5C65F0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5830</w:t>
            </w:r>
          </w:p>
        </w:tc>
        <w:tc>
          <w:tcPr>
            <w:tcW w:w="251" w:type="dxa"/>
          </w:tcPr>
          <w:p w14:paraId="5734F40A" w14:textId="62BF7151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25831A05" w14:textId="656B150D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18A0B5B" w14:textId="581391C0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Indirect Network Sharing clarification</w:t>
            </w:r>
          </w:p>
        </w:tc>
        <w:tc>
          <w:tcPr>
            <w:tcW w:w="284" w:type="dxa"/>
          </w:tcPr>
          <w:p w14:paraId="17E27E39" w14:textId="01CB6086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7111437" w14:textId="7242AC20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15417513" w14:textId="02D2315B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0B350D62" w14:textId="54BC1F7D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S2-2412737</w:t>
            </w:r>
          </w:p>
        </w:tc>
        <w:tc>
          <w:tcPr>
            <w:tcW w:w="1134" w:type="dxa"/>
          </w:tcPr>
          <w:p w14:paraId="0D4F13EA" w14:textId="5010D76D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Nokia, ZTE, China Unicom, Huawei, Hisilicon</w:t>
            </w:r>
          </w:p>
        </w:tc>
        <w:tc>
          <w:tcPr>
            <w:tcW w:w="1276" w:type="dxa"/>
          </w:tcPr>
          <w:p w14:paraId="2DBBAB09" w14:textId="31255959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TEI19_NetShare</w:t>
            </w:r>
          </w:p>
        </w:tc>
        <w:tc>
          <w:tcPr>
            <w:tcW w:w="1134" w:type="dxa"/>
          </w:tcPr>
          <w:p w14:paraId="139D467F" w14:textId="00E182A1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5.18.1, 5.18.5</w:t>
            </w:r>
          </w:p>
        </w:tc>
        <w:tc>
          <w:tcPr>
            <w:tcW w:w="992" w:type="dxa"/>
          </w:tcPr>
          <w:p w14:paraId="13A641E4" w14:textId="77777777" w:rsidR="005C7244" w:rsidRDefault="005C7244" w:rsidP="005C7244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5C7244" w:rsidRPr="00E6100C" w:rsidRDefault="005C7244" w:rsidP="005C72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77777777" w:rsidR="005C7244" w:rsidRDefault="005C7244" w:rsidP="005C724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EB3570" w14:textId="77777777" w:rsidR="005C7244" w:rsidRDefault="005C7244" w:rsidP="005C724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665CFF0D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77777777" w:rsidR="005C7244" w:rsidRDefault="005C7244" w:rsidP="005C7244">
            <w:pPr>
              <w:pStyle w:val="TAL"/>
              <w:rPr>
                <w:rFonts w:cs="Arial"/>
                <w:sz w:val="16"/>
              </w:rPr>
            </w:pPr>
          </w:p>
        </w:tc>
      </w:tr>
      <w:tr w:rsidR="005C7244" w:rsidRPr="00E6100C" w14:paraId="2046B133" w14:textId="77777777" w:rsidTr="002F52A1">
        <w:tc>
          <w:tcPr>
            <w:tcW w:w="774" w:type="dxa"/>
          </w:tcPr>
          <w:p w14:paraId="2CB4CFFF" w14:textId="5308C7B2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2F9C31DE" w14:textId="12E1CD29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5748</w:t>
            </w:r>
          </w:p>
        </w:tc>
        <w:tc>
          <w:tcPr>
            <w:tcW w:w="251" w:type="dxa"/>
          </w:tcPr>
          <w:p w14:paraId="1631EF63" w14:textId="7B885B08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</w:t>
            </w:r>
          </w:p>
        </w:tc>
        <w:tc>
          <w:tcPr>
            <w:tcW w:w="741" w:type="dxa"/>
          </w:tcPr>
          <w:p w14:paraId="14B9655C" w14:textId="39194A80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7723D56" w14:textId="1A4BEF70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HSBO_roaming traffic offloading via session breakout in HPLMN</w:t>
            </w:r>
          </w:p>
        </w:tc>
        <w:tc>
          <w:tcPr>
            <w:tcW w:w="284" w:type="dxa"/>
          </w:tcPr>
          <w:p w14:paraId="64A7C795" w14:textId="6E2D547B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13A099F0" w14:textId="5C0EE6BF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133E5ADE" w14:textId="42B7152A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5A309F7C" w14:textId="04B3B5B1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S2-2412869</w:t>
            </w:r>
          </w:p>
        </w:tc>
        <w:tc>
          <w:tcPr>
            <w:tcW w:w="1134" w:type="dxa"/>
          </w:tcPr>
          <w:p w14:paraId="166331AA" w14:textId="7D4DFB13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Samsung, SK Telecom</w:t>
            </w:r>
          </w:p>
        </w:tc>
        <w:tc>
          <w:tcPr>
            <w:tcW w:w="1276" w:type="dxa"/>
          </w:tcPr>
          <w:p w14:paraId="76750386" w14:textId="33A5F573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TEI19_HSBO</w:t>
            </w:r>
          </w:p>
        </w:tc>
        <w:tc>
          <w:tcPr>
            <w:tcW w:w="1134" w:type="dxa"/>
          </w:tcPr>
          <w:p w14:paraId="02151170" w14:textId="00C605D6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2, 4.2.4, 5.8.2.2.1, 6.3.3.3, Annex X (new)</w:t>
            </w:r>
          </w:p>
        </w:tc>
        <w:tc>
          <w:tcPr>
            <w:tcW w:w="992" w:type="dxa"/>
          </w:tcPr>
          <w:p w14:paraId="7D4A9C92" w14:textId="77777777" w:rsidR="005C7244" w:rsidRDefault="005C7244" w:rsidP="005C7244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26597A9" w14:textId="77777777" w:rsidR="005C7244" w:rsidRPr="00E6100C" w:rsidRDefault="005C7244" w:rsidP="005C72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E77FA4B" w14:textId="77777777" w:rsidR="005C7244" w:rsidRDefault="005C7244" w:rsidP="005C724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BCA0F86" w14:textId="77777777" w:rsidR="005C7244" w:rsidRDefault="005C7244" w:rsidP="005C724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1C26051" w14:textId="47DA9A0A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8F5FF0F" w14:textId="77777777" w:rsidR="005C7244" w:rsidRDefault="005C7244" w:rsidP="005C7244">
            <w:pPr>
              <w:pStyle w:val="TAL"/>
              <w:rPr>
                <w:rFonts w:cs="Arial"/>
                <w:sz w:val="16"/>
              </w:rPr>
            </w:pPr>
          </w:p>
        </w:tc>
      </w:tr>
      <w:tr w:rsidR="005C7244" w:rsidRPr="00E6100C" w14:paraId="7B07B5FC" w14:textId="77777777" w:rsidTr="002F52A1">
        <w:tc>
          <w:tcPr>
            <w:tcW w:w="774" w:type="dxa"/>
          </w:tcPr>
          <w:p w14:paraId="489A7CCE" w14:textId="71DD90CF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69B2BE9B" w14:textId="5C095699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5693</w:t>
            </w:r>
          </w:p>
        </w:tc>
        <w:tc>
          <w:tcPr>
            <w:tcW w:w="251" w:type="dxa"/>
          </w:tcPr>
          <w:p w14:paraId="09471D00" w14:textId="6D4C2018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08303091" w14:textId="1C7823DE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BC3DA8E" w14:textId="4804CBE5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VLAN handling information in SM subscription data and DN-AAA</w:t>
            </w:r>
          </w:p>
        </w:tc>
        <w:tc>
          <w:tcPr>
            <w:tcW w:w="284" w:type="dxa"/>
          </w:tcPr>
          <w:p w14:paraId="63A4560C" w14:textId="7B0EFEA2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</w:t>
            </w:r>
          </w:p>
        </w:tc>
        <w:tc>
          <w:tcPr>
            <w:tcW w:w="708" w:type="dxa"/>
          </w:tcPr>
          <w:p w14:paraId="3285E9BF" w14:textId="094B8304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566500A1" w14:textId="30EDF52A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7BD5FBD3" w14:textId="33E31564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S2-2410863</w:t>
            </w:r>
          </w:p>
        </w:tc>
        <w:tc>
          <w:tcPr>
            <w:tcW w:w="1134" w:type="dxa"/>
          </w:tcPr>
          <w:p w14:paraId="5B2AB79A" w14:textId="29B85B98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Verizon, Nokia, Oracle, Samsung, Huawei</w:t>
            </w:r>
          </w:p>
        </w:tc>
        <w:tc>
          <w:tcPr>
            <w:tcW w:w="1276" w:type="dxa"/>
          </w:tcPr>
          <w:p w14:paraId="10D262CB" w14:textId="209EADE3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TEI19_VLANSUB</w:t>
            </w:r>
          </w:p>
        </w:tc>
        <w:tc>
          <w:tcPr>
            <w:tcW w:w="1134" w:type="dxa"/>
          </w:tcPr>
          <w:p w14:paraId="7224C309" w14:textId="0281A4E0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5.6.6, 5.6.10.2</w:t>
            </w:r>
          </w:p>
        </w:tc>
        <w:tc>
          <w:tcPr>
            <w:tcW w:w="992" w:type="dxa"/>
          </w:tcPr>
          <w:p w14:paraId="075B2071" w14:textId="77777777" w:rsidR="005C7244" w:rsidRDefault="005C7244" w:rsidP="005C7244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DF83F61" w14:textId="77777777" w:rsidR="005C7244" w:rsidRPr="00E6100C" w:rsidRDefault="005C7244" w:rsidP="005C72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7A44C25" w14:textId="77777777" w:rsidR="005C7244" w:rsidRDefault="005C7244" w:rsidP="005C724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50A1477" w14:textId="77777777" w:rsidR="005C7244" w:rsidRDefault="005C7244" w:rsidP="005C724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EBFD7B8" w14:textId="429EDCD2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50C39A6A" w14:textId="77777777" w:rsidR="005C7244" w:rsidRDefault="005C7244" w:rsidP="005C7244">
            <w:pPr>
              <w:pStyle w:val="TAL"/>
              <w:rPr>
                <w:rFonts w:cs="Arial"/>
                <w:sz w:val="16"/>
              </w:rPr>
            </w:pPr>
          </w:p>
        </w:tc>
      </w:tr>
      <w:tr w:rsidR="005C7244" w:rsidRPr="00E6100C" w14:paraId="4F3CA7EB" w14:textId="77777777" w:rsidTr="002F52A1">
        <w:tc>
          <w:tcPr>
            <w:tcW w:w="774" w:type="dxa"/>
          </w:tcPr>
          <w:p w14:paraId="6592167C" w14:textId="6502AF9F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30758E28" w14:textId="33184B04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5048</w:t>
            </w:r>
          </w:p>
        </w:tc>
        <w:tc>
          <w:tcPr>
            <w:tcW w:w="251" w:type="dxa"/>
          </w:tcPr>
          <w:p w14:paraId="28DB58B8" w14:textId="4602B3A4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01E74990" w14:textId="70B27696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0FDCE10" w14:textId="097C5ACC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VLAN handling instructions in SM subscription data</w:t>
            </w:r>
          </w:p>
        </w:tc>
        <w:tc>
          <w:tcPr>
            <w:tcW w:w="284" w:type="dxa"/>
          </w:tcPr>
          <w:p w14:paraId="43D710DC" w14:textId="02B3F2CB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</w:t>
            </w:r>
          </w:p>
        </w:tc>
        <w:tc>
          <w:tcPr>
            <w:tcW w:w="708" w:type="dxa"/>
          </w:tcPr>
          <w:p w14:paraId="2CAE989F" w14:textId="4C760F71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4121D74A" w14:textId="683B36A5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4A4D0F51" w14:textId="42AC4B8E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S2-2410864</w:t>
            </w:r>
          </w:p>
        </w:tc>
        <w:tc>
          <w:tcPr>
            <w:tcW w:w="1134" w:type="dxa"/>
          </w:tcPr>
          <w:p w14:paraId="095183AD" w14:textId="66DB6AD7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Verizon, Nokia, Oracle, Samsung, Huawei</w:t>
            </w:r>
          </w:p>
        </w:tc>
        <w:tc>
          <w:tcPr>
            <w:tcW w:w="1276" w:type="dxa"/>
          </w:tcPr>
          <w:p w14:paraId="173530E2" w14:textId="0A9E954C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TEI19_VLANSUB</w:t>
            </w:r>
          </w:p>
        </w:tc>
        <w:tc>
          <w:tcPr>
            <w:tcW w:w="1134" w:type="dxa"/>
          </w:tcPr>
          <w:p w14:paraId="6EA107F2" w14:textId="00D23A43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5.2.3.3.1</w:t>
            </w:r>
          </w:p>
        </w:tc>
        <w:tc>
          <w:tcPr>
            <w:tcW w:w="992" w:type="dxa"/>
          </w:tcPr>
          <w:p w14:paraId="32BAB172" w14:textId="77777777" w:rsidR="005C7244" w:rsidRDefault="005C7244" w:rsidP="005C7244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F3636DC" w14:textId="77777777" w:rsidR="005C7244" w:rsidRPr="00E6100C" w:rsidRDefault="005C7244" w:rsidP="005C72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DE36499" w14:textId="77777777" w:rsidR="005C7244" w:rsidRDefault="005C7244" w:rsidP="005C724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79710C8" w14:textId="77777777" w:rsidR="005C7244" w:rsidRDefault="005C7244" w:rsidP="005C724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96BA245" w14:textId="1C11D1EB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13D1432" w14:textId="77777777" w:rsidR="005C7244" w:rsidRDefault="005C7244" w:rsidP="005C7244">
            <w:pPr>
              <w:pStyle w:val="TAL"/>
              <w:rPr>
                <w:rFonts w:cs="Arial"/>
                <w:sz w:val="16"/>
              </w:rPr>
            </w:pPr>
          </w:p>
        </w:tc>
      </w:tr>
      <w:tr w:rsidR="005C7244" w:rsidRPr="00E6100C" w14:paraId="639BBED5" w14:textId="77777777" w:rsidTr="002F52A1">
        <w:tc>
          <w:tcPr>
            <w:tcW w:w="774" w:type="dxa"/>
          </w:tcPr>
          <w:p w14:paraId="561A5A3B" w14:textId="68F4E2AB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781" w:type="dxa"/>
          </w:tcPr>
          <w:p w14:paraId="4C046346" w14:textId="15A8AC8A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0589</w:t>
            </w:r>
          </w:p>
        </w:tc>
        <w:tc>
          <w:tcPr>
            <w:tcW w:w="251" w:type="dxa"/>
          </w:tcPr>
          <w:p w14:paraId="5F61461A" w14:textId="02EFEBA0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31CB2CD6" w14:textId="492F0329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5A83DBF7" w14:textId="2B9911EB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Adding Deferred 5GC-MT-LR Procedure for Periodic Location Events based NRPPa Periodic Measurement Reports</w:t>
            </w:r>
          </w:p>
        </w:tc>
        <w:tc>
          <w:tcPr>
            <w:tcW w:w="284" w:type="dxa"/>
          </w:tcPr>
          <w:p w14:paraId="0F9A84D9" w14:textId="2A511C92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5E744CF" w14:textId="04C1C95C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4479A16" w14:textId="19568A5E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49EEEC26" w14:textId="2806F79D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S2-2410962</w:t>
            </w:r>
          </w:p>
        </w:tc>
        <w:tc>
          <w:tcPr>
            <w:tcW w:w="1134" w:type="dxa"/>
          </w:tcPr>
          <w:p w14:paraId="6DE64372" w14:textId="2E56161B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CATT, Nokia, Nokia Shanghai Bell, CEWiT</w:t>
            </w:r>
          </w:p>
        </w:tc>
        <w:tc>
          <w:tcPr>
            <w:tcW w:w="1276" w:type="dxa"/>
          </w:tcPr>
          <w:p w14:paraId="35B65DDB" w14:textId="379ADC01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TEI19_DLPMR</w:t>
            </w:r>
          </w:p>
        </w:tc>
        <w:tc>
          <w:tcPr>
            <w:tcW w:w="1134" w:type="dxa"/>
          </w:tcPr>
          <w:p w14:paraId="303B74B3" w14:textId="4AF6F62B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6.3.x (New), 6.3.x.1(New), 6.3.x.2 (New), 6.4.x (New)</w:t>
            </w:r>
          </w:p>
        </w:tc>
        <w:tc>
          <w:tcPr>
            <w:tcW w:w="992" w:type="dxa"/>
          </w:tcPr>
          <w:p w14:paraId="73F8BE35" w14:textId="77777777" w:rsidR="005C7244" w:rsidRDefault="005C7244" w:rsidP="005C7244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8A5E686" w14:textId="77777777" w:rsidR="005C7244" w:rsidRPr="00E6100C" w:rsidRDefault="005C7244" w:rsidP="005C72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F89727A" w14:textId="77777777" w:rsidR="005C7244" w:rsidRDefault="005C7244" w:rsidP="005C724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6F99D51" w14:textId="77777777" w:rsidR="005C7244" w:rsidRDefault="005C7244" w:rsidP="005C724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11514F3" w14:textId="7F4EA75C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60D19707" w14:textId="77777777" w:rsidR="005C7244" w:rsidRDefault="005C7244" w:rsidP="005C7244">
            <w:pPr>
              <w:pStyle w:val="TAL"/>
              <w:rPr>
                <w:rFonts w:cs="Arial"/>
                <w:sz w:val="16"/>
              </w:rPr>
            </w:pPr>
          </w:p>
        </w:tc>
      </w:tr>
      <w:tr w:rsidR="005C7244" w:rsidRPr="00E6100C" w14:paraId="3CD7E212" w14:textId="77777777" w:rsidTr="002F52A1">
        <w:tc>
          <w:tcPr>
            <w:tcW w:w="774" w:type="dxa"/>
          </w:tcPr>
          <w:p w14:paraId="443BDC9A" w14:textId="4108A09C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781" w:type="dxa"/>
          </w:tcPr>
          <w:p w14:paraId="478AD5BD" w14:textId="030652DF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0608</w:t>
            </w:r>
          </w:p>
        </w:tc>
        <w:tc>
          <w:tcPr>
            <w:tcW w:w="251" w:type="dxa"/>
          </w:tcPr>
          <w:p w14:paraId="34368CAD" w14:textId="24A5F274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2BBF9A99" w14:textId="0D5323E3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709A9993" w14:textId="49947A7B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Multiple Location Report for Next Generation Emergency Routing</w:t>
            </w:r>
          </w:p>
        </w:tc>
        <w:tc>
          <w:tcPr>
            <w:tcW w:w="284" w:type="dxa"/>
          </w:tcPr>
          <w:p w14:paraId="76028CDE" w14:textId="602B914E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AE31336" w14:textId="02724843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5464F47A" w14:textId="754AED88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4003E1CF" w14:textId="56876747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S2-2410963</w:t>
            </w:r>
          </w:p>
        </w:tc>
        <w:tc>
          <w:tcPr>
            <w:tcW w:w="1134" w:type="dxa"/>
          </w:tcPr>
          <w:p w14:paraId="6FFA94D8" w14:textId="2391FCB7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Nokia Shanghai Bell, Ericsson</w:t>
            </w:r>
          </w:p>
        </w:tc>
        <w:tc>
          <w:tcPr>
            <w:tcW w:w="1276" w:type="dxa"/>
          </w:tcPr>
          <w:p w14:paraId="7B2D09B7" w14:textId="3298BDDD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TEI19_MLR4RTR</w:t>
            </w:r>
          </w:p>
        </w:tc>
        <w:tc>
          <w:tcPr>
            <w:tcW w:w="1134" w:type="dxa"/>
          </w:tcPr>
          <w:p w14:paraId="09DABD60" w14:textId="28B8A8C5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2, 6.10.x (new)</w:t>
            </w:r>
          </w:p>
        </w:tc>
        <w:tc>
          <w:tcPr>
            <w:tcW w:w="992" w:type="dxa"/>
          </w:tcPr>
          <w:p w14:paraId="279FC426" w14:textId="77777777" w:rsidR="005C7244" w:rsidRDefault="005C7244" w:rsidP="005C7244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734A917" w14:textId="77777777" w:rsidR="005C7244" w:rsidRPr="00E6100C" w:rsidRDefault="005C7244" w:rsidP="005C72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A47B589" w14:textId="77777777" w:rsidR="005C7244" w:rsidRDefault="005C7244" w:rsidP="005C724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C0C5556" w14:textId="77777777" w:rsidR="005C7244" w:rsidRDefault="005C7244" w:rsidP="005C724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03294CA" w14:textId="4F2F4D1B" w:rsidR="005C7244" w:rsidRDefault="005C7244" w:rsidP="005C724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5F82ED56" w14:textId="77777777" w:rsidR="005C7244" w:rsidRDefault="005C7244" w:rsidP="005C7244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5C7244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1</Pages>
  <Words>263</Words>
  <Characters>1353</Characters>
  <Application>Microsoft Office Word</Application>
  <DocSecurity>0</DocSecurity>
  <Lines>23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