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92E53DC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805FC1">
        <w:rPr>
          <w:rFonts w:cs="Arial"/>
          <w:b/>
          <w:sz w:val="24"/>
          <w:szCs w:val="24"/>
        </w:rPr>
        <w:t>468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65B29BA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05FC1">
        <w:rPr>
          <w:rFonts w:cs="Arial"/>
          <w:b/>
          <w:bCs/>
        </w:rPr>
        <w:t>CRs on TEI18 (Rel-18, Rel-19)</w:t>
      </w:r>
    </w:p>
    <w:p w14:paraId="519C34A0" w14:textId="13707E6F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805FC1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805FC1" w:rsidRPr="00E6100C" w14:paraId="1CFD2AD4" w14:textId="77777777" w:rsidTr="002F52A1">
        <w:tc>
          <w:tcPr>
            <w:tcW w:w="774" w:type="dxa"/>
          </w:tcPr>
          <w:p w14:paraId="365FAA69" w14:textId="1C32914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5AFB633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5647</w:t>
            </w:r>
          </w:p>
        </w:tc>
        <w:tc>
          <w:tcPr>
            <w:tcW w:w="251" w:type="dxa"/>
          </w:tcPr>
          <w:p w14:paraId="5734F40A" w14:textId="791B52A8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283EF10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11B0F53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PDU Session supporting CIoT</w:t>
            </w:r>
          </w:p>
        </w:tc>
        <w:tc>
          <w:tcPr>
            <w:tcW w:w="284" w:type="dxa"/>
          </w:tcPr>
          <w:p w14:paraId="17E27E39" w14:textId="4CBBA20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5544EEF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508F770E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2AD7365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S2-2410909</w:t>
            </w:r>
          </w:p>
        </w:tc>
        <w:tc>
          <w:tcPr>
            <w:tcW w:w="1134" w:type="dxa"/>
          </w:tcPr>
          <w:p w14:paraId="0D4F13EA" w14:textId="1D4BA04A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2DBBAB09" w14:textId="7950E8B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ETSUN, TEI18</w:t>
            </w:r>
          </w:p>
        </w:tc>
        <w:tc>
          <w:tcPr>
            <w:tcW w:w="1134" w:type="dxa"/>
          </w:tcPr>
          <w:p w14:paraId="139D467F" w14:textId="2FFC5FF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5.34.8</w:t>
            </w:r>
          </w:p>
        </w:tc>
        <w:tc>
          <w:tcPr>
            <w:tcW w:w="992" w:type="dxa"/>
          </w:tcPr>
          <w:p w14:paraId="13A641E4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FF9618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1FD2059F" w14:textId="77777777" w:rsidTr="002F52A1">
        <w:tc>
          <w:tcPr>
            <w:tcW w:w="774" w:type="dxa"/>
          </w:tcPr>
          <w:p w14:paraId="79C9F485" w14:textId="572E677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53B68AE0" w14:textId="2A43739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5648</w:t>
            </w:r>
          </w:p>
        </w:tc>
        <w:tc>
          <w:tcPr>
            <w:tcW w:w="251" w:type="dxa"/>
          </w:tcPr>
          <w:p w14:paraId="1CFA9742" w14:textId="78B5D59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4897752" w14:textId="72CF35F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8B37568" w14:textId="1255AB7C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PDU Session supporting CIoT</w:t>
            </w:r>
          </w:p>
        </w:tc>
        <w:tc>
          <w:tcPr>
            <w:tcW w:w="284" w:type="dxa"/>
          </w:tcPr>
          <w:p w14:paraId="57ABF0D8" w14:textId="7BA05F6D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A43750B" w14:textId="5279DF5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8EE1A64" w14:textId="2879170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1771751" w14:textId="4875DB0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S2-2410910</w:t>
            </w:r>
          </w:p>
        </w:tc>
        <w:tc>
          <w:tcPr>
            <w:tcW w:w="1134" w:type="dxa"/>
          </w:tcPr>
          <w:p w14:paraId="40C63F9D" w14:textId="6C61B506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276" w:type="dxa"/>
          </w:tcPr>
          <w:p w14:paraId="108344ED" w14:textId="7B6A9A9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ETSUN, TEI18</w:t>
            </w:r>
          </w:p>
        </w:tc>
        <w:tc>
          <w:tcPr>
            <w:tcW w:w="1134" w:type="dxa"/>
          </w:tcPr>
          <w:p w14:paraId="16F7F83D" w14:textId="43B8A26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5.34.8</w:t>
            </w:r>
          </w:p>
        </w:tc>
        <w:tc>
          <w:tcPr>
            <w:tcW w:w="992" w:type="dxa"/>
          </w:tcPr>
          <w:p w14:paraId="41FB0238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590F1D0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4999FBD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91F413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E4D2B48" w14:textId="1D3A9798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218253B5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5C1E29A2" w14:textId="77777777" w:rsidTr="002F52A1">
        <w:tc>
          <w:tcPr>
            <w:tcW w:w="774" w:type="dxa"/>
          </w:tcPr>
          <w:p w14:paraId="7632B613" w14:textId="0C300E6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27FFCA7" w14:textId="2AA499F9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5704</w:t>
            </w:r>
          </w:p>
        </w:tc>
        <w:tc>
          <w:tcPr>
            <w:tcW w:w="251" w:type="dxa"/>
          </w:tcPr>
          <w:p w14:paraId="530C4EFC" w14:textId="07B3AD2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A3EFBDB" w14:textId="1306F79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7D50C005" w14:textId="0D54C20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Missing NRF NF instances for CHF and correction</w:t>
            </w:r>
          </w:p>
        </w:tc>
        <w:tc>
          <w:tcPr>
            <w:tcW w:w="284" w:type="dxa"/>
          </w:tcPr>
          <w:p w14:paraId="1DE37A40" w14:textId="07A3870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AD5BB99" w14:textId="277F787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348AA7F6" w14:textId="603C9F0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65A57DE" w14:textId="10ACD14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S2-2410900</w:t>
            </w:r>
          </w:p>
        </w:tc>
        <w:tc>
          <w:tcPr>
            <w:tcW w:w="1134" w:type="dxa"/>
          </w:tcPr>
          <w:p w14:paraId="12E9AEC7" w14:textId="50E5DB4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29E2B494" w14:textId="1D18F826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134" w:type="dxa"/>
          </w:tcPr>
          <w:p w14:paraId="793652A6" w14:textId="61F491BC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6.2.6.2, 7.2.10</w:t>
            </w:r>
          </w:p>
        </w:tc>
        <w:tc>
          <w:tcPr>
            <w:tcW w:w="992" w:type="dxa"/>
          </w:tcPr>
          <w:p w14:paraId="340DB60C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D0DBB10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2CDF9FA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FBC942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064AFDB" w14:textId="7E87C18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11BB5E52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56C3C9AC" w14:textId="77777777" w:rsidTr="002F52A1">
        <w:tc>
          <w:tcPr>
            <w:tcW w:w="774" w:type="dxa"/>
          </w:tcPr>
          <w:p w14:paraId="4B194713" w14:textId="301CB4C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23C87700" w14:textId="584F582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5705</w:t>
            </w:r>
          </w:p>
        </w:tc>
        <w:tc>
          <w:tcPr>
            <w:tcW w:w="251" w:type="dxa"/>
          </w:tcPr>
          <w:p w14:paraId="5C89FF55" w14:textId="76F6D78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351552E5" w14:textId="76B6D7FD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E19EE11" w14:textId="5F88FA9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Missing NRF NF instances for CHF and correction</w:t>
            </w:r>
          </w:p>
        </w:tc>
        <w:tc>
          <w:tcPr>
            <w:tcW w:w="284" w:type="dxa"/>
          </w:tcPr>
          <w:p w14:paraId="13CEB19C" w14:textId="25038D6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B806052" w14:textId="1453F0D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06FC21E7" w14:textId="734A8AA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11AD54FE" w14:textId="0DB6AEEC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S2-2410901</w:t>
            </w:r>
          </w:p>
        </w:tc>
        <w:tc>
          <w:tcPr>
            <w:tcW w:w="1134" w:type="dxa"/>
          </w:tcPr>
          <w:p w14:paraId="41A23EFC" w14:textId="34613D5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0857118F" w14:textId="117A455D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134" w:type="dxa"/>
          </w:tcPr>
          <w:p w14:paraId="0F493D6B" w14:textId="1AC3BAB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6.2.6.2, 7.2.10</w:t>
            </w:r>
          </w:p>
        </w:tc>
        <w:tc>
          <w:tcPr>
            <w:tcW w:w="992" w:type="dxa"/>
          </w:tcPr>
          <w:p w14:paraId="07C5FAA1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12CB446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B0CCDB4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53C37EC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23A4828" w14:textId="61DE74E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0EEDDE8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5FA872D3" w14:textId="77777777" w:rsidTr="002F52A1">
        <w:tc>
          <w:tcPr>
            <w:tcW w:w="774" w:type="dxa"/>
          </w:tcPr>
          <w:p w14:paraId="2441D919" w14:textId="5C49F286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D326B27" w14:textId="1BE9F1C6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5068</w:t>
            </w:r>
          </w:p>
        </w:tc>
        <w:tc>
          <w:tcPr>
            <w:tcW w:w="251" w:type="dxa"/>
          </w:tcPr>
          <w:p w14:paraId="62456D31" w14:textId="78ECEC67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C7AC938" w14:textId="3436237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2D8629B5" w14:textId="1BFAF2A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UDR Application Data Subtypes for IPTV</w:t>
            </w:r>
          </w:p>
        </w:tc>
        <w:tc>
          <w:tcPr>
            <w:tcW w:w="284" w:type="dxa"/>
          </w:tcPr>
          <w:p w14:paraId="0EFADFB8" w14:textId="053CD96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655CF3" w14:textId="0A6BFB6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50ABBE94" w14:textId="6B97D1B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67BB079C" w14:textId="3A544D2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S2-2410911</w:t>
            </w:r>
          </w:p>
        </w:tc>
        <w:tc>
          <w:tcPr>
            <w:tcW w:w="1134" w:type="dxa"/>
          </w:tcPr>
          <w:p w14:paraId="0D1FCF54" w14:textId="4F202FD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18619353" w14:textId="20D7920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5WWC, TEI18</w:t>
            </w:r>
          </w:p>
        </w:tc>
        <w:tc>
          <w:tcPr>
            <w:tcW w:w="1134" w:type="dxa"/>
          </w:tcPr>
          <w:p w14:paraId="725D8767" w14:textId="0909473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5.2.12.2.1</w:t>
            </w:r>
          </w:p>
        </w:tc>
        <w:tc>
          <w:tcPr>
            <w:tcW w:w="992" w:type="dxa"/>
          </w:tcPr>
          <w:p w14:paraId="092079BA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EA7910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7331FE5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F5B802A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509B48" w14:textId="43FD154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361F2B3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0EFA3E74" w14:textId="77777777" w:rsidTr="002F52A1">
        <w:tc>
          <w:tcPr>
            <w:tcW w:w="774" w:type="dxa"/>
          </w:tcPr>
          <w:p w14:paraId="7D852BCD" w14:textId="313A9EFD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78EE5BDE" w14:textId="30F2284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5069</w:t>
            </w:r>
          </w:p>
        </w:tc>
        <w:tc>
          <w:tcPr>
            <w:tcW w:w="251" w:type="dxa"/>
          </w:tcPr>
          <w:p w14:paraId="6B47525A" w14:textId="54FEFF0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A2F2688" w14:textId="5589CEC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DE5EF2B" w14:textId="22CFC84C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UDR Application Data Subtypes for IPTV</w:t>
            </w:r>
          </w:p>
        </w:tc>
        <w:tc>
          <w:tcPr>
            <w:tcW w:w="284" w:type="dxa"/>
          </w:tcPr>
          <w:p w14:paraId="29153491" w14:textId="1843D11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8E608A" w14:textId="7CB8619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A1A5B02" w14:textId="488618E8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70224380" w14:textId="5B7657C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S2-2410912</w:t>
            </w:r>
          </w:p>
        </w:tc>
        <w:tc>
          <w:tcPr>
            <w:tcW w:w="1134" w:type="dxa"/>
          </w:tcPr>
          <w:p w14:paraId="6D84754A" w14:textId="6611F216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0D949863" w14:textId="598127CF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5WWC, TEI18</w:t>
            </w:r>
          </w:p>
        </w:tc>
        <w:tc>
          <w:tcPr>
            <w:tcW w:w="1134" w:type="dxa"/>
          </w:tcPr>
          <w:p w14:paraId="18A6D539" w14:textId="4AE106A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5.2.12.2.1</w:t>
            </w:r>
          </w:p>
        </w:tc>
        <w:tc>
          <w:tcPr>
            <w:tcW w:w="992" w:type="dxa"/>
          </w:tcPr>
          <w:p w14:paraId="534EBB94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E7F0EBC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B650057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CACC5E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0F05EA" w14:textId="35C9992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A62E510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0FD8E273" w14:textId="77777777" w:rsidTr="002F52A1">
        <w:tc>
          <w:tcPr>
            <w:tcW w:w="774" w:type="dxa"/>
          </w:tcPr>
          <w:p w14:paraId="37EFA4F5" w14:textId="0E740C4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7F981EB2" w14:textId="1506CF1D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5779</w:t>
            </w:r>
          </w:p>
        </w:tc>
        <w:tc>
          <w:tcPr>
            <w:tcW w:w="251" w:type="dxa"/>
          </w:tcPr>
          <w:p w14:paraId="09DE8EC0" w14:textId="41445989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3A17076F" w14:textId="762BB9FA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20850332" w14:textId="068AAA87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UDR Discovery/Selection for Group ID Mapping</w:t>
            </w:r>
          </w:p>
        </w:tc>
        <w:tc>
          <w:tcPr>
            <w:tcW w:w="284" w:type="dxa"/>
          </w:tcPr>
          <w:p w14:paraId="29D84EC9" w14:textId="10BCB68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5342A5" w14:textId="32B2A5A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73094AD" w14:textId="0A896D8E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DC4776E" w14:textId="553CA66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S2-2410430</w:t>
            </w:r>
          </w:p>
        </w:tc>
        <w:tc>
          <w:tcPr>
            <w:tcW w:w="1134" w:type="dxa"/>
          </w:tcPr>
          <w:p w14:paraId="352694D9" w14:textId="12C93BCD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2429132A" w14:textId="4D07F4A6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134" w:type="dxa"/>
          </w:tcPr>
          <w:p w14:paraId="56D0ECED" w14:textId="45416197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6.3.9</w:t>
            </w:r>
          </w:p>
        </w:tc>
        <w:tc>
          <w:tcPr>
            <w:tcW w:w="992" w:type="dxa"/>
          </w:tcPr>
          <w:p w14:paraId="281E228E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7206EFD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24EABBD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F1F449B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D97CB12" w14:textId="7849BD29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356466F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  <w:tr w:rsidR="00805FC1" w:rsidRPr="00E6100C" w14:paraId="4951811F" w14:textId="77777777" w:rsidTr="002F52A1">
        <w:tc>
          <w:tcPr>
            <w:tcW w:w="774" w:type="dxa"/>
          </w:tcPr>
          <w:p w14:paraId="2B1D25DD" w14:textId="56D3628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1842489C" w14:textId="0678580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5780</w:t>
            </w:r>
          </w:p>
        </w:tc>
        <w:tc>
          <w:tcPr>
            <w:tcW w:w="251" w:type="dxa"/>
          </w:tcPr>
          <w:p w14:paraId="41E83A6D" w14:textId="51D4A1E2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05163274" w14:textId="6553498B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F9A513A" w14:textId="47394FA8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UDR Discovery/Selection for Group ID Mapping</w:t>
            </w:r>
          </w:p>
        </w:tc>
        <w:tc>
          <w:tcPr>
            <w:tcW w:w="284" w:type="dxa"/>
          </w:tcPr>
          <w:p w14:paraId="1E2AE3AE" w14:textId="7CB1CB07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E6D5A3B" w14:textId="4BC6B41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742B8955" w14:textId="20F6D901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540847B" w14:textId="38EFB343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S2-2410431</w:t>
            </w:r>
          </w:p>
        </w:tc>
        <w:tc>
          <w:tcPr>
            <w:tcW w:w="1134" w:type="dxa"/>
          </w:tcPr>
          <w:p w14:paraId="57272D3C" w14:textId="5EBCD825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</w:t>
            </w:r>
          </w:p>
        </w:tc>
        <w:tc>
          <w:tcPr>
            <w:tcW w:w="1276" w:type="dxa"/>
          </w:tcPr>
          <w:p w14:paraId="14FF4CBD" w14:textId="0DBCF63C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5GS_Ph1, TEI18</w:t>
            </w:r>
          </w:p>
        </w:tc>
        <w:tc>
          <w:tcPr>
            <w:tcW w:w="1134" w:type="dxa"/>
          </w:tcPr>
          <w:p w14:paraId="212F9E64" w14:textId="253F19C4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6.3.9</w:t>
            </w:r>
          </w:p>
        </w:tc>
        <w:tc>
          <w:tcPr>
            <w:tcW w:w="992" w:type="dxa"/>
          </w:tcPr>
          <w:p w14:paraId="3ADC30DB" w14:textId="77777777" w:rsidR="00805FC1" w:rsidRDefault="00805FC1" w:rsidP="00805FC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C4B02D3" w14:textId="77777777" w:rsidR="00805FC1" w:rsidRPr="00E6100C" w:rsidRDefault="00805FC1" w:rsidP="00805FC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4B81425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4E9B1D3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457B217" w14:textId="00CC3000" w:rsidR="00805FC1" w:rsidRDefault="00805FC1" w:rsidP="00805FC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357C5F1" w14:textId="77777777" w:rsidR="00805FC1" w:rsidRDefault="00805FC1" w:rsidP="00805FC1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05FC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236</Words>
  <Characters>1217</Characters>
  <Application>Microsoft Office Word</Application>
  <DocSecurity>0</DocSecurity>
  <Lines>20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