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1158F" w14:textId="2024E6ED"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8D3CDD">
        <w:t>105</w:t>
      </w:r>
      <w:r w:rsidR="00D309CC" w:rsidRPr="004266F6">
        <w:tab/>
      </w:r>
      <w:r w:rsidR="002A0AFF">
        <w:t xml:space="preserve">        </w:t>
      </w:r>
      <w:r w:rsidR="00527012">
        <w:t xml:space="preserve">     </w:t>
      </w:r>
      <w:r w:rsidR="0028318B">
        <w:t xml:space="preserve">    </w:t>
      </w:r>
      <w:r w:rsidR="001B5F1B">
        <w:t xml:space="preserve">   </w:t>
      </w:r>
      <w:r w:rsidR="009B54CD">
        <w:t xml:space="preserve"> </w:t>
      </w:r>
      <w:r w:rsidR="001B5F1B">
        <w:t xml:space="preserve">     </w:t>
      </w:r>
      <w:r w:rsidR="009B54CD">
        <w:t xml:space="preserve"> </w:t>
      </w:r>
      <w:r w:rsidR="00774829">
        <w:t xml:space="preserve"> </w:t>
      </w:r>
      <w:r w:rsidR="004961AE">
        <w:tab/>
      </w:r>
      <w:r w:rsidR="004961AE">
        <w:tab/>
      </w:r>
      <w:r w:rsidR="004961AE">
        <w:tab/>
      </w:r>
      <w:r w:rsidR="004961AE">
        <w:tab/>
      </w:r>
      <w:r w:rsidR="004961AE">
        <w:tab/>
      </w:r>
      <w:r w:rsidR="004961AE">
        <w:tab/>
      </w:r>
      <w:r w:rsidR="004961AE">
        <w:tab/>
      </w:r>
      <w:r w:rsidR="004961AE">
        <w:tab/>
      </w:r>
      <w:r w:rsidR="004961AE">
        <w:tab/>
      </w:r>
      <w:r w:rsidR="00774829" w:rsidRPr="00774829">
        <w:rPr>
          <w:lang w:val="en-US"/>
        </w:rPr>
        <w:t>R5-24750</w:t>
      </w:r>
      <w:r w:rsidR="009B54CD">
        <w:rPr>
          <w:lang w:val="en-US"/>
        </w:rPr>
        <w:t>5</w:t>
      </w:r>
    </w:p>
    <w:p w14:paraId="0153F3AE" w14:textId="7776B4C1" w:rsidR="0034036E" w:rsidRPr="0034036E" w:rsidRDefault="008D3CDD" w:rsidP="0034036E">
      <w:pPr>
        <w:tabs>
          <w:tab w:val="left" w:pos="2160"/>
        </w:tabs>
        <w:rPr>
          <w:rFonts w:ascii="Arial" w:hAnsi="Arial" w:cs="Arial"/>
          <w:b/>
          <w:szCs w:val="20"/>
          <w:lang w:val="en-GB"/>
        </w:rPr>
      </w:pPr>
      <w:r>
        <w:rPr>
          <w:rFonts w:ascii="Arial" w:hAnsi="Arial" w:cs="Arial"/>
          <w:b/>
          <w:szCs w:val="20"/>
          <w:lang w:val="en-GB"/>
        </w:rPr>
        <w:t>Orlando</w:t>
      </w:r>
      <w:r w:rsidR="0034036E" w:rsidRPr="0034036E">
        <w:rPr>
          <w:rFonts w:ascii="Arial" w:hAnsi="Arial" w:cs="Arial"/>
          <w:b/>
          <w:szCs w:val="20"/>
          <w:lang w:val="en-GB"/>
        </w:rPr>
        <w:t xml:space="preserve">, </w:t>
      </w:r>
      <w:r>
        <w:rPr>
          <w:rFonts w:ascii="Arial" w:hAnsi="Arial" w:cs="Arial"/>
          <w:b/>
          <w:szCs w:val="20"/>
          <w:lang w:val="en-GB"/>
        </w:rPr>
        <w:t>USA</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StartDate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1</w:t>
      </w:r>
      <w:r w:rsidR="0020714B">
        <w:rPr>
          <w:rFonts w:ascii="Arial" w:hAnsi="Arial" w:cs="Arial"/>
          <w:b/>
          <w:szCs w:val="20"/>
          <w:lang w:val="en-GB"/>
        </w:rPr>
        <w:t>8</w:t>
      </w:r>
      <w:r w:rsidR="0034036E" w:rsidRPr="0034036E">
        <w:rPr>
          <w:rFonts w:ascii="Arial" w:hAnsi="Arial" w:cs="Arial"/>
          <w:b/>
          <w:szCs w:val="20"/>
          <w:lang w:val="en-GB"/>
        </w:rPr>
        <w:t xml:space="preserve">th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r w:rsidR="0034036E" w:rsidRPr="0034036E">
        <w:rPr>
          <w:rFonts w:ascii="Arial" w:hAnsi="Arial" w:cs="Arial"/>
          <w:b/>
          <w:szCs w:val="20"/>
          <w:lang w:val="en-GB"/>
        </w:rPr>
        <w:t xml:space="preserve"> </w:t>
      </w:r>
      <w:r w:rsidR="0020714B">
        <w:rPr>
          <w:rFonts w:ascii="Arial" w:hAnsi="Arial" w:cs="Arial"/>
          <w:b/>
          <w:szCs w:val="20"/>
          <w:lang w:val="en-GB"/>
        </w:rPr>
        <w:t>–</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EndDate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2</w:t>
      </w:r>
      <w:r w:rsidR="0020714B">
        <w:rPr>
          <w:rFonts w:ascii="Arial" w:hAnsi="Arial" w:cs="Arial"/>
          <w:b/>
          <w:szCs w:val="20"/>
          <w:lang w:val="en-GB"/>
        </w:rPr>
        <w:t>2nd</w:t>
      </w:r>
      <w:r w:rsidR="0034036E" w:rsidRPr="0034036E">
        <w:rPr>
          <w:rFonts w:ascii="Arial" w:hAnsi="Arial" w:cs="Arial"/>
          <w:b/>
          <w:szCs w:val="20"/>
          <w:lang w:val="en-GB"/>
        </w:rPr>
        <w:t xml:space="preserve">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p>
    <w:p w14:paraId="03983AD9" w14:textId="77777777" w:rsidR="00D309CC" w:rsidRDefault="00D309CC" w:rsidP="00D309CC">
      <w:pPr>
        <w:tabs>
          <w:tab w:val="left" w:pos="2160"/>
        </w:tabs>
        <w:rPr>
          <w:rFonts w:ascii="Arial" w:hAnsi="Arial" w:cs="Arial"/>
          <w:b/>
        </w:rPr>
      </w:pPr>
    </w:p>
    <w:p w14:paraId="021646DD" w14:textId="2DFA6DC0" w:rsidR="00DB2F35" w:rsidRPr="00DB2F35" w:rsidRDefault="00D309CC" w:rsidP="00DB2F35">
      <w:pPr>
        <w:pStyle w:val="CH"/>
        <w:spacing w:after="180"/>
      </w:pPr>
      <w:r w:rsidRPr="004266F6">
        <w:t>Agenda item:</w:t>
      </w:r>
      <w:r w:rsidRPr="004266F6">
        <w:tab/>
      </w:r>
      <w:r w:rsidR="0014035F">
        <w:t>5.</w:t>
      </w:r>
      <w:r w:rsidR="0020714B">
        <w:t>4.20</w:t>
      </w:r>
    </w:p>
    <w:p w14:paraId="2BA95052" w14:textId="6DC80CF9" w:rsidR="00D309CC" w:rsidRPr="004266F6" w:rsidRDefault="007B5C8F" w:rsidP="00DB2F35">
      <w:pPr>
        <w:pStyle w:val="CH"/>
        <w:spacing w:after="180"/>
        <w:rPr>
          <w:b w:val="0"/>
        </w:rPr>
      </w:pPr>
      <w:r w:rsidRPr="004266F6">
        <w:t>S</w:t>
      </w:r>
      <w:r w:rsidR="0028318B">
        <w:t>ource</w:t>
      </w:r>
      <w:r w:rsidRPr="004266F6">
        <w:t>:</w:t>
      </w:r>
      <w:r w:rsidR="009A4A3B">
        <w:t xml:space="preserve">   </w:t>
      </w:r>
      <w:r w:rsidR="00774829" w:rsidRPr="00774829">
        <w:rPr>
          <w:lang w:val="en-US"/>
        </w:rPr>
        <w:t>Apple Benelux B.V.</w:t>
      </w:r>
    </w:p>
    <w:p w14:paraId="2F2285CB" w14:textId="7BAB190D" w:rsidR="0034036E" w:rsidRDefault="00D309CC" w:rsidP="00DB2F35">
      <w:pPr>
        <w:pStyle w:val="CH"/>
        <w:spacing w:after="180"/>
        <w:rPr>
          <w:lang w:val="en-US"/>
        </w:rPr>
      </w:pPr>
      <w:r w:rsidRPr="004266F6">
        <w:t>Title:</w:t>
      </w:r>
      <w:r w:rsidR="007B5C8F">
        <w:t xml:space="preserve">       </w:t>
      </w:r>
      <w:r w:rsidR="009B54CD" w:rsidRPr="009B54CD">
        <w:rPr>
          <w:lang w:val="en-US"/>
        </w:rPr>
        <w:t>On Common UL config for FR1 intra-band non-contiguous CA scenarios</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4E5C9CC0" w:rsidR="00AF4320" w:rsidRPr="004961AE" w:rsidRDefault="009B54CD" w:rsidP="009A4A3B">
      <w:pPr>
        <w:rPr>
          <w:rFonts w:eastAsiaTheme="minorEastAsia"/>
          <w:sz w:val="28"/>
          <w:szCs w:val="28"/>
        </w:rPr>
      </w:pPr>
      <w:r w:rsidRPr="004961AE">
        <w:rPr>
          <w:sz w:val="28"/>
          <w:szCs w:val="28"/>
        </w:rPr>
        <w:t xml:space="preserve">The common uplink configurations defined in clause 6.1 of TS 38.521-1 [1] provides detailed uplink RB allocations which </w:t>
      </w:r>
      <w:r w:rsidR="004961AE">
        <w:rPr>
          <w:sz w:val="28"/>
          <w:szCs w:val="28"/>
        </w:rPr>
        <w:t>are</w:t>
      </w:r>
      <w:r w:rsidRPr="004961AE">
        <w:rPr>
          <w:sz w:val="28"/>
          <w:szCs w:val="28"/>
        </w:rPr>
        <w:t xml:space="preserve"> used </w:t>
      </w:r>
      <w:r w:rsidR="004961AE" w:rsidRPr="004961AE">
        <w:rPr>
          <w:sz w:val="28"/>
          <w:szCs w:val="28"/>
        </w:rPr>
        <w:t>throughout</w:t>
      </w:r>
      <w:r w:rsidRPr="004961AE">
        <w:rPr>
          <w:sz w:val="28"/>
          <w:szCs w:val="28"/>
        </w:rPr>
        <w:t xml:space="preserve"> the transmitter section of the FR1 RF test specification. </w:t>
      </w:r>
      <w:r w:rsidR="004961AE" w:rsidRPr="004961AE">
        <w:rPr>
          <w:sz w:val="28"/>
          <w:szCs w:val="28"/>
        </w:rPr>
        <w:t xml:space="preserve">An analysis of the configuration for intra-band non-contiguous CA scenarios has identified </w:t>
      </w:r>
      <w:r w:rsidR="004961AE">
        <w:rPr>
          <w:sz w:val="28"/>
          <w:szCs w:val="28"/>
        </w:rPr>
        <w:t>potential</w:t>
      </w:r>
      <w:r w:rsidR="004961AE" w:rsidRPr="004961AE">
        <w:rPr>
          <w:sz w:val="28"/>
          <w:szCs w:val="28"/>
        </w:rPr>
        <w:t xml:space="preserve"> errors which impacts the test points. Specifically, the RB allocations are incorrectly defined and need to be corrected,</w:t>
      </w:r>
      <w:r w:rsidR="004961AE">
        <w:rPr>
          <w:sz w:val="28"/>
          <w:szCs w:val="28"/>
        </w:rPr>
        <w:t xml:space="preserve"> or the type of RB allocation is incorrect</w:t>
      </w:r>
      <w:r w:rsidR="004961AE" w:rsidRPr="004961AE">
        <w:rPr>
          <w:sz w:val="28"/>
          <w:szCs w:val="28"/>
        </w:rPr>
        <w:t>.</w:t>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3F5E2296" w14:textId="77777777" w:rsidR="004961AE" w:rsidRPr="004961AE" w:rsidRDefault="004961AE" w:rsidP="004961AE">
      <w:pPr>
        <w:rPr>
          <w:sz w:val="28"/>
          <w:szCs w:val="28"/>
        </w:rPr>
      </w:pPr>
      <w:r w:rsidRPr="004961AE">
        <w:rPr>
          <w:sz w:val="28"/>
          <w:szCs w:val="28"/>
        </w:rPr>
        <w:t xml:space="preserve">Uplink RB allocations for intra-band CA </w:t>
      </w:r>
      <w:r w:rsidRPr="004961AE">
        <w:rPr>
          <w:sz w:val="28"/>
          <w:szCs w:val="28"/>
        </w:rPr>
        <w:t xml:space="preserve">are provided in clause 6.1 of TS 38.521-1 [1] and are utilized across the transmitter RF test cases unless otherwise stated within the test. </w:t>
      </w:r>
    </w:p>
    <w:p w14:paraId="50A3C47E" w14:textId="77777777" w:rsidR="004961AE" w:rsidRPr="004961AE" w:rsidRDefault="004961AE" w:rsidP="004961AE">
      <w:pPr>
        <w:rPr>
          <w:sz w:val="28"/>
          <w:szCs w:val="28"/>
        </w:rPr>
      </w:pPr>
    </w:p>
    <w:p w14:paraId="3CBCD29F" w14:textId="438D5F37" w:rsidR="004961AE" w:rsidRPr="004961AE" w:rsidRDefault="004961AE" w:rsidP="004961AE">
      <w:pPr>
        <w:rPr>
          <w:sz w:val="28"/>
          <w:szCs w:val="28"/>
        </w:rPr>
      </w:pPr>
      <w:r w:rsidRPr="004961AE">
        <w:rPr>
          <w:sz w:val="28"/>
          <w:szCs w:val="28"/>
        </w:rPr>
        <w:t xml:space="preserve">However, several of the test configurations </w:t>
      </w:r>
      <w:r w:rsidRPr="004961AE">
        <w:rPr>
          <w:sz w:val="28"/>
          <w:szCs w:val="28"/>
        </w:rPr>
        <w:t>for CA non-contiguous RB allocations which are classified as inner allocations but appear to be outer allocations</w:t>
      </w:r>
      <w:r>
        <w:rPr>
          <w:sz w:val="28"/>
          <w:szCs w:val="28"/>
        </w:rPr>
        <w:t xml:space="preserve"> in Table </w:t>
      </w:r>
      <w:r w:rsidRPr="004961AE">
        <w:rPr>
          <w:sz w:val="28"/>
          <w:szCs w:val="28"/>
          <w:lang w:val="en-GB"/>
        </w:rPr>
        <w:t>6.1A-1b</w:t>
      </w:r>
      <w:r>
        <w:rPr>
          <w:sz w:val="28"/>
          <w:szCs w:val="28"/>
          <w:lang w:val="en-GB"/>
        </w:rPr>
        <w:t xml:space="preserve"> of [1]</w:t>
      </w:r>
      <w:r w:rsidRPr="004961AE">
        <w:rPr>
          <w:sz w:val="28"/>
          <w:szCs w:val="28"/>
        </w:rPr>
        <w:t>.</w:t>
      </w:r>
      <w:r w:rsidRPr="004961AE">
        <w:rPr>
          <w:sz w:val="28"/>
          <w:szCs w:val="28"/>
        </w:rPr>
        <w:t xml:space="preserve"> In looking back at the background for these tables, they were initially interested in [4]</w:t>
      </w:r>
      <w:r w:rsidRPr="004961AE">
        <w:rPr>
          <w:sz w:val="28"/>
          <w:szCs w:val="28"/>
        </w:rPr>
        <w:t>. Limited corrections were made in </w:t>
      </w:r>
      <w:r w:rsidRPr="004961AE">
        <w:rPr>
          <w:sz w:val="28"/>
          <w:szCs w:val="28"/>
        </w:rPr>
        <w:t>[5]</w:t>
      </w:r>
      <w:r w:rsidRPr="004961AE">
        <w:rPr>
          <w:sz w:val="28"/>
          <w:szCs w:val="28"/>
        </w:rPr>
        <w:t xml:space="preserve"> and R5-231075. A complete overhaul was made in R5-235821. Some minor corrections were introduced with </w:t>
      </w:r>
      <w:r w:rsidRPr="004961AE">
        <w:rPr>
          <w:sz w:val="28"/>
          <w:szCs w:val="28"/>
        </w:rPr>
        <w:t>[6]</w:t>
      </w:r>
      <w:r w:rsidRPr="004961AE">
        <w:rPr>
          <w:sz w:val="28"/>
          <w:szCs w:val="28"/>
        </w:rPr>
        <w:t>. </w:t>
      </w:r>
    </w:p>
    <w:p w14:paraId="61270981" w14:textId="77777777" w:rsidR="004961AE" w:rsidRDefault="004961AE" w:rsidP="004961AE"/>
    <w:p w14:paraId="45948550" w14:textId="7A1CE690" w:rsidR="004961AE" w:rsidRPr="004961AE" w:rsidRDefault="004961AE" w:rsidP="004961AE">
      <w:pPr>
        <w:rPr>
          <w:b/>
          <w:bCs/>
          <w:i/>
          <w:iCs/>
          <w:sz w:val="28"/>
          <w:szCs w:val="28"/>
        </w:rPr>
      </w:pPr>
      <w:r w:rsidRPr="004961AE">
        <w:rPr>
          <w:b/>
          <w:bCs/>
          <w:i/>
          <w:iCs/>
          <w:sz w:val="28"/>
          <w:szCs w:val="28"/>
        </w:rPr>
        <w:t>Observation 1: The uplink configuration and RB allocation for certain intra-band non-contiguous CA scenarios have</w:t>
      </w:r>
      <w:r>
        <w:rPr>
          <w:b/>
          <w:bCs/>
          <w:i/>
          <w:iCs/>
          <w:sz w:val="28"/>
          <w:szCs w:val="28"/>
        </w:rPr>
        <w:t xml:space="preserve"> potential</w:t>
      </w:r>
      <w:r w:rsidRPr="004961AE">
        <w:rPr>
          <w:b/>
          <w:bCs/>
          <w:i/>
          <w:iCs/>
          <w:sz w:val="28"/>
          <w:szCs w:val="28"/>
        </w:rPr>
        <w:t xml:space="preserve"> errors that need correction</w:t>
      </w:r>
      <w:r>
        <w:rPr>
          <w:b/>
          <w:bCs/>
          <w:i/>
          <w:iCs/>
          <w:sz w:val="28"/>
          <w:szCs w:val="28"/>
        </w:rPr>
        <w:t xml:space="preserve"> where test parameters</w:t>
      </w:r>
      <w:r w:rsidRPr="004961AE">
        <w:rPr>
          <w:b/>
          <w:bCs/>
          <w:i/>
          <w:iCs/>
          <w:sz w:val="28"/>
          <w:szCs w:val="28"/>
        </w:rPr>
        <w:t xml:space="preserve"> which are classified as inner allocations </w:t>
      </w:r>
      <w:r>
        <w:rPr>
          <w:b/>
          <w:bCs/>
          <w:i/>
          <w:iCs/>
          <w:sz w:val="28"/>
          <w:szCs w:val="28"/>
        </w:rPr>
        <w:t>should</w:t>
      </w:r>
      <w:r w:rsidRPr="004961AE">
        <w:rPr>
          <w:b/>
          <w:bCs/>
          <w:i/>
          <w:iCs/>
          <w:sz w:val="28"/>
          <w:szCs w:val="28"/>
        </w:rPr>
        <w:t xml:space="preserve"> be outer allocations.</w:t>
      </w:r>
    </w:p>
    <w:p w14:paraId="217950D7" w14:textId="6DCB31A4" w:rsidR="004961AE" w:rsidRPr="004961AE" w:rsidRDefault="004961AE" w:rsidP="004961AE">
      <w:pPr>
        <w:rPr>
          <w:b/>
          <w:bCs/>
          <w:i/>
          <w:iCs/>
          <w:sz w:val="28"/>
          <w:szCs w:val="28"/>
        </w:rPr>
      </w:pPr>
    </w:p>
    <w:p w14:paraId="553576B8" w14:textId="77777777" w:rsidR="004961AE" w:rsidRDefault="004961AE" w:rsidP="004961AE">
      <w:pPr>
        <w:rPr>
          <w:lang w:val="en-GB"/>
        </w:rPr>
      </w:pPr>
    </w:p>
    <w:p w14:paraId="45F6AAE0" w14:textId="77777777" w:rsidR="004961AE" w:rsidRDefault="004961AE" w:rsidP="004961AE">
      <w:pPr>
        <w:rPr>
          <w:lang w:val="en-GB"/>
        </w:rPr>
      </w:pPr>
    </w:p>
    <w:p w14:paraId="3C2FE91D" w14:textId="77777777" w:rsidR="004961AE" w:rsidRDefault="004961AE" w:rsidP="004961AE">
      <w:pPr>
        <w:rPr>
          <w:lang w:val="en-GB"/>
        </w:rPr>
      </w:pPr>
    </w:p>
    <w:p w14:paraId="752172C7" w14:textId="77777777" w:rsidR="004961AE" w:rsidRDefault="004961AE" w:rsidP="004961AE">
      <w:pPr>
        <w:rPr>
          <w:lang w:val="en-GB"/>
        </w:rPr>
      </w:pPr>
    </w:p>
    <w:p w14:paraId="3E2494C3" w14:textId="77777777" w:rsidR="004961AE" w:rsidRDefault="004961AE" w:rsidP="004961AE">
      <w:pPr>
        <w:pStyle w:val="Heading1"/>
        <w:rPr>
          <w:rFonts w:ascii="Times New Roman" w:hAnsi="Times New Roman"/>
          <w:sz w:val="24"/>
          <w:szCs w:val="24"/>
          <w:lang w:val="en-US"/>
        </w:rPr>
      </w:pPr>
    </w:p>
    <w:p w14:paraId="7B56F952" w14:textId="6F11D14F" w:rsidR="004961AE" w:rsidRDefault="004961AE" w:rsidP="004961AE">
      <w:pPr>
        <w:pStyle w:val="Heading1"/>
        <w:rPr>
          <w:rFonts w:ascii="Times New Roman" w:hAnsi="Times New Roman"/>
          <w:sz w:val="28"/>
          <w:szCs w:val="28"/>
          <w:lang w:val="en-US"/>
        </w:rPr>
      </w:pPr>
      <w:r>
        <w:rPr>
          <w:rFonts w:ascii="Times New Roman" w:hAnsi="Times New Roman"/>
          <w:sz w:val="28"/>
          <w:szCs w:val="28"/>
          <w:lang w:val="en-US"/>
        </w:rPr>
        <w:t xml:space="preserve">All the below values seem to be impacted by this issue, at least based on the analysis performed so far – </w:t>
      </w:r>
    </w:p>
    <w:p w14:paraId="562680C1" w14:textId="77777777" w:rsidR="004961AE" w:rsidRPr="004961AE" w:rsidRDefault="004961AE" w:rsidP="004961AE">
      <w:pPr>
        <w:rPr>
          <w:sz w:val="28"/>
          <w:szCs w:val="28"/>
        </w:rPr>
      </w:pPr>
      <w:r w:rsidRPr="004961AE">
        <w:rPr>
          <w:sz w:val="28"/>
          <w:szCs w:val="28"/>
        </w:rPr>
        <w:t>1. BW100 + BW40 SCS30 1@170 + 1@0</w:t>
      </w:r>
    </w:p>
    <w:p w14:paraId="1E26625A" w14:textId="77777777" w:rsidR="004961AE" w:rsidRPr="004961AE" w:rsidRDefault="004961AE" w:rsidP="004961AE">
      <w:pPr>
        <w:rPr>
          <w:sz w:val="28"/>
          <w:szCs w:val="28"/>
        </w:rPr>
      </w:pPr>
      <w:r w:rsidRPr="004961AE">
        <w:rPr>
          <w:sz w:val="28"/>
          <w:szCs w:val="28"/>
        </w:rPr>
        <w:t>2. BW90 + BW60 SCS30 1@135 + 1@23</w:t>
      </w:r>
    </w:p>
    <w:p w14:paraId="4197E24C" w14:textId="77777777" w:rsidR="004961AE" w:rsidRPr="004961AE" w:rsidRDefault="004961AE" w:rsidP="004961AE">
      <w:pPr>
        <w:rPr>
          <w:sz w:val="28"/>
          <w:szCs w:val="28"/>
        </w:rPr>
      </w:pPr>
      <w:r w:rsidRPr="004961AE">
        <w:rPr>
          <w:sz w:val="28"/>
          <w:szCs w:val="28"/>
        </w:rPr>
        <w:t>3. BW60 + BW80 SCS30 1@127 + 1@89</w:t>
      </w:r>
    </w:p>
    <w:p w14:paraId="7AD16203" w14:textId="77777777" w:rsidR="004961AE" w:rsidRPr="004961AE" w:rsidRDefault="004961AE" w:rsidP="004961AE">
      <w:pPr>
        <w:rPr>
          <w:sz w:val="28"/>
          <w:szCs w:val="28"/>
        </w:rPr>
      </w:pPr>
      <w:r w:rsidRPr="004961AE">
        <w:rPr>
          <w:sz w:val="28"/>
          <w:szCs w:val="28"/>
        </w:rPr>
        <w:t>4. BW30 + BW90 SCS30 1@78 + 1@76</w:t>
      </w:r>
    </w:p>
    <w:p w14:paraId="4DA9F637" w14:textId="77777777" w:rsidR="004961AE" w:rsidRPr="004961AE" w:rsidRDefault="004961AE" w:rsidP="004961AE">
      <w:pPr>
        <w:rPr>
          <w:sz w:val="28"/>
          <w:szCs w:val="28"/>
        </w:rPr>
      </w:pPr>
      <w:r w:rsidRPr="004961AE">
        <w:rPr>
          <w:sz w:val="28"/>
          <w:szCs w:val="28"/>
        </w:rPr>
        <w:t>5. BW100 + BW15 SCS30 1@237 + 1@0</w:t>
      </w:r>
    </w:p>
    <w:p w14:paraId="0C576FD4" w14:textId="77777777" w:rsidR="004961AE" w:rsidRPr="004961AE" w:rsidRDefault="004961AE" w:rsidP="004961AE">
      <w:pPr>
        <w:rPr>
          <w:sz w:val="28"/>
          <w:szCs w:val="28"/>
        </w:rPr>
      </w:pPr>
      <w:r w:rsidRPr="004961AE">
        <w:rPr>
          <w:sz w:val="28"/>
          <w:szCs w:val="28"/>
        </w:rPr>
        <w:t>6. BW15 + BW100 SCS30 1@38 + 1@37</w:t>
      </w:r>
    </w:p>
    <w:p w14:paraId="1169D54F" w14:textId="77777777" w:rsidR="004961AE" w:rsidRPr="004961AE" w:rsidRDefault="004961AE" w:rsidP="004961AE">
      <w:pPr>
        <w:rPr>
          <w:sz w:val="28"/>
          <w:szCs w:val="28"/>
        </w:rPr>
      </w:pPr>
      <w:r w:rsidRPr="004961AE">
        <w:rPr>
          <w:sz w:val="28"/>
          <w:szCs w:val="28"/>
        </w:rPr>
        <w:t>7. BW100 + BW10 SCS30 1@248 + 1@0</w:t>
      </w:r>
    </w:p>
    <w:p w14:paraId="24290181" w14:textId="77777777" w:rsidR="004961AE" w:rsidRPr="004961AE" w:rsidRDefault="004961AE" w:rsidP="004961AE">
      <w:pPr>
        <w:rPr>
          <w:sz w:val="28"/>
          <w:szCs w:val="28"/>
        </w:rPr>
      </w:pPr>
      <w:r w:rsidRPr="004961AE">
        <w:rPr>
          <w:sz w:val="28"/>
          <w:szCs w:val="28"/>
        </w:rPr>
        <w:t>8. BW70 + BW40 SCS30 1@98 + 1@5</w:t>
      </w:r>
    </w:p>
    <w:p w14:paraId="542B887B" w14:textId="77777777" w:rsidR="004961AE" w:rsidRPr="004961AE" w:rsidRDefault="004961AE" w:rsidP="004961AE">
      <w:pPr>
        <w:rPr>
          <w:sz w:val="28"/>
          <w:szCs w:val="28"/>
        </w:rPr>
      </w:pPr>
      <w:r w:rsidRPr="004961AE">
        <w:rPr>
          <w:sz w:val="28"/>
          <w:szCs w:val="28"/>
        </w:rPr>
        <w:t>9. BW100 + BW50 SCS30 1@143 + 1@0</w:t>
      </w:r>
    </w:p>
    <w:p w14:paraId="251FAFA0" w14:textId="77777777" w:rsidR="004961AE" w:rsidRPr="004961AE" w:rsidRDefault="004961AE" w:rsidP="004961AE">
      <w:pPr>
        <w:rPr>
          <w:sz w:val="28"/>
          <w:szCs w:val="28"/>
        </w:rPr>
      </w:pPr>
      <w:r w:rsidRPr="004961AE">
        <w:rPr>
          <w:sz w:val="28"/>
          <w:szCs w:val="28"/>
        </w:rPr>
        <w:t>10. BW10 + BW100 SCS30 1@24 + 1@23</w:t>
      </w:r>
    </w:p>
    <w:p w14:paraId="4BA157E7" w14:textId="77777777" w:rsidR="004961AE" w:rsidRPr="004961AE" w:rsidRDefault="004961AE" w:rsidP="004961AE">
      <w:pPr>
        <w:rPr>
          <w:sz w:val="28"/>
          <w:szCs w:val="28"/>
        </w:rPr>
      </w:pPr>
      <w:r w:rsidRPr="004961AE">
        <w:rPr>
          <w:sz w:val="28"/>
          <w:szCs w:val="28"/>
        </w:rPr>
        <w:t>11. BW15 + BW90 SCS30 1@38 + 1@37</w:t>
      </w:r>
    </w:p>
    <w:p w14:paraId="07B61D67" w14:textId="77777777" w:rsidR="004961AE" w:rsidRPr="004961AE" w:rsidRDefault="004961AE" w:rsidP="004961AE">
      <w:pPr>
        <w:rPr>
          <w:sz w:val="28"/>
          <w:szCs w:val="28"/>
        </w:rPr>
      </w:pPr>
      <w:r w:rsidRPr="004961AE">
        <w:rPr>
          <w:sz w:val="28"/>
          <w:szCs w:val="28"/>
        </w:rPr>
        <w:t>12. BW100 + BW60 SCS30 1@145 + 1@15</w:t>
      </w:r>
    </w:p>
    <w:p w14:paraId="70929BC8" w14:textId="77777777" w:rsidR="004961AE" w:rsidRPr="004961AE" w:rsidRDefault="004961AE" w:rsidP="004961AE">
      <w:pPr>
        <w:rPr>
          <w:sz w:val="28"/>
          <w:szCs w:val="28"/>
        </w:rPr>
      </w:pPr>
      <w:r w:rsidRPr="004961AE">
        <w:rPr>
          <w:sz w:val="28"/>
          <w:szCs w:val="28"/>
        </w:rPr>
        <w:t>13. BW40 + BW70 SCS30 1@99 + 1@89</w:t>
      </w:r>
    </w:p>
    <w:p w14:paraId="436F3DAB" w14:textId="77777777" w:rsidR="004961AE" w:rsidRPr="004961AE" w:rsidRDefault="004961AE" w:rsidP="004961AE">
      <w:pPr>
        <w:rPr>
          <w:sz w:val="28"/>
          <w:szCs w:val="28"/>
        </w:rPr>
      </w:pPr>
      <w:r w:rsidRPr="004961AE">
        <w:rPr>
          <w:sz w:val="28"/>
          <w:szCs w:val="28"/>
        </w:rPr>
        <w:t>14. BW30 + BW80 SCS30 1@78 + 1@76</w:t>
      </w:r>
    </w:p>
    <w:p w14:paraId="1D9DA642" w14:textId="77777777" w:rsidR="004961AE" w:rsidRPr="004961AE" w:rsidRDefault="004961AE" w:rsidP="004961AE">
      <w:pPr>
        <w:rPr>
          <w:sz w:val="28"/>
          <w:szCs w:val="28"/>
        </w:rPr>
      </w:pPr>
      <w:r w:rsidRPr="004961AE">
        <w:rPr>
          <w:sz w:val="28"/>
          <w:szCs w:val="28"/>
        </w:rPr>
        <w:t>15. BW80 + BW30 SCS30 1@142 + 1@0</w:t>
      </w:r>
    </w:p>
    <w:p w14:paraId="44000359" w14:textId="77777777" w:rsidR="004961AE" w:rsidRPr="004961AE" w:rsidRDefault="004961AE" w:rsidP="004961AE">
      <w:pPr>
        <w:rPr>
          <w:sz w:val="28"/>
          <w:szCs w:val="28"/>
        </w:rPr>
      </w:pPr>
      <w:r w:rsidRPr="004961AE">
        <w:rPr>
          <w:sz w:val="28"/>
          <w:szCs w:val="28"/>
        </w:rPr>
        <w:t>16. BW40 + BW100 SCS30 1@106 + 1@104</w:t>
      </w:r>
    </w:p>
    <w:p w14:paraId="0D94B762" w14:textId="77777777" w:rsidR="004961AE" w:rsidRDefault="004961AE" w:rsidP="004961AE"/>
    <w:p w14:paraId="0055508A" w14:textId="77777777" w:rsidR="004961AE" w:rsidRDefault="004961AE" w:rsidP="004961AE"/>
    <w:p w14:paraId="57DBF4AF" w14:textId="77777777" w:rsidR="004961AE" w:rsidRDefault="004961AE" w:rsidP="004961AE"/>
    <w:p w14:paraId="3078895C" w14:textId="77777777" w:rsidR="004961AE" w:rsidRDefault="004961AE" w:rsidP="004961AE"/>
    <w:p w14:paraId="2BA1B9CC" w14:textId="77777777" w:rsidR="004961AE" w:rsidRDefault="004961AE" w:rsidP="004961AE"/>
    <w:p w14:paraId="178B5CEE" w14:textId="77777777" w:rsidR="004961AE" w:rsidRDefault="004961AE" w:rsidP="004961AE"/>
    <w:p w14:paraId="7258CF53" w14:textId="77777777" w:rsidR="004961AE" w:rsidRDefault="004961AE" w:rsidP="004961AE">
      <w:pPr>
        <w:pStyle w:val="Heading1"/>
        <w:rPr>
          <w:rFonts w:ascii="Times New Roman" w:hAnsi="Times New Roman"/>
          <w:sz w:val="28"/>
          <w:szCs w:val="28"/>
          <w:lang w:val="en-US"/>
        </w:rPr>
      </w:pPr>
    </w:p>
    <w:p w14:paraId="6242146F" w14:textId="5ED02643" w:rsidR="004961AE" w:rsidRPr="004961AE" w:rsidRDefault="004961AE" w:rsidP="004961AE">
      <w:pPr>
        <w:pStyle w:val="Heading1"/>
        <w:rPr>
          <w:rFonts w:ascii="Times New Roman" w:hAnsi="Times New Roman"/>
          <w:sz w:val="28"/>
          <w:szCs w:val="28"/>
          <w:lang w:val="en-US"/>
        </w:rPr>
      </w:pPr>
      <w:r w:rsidRPr="004961AE">
        <w:rPr>
          <w:rFonts w:ascii="Times New Roman" w:hAnsi="Times New Roman"/>
          <w:sz w:val="28"/>
          <w:szCs w:val="28"/>
          <w:lang w:val="en-US"/>
        </w:rPr>
        <w:t>T</w:t>
      </w:r>
      <w:r w:rsidRPr="004961AE">
        <w:rPr>
          <w:rFonts w:ascii="Times New Roman" w:hAnsi="Times New Roman"/>
          <w:sz w:val="28"/>
          <w:szCs w:val="28"/>
          <w:lang w:val="en-US"/>
        </w:rPr>
        <w:t>he non-contiguous RB allocation in intra-band contiguous CA is defined in TS </w:t>
      </w:r>
      <w:r w:rsidRPr="004961AE">
        <w:rPr>
          <w:rFonts w:ascii="Times New Roman" w:hAnsi="Times New Roman"/>
          <w:b/>
          <w:bCs/>
          <w:sz w:val="28"/>
          <w:szCs w:val="28"/>
          <w:lang w:val="en-US"/>
        </w:rPr>
        <w:t xml:space="preserve">38.521-1 </w:t>
      </w:r>
      <w:r w:rsidRPr="004961AE">
        <w:rPr>
          <w:rFonts w:ascii="Times New Roman" w:hAnsi="Times New Roman"/>
          <w:b/>
          <w:bCs/>
          <w:sz w:val="28"/>
          <w:szCs w:val="28"/>
          <w:lang w:val="en-US"/>
        </w:rPr>
        <w:t>section 6.2.A.2.</w:t>
      </w:r>
      <w:r w:rsidRPr="004961AE">
        <w:rPr>
          <w:rFonts w:ascii="Times New Roman" w:hAnsi="Times New Roman"/>
          <w:b/>
          <w:bCs/>
          <w:sz w:val="28"/>
          <w:szCs w:val="28"/>
          <w:lang w:val="en-US"/>
        </w:rPr>
        <w:t> </w:t>
      </w:r>
    </w:p>
    <w:p w14:paraId="2FA5FF21" w14:textId="620FEEC7" w:rsidR="004961AE" w:rsidRPr="004961AE" w:rsidRDefault="004961AE" w:rsidP="004961AE">
      <w:pPr>
        <w:pStyle w:val="Heading1"/>
        <w:jc w:val="center"/>
        <w:rPr>
          <w:rFonts w:cs="Arial"/>
          <w:lang w:val="en-US"/>
        </w:rPr>
      </w:pPr>
      <w:r w:rsidRPr="004961AE">
        <w:rPr>
          <w:rFonts w:cs="Arial"/>
          <w:lang w:val="en-US"/>
        </w:rPr>
        <w:fldChar w:fldCharType="begin"/>
      </w:r>
      <w:r w:rsidRPr="004961AE">
        <w:rPr>
          <w:rFonts w:cs="Arial"/>
          <w:lang w:val="en-US"/>
        </w:rPr>
        <w:instrText xml:space="preserve"> INCLUDEPICTURE "/Users/ashwin_mohan/Library/Group Containers/UBF8T346G9.ms/WebArchiveCopyPasteTempFiles/com.microsoft.Word/b9b933ce-1fa9-4aca-893b-2f70cac366aa" \* MERGEFORMATINET </w:instrText>
      </w:r>
      <w:r w:rsidRPr="004961AE">
        <w:rPr>
          <w:rFonts w:cs="Arial"/>
          <w:lang w:val="en-US"/>
        </w:rPr>
        <w:fldChar w:fldCharType="separate"/>
      </w:r>
      <w:r w:rsidRPr="004961AE">
        <w:rPr>
          <w:rFonts w:cs="Arial"/>
          <w:lang w:val="en-US"/>
        </w:rPr>
        <w:drawing>
          <wp:inline distT="0" distB="0" distL="0" distR="0" wp14:anchorId="18482296" wp14:editId="33496F7F">
            <wp:extent cx="7840493" cy="604043"/>
            <wp:effectExtent l="0" t="0" r="0" b="5715"/>
            <wp:docPr id="13020985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17212" cy="609954"/>
                    </a:xfrm>
                    <a:prstGeom prst="rect">
                      <a:avLst/>
                    </a:prstGeom>
                    <a:noFill/>
                    <a:ln>
                      <a:noFill/>
                    </a:ln>
                  </pic:spPr>
                </pic:pic>
              </a:graphicData>
            </a:graphic>
          </wp:inline>
        </w:drawing>
      </w:r>
      <w:r w:rsidRPr="004961AE">
        <w:rPr>
          <w:rFonts w:cs="Arial"/>
        </w:rPr>
        <w:fldChar w:fldCharType="end"/>
      </w:r>
    </w:p>
    <w:p w14:paraId="581949BA" w14:textId="0188612E" w:rsidR="004961AE" w:rsidRDefault="004961AE" w:rsidP="004961AE">
      <w:pPr>
        <w:pStyle w:val="Heading1"/>
        <w:jc w:val="center"/>
        <w:rPr>
          <w:rFonts w:cs="Arial"/>
          <w:b/>
          <w:bCs/>
          <w:i/>
          <w:iCs/>
          <w:sz w:val="28"/>
          <w:szCs w:val="28"/>
        </w:rPr>
      </w:pPr>
      <w:r w:rsidRPr="004961AE">
        <w:rPr>
          <w:rFonts w:cs="Arial"/>
          <w:b/>
          <w:bCs/>
          <w:i/>
          <w:iCs/>
          <w:sz w:val="28"/>
          <w:szCs w:val="28"/>
        </w:rPr>
        <w:drawing>
          <wp:inline distT="0" distB="0" distL="0" distR="0" wp14:anchorId="6804D735" wp14:editId="53F12A5E">
            <wp:extent cx="7362345" cy="2590800"/>
            <wp:effectExtent l="0" t="0" r="3810" b="0"/>
            <wp:docPr id="531590831" name="Picture 1" descr="A white paper with black text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590831" name="Picture 1" descr="A white paper with black text and red text&#10;&#10;Description automatically generated"/>
                    <pic:cNvPicPr/>
                  </pic:nvPicPr>
                  <pic:blipFill>
                    <a:blip r:embed="rId10"/>
                    <a:stretch>
                      <a:fillRect/>
                    </a:stretch>
                  </pic:blipFill>
                  <pic:spPr>
                    <a:xfrm>
                      <a:off x="0" y="0"/>
                      <a:ext cx="7392687" cy="2601477"/>
                    </a:xfrm>
                    <a:prstGeom prst="rect">
                      <a:avLst/>
                    </a:prstGeom>
                  </pic:spPr>
                </pic:pic>
              </a:graphicData>
            </a:graphic>
          </wp:inline>
        </w:drawing>
      </w:r>
    </w:p>
    <w:p w14:paraId="05D71ED1" w14:textId="0935A587" w:rsidR="004961AE" w:rsidRPr="004961AE" w:rsidRDefault="004961AE" w:rsidP="004961AE">
      <w:pPr>
        <w:pStyle w:val="Heading1"/>
        <w:ind w:left="0" w:firstLine="0"/>
        <w:rPr>
          <w:rFonts w:ascii="Times New Roman" w:hAnsi="Times New Roman"/>
          <w:sz w:val="28"/>
          <w:szCs w:val="28"/>
          <w:lang w:val="en-US"/>
        </w:rPr>
      </w:pPr>
      <w:r w:rsidRPr="004961AE">
        <w:rPr>
          <w:rFonts w:ascii="Times New Roman" w:hAnsi="Times New Roman"/>
          <w:b/>
          <w:bCs/>
          <w:sz w:val="28"/>
          <w:szCs w:val="28"/>
        </w:rPr>
        <w:t>The actual</w:t>
      </w:r>
      <w:r w:rsidRPr="004961AE">
        <w:rPr>
          <w:rFonts w:ascii="Times New Roman" w:hAnsi="Times New Roman"/>
          <w:b/>
          <w:bCs/>
          <w:sz w:val="28"/>
          <w:szCs w:val="28"/>
        </w:rPr>
        <w:t xml:space="preserve"> computation to determine the</w:t>
      </w:r>
      <w:r w:rsidRPr="004961AE">
        <w:rPr>
          <w:rFonts w:ascii="Times New Roman" w:hAnsi="Times New Roman"/>
          <w:b/>
          <w:bCs/>
          <w:sz w:val="28"/>
          <w:szCs w:val="28"/>
        </w:rPr>
        <w:t xml:space="preserve"> inner/outer RB allocations are </w:t>
      </w:r>
      <w:r w:rsidRPr="004961AE">
        <w:rPr>
          <w:rFonts w:ascii="Times New Roman" w:hAnsi="Times New Roman"/>
          <w:b/>
          <w:bCs/>
          <w:sz w:val="28"/>
          <w:szCs w:val="28"/>
        </w:rPr>
        <w:t>further</w:t>
      </w:r>
      <w:r w:rsidRPr="004961AE">
        <w:rPr>
          <w:rFonts w:ascii="Times New Roman" w:hAnsi="Times New Roman"/>
          <w:b/>
          <w:bCs/>
          <w:sz w:val="28"/>
          <w:szCs w:val="28"/>
        </w:rPr>
        <w:t xml:space="preserve"> defined in the same clause. </w:t>
      </w:r>
    </w:p>
    <w:p w14:paraId="5DF90F7D" w14:textId="631DF305" w:rsidR="004961AE" w:rsidRDefault="004961AE" w:rsidP="004961AE">
      <w:pPr>
        <w:jc w:val="center"/>
      </w:pPr>
      <w:r w:rsidRPr="004961AE">
        <w:lastRenderedPageBreak/>
        <w:drawing>
          <wp:inline distT="0" distB="0" distL="0" distR="0" wp14:anchorId="0F00E1A2" wp14:editId="742A29ED">
            <wp:extent cx="8264958" cy="2775857"/>
            <wp:effectExtent l="0" t="0" r="3175" b="5715"/>
            <wp:docPr id="1602785127" name="Picture 1" descr="A screenshot of 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785127" name="Picture 1" descr="A screenshot of a white sheet with black text&#10;&#10;Description automatically generated"/>
                    <pic:cNvPicPr/>
                  </pic:nvPicPr>
                  <pic:blipFill>
                    <a:blip r:embed="rId11"/>
                    <a:stretch>
                      <a:fillRect/>
                    </a:stretch>
                  </pic:blipFill>
                  <pic:spPr>
                    <a:xfrm>
                      <a:off x="0" y="0"/>
                      <a:ext cx="8287729" cy="2783505"/>
                    </a:xfrm>
                    <a:prstGeom prst="rect">
                      <a:avLst/>
                    </a:prstGeom>
                  </pic:spPr>
                </pic:pic>
              </a:graphicData>
            </a:graphic>
          </wp:inline>
        </w:drawing>
      </w:r>
    </w:p>
    <w:p w14:paraId="021350FC" w14:textId="77777777" w:rsidR="004961AE" w:rsidRDefault="004961AE" w:rsidP="004961AE"/>
    <w:p w14:paraId="6A9CA2E3" w14:textId="685801EA" w:rsidR="004961AE" w:rsidRDefault="004961AE" w:rsidP="004961AE">
      <w:pPr>
        <w:rPr>
          <w:sz w:val="28"/>
          <w:szCs w:val="28"/>
        </w:rPr>
      </w:pPr>
      <w:r>
        <w:rPr>
          <w:sz w:val="28"/>
          <w:szCs w:val="28"/>
        </w:rPr>
        <w:t xml:space="preserve">A second issue seen is that the number of RBs listed is not in accordance with what is possible considering the </w:t>
      </w:r>
      <w:proofErr w:type="spellStart"/>
      <w:r>
        <w:rPr>
          <w:sz w:val="28"/>
          <w:szCs w:val="28"/>
        </w:rPr>
        <w:t>maxRB</w:t>
      </w:r>
      <w:proofErr w:type="spellEnd"/>
      <w:r>
        <w:rPr>
          <w:sz w:val="28"/>
          <w:szCs w:val="28"/>
        </w:rPr>
        <w:t xml:space="preserve"> for the specific SCS/channel bandwidth. </w:t>
      </w:r>
      <w:r w:rsidRPr="004961AE">
        <w:rPr>
          <w:sz w:val="28"/>
          <w:szCs w:val="28"/>
        </w:rPr>
        <w:t>For</w:t>
      </w:r>
      <w:r>
        <w:rPr>
          <w:sz w:val="28"/>
          <w:szCs w:val="28"/>
        </w:rPr>
        <w:t xml:space="preserve"> instance,</w:t>
      </w:r>
      <w:r w:rsidRPr="004961AE">
        <w:rPr>
          <w:sz w:val="28"/>
          <w:szCs w:val="28"/>
        </w:rPr>
        <w:t xml:space="preserve"> BW10 with SCS30, </w:t>
      </w:r>
      <w:r>
        <w:rPr>
          <w:sz w:val="28"/>
          <w:szCs w:val="28"/>
        </w:rPr>
        <w:t xml:space="preserve">the entry is </w:t>
      </w:r>
      <w:r w:rsidRPr="004961AE">
        <w:rPr>
          <w:sz w:val="28"/>
          <w:szCs w:val="28"/>
        </w:rPr>
        <w:t xml:space="preserve">1@24, although BW10 has max NRB defined to be 24, the RB allocation cannot be more than 23 (as it starts with 0). This might be an oversight that needs to be </w:t>
      </w:r>
      <w:r>
        <w:rPr>
          <w:sz w:val="28"/>
          <w:szCs w:val="28"/>
        </w:rPr>
        <w:t xml:space="preserve">correctly computed and </w:t>
      </w:r>
      <w:r w:rsidRPr="004961AE">
        <w:rPr>
          <w:sz w:val="28"/>
          <w:szCs w:val="28"/>
        </w:rPr>
        <w:t>corrected.</w:t>
      </w:r>
      <w:r w:rsidRPr="004961AE">
        <w:rPr>
          <w:sz w:val="28"/>
          <w:szCs w:val="28"/>
        </w:rPr>
        <w:br/>
      </w:r>
    </w:p>
    <w:p w14:paraId="2DBD7557" w14:textId="26BEA79E" w:rsidR="004961AE" w:rsidRPr="004961AE" w:rsidRDefault="004961AE" w:rsidP="004961AE">
      <w:pPr>
        <w:rPr>
          <w:b/>
          <w:bCs/>
          <w:i/>
          <w:iCs/>
          <w:sz w:val="28"/>
          <w:szCs w:val="28"/>
        </w:rPr>
      </w:pPr>
      <w:r w:rsidRPr="004961AE">
        <w:rPr>
          <w:b/>
          <w:bCs/>
          <w:i/>
          <w:iCs/>
          <w:sz w:val="28"/>
          <w:szCs w:val="28"/>
        </w:rPr>
        <w:t xml:space="preserve">Observation 2: The </w:t>
      </w:r>
      <w:r w:rsidRPr="004961AE">
        <w:rPr>
          <w:b/>
          <w:bCs/>
          <w:i/>
          <w:iCs/>
          <w:sz w:val="28"/>
          <w:szCs w:val="28"/>
        </w:rPr>
        <w:t>number of RBs listed</w:t>
      </w:r>
      <w:r w:rsidRPr="004961AE">
        <w:rPr>
          <w:b/>
          <w:bCs/>
          <w:i/>
          <w:iCs/>
          <w:sz w:val="28"/>
          <w:szCs w:val="28"/>
        </w:rPr>
        <w:t xml:space="preserve"> in the common uplink configuration for </w:t>
      </w:r>
      <w:r w:rsidRPr="004961AE">
        <w:rPr>
          <w:b/>
          <w:bCs/>
          <w:i/>
          <w:iCs/>
          <w:sz w:val="28"/>
          <w:szCs w:val="28"/>
        </w:rPr>
        <w:t xml:space="preserve">FR1 intra-band non-contiguous CA </w:t>
      </w:r>
      <w:r w:rsidRPr="004961AE">
        <w:rPr>
          <w:b/>
          <w:bCs/>
          <w:i/>
          <w:iCs/>
          <w:sz w:val="28"/>
          <w:szCs w:val="28"/>
        </w:rPr>
        <w:t>scenarios is</w:t>
      </w:r>
      <w:r w:rsidRPr="004961AE">
        <w:rPr>
          <w:b/>
          <w:bCs/>
          <w:i/>
          <w:iCs/>
          <w:sz w:val="28"/>
          <w:szCs w:val="28"/>
        </w:rPr>
        <w:t xml:space="preserve"> not in accordance with what is possible considering the </w:t>
      </w:r>
      <w:proofErr w:type="spellStart"/>
      <w:r w:rsidRPr="004961AE">
        <w:rPr>
          <w:b/>
          <w:bCs/>
          <w:i/>
          <w:iCs/>
          <w:sz w:val="28"/>
          <w:szCs w:val="28"/>
        </w:rPr>
        <w:t>maxRB</w:t>
      </w:r>
      <w:proofErr w:type="spellEnd"/>
      <w:r w:rsidRPr="004961AE">
        <w:rPr>
          <w:b/>
          <w:bCs/>
          <w:i/>
          <w:iCs/>
          <w:sz w:val="28"/>
          <w:szCs w:val="28"/>
        </w:rPr>
        <w:t xml:space="preserve"> for the specific SCS/channel bandwidth</w:t>
      </w:r>
      <w:r w:rsidRPr="004961AE">
        <w:rPr>
          <w:b/>
          <w:bCs/>
          <w:i/>
          <w:iCs/>
          <w:sz w:val="28"/>
          <w:szCs w:val="28"/>
        </w:rPr>
        <w:t>.</w:t>
      </w:r>
    </w:p>
    <w:p w14:paraId="722BF456" w14:textId="245F1983" w:rsidR="004961AE" w:rsidRDefault="004961AE" w:rsidP="004961AE">
      <w:pPr>
        <w:rPr>
          <w:sz w:val="28"/>
          <w:szCs w:val="28"/>
        </w:rPr>
      </w:pPr>
      <w:r w:rsidRPr="004961AE">
        <w:rPr>
          <w:sz w:val="28"/>
          <w:szCs w:val="28"/>
        </w:rPr>
        <w:br/>
        <w:t xml:space="preserve">A specific example can be from </w:t>
      </w:r>
      <w:r w:rsidRPr="004961AE">
        <w:rPr>
          <w:b/>
          <w:bCs/>
          <w:sz w:val="28"/>
          <w:szCs w:val="28"/>
        </w:rPr>
        <w:t>TS 38.521-1 [1], Table 6.1A-1b</w:t>
      </w:r>
      <w:r w:rsidRPr="004961AE">
        <w:rPr>
          <w:sz w:val="28"/>
          <w:szCs w:val="28"/>
        </w:rPr>
        <w:t>: Common uplink configuration for intra-band contiguous 2UL CA (non-contiguous RB allocation</w:t>
      </w:r>
      <w:r w:rsidRPr="004961AE">
        <w:rPr>
          <w:sz w:val="28"/>
          <w:szCs w:val="28"/>
        </w:rPr>
        <w:t xml:space="preserve">), </w:t>
      </w:r>
      <w:proofErr w:type="spellStart"/>
      <w:r w:rsidRPr="004961AE">
        <w:rPr>
          <w:sz w:val="28"/>
          <w:szCs w:val="28"/>
        </w:rPr>
        <w:t>BW</w:t>
      </w:r>
      <w:r w:rsidRPr="004961AE">
        <w:rPr>
          <w:sz w:val="28"/>
          <w:szCs w:val="28"/>
        </w:rPr>
        <w:t>_channel_ca</w:t>
      </w:r>
      <w:proofErr w:type="spellEnd"/>
      <w:r w:rsidRPr="004961AE">
        <w:rPr>
          <w:sz w:val="28"/>
          <w:szCs w:val="28"/>
        </w:rPr>
        <w:t xml:space="preserve"> = 110, channel bandwidth combination 10+110.</w:t>
      </w:r>
    </w:p>
    <w:p w14:paraId="5FD71D8F" w14:textId="77777777" w:rsidR="004961AE" w:rsidRDefault="004961AE" w:rsidP="004961AE">
      <w:pPr>
        <w:rPr>
          <w:sz w:val="28"/>
          <w:szCs w:val="28"/>
        </w:rPr>
      </w:pPr>
    </w:p>
    <w:p w14:paraId="44D8B49E" w14:textId="1C8A13FD" w:rsidR="004961AE" w:rsidRPr="004961AE" w:rsidRDefault="004961AE" w:rsidP="004961AE">
      <w:pPr>
        <w:rPr>
          <w:sz w:val="28"/>
          <w:szCs w:val="28"/>
        </w:rPr>
      </w:pPr>
      <w:r w:rsidRPr="004961AE">
        <w:rPr>
          <w:sz w:val="28"/>
          <w:szCs w:val="28"/>
        </w:rPr>
        <w:lastRenderedPageBreak/>
        <w:drawing>
          <wp:inline distT="0" distB="0" distL="0" distR="0" wp14:anchorId="782D989D" wp14:editId="4F6F4415">
            <wp:extent cx="9067800" cy="2832100"/>
            <wp:effectExtent l="0" t="0" r="0" b="0"/>
            <wp:docPr id="1875895351" name="Picture 1" descr="A table with numb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895351" name="Picture 1" descr="A table with numbers and numbers&#10;&#10;Description automatically generated"/>
                    <pic:cNvPicPr/>
                  </pic:nvPicPr>
                  <pic:blipFill>
                    <a:blip r:embed="rId12"/>
                    <a:stretch>
                      <a:fillRect/>
                    </a:stretch>
                  </pic:blipFill>
                  <pic:spPr>
                    <a:xfrm>
                      <a:off x="0" y="0"/>
                      <a:ext cx="9067800" cy="2832100"/>
                    </a:xfrm>
                    <a:prstGeom prst="rect">
                      <a:avLst/>
                    </a:prstGeom>
                  </pic:spPr>
                </pic:pic>
              </a:graphicData>
            </a:graphic>
          </wp:inline>
        </w:drawing>
      </w:r>
    </w:p>
    <w:p w14:paraId="1B49838D" w14:textId="77777777" w:rsidR="004961AE" w:rsidRPr="004961AE" w:rsidRDefault="004961AE" w:rsidP="004961AE">
      <w:pPr>
        <w:rPr>
          <w:sz w:val="28"/>
          <w:szCs w:val="28"/>
          <w:lang w:val="en-GB"/>
        </w:rPr>
      </w:pPr>
    </w:p>
    <w:p w14:paraId="0E2A102D" w14:textId="77777777" w:rsidR="004961AE" w:rsidRPr="004961AE" w:rsidRDefault="004961AE" w:rsidP="004961AE">
      <w:pPr>
        <w:rPr>
          <w:sz w:val="28"/>
          <w:szCs w:val="28"/>
        </w:rPr>
      </w:pPr>
      <w:r w:rsidRPr="004961AE">
        <w:rPr>
          <w:sz w:val="28"/>
          <w:szCs w:val="28"/>
        </w:rPr>
        <w:t xml:space="preserve">The calculation of inner/outer for contiguous CA with non-contiguous RB allocations is a complex task. Deriving some secondary parameters such as nominal channel spacing, Aggregated Channel BW or </w:t>
      </w:r>
      <w:proofErr w:type="spellStart"/>
      <w:proofErr w:type="gramStart"/>
      <w:r w:rsidRPr="004961AE">
        <w:rPr>
          <w:sz w:val="28"/>
          <w:szCs w:val="28"/>
        </w:rPr>
        <w:t>Foffset,low</w:t>
      </w:r>
      <w:proofErr w:type="spellEnd"/>
      <w:proofErr w:type="gramEnd"/>
      <w:r w:rsidRPr="004961AE">
        <w:rPr>
          <w:sz w:val="28"/>
          <w:szCs w:val="28"/>
        </w:rPr>
        <w:t xml:space="preserve"> can be done by referring to TS 38.101-1 clause 5.3A.3. </w:t>
      </w:r>
    </w:p>
    <w:p w14:paraId="6FD6F463" w14:textId="77777777" w:rsidR="004961AE" w:rsidRDefault="004961AE" w:rsidP="004961AE">
      <w:pPr>
        <w:rPr>
          <w:sz w:val="28"/>
          <w:szCs w:val="28"/>
        </w:rPr>
      </w:pPr>
    </w:p>
    <w:p w14:paraId="7EBB51DB" w14:textId="623A40DB" w:rsidR="004961AE" w:rsidRPr="004961AE" w:rsidRDefault="004961AE" w:rsidP="004961AE">
      <w:pPr>
        <w:rPr>
          <w:sz w:val="28"/>
          <w:szCs w:val="28"/>
        </w:rPr>
      </w:pPr>
      <w:r w:rsidRPr="004961AE">
        <w:rPr>
          <w:sz w:val="28"/>
          <w:szCs w:val="28"/>
        </w:rPr>
        <w:t>This section uses the SCS and Guard Bands as defined by the yellow highlighted text below.</w:t>
      </w:r>
    </w:p>
    <w:p w14:paraId="734031A5" w14:textId="77777777" w:rsidR="004961AE" w:rsidRPr="004961AE" w:rsidRDefault="004961AE" w:rsidP="004961AE">
      <w:pPr>
        <w:rPr>
          <w:sz w:val="28"/>
          <w:szCs w:val="28"/>
        </w:rPr>
      </w:pPr>
    </w:p>
    <w:p w14:paraId="00BD8726" w14:textId="77777777" w:rsidR="004961AE" w:rsidRPr="004961AE" w:rsidRDefault="004961AE" w:rsidP="004961AE">
      <w:pPr>
        <w:jc w:val="center"/>
      </w:pPr>
      <w:r w:rsidRPr="004961AE">
        <w:lastRenderedPageBreak/>
        <w:drawing>
          <wp:inline distT="0" distB="0" distL="0" distR="0" wp14:anchorId="1E9F8B8F" wp14:editId="69B9BD58">
            <wp:extent cx="8128000" cy="3467100"/>
            <wp:effectExtent l="0" t="0" r="0" b="0"/>
            <wp:docPr id="1467010945"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010945" name="Picture 1" descr="A text on a white background&#10;&#10;Description automatically generated"/>
                    <pic:cNvPicPr/>
                  </pic:nvPicPr>
                  <pic:blipFill>
                    <a:blip r:embed="rId13"/>
                    <a:stretch>
                      <a:fillRect/>
                    </a:stretch>
                  </pic:blipFill>
                  <pic:spPr>
                    <a:xfrm>
                      <a:off x="0" y="0"/>
                      <a:ext cx="8128000" cy="3467100"/>
                    </a:xfrm>
                    <a:prstGeom prst="rect">
                      <a:avLst/>
                    </a:prstGeom>
                  </pic:spPr>
                </pic:pic>
              </a:graphicData>
            </a:graphic>
          </wp:inline>
        </w:drawing>
      </w:r>
      <w:r>
        <w:fldChar w:fldCharType="begin"/>
      </w:r>
      <w:r>
        <w:instrText xml:space="preserve"> INCLUDEPICTURE "cid:9D15FB96-9FE9-41FB-B9EA-85F5D9C65450" \* MERGEFORMATINET </w:instrText>
      </w:r>
      <w:r>
        <w:fldChar w:fldCharType="separate"/>
      </w:r>
      <w:r>
        <w:fldChar w:fldCharType="end"/>
      </w:r>
    </w:p>
    <w:p w14:paraId="01F66831" w14:textId="77777777" w:rsidR="004961AE" w:rsidRPr="004961AE" w:rsidRDefault="004961AE" w:rsidP="004961AE">
      <w:r w:rsidRPr="004961AE">
        <w:fldChar w:fldCharType="begin"/>
      </w:r>
      <w:r w:rsidRPr="004961AE">
        <w:instrText xml:space="preserve"> INCLUDEPICTURE "cid:9D15FB96-9FE9-41FB-B9EA-85F5D9C65450" \* MERGEFORMATINET </w:instrText>
      </w:r>
      <w:r w:rsidRPr="004961AE">
        <w:fldChar w:fldCharType="separate"/>
      </w:r>
      <w:r w:rsidRPr="004961AE">
        <w:rPr>
          <w:lang w:val="en-GB"/>
        </w:rPr>
        <w:fldChar w:fldCharType="end"/>
      </w:r>
    </w:p>
    <w:p w14:paraId="6507D9CB" w14:textId="77777777" w:rsidR="004961AE" w:rsidRPr="004961AE" w:rsidRDefault="004961AE" w:rsidP="004961AE">
      <w:pPr>
        <w:rPr>
          <w:sz w:val="28"/>
          <w:szCs w:val="28"/>
        </w:rPr>
      </w:pPr>
      <w:r w:rsidRPr="004961AE">
        <w:rPr>
          <w:sz w:val="28"/>
          <w:szCs w:val="28"/>
        </w:rPr>
        <w:t>The Table 5.3.5-1 features the all the bands with the specified channels and SCS. According to the table the largest common SCS can be different. For n1 it would be 60kHz if any CBW other than 5MHz is used for the CA. In case of n28 it is 30kHz instead.</w:t>
      </w:r>
    </w:p>
    <w:p w14:paraId="793B3CB6" w14:textId="77777777" w:rsidR="004961AE" w:rsidRPr="004961AE" w:rsidRDefault="004961AE" w:rsidP="004961AE">
      <w:r w:rsidRPr="004961AE">
        <w:lastRenderedPageBreak/>
        <w:drawing>
          <wp:inline distT="0" distB="0" distL="0" distR="0" wp14:anchorId="15A1D55A" wp14:editId="7C82A540">
            <wp:extent cx="8128000" cy="2019300"/>
            <wp:effectExtent l="0" t="0" r="0" b="0"/>
            <wp:docPr id="1911210500" name="Picture 1" descr="A table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10500" name="Picture 1" descr="A table with numbers and lines&#10;&#10;Description automatically generated with medium confidence"/>
                    <pic:cNvPicPr/>
                  </pic:nvPicPr>
                  <pic:blipFill>
                    <a:blip r:embed="rId14"/>
                    <a:stretch>
                      <a:fillRect/>
                    </a:stretch>
                  </pic:blipFill>
                  <pic:spPr>
                    <a:xfrm>
                      <a:off x="0" y="0"/>
                      <a:ext cx="8128000" cy="2019300"/>
                    </a:xfrm>
                    <a:prstGeom prst="rect">
                      <a:avLst/>
                    </a:prstGeom>
                  </pic:spPr>
                </pic:pic>
              </a:graphicData>
            </a:graphic>
          </wp:inline>
        </w:drawing>
      </w:r>
    </w:p>
    <w:p w14:paraId="5B7F4771" w14:textId="77777777" w:rsidR="004961AE" w:rsidRDefault="004961AE" w:rsidP="004961AE"/>
    <w:p w14:paraId="0E6E4CE2" w14:textId="2F5C48DE" w:rsidR="004961AE" w:rsidRPr="004961AE" w:rsidRDefault="004961AE" w:rsidP="004961AE">
      <w:pPr>
        <w:rPr>
          <w:sz w:val="28"/>
          <w:szCs w:val="28"/>
        </w:rPr>
      </w:pPr>
      <w:r>
        <w:t>D</w:t>
      </w:r>
      <w:r w:rsidRPr="004961AE">
        <w:rPr>
          <w:sz w:val="28"/>
          <w:szCs w:val="28"/>
        </w:rPr>
        <w:t>ue to the multiple test parameters impacted by the potential issues and errors identified as introduced in the test specifications, it is critical that R</w:t>
      </w:r>
      <w:r>
        <w:rPr>
          <w:sz w:val="28"/>
          <w:szCs w:val="28"/>
        </w:rPr>
        <w:t>AN</w:t>
      </w:r>
      <w:r w:rsidRPr="004961AE">
        <w:rPr>
          <w:sz w:val="28"/>
          <w:szCs w:val="28"/>
        </w:rPr>
        <w:t xml:space="preserve">5 perform a thorough audit of the </w:t>
      </w:r>
      <w:r>
        <w:rPr>
          <w:sz w:val="28"/>
          <w:szCs w:val="28"/>
        </w:rPr>
        <w:t>RB allocations specific to intra-band contiguous CA.</w:t>
      </w:r>
    </w:p>
    <w:p w14:paraId="5E17F81B" w14:textId="77777777" w:rsidR="004961AE" w:rsidRPr="004961AE" w:rsidRDefault="004961AE" w:rsidP="004961AE">
      <w:pPr>
        <w:rPr>
          <w:sz w:val="28"/>
          <w:szCs w:val="28"/>
        </w:rPr>
      </w:pPr>
    </w:p>
    <w:p w14:paraId="5461AE6A" w14:textId="74CA4FF8" w:rsidR="004961AE" w:rsidRDefault="004961AE" w:rsidP="004961AE">
      <w:pPr>
        <w:rPr>
          <w:b/>
          <w:bCs/>
          <w:sz w:val="28"/>
          <w:szCs w:val="28"/>
        </w:rPr>
      </w:pPr>
      <w:r w:rsidRPr="004961AE">
        <w:rPr>
          <w:b/>
          <w:bCs/>
          <w:sz w:val="28"/>
          <w:szCs w:val="28"/>
        </w:rPr>
        <w:t xml:space="preserve">Proposal 1: Create an action point for RAN5 to re-check and analyze the </w:t>
      </w:r>
      <w:r w:rsidRPr="004961AE">
        <w:rPr>
          <w:b/>
          <w:bCs/>
          <w:sz w:val="28"/>
          <w:szCs w:val="28"/>
        </w:rPr>
        <w:t>RB allocation of FR1 intra-band contiguous CA (non-contiguous RB)</w:t>
      </w:r>
      <w:r>
        <w:rPr>
          <w:b/>
          <w:bCs/>
          <w:sz w:val="28"/>
          <w:szCs w:val="28"/>
        </w:rPr>
        <w:t xml:space="preserve"> in TS 38.521-1 Clause 6.1.</w:t>
      </w:r>
    </w:p>
    <w:p w14:paraId="7D0D8626" w14:textId="77777777" w:rsidR="004961AE" w:rsidRDefault="004961AE" w:rsidP="004961AE">
      <w:pPr>
        <w:rPr>
          <w:b/>
          <w:bCs/>
          <w:sz w:val="28"/>
          <w:szCs w:val="28"/>
        </w:rPr>
      </w:pPr>
    </w:p>
    <w:p w14:paraId="7094FC4A" w14:textId="0C62D9F8" w:rsidR="004961AE" w:rsidRPr="004961AE" w:rsidRDefault="004961AE" w:rsidP="004961AE">
      <w:pPr>
        <w:rPr>
          <w:sz w:val="28"/>
          <w:szCs w:val="28"/>
        </w:rPr>
      </w:pPr>
      <w:r w:rsidRPr="004961AE">
        <w:rPr>
          <w:sz w:val="28"/>
          <w:szCs w:val="28"/>
        </w:rPr>
        <w:t>The associated change request in [7] provides some initial corrections but additional analysis is critical.</w:t>
      </w:r>
      <w:r w:rsidRPr="004961AE">
        <w:rPr>
          <w:sz w:val="28"/>
          <w:szCs w:val="28"/>
        </w:rPr>
        <w:fldChar w:fldCharType="begin"/>
      </w:r>
      <w:r w:rsidRPr="004961AE">
        <w:rPr>
          <w:sz w:val="28"/>
          <w:szCs w:val="28"/>
        </w:rPr>
        <w:instrText xml:space="preserve"> INCLUDEPICTURE "cid:E478635F-4EA3-4AA8-986C-322D98296F00" \* MERGEFORMATINET </w:instrText>
      </w:r>
      <w:r w:rsidRPr="004961AE">
        <w:rPr>
          <w:sz w:val="28"/>
          <w:szCs w:val="28"/>
        </w:rPr>
        <w:fldChar w:fldCharType="separate"/>
      </w:r>
      <w:r w:rsidRPr="004961AE">
        <w:rPr>
          <w:sz w:val="28"/>
          <w:szCs w:val="28"/>
        </w:rPr>
        <w:fldChar w:fldCharType="end"/>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0D47BB75" w14:textId="77777777" w:rsidR="004961AE" w:rsidRPr="004961AE" w:rsidRDefault="004961AE" w:rsidP="004961AE">
      <w:pPr>
        <w:rPr>
          <w:b/>
          <w:bCs/>
          <w:i/>
          <w:iCs/>
          <w:sz w:val="28"/>
          <w:szCs w:val="28"/>
        </w:rPr>
      </w:pPr>
      <w:r w:rsidRPr="004961AE">
        <w:rPr>
          <w:b/>
          <w:bCs/>
          <w:i/>
          <w:iCs/>
          <w:sz w:val="28"/>
          <w:szCs w:val="28"/>
        </w:rPr>
        <w:t>Observation 1: The uplink configuration and RB allocation for certain intra-band non-contiguous CA scenarios have</w:t>
      </w:r>
      <w:r>
        <w:rPr>
          <w:b/>
          <w:bCs/>
          <w:i/>
          <w:iCs/>
          <w:sz w:val="28"/>
          <w:szCs w:val="28"/>
        </w:rPr>
        <w:t xml:space="preserve"> potential</w:t>
      </w:r>
      <w:r w:rsidRPr="004961AE">
        <w:rPr>
          <w:b/>
          <w:bCs/>
          <w:i/>
          <w:iCs/>
          <w:sz w:val="28"/>
          <w:szCs w:val="28"/>
        </w:rPr>
        <w:t xml:space="preserve"> errors that need correction</w:t>
      </w:r>
      <w:r>
        <w:rPr>
          <w:b/>
          <w:bCs/>
          <w:i/>
          <w:iCs/>
          <w:sz w:val="28"/>
          <w:szCs w:val="28"/>
        </w:rPr>
        <w:t xml:space="preserve"> where test parameters</w:t>
      </w:r>
      <w:r w:rsidRPr="004961AE">
        <w:rPr>
          <w:b/>
          <w:bCs/>
          <w:i/>
          <w:iCs/>
          <w:sz w:val="28"/>
          <w:szCs w:val="28"/>
        </w:rPr>
        <w:t xml:space="preserve"> which are classified as inner allocations </w:t>
      </w:r>
      <w:r>
        <w:rPr>
          <w:b/>
          <w:bCs/>
          <w:i/>
          <w:iCs/>
          <w:sz w:val="28"/>
          <w:szCs w:val="28"/>
        </w:rPr>
        <w:t>should</w:t>
      </w:r>
      <w:r w:rsidRPr="004961AE">
        <w:rPr>
          <w:b/>
          <w:bCs/>
          <w:i/>
          <w:iCs/>
          <w:sz w:val="28"/>
          <w:szCs w:val="28"/>
        </w:rPr>
        <w:t xml:space="preserve"> be outer allocations.</w:t>
      </w:r>
    </w:p>
    <w:p w14:paraId="1DFCFB77" w14:textId="77777777" w:rsidR="004961AE" w:rsidRDefault="004961AE" w:rsidP="004961AE">
      <w:pPr>
        <w:rPr>
          <w:b/>
          <w:bCs/>
          <w:i/>
          <w:iCs/>
          <w:sz w:val="28"/>
          <w:szCs w:val="28"/>
        </w:rPr>
      </w:pPr>
    </w:p>
    <w:p w14:paraId="190BA7FA" w14:textId="0DA21499" w:rsidR="004961AE" w:rsidRPr="004961AE" w:rsidRDefault="004961AE" w:rsidP="004961AE">
      <w:pPr>
        <w:rPr>
          <w:b/>
          <w:bCs/>
          <w:i/>
          <w:iCs/>
          <w:sz w:val="28"/>
          <w:szCs w:val="28"/>
        </w:rPr>
      </w:pPr>
      <w:r w:rsidRPr="004961AE">
        <w:rPr>
          <w:b/>
          <w:bCs/>
          <w:i/>
          <w:iCs/>
          <w:sz w:val="28"/>
          <w:szCs w:val="28"/>
        </w:rPr>
        <w:t xml:space="preserve">Observation 2: The number of RBs listed in the common uplink configuration for FR1 intra-band non-contiguous CA scenarios is not in accordance with what is possible considering the </w:t>
      </w:r>
      <w:proofErr w:type="spellStart"/>
      <w:r w:rsidRPr="004961AE">
        <w:rPr>
          <w:b/>
          <w:bCs/>
          <w:i/>
          <w:iCs/>
          <w:sz w:val="28"/>
          <w:szCs w:val="28"/>
        </w:rPr>
        <w:t>maxRB</w:t>
      </w:r>
      <w:proofErr w:type="spellEnd"/>
      <w:r w:rsidRPr="004961AE">
        <w:rPr>
          <w:b/>
          <w:bCs/>
          <w:i/>
          <w:iCs/>
          <w:sz w:val="28"/>
          <w:szCs w:val="28"/>
        </w:rPr>
        <w:t xml:space="preserve"> for the specific SCS/channel bandwidth.</w:t>
      </w:r>
    </w:p>
    <w:p w14:paraId="75D22328" w14:textId="77777777" w:rsidR="008D3CDD" w:rsidRPr="008D3CDD" w:rsidRDefault="008D3CDD" w:rsidP="008D3CDD">
      <w:pPr>
        <w:rPr>
          <w:rFonts w:eastAsia="MS Mincho"/>
          <w:b/>
          <w:bCs/>
          <w:i/>
          <w:iCs/>
          <w:u w:val="single"/>
        </w:rPr>
      </w:pPr>
    </w:p>
    <w:p w14:paraId="37207442" w14:textId="77777777" w:rsidR="004961AE" w:rsidRDefault="004961AE" w:rsidP="004961AE">
      <w:pPr>
        <w:rPr>
          <w:b/>
          <w:bCs/>
          <w:sz w:val="28"/>
          <w:szCs w:val="28"/>
        </w:rPr>
      </w:pPr>
      <w:r w:rsidRPr="004961AE">
        <w:rPr>
          <w:b/>
          <w:bCs/>
          <w:sz w:val="28"/>
          <w:szCs w:val="28"/>
        </w:rPr>
        <w:t>Proposal 1: Create an action point for RAN5 to re-check and analyze the RB allocation of FR1 intra-band contiguous CA (non-contiguous RB)</w:t>
      </w:r>
      <w:r>
        <w:rPr>
          <w:b/>
          <w:bCs/>
          <w:sz w:val="28"/>
          <w:szCs w:val="28"/>
        </w:rPr>
        <w:t xml:space="preserve"> in TS 38.521-1 Clause 6.1.</w:t>
      </w:r>
    </w:p>
    <w:p w14:paraId="18D442AA" w14:textId="77777777" w:rsidR="004961AE" w:rsidRPr="00851990" w:rsidRDefault="004961AE" w:rsidP="00E72324">
      <w:pPr>
        <w:rPr>
          <w:rFonts w:ascii="Arial" w:hAnsi="Arial" w:cs="Arial"/>
          <w:highlight w:val="yellow"/>
        </w:rPr>
      </w:pPr>
    </w:p>
    <w:p w14:paraId="01F36572" w14:textId="2ACC2373"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3AB2065D" w14:textId="36063D10" w:rsidR="0034036E" w:rsidRPr="004961AE" w:rsidRDefault="001F0FB3" w:rsidP="00155D3B">
      <w:pPr>
        <w:pStyle w:val="EX"/>
        <w:rPr>
          <w:rFonts w:eastAsia="Calibri"/>
          <w:sz w:val="28"/>
          <w:szCs w:val="28"/>
        </w:rPr>
      </w:pPr>
      <w:r w:rsidRPr="004961AE">
        <w:rPr>
          <w:rFonts w:eastAsia="Calibri"/>
          <w:sz w:val="28"/>
          <w:szCs w:val="28"/>
        </w:rPr>
        <w:t>TS 38.521-</w:t>
      </w:r>
      <w:r w:rsidR="009B54CD" w:rsidRPr="004961AE">
        <w:rPr>
          <w:rFonts w:eastAsia="Calibri"/>
          <w:sz w:val="28"/>
          <w:szCs w:val="28"/>
        </w:rPr>
        <w:t>1</w:t>
      </w:r>
      <w:r w:rsidRPr="004961AE">
        <w:rPr>
          <w:rFonts w:eastAsia="Calibri"/>
          <w:sz w:val="28"/>
          <w:szCs w:val="28"/>
        </w:rPr>
        <w:t xml:space="preserve"> – </w:t>
      </w:r>
      <w:r w:rsidR="0034036E" w:rsidRPr="004961AE">
        <w:rPr>
          <w:color w:val="000000"/>
          <w:sz w:val="28"/>
          <w:szCs w:val="28"/>
        </w:rPr>
        <w:t xml:space="preserve">NR; User Equipment (UE) conformance specification; Radio transmission and reception; Part </w:t>
      </w:r>
      <w:r w:rsidR="009B54CD" w:rsidRPr="004961AE">
        <w:rPr>
          <w:color w:val="000000"/>
          <w:sz w:val="28"/>
          <w:szCs w:val="28"/>
        </w:rPr>
        <w:t>1</w:t>
      </w:r>
      <w:r w:rsidR="0034036E" w:rsidRPr="004961AE">
        <w:rPr>
          <w:color w:val="000000"/>
          <w:sz w:val="28"/>
          <w:szCs w:val="28"/>
        </w:rPr>
        <w:t xml:space="preserve">: Range </w:t>
      </w:r>
      <w:r w:rsidR="009B54CD" w:rsidRPr="004961AE">
        <w:rPr>
          <w:color w:val="000000"/>
          <w:sz w:val="28"/>
          <w:szCs w:val="28"/>
        </w:rPr>
        <w:t>1</w:t>
      </w:r>
      <w:r w:rsidR="0034036E" w:rsidRPr="004961AE">
        <w:rPr>
          <w:color w:val="000000"/>
          <w:sz w:val="28"/>
          <w:szCs w:val="28"/>
        </w:rPr>
        <w:t xml:space="preserve"> standalone</w:t>
      </w:r>
    </w:p>
    <w:p w14:paraId="15C4E7F7" w14:textId="59727C58" w:rsidR="0052085B" w:rsidRPr="004961AE" w:rsidRDefault="009B54CD" w:rsidP="0052085B">
      <w:pPr>
        <w:pStyle w:val="EX"/>
        <w:rPr>
          <w:b/>
          <w:bCs/>
          <w:noProof/>
          <w:sz w:val="28"/>
          <w:szCs w:val="28"/>
        </w:rPr>
      </w:pPr>
      <w:r w:rsidRPr="004961AE">
        <w:rPr>
          <w:rFonts w:eastAsia="Calibri"/>
          <w:sz w:val="28"/>
          <w:szCs w:val="28"/>
        </w:rPr>
        <w:t>R5-235821</w:t>
      </w:r>
      <w:r w:rsidR="00AC2B97" w:rsidRPr="004961AE">
        <w:rPr>
          <w:rFonts w:eastAsia="Calibri"/>
          <w:sz w:val="28"/>
          <w:szCs w:val="28"/>
        </w:rPr>
        <w:t xml:space="preserve">, </w:t>
      </w:r>
      <w:r w:rsidRPr="004961AE">
        <w:rPr>
          <w:rFonts w:eastAsia="Calibri"/>
          <w:sz w:val="28"/>
          <w:szCs w:val="28"/>
        </w:rPr>
        <w:t>RB allocations in table 6.1A-1b</w:t>
      </w:r>
      <w:r w:rsidR="0052085B" w:rsidRPr="004961AE">
        <w:rPr>
          <w:rFonts w:eastAsia="Calibri"/>
          <w:sz w:val="28"/>
          <w:szCs w:val="28"/>
        </w:rPr>
        <w:t>, Hua</w:t>
      </w:r>
      <w:r w:rsidR="0052085B" w:rsidRPr="004961AE">
        <w:rPr>
          <w:noProof/>
          <w:sz w:val="28"/>
          <w:szCs w:val="28"/>
        </w:rPr>
        <w:t>wei, HiSilicon</w:t>
      </w:r>
      <w:r w:rsidR="0052085B" w:rsidRPr="004961AE">
        <w:rPr>
          <w:noProof/>
          <w:sz w:val="28"/>
          <w:szCs w:val="28"/>
        </w:rPr>
        <w:t xml:space="preserve">, </w:t>
      </w:r>
      <w:r w:rsidR="0052085B" w:rsidRPr="004961AE">
        <w:rPr>
          <w:bCs/>
          <w:noProof/>
          <w:sz w:val="28"/>
          <w:szCs w:val="28"/>
          <w:lang w:val="en-US"/>
        </w:rPr>
        <w:t>3GPP TSG</w:t>
      </w:r>
      <w:r w:rsidR="0052085B" w:rsidRPr="004961AE">
        <w:rPr>
          <w:color w:val="000000"/>
          <w:sz w:val="28"/>
          <w:szCs w:val="28"/>
        </w:rPr>
        <w:t>-</w:t>
      </w:r>
      <w:r w:rsidR="0052085B" w:rsidRPr="004961AE">
        <w:rPr>
          <w:color w:val="000000"/>
          <w:sz w:val="28"/>
          <w:szCs w:val="28"/>
        </w:rPr>
        <w:fldChar w:fldCharType="begin"/>
      </w:r>
      <w:r w:rsidR="0052085B" w:rsidRPr="004961AE">
        <w:rPr>
          <w:color w:val="000000"/>
          <w:sz w:val="28"/>
          <w:szCs w:val="28"/>
        </w:rPr>
        <w:instrText xml:space="preserve"> DOCPROPERTY  TSG/WGRef  \* MERGEFORMAT </w:instrText>
      </w:r>
      <w:r w:rsidR="0052085B" w:rsidRPr="004961AE">
        <w:rPr>
          <w:color w:val="000000"/>
          <w:sz w:val="28"/>
          <w:szCs w:val="28"/>
        </w:rPr>
        <w:fldChar w:fldCharType="separate"/>
      </w:r>
      <w:r w:rsidR="0052085B" w:rsidRPr="004961AE">
        <w:rPr>
          <w:color w:val="000000"/>
          <w:sz w:val="28"/>
          <w:szCs w:val="28"/>
        </w:rPr>
        <w:t>RAN5</w:t>
      </w:r>
      <w:r w:rsidR="0052085B" w:rsidRPr="004961AE">
        <w:rPr>
          <w:color w:val="000000"/>
          <w:sz w:val="28"/>
          <w:szCs w:val="28"/>
        </w:rPr>
        <w:fldChar w:fldCharType="end"/>
      </w:r>
      <w:r w:rsidR="0052085B" w:rsidRPr="004961AE">
        <w:rPr>
          <w:color w:val="000000"/>
          <w:sz w:val="28"/>
          <w:szCs w:val="28"/>
        </w:rPr>
        <w:t xml:space="preserve"> Meeting #100</w:t>
      </w:r>
      <w:r w:rsidR="0052085B" w:rsidRPr="004961AE">
        <w:rPr>
          <w:color w:val="000000"/>
          <w:sz w:val="28"/>
          <w:szCs w:val="28"/>
        </w:rPr>
        <w:t xml:space="preserve">, </w:t>
      </w:r>
      <w:proofErr w:type="gramStart"/>
      <w:r w:rsidR="0052085B" w:rsidRPr="004961AE">
        <w:rPr>
          <w:color w:val="000000"/>
          <w:sz w:val="28"/>
          <w:szCs w:val="28"/>
        </w:rPr>
        <w:t>Toulouse ,</w:t>
      </w:r>
      <w:proofErr w:type="gramEnd"/>
      <w:r w:rsidR="0052085B" w:rsidRPr="004961AE">
        <w:rPr>
          <w:color w:val="000000"/>
          <w:sz w:val="28"/>
          <w:szCs w:val="28"/>
        </w:rPr>
        <w:t xml:space="preserve"> France, 21st – 25th Aug. 2023</w:t>
      </w:r>
    </w:p>
    <w:p w14:paraId="204F9E7C" w14:textId="7F3C5130" w:rsidR="009B54CD" w:rsidRPr="004961AE" w:rsidRDefault="00AC2B97" w:rsidP="009B54CD">
      <w:pPr>
        <w:pStyle w:val="EX"/>
        <w:rPr>
          <w:rFonts w:eastAsia="Calibri"/>
          <w:sz w:val="28"/>
          <w:szCs w:val="28"/>
        </w:rPr>
      </w:pPr>
      <w:r w:rsidRPr="004961AE">
        <w:rPr>
          <w:rFonts w:eastAsia="Calibri"/>
          <w:sz w:val="28"/>
          <w:szCs w:val="28"/>
          <w:lang w:val="en-US"/>
        </w:rPr>
        <w:t>R5-243127</w:t>
      </w:r>
      <w:r w:rsidRPr="004961AE">
        <w:rPr>
          <w:rFonts w:eastAsia="Calibri"/>
          <w:sz w:val="28"/>
          <w:szCs w:val="28"/>
          <w:lang w:val="en-US"/>
        </w:rPr>
        <w:t xml:space="preserve">, </w:t>
      </w:r>
      <w:r w:rsidRPr="004961AE">
        <w:rPr>
          <w:rFonts w:eastAsia="Calibri"/>
          <w:sz w:val="28"/>
          <w:szCs w:val="28"/>
          <w:lang w:val="en-US"/>
        </w:rPr>
        <w:t>Correction to general RB allocation in 6.1A</w:t>
      </w:r>
      <w:r w:rsidRPr="004961AE">
        <w:rPr>
          <w:rFonts w:eastAsia="Calibri"/>
          <w:sz w:val="28"/>
          <w:szCs w:val="28"/>
          <w:lang w:val="en-US"/>
        </w:rPr>
        <w:t xml:space="preserve">, </w:t>
      </w:r>
      <w:r w:rsidRPr="004961AE">
        <w:rPr>
          <w:sz w:val="28"/>
          <w:szCs w:val="28"/>
        </w:rPr>
        <w:t xml:space="preserve">Huawei, </w:t>
      </w:r>
      <w:proofErr w:type="spellStart"/>
      <w:proofErr w:type="gramStart"/>
      <w:r w:rsidRPr="004961AE">
        <w:rPr>
          <w:sz w:val="28"/>
          <w:szCs w:val="28"/>
        </w:rPr>
        <w:t>HiSilicon</w:t>
      </w:r>
      <w:proofErr w:type="spellEnd"/>
      <w:r w:rsidRPr="004961AE">
        <w:rPr>
          <w:rFonts w:eastAsia="Calibri"/>
          <w:b/>
          <w:sz w:val="28"/>
          <w:szCs w:val="28"/>
          <w:lang w:val="en-US"/>
        </w:rPr>
        <w:t xml:space="preserve"> ,</w:t>
      </w:r>
      <w:proofErr w:type="gramEnd"/>
      <w:r w:rsidRPr="004961AE">
        <w:rPr>
          <w:rFonts w:eastAsia="Calibri"/>
          <w:b/>
          <w:sz w:val="28"/>
          <w:szCs w:val="28"/>
          <w:lang w:val="en-US"/>
        </w:rPr>
        <w:t xml:space="preserve"> </w:t>
      </w:r>
      <w:r w:rsidRPr="004961AE">
        <w:rPr>
          <w:rFonts w:eastAsia="Calibri"/>
          <w:bCs/>
          <w:sz w:val="28"/>
          <w:szCs w:val="28"/>
          <w:lang w:val="en-US"/>
        </w:rPr>
        <w:t>3GPP TSG-</w:t>
      </w:r>
      <w:r w:rsidRPr="004961AE">
        <w:rPr>
          <w:rFonts w:eastAsia="Calibri" w:hint="eastAsia"/>
          <w:bCs/>
          <w:sz w:val="28"/>
          <w:szCs w:val="28"/>
          <w:lang w:val="en-US"/>
        </w:rPr>
        <w:t>RAN</w:t>
      </w:r>
      <w:r w:rsidRPr="004961AE">
        <w:rPr>
          <w:rFonts w:eastAsia="Calibri"/>
          <w:bCs/>
          <w:sz w:val="28"/>
          <w:szCs w:val="28"/>
          <w:lang w:val="en-US"/>
        </w:rPr>
        <w:t>5 Meeting #103</w:t>
      </w:r>
    </w:p>
    <w:p w14:paraId="2A70E447" w14:textId="19AC8E3E" w:rsidR="004961AE" w:rsidRPr="004961AE" w:rsidRDefault="004961AE" w:rsidP="0034036E">
      <w:pPr>
        <w:pStyle w:val="EX"/>
        <w:rPr>
          <w:rFonts w:eastAsia="Calibri"/>
          <w:sz w:val="28"/>
          <w:szCs w:val="28"/>
          <w:lang w:val="en-US"/>
        </w:rPr>
      </w:pPr>
      <w:r w:rsidRPr="004961AE">
        <w:rPr>
          <w:rFonts w:eastAsia="Calibri"/>
          <w:sz w:val="28"/>
          <w:szCs w:val="28"/>
          <w:lang w:val="en-US"/>
        </w:rPr>
        <w:t>R5-217487</w:t>
      </w:r>
      <w:r w:rsidRPr="004961AE">
        <w:rPr>
          <w:rFonts w:eastAsia="Calibri"/>
          <w:sz w:val="28"/>
          <w:szCs w:val="28"/>
          <w:lang w:val="en-US"/>
        </w:rPr>
        <w:t xml:space="preserve">, </w:t>
      </w:r>
      <w:r w:rsidRPr="004961AE">
        <w:rPr>
          <w:rFonts w:eastAsia="Calibri"/>
          <w:sz w:val="28"/>
          <w:szCs w:val="28"/>
          <w:lang w:val="en-US"/>
        </w:rPr>
        <w:t>Adding intra-band contiguous CA non-contiguous RB allocations in 6.1A</w:t>
      </w:r>
      <w:r w:rsidRPr="004961AE">
        <w:rPr>
          <w:rFonts w:eastAsia="Calibri"/>
          <w:sz w:val="28"/>
          <w:szCs w:val="28"/>
          <w:lang w:val="en-US"/>
        </w:rPr>
        <w:t xml:space="preserve">, </w:t>
      </w:r>
      <w:r w:rsidRPr="004961AE">
        <w:rPr>
          <w:rFonts w:eastAsia="Calibri"/>
          <w:sz w:val="28"/>
          <w:szCs w:val="28"/>
        </w:rPr>
        <w:t>3GPP TSG-</w:t>
      </w:r>
      <w:r w:rsidRPr="004961AE">
        <w:rPr>
          <w:rFonts w:eastAsia="Calibri"/>
          <w:sz w:val="28"/>
          <w:szCs w:val="28"/>
        </w:rPr>
        <w:fldChar w:fldCharType="begin"/>
      </w:r>
      <w:r w:rsidRPr="004961AE">
        <w:rPr>
          <w:rFonts w:eastAsia="Calibri"/>
          <w:sz w:val="28"/>
          <w:szCs w:val="28"/>
        </w:rPr>
        <w:instrText xml:space="preserve"> DOCPROPERTY  TSG/WGRef  \* MERGEFORMAT </w:instrText>
      </w:r>
      <w:r w:rsidRPr="004961AE">
        <w:rPr>
          <w:rFonts w:eastAsia="Calibri"/>
          <w:sz w:val="28"/>
          <w:szCs w:val="28"/>
        </w:rPr>
        <w:fldChar w:fldCharType="separate"/>
      </w:r>
      <w:r w:rsidRPr="004961AE">
        <w:rPr>
          <w:rFonts w:eastAsia="Calibri"/>
          <w:sz w:val="28"/>
          <w:szCs w:val="28"/>
        </w:rPr>
        <w:t>RAN5</w:t>
      </w:r>
      <w:r w:rsidRPr="004961AE">
        <w:rPr>
          <w:rFonts w:eastAsia="Calibri"/>
          <w:sz w:val="28"/>
          <w:szCs w:val="28"/>
        </w:rPr>
        <w:fldChar w:fldCharType="end"/>
      </w:r>
      <w:r w:rsidRPr="004961AE">
        <w:rPr>
          <w:rFonts w:eastAsia="Calibri"/>
          <w:sz w:val="28"/>
          <w:szCs w:val="28"/>
        </w:rPr>
        <w:t xml:space="preserve"> Meeting #93-</w:t>
      </w:r>
      <w:r w:rsidRPr="004961AE">
        <w:rPr>
          <w:rFonts w:eastAsia="Calibri" w:hint="eastAsia"/>
          <w:sz w:val="28"/>
          <w:szCs w:val="28"/>
        </w:rPr>
        <w:t>e</w:t>
      </w:r>
    </w:p>
    <w:p w14:paraId="5F1F8A5C" w14:textId="0BD9A875" w:rsidR="0034036E" w:rsidRPr="004961AE" w:rsidRDefault="00AC2B97" w:rsidP="0034036E">
      <w:pPr>
        <w:pStyle w:val="EX"/>
        <w:rPr>
          <w:rFonts w:eastAsia="Calibri"/>
          <w:bCs/>
          <w:sz w:val="28"/>
          <w:szCs w:val="28"/>
        </w:rPr>
      </w:pPr>
      <w:r w:rsidRPr="004961AE">
        <w:rPr>
          <w:rFonts w:eastAsia="Calibri"/>
          <w:bCs/>
          <w:sz w:val="28"/>
          <w:szCs w:val="28"/>
          <w:lang w:val="en-US"/>
        </w:rPr>
        <w:t>R</w:t>
      </w:r>
      <w:r w:rsidRPr="004961AE">
        <w:rPr>
          <w:rFonts w:eastAsia="Calibri"/>
          <w:sz w:val="28"/>
          <w:szCs w:val="28"/>
          <w:lang w:val="en-US"/>
        </w:rPr>
        <w:t>5-230234</w:t>
      </w:r>
      <w:r w:rsidR="004961AE" w:rsidRPr="004961AE">
        <w:rPr>
          <w:rFonts w:eastAsia="Calibri"/>
          <w:sz w:val="28"/>
          <w:szCs w:val="28"/>
          <w:lang w:val="en-US"/>
        </w:rPr>
        <w:t xml:space="preserve">, </w:t>
      </w:r>
      <w:r w:rsidR="004961AE" w:rsidRPr="004961AE">
        <w:rPr>
          <w:rFonts w:eastAsia="Calibri"/>
          <w:sz w:val="28"/>
          <w:szCs w:val="28"/>
          <w:lang w:val="en-US"/>
        </w:rPr>
        <w:fldChar w:fldCharType="begin"/>
      </w:r>
      <w:r w:rsidR="004961AE" w:rsidRPr="004961AE">
        <w:rPr>
          <w:rFonts w:eastAsia="Calibri"/>
          <w:sz w:val="28"/>
          <w:szCs w:val="28"/>
          <w:lang w:val="en-US"/>
        </w:rPr>
        <w:instrText xml:space="preserve"> DOCPROPERTY  CrTitle  \* MERGEFORMAT </w:instrText>
      </w:r>
      <w:r w:rsidR="004961AE" w:rsidRPr="004961AE">
        <w:rPr>
          <w:rFonts w:eastAsia="Calibri"/>
          <w:sz w:val="28"/>
          <w:szCs w:val="28"/>
          <w:lang w:val="en-US"/>
        </w:rPr>
        <w:fldChar w:fldCharType="separate"/>
      </w:r>
      <w:r w:rsidR="004961AE" w:rsidRPr="004961AE">
        <w:rPr>
          <w:rFonts w:eastAsia="Calibri"/>
          <w:sz w:val="28"/>
          <w:szCs w:val="28"/>
          <w:lang w:val="en-US"/>
        </w:rPr>
        <w:t>Correction to RB allocation configuration for intra-band contiguous CA in Table 6.1A-1b</w:t>
      </w:r>
      <w:r w:rsidR="004961AE" w:rsidRPr="004961AE">
        <w:rPr>
          <w:rFonts w:eastAsia="Calibri"/>
          <w:sz w:val="28"/>
          <w:szCs w:val="28"/>
          <w:lang w:val="en-US"/>
        </w:rPr>
        <w:fldChar w:fldCharType="end"/>
      </w:r>
      <w:r w:rsidR="004961AE" w:rsidRPr="004961AE">
        <w:rPr>
          <w:rFonts w:eastAsia="Calibri"/>
          <w:sz w:val="28"/>
          <w:szCs w:val="28"/>
          <w:lang w:val="en-US"/>
        </w:rPr>
        <w:t xml:space="preserve">, </w:t>
      </w:r>
      <w:r w:rsidR="004961AE" w:rsidRPr="004961AE">
        <w:rPr>
          <w:rFonts w:eastAsia="Calibri"/>
          <w:sz w:val="28"/>
          <w:szCs w:val="28"/>
          <w:lang w:val="en-US"/>
        </w:rPr>
        <w:fldChar w:fldCharType="begin"/>
      </w:r>
      <w:r w:rsidR="004961AE" w:rsidRPr="004961AE">
        <w:rPr>
          <w:rFonts w:eastAsia="Calibri"/>
          <w:sz w:val="28"/>
          <w:szCs w:val="28"/>
          <w:lang w:val="en-US"/>
        </w:rPr>
        <w:instrText xml:space="preserve"> DOCPROPERTY  SourceIfWg  \* MERGEFORMAT </w:instrText>
      </w:r>
      <w:r w:rsidR="004961AE" w:rsidRPr="004961AE">
        <w:rPr>
          <w:rFonts w:eastAsia="Calibri"/>
          <w:sz w:val="28"/>
          <w:szCs w:val="28"/>
          <w:lang w:val="en-US"/>
        </w:rPr>
        <w:fldChar w:fldCharType="separate"/>
      </w:r>
      <w:r w:rsidR="004961AE" w:rsidRPr="004961AE">
        <w:rPr>
          <w:rFonts w:eastAsia="Calibri"/>
          <w:sz w:val="28"/>
          <w:szCs w:val="28"/>
          <w:lang w:val="en-US"/>
        </w:rPr>
        <w:t xml:space="preserve">Huawei, </w:t>
      </w:r>
      <w:proofErr w:type="spellStart"/>
      <w:r w:rsidR="004961AE" w:rsidRPr="004961AE">
        <w:rPr>
          <w:rFonts w:eastAsia="Calibri"/>
          <w:sz w:val="28"/>
          <w:szCs w:val="28"/>
          <w:lang w:val="en-US"/>
        </w:rPr>
        <w:t>HiSilicon</w:t>
      </w:r>
      <w:proofErr w:type="spellEnd"/>
      <w:r w:rsidR="004961AE" w:rsidRPr="004961AE">
        <w:rPr>
          <w:rFonts w:eastAsia="Calibri"/>
          <w:sz w:val="28"/>
          <w:szCs w:val="28"/>
          <w:lang w:val="en-US"/>
        </w:rPr>
        <w:fldChar w:fldCharType="end"/>
      </w:r>
      <w:r w:rsidR="004961AE" w:rsidRPr="004961AE">
        <w:rPr>
          <w:rFonts w:eastAsia="Calibri"/>
          <w:sz w:val="28"/>
          <w:szCs w:val="28"/>
          <w:lang w:val="en-US"/>
        </w:rPr>
        <w:t xml:space="preserve">, </w:t>
      </w:r>
      <w:r w:rsidR="004961AE" w:rsidRPr="004961AE">
        <w:rPr>
          <w:rFonts w:eastAsia="Calibri"/>
          <w:sz w:val="28"/>
          <w:szCs w:val="28"/>
        </w:rPr>
        <w:t>3GPP TSG-</w:t>
      </w:r>
      <w:r w:rsidR="004961AE" w:rsidRPr="004961AE">
        <w:rPr>
          <w:rFonts w:eastAsia="Calibri"/>
          <w:sz w:val="28"/>
          <w:szCs w:val="28"/>
        </w:rPr>
        <w:fldChar w:fldCharType="begin"/>
      </w:r>
      <w:r w:rsidR="004961AE" w:rsidRPr="004961AE">
        <w:rPr>
          <w:rFonts w:eastAsia="Calibri"/>
          <w:sz w:val="28"/>
          <w:szCs w:val="28"/>
        </w:rPr>
        <w:instrText xml:space="preserve"> DOCPROPERTY  TSG/WGRef  \* MERGEFORMAT </w:instrText>
      </w:r>
      <w:r w:rsidR="004961AE" w:rsidRPr="004961AE">
        <w:rPr>
          <w:rFonts w:eastAsia="Calibri"/>
          <w:sz w:val="28"/>
          <w:szCs w:val="28"/>
        </w:rPr>
        <w:fldChar w:fldCharType="separate"/>
      </w:r>
      <w:r w:rsidR="004961AE" w:rsidRPr="004961AE">
        <w:rPr>
          <w:rFonts w:eastAsia="Calibri"/>
          <w:sz w:val="28"/>
          <w:szCs w:val="28"/>
        </w:rPr>
        <w:t>RAN5</w:t>
      </w:r>
      <w:r w:rsidR="004961AE" w:rsidRPr="004961AE">
        <w:rPr>
          <w:rFonts w:eastAsia="Calibri"/>
          <w:sz w:val="28"/>
          <w:szCs w:val="28"/>
        </w:rPr>
        <w:fldChar w:fldCharType="end"/>
      </w:r>
      <w:r w:rsidR="004961AE" w:rsidRPr="004961AE">
        <w:rPr>
          <w:rFonts w:eastAsia="Calibri"/>
          <w:sz w:val="28"/>
          <w:szCs w:val="28"/>
        </w:rPr>
        <w:t xml:space="preserve"> Meeting #</w:t>
      </w:r>
      <w:r w:rsidR="004961AE" w:rsidRPr="004961AE">
        <w:rPr>
          <w:rFonts w:eastAsia="Calibri"/>
          <w:sz w:val="28"/>
          <w:szCs w:val="28"/>
        </w:rPr>
        <w:fldChar w:fldCharType="begin"/>
      </w:r>
      <w:r w:rsidR="004961AE" w:rsidRPr="004961AE">
        <w:rPr>
          <w:rFonts w:eastAsia="Calibri"/>
          <w:sz w:val="28"/>
          <w:szCs w:val="28"/>
        </w:rPr>
        <w:instrText xml:space="preserve"> DOCPROPERTY  MtgSeq  \* MERGEFORMAT </w:instrText>
      </w:r>
      <w:r w:rsidR="004961AE" w:rsidRPr="004961AE">
        <w:rPr>
          <w:rFonts w:eastAsia="Calibri"/>
          <w:sz w:val="28"/>
          <w:szCs w:val="28"/>
        </w:rPr>
        <w:fldChar w:fldCharType="separate"/>
      </w:r>
      <w:r w:rsidR="004961AE" w:rsidRPr="004961AE">
        <w:rPr>
          <w:rFonts w:eastAsia="Calibri"/>
          <w:sz w:val="28"/>
          <w:szCs w:val="28"/>
        </w:rPr>
        <w:t>98</w:t>
      </w:r>
      <w:r w:rsidR="004961AE" w:rsidRPr="004961AE">
        <w:rPr>
          <w:rFonts w:eastAsia="Calibri"/>
          <w:sz w:val="28"/>
          <w:szCs w:val="28"/>
        </w:rPr>
        <w:fldChar w:fldCharType="end"/>
      </w:r>
    </w:p>
    <w:p w14:paraId="53BCB2CC" w14:textId="38F39A02" w:rsidR="00AC2B97" w:rsidRPr="004961AE" w:rsidRDefault="004961AE" w:rsidP="004961AE">
      <w:pPr>
        <w:pStyle w:val="EX"/>
        <w:rPr>
          <w:rFonts w:eastAsia="Calibri"/>
          <w:bCs/>
          <w:sz w:val="28"/>
          <w:szCs w:val="28"/>
          <w:lang w:val="en-US"/>
        </w:rPr>
      </w:pPr>
      <w:r w:rsidRPr="004961AE">
        <w:rPr>
          <w:rFonts w:eastAsia="Calibri"/>
          <w:bCs/>
          <w:sz w:val="28"/>
          <w:szCs w:val="28"/>
          <w:lang w:val="en-US"/>
        </w:rPr>
        <w:t>R5-231075, “Correction to RB allocations for intra-band contiguous CA</w:t>
      </w:r>
      <w:r w:rsidRPr="004961AE">
        <w:rPr>
          <w:rFonts w:eastAsia="Calibri"/>
          <w:bCs/>
          <w:sz w:val="28"/>
          <w:szCs w:val="28"/>
          <w:lang w:val="en-US"/>
        </w:rPr>
        <w:t xml:space="preserve">, Huawei, </w:t>
      </w:r>
      <w:proofErr w:type="spellStart"/>
      <w:r w:rsidRPr="004961AE">
        <w:rPr>
          <w:rFonts w:eastAsia="Calibri"/>
          <w:bCs/>
          <w:sz w:val="28"/>
          <w:szCs w:val="28"/>
          <w:lang w:val="en-US"/>
        </w:rPr>
        <w:t>HiSilicon</w:t>
      </w:r>
      <w:proofErr w:type="spellEnd"/>
      <w:r w:rsidRPr="004961AE">
        <w:rPr>
          <w:rFonts w:eastAsia="Calibri"/>
          <w:bCs/>
          <w:sz w:val="28"/>
          <w:szCs w:val="28"/>
          <w:lang w:val="en-US"/>
        </w:rPr>
        <w:t xml:space="preserve">, </w:t>
      </w:r>
      <w:r w:rsidRPr="004961AE">
        <w:rPr>
          <w:rFonts w:eastAsia="Calibri"/>
          <w:bCs/>
          <w:sz w:val="28"/>
          <w:szCs w:val="28"/>
          <w:lang w:val="en-US"/>
        </w:rPr>
        <w:t>3GPP TSG-</w:t>
      </w:r>
      <w:r w:rsidRPr="004961AE">
        <w:rPr>
          <w:rFonts w:eastAsia="Calibri"/>
          <w:bCs/>
          <w:sz w:val="28"/>
          <w:szCs w:val="28"/>
          <w:lang w:val="en-US"/>
        </w:rPr>
        <w:fldChar w:fldCharType="begin"/>
      </w:r>
      <w:r w:rsidRPr="004961AE">
        <w:rPr>
          <w:rFonts w:eastAsia="Calibri"/>
          <w:bCs/>
          <w:sz w:val="28"/>
          <w:szCs w:val="28"/>
          <w:lang w:val="en-US"/>
        </w:rPr>
        <w:instrText xml:space="preserve"> DOCPROPERTY  TSG/WGRef  \* MERGEFORMAT </w:instrText>
      </w:r>
      <w:r w:rsidRPr="004961AE">
        <w:rPr>
          <w:rFonts w:eastAsia="Calibri"/>
          <w:bCs/>
          <w:sz w:val="28"/>
          <w:szCs w:val="28"/>
          <w:lang w:val="en-US"/>
        </w:rPr>
        <w:fldChar w:fldCharType="separate"/>
      </w:r>
      <w:r w:rsidRPr="004961AE">
        <w:rPr>
          <w:rFonts w:eastAsia="Calibri"/>
          <w:bCs/>
          <w:sz w:val="28"/>
          <w:szCs w:val="28"/>
          <w:lang w:val="en-US"/>
        </w:rPr>
        <w:t>RAN5</w:t>
      </w:r>
      <w:r w:rsidRPr="004961AE">
        <w:rPr>
          <w:rFonts w:eastAsia="Calibri"/>
          <w:bCs/>
          <w:sz w:val="28"/>
          <w:szCs w:val="28"/>
          <w:lang w:val="en-US"/>
        </w:rPr>
        <w:fldChar w:fldCharType="end"/>
      </w:r>
      <w:r w:rsidRPr="004961AE">
        <w:rPr>
          <w:rFonts w:eastAsia="Calibri"/>
          <w:bCs/>
          <w:sz w:val="28"/>
          <w:szCs w:val="28"/>
          <w:lang w:val="en-US"/>
        </w:rPr>
        <w:t xml:space="preserve"> Meeting #98</w:t>
      </w:r>
    </w:p>
    <w:p w14:paraId="107BB6EF" w14:textId="74D4D16F" w:rsidR="004961AE" w:rsidRPr="004961AE" w:rsidRDefault="004961AE" w:rsidP="004961AE">
      <w:pPr>
        <w:pStyle w:val="EX"/>
        <w:rPr>
          <w:rFonts w:eastAsia="Calibri"/>
          <w:bCs/>
          <w:sz w:val="28"/>
          <w:szCs w:val="28"/>
          <w:lang w:val="en-US"/>
        </w:rPr>
      </w:pPr>
      <w:r w:rsidRPr="004961AE">
        <w:rPr>
          <w:rFonts w:eastAsia="Calibri"/>
          <w:bCs/>
          <w:sz w:val="28"/>
          <w:szCs w:val="28"/>
          <w:lang w:val="en-US"/>
        </w:rPr>
        <w:t>R5-247506</w:t>
      </w:r>
      <w:r w:rsidRPr="004961AE">
        <w:rPr>
          <w:rFonts w:eastAsia="Calibri"/>
          <w:bCs/>
          <w:sz w:val="28"/>
          <w:szCs w:val="28"/>
          <w:lang w:val="en-US"/>
        </w:rPr>
        <w:t>, “</w:t>
      </w:r>
      <w:r w:rsidRPr="004961AE">
        <w:rPr>
          <w:rFonts w:eastAsia="Calibri"/>
          <w:bCs/>
          <w:sz w:val="28"/>
          <w:szCs w:val="28"/>
          <w:lang w:val="en-US"/>
        </w:rPr>
        <w:fldChar w:fldCharType="begin"/>
      </w:r>
      <w:r w:rsidRPr="004961AE">
        <w:rPr>
          <w:rFonts w:eastAsia="Calibri"/>
          <w:bCs/>
          <w:sz w:val="28"/>
          <w:szCs w:val="28"/>
          <w:lang w:val="en-US"/>
        </w:rPr>
        <w:instrText xml:space="preserve"> DOCPROPERTY  CrTitle  \* MERGEFORMAT </w:instrText>
      </w:r>
      <w:r w:rsidRPr="004961AE">
        <w:rPr>
          <w:rFonts w:eastAsia="Calibri"/>
          <w:bCs/>
          <w:sz w:val="28"/>
          <w:szCs w:val="28"/>
          <w:lang w:val="en-US"/>
        </w:rPr>
        <w:fldChar w:fldCharType="separate"/>
      </w:r>
      <w:r w:rsidRPr="004961AE">
        <w:rPr>
          <w:rFonts w:eastAsia="Calibri"/>
          <w:bCs/>
          <w:sz w:val="28"/>
          <w:szCs w:val="28"/>
          <w:lang w:val="en-US"/>
        </w:rPr>
        <w:t>Correction of RB allocation settings for FR1 intra-band non-contiguous CA scenarios</w:t>
      </w:r>
      <w:r w:rsidRPr="004961AE">
        <w:rPr>
          <w:rFonts w:eastAsia="Calibri"/>
          <w:bCs/>
          <w:sz w:val="28"/>
          <w:szCs w:val="28"/>
          <w:lang w:val="en-US"/>
        </w:rPr>
        <w:fldChar w:fldCharType="end"/>
      </w:r>
    </w:p>
    <w:p w14:paraId="1367F3E5" w14:textId="677098D5" w:rsidR="00985AC6" w:rsidRDefault="00985AC6" w:rsidP="00224712">
      <w:pPr>
        <w:pStyle w:val="EX"/>
        <w:numPr>
          <w:ilvl w:val="0"/>
          <w:numId w:val="0"/>
        </w:numPr>
        <w:rPr>
          <w:rFonts w:ascii="Arial" w:eastAsia="Calibri" w:hAnsi="Arial" w:cs="Arial"/>
          <w:lang w:val="en-US"/>
        </w:rPr>
      </w:pPr>
    </w:p>
    <w:sectPr w:rsidR="00985AC6" w:rsidSect="00985AC6">
      <w:headerReference w:type="default" r:id="rId15"/>
      <w:footerReference w:type="default" r:id="rId1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13A1C" w14:textId="77777777" w:rsidR="00A94F8B" w:rsidRDefault="00A94F8B">
      <w:r>
        <w:separator/>
      </w:r>
    </w:p>
  </w:endnote>
  <w:endnote w:type="continuationSeparator" w:id="0">
    <w:p w14:paraId="1F0E7879" w14:textId="77777777" w:rsidR="00A94F8B" w:rsidRDefault="00A9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84B1F" w14:textId="77777777" w:rsidR="00A94F8B" w:rsidRDefault="00A94F8B">
      <w:r>
        <w:separator/>
      </w:r>
    </w:p>
  </w:footnote>
  <w:footnote w:type="continuationSeparator" w:id="0">
    <w:p w14:paraId="346744FE" w14:textId="77777777" w:rsidR="00A94F8B" w:rsidRDefault="00A94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9"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6831385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03979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7331059">
    <w:abstractNumId w:val="2"/>
  </w:num>
  <w:num w:numId="4" w16cid:durableId="304510533">
    <w:abstractNumId w:val="24"/>
  </w:num>
  <w:num w:numId="5" w16cid:durableId="387458286">
    <w:abstractNumId w:val="3"/>
  </w:num>
  <w:num w:numId="6" w16cid:durableId="1042251307">
    <w:abstractNumId w:val="3"/>
  </w:num>
  <w:num w:numId="7" w16cid:durableId="1602910697">
    <w:abstractNumId w:val="15"/>
  </w:num>
  <w:num w:numId="8" w16cid:durableId="1179848619">
    <w:abstractNumId w:val="5"/>
  </w:num>
  <w:num w:numId="9" w16cid:durableId="2021159944">
    <w:abstractNumId w:val="21"/>
  </w:num>
  <w:num w:numId="10" w16cid:durableId="15235731">
    <w:abstractNumId w:val="13"/>
  </w:num>
  <w:num w:numId="11" w16cid:durableId="1488472719">
    <w:abstractNumId w:val="19"/>
  </w:num>
  <w:num w:numId="12" w16cid:durableId="825364623">
    <w:abstractNumId w:val="20"/>
  </w:num>
  <w:num w:numId="13" w16cid:durableId="919144990">
    <w:abstractNumId w:val="22"/>
  </w:num>
  <w:num w:numId="14" w16cid:durableId="474299809">
    <w:abstractNumId w:val="10"/>
  </w:num>
  <w:num w:numId="15" w16cid:durableId="1078748087">
    <w:abstractNumId w:val="7"/>
  </w:num>
  <w:num w:numId="16" w16cid:durableId="1635408372">
    <w:abstractNumId w:val="25"/>
  </w:num>
  <w:num w:numId="17" w16cid:durableId="2053185702">
    <w:abstractNumId w:val="12"/>
  </w:num>
  <w:num w:numId="18" w16cid:durableId="157039354">
    <w:abstractNumId w:val="18"/>
  </w:num>
  <w:num w:numId="19" w16cid:durableId="1708286861">
    <w:abstractNumId w:val="23"/>
  </w:num>
  <w:num w:numId="20" w16cid:durableId="1016809984">
    <w:abstractNumId w:val="11"/>
  </w:num>
  <w:num w:numId="21" w16cid:durableId="1892299876">
    <w:abstractNumId w:val="9"/>
  </w:num>
  <w:num w:numId="22" w16cid:durableId="1035689443">
    <w:abstractNumId w:val="8"/>
  </w:num>
  <w:num w:numId="23" w16cid:durableId="1717313785">
    <w:abstractNumId w:val="0"/>
  </w:num>
  <w:num w:numId="24" w16cid:durableId="339434108">
    <w:abstractNumId w:val="4"/>
  </w:num>
  <w:num w:numId="25" w16cid:durableId="730422386">
    <w:abstractNumId w:val="27"/>
  </w:num>
  <w:num w:numId="26" w16cid:durableId="1827865403">
    <w:abstractNumId w:val="16"/>
  </w:num>
  <w:num w:numId="27" w16cid:durableId="1805149454">
    <w:abstractNumId w:val="17"/>
  </w:num>
  <w:num w:numId="28" w16cid:durableId="848521507">
    <w:abstractNumId w:val="3"/>
  </w:num>
  <w:num w:numId="29" w16cid:durableId="541403896">
    <w:abstractNumId w:val="3"/>
  </w:num>
  <w:num w:numId="30" w16cid:durableId="1464498354">
    <w:abstractNumId w:val="3"/>
  </w:num>
  <w:num w:numId="31" w16cid:durableId="1372992740">
    <w:abstractNumId w:val="3"/>
  </w:num>
  <w:num w:numId="32" w16cid:durableId="1085691714">
    <w:abstractNumId w:val="3"/>
  </w:num>
  <w:num w:numId="33" w16cid:durableId="1199511600">
    <w:abstractNumId w:val="14"/>
  </w:num>
  <w:num w:numId="34" w16cid:durableId="2021081158">
    <w:abstractNumId w:val="26"/>
  </w:num>
  <w:num w:numId="35" w16cid:durableId="329604576">
    <w:abstractNumId w:val="6"/>
  </w:num>
  <w:num w:numId="36" w16cid:durableId="1734157022">
    <w:abstractNumId w:val="3"/>
  </w:num>
  <w:num w:numId="37" w16cid:durableId="1413772954">
    <w:abstractNumId w:val="3"/>
  </w:num>
  <w:num w:numId="38" w16cid:durableId="1493740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40854"/>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25BAC"/>
    <w:rsid w:val="00132A7F"/>
    <w:rsid w:val="00133525"/>
    <w:rsid w:val="0014035F"/>
    <w:rsid w:val="00140EEA"/>
    <w:rsid w:val="00156DCB"/>
    <w:rsid w:val="0015779C"/>
    <w:rsid w:val="00157E6A"/>
    <w:rsid w:val="00164120"/>
    <w:rsid w:val="0019035B"/>
    <w:rsid w:val="00196538"/>
    <w:rsid w:val="001A4C42"/>
    <w:rsid w:val="001A5922"/>
    <w:rsid w:val="001B0CF2"/>
    <w:rsid w:val="001B5F1B"/>
    <w:rsid w:val="001C21C3"/>
    <w:rsid w:val="001D02C2"/>
    <w:rsid w:val="001F0C1D"/>
    <w:rsid w:val="001F0FB3"/>
    <w:rsid w:val="001F1132"/>
    <w:rsid w:val="001F168B"/>
    <w:rsid w:val="001F2E85"/>
    <w:rsid w:val="0020714B"/>
    <w:rsid w:val="00211CB2"/>
    <w:rsid w:val="00224712"/>
    <w:rsid w:val="0022544C"/>
    <w:rsid w:val="00232BCD"/>
    <w:rsid w:val="002347A2"/>
    <w:rsid w:val="0024331B"/>
    <w:rsid w:val="002434EC"/>
    <w:rsid w:val="0024391A"/>
    <w:rsid w:val="00247926"/>
    <w:rsid w:val="002534CE"/>
    <w:rsid w:val="00257499"/>
    <w:rsid w:val="002675F0"/>
    <w:rsid w:val="00276EE4"/>
    <w:rsid w:val="0028318B"/>
    <w:rsid w:val="002906D1"/>
    <w:rsid w:val="00291348"/>
    <w:rsid w:val="002928E7"/>
    <w:rsid w:val="002A0AFF"/>
    <w:rsid w:val="002A4FD7"/>
    <w:rsid w:val="002B6339"/>
    <w:rsid w:val="002E00EE"/>
    <w:rsid w:val="00314613"/>
    <w:rsid w:val="003172DC"/>
    <w:rsid w:val="003226C1"/>
    <w:rsid w:val="00322BC6"/>
    <w:rsid w:val="00325F2B"/>
    <w:rsid w:val="0034036E"/>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7F7D"/>
    <w:rsid w:val="00460485"/>
    <w:rsid w:val="00475989"/>
    <w:rsid w:val="004826A9"/>
    <w:rsid w:val="00483EAA"/>
    <w:rsid w:val="004961AE"/>
    <w:rsid w:val="004A03C3"/>
    <w:rsid w:val="004B277B"/>
    <w:rsid w:val="004B6272"/>
    <w:rsid w:val="004C1601"/>
    <w:rsid w:val="004D3578"/>
    <w:rsid w:val="004E091C"/>
    <w:rsid w:val="004E213A"/>
    <w:rsid w:val="004E7298"/>
    <w:rsid w:val="004F0988"/>
    <w:rsid w:val="004F3340"/>
    <w:rsid w:val="004F3E3D"/>
    <w:rsid w:val="00511017"/>
    <w:rsid w:val="005202C2"/>
    <w:rsid w:val="0052085B"/>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B761E"/>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D762F"/>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C02"/>
    <w:rsid w:val="007835BC"/>
    <w:rsid w:val="00793992"/>
    <w:rsid w:val="007A4A23"/>
    <w:rsid w:val="007B2019"/>
    <w:rsid w:val="007B2679"/>
    <w:rsid w:val="007B5C8F"/>
    <w:rsid w:val="007B600E"/>
    <w:rsid w:val="007C3252"/>
    <w:rsid w:val="007C4E1F"/>
    <w:rsid w:val="007C6E5A"/>
    <w:rsid w:val="007C758D"/>
    <w:rsid w:val="007D0A35"/>
    <w:rsid w:val="007E29E4"/>
    <w:rsid w:val="007E52EC"/>
    <w:rsid w:val="007E56A9"/>
    <w:rsid w:val="007F0F4A"/>
    <w:rsid w:val="007F3FCD"/>
    <w:rsid w:val="008028A4"/>
    <w:rsid w:val="00817EAE"/>
    <w:rsid w:val="00820B25"/>
    <w:rsid w:val="0082214F"/>
    <w:rsid w:val="00822E27"/>
    <w:rsid w:val="00830747"/>
    <w:rsid w:val="00847A61"/>
    <w:rsid w:val="00851990"/>
    <w:rsid w:val="008731F8"/>
    <w:rsid w:val="008768CA"/>
    <w:rsid w:val="00876A44"/>
    <w:rsid w:val="00886330"/>
    <w:rsid w:val="00896D88"/>
    <w:rsid w:val="008A2FB4"/>
    <w:rsid w:val="008A3891"/>
    <w:rsid w:val="008B4E0E"/>
    <w:rsid w:val="008C384C"/>
    <w:rsid w:val="008D3CDD"/>
    <w:rsid w:val="008D67A1"/>
    <w:rsid w:val="008E7986"/>
    <w:rsid w:val="0090167F"/>
    <w:rsid w:val="0090271F"/>
    <w:rsid w:val="00902E23"/>
    <w:rsid w:val="00910315"/>
    <w:rsid w:val="009114D7"/>
    <w:rsid w:val="0091348E"/>
    <w:rsid w:val="00917CCB"/>
    <w:rsid w:val="00925F1A"/>
    <w:rsid w:val="0094218B"/>
    <w:rsid w:val="00942EC2"/>
    <w:rsid w:val="00975EE4"/>
    <w:rsid w:val="00985AC6"/>
    <w:rsid w:val="009977B4"/>
    <w:rsid w:val="00997A64"/>
    <w:rsid w:val="009A4A3B"/>
    <w:rsid w:val="009A5F2F"/>
    <w:rsid w:val="009B54CD"/>
    <w:rsid w:val="009C04B4"/>
    <w:rsid w:val="009E1E07"/>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54C60"/>
    <w:rsid w:val="00A61992"/>
    <w:rsid w:val="00A64EC2"/>
    <w:rsid w:val="00A73129"/>
    <w:rsid w:val="00A82346"/>
    <w:rsid w:val="00A8615F"/>
    <w:rsid w:val="00A92776"/>
    <w:rsid w:val="00A92BA1"/>
    <w:rsid w:val="00A94F8B"/>
    <w:rsid w:val="00AB53F9"/>
    <w:rsid w:val="00AC2B97"/>
    <w:rsid w:val="00AC6334"/>
    <w:rsid w:val="00AC6BC6"/>
    <w:rsid w:val="00AD0100"/>
    <w:rsid w:val="00AD1114"/>
    <w:rsid w:val="00AE3797"/>
    <w:rsid w:val="00AF2674"/>
    <w:rsid w:val="00AF4320"/>
    <w:rsid w:val="00AF628D"/>
    <w:rsid w:val="00B00E0F"/>
    <w:rsid w:val="00B03815"/>
    <w:rsid w:val="00B054BA"/>
    <w:rsid w:val="00B06C87"/>
    <w:rsid w:val="00B15449"/>
    <w:rsid w:val="00B254AA"/>
    <w:rsid w:val="00B26396"/>
    <w:rsid w:val="00B32A91"/>
    <w:rsid w:val="00B75855"/>
    <w:rsid w:val="00B85846"/>
    <w:rsid w:val="00B93086"/>
    <w:rsid w:val="00B9499E"/>
    <w:rsid w:val="00B951CD"/>
    <w:rsid w:val="00BA19ED"/>
    <w:rsid w:val="00BA300B"/>
    <w:rsid w:val="00BA4B8D"/>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5DE9"/>
    <w:rsid w:val="00CC75E2"/>
    <w:rsid w:val="00CD053D"/>
    <w:rsid w:val="00CD2010"/>
    <w:rsid w:val="00CE1675"/>
    <w:rsid w:val="00CE3070"/>
    <w:rsid w:val="00CE3D5E"/>
    <w:rsid w:val="00CF20E3"/>
    <w:rsid w:val="00CF7EA0"/>
    <w:rsid w:val="00D00D4A"/>
    <w:rsid w:val="00D160E2"/>
    <w:rsid w:val="00D171FF"/>
    <w:rsid w:val="00D220B3"/>
    <w:rsid w:val="00D22906"/>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08A6"/>
    <w:rsid w:val="00DA7A03"/>
    <w:rsid w:val="00DB1818"/>
    <w:rsid w:val="00DB2F35"/>
    <w:rsid w:val="00DC309B"/>
    <w:rsid w:val="00DC450C"/>
    <w:rsid w:val="00DC4DA2"/>
    <w:rsid w:val="00DD4C17"/>
    <w:rsid w:val="00DE56DD"/>
    <w:rsid w:val="00DF2B1F"/>
    <w:rsid w:val="00DF6189"/>
    <w:rsid w:val="00DF62CD"/>
    <w:rsid w:val="00E01FBD"/>
    <w:rsid w:val="00E05755"/>
    <w:rsid w:val="00E07495"/>
    <w:rsid w:val="00E16509"/>
    <w:rsid w:val="00E27B53"/>
    <w:rsid w:val="00E27FC8"/>
    <w:rsid w:val="00E44582"/>
    <w:rsid w:val="00E46D2A"/>
    <w:rsid w:val="00E52814"/>
    <w:rsid w:val="00E67841"/>
    <w:rsid w:val="00E72324"/>
    <w:rsid w:val="00E72ABE"/>
    <w:rsid w:val="00E77645"/>
    <w:rsid w:val="00EC4A25"/>
    <w:rsid w:val="00ED0C20"/>
    <w:rsid w:val="00ED3EEC"/>
    <w:rsid w:val="00EE5AA7"/>
    <w:rsid w:val="00EF6121"/>
    <w:rsid w:val="00F002D4"/>
    <w:rsid w:val="00F025A2"/>
    <w:rsid w:val="00F04712"/>
    <w:rsid w:val="00F062E2"/>
    <w:rsid w:val="00F16034"/>
    <w:rsid w:val="00F21311"/>
    <w:rsid w:val="00F22EC7"/>
    <w:rsid w:val="00F325C8"/>
    <w:rsid w:val="00F45941"/>
    <w:rsid w:val="00F45E5F"/>
    <w:rsid w:val="00F57E6F"/>
    <w:rsid w:val="00F620A8"/>
    <w:rsid w:val="00F62330"/>
    <w:rsid w:val="00F62AEB"/>
    <w:rsid w:val="00F653B8"/>
    <w:rsid w:val="00F70647"/>
    <w:rsid w:val="00F7390F"/>
    <w:rsid w:val="00F74B70"/>
    <w:rsid w:val="00F811C3"/>
    <w:rsid w:val="00F97672"/>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paragraph" w:customStyle="1" w:styleId="CRCoverPage">
    <w:name w:val="CR Cover Page"/>
    <w:link w:val="CRCoverPageChar"/>
    <w:qFormat/>
    <w:rsid w:val="009B54CD"/>
    <w:pPr>
      <w:spacing w:after="120"/>
    </w:pPr>
    <w:rPr>
      <w:rFonts w:ascii="Arial" w:eastAsiaTheme="minorEastAsia" w:hAnsi="Arial"/>
      <w:lang w:val="en-GB"/>
    </w:rPr>
  </w:style>
  <w:style w:type="character" w:customStyle="1" w:styleId="CRCoverPageChar">
    <w:name w:val="CR Cover Page Char"/>
    <w:link w:val="CRCoverPage"/>
    <w:qFormat/>
    <w:rsid w:val="009B54CD"/>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40338493">
      <w:bodyDiv w:val="1"/>
      <w:marLeft w:val="0"/>
      <w:marRight w:val="0"/>
      <w:marTop w:val="0"/>
      <w:marBottom w:val="0"/>
      <w:divBdr>
        <w:top w:val="none" w:sz="0" w:space="0" w:color="auto"/>
        <w:left w:val="none" w:sz="0" w:space="0" w:color="auto"/>
        <w:bottom w:val="none" w:sz="0" w:space="0" w:color="auto"/>
        <w:right w:val="none" w:sz="0" w:space="0" w:color="auto"/>
      </w:divBdr>
      <w:divsChild>
        <w:div w:id="734282764">
          <w:marLeft w:val="0"/>
          <w:marRight w:val="0"/>
          <w:marTop w:val="0"/>
          <w:marBottom w:val="0"/>
          <w:divBdr>
            <w:top w:val="none" w:sz="0" w:space="0" w:color="auto"/>
            <w:left w:val="none" w:sz="0" w:space="0" w:color="auto"/>
            <w:bottom w:val="none" w:sz="0" w:space="0" w:color="auto"/>
            <w:right w:val="none" w:sz="0" w:space="0" w:color="auto"/>
          </w:divBdr>
        </w:div>
        <w:div w:id="595602064">
          <w:marLeft w:val="0"/>
          <w:marRight w:val="0"/>
          <w:marTop w:val="0"/>
          <w:marBottom w:val="0"/>
          <w:divBdr>
            <w:top w:val="none" w:sz="0" w:space="0" w:color="auto"/>
            <w:left w:val="none" w:sz="0" w:space="0" w:color="auto"/>
            <w:bottom w:val="none" w:sz="0" w:space="0" w:color="auto"/>
            <w:right w:val="none" w:sz="0" w:space="0" w:color="auto"/>
          </w:divBdr>
        </w:div>
        <w:div w:id="1539201035">
          <w:marLeft w:val="0"/>
          <w:marRight w:val="0"/>
          <w:marTop w:val="0"/>
          <w:marBottom w:val="0"/>
          <w:divBdr>
            <w:top w:val="none" w:sz="0" w:space="0" w:color="auto"/>
            <w:left w:val="none" w:sz="0" w:space="0" w:color="auto"/>
            <w:bottom w:val="none" w:sz="0" w:space="0" w:color="auto"/>
            <w:right w:val="none" w:sz="0" w:space="0" w:color="auto"/>
          </w:divBdr>
        </w:div>
        <w:div w:id="1352099346">
          <w:marLeft w:val="0"/>
          <w:marRight w:val="0"/>
          <w:marTop w:val="0"/>
          <w:marBottom w:val="0"/>
          <w:divBdr>
            <w:top w:val="none" w:sz="0" w:space="0" w:color="auto"/>
            <w:left w:val="none" w:sz="0" w:space="0" w:color="auto"/>
            <w:bottom w:val="none" w:sz="0" w:space="0" w:color="auto"/>
            <w:right w:val="none" w:sz="0" w:space="0" w:color="auto"/>
          </w:divBdr>
        </w:div>
        <w:div w:id="1930383390">
          <w:marLeft w:val="0"/>
          <w:marRight w:val="0"/>
          <w:marTop w:val="0"/>
          <w:marBottom w:val="0"/>
          <w:divBdr>
            <w:top w:val="none" w:sz="0" w:space="0" w:color="auto"/>
            <w:left w:val="none" w:sz="0" w:space="0" w:color="auto"/>
            <w:bottom w:val="none" w:sz="0" w:space="0" w:color="auto"/>
            <w:right w:val="none" w:sz="0" w:space="0" w:color="auto"/>
          </w:divBdr>
        </w:div>
        <w:div w:id="855390870">
          <w:marLeft w:val="0"/>
          <w:marRight w:val="0"/>
          <w:marTop w:val="0"/>
          <w:marBottom w:val="0"/>
          <w:divBdr>
            <w:top w:val="none" w:sz="0" w:space="0" w:color="auto"/>
            <w:left w:val="none" w:sz="0" w:space="0" w:color="auto"/>
            <w:bottom w:val="none" w:sz="0" w:space="0" w:color="auto"/>
            <w:right w:val="none" w:sz="0" w:space="0" w:color="auto"/>
          </w:divBdr>
        </w:div>
        <w:div w:id="912205272">
          <w:marLeft w:val="0"/>
          <w:marRight w:val="0"/>
          <w:marTop w:val="0"/>
          <w:marBottom w:val="0"/>
          <w:divBdr>
            <w:top w:val="none" w:sz="0" w:space="0" w:color="auto"/>
            <w:left w:val="none" w:sz="0" w:space="0" w:color="auto"/>
            <w:bottom w:val="none" w:sz="0" w:space="0" w:color="auto"/>
            <w:right w:val="none" w:sz="0" w:space="0" w:color="auto"/>
          </w:divBdr>
        </w:div>
        <w:div w:id="1505441498">
          <w:marLeft w:val="0"/>
          <w:marRight w:val="0"/>
          <w:marTop w:val="0"/>
          <w:marBottom w:val="0"/>
          <w:divBdr>
            <w:top w:val="none" w:sz="0" w:space="0" w:color="auto"/>
            <w:left w:val="none" w:sz="0" w:space="0" w:color="auto"/>
            <w:bottom w:val="none" w:sz="0" w:space="0" w:color="auto"/>
            <w:right w:val="none" w:sz="0" w:space="0" w:color="auto"/>
          </w:divBdr>
        </w:div>
        <w:div w:id="1535270635">
          <w:marLeft w:val="0"/>
          <w:marRight w:val="0"/>
          <w:marTop w:val="0"/>
          <w:marBottom w:val="0"/>
          <w:divBdr>
            <w:top w:val="none" w:sz="0" w:space="0" w:color="auto"/>
            <w:left w:val="none" w:sz="0" w:space="0" w:color="auto"/>
            <w:bottom w:val="none" w:sz="0" w:space="0" w:color="auto"/>
            <w:right w:val="none" w:sz="0" w:space="0" w:color="auto"/>
          </w:divBdr>
        </w:div>
      </w:divsChild>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01361806">
      <w:bodyDiv w:val="1"/>
      <w:marLeft w:val="0"/>
      <w:marRight w:val="0"/>
      <w:marTop w:val="0"/>
      <w:marBottom w:val="0"/>
      <w:divBdr>
        <w:top w:val="none" w:sz="0" w:space="0" w:color="auto"/>
        <w:left w:val="none" w:sz="0" w:space="0" w:color="auto"/>
        <w:bottom w:val="none" w:sz="0" w:space="0" w:color="auto"/>
        <w:right w:val="none" w:sz="0" w:space="0" w:color="auto"/>
      </w:divBdr>
      <w:divsChild>
        <w:div w:id="456608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326694">
              <w:marLeft w:val="0"/>
              <w:marRight w:val="0"/>
              <w:marTop w:val="0"/>
              <w:marBottom w:val="0"/>
              <w:divBdr>
                <w:top w:val="none" w:sz="0" w:space="0" w:color="auto"/>
                <w:left w:val="none" w:sz="0" w:space="0" w:color="auto"/>
                <w:bottom w:val="none" w:sz="0" w:space="0" w:color="auto"/>
                <w:right w:val="none" w:sz="0" w:space="0" w:color="auto"/>
              </w:divBdr>
              <w:divsChild>
                <w:div w:id="163787679">
                  <w:marLeft w:val="0"/>
                  <w:marRight w:val="0"/>
                  <w:marTop w:val="0"/>
                  <w:marBottom w:val="0"/>
                  <w:divBdr>
                    <w:top w:val="none" w:sz="0" w:space="0" w:color="auto"/>
                    <w:left w:val="none" w:sz="0" w:space="0" w:color="auto"/>
                    <w:bottom w:val="none" w:sz="0" w:space="0" w:color="auto"/>
                    <w:right w:val="none" w:sz="0" w:space="0" w:color="auto"/>
                  </w:divBdr>
                  <w:divsChild>
                    <w:div w:id="1551385738">
                      <w:marLeft w:val="0"/>
                      <w:marRight w:val="0"/>
                      <w:marTop w:val="0"/>
                      <w:marBottom w:val="0"/>
                      <w:divBdr>
                        <w:top w:val="none" w:sz="0" w:space="0" w:color="auto"/>
                        <w:left w:val="none" w:sz="0" w:space="0" w:color="auto"/>
                        <w:bottom w:val="none" w:sz="0" w:space="0" w:color="auto"/>
                        <w:right w:val="none" w:sz="0" w:space="0" w:color="auto"/>
                      </w:divBdr>
                      <w:divsChild>
                        <w:div w:id="397673238">
                          <w:marLeft w:val="0"/>
                          <w:marRight w:val="0"/>
                          <w:marTop w:val="0"/>
                          <w:marBottom w:val="0"/>
                          <w:divBdr>
                            <w:top w:val="none" w:sz="0" w:space="0" w:color="auto"/>
                            <w:left w:val="none" w:sz="0" w:space="0" w:color="auto"/>
                            <w:bottom w:val="none" w:sz="0" w:space="0" w:color="auto"/>
                            <w:right w:val="none" w:sz="0" w:space="0" w:color="auto"/>
                          </w:divBdr>
                          <w:divsChild>
                            <w:div w:id="1940599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3527177">
                                  <w:marLeft w:val="0"/>
                                  <w:marRight w:val="0"/>
                                  <w:marTop w:val="0"/>
                                  <w:marBottom w:val="0"/>
                                  <w:divBdr>
                                    <w:top w:val="none" w:sz="0" w:space="0" w:color="auto"/>
                                    <w:left w:val="none" w:sz="0" w:space="0" w:color="auto"/>
                                    <w:bottom w:val="none" w:sz="0" w:space="0" w:color="auto"/>
                                    <w:right w:val="none" w:sz="0" w:space="0" w:color="auto"/>
                                  </w:divBdr>
                                  <w:divsChild>
                                    <w:div w:id="840779123">
                                      <w:marLeft w:val="0"/>
                                      <w:marRight w:val="0"/>
                                      <w:marTop w:val="0"/>
                                      <w:marBottom w:val="0"/>
                                      <w:divBdr>
                                        <w:top w:val="none" w:sz="0" w:space="0" w:color="auto"/>
                                        <w:left w:val="none" w:sz="0" w:space="0" w:color="auto"/>
                                        <w:bottom w:val="none" w:sz="0" w:space="0" w:color="auto"/>
                                        <w:right w:val="none" w:sz="0" w:space="0" w:color="auto"/>
                                      </w:divBdr>
                                      <w:divsChild>
                                        <w:div w:id="340160648">
                                          <w:marLeft w:val="0"/>
                                          <w:marRight w:val="0"/>
                                          <w:marTop w:val="0"/>
                                          <w:marBottom w:val="0"/>
                                          <w:divBdr>
                                            <w:top w:val="none" w:sz="0" w:space="0" w:color="auto"/>
                                            <w:left w:val="none" w:sz="0" w:space="0" w:color="auto"/>
                                            <w:bottom w:val="none" w:sz="0" w:space="0" w:color="auto"/>
                                            <w:right w:val="none" w:sz="0" w:space="0" w:color="auto"/>
                                          </w:divBdr>
                                          <w:divsChild>
                                            <w:div w:id="1570767369">
                                              <w:marLeft w:val="0"/>
                                              <w:marRight w:val="0"/>
                                              <w:marTop w:val="0"/>
                                              <w:marBottom w:val="0"/>
                                              <w:divBdr>
                                                <w:top w:val="none" w:sz="0" w:space="0" w:color="auto"/>
                                                <w:left w:val="none" w:sz="0" w:space="0" w:color="auto"/>
                                                <w:bottom w:val="none" w:sz="0" w:space="0" w:color="auto"/>
                                                <w:right w:val="none" w:sz="0" w:space="0" w:color="auto"/>
                                              </w:divBdr>
                                              <w:divsChild>
                                                <w:div w:id="18491025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7263885">
                                                      <w:marLeft w:val="0"/>
                                                      <w:marRight w:val="0"/>
                                                      <w:marTop w:val="0"/>
                                                      <w:marBottom w:val="0"/>
                                                      <w:divBdr>
                                                        <w:top w:val="none" w:sz="0" w:space="0" w:color="auto"/>
                                                        <w:left w:val="none" w:sz="0" w:space="0" w:color="auto"/>
                                                        <w:bottom w:val="none" w:sz="0" w:space="0" w:color="auto"/>
                                                        <w:right w:val="none" w:sz="0" w:space="0" w:color="auto"/>
                                                      </w:divBdr>
                                                      <w:divsChild>
                                                        <w:div w:id="1033195404">
                                                          <w:marLeft w:val="0"/>
                                                          <w:marRight w:val="0"/>
                                                          <w:marTop w:val="0"/>
                                                          <w:marBottom w:val="0"/>
                                                          <w:divBdr>
                                                            <w:top w:val="none" w:sz="0" w:space="0" w:color="auto"/>
                                                            <w:left w:val="none" w:sz="0" w:space="0" w:color="auto"/>
                                                            <w:bottom w:val="none" w:sz="0" w:space="0" w:color="auto"/>
                                                            <w:right w:val="none" w:sz="0" w:space="0" w:color="auto"/>
                                                          </w:divBdr>
                                                          <w:divsChild>
                                                            <w:div w:id="750078976">
                                                              <w:marLeft w:val="0"/>
                                                              <w:marRight w:val="0"/>
                                                              <w:marTop w:val="0"/>
                                                              <w:marBottom w:val="0"/>
                                                              <w:divBdr>
                                                                <w:top w:val="none" w:sz="0" w:space="0" w:color="auto"/>
                                                                <w:left w:val="none" w:sz="0" w:space="0" w:color="auto"/>
                                                                <w:bottom w:val="none" w:sz="0" w:space="0" w:color="auto"/>
                                                                <w:right w:val="none" w:sz="0" w:space="0" w:color="auto"/>
                                                              </w:divBdr>
                                                              <w:divsChild>
                                                                <w:div w:id="393891063">
                                                                  <w:marLeft w:val="0"/>
                                                                  <w:marRight w:val="0"/>
                                                                  <w:marTop w:val="0"/>
                                                                  <w:marBottom w:val="0"/>
                                                                  <w:divBdr>
                                                                    <w:top w:val="none" w:sz="0" w:space="0" w:color="auto"/>
                                                                    <w:left w:val="none" w:sz="0" w:space="0" w:color="auto"/>
                                                                    <w:bottom w:val="none" w:sz="0" w:space="0" w:color="auto"/>
                                                                    <w:right w:val="none" w:sz="0" w:space="0" w:color="auto"/>
                                                                  </w:divBdr>
                                                                  <w:divsChild>
                                                                    <w:div w:id="438841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7167032">
                                                                          <w:marLeft w:val="0"/>
                                                                          <w:marRight w:val="0"/>
                                                                          <w:marTop w:val="0"/>
                                                                          <w:marBottom w:val="0"/>
                                                                          <w:divBdr>
                                                                            <w:top w:val="none" w:sz="0" w:space="0" w:color="auto"/>
                                                                            <w:left w:val="none" w:sz="0" w:space="0" w:color="auto"/>
                                                                            <w:bottom w:val="none" w:sz="0" w:space="0" w:color="auto"/>
                                                                            <w:right w:val="none" w:sz="0" w:space="0" w:color="auto"/>
                                                                          </w:divBdr>
                                                                          <w:divsChild>
                                                                            <w:div w:id="1818954990">
                                                                              <w:marLeft w:val="0"/>
                                                                              <w:marRight w:val="0"/>
                                                                              <w:marTop w:val="0"/>
                                                                              <w:marBottom w:val="0"/>
                                                                              <w:divBdr>
                                                                                <w:top w:val="none" w:sz="0" w:space="0" w:color="auto"/>
                                                                                <w:left w:val="none" w:sz="0" w:space="0" w:color="auto"/>
                                                                                <w:bottom w:val="none" w:sz="0" w:space="0" w:color="auto"/>
                                                                                <w:right w:val="none" w:sz="0" w:space="0" w:color="auto"/>
                                                                              </w:divBdr>
                                                                              <w:divsChild>
                                                                                <w:div w:id="664238328">
                                                                                  <w:marLeft w:val="0"/>
                                                                                  <w:marRight w:val="0"/>
                                                                                  <w:marTop w:val="0"/>
                                                                                  <w:marBottom w:val="0"/>
                                                                                  <w:divBdr>
                                                                                    <w:top w:val="none" w:sz="0" w:space="0" w:color="auto"/>
                                                                                    <w:left w:val="none" w:sz="0" w:space="0" w:color="auto"/>
                                                                                    <w:bottom w:val="none" w:sz="0" w:space="0" w:color="auto"/>
                                                                                    <w:right w:val="none" w:sz="0" w:space="0" w:color="auto"/>
                                                                                  </w:divBdr>
                                                                                  <w:divsChild>
                                                                                    <w:div w:id="723678174">
                                                                                      <w:marLeft w:val="0"/>
                                                                                      <w:marRight w:val="0"/>
                                                                                      <w:marTop w:val="0"/>
                                                                                      <w:marBottom w:val="0"/>
                                                                                      <w:divBdr>
                                                                                        <w:top w:val="none" w:sz="0" w:space="0" w:color="auto"/>
                                                                                        <w:left w:val="none" w:sz="0" w:space="0" w:color="auto"/>
                                                                                        <w:bottom w:val="none" w:sz="0" w:space="0" w:color="auto"/>
                                                                                        <w:right w:val="none" w:sz="0" w:space="0" w:color="auto"/>
                                                                                      </w:divBdr>
                                                                                      <w:divsChild>
                                                                                        <w:div w:id="1045638999">
                                                                                          <w:marLeft w:val="0"/>
                                                                                          <w:marRight w:val="0"/>
                                                                                          <w:marTop w:val="0"/>
                                                                                          <w:marBottom w:val="0"/>
                                                                                          <w:divBdr>
                                                                                            <w:top w:val="none" w:sz="0" w:space="0" w:color="auto"/>
                                                                                            <w:left w:val="none" w:sz="0" w:space="0" w:color="auto"/>
                                                                                            <w:bottom w:val="none" w:sz="0" w:space="0" w:color="auto"/>
                                                                                            <w:right w:val="none" w:sz="0" w:space="0" w:color="auto"/>
                                                                                          </w:divBdr>
                                                                                          <w:divsChild>
                                                                                            <w:div w:id="1546210581">
                                                                                              <w:marLeft w:val="0"/>
                                                                                              <w:marRight w:val="0"/>
                                                                                              <w:marTop w:val="0"/>
                                                                                              <w:marBottom w:val="0"/>
                                                                                              <w:divBdr>
                                                                                                <w:top w:val="none" w:sz="0" w:space="0" w:color="auto"/>
                                                                                                <w:left w:val="none" w:sz="0" w:space="0" w:color="auto"/>
                                                                                                <w:bottom w:val="none" w:sz="0" w:space="0" w:color="auto"/>
                                                                                                <w:right w:val="none" w:sz="0" w:space="0" w:color="auto"/>
                                                                                              </w:divBdr>
                                                                                              <w:divsChild>
                                                                                                <w:div w:id="133914287">
                                                                                                  <w:marLeft w:val="0"/>
                                                                                                  <w:marRight w:val="0"/>
                                                                                                  <w:marTop w:val="0"/>
                                                                                                  <w:marBottom w:val="0"/>
                                                                                                  <w:divBdr>
                                                                                                    <w:top w:val="none" w:sz="0" w:space="0" w:color="auto"/>
                                                                                                    <w:left w:val="none" w:sz="0" w:space="0" w:color="auto"/>
                                                                                                    <w:bottom w:val="none" w:sz="0" w:space="0" w:color="auto"/>
                                                                                                    <w:right w:val="none" w:sz="0" w:space="0" w:color="auto"/>
                                                                                                  </w:divBdr>
                                                                                                </w:div>
                                                                                                <w:div w:id="1915967121">
                                                                                                  <w:marLeft w:val="0"/>
                                                                                                  <w:marRight w:val="0"/>
                                                                                                  <w:marTop w:val="0"/>
                                                                                                  <w:marBottom w:val="0"/>
                                                                                                  <w:divBdr>
                                                                                                    <w:top w:val="none" w:sz="0" w:space="0" w:color="auto"/>
                                                                                                    <w:left w:val="none" w:sz="0" w:space="0" w:color="auto"/>
                                                                                                    <w:bottom w:val="none" w:sz="0" w:space="0" w:color="auto"/>
                                                                                                    <w:right w:val="none" w:sz="0" w:space="0" w:color="auto"/>
                                                                                                  </w:divBdr>
                                                                                                </w:div>
                                                                                                <w:div w:id="289558512">
                                                                                                  <w:marLeft w:val="0"/>
                                                                                                  <w:marRight w:val="0"/>
                                                                                                  <w:marTop w:val="0"/>
                                                                                                  <w:marBottom w:val="0"/>
                                                                                                  <w:divBdr>
                                                                                                    <w:top w:val="none" w:sz="0" w:space="0" w:color="auto"/>
                                                                                                    <w:left w:val="none" w:sz="0" w:space="0" w:color="auto"/>
                                                                                                    <w:bottom w:val="none" w:sz="0" w:space="0" w:color="auto"/>
                                                                                                    <w:right w:val="none" w:sz="0" w:space="0" w:color="auto"/>
                                                                                                  </w:divBdr>
                                                                                                </w:div>
                                                                                                <w:div w:id="1049770548">
                                                                                                  <w:marLeft w:val="0"/>
                                                                                                  <w:marRight w:val="0"/>
                                                                                                  <w:marTop w:val="0"/>
                                                                                                  <w:marBottom w:val="0"/>
                                                                                                  <w:divBdr>
                                                                                                    <w:top w:val="none" w:sz="0" w:space="0" w:color="auto"/>
                                                                                                    <w:left w:val="none" w:sz="0" w:space="0" w:color="auto"/>
                                                                                                    <w:bottom w:val="none" w:sz="0" w:space="0" w:color="auto"/>
                                                                                                    <w:right w:val="none" w:sz="0" w:space="0" w:color="auto"/>
                                                                                                  </w:divBdr>
                                                                                                </w:div>
                                                                                                <w:div w:id="2084452702">
                                                                                                  <w:marLeft w:val="0"/>
                                                                                                  <w:marRight w:val="0"/>
                                                                                                  <w:marTop w:val="0"/>
                                                                                                  <w:marBottom w:val="0"/>
                                                                                                  <w:divBdr>
                                                                                                    <w:top w:val="none" w:sz="0" w:space="0" w:color="auto"/>
                                                                                                    <w:left w:val="none" w:sz="0" w:space="0" w:color="auto"/>
                                                                                                    <w:bottom w:val="none" w:sz="0" w:space="0" w:color="auto"/>
                                                                                                    <w:right w:val="none" w:sz="0" w:space="0" w:color="auto"/>
                                                                                                  </w:divBdr>
                                                                                                </w:div>
                                                                                                <w:div w:id="1432704368">
                                                                                                  <w:marLeft w:val="0"/>
                                                                                                  <w:marRight w:val="0"/>
                                                                                                  <w:marTop w:val="0"/>
                                                                                                  <w:marBottom w:val="0"/>
                                                                                                  <w:divBdr>
                                                                                                    <w:top w:val="none" w:sz="0" w:space="0" w:color="auto"/>
                                                                                                    <w:left w:val="none" w:sz="0" w:space="0" w:color="auto"/>
                                                                                                    <w:bottom w:val="none" w:sz="0" w:space="0" w:color="auto"/>
                                                                                                    <w:right w:val="none" w:sz="0" w:space="0" w:color="auto"/>
                                                                                                  </w:divBdr>
                                                                                                </w:div>
                                                                                                <w:div w:id="1561165164">
                                                                                                  <w:marLeft w:val="0"/>
                                                                                                  <w:marRight w:val="0"/>
                                                                                                  <w:marTop w:val="0"/>
                                                                                                  <w:marBottom w:val="0"/>
                                                                                                  <w:divBdr>
                                                                                                    <w:top w:val="none" w:sz="0" w:space="0" w:color="auto"/>
                                                                                                    <w:left w:val="none" w:sz="0" w:space="0" w:color="auto"/>
                                                                                                    <w:bottom w:val="none" w:sz="0" w:space="0" w:color="auto"/>
                                                                                                    <w:right w:val="none" w:sz="0" w:space="0" w:color="auto"/>
                                                                                                  </w:divBdr>
                                                                                                </w:div>
                                                                                                <w:div w:id="1040085355">
                                                                                                  <w:marLeft w:val="0"/>
                                                                                                  <w:marRight w:val="0"/>
                                                                                                  <w:marTop w:val="0"/>
                                                                                                  <w:marBottom w:val="0"/>
                                                                                                  <w:divBdr>
                                                                                                    <w:top w:val="none" w:sz="0" w:space="0" w:color="auto"/>
                                                                                                    <w:left w:val="none" w:sz="0" w:space="0" w:color="auto"/>
                                                                                                    <w:bottom w:val="none" w:sz="0" w:space="0" w:color="auto"/>
                                                                                                    <w:right w:val="none" w:sz="0" w:space="0" w:color="auto"/>
                                                                                                  </w:divBdr>
                                                                                                </w:div>
                                                                                                <w:div w:id="885793638">
                                                                                                  <w:marLeft w:val="0"/>
                                                                                                  <w:marRight w:val="0"/>
                                                                                                  <w:marTop w:val="0"/>
                                                                                                  <w:marBottom w:val="0"/>
                                                                                                  <w:divBdr>
                                                                                                    <w:top w:val="none" w:sz="0" w:space="0" w:color="auto"/>
                                                                                                    <w:left w:val="none" w:sz="0" w:space="0" w:color="auto"/>
                                                                                                    <w:bottom w:val="none" w:sz="0" w:space="0" w:color="auto"/>
                                                                                                    <w:right w:val="none" w:sz="0" w:space="0" w:color="auto"/>
                                                                                                  </w:divBdr>
                                                                                                </w:div>
                                                                                                <w:div w:id="120079548">
                                                                                                  <w:marLeft w:val="0"/>
                                                                                                  <w:marRight w:val="0"/>
                                                                                                  <w:marTop w:val="0"/>
                                                                                                  <w:marBottom w:val="0"/>
                                                                                                  <w:divBdr>
                                                                                                    <w:top w:val="none" w:sz="0" w:space="0" w:color="auto"/>
                                                                                                    <w:left w:val="none" w:sz="0" w:space="0" w:color="auto"/>
                                                                                                    <w:bottom w:val="none" w:sz="0" w:space="0" w:color="auto"/>
                                                                                                    <w:right w:val="none" w:sz="0" w:space="0" w:color="auto"/>
                                                                                                  </w:divBdr>
                                                                                                </w:div>
                                                                                                <w:div w:id="211119736">
                                                                                                  <w:marLeft w:val="0"/>
                                                                                                  <w:marRight w:val="0"/>
                                                                                                  <w:marTop w:val="0"/>
                                                                                                  <w:marBottom w:val="0"/>
                                                                                                  <w:divBdr>
                                                                                                    <w:top w:val="none" w:sz="0" w:space="0" w:color="auto"/>
                                                                                                    <w:left w:val="none" w:sz="0" w:space="0" w:color="auto"/>
                                                                                                    <w:bottom w:val="none" w:sz="0" w:space="0" w:color="auto"/>
                                                                                                    <w:right w:val="none" w:sz="0" w:space="0" w:color="auto"/>
                                                                                                  </w:divBdr>
                                                                                                </w:div>
                                                                                                <w:div w:id="410858100">
                                                                                                  <w:marLeft w:val="0"/>
                                                                                                  <w:marRight w:val="0"/>
                                                                                                  <w:marTop w:val="0"/>
                                                                                                  <w:marBottom w:val="0"/>
                                                                                                  <w:divBdr>
                                                                                                    <w:top w:val="none" w:sz="0" w:space="0" w:color="auto"/>
                                                                                                    <w:left w:val="none" w:sz="0" w:space="0" w:color="auto"/>
                                                                                                    <w:bottom w:val="none" w:sz="0" w:space="0" w:color="auto"/>
                                                                                                    <w:right w:val="none" w:sz="0" w:space="0" w:color="auto"/>
                                                                                                  </w:divBdr>
                                                                                                </w:div>
                                                                                                <w:div w:id="593632516">
                                                                                                  <w:marLeft w:val="0"/>
                                                                                                  <w:marRight w:val="0"/>
                                                                                                  <w:marTop w:val="0"/>
                                                                                                  <w:marBottom w:val="0"/>
                                                                                                  <w:divBdr>
                                                                                                    <w:top w:val="none" w:sz="0" w:space="0" w:color="auto"/>
                                                                                                    <w:left w:val="none" w:sz="0" w:space="0" w:color="auto"/>
                                                                                                    <w:bottom w:val="none" w:sz="0" w:space="0" w:color="auto"/>
                                                                                                    <w:right w:val="none" w:sz="0" w:space="0" w:color="auto"/>
                                                                                                  </w:divBdr>
                                                                                                </w:div>
                                                                                                <w:div w:id="1097598844">
                                                                                                  <w:marLeft w:val="0"/>
                                                                                                  <w:marRight w:val="0"/>
                                                                                                  <w:marTop w:val="0"/>
                                                                                                  <w:marBottom w:val="0"/>
                                                                                                  <w:divBdr>
                                                                                                    <w:top w:val="none" w:sz="0" w:space="0" w:color="auto"/>
                                                                                                    <w:left w:val="none" w:sz="0" w:space="0" w:color="auto"/>
                                                                                                    <w:bottom w:val="none" w:sz="0" w:space="0" w:color="auto"/>
                                                                                                    <w:right w:val="none" w:sz="0" w:space="0" w:color="auto"/>
                                                                                                  </w:divBdr>
                                                                                                </w:div>
                                                                                                <w:div w:id="744300450">
                                                                                                  <w:marLeft w:val="0"/>
                                                                                                  <w:marRight w:val="0"/>
                                                                                                  <w:marTop w:val="0"/>
                                                                                                  <w:marBottom w:val="0"/>
                                                                                                  <w:divBdr>
                                                                                                    <w:top w:val="none" w:sz="0" w:space="0" w:color="auto"/>
                                                                                                    <w:left w:val="none" w:sz="0" w:space="0" w:color="auto"/>
                                                                                                    <w:bottom w:val="none" w:sz="0" w:space="0" w:color="auto"/>
                                                                                                    <w:right w:val="none" w:sz="0" w:space="0" w:color="auto"/>
                                                                                                  </w:divBdr>
                                                                                                </w:div>
                                                                                                <w:div w:id="18575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578095520">
      <w:bodyDiv w:val="1"/>
      <w:marLeft w:val="0"/>
      <w:marRight w:val="0"/>
      <w:marTop w:val="0"/>
      <w:marBottom w:val="0"/>
      <w:divBdr>
        <w:top w:val="none" w:sz="0" w:space="0" w:color="auto"/>
        <w:left w:val="none" w:sz="0" w:space="0" w:color="auto"/>
        <w:bottom w:val="none" w:sz="0" w:space="0" w:color="auto"/>
        <w:right w:val="none" w:sz="0" w:space="0" w:color="auto"/>
      </w:divBdr>
      <w:divsChild>
        <w:div w:id="2874435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4596351">
              <w:marLeft w:val="0"/>
              <w:marRight w:val="0"/>
              <w:marTop w:val="0"/>
              <w:marBottom w:val="0"/>
              <w:divBdr>
                <w:top w:val="none" w:sz="0" w:space="0" w:color="auto"/>
                <w:left w:val="none" w:sz="0" w:space="0" w:color="auto"/>
                <w:bottom w:val="none" w:sz="0" w:space="0" w:color="auto"/>
                <w:right w:val="none" w:sz="0" w:space="0" w:color="auto"/>
              </w:divBdr>
              <w:divsChild>
                <w:div w:id="702367976">
                  <w:marLeft w:val="0"/>
                  <w:marRight w:val="0"/>
                  <w:marTop w:val="0"/>
                  <w:marBottom w:val="0"/>
                  <w:divBdr>
                    <w:top w:val="none" w:sz="0" w:space="0" w:color="auto"/>
                    <w:left w:val="none" w:sz="0" w:space="0" w:color="auto"/>
                    <w:bottom w:val="none" w:sz="0" w:space="0" w:color="auto"/>
                    <w:right w:val="none" w:sz="0" w:space="0" w:color="auto"/>
                  </w:divBdr>
                  <w:divsChild>
                    <w:div w:id="725447482">
                      <w:marLeft w:val="0"/>
                      <w:marRight w:val="0"/>
                      <w:marTop w:val="0"/>
                      <w:marBottom w:val="0"/>
                      <w:divBdr>
                        <w:top w:val="none" w:sz="0" w:space="0" w:color="auto"/>
                        <w:left w:val="none" w:sz="0" w:space="0" w:color="auto"/>
                        <w:bottom w:val="none" w:sz="0" w:space="0" w:color="auto"/>
                        <w:right w:val="none" w:sz="0" w:space="0" w:color="auto"/>
                      </w:divBdr>
                      <w:divsChild>
                        <w:div w:id="1906724123">
                          <w:marLeft w:val="0"/>
                          <w:marRight w:val="0"/>
                          <w:marTop w:val="0"/>
                          <w:marBottom w:val="0"/>
                          <w:divBdr>
                            <w:top w:val="none" w:sz="0" w:space="0" w:color="auto"/>
                            <w:left w:val="none" w:sz="0" w:space="0" w:color="auto"/>
                            <w:bottom w:val="none" w:sz="0" w:space="0" w:color="auto"/>
                            <w:right w:val="none" w:sz="0" w:space="0" w:color="auto"/>
                          </w:divBdr>
                          <w:divsChild>
                            <w:div w:id="4608497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6214520">
                                  <w:marLeft w:val="0"/>
                                  <w:marRight w:val="0"/>
                                  <w:marTop w:val="0"/>
                                  <w:marBottom w:val="0"/>
                                  <w:divBdr>
                                    <w:top w:val="none" w:sz="0" w:space="0" w:color="auto"/>
                                    <w:left w:val="none" w:sz="0" w:space="0" w:color="auto"/>
                                    <w:bottom w:val="none" w:sz="0" w:space="0" w:color="auto"/>
                                    <w:right w:val="none" w:sz="0" w:space="0" w:color="auto"/>
                                  </w:divBdr>
                                  <w:divsChild>
                                    <w:div w:id="71631161">
                                      <w:marLeft w:val="0"/>
                                      <w:marRight w:val="0"/>
                                      <w:marTop w:val="0"/>
                                      <w:marBottom w:val="0"/>
                                      <w:divBdr>
                                        <w:top w:val="none" w:sz="0" w:space="0" w:color="auto"/>
                                        <w:left w:val="none" w:sz="0" w:space="0" w:color="auto"/>
                                        <w:bottom w:val="none" w:sz="0" w:space="0" w:color="auto"/>
                                        <w:right w:val="none" w:sz="0" w:space="0" w:color="auto"/>
                                      </w:divBdr>
                                      <w:divsChild>
                                        <w:div w:id="166486063">
                                          <w:marLeft w:val="0"/>
                                          <w:marRight w:val="0"/>
                                          <w:marTop w:val="0"/>
                                          <w:marBottom w:val="0"/>
                                          <w:divBdr>
                                            <w:top w:val="none" w:sz="0" w:space="0" w:color="auto"/>
                                            <w:left w:val="none" w:sz="0" w:space="0" w:color="auto"/>
                                            <w:bottom w:val="none" w:sz="0" w:space="0" w:color="auto"/>
                                            <w:right w:val="none" w:sz="0" w:space="0" w:color="auto"/>
                                          </w:divBdr>
                                          <w:divsChild>
                                            <w:div w:id="1914461691">
                                              <w:marLeft w:val="0"/>
                                              <w:marRight w:val="0"/>
                                              <w:marTop w:val="0"/>
                                              <w:marBottom w:val="0"/>
                                              <w:divBdr>
                                                <w:top w:val="none" w:sz="0" w:space="0" w:color="auto"/>
                                                <w:left w:val="none" w:sz="0" w:space="0" w:color="auto"/>
                                                <w:bottom w:val="none" w:sz="0" w:space="0" w:color="auto"/>
                                                <w:right w:val="none" w:sz="0" w:space="0" w:color="auto"/>
                                              </w:divBdr>
                                              <w:divsChild>
                                                <w:div w:id="16346732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1929600">
                                                      <w:marLeft w:val="0"/>
                                                      <w:marRight w:val="0"/>
                                                      <w:marTop w:val="0"/>
                                                      <w:marBottom w:val="0"/>
                                                      <w:divBdr>
                                                        <w:top w:val="none" w:sz="0" w:space="0" w:color="auto"/>
                                                        <w:left w:val="none" w:sz="0" w:space="0" w:color="auto"/>
                                                        <w:bottom w:val="none" w:sz="0" w:space="0" w:color="auto"/>
                                                        <w:right w:val="none" w:sz="0" w:space="0" w:color="auto"/>
                                                      </w:divBdr>
                                                      <w:divsChild>
                                                        <w:div w:id="1116173251">
                                                          <w:marLeft w:val="0"/>
                                                          <w:marRight w:val="0"/>
                                                          <w:marTop w:val="0"/>
                                                          <w:marBottom w:val="0"/>
                                                          <w:divBdr>
                                                            <w:top w:val="none" w:sz="0" w:space="0" w:color="auto"/>
                                                            <w:left w:val="none" w:sz="0" w:space="0" w:color="auto"/>
                                                            <w:bottom w:val="none" w:sz="0" w:space="0" w:color="auto"/>
                                                            <w:right w:val="none" w:sz="0" w:space="0" w:color="auto"/>
                                                          </w:divBdr>
                                                          <w:divsChild>
                                                            <w:div w:id="838010609">
                                                              <w:marLeft w:val="0"/>
                                                              <w:marRight w:val="0"/>
                                                              <w:marTop w:val="0"/>
                                                              <w:marBottom w:val="0"/>
                                                              <w:divBdr>
                                                                <w:top w:val="none" w:sz="0" w:space="0" w:color="auto"/>
                                                                <w:left w:val="none" w:sz="0" w:space="0" w:color="auto"/>
                                                                <w:bottom w:val="none" w:sz="0" w:space="0" w:color="auto"/>
                                                                <w:right w:val="none" w:sz="0" w:space="0" w:color="auto"/>
                                                              </w:divBdr>
                                                              <w:divsChild>
                                                                <w:div w:id="1137137955">
                                                                  <w:marLeft w:val="0"/>
                                                                  <w:marRight w:val="0"/>
                                                                  <w:marTop w:val="0"/>
                                                                  <w:marBottom w:val="0"/>
                                                                  <w:divBdr>
                                                                    <w:top w:val="none" w:sz="0" w:space="0" w:color="auto"/>
                                                                    <w:left w:val="none" w:sz="0" w:space="0" w:color="auto"/>
                                                                    <w:bottom w:val="none" w:sz="0" w:space="0" w:color="auto"/>
                                                                    <w:right w:val="none" w:sz="0" w:space="0" w:color="auto"/>
                                                                  </w:divBdr>
                                                                  <w:divsChild>
                                                                    <w:div w:id="18475960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3905747">
                                                                          <w:marLeft w:val="0"/>
                                                                          <w:marRight w:val="0"/>
                                                                          <w:marTop w:val="0"/>
                                                                          <w:marBottom w:val="0"/>
                                                                          <w:divBdr>
                                                                            <w:top w:val="none" w:sz="0" w:space="0" w:color="auto"/>
                                                                            <w:left w:val="none" w:sz="0" w:space="0" w:color="auto"/>
                                                                            <w:bottom w:val="none" w:sz="0" w:space="0" w:color="auto"/>
                                                                            <w:right w:val="none" w:sz="0" w:space="0" w:color="auto"/>
                                                                          </w:divBdr>
                                                                          <w:divsChild>
                                                                            <w:div w:id="179856967">
                                                                              <w:marLeft w:val="0"/>
                                                                              <w:marRight w:val="0"/>
                                                                              <w:marTop w:val="0"/>
                                                                              <w:marBottom w:val="0"/>
                                                                              <w:divBdr>
                                                                                <w:top w:val="none" w:sz="0" w:space="0" w:color="auto"/>
                                                                                <w:left w:val="none" w:sz="0" w:space="0" w:color="auto"/>
                                                                                <w:bottom w:val="none" w:sz="0" w:space="0" w:color="auto"/>
                                                                                <w:right w:val="none" w:sz="0" w:space="0" w:color="auto"/>
                                                                              </w:divBdr>
                                                                              <w:divsChild>
                                                                                <w:div w:id="535118152">
                                                                                  <w:marLeft w:val="0"/>
                                                                                  <w:marRight w:val="0"/>
                                                                                  <w:marTop w:val="0"/>
                                                                                  <w:marBottom w:val="0"/>
                                                                                  <w:divBdr>
                                                                                    <w:top w:val="none" w:sz="0" w:space="0" w:color="auto"/>
                                                                                    <w:left w:val="none" w:sz="0" w:space="0" w:color="auto"/>
                                                                                    <w:bottom w:val="none" w:sz="0" w:space="0" w:color="auto"/>
                                                                                    <w:right w:val="none" w:sz="0" w:space="0" w:color="auto"/>
                                                                                  </w:divBdr>
                                                                                  <w:divsChild>
                                                                                    <w:div w:id="300573010">
                                                                                      <w:marLeft w:val="0"/>
                                                                                      <w:marRight w:val="0"/>
                                                                                      <w:marTop w:val="0"/>
                                                                                      <w:marBottom w:val="0"/>
                                                                                      <w:divBdr>
                                                                                        <w:top w:val="none" w:sz="0" w:space="0" w:color="auto"/>
                                                                                        <w:left w:val="none" w:sz="0" w:space="0" w:color="auto"/>
                                                                                        <w:bottom w:val="none" w:sz="0" w:space="0" w:color="auto"/>
                                                                                        <w:right w:val="none" w:sz="0" w:space="0" w:color="auto"/>
                                                                                      </w:divBdr>
                                                                                      <w:divsChild>
                                                                                        <w:div w:id="713120498">
                                                                                          <w:marLeft w:val="0"/>
                                                                                          <w:marRight w:val="0"/>
                                                                                          <w:marTop w:val="0"/>
                                                                                          <w:marBottom w:val="0"/>
                                                                                          <w:divBdr>
                                                                                            <w:top w:val="none" w:sz="0" w:space="0" w:color="auto"/>
                                                                                            <w:left w:val="none" w:sz="0" w:space="0" w:color="auto"/>
                                                                                            <w:bottom w:val="none" w:sz="0" w:space="0" w:color="auto"/>
                                                                                            <w:right w:val="none" w:sz="0" w:space="0" w:color="auto"/>
                                                                                          </w:divBdr>
                                                                                          <w:divsChild>
                                                                                            <w:div w:id="128438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26228143">
      <w:bodyDiv w:val="1"/>
      <w:marLeft w:val="0"/>
      <w:marRight w:val="0"/>
      <w:marTop w:val="0"/>
      <w:marBottom w:val="0"/>
      <w:divBdr>
        <w:top w:val="none" w:sz="0" w:space="0" w:color="auto"/>
        <w:left w:val="none" w:sz="0" w:space="0" w:color="auto"/>
        <w:bottom w:val="none" w:sz="0" w:space="0" w:color="auto"/>
        <w:right w:val="none" w:sz="0" w:space="0" w:color="auto"/>
      </w:divBdr>
      <w:divsChild>
        <w:div w:id="910506915">
          <w:marLeft w:val="0"/>
          <w:marRight w:val="0"/>
          <w:marTop w:val="0"/>
          <w:marBottom w:val="0"/>
          <w:divBdr>
            <w:top w:val="none" w:sz="0" w:space="0" w:color="auto"/>
            <w:left w:val="none" w:sz="0" w:space="0" w:color="auto"/>
            <w:bottom w:val="none" w:sz="0" w:space="0" w:color="auto"/>
            <w:right w:val="none" w:sz="0" w:space="0" w:color="auto"/>
          </w:divBdr>
        </w:div>
        <w:div w:id="2108110418">
          <w:marLeft w:val="0"/>
          <w:marRight w:val="0"/>
          <w:marTop w:val="0"/>
          <w:marBottom w:val="0"/>
          <w:divBdr>
            <w:top w:val="none" w:sz="0" w:space="0" w:color="auto"/>
            <w:left w:val="none" w:sz="0" w:space="0" w:color="auto"/>
            <w:bottom w:val="none" w:sz="0" w:space="0" w:color="auto"/>
            <w:right w:val="none" w:sz="0" w:space="0" w:color="auto"/>
          </w:divBdr>
        </w:div>
        <w:div w:id="2130002523">
          <w:marLeft w:val="0"/>
          <w:marRight w:val="0"/>
          <w:marTop w:val="0"/>
          <w:marBottom w:val="0"/>
          <w:divBdr>
            <w:top w:val="none" w:sz="0" w:space="0" w:color="auto"/>
            <w:left w:val="none" w:sz="0" w:space="0" w:color="auto"/>
            <w:bottom w:val="none" w:sz="0" w:space="0" w:color="auto"/>
            <w:right w:val="none" w:sz="0" w:space="0" w:color="auto"/>
          </w:divBdr>
        </w:div>
        <w:div w:id="1320815514">
          <w:marLeft w:val="0"/>
          <w:marRight w:val="0"/>
          <w:marTop w:val="0"/>
          <w:marBottom w:val="0"/>
          <w:divBdr>
            <w:top w:val="none" w:sz="0" w:space="0" w:color="auto"/>
            <w:left w:val="none" w:sz="0" w:space="0" w:color="auto"/>
            <w:bottom w:val="none" w:sz="0" w:space="0" w:color="auto"/>
            <w:right w:val="none" w:sz="0" w:space="0" w:color="auto"/>
          </w:divBdr>
          <w:divsChild>
            <w:div w:id="1438521541">
              <w:marLeft w:val="0"/>
              <w:marRight w:val="0"/>
              <w:marTop w:val="0"/>
              <w:marBottom w:val="0"/>
              <w:divBdr>
                <w:top w:val="none" w:sz="0" w:space="0" w:color="auto"/>
                <w:left w:val="none" w:sz="0" w:space="0" w:color="auto"/>
                <w:bottom w:val="none" w:sz="0" w:space="0" w:color="auto"/>
                <w:right w:val="none" w:sz="0" w:space="0" w:color="auto"/>
              </w:divBdr>
              <w:divsChild>
                <w:div w:id="1165972509">
                  <w:marLeft w:val="0"/>
                  <w:marRight w:val="0"/>
                  <w:marTop w:val="0"/>
                  <w:marBottom w:val="0"/>
                  <w:divBdr>
                    <w:top w:val="none" w:sz="0" w:space="0" w:color="auto"/>
                    <w:left w:val="none" w:sz="0" w:space="0" w:color="auto"/>
                    <w:bottom w:val="none" w:sz="0" w:space="0" w:color="auto"/>
                    <w:right w:val="none" w:sz="0" w:space="0" w:color="auto"/>
                  </w:divBdr>
                </w:div>
                <w:div w:id="1968005311">
                  <w:marLeft w:val="0"/>
                  <w:marRight w:val="0"/>
                  <w:marTop w:val="0"/>
                  <w:marBottom w:val="0"/>
                  <w:divBdr>
                    <w:top w:val="none" w:sz="0" w:space="0" w:color="auto"/>
                    <w:left w:val="none" w:sz="0" w:space="0" w:color="auto"/>
                    <w:bottom w:val="none" w:sz="0" w:space="0" w:color="auto"/>
                    <w:right w:val="none" w:sz="0" w:space="0" w:color="auto"/>
                  </w:divBdr>
                </w:div>
                <w:div w:id="5581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7905387">
      <w:bodyDiv w:val="1"/>
      <w:marLeft w:val="0"/>
      <w:marRight w:val="0"/>
      <w:marTop w:val="0"/>
      <w:marBottom w:val="0"/>
      <w:divBdr>
        <w:top w:val="none" w:sz="0" w:space="0" w:color="auto"/>
        <w:left w:val="none" w:sz="0" w:space="0" w:color="auto"/>
        <w:bottom w:val="none" w:sz="0" w:space="0" w:color="auto"/>
        <w:right w:val="none" w:sz="0" w:space="0" w:color="auto"/>
      </w:divBdr>
      <w:divsChild>
        <w:div w:id="5197799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4193795">
              <w:marLeft w:val="0"/>
              <w:marRight w:val="0"/>
              <w:marTop w:val="0"/>
              <w:marBottom w:val="0"/>
              <w:divBdr>
                <w:top w:val="none" w:sz="0" w:space="0" w:color="auto"/>
                <w:left w:val="none" w:sz="0" w:space="0" w:color="auto"/>
                <w:bottom w:val="none" w:sz="0" w:space="0" w:color="auto"/>
                <w:right w:val="none" w:sz="0" w:space="0" w:color="auto"/>
              </w:divBdr>
              <w:divsChild>
                <w:div w:id="231964607">
                  <w:marLeft w:val="0"/>
                  <w:marRight w:val="0"/>
                  <w:marTop w:val="0"/>
                  <w:marBottom w:val="0"/>
                  <w:divBdr>
                    <w:top w:val="none" w:sz="0" w:space="0" w:color="auto"/>
                    <w:left w:val="none" w:sz="0" w:space="0" w:color="auto"/>
                    <w:bottom w:val="none" w:sz="0" w:space="0" w:color="auto"/>
                    <w:right w:val="none" w:sz="0" w:space="0" w:color="auto"/>
                  </w:divBdr>
                  <w:divsChild>
                    <w:div w:id="1305818032">
                      <w:marLeft w:val="0"/>
                      <w:marRight w:val="0"/>
                      <w:marTop w:val="0"/>
                      <w:marBottom w:val="0"/>
                      <w:divBdr>
                        <w:top w:val="none" w:sz="0" w:space="0" w:color="auto"/>
                        <w:left w:val="none" w:sz="0" w:space="0" w:color="auto"/>
                        <w:bottom w:val="none" w:sz="0" w:space="0" w:color="auto"/>
                        <w:right w:val="none" w:sz="0" w:space="0" w:color="auto"/>
                      </w:divBdr>
                      <w:divsChild>
                        <w:div w:id="2005624868">
                          <w:marLeft w:val="0"/>
                          <w:marRight w:val="0"/>
                          <w:marTop w:val="0"/>
                          <w:marBottom w:val="0"/>
                          <w:divBdr>
                            <w:top w:val="none" w:sz="0" w:space="0" w:color="auto"/>
                            <w:left w:val="none" w:sz="0" w:space="0" w:color="auto"/>
                            <w:bottom w:val="none" w:sz="0" w:space="0" w:color="auto"/>
                            <w:right w:val="none" w:sz="0" w:space="0" w:color="auto"/>
                          </w:divBdr>
                          <w:divsChild>
                            <w:div w:id="2003073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3037160">
                                  <w:marLeft w:val="0"/>
                                  <w:marRight w:val="0"/>
                                  <w:marTop w:val="0"/>
                                  <w:marBottom w:val="0"/>
                                  <w:divBdr>
                                    <w:top w:val="none" w:sz="0" w:space="0" w:color="auto"/>
                                    <w:left w:val="none" w:sz="0" w:space="0" w:color="auto"/>
                                    <w:bottom w:val="none" w:sz="0" w:space="0" w:color="auto"/>
                                    <w:right w:val="none" w:sz="0" w:space="0" w:color="auto"/>
                                  </w:divBdr>
                                  <w:divsChild>
                                    <w:div w:id="790392738">
                                      <w:marLeft w:val="0"/>
                                      <w:marRight w:val="0"/>
                                      <w:marTop w:val="0"/>
                                      <w:marBottom w:val="0"/>
                                      <w:divBdr>
                                        <w:top w:val="none" w:sz="0" w:space="0" w:color="auto"/>
                                        <w:left w:val="none" w:sz="0" w:space="0" w:color="auto"/>
                                        <w:bottom w:val="none" w:sz="0" w:space="0" w:color="auto"/>
                                        <w:right w:val="none" w:sz="0" w:space="0" w:color="auto"/>
                                      </w:divBdr>
                                      <w:divsChild>
                                        <w:div w:id="1488008310">
                                          <w:marLeft w:val="0"/>
                                          <w:marRight w:val="0"/>
                                          <w:marTop w:val="0"/>
                                          <w:marBottom w:val="0"/>
                                          <w:divBdr>
                                            <w:top w:val="none" w:sz="0" w:space="0" w:color="auto"/>
                                            <w:left w:val="none" w:sz="0" w:space="0" w:color="auto"/>
                                            <w:bottom w:val="none" w:sz="0" w:space="0" w:color="auto"/>
                                            <w:right w:val="none" w:sz="0" w:space="0" w:color="auto"/>
                                          </w:divBdr>
                                          <w:divsChild>
                                            <w:div w:id="920259704">
                                              <w:marLeft w:val="0"/>
                                              <w:marRight w:val="0"/>
                                              <w:marTop w:val="0"/>
                                              <w:marBottom w:val="0"/>
                                              <w:divBdr>
                                                <w:top w:val="none" w:sz="0" w:space="0" w:color="auto"/>
                                                <w:left w:val="none" w:sz="0" w:space="0" w:color="auto"/>
                                                <w:bottom w:val="none" w:sz="0" w:space="0" w:color="auto"/>
                                                <w:right w:val="none" w:sz="0" w:space="0" w:color="auto"/>
                                              </w:divBdr>
                                              <w:divsChild>
                                                <w:div w:id="920330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0186267">
                                                      <w:marLeft w:val="0"/>
                                                      <w:marRight w:val="0"/>
                                                      <w:marTop w:val="0"/>
                                                      <w:marBottom w:val="0"/>
                                                      <w:divBdr>
                                                        <w:top w:val="none" w:sz="0" w:space="0" w:color="auto"/>
                                                        <w:left w:val="none" w:sz="0" w:space="0" w:color="auto"/>
                                                        <w:bottom w:val="none" w:sz="0" w:space="0" w:color="auto"/>
                                                        <w:right w:val="none" w:sz="0" w:space="0" w:color="auto"/>
                                                      </w:divBdr>
                                                      <w:divsChild>
                                                        <w:div w:id="422992181">
                                                          <w:marLeft w:val="0"/>
                                                          <w:marRight w:val="0"/>
                                                          <w:marTop w:val="0"/>
                                                          <w:marBottom w:val="0"/>
                                                          <w:divBdr>
                                                            <w:top w:val="none" w:sz="0" w:space="0" w:color="auto"/>
                                                            <w:left w:val="none" w:sz="0" w:space="0" w:color="auto"/>
                                                            <w:bottom w:val="none" w:sz="0" w:space="0" w:color="auto"/>
                                                            <w:right w:val="none" w:sz="0" w:space="0" w:color="auto"/>
                                                          </w:divBdr>
                                                          <w:divsChild>
                                                            <w:div w:id="1271006045">
                                                              <w:marLeft w:val="0"/>
                                                              <w:marRight w:val="0"/>
                                                              <w:marTop w:val="0"/>
                                                              <w:marBottom w:val="0"/>
                                                              <w:divBdr>
                                                                <w:top w:val="none" w:sz="0" w:space="0" w:color="auto"/>
                                                                <w:left w:val="none" w:sz="0" w:space="0" w:color="auto"/>
                                                                <w:bottom w:val="none" w:sz="0" w:space="0" w:color="auto"/>
                                                                <w:right w:val="none" w:sz="0" w:space="0" w:color="auto"/>
                                                              </w:divBdr>
                                                              <w:divsChild>
                                                                <w:div w:id="262617454">
                                                                  <w:marLeft w:val="0"/>
                                                                  <w:marRight w:val="0"/>
                                                                  <w:marTop w:val="0"/>
                                                                  <w:marBottom w:val="0"/>
                                                                  <w:divBdr>
                                                                    <w:top w:val="none" w:sz="0" w:space="0" w:color="auto"/>
                                                                    <w:left w:val="none" w:sz="0" w:space="0" w:color="auto"/>
                                                                    <w:bottom w:val="none" w:sz="0" w:space="0" w:color="auto"/>
                                                                    <w:right w:val="none" w:sz="0" w:space="0" w:color="auto"/>
                                                                  </w:divBdr>
                                                                  <w:divsChild>
                                                                    <w:div w:id="18254649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5104143">
                                                                          <w:marLeft w:val="0"/>
                                                                          <w:marRight w:val="0"/>
                                                                          <w:marTop w:val="0"/>
                                                                          <w:marBottom w:val="0"/>
                                                                          <w:divBdr>
                                                                            <w:top w:val="none" w:sz="0" w:space="0" w:color="auto"/>
                                                                            <w:left w:val="none" w:sz="0" w:space="0" w:color="auto"/>
                                                                            <w:bottom w:val="none" w:sz="0" w:space="0" w:color="auto"/>
                                                                            <w:right w:val="none" w:sz="0" w:space="0" w:color="auto"/>
                                                                          </w:divBdr>
                                                                          <w:divsChild>
                                                                            <w:div w:id="928275980">
                                                                              <w:marLeft w:val="0"/>
                                                                              <w:marRight w:val="0"/>
                                                                              <w:marTop w:val="0"/>
                                                                              <w:marBottom w:val="0"/>
                                                                              <w:divBdr>
                                                                                <w:top w:val="none" w:sz="0" w:space="0" w:color="auto"/>
                                                                                <w:left w:val="none" w:sz="0" w:space="0" w:color="auto"/>
                                                                                <w:bottom w:val="none" w:sz="0" w:space="0" w:color="auto"/>
                                                                                <w:right w:val="none" w:sz="0" w:space="0" w:color="auto"/>
                                                                              </w:divBdr>
                                                                              <w:divsChild>
                                                                                <w:div w:id="1472287738">
                                                                                  <w:marLeft w:val="0"/>
                                                                                  <w:marRight w:val="0"/>
                                                                                  <w:marTop w:val="0"/>
                                                                                  <w:marBottom w:val="0"/>
                                                                                  <w:divBdr>
                                                                                    <w:top w:val="none" w:sz="0" w:space="0" w:color="auto"/>
                                                                                    <w:left w:val="none" w:sz="0" w:space="0" w:color="auto"/>
                                                                                    <w:bottom w:val="none" w:sz="0" w:space="0" w:color="auto"/>
                                                                                    <w:right w:val="none" w:sz="0" w:space="0" w:color="auto"/>
                                                                                  </w:divBdr>
                                                                                  <w:divsChild>
                                                                                    <w:div w:id="880365315">
                                                                                      <w:marLeft w:val="0"/>
                                                                                      <w:marRight w:val="0"/>
                                                                                      <w:marTop w:val="0"/>
                                                                                      <w:marBottom w:val="0"/>
                                                                                      <w:divBdr>
                                                                                        <w:top w:val="none" w:sz="0" w:space="0" w:color="auto"/>
                                                                                        <w:left w:val="none" w:sz="0" w:space="0" w:color="auto"/>
                                                                                        <w:bottom w:val="none" w:sz="0" w:space="0" w:color="auto"/>
                                                                                        <w:right w:val="none" w:sz="0" w:space="0" w:color="auto"/>
                                                                                      </w:divBdr>
                                                                                      <w:divsChild>
                                                                                        <w:div w:id="1035733197">
                                                                                          <w:marLeft w:val="0"/>
                                                                                          <w:marRight w:val="0"/>
                                                                                          <w:marTop w:val="0"/>
                                                                                          <w:marBottom w:val="0"/>
                                                                                          <w:divBdr>
                                                                                            <w:top w:val="none" w:sz="0" w:space="0" w:color="auto"/>
                                                                                            <w:left w:val="none" w:sz="0" w:space="0" w:color="auto"/>
                                                                                            <w:bottom w:val="none" w:sz="0" w:space="0" w:color="auto"/>
                                                                                            <w:right w:val="none" w:sz="0" w:space="0" w:color="auto"/>
                                                                                          </w:divBdr>
                                                                                          <w:divsChild>
                                                                                            <w:div w:id="1034817131">
                                                                                              <w:marLeft w:val="0"/>
                                                                                              <w:marRight w:val="0"/>
                                                                                              <w:marTop w:val="0"/>
                                                                                              <w:marBottom w:val="0"/>
                                                                                              <w:divBdr>
                                                                                                <w:top w:val="none" w:sz="0" w:space="0" w:color="auto"/>
                                                                                                <w:left w:val="none" w:sz="0" w:space="0" w:color="auto"/>
                                                                                                <w:bottom w:val="none" w:sz="0" w:space="0" w:color="auto"/>
                                                                                                <w:right w:val="none" w:sz="0" w:space="0" w:color="auto"/>
                                                                                              </w:divBdr>
                                                                                              <w:divsChild>
                                                                                                <w:div w:id="978725465">
                                                                                                  <w:marLeft w:val="0"/>
                                                                                                  <w:marRight w:val="0"/>
                                                                                                  <w:marTop w:val="0"/>
                                                                                                  <w:marBottom w:val="0"/>
                                                                                                  <w:divBdr>
                                                                                                    <w:top w:val="none" w:sz="0" w:space="0" w:color="auto"/>
                                                                                                    <w:left w:val="none" w:sz="0" w:space="0" w:color="auto"/>
                                                                                                    <w:bottom w:val="none" w:sz="0" w:space="0" w:color="auto"/>
                                                                                                    <w:right w:val="none" w:sz="0" w:space="0" w:color="auto"/>
                                                                                                  </w:divBdr>
                                                                                                </w:div>
                                                                                                <w:div w:id="880553465">
                                                                                                  <w:marLeft w:val="0"/>
                                                                                                  <w:marRight w:val="0"/>
                                                                                                  <w:marTop w:val="0"/>
                                                                                                  <w:marBottom w:val="0"/>
                                                                                                  <w:divBdr>
                                                                                                    <w:top w:val="none" w:sz="0" w:space="0" w:color="auto"/>
                                                                                                    <w:left w:val="none" w:sz="0" w:space="0" w:color="auto"/>
                                                                                                    <w:bottom w:val="none" w:sz="0" w:space="0" w:color="auto"/>
                                                                                                    <w:right w:val="none" w:sz="0" w:space="0" w:color="auto"/>
                                                                                                  </w:divBdr>
                                                                                                </w:div>
                                                                                                <w:div w:id="1048338908">
                                                                                                  <w:marLeft w:val="0"/>
                                                                                                  <w:marRight w:val="0"/>
                                                                                                  <w:marTop w:val="0"/>
                                                                                                  <w:marBottom w:val="0"/>
                                                                                                  <w:divBdr>
                                                                                                    <w:top w:val="none" w:sz="0" w:space="0" w:color="auto"/>
                                                                                                    <w:left w:val="none" w:sz="0" w:space="0" w:color="auto"/>
                                                                                                    <w:bottom w:val="none" w:sz="0" w:space="0" w:color="auto"/>
                                                                                                    <w:right w:val="none" w:sz="0" w:space="0" w:color="auto"/>
                                                                                                  </w:divBdr>
                                                                                                </w:div>
                                                                                                <w:div w:id="1344091321">
                                                                                                  <w:marLeft w:val="0"/>
                                                                                                  <w:marRight w:val="0"/>
                                                                                                  <w:marTop w:val="0"/>
                                                                                                  <w:marBottom w:val="0"/>
                                                                                                  <w:divBdr>
                                                                                                    <w:top w:val="none" w:sz="0" w:space="0" w:color="auto"/>
                                                                                                    <w:left w:val="none" w:sz="0" w:space="0" w:color="auto"/>
                                                                                                    <w:bottom w:val="none" w:sz="0" w:space="0" w:color="auto"/>
                                                                                                    <w:right w:val="none" w:sz="0" w:space="0" w:color="auto"/>
                                                                                                  </w:divBdr>
                                                                                                </w:div>
                                                                                                <w:div w:id="873888563">
                                                                                                  <w:marLeft w:val="0"/>
                                                                                                  <w:marRight w:val="0"/>
                                                                                                  <w:marTop w:val="0"/>
                                                                                                  <w:marBottom w:val="0"/>
                                                                                                  <w:divBdr>
                                                                                                    <w:top w:val="none" w:sz="0" w:space="0" w:color="auto"/>
                                                                                                    <w:left w:val="none" w:sz="0" w:space="0" w:color="auto"/>
                                                                                                    <w:bottom w:val="none" w:sz="0" w:space="0" w:color="auto"/>
                                                                                                    <w:right w:val="none" w:sz="0" w:space="0" w:color="auto"/>
                                                                                                  </w:divBdr>
                                                                                                </w:div>
                                                                                                <w:div w:id="1973711306">
                                                                                                  <w:marLeft w:val="0"/>
                                                                                                  <w:marRight w:val="0"/>
                                                                                                  <w:marTop w:val="0"/>
                                                                                                  <w:marBottom w:val="0"/>
                                                                                                  <w:divBdr>
                                                                                                    <w:top w:val="none" w:sz="0" w:space="0" w:color="auto"/>
                                                                                                    <w:left w:val="none" w:sz="0" w:space="0" w:color="auto"/>
                                                                                                    <w:bottom w:val="none" w:sz="0" w:space="0" w:color="auto"/>
                                                                                                    <w:right w:val="none" w:sz="0" w:space="0" w:color="auto"/>
                                                                                                  </w:divBdr>
                                                                                                </w:div>
                                                                                                <w:div w:id="1940020906">
                                                                                                  <w:marLeft w:val="0"/>
                                                                                                  <w:marRight w:val="0"/>
                                                                                                  <w:marTop w:val="0"/>
                                                                                                  <w:marBottom w:val="0"/>
                                                                                                  <w:divBdr>
                                                                                                    <w:top w:val="none" w:sz="0" w:space="0" w:color="auto"/>
                                                                                                    <w:left w:val="none" w:sz="0" w:space="0" w:color="auto"/>
                                                                                                    <w:bottom w:val="none" w:sz="0" w:space="0" w:color="auto"/>
                                                                                                    <w:right w:val="none" w:sz="0" w:space="0" w:color="auto"/>
                                                                                                  </w:divBdr>
                                                                                                </w:div>
                                                                                                <w:div w:id="851341812">
                                                                                                  <w:marLeft w:val="0"/>
                                                                                                  <w:marRight w:val="0"/>
                                                                                                  <w:marTop w:val="0"/>
                                                                                                  <w:marBottom w:val="0"/>
                                                                                                  <w:divBdr>
                                                                                                    <w:top w:val="none" w:sz="0" w:space="0" w:color="auto"/>
                                                                                                    <w:left w:val="none" w:sz="0" w:space="0" w:color="auto"/>
                                                                                                    <w:bottom w:val="none" w:sz="0" w:space="0" w:color="auto"/>
                                                                                                    <w:right w:val="none" w:sz="0" w:space="0" w:color="auto"/>
                                                                                                  </w:divBdr>
                                                                                                </w:div>
                                                                                                <w:div w:id="1085684577">
                                                                                                  <w:marLeft w:val="0"/>
                                                                                                  <w:marRight w:val="0"/>
                                                                                                  <w:marTop w:val="0"/>
                                                                                                  <w:marBottom w:val="0"/>
                                                                                                  <w:divBdr>
                                                                                                    <w:top w:val="none" w:sz="0" w:space="0" w:color="auto"/>
                                                                                                    <w:left w:val="none" w:sz="0" w:space="0" w:color="auto"/>
                                                                                                    <w:bottom w:val="none" w:sz="0" w:space="0" w:color="auto"/>
                                                                                                    <w:right w:val="none" w:sz="0" w:space="0" w:color="auto"/>
                                                                                                  </w:divBdr>
                                                                                                </w:div>
                                                                                                <w:div w:id="2127112838">
                                                                                                  <w:marLeft w:val="0"/>
                                                                                                  <w:marRight w:val="0"/>
                                                                                                  <w:marTop w:val="0"/>
                                                                                                  <w:marBottom w:val="0"/>
                                                                                                  <w:divBdr>
                                                                                                    <w:top w:val="none" w:sz="0" w:space="0" w:color="auto"/>
                                                                                                    <w:left w:val="none" w:sz="0" w:space="0" w:color="auto"/>
                                                                                                    <w:bottom w:val="none" w:sz="0" w:space="0" w:color="auto"/>
                                                                                                    <w:right w:val="none" w:sz="0" w:space="0" w:color="auto"/>
                                                                                                  </w:divBdr>
                                                                                                </w:div>
                                                                                                <w:div w:id="1957785609">
                                                                                                  <w:marLeft w:val="0"/>
                                                                                                  <w:marRight w:val="0"/>
                                                                                                  <w:marTop w:val="0"/>
                                                                                                  <w:marBottom w:val="0"/>
                                                                                                  <w:divBdr>
                                                                                                    <w:top w:val="none" w:sz="0" w:space="0" w:color="auto"/>
                                                                                                    <w:left w:val="none" w:sz="0" w:space="0" w:color="auto"/>
                                                                                                    <w:bottom w:val="none" w:sz="0" w:space="0" w:color="auto"/>
                                                                                                    <w:right w:val="none" w:sz="0" w:space="0" w:color="auto"/>
                                                                                                  </w:divBdr>
                                                                                                </w:div>
                                                                                                <w:div w:id="1019896709">
                                                                                                  <w:marLeft w:val="0"/>
                                                                                                  <w:marRight w:val="0"/>
                                                                                                  <w:marTop w:val="0"/>
                                                                                                  <w:marBottom w:val="0"/>
                                                                                                  <w:divBdr>
                                                                                                    <w:top w:val="none" w:sz="0" w:space="0" w:color="auto"/>
                                                                                                    <w:left w:val="none" w:sz="0" w:space="0" w:color="auto"/>
                                                                                                    <w:bottom w:val="none" w:sz="0" w:space="0" w:color="auto"/>
                                                                                                    <w:right w:val="none" w:sz="0" w:space="0" w:color="auto"/>
                                                                                                  </w:divBdr>
                                                                                                </w:div>
                                                                                                <w:div w:id="328019301">
                                                                                                  <w:marLeft w:val="0"/>
                                                                                                  <w:marRight w:val="0"/>
                                                                                                  <w:marTop w:val="0"/>
                                                                                                  <w:marBottom w:val="0"/>
                                                                                                  <w:divBdr>
                                                                                                    <w:top w:val="none" w:sz="0" w:space="0" w:color="auto"/>
                                                                                                    <w:left w:val="none" w:sz="0" w:space="0" w:color="auto"/>
                                                                                                    <w:bottom w:val="none" w:sz="0" w:space="0" w:color="auto"/>
                                                                                                    <w:right w:val="none" w:sz="0" w:space="0" w:color="auto"/>
                                                                                                  </w:divBdr>
                                                                                                </w:div>
                                                                                                <w:div w:id="329723157">
                                                                                                  <w:marLeft w:val="0"/>
                                                                                                  <w:marRight w:val="0"/>
                                                                                                  <w:marTop w:val="0"/>
                                                                                                  <w:marBottom w:val="0"/>
                                                                                                  <w:divBdr>
                                                                                                    <w:top w:val="none" w:sz="0" w:space="0" w:color="auto"/>
                                                                                                    <w:left w:val="none" w:sz="0" w:space="0" w:color="auto"/>
                                                                                                    <w:bottom w:val="none" w:sz="0" w:space="0" w:color="auto"/>
                                                                                                    <w:right w:val="none" w:sz="0" w:space="0" w:color="auto"/>
                                                                                                  </w:divBdr>
                                                                                                </w:div>
                                                                                                <w:div w:id="504251728">
                                                                                                  <w:marLeft w:val="0"/>
                                                                                                  <w:marRight w:val="0"/>
                                                                                                  <w:marTop w:val="0"/>
                                                                                                  <w:marBottom w:val="0"/>
                                                                                                  <w:divBdr>
                                                                                                    <w:top w:val="none" w:sz="0" w:space="0" w:color="auto"/>
                                                                                                    <w:left w:val="none" w:sz="0" w:space="0" w:color="auto"/>
                                                                                                    <w:bottom w:val="none" w:sz="0" w:space="0" w:color="auto"/>
                                                                                                    <w:right w:val="none" w:sz="0" w:space="0" w:color="auto"/>
                                                                                                  </w:divBdr>
                                                                                                </w:div>
                                                                                                <w:div w:id="80597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063334779">
      <w:bodyDiv w:val="1"/>
      <w:marLeft w:val="0"/>
      <w:marRight w:val="0"/>
      <w:marTop w:val="0"/>
      <w:marBottom w:val="0"/>
      <w:divBdr>
        <w:top w:val="none" w:sz="0" w:space="0" w:color="auto"/>
        <w:left w:val="none" w:sz="0" w:space="0" w:color="auto"/>
        <w:bottom w:val="none" w:sz="0" w:space="0" w:color="auto"/>
        <w:right w:val="none" w:sz="0" w:space="0" w:color="auto"/>
      </w:divBdr>
      <w:divsChild>
        <w:div w:id="851064799">
          <w:marLeft w:val="0"/>
          <w:marRight w:val="0"/>
          <w:marTop w:val="0"/>
          <w:marBottom w:val="0"/>
          <w:divBdr>
            <w:top w:val="none" w:sz="0" w:space="0" w:color="auto"/>
            <w:left w:val="none" w:sz="0" w:space="0" w:color="auto"/>
            <w:bottom w:val="none" w:sz="0" w:space="0" w:color="auto"/>
            <w:right w:val="none" w:sz="0" w:space="0" w:color="auto"/>
          </w:divBdr>
        </w:div>
        <w:div w:id="2114203897">
          <w:marLeft w:val="0"/>
          <w:marRight w:val="0"/>
          <w:marTop w:val="0"/>
          <w:marBottom w:val="0"/>
          <w:divBdr>
            <w:top w:val="none" w:sz="0" w:space="0" w:color="auto"/>
            <w:left w:val="none" w:sz="0" w:space="0" w:color="auto"/>
            <w:bottom w:val="none" w:sz="0" w:space="0" w:color="auto"/>
            <w:right w:val="none" w:sz="0" w:space="0" w:color="auto"/>
          </w:divBdr>
        </w:div>
        <w:div w:id="1495686629">
          <w:marLeft w:val="0"/>
          <w:marRight w:val="0"/>
          <w:marTop w:val="0"/>
          <w:marBottom w:val="0"/>
          <w:divBdr>
            <w:top w:val="none" w:sz="0" w:space="0" w:color="auto"/>
            <w:left w:val="none" w:sz="0" w:space="0" w:color="auto"/>
            <w:bottom w:val="none" w:sz="0" w:space="0" w:color="auto"/>
            <w:right w:val="none" w:sz="0" w:space="0" w:color="auto"/>
          </w:divBdr>
        </w:div>
        <w:div w:id="1319766361">
          <w:marLeft w:val="0"/>
          <w:marRight w:val="0"/>
          <w:marTop w:val="0"/>
          <w:marBottom w:val="0"/>
          <w:divBdr>
            <w:top w:val="none" w:sz="0" w:space="0" w:color="auto"/>
            <w:left w:val="none" w:sz="0" w:space="0" w:color="auto"/>
            <w:bottom w:val="none" w:sz="0" w:space="0" w:color="auto"/>
            <w:right w:val="none" w:sz="0" w:space="0" w:color="auto"/>
          </w:divBdr>
        </w:div>
        <w:div w:id="565796389">
          <w:marLeft w:val="0"/>
          <w:marRight w:val="0"/>
          <w:marTop w:val="0"/>
          <w:marBottom w:val="0"/>
          <w:divBdr>
            <w:top w:val="none" w:sz="0" w:space="0" w:color="auto"/>
            <w:left w:val="none" w:sz="0" w:space="0" w:color="auto"/>
            <w:bottom w:val="none" w:sz="0" w:space="0" w:color="auto"/>
            <w:right w:val="none" w:sz="0" w:space="0" w:color="auto"/>
          </w:divBdr>
        </w:div>
        <w:div w:id="1651591226">
          <w:marLeft w:val="0"/>
          <w:marRight w:val="0"/>
          <w:marTop w:val="0"/>
          <w:marBottom w:val="0"/>
          <w:divBdr>
            <w:top w:val="none" w:sz="0" w:space="0" w:color="auto"/>
            <w:left w:val="none" w:sz="0" w:space="0" w:color="auto"/>
            <w:bottom w:val="none" w:sz="0" w:space="0" w:color="auto"/>
            <w:right w:val="none" w:sz="0" w:space="0" w:color="auto"/>
          </w:divBdr>
        </w:div>
        <w:div w:id="2025282069">
          <w:marLeft w:val="0"/>
          <w:marRight w:val="0"/>
          <w:marTop w:val="0"/>
          <w:marBottom w:val="0"/>
          <w:divBdr>
            <w:top w:val="none" w:sz="0" w:space="0" w:color="auto"/>
            <w:left w:val="none" w:sz="0" w:space="0" w:color="auto"/>
            <w:bottom w:val="none" w:sz="0" w:space="0" w:color="auto"/>
            <w:right w:val="none" w:sz="0" w:space="0" w:color="auto"/>
          </w:divBdr>
        </w:div>
        <w:div w:id="71320373">
          <w:marLeft w:val="0"/>
          <w:marRight w:val="0"/>
          <w:marTop w:val="0"/>
          <w:marBottom w:val="0"/>
          <w:divBdr>
            <w:top w:val="none" w:sz="0" w:space="0" w:color="auto"/>
            <w:left w:val="none" w:sz="0" w:space="0" w:color="auto"/>
            <w:bottom w:val="none" w:sz="0" w:space="0" w:color="auto"/>
            <w:right w:val="none" w:sz="0" w:space="0" w:color="auto"/>
          </w:divBdr>
        </w:div>
        <w:div w:id="1527909445">
          <w:marLeft w:val="0"/>
          <w:marRight w:val="0"/>
          <w:marTop w:val="0"/>
          <w:marBottom w:val="0"/>
          <w:divBdr>
            <w:top w:val="none" w:sz="0" w:space="0" w:color="auto"/>
            <w:left w:val="none" w:sz="0" w:space="0" w:color="auto"/>
            <w:bottom w:val="none" w:sz="0" w:space="0" w:color="auto"/>
            <w:right w:val="none" w:sz="0" w:space="0" w:color="auto"/>
          </w:divBdr>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25218362">
      <w:bodyDiv w:val="1"/>
      <w:marLeft w:val="0"/>
      <w:marRight w:val="0"/>
      <w:marTop w:val="0"/>
      <w:marBottom w:val="0"/>
      <w:divBdr>
        <w:top w:val="none" w:sz="0" w:space="0" w:color="auto"/>
        <w:left w:val="none" w:sz="0" w:space="0" w:color="auto"/>
        <w:bottom w:val="none" w:sz="0" w:space="0" w:color="auto"/>
        <w:right w:val="none" w:sz="0" w:space="0" w:color="auto"/>
      </w:divBdr>
      <w:divsChild>
        <w:div w:id="491334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0665506">
              <w:marLeft w:val="0"/>
              <w:marRight w:val="0"/>
              <w:marTop w:val="0"/>
              <w:marBottom w:val="0"/>
              <w:divBdr>
                <w:top w:val="none" w:sz="0" w:space="0" w:color="auto"/>
                <w:left w:val="none" w:sz="0" w:space="0" w:color="auto"/>
                <w:bottom w:val="none" w:sz="0" w:space="0" w:color="auto"/>
                <w:right w:val="none" w:sz="0" w:space="0" w:color="auto"/>
              </w:divBdr>
              <w:divsChild>
                <w:div w:id="1265184999">
                  <w:marLeft w:val="0"/>
                  <w:marRight w:val="0"/>
                  <w:marTop w:val="0"/>
                  <w:marBottom w:val="0"/>
                  <w:divBdr>
                    <w:top w:val="none" w:sz="0" w:space="0" w:color="auto"/>
                    <w:left w:val="none" w:sz="0" w:space="0" w:color="auto"/>
                    <w:bottom w:val="none" w:sz="0" w:space="0" w:color="auto"/>
                    <w:right w:val="none" w:sz="0" w:space="0" w:color="auto"/>
                  </w:divBdr>
                  <w:divsChild>
                    <w:div w:id="1801146159">
                      <w:marLeft w:val="0"/>
                      <w:marRight w:val="0"/>
                      <w:marTop w:val="0"/>
                      <w:marBottom w:val="0"/>
                      <w:divBdr>
                        <w:top w:val="none" w:sz="0" w:space="0" w:color="auto"/>
                        <w:left w:val="none" w:sz="0" w:space="0" w:color="auto"/>
                        <w:bottom w:val="none" w:sz="0" w:space="0" w:color="auto"/>
                        <w:right w:val="none" w:sz="0" w:space="0" w:color="auto"/>
                      </w:divBdr>
                      <w:divsChild>
                        <w:div w:id="1701129485">
                          <w:marLeft w:val="0"/>
                          <w:marRight w:val="0"/>
                          <w:marTop w:val="0"/>
                          <w:marBottom w:val="0"/>
                          <w:divBdr>
                            <w:top w:val="none" w:sz="0" w:space="0" w:color="auto"/>
                            <w:left w:val="none" w:sz="0" w:space="0" w:color="auto"/>
                            <w:bottom w:val="none" w:sz="0" w:space="0" w:color="auto"/>
                            <w:right w:val="none" w:sz="0" w:space="0" w:color="auto"/>
                          </w:divBdr>
                          <w:divsChild>
                            <w:div w:id="1284536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1901191">
                                  <w:marLeft w:val="0"/>
                                  <w:marRight w:val="0"/>
                                  <w:marTop w:val="0"/>
                                  <w:marBottom w:val="0"/>
                                  <w:divBdr>
                                    <w:top w:val="none" w:sz="0" w:space="0" w:color="auto"/>
                                    <w:left w:val="none" w:sz="0" w:space="0" w:color="auto"/>
                                    <w:bottom w:val="none" w:sz="0" w:space="0" w:color="auto"/>
                                    <w:right w:val="none" w:sz="0" w:space="0" w:color="auto"/>
                                  </w:divBdr>
                                  <w:divsChild>
                                    <w:div w:id="309527202">
                                      <w:marLeft w:val="0"/>
                                      <w:marRight w:val="0"/>
                                      <w:marTop w:val="0"/>
                                      <w:marBottom w:val="0"/>
                                      <w:divBdr>
                                        <w:top w:val="none" w:sz="0" w:space="0" w:color="auto"/>
                                        <w:left w:val="none" w:sz="0" w:space="0" w:color="auto"/>
                                        <w:bottom w:val="none" w:sz="0" w:space="0" w:color="auto"/>
                                        <w:right w:val="none" w:sz="0" w:space="0" w:color="auto"/>
                                      </w:divBdr>
                                      <w:divsChild>
                                        <w:div w:id="1648388831">
                                          <w:marLeft w:val="0"/>
                                          <w:marRight w:val="0"/>
                                          <w:marTop w:val="0"/>
                                          <w:marBottom w:val="0"/>
                                          <w:divBdr>
                                            <w:top w:val="none" w:sz="0" w:space="0" w:color="auto"/>
                                            <w:left w:val="none" w:sz="0" w:space="0" w:color="auto"/>
                                            <w:bottom w:val="none" w:sz="0" w:space="0" w:color="auto"/>
                                            <w:right w:val="none" w:sz="0" w:space="0" w:color="auto"/>
                                          </w:divBdr>
                                          <w:divsChild>
                                            <w:div w:id="1266307964">
                                              <w:marLeft w:val="0"/>
                                              <w:marRight w:val="0"/>
                                              <w:marTop w:val="0"/>
                                              <w:marBottom w:val="0"/>
                                              <w:divBdr>
                                                <w:top w:val="none" w:sz="0" w:space="0" w:color="auto"/>
                                                <w:left w:val="none" w:sz="0" w:space="0" w:color="auto"/>
                                                <w:bottom w:val="none" w:sz="0" w:space="0" w:color="auto"/>
                                                <w:right w:val="none" w:sz="0" w:space="0" w:color="auto"/>
                                              </w:divBdr>
                                              <w:divsChild>
                                                <w:div w:id="13467891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9536710">
                                                      <w:marLeft w:val="0"/>
                                                      <w:marRight w:val="0"/>
                                                      <w:marTop w:val="0"/>
                                                      <w:marBottom w:val="0"/>
                                                      <w:divBdr>
                                                        <w:top w:val="none" w:sz="0" w:space="0" w:color="auto"/>
                                                        <w:left w:val="none" w:sz="0" w:space="0" w:color="auto"/>
                                                        <w:bottom w:val="none" w:sz="0" w:space="0" w:color="auto"/>
                                                        <w:right w:val="none" w:sz="0" w:space="0" w:color="auto"/>
                                                      </w:divBdr>
                                                      <w:divsChild>
                                                        <w:div w:id="752698667">
                                                          <w:marLeft w:val="0"/>
                                                          <w:marRight w:val="0"/>
                                                          <w:marTop w:val="0"/>
                                                          <w:marBottom w:val="0"/>
                                                          <w:divBdr>
                                                            <w:top w:val="none" w:sz="0" w:space="0" w:color="auto"/>
                                                            <w:left w:val="none" w:sz="0" w:space="0" w:color="auto"/>
                                                            <w:bottom w:val="none" w:sz="0" w:space="0" w:color="auto"/>
                                                            <w:right w:val="none" w:sz="0" w:space="0" w:color="auto"/>
                                                          </w:divBdr>
                                                          <w:divsChild>
                                                            <w:div w:id="1191648332">
                                                              <w:marLeft w:val="0"/>
                                                              <w:marRight w:val="0"/>
                                                              <w:marTop w:val="0"/>
                                                              <w:marBottom w:val="0"/>
                                                              <w:divBdr>
                                                                <w:top w:val="none" w:sz="0" w:space="0" w:color="auto"/>
                                                                <w:left w:val="none" w:sz="0" w:space="0" w:color="auto"/>
                                                                <w:bottom w:val="none" w:sz="0" w:space="0" w:color="auto"/>
                                                                <w:right w:val="none" w:sz="0" w:space="0" w:color="auto"/>
                                                              </w:divBdr>
                                                              <w:divsChild>
                                                                <w:div w:id="1361052804">
                                                                  <w:marLeft w:val="0"/>
                                                                  <w:marRight w:val="0"/>
                                                                  <w:marTop w:val="0"/>
                                                                  <w:marBottom w:val="0"/>
                                                                  <w:divBdr>
                                                                    <w:top w:val="none" w:sz="0" w:space="0" w:color="auto"/>
                                                                    <w:left w:val="none" w:sz="0" w:space="0" w:color="auto"/>
                                                                    <w:bottom w:val="none" w:sz="0" w:space="0" w:color="auto"/>
                                                                    <w:right w:val="none" w:sz="0" w:space="0" w:color="auto"/>
                                                                  </w:divBdr>
                                                                  <w:divsChild>
                                                                    <w:div w:id="2019572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9068">
                                                                          <w:marLeft w:val="0"/>
                                                                          <w:marRight w:val="0"/>
                                                                          <w:marTop w:val="0"/>
                                                                          <w:marBottom w:val="0"/>
                                                                          <w:divBdr>
                                                                            <w:top w:val="none" w:sz="0" w:space="0" w:color="auto"/>
                                                                            <w:left w:val="none" w:sz="0" w:space="0" w:color="auto"/>
                                                                            <w:bottom w:val="none" w:sz="0" w:space="0" w:color="auto"/>
                                                                            <w:right w:val="none" w:sz="0" w:space="0" w:color="auto"/>
                                                                          </w:divBdr>
                                                                          <w:divsChild>
                                                                            <w:div w:id="1169105038">
                                                                              <w:marLeft w:val="0"/>
                                                                              <w:marRight w:val="0"/>
                                                                              <w:marTop w:val="0"/>
                                                                              <w:marBottom w:val="0"/>
                                                                              <w:divBdr>
                                                                                <w:top w:val="none" w:sz="0" w:space="0" w:color="auto"/>
                                                                                <w:left w:val="none" w:sz="0" w:space="0" w:color="auto"/>
                                                                                <w:bottom w:val="none" w:sz="0" w:space="0" w:color="auto"/>
                                                                                <w:right w:val="none" w:sz="0" w:space="0" w:color="auto"/>
                                                                              </w:divBdr>
                                                                              <w:divsChild>
                                                                                <w:div w:id="496727724">
                                                                                  <w:marLeft w:val="0"/>
                                                                                  <w:marRight w:val="0"/>
                                                                                  <w:marTop w:val="0"/>
                                                                                  <w:marBottom w:val="0"/>
                                                                                  <w:divBdr>
                                                                                    <w:top w:val="none" w:sz="0" w:space="0" w:color="auto"/>
                                                                                    <w:left w:val="none" w:sz="0" w:space="0" w:color="auto"/>
                                                                                    <w:bottom w:val="none" w:sz="0" w:space="0" w:color="auto"/>
                                                                                    <w:right w:val="none" w:sz="0" w:space="0" w:color="auto"/>
                                                                                  </w:divBdr>
                                                                                  <w:divsChild>
                                                                                    <w:div w:id="1145438572">
                                                                                      <w:marLeft w:val="0"/>
                                                                                      <w:marRight w:val="0"/>
                                                                                      <w:marTop w:val="0"/>
                                                                                      <w:marBottom w:val="0"/>
                                                                                      <w:divBdr>
                                                                                        <w:top w:val="none" w:sz="0" w:space="0" w:color="auto"/>
                                                                                        <w:left w:val="none" w:sz="0" w:space="0" w:color="auto"/>
                                                                                        <w:bottom w:val="none" w:sz="0" w:space="0" w:color="auto"/>
                                                                                        <w:right w:val="none" w:sz="0" w:space="0" w:color="auto"/>
                                                                                      </w:divBdr>
                                                                                      <w:divsChild>
                                                                                        <w:div w:id="280303799">
                                                                                          <w:marLeft w:val="0"/>
                                                                                          <w:marRight w:val="0"/>
                                                                                          <w:marTop w:val="0"/>
                                                                                          <w:marBottom w:val="0"/>
                                                                                          <w:divBdr>
                                                                                            <w:top w:val="none" w:sz="0" w:space="0" w:color="auto"/>
                                                                                            <w:left w:val="none" w:sz="0" w:space="0" w:color="auto"/>
                                                                                            <w:bottom w:val="none" w:sz="0" w:space="0" w:color="auto"/>
                                                                                            <w:right w:val="none" w:sz="0" w:space="0" w:color="auto"/>
                                                                                          </w:divBdr>
                                                                                          <w:divsChild>
                                                                                            <w:div w:id="52228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1714023">
      <w:bodyDiv w:val="1"/>
      <w:marLeft w:val="0"/>
      <w:marRight w:val="0"/>
      <w:marTop w:val="0"/>
      <w:marBottom w:val="0"/>
      <w:divBdr>
        <w:top w:val="none" w:sz="0" w:space="0" w:color="auto"/>
        <w:left w:val="none" w:sz="0" w:space="0" w:color="auto"/>
        <w:bottom w:val="none" w:sz="0" w:space="0" w:color="auto"/>
        <w:right w:val="none" w:sz="0" w:space="0" w:color="auto"/>
      </w:divBdr>
      <w:divsChild>
        <w:div w:id="987392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409431">
              <w:marLeft w:val="0"/>
              <w:marRight w:val="0"/>
              <w:marTop w:val="0"/>
              <w:marBottom w:val="0"/>
              <w:divBdr>
                <w:top w:val="none" w:sz="0" w:space="0" w:color="auto"/>
                <w:left w:val="none" w:sz="0" w:space="0" w:color="auto"/>
                <w:bottom w:val="none" w:sz="0" w:space="0" w:color="auto"/>
                <w:right w:val="none" w:sz="0" w:space="0" w:color="auto"/>
              </w:divBdr>
              <w:divsChild>
                <w:div w:id="507673849">
                  <w:marLeft w:val="0"/>
                  <w:marRight w:val="0"/>
                  <w:marTop w:val="0"/>
                  <w:marBottom w:val="0"/>
                  <w:divBdr>
                    <w:top w:val="none" w:sz="0" w:space="0" w:color="auto"/>
                    <w:left w:val="none" w:sz="0" w:space="0" w:color="auto"/>
                    <w:bottom w:val="none" w:sz="0" w:space="0" w:color="auto"/>
                    <w:right w:val="none" w:sz="0" w:space="0" w:color="auto"/>
                  </w:divBdr>
                  <w:divsChild>
                    <w:div w:id="274798237">
                      <w:marLeft w:val="0"/>
                      <w:marRight w:val="0"/>
                      <w:marTop w:val="0"/>
                      <w:marBottom w:val="0"/>
                      <w:divBdr>
                        <w:top w:val="none" w:sz="0" w:space="0" w:color="auto"/>
                        <w:left w:val="none" w:sz="0" w:space="0" w:color="auto"/>
                        <w:bottom w:val="none" w:sz="0" w:space="0" w:color="auto"/>
                        <w:right w:val="none" w:sz="0" w:space="0" w:color="auto"/>
                      </w:divBdr>
                      <w:divsChild>
                        <w:div w:id="1264725783">
                          <w:marLeft w:val="0"/>
                          <w:marRight w:val="0"/>
                          <w:marTop w:val="0"/>
                          <w:marBottom w:val="0"/>
                          <w:divBdr>
                            <w:top w:val="none" w:sz="0" w:space="0" w:color="auto"/>
                            <w:left w:val="none" w:sz="0" w:space="0" w:color="auto"/>
                            <w:bottom w:val="none" w:sz="0" w:space="0" w:color="auto"/>
                            <w:right w:val="none" w:sz="0" w:space="0" w:color="auto"/>
                          </w:divBdr>
                          <w:divsChild>
                            <w:div w:id="7353999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2663910">
                                  <w:marLeft w:val="0"/>
                                  <w:marRight w:val="0"/>
                                  <w:marTop w:val="0"/>
                                  <w:marBottom w:val="0"/>
                                  <w:divBdr>
                                    <w:top w:val="none" w:sz="0" w:space="0" w:color="auto"/>
                                    <w:left w:val="none" w:sz="0" w:space="0" w:color="auto"/>
                                    <w:bottom w:val="none" w:sz="0" w:space="0" w:color="auto"/>
                                    <w:right w:val="none" w:sz="0" w:space="0" w:color="auto"/>
                                  </w:divBdr>
                                  <w:divsChild>
                                    <w:div w:id="1553616490">
                                      <w:marLeft w:val="0"/>
                                      <w:marRight w:val="0"/>
                                      <w:marTop w:val="0"/>
                                      <w:marBottom w:val="0"/>
                                      <w:divBdr>
                                        <w:top w:val="none" w:sz="0" w:space="0" w:color="auto"/>
                                        <w:left w:val="none" w:sz="0" w:space="0" w:color="auto"/>
                                        <w:bottom w:val="none" w:sz="0" w:space="0" w:color="auto"/>
                                        <w:right w:val="none" w:sz="0" w:space="0" w:color="auto"/>
                                      </w:divBdr>
                                      <w:divsChild>
                                        <w:div w:id="1006249282">
                                          <w:marLeft w:val="0"/>
                                          <w:marRight w:val="0"/>
                                          <w:marTop w:val="0"/>
                                          <w:marBottom w:val="0"/>
                                          <w:divBdr>
                                            <w:top w:val="none" w:sz="0" w:space="0" w:color="auto"/>
                                            <w:left w:val="none" w:sz="0" w:space="0" w:color="auto"/>
                                            <w:bottom w:val="none" w:sz="0" w:space="0" w:color="auto"/>
                                            <w:right w:val="none" w:sz="0" w:space="0" w:color="auto"/>
                                          </w:divBdr>
                                          <w:divsChild>
                                            <w:div w:id="844632851">
                                              <w:marLeft w:val="0"/>
                                              <w:marRight w:val="0"/>
                                              <w:marTop w:val="0"/>
                                              <w:marBottom w:val="0"/>
                                              <w:divBdr>
                                                <w:top w:val="none" w:sz="0" w:space="0" w:color="auto"/>
                                                <w:left w:val="none" w:sz="0" w:space="0" w:color="auto"/>
                                                <w:bottom w:val="none" w:sz="0" w:space="0" w:color="auto"/>
                                                <w:right w:val="none" w:sz="0" w:space="0" w:color="auto"/>
                                              </w:divBdr>
                                              <w:divsChild>
                                                <w:div w:id="967277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2405992">
                                                      <w:marLeft w:val="0"/>
                                                      <w:marRight w:val="0"/>
                                                      <w:marTop w:val="0"/>
                                                      <w:marBottom w:val="0"/>
                                                      <w:divBdr>
                                                        <w:top w:val="none" w:sz="0" w:space="0" w:color="auto"/>
                                                        <w:left w:val="none" w:sz="0" w:space="0" w:color="auto"/>
                                                        <w:bottom w:val="none" w:sz="0" w:space="0" w:color="auto"/>
                                                        <w:right w:val="none" w:sz="0" w:space="0" w:color="auto"/>
                                                      </w:divBdr>
                                                      <w:divsChild>
                                                        <w:div w:id="1296373016">
                                                          <w:marLeft w:val="0"/>
                                                          <w:marRight w:val="0"/>
                                                          <w:marTop w:val="0"/>
                                                          <w:marBottom w:val="0"/>
                                                          <w:divBdr>
                                                            <w:top w:val="none" w:sz="0" w:space="0" w:color="auto"/>
                                                            <w:left w:val="none" w:sz="0" w:space="0" w:color="auto"/>
                                                            <w:bottom w:val="none" w:sz="0" w:space="0" w:color="auto"/>
                                                            <w:right w:val="none" w:sz="0" w:space="0" w:color="auto"/>
                                                          </w:divBdr>
                                                          <w:divsChild>
                                                            <w:div w:id="102775130">
                                                              <w:marLeft w:val="0"/>
                                                              <w:marRight w:val="0"/>
                                                              <w:marTop w:val="0"/>
                                                              <w:marBottom w:val="0"/>
                                                              <w:divBdr>
                                                                <w:top w:val="none" w:sz="0" w:space="0" w:color="auto"/>
                                                                <w:left w:val="none" w:sz="0" w:space="0" w:color="auto"/>
                                                                <w:bottom w:val="none" w:sz="0" w:space="0" w:color="auto"/>
                                                                <w:right w:val="none" w:sz="0" w:space="0" w:color="auto"/>
                                                              </w:divBdr>
                                                              <w:divsChild>
                                                                <w:div w:id="1080561418">
                                                                  <w:marLeft w:val="0"/>
                                                                  <w:marRight w:val="0"/>
                                                                  <w:marTop w:val="0"/>
                                                                  <w:marBottom w:val="0"/>
                                                                  <w:divBdr>
                                                                    <w:top w:val="none" w:sz="0" w:space="0" w:color="auto"/>
                                                                    <w:left w:val="none" w:sz="0" w:space="0" w:color="auto"/>
                                                                    <w:bottom w:val="none" w:sz="0" w:space="0" w:color="auto"/>
                                                                    <w:right w:val="none" w:sz="0" w:space="0" w:color="auto"/>
                                                                  </w:divBdr>
                                                                  <w:divsChild>
                                                                    <w:div w:id="1133055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0303604">
                                                                          <w:marLeft w:val="0"/>
                                                                          <w:marRight w:val="0"/>
                                                                          <w:marTop w:val="0"/>
                                                                          <w:marBottom w:val="0"/>
                                                                          <w:divBdr>
                                                                            <w:top w:val="none" w:sz="0" w:space="0" w:color="auto"/>
                                                                            <w:left w:val="none" w:sz="0" w:space="0" w:color="auto"/>
                                                                            <w:bottom w:val="none" w:sz="0" w:space="0" w:color="auto"/>
                                                                            <w:right w:val="none" w:sz="0" w:space="0" w:color="auto"/>
                                                                          </w:divBdr>
                                                                          <w:divsChild>
                                                                            <w:div w:id="1324550824">
                                                                              <w:marLeft w:val="0"/>
                                                                              <w:marRight w:val="0"/>
                                                                              <w:marTop w:val="0"/>
                                                                              <w:marBottom w:val="0"/>
                                                                              <w:divBdr>
                                                                                <w:top w:val="none" w:sz="0" w:space="0" w:color="auto"/>
                                                                                <w:left w:val="none" w:sz="0" w:space="0" w:color="auto"/>
                                                                                <w:bottom w:val="none" w:sz="0" w:space="0" w:color="auto"/>
                                                                                <w:right w:val="none" w:sz="0" w:space="0" w:color="auto"/>
                                                                              </w:divBdr>
                                                                              <w:divsChild>
                                                                                <w:div w:id="1901208837">
                                                                                  <w:marLeft w:val="0"/>
                                                                                  <w:marRight w:val="0"/>
                                                                                  <w:marTop w:val="0"/>
                                                                                  <w:marBottom w:val="0"/>
                                                                                  <w:divBdr>
                                                                                    <w:top w:val="none" w:sz="0" w:space="0" w:color="auto"/>
                                                                                    <w:left w:val="none" w:sz="0" w:space="0" w:color="auto"/>
                                                                                    <w:bottom w:val="none" w:sz="0" w:space="0" w:color="auto"/>
                                                                                    <w:right w:val="none" w:sz="0" w:space="0" w:color="auto"/>
                                                                                  </w:divBdr>
                                                                                  <w:divsChild>
                                                                                    <w:div w:id="1704163826">
                                                                                      <w:marLeft w:val="0"/>
                                                                                      <w:marRight w:val="0"/>
                                                                                      <w:marTop w:val="0"/>
                                                                                      <w:marBottom w:val="0"/>
                                                                                      <w:divBdr>
                                                                                        <w:top w:val="none" w:sz="0" w:space="0" w:color="auto"/>
                                                                                        <w:left w:val="none" w:sz="0" w:space="0" w:color="auto"/>
                                                                                        <w:bottom w:val="none" w:sz="0" w:space="0" w:color="auto"/>
                                                                                        <w:right w:val="none" w:sz="0" w:space="0" w:color="auto"/>
                                                                                      </w:divBdr>
                                                                                      <w:divsChild>
                                                                                        <w:div w:id="1226986698">
                                                                                          <w:marLeft w:val="0"/>
                                                                                          <w:marRight w:val="0"/>
                                                                                          <w:marTop w:val="0"/>
                                                                                          <w:marBottom w:val="0"/>
                                                                                          <w:divBdr>
                                                                                            <w:top w:val="none" w:sz="0" w:space="0" w:color="auto"/>
                                                                                            <w:left w:val="none" w:sz="0" w:space="0" w:color="auto"/>
                                                                                            <w:bottom w:val="none" w:sz="0" w:space="0" w:color="auto"/>
                                                                                            <w:right w:val="none" w:sz="0" w:space="0" w:color="auto"/>
                                                                                          </w:divBdr>
                                                                                          <w:divsChild>
                                                                                            <w:div w:id="173304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49698189">
      <w:bodyDiv w:val="1"/>
      <w:marLeft w:val="0"/>
      <w:marRight w:val="0"/>
      <w:marTop w:val="0"/>
      <w:marBottom w:val="0"/>
      <w:divBdr>
        <w:top w:val="none" w:sz="0" w:space="0" w:color="auto"/>
        <w:left w:val="none" w:sz="0" w:space="0" w:color="auto"/>
        <w:bottom w:val="none" w:sz="0" w:space="0" w:color="auto"/>
        <w:right w:val="none" w:sz="0" w:space="0" w:color="auto"/>
      </w:divBdr>
      <w:divsChild>
        <w:div w:id="368727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5210716">
              <w:marLeft w:val="0"/>
              <w:marRight w:val="0"/>
              <w:marTop w:val="0"/>
              <w:marBottom w:val="0"/>
              <w:divBdr>
                <w:top w:val="none" w:sz="0" w:space="0" w:color="auto"/>
                <w:left w:val="none" w:sz="0" w:space="0" w:color="auto"/>
                <w:bottom w:val="none" w:sz="0" w:space="0" w:color="auto"/>
                <w:right w:val="none" w:sz="0" w:space="0" w:color="auto"/>
              </w:divBdr>
              <w:divsChild>
                <w:div w:id="1701935218">
                  <w:marLeft w:val="0"/>
                  <w:marRight w:val="0"/>
                  <w:marTop w:val="0"/>
                  <w:marBottom w:val="0"/>
                  <w:divBdr>
                    <w:top w:val="none" w:sz="0" w:space="0" w:color="auto"/>
                    <w:left w:val="none" w:sz="0" w:space="0" w:color="auto"/>
                    <w:bottom w:val="none" w:sz="0" w:space="0" w:color="auto"/>
                    <w:right w:val="none" w:sz="0" w:space="0" w:color="auto"/>
                  </w:divBdr>
                  <w:divsChild>
                    <w:div w:id="114762730">
                      <w:marLeft w:val="0"/>
                      <w:marRight w:val="0"/>
                      <w:marTop w:val="0"/>
                      <w:marBottom w:val="0"/>
                      <w:divBdr>
                        <w:top w:val="none" w:sz="0" w:space="0" w:color="auto"/>
                        <w:left w:val="none" w:sz="0" w:space="0" w:color="auto"/>
                        <w:bottom w:val="none" w:sz="0" w:space="0" w:color="auto"/>
                        <w:right w:val="none" w:sz="0" w:space="0" w:color="auto"/>
                      </w:divBdr>
                      <w:divsChild>
                        <w:div w:id="1777943507">
                          <w:marLeft w:val="0"/>
                          <w:marRight w:val="0"/>
                          <w:marTop w:val="0"/>
                          <w:marBottom w:val="0"/>
                          <w:divBdr>
                            <w:top w:val="none" w:sz="0" w:space="0" w:color="auto"/>
                            <w:left w:val="none" w:sz="0" w:space="0" w:color="auto"/>
                            <w:bottom w:val="none" w:sz="0" w:space="0" w:color="auto"/>
                            <w:right w:val="none" w:sz="0" w:space="0" w:color="auto"/>
                          </w:divBdr>
                          <w:divsChild>
                            <w:div w:id="17190899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0445690">
                                  <w:marLeft w:val="0"/>
                                  <w:marRight w:val="0"/>
                                  <w:marTop w:val="0"/>
                                  <w:marBottom w:val="0"/>
                                  <w:divBdr>
                                    <w:top w:val="none" w:sz="0" w:space="0" w:color="auto"/>
                                    <w:left w:val="none" w:sz="0" w:space="0" w:color="auto"/>
                                    <w:bottom w:val="none" w:sz="0" w:space="0" w:color="auto"/>
                                    <w:right w:val="none" w:sz="0" w:space="0" w:color="auto"/>
                                  </w:divBdr>
                                  <w:divsChild>
                                    <w:div w:id="265774492">
                                      <w:marLeft w:val="0"/>
                                      <w:marRight w:val="0"/>
                                      <w:marTop w:val="0"/>
                                      <w:marBottom w:val="0"/>
                                      <w:divBdr>
                                        <w:top w:val="none" w:sz="0" w:space="0" w:color="auto"/>
                                        <w:left w:val="none" w:sz="0" w:space="0" w:color="auto"/>
                                        <w:bottom w:val="none" w:sz="0" w:space="0" w:color="auto"/>
                                        <w:right w:val="none" w:sz="0" w:space="0" w:color="auto"/>
                                      </w:divBdr>
                                      <w:divsChild>
                                        <w:div w:id="97794089">
                                          <w:marLeft w:val="0"/>
                                          <w:marRight w:val="0"/>
                                          <w:marTop w:val="0"/>
                                          <w:marBottom w:val="0"/>
                                          <w:divBdr>
                                            <w:top w:val="none" w:sz="0" w:space="0" w:color="auto"/>
                                            <w:left w:val="none" w:sz="0" w:space="0" w:color="auto"/>
                                            <w:bottom w:val="none" w:sz="0" w:space="0" w:color="auto"/>
                                            <w:right w:val="none" w:sz="0" w:space="0" w:color="auto"/>
                                          </w:divBdr>
                                          <w:divsChild>
                                            <w:div w:id="133647519">
                                              <w:marLeft w:val="0"/>
                                              <w:marRight w:val="0"/>
                                              <w:marTop w:val="0"/>
                                              <w:marBottom w:val="0"/>
                                              <w:divBdr>
                                                <w:top w:val="none" w:sz="0" w:space="0" w:color="auto"/>
                                                <w:left w:val="none" w:sz="0" w:space="0" w:color="auto"/>
                                                <w:bottom w:val="none" w:sz="0" w:space="0" w:color="auto"/>
                                                <w:right w:val="none" w:sz="0" w:space="0" w:color="auto"/>
                                              </w:divBdr>
                                              <w:divsChild>
                                                <w:div w:id="13449345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38551">
                                                      <w:marLeft w:val="0"/>
                                                      <w:marRight w:val="0"/>
                                                      <w:marTop w:val="0"/>
                                                      <w:marBottom w:val="0"/>
                                                      <w:divBdr>
                                                        <w:top w:val="none" w:sz="0" w:space="0" w:color="auto"/>
                                                        <w:left w:val="none" w:sz="0" w:space="0" w:color="auto"/>
                                                        <w:bottom w:val="none" w:sz="0" w:space="0" w:color="auto"/>
                                                        <w:right w:val="none" w:sz="0" w:space="0" w:color="auto"/>
                                                      </w:divBdr>
                                                      <w:divsChild>
                                                        <w:div w:id="237521515">
                                                          <w:marLeft w:val="0"/>
                                                          <w:marRight w:val="0"/>
                                                          <w:marTop w:val="0"/>
                                                          <w:marBottom w:val="0"/>
                                                          <w:divBdr>
                                                            <w:top w:val="none" w:sz="0" w:space="0" w:color="auto"/>
                                                            <w:left w:val="none" w:sz="0" w:space="0" w:color="auto"/>
                                                            <w:bottom w:val="none" w:sz="0" w:space="0" w:color="auto"/>
                                                            <w:right w:val="none" w:sz="0" w:space="0" w:color="auto"/>
                                                          </w:divBdr>
                                                          <w:divsChild>
                                                            <w:div w:id="1861161966">
                                                              <w:marLeft w:val="0"/>
                                                              <w:marRight w:val="0"/>
                                                              <w:marTop w:val="0"/>
                                                              <w:marBottom w:val="0"/>
                                                              <w:divBdr>
                                                                <w:top w:val="none" w:sz="0" w:space="0" w:color="auto"/>
                                                                <w:left w:val="none" w:sz="0" w:space="0" w:color="auto"/>
                                                                <w:bottom w:val="none" w:sz="0" w:space="0" w:color="auto"/>
                                                                <w:right w:val="none" w:sz="0" w:space="0" w:color="auto"/>
                                                              </w:divBdr>
                                                              <w:divsChild>
                                                                <w:div w:id="1524124964">
                                                                  <w:marLeft w:val="0"/>
                                                                  <w:marRight w:val="0"/>
                                                                  <w:marTop w:val="0"/>
                                                                  <w:marBottom w:val="0"/>
                                                                  <w:divBdr>
                                                                    <w:top w:val="none" w:sz="0" w:space="0" w:color="auto"/>
                                                                    <w:left w:val="none" w:sz="0" w:space="0" w:color="auto"/>
                                                                    <w:bottom w:val="none" w:sz="0" w:space="0" w:color="auto"/>
                                                                    <w:right w:val="none" w:sz="0" w:space="0" w:color="auto"/>
                                                                  </w:divBdr>
                                                                  <w:divsChild>
                                                                    <w:div w:id="16953758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5440541">
                                                                          <w:marLeft w:val="0"/>
                                                                          <w:marRight w:val="0"/>
                                                                          <w:marTop w:val="0"/>
                                                                          <w:marBottom w:val="0"/>
                                                                          <w:divBdr>
                                                                            <w:top w:val="none" w:sz="0" w:space="0" w:color="auto"/>
                                                                            <w:left w:val="none" w:sz="0" w:space="0" w:color="auto"/>
                                                                            <w:bottom w:val="none" w:sz="0" w:space="0" w:color="auto"/>
                                                                            <w:right w:val="none" w:sz="0" w:space="0" w:color="auto"/>
                                                                          </w:divBdr>
                                                                          <w:divsChild>
                                                                            <w:div w:id="1082021366">
                                                                              <w:marLeft w:val="0"/>
                                                                              <w:marRight w:val="0"/>
                                                                              <w:marTop w:val="0"/>
                                                                              <w:marBottom w:val="0"/>
                                                                              <w:divBdr>
                                                                                <w:top w:val="none" w:sz="0" w:space="0" w:color="auto"/>
                                                                                <w:left w:val="none" w:sz="0" w:space="0" w:color="auto"/>
                                                                                <w:bottom w:val="none" w:sz="0" w:space="0" w:color="auto"/>
                                                                                <w:right w:val="none" w:sz="0" w:space="0" w:color="auto"/>
                                                                              </w:divBdr>
                                                                              <w:divsChild>
                                                                                <w:div w:id="1398820417">
                                                                                  <w:marLeft w:val="0"/>
                                                                                  <w:marRight w:val="0"/>
                                                                                  <w:marTop w:val="0"/>
                                                                                  <w:marBottom w:val="0"/>
                                                                                  <w:divBdr>
                                                                                    <w:top w:val="none" w:sz="0" w:space="0" w:color="auto"/>
                                                                                    <w:left w:val="none" w:sz="0" w:space="0" w:color="auto"/>
                                                                                    <w:bottom w:val="none" w:sz="0" w:space="0" w:color="auto"/>
                                                                                    <w:right w:val="none" w:sz="0" w:space="0" w:color="auto"/>
                                                                                  </w:divBdr>
                                                                                  <w:divsChild>
                                                                                    <w:div w:id="588777635">
                                                                                      <w:marLeft w:val="0"/>
                                                                                      <w:marRight w:val="0"/>
                                                                                      <w:marTop w:val="0"/>
                                                                                      <w:marBottom w:val="0"/>
                                                                                      <w:divBdr>
                                                                                        <w:top w:val="none" w:sz="0" w:space="0" w:color="auto"/>
                                                                                        <w:left w:val="none" w:sz="0" w:space="0" w:color="auto"/>
                                                                                        <w:bottom w:val="none" w:sz="0" w:space="0" w:color="auto"/>
                                                                                        <w:right w:val="none" w:sz="0" w:space="0" w:color="auto"/>
                                                                                      </w:divBdr>
                                                                                      <w:divsChild>
                                                                                        <w:div w:id="2120837128">
                                                                                          <w:marLeft w:val="0"/>
                                                                                          <w:marRight w:val="0"/>
                                                                                          <w:marTop w:val="0"/>
                                                                                          <w:marBottom w:val="0"/>
                                                                                          <w:divBdr>
                                                                                            <w:top w:val="none" w:sz="0" w:space="0" w:color="auto"/>
                                                                                            <w:left w:val="none" w:sz="0" w:space="0" w:color="auto"/>
                                                                                            <w:bottom w:val="none" w:sz="0" w:space="0" w:color="auto"/>
                                                                                            <w:right w:val="none" w:sz="0" w:space="0" w:color="auto"/>
                                                                                          </w:divBdr>
                                                                                          <w:divsChild>
                                                                                            <w:div w:id="11726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7681194">
      <w:bodyDiv w:val="1"/>
      <w:marLeft w:val="0"/>
      <w:marRight w:val="0"/>
      <w:marTop w:val="0"/>
      <w:marBottom w:val="0"/>
      <w:divBdr>
        <w:top w:val="none" w:sz="0" w:space="0" w:color="auto"/>
        <w:left w:val="none" w:sz="0" w:space="0" w:color="auto"/>
        <w:bottom w:val="none" w:sz="0" w:space="0" w:color="auto"/>
        <w:right w:val="none" w:sz="0" w:space="0" w:color="auto"/>
      </w:divBdr>
      <w:divsChild>
        <w:div w:id="1443378178">
          <w:marLeft w:val="0"/>
          <w:marRight w:val="0"/>
          <w:marTop w:val="0"/>
          <w:marBottom w:val="0"/>
          <w:divBdr>
            <w:top w:val="none" w:sz="0" w:space="0" w:color="auto"/>
            <w:left w:val="none" w:sz="0" w:space="0" w:color="auto"/>
            <w:bottom w:val="none" w:sz="0" w:space="0" w:color="auto"/>
            <w:right w:val="none" w:sz="0" w:space="0" w:color="auto"/>
          </w:divBdr>
        </w:div>
        <w:div w:id="890265297">
          <w:marLeft w:val="0"/>
          <w:marRight w:val="0"/>
          <w:marTop w:val="0"/>
          <w:marBottom w:val="0"/>
          <w:divBdr>
            <w:top w:val="none" w:sz="0" w:space="0" w:color="auto"/>
            <w:left w:val="none" w:sz="0" w:space="0" w:color="auto"/>
            <w:bottom w:val="none" w:sz="0" w:space="0" w:color="auto"/>
            <w:right w:val="none" w:sz="0" w:space="0" w:color="auto"/>
          </w:divBdr>
        </w:div>
        <w:div w:id="542325732">
          <w:marLeft w:val="0"/>
          <w:marRight w:val="0"/>
          <w:marTop w:val="0"/>
          <w:marBottom w:val="0"/>
          <w:divBdr>
            <w:top w:val="none" w:sz="0" w:space="0" w:color="auto"/>
            <w:left w:val="none" w:sz="0" w:space="0" w:color="auto"/>
            <w:bottom w:val="none" w:sz="0" w:space="0" w:color="auto"/>
            <w:right w:val="none" w:sz="0" w:space="0" w:color="auto"/>
          </w:divBdr>
        </w:div>
        <w:div w:id="541092778">
          <w:marLeft w:val="0"/>
          <w:marRight w:val="0"/>
          <w:marTop w:val="0"/>
          <w:marBottom w:val="0"/>
          <w:divBdr>
            <w:top w:val="none" w:sz="0" w:space="0" w:color="auto"/>
            <w:left w:val="none" w:sz="0" w:space="0" w:color="auto"/>
            <w:bottom w:val="none" w:sz="0" w:space="0" w:color="auto"/>
            <w:right w:val="none" w:sz="0" w:space="0" w:color="auto"/>
          </w:divBdr>
          <w:divsChild>
            <w:div w:id="565603673">
              <w:marLeft w:val="0"/>
              <w:marRight w:val="0"/>
              <w:marTop w:val="0"/>
              <w:marBottom w:val="0"/>
              <w:divBdr>
                <w:top w:val="none" w:sz="0" w:space="0" w:color="auto"/>
                <w:left w:val="none" w:sz="0" w:space="0" w:color="auto"/>
                <w:bottom w:val="none" w:sz="0" w:space="0" w:color="auto"/>
                <w:right w:val="none" w:sz="0" w:space="0" w:color="auto"/>
              </w:divBdr>
              <w:divsChild>
                <w:div w:id="1055158456">
                  <w:marLeft w:val="0"/>
                  <w:marRight w:val="0"/>
                  <w:marTop w:val="0"/>
                  <w:marBottom w:val="0"/>
                  <w:divBdr>
                    <w:top w:val="none" w:sz="0" w:space="0" w:color="auto"/>
                    <w:left w:val="none" w:sz="0" w:space="0" w:color="auto"/>
                    <w:bottom w:val="none" w:sz="0" w:space="0" w:color="auto"/>
                    <w:right w:val="none" w:sz="0" w:space="0" w:color="auto"/>
                  </w:divBdr>
                </w:div>
                <w:div w:id="1642423681">
                  <w:marLeft w:val="0"/>
                  <w:marRight w:val="0"/>
                  <w:marTop w:val="0"/>
                  <w:marBottom w:val="0"/>
                  <w:divBdr>
                    <w:top w:val="none" w:sz="0" w:space="0" w:color="auto"/>
                    <w:left w:val="none" w:sz="0" w:space="0" w:color="auto"/>
                    <w:bottom w:val="none" w:sz="0" w:space="0" w:color="auto"/>
                    <w:right w:val="none" w:sz="0" w:space="0" w:color="auto"/>
                  </w:divBdr>
                </w:div>
                <w:div w:id="62130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1182</TotalTime>
  <Pages>8</Pages>
  <Words>1026</Words>
  <Characters>5852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9</cp:revision>
  <cp:lastPrinted>2019-02-25T14:05:00Z</cp:lastPrinted>
  <dcterms:created xsi:type="dcterms:W3CDTF">2024-08-22T01:06:00Z</dcterms:created>
  <dcterms:modified xsi:type="dcterms:W3CDTF">2024-11-17T07:37:00Z</dcterms:modified>
  <cp:category/>
</cp:coreProperties>
</file>