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7BED04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FB5D8D">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sidR="00CF7DB1">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44661D">
        <w:rPr>
          <w:rFonts w:ascii="Arial" w:eastAsiaTheme="minorEastAsia" w:hAnsi="Arial" w:cs="Arial"/>
          <w:b/>
          <w:sz w:val="24"/>
          <w:szCs w:val="24"/>
          <w:lang w:eastAsia="zh-CN"/>
        </w:rPr>
        <w:t>2410138</w:t>
      </w:r>
    </w:p>
    <w:p w14:paraId="2735E67F" w14:textId="31123750" w:rsidR="003A2B9E" w:rsidRPr="003A2B9E" w:rsidRDefault="006734CE"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 City, Fukuoka, Japan</w:t>
      </w:r>
      <w:r w:rsidR="00CC3582">
        <w:rPr>
          <w:rFonts w:ascii="Arial" w:hAnsi="Arial"/>
          <w:b/>
          <w:sz w:val="24"/>
          <w:szCs w:val="24"/>
          <w:lang w:eastAsia="zh-CN"/>
        </w:rPr>
        <w:t xml:space="preserve">, </w:t>
      </w:r>
      <w:r>
        <w:rPr>
          <w:rFonts w:ascii="Arial" w:hAnsi="Arial"/>
          <w:b/>
          <w:sz w:val="24"/>
          <w:szCs w:val="24"/>
          <w:lang w:eastAsia="zh-CN"/>
        </w:rPr>
        <w:t>20</w:t>
      </w:r>
      <w:r w:rsidRPr="006734CE">
        <w:rPr>
          <w:rFonts w:ascii="Arial" w:hAnsi="Arial"/>
          <w:b/>
          <w:sz w:val="24"/>
          <w:szCs w:val="24"/>
          <w:vertAlign w:val="superscript"/>
          <w:lang w:eastAsia="zh-CN"/>
        </w:rPr>
        <w:t>th</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734CE">
        <w:rPr>
          <w:rFonts w:ascii="Arial" w:hAnsi="Arial"/>
          <w:b/>
          <w:sz w:val="24"/>
          <w:szCs w:val="24"/>
          <w:vertAlign w:val="superscript"/>
          <w:lang w:eastAsia="zh-CN"/>
        </w:rPr>
        <w:t>th</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0F82DF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30221">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19</w:t>
      </w:r>
      <w:r>
        <w:rPr>
          <w:rFonts w:ascii="Arial" w:eastAsiaTheme="minorEastAsia" w:hAnsi="Arial" w:cs="Arial" w:hint="eastAsia"/>
          <w:color w:val="000000"/>
          <w:sz w:val="22"/>
          <w:lang w:eastAsia="zh-CN"/>
        </w:rPr>
        <w:t>.</w:t>
      </w:r>
      <w:r w:rsidR="00030221">
        <w:rPr>
          <w:rFonts w:ascii="Arial" w:eastAsiaTheme="minorEastAsia" w:hAnsi="Arial" w:cs="Arial"/>
          <w:color w:val="000000"/>
          <w:sz w:val="22"/>
          <w:lang w:eastAsia="zh-CN"/>
        </w:rPr>
        <w:t>4</w:t>
      </w:r>
    </w:p>
    <w:p w14:paraId="50D5329D" w14:textId="533C06E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030221">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006DC10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4661D" w:rsidRPr="0044661D">
        <w:rPr>
          <w:rFonts w:ascii="Arial" w:eastAsiaTheme="minorEastAsia" w:hAnsi="Arial" w:cs="Arial"/>
          <w:color w:val="000000"/>
          <w:sz w:val="22"/>
          <w:lang w:eastAsia="zh-CN"/>
        </w:rPr>
        <w:t>Ad-hoc minutes for NR_MIMO_evo_DL_UL WI</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068F798" w:rsidR="00484C5D" w:rsidRPr="0044661D" w:rsidRDefault="003A55E4" w:rsidP="0044661D">
      <w:pPr>
        <w:rPr>
          <w:i/>
          <w:lang w:eastAsia="zh-CN"/>
        </w:rPr>
      </w:pPr>
      <w:r w:rsidRPr="0044661D">
        <w:rPr>
          <w:iCs/>
          <w:lang w:eastAsia="zh-CN"/>
        </w:rPr>
        <w:t xml:space="preserve">This </w:t>
      </w:r>
      <w:r w:rsidR="0044661D">
        <w:rPr>
          <w:iCs/>
          <w:lang w:eastAsia="zh-CN"/>
        </w:rPr>
        <w:t xml:space="preserve">Ad-hoc minutes </w:t>
      </w:r>
      <w:r w:rsidR="00260A4F">
        <w:rPr>
          <w:iCs/>
          <w:lang w:eastAsia="zh-CN"/>
        </w:rPr>
        <w:t xml:space="preserve">is </w:t>
      </w:r>
      <w:r w:rsidR="0044661D">
        <w:rPr>
          <w:iCs/>
          <w:lang w:eastAsia="zh-CN"/>
        </w:rPr>
        <w:t xml:space="preserve">to cover the </w:t>
      </w:r>
      <w:r w:rsidR="00260A4F">
        <w:rPr>
          <w:iCs/>
          <w:lang w:eastAsia="zh-CN"/>
        </w:rPr>
        <w:t xml:space="preserve">below </w:t>
      </w:r>
      <w:r w:rsidR="0044661D">
        <w:rPr>
          <w:iCs/>
          <w:lang w:eastAsia="zh-CN"/>
        </w:rPr>
        <w:t>issues:</w:t>
      </w:r>
    </w:p>
    <w:p w14:paraId="609286E5" w14:textId="7937B09A" w:rsidR="00E80B52" w:rsidRDefault="00142BB9" w:rsidP="00805BE8">
      <w:pPr>
        <w:pStyle w:val="1"/>
        <w:rPr>
          <w:lang w:eastAsia="ja-JP"/>
        </w:rPr>
      </w:pPr>
      <w:r>
        <w:rPr>
          <w:lang w:eastAsia="ja-JP"/>
        </w:rPr>
        <w:t>Topic</w:t>
      </w:r>
      <w:r w:rsidR="00C649BD" w:rsidRPr="00805BE8">
        <w:rPr>
          <w:lang w:eastAsia="ja-JP"/>
        </w:rPr>
        <w:t xml:space="preserve">: </w:t>
      </w:r>
      <w:r w:rsidR="0044661D">
        <w:rPr>
          <w:lang w:eastAsia="ja-JP"/>
        </w:rPr>
        <w:t>RRM performance part</w:t>
      </w:r>
    </w:p>
    <w:p w14:paraId="7D7F42A9" w14:textId="77777777" w:rsidR="0044661D" w:rsidRPr="007C07AA" w:rsidRDefault="0044661D" w:rsidP="0044661D">
      <w:pPr>
        <w:spacing w:after="120"/>
        <w:rPr>
          <w:b/>
          <w:sz w:val="21"/>
          <w:szCs w:val="21"/>
          <w:u w:val="single"/>
          <w:lang w:eastAsia="zh-CN"/>
        </w:rPr>
      </w:pPr>
      <w:r w:rsidRPr="007C07AA">
        <w:rPr>
          <w:b/>
          <w:sz w:val="21"/>
          <w:szCs w:val="21"/>
          <w:u w:val="single"/>
          <w:lang w:eastAsia="zh-CN"/>
        </w:rPr>
        <w:t>Issue 3-1-2: Test configuration of for s-DCI mTRP cases</w:t>
      </w:r>
      <w:r>
        <w:rPr>
          <w:b/>
          <w:sz w:val="21"/>
          <w:szCs w:val="21"/>
          <w:u w:val="single"/>
          <w:lang w:eastAsia="zh-CN"/>
        </w:rPr>
        <w:t>:</w:t>
      </w:r>
    </w:p>
    <w:p w14:paraId="162D3BEB" w14:textId="77777777" w:rsidR="0044661D" w:rsidRPr="007C07AA" w:rsidRDefault="0044661D" w:rsidP="0044661D">
      <w:pPr>
        <w:pStyle w:val="aff8"/>
        <w:numPr>
          <w:ilvl w:val="0"/>
          <w:numId w:val="4"/>
        </w:numPr>
        <w:overflowPunct/>
        <w:autoSpaceDE/>
        <w:autoSpaceDN/>
        <w:adjustRightInd/>
        <w:spacing w:after="120"/>
        <w:ind w:left="720" w:firstLineChars="0"/>
        <w:textAlignment w:val="auto"/>
        <w:rPr>
          <w:szCs w:val="21"/>
        </w:rPr>
      </w:pPr>
      <w:r w:rsidRPr="007C07AA">
        <w:rPr>
          <w:szCs w:val="21"/>
        </w:rPr>
        <w:t>Proposals</w:t>
      </w:r>
    </w:p>
    <w:p w14:paraId="606056D9"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1: (Apple, Samsung)</w:t>
      </w:r>
    </w:p>
    <w:p w14:paraId="6AF0B0AD" w14:textId="77777777" w:rsidR="0044661D" w:rsidRPr="00C129BA" w:rsidRDefault="0044661D" w:rsidP="0044661D">
      <w:pPr>
        <w:pStyle w:val="aff8"/>
        <w:numPr>
          <w:ilvl w:val="2"/>
          <w:numId w:val="4"/>
        </w:numPr>
        <w:overflowPunct/>
        <w:autoSpaceDE/>
        <w:autoSpaceDN/>
        <w:adjustRightInd/>
        <w:spacing w:after="120"/>
        <w:ind w:firstLineChars="0"/>
        <w:textAlignment w:val="auto"/>
        <w:rPr>
          <w:szCs w:val="21"/>
        </w:rPr>
      </w:pPr>
      <w:r w:rsidRPr="00C129BA">
        <w:rPr>
          <w:szCs w:val="21"/>
          <w:u w:val="single"/>
        </w:rPr>
        <w:t>Dual to</w:t>
      </w:r>
      <w:r w:rsidRPr="00C129BA">
        <w:rPr>
          <w:szCs w:val="21"/>
        </w:rPr>
        <w:t xml:space="preserve"> Dual TCI state switching: </w:t>
      </w:r>
      <w:r w:rsidRPr="00B43D6F">
        <w:rPr>
          <w:strike/>
          <w:szCs w:val="21"/>
        </w:rPr>
        <w:t>4 AoAs and active probes in TDM manner</w:t>
      </w:r>
    </w:p>
    <w:p w14:paraId="2EB6C1A1" w14:textId="77777777" w:rsidR="0044661D" w:rsidRPr="007C07AA" w:rsidRDefault="0044661D" w:rsidP="0044661D">
      <w:pPr>
        <w:pStyle w:val="aff8"/>
        <w:numPr>
          <w:ilvl w:val="3"/>
          <w:numId w:val="4"/>
        </w:numPr>
        <w:overflowPunct/>
        <w:autoSpaceDE/>
        <w:autoSpaceDN/>
        <w:adjustRightInd/>
        <w:spacing w:after="120"/>
        <w:ind w:firstLineChars="0"/>
        <w:textAlignment w:val="auto"/>
        <w:rPr>
          <w:szCs w:val="21"/>
        </w:rPr>
      </w:pPr>
      <w:r w:rsidRPr="007C07AA">
        <w:rPr>
          <w:szCs w:val="21"/>
        </w:rPr>
        <w:t>Proposal 1a: (Apple)</w:t>
      </w:r>
    </w:p>
    <w:p w14:paraId="342EFCCE" w14:textId="77777777" w:rsidR="0044661D" w:rsidRPr="007C07AA" w:rsidRDefault="0044661D" w:rsidP="0044661D">
      <w:pPr>
        <w:pStyle w:val="aff8"/>
        <w:numPr>
          <w:ilvl w:val="4"/>
          <w:numId w:val="4"/>
        </w:numPr>
        <w:overflowPunct/>
        <w:autoSpaceDE/>
        <w:autoSpaceDN/>
        <w:adjustRightInd/>
        <w:spacing w:after="120"/>
        <w:ind w:firstLineChars="0"/>
        <w:textAlignment w:val="auto"/>
        <w:rPr>
          <w:szCs w:val="21"/>
        </w:rPr>
      </w:pPr>
      <w:r w:rsidRPr="007C07AA">
        <w:rPr>
          <w:szCs w:val="21"/>
        </w:rPr>
        <w:t>TDM transmission scheme for DL</w:t>
      </w:r>
    </w:p>
    <w:p w14:paraId="09A530F9" w14:textId="77777777" w:rsidR="0044661D" w:rsidRPr="007C07AA" w:rsidRDefault="0044661D" w:rsidP="0044661D">
      <w:pPr>
        <w:pStyle w:val="aff8"/>
        <w:numPr>
          <w:ilvl w:val="4"/>
          <w:numId w:val="4"/>
        </w:numPr>
        <w:overflowPunct/>
        <w:autoSpaceDE/>
        <w:autoSpaceDN/>
        <w:adjustRightInd/>
        <w:spacing w:after="120"/>
        <w:ind w:firstLineChars="0"/>
        <w:textAlignment w:val="auto"/>
        <w:rPr>
          <w:szCs w:val="21"/>
        </w:rPr>
      </w:pPr>
      <w:r w:rsidRPr="007C07AA">
        <w:rPr>
          <w:szCs w:val="21"/>
        </w:rPr>
        <w:t>PUSCH repetition for UL</w:t>
      </w:r>
    </w:p>
    <w:p w14:paraId="21547489"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2: (Ericsson, Nokia)</w:t>
      </w:r>
    </w:p>
    <w:p w14:paraId="40076876"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Single to dual TCI state switching</w:t>
      </w:r>
    </w:p>
    <w:p w14:paraId="53FB8CD3" w14:textId="229AB68A" w:rsidR="0044661D" w:rsidRDefault="0044661D" w:rsidP="0044661D">
      <w:pPr>
        <w:rPr>
          <w:sz w:val="21"/>
          <w:szCs w:val="21"/>
          <w:highlight w:val="yellow"/>
          <w:lang w:eastAsia="zh-CN"/>
        </w:rPr>
      </w:pPr>
      <w:r>
        <w:rPr>
          <w:sz w:val="21"/>
          <w:szCs w:val="21"/>
          <w:highlight w:val="yellow"/>
          <w:lang w:eastAsia="zh-CN"/>
        </w:rPr>
        <w:t>Chair’s session on Monday:</w:t>
      </w:r>
    </w:p>
    <w:p w14:paraId="31AE2327" w14:textId="3CAF51D3" w:rsidR="0044661D" w:rsidRPr="0044661D" w:rsidRDefault="0044661D" w:rsidP="0044661D">
      <w:pPr>
        <w:rPr>
          <w:rFonts w:eastAsia="Yu Mincho"/>
          <w:lang w:eastAsia="ja-JP"/>
        </w:rPr>
      </w:pPr>
      <w:r w:rsidRPr="0044661D">
        <w:rPr>
          <w:sz w:val="21"/>
          <w:szCs w:val="21"/>
          <w:highlight w:val="yellow"/>
          <w:lang w:eastAsia="zh-CN"/>
        </w:rPr>
        <w:t>Companies to further check the test feasibility of Proposal 1, and come back to the issue in the Wednesday MIMO adhoc.</w:t>
      </w:r>
    </w:p>
    <w:p w14:paraId="27046921" w14:textId="77777777" w:rsidR="0044661D" w:rsidRPr="007C07AA" w:rsidRDefault="0044661D" w:rsidP="0044661D">
      <w:pPr>
        <w:spacing w:after="120"/>
        <w:rPr>
          <w:b/>
          <w:sz w:val="21"/>
          <w:szCs w:val="21"/>
          <w:u w:val="single"/>
          <w:lang w:eastAsia="zh-CN"/>
        </w:rPr>
      </w:pPr>
      <w:r w:rsidRPr="007C07AA">
        <w:rPr>
          <w:b/>
          <w:sz w:val="21"/>
          <w:szCs w:val="21"/>
          <w:u w:val="single"/>
          <w:lang w:eastAsia="zh-CN"/>
        </w:rPr>
        <w:t>Issue 3-1-3: AoA setup for s-DCI mTRP cases</w:t>
      </w:r>
      <w:r>
        <w:rPr>
          <w:b/>
          <w:sz w:val="21"/>
          <w:szCs w:val="21"/>
          <w:u w:val="single"/>
          <w:lang w:eastAsia="zh-CN"/>
        </w:rPr>
        <w:t>:</w:t>
      </w:r>
    </w:p>
    <w:p w14:paraId="6F41DD7E" w14:textId="77777777" w:rsidR="0044661D" w:rsidRPr="007C07AA" w:rsidRDefault="0044661D" w:rsidP="0044661D">
      <w:pPr>
        <w:pStyle w:val="aff8"/>
        <w:numPr>
          <w:ilvl w:val="0"/>
          <w:numId w:val="4"/>
        </w:numPr>
        <w:overflowPunct/>
        <w:autoSpaceDE/>
        <w:autoSpaceDN/>
        <w:adjustRightInd/>
        <w:spacing w:after="120"/>
        <w:ind w:left="720" w:firstLineChars="0"/>
        <w:textAlignment w:val="auto"/>
        <w:rPr>
          <w:szCs w:val="21"/>
        </w:rPr>
      </w:pPr>
      <w:r w:rsidRPr="007C07AA">
        <w:rPr>
          <w:szCs w:val="21"/>
        </w:rPr>
        <w:t>Proposals</w:t>
      </w:r>
    </w:p>
    <w:p w14:paraId="4CDB280E"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1: (Samsung)</w:t>
      </w:r>
    </w:p>
    <w:p w14:paraId="0E9C6F8A"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 xml:space="preserve">Setup 3 of AoA can be reused as baseline. Two probes of two AoAs are configured in TDM. </w:t>
      </w:r>
    </w:p>
    <w:p w14:paraId="226FBB6E" w14:textId="77777777" w:rsidR="0044661D" w:rsidRPr="007C07AA" w:rsidRDefault="0044661D" w:rsidP="0044661D">
      <w:pPr>
        <w:pStyle w:val="aff8"/>
        <w:numPr>
          <w:ilvl w:val="1"/>
          <w:numId w:val="4"/>
        </w:numPr>
        <w:overflowPunct/>
        <w:autoSpaceDE/>
        <w:autoSpaceDN/>
        <w:adjustRightInd/>
        <w:spacing w:after="120"/>
        <w:ind w:firstLineChars="0"/>
        <w:textAlignment w:val="auto"/>
        <w:rPr>
          <w:szCs w:val="21"/>
        </w:rPr>
      </w:pPr>
      <w:r w:rsidRPr="007C07AA">
        <w:rPr>
          <w:szCs w:val="21"/>
        </w:rPr>
        <w:t>Proposal 2: (Nokia)</w:t>
      </w:r>
    </w:p>
    <w:p w14:paraId="33762A93" w14:textId="77777777" w:rsidR="0044661D" w:rsidRPr="007C07AA" w:rsidRDefault="0044661D" w:rsidP="0044661D">
      <w:pPr>
        <w:pStyle w:val="aff8"/>
        <w:numPr>
          <w:ilvl w:val="2"/>
          <w:numId w:val="4"/>
        </w:numPr>
        <w:overflowPunct/>
        <w:autoSpaceDE/>
        <w:autoSpaceDN/>
        <w:adjustRightInd/>
        <w:spacing w:after="120"/>
        <w:ind w:firstLineChars="0"/>
        <w:textAlignment w:val="auto"/>
        <w:rPr>
          <w:szCs w:val="21"/>
        </w:rPr>
      </w:pPr>
      <w:r w:rsidRPr="007C07AA">
        <w:rPr>
          <w:szCs w:val="21"/>
        </w:rPr>
        <w:t>Define a new AoA setup with three active probes</w:t>
      </w:r>
    </w:p>
    <w:p w14:paraId="6133AFA8" w14:textId="6765EA78" w:rsidR="0044661D" w:rsidRDefault="0044661D" w:rsidP="00DB0617">
      <w:pPr>
        <w:rPr>
          <w:rFonts w:eastAsia="Yu Mincho"/>
          <w:lang w:eastAsia="ja-JP"/>
        </w:rPr>
      </w:pPr>
      <w:r>
        <w:rPr>
          <w:rFonts w:eastAsiaTheme="minorEastAsia"/>
          <w:lang w:eastAsia="zh-CN"/>
        </w:rPr>
        <w:t xml:space="preserve">Discussion Issue 3-1-2 &amp; Issue 3-1-3 together. </w:t>
      </w:r>
    </w:p>
    <w:p w14:paraId="5B062CE0" w14:textId="77777777" w:rsidR="00260A4F" w:rsidRDefault="00260A4F" w:rsidP="00DB0617">
      <w:pPr>
        <w:tabs>
          <w:tab w:val="left" w:pos="5495"/>
        </w:tabs>
        <w:rPr>
          <w:rFonts w:eastAsiaTheme="minorEastAsia"/>
          <w:lang w:eastAsia="zh-CN"/>
        </w:rPr>
      </w:pPr>
    </w:p>
    <w:p w14:paraId="18957471" w14:textId="12CCEF54" w:rsidR="0044661D" w:rsidRDefault="0044661D" w:rsidP="00DB0617">
      <w:pPr>
        <w:tabs>
          <w:tab w:val="left" w:pos="5495"/>
        </w:tabs>
        <w:rPr>
          <w:rFonts w:eastAsiaTheme="minorEastAsia"/>
          <w:lang w:eastAsia="zh-CN"/>
        </w:rPr>
      </w:pPr>
      <w:r>
        <w:rPr>
          <w:rFonts w:eastAsiaTheme="minorEastAsia"/>
          <w:lang w:eastAsia="zh-CN"/>
        </w:rPr>
        <w:t>Discussio</w:t>
      </w:r>
      <w:r w:rsidR="00DB0617">
        <w:rPr>
          <w:rFonts w:eastAsiaTheme="minorEastAsia"/>
          <w:lang w:eastAsia="zh-CN"/>
        </w:rPr>
        <w:t>n:</w:t>
      </w:r>
    </w:p>
    <w:p w14:paraId="115E4DD2" w14:textId="653DB313" w:rsidR="00DB0617" w:rsidRDefault="00DB0617" w:rsidP="00DB0617">
      <w:pPr>
        <w:tabs>
          <w:tab w:val="left" w:pos="5495"/>
        </w:tabs>
        <w:rPr>
          <w:rFonts w:eastAsiaTheme="minorEastAsia"/>
          <w:lang w:eastAsia="zh-CN"/>
        </w:rPr>
      </w:pPr>
      <w:r>
        <w:rPr>
          <w:rFonts w:eastAsiaTheme="minorEastAsia" w:hint="eastAsia"/>
          <w:lang w:eastAsia="zh-CN"/>
        </w:rPr>
        <w:t>N</w:t>
      </w:r>
      <w:r>
        <w:rPr>
          <w:rFonts w:eastAsiaTheme="minorEastAsia"/>
          <w:lang w:eastAsia="zh-CN"/>
        </w:rPr>
        <w:t xml:space="preserve">okia: we share the similar proposal </w:t>
      </w:r>
      <w:r w:rsidR="00260A4F">
        <w:rPr>
          <w:rFonts w:eastAsiaTheme="minorEastAsia"/>
          <w:lang w:eastAsia="zh-CN"/>
        </w:rPr>
        <w:t>for</w:t>
      </w:r>
      <w:r>
        <w:rPr>
          <w:rFonts w:eastAsiaTheme="minorEastAsia"/>
          <w:lang w:eastAsia="zh-CN"/>
        </w:rPr>
        <w:t xml:space="preserve"> 3 active probes. </w:t>
      </w:r>
    </w:p>
    <w:p w14:paraId="43BE1F53" w14:textId="1F37D844" w:rsidR="00DB0617" w:rsidRDefault="00DB0617" w:rsidP="00DB0617">
      <w:pPr>
        <w:tabs>
          <w:tab w:val="left" w:pos="5495"/>
        </w:tabs>
        <w:rPr>
          <w:rFonts w:eastAsiaTheme="minorEastAsia"/>
          <w:lang w:eastAsia="zh-CN"/>
        </w:rPr>
      </w:pPr>
      <w:r>
        <w:rPr>
          <w:rFonts w:eastAsiaTheme="minorEastAsia"/>
          <w:lang w:eastAsia="zh-CN"/>
        </w:rPr>
        <w:t>Nokia: should we specify the table</w:t>
      </w:r>
      <w:r w:rsidR="00CB5E8D">
        <w:rPr>
          <w:rFonts w:eastAsiaTheme="minorEastAsia"/>
          <w:lang w:eastAsia="zh-CN"/>
        </w:rPr>
        <w:t xml:space="preserve"> for the exact </w:t>
      </w:r>
      <w:r w:rsidR="00260A4F" w:rsidRPr="00834630">
        <w:t>angular offset</w:t>
      </w:r>
      <w:r w:rsidR="00CB5E8D">
        <w:rPr>
          <w:rFonts w:eastAsiaTheme="minorEastAsia"/>
          <w:lang w:eastAsia="zh-CN"/>
        </w:rPr>
        <w:t xml:space="preserve">. </w:t>
      </w:r>
    </w:p>
    <w:p w14:paraId="0706F9E4" w14:textId="7E4D4BCB" w:rsidR="00DB0617" w:rsidRDefault="00DB0617" w:rsidP="00DB0617">
      <w:pPr>
        <w:tabs>
          <w:tab w:val="left" w:pos="5495"/>
        </w:tabs>
        <w:rPr>
          <w:rFonts w:eastAsiaTheme="minorEastAsia"/>
          <w:lang w:eastAsia="zh-CN"/>
        </w:rPr>
      </w:pPr>
      <w:r>
        <w:rPr>
          <w:rFonts w:eastAsiaTheme="minorEastAsia" w:hint="eastAsia"/>
          <w:lang w:eastAsia="zh-CN"/>
        </w:rPr>
        <w:t>E</w:t>
      </w:r>
      <w:r>
        <w:rPr>
          <w:rFonts w:eastAsiaTheme="minorEastAsia"/>
          <w:lang w:eastAsia="zh-CN"/>
        </w:rPr>
        <w:t xml:space="preserve">ricsson: </w:t>
      </w:r>
      <w:r w:rsidR="00B43D6F">
        <w:rPr>
          <w:rFonts w:eastAsiaTheme="minorEastAsia"/>
          <w:lang w:eastAsia="zh-CN"/>
        </w:rPr>
        <w:t xml:space="preserve">what we should mentioned is </w:t>
      </w:r>
      <w:r w:rsidR="00260A4F">
        <w:rPr>
          <w:rFonts w:eastAsiaTheme="minorEastAsia"/>
          <w:lang w:eastAsia="zh-CN"/>
        </w:rPr>
        <w:t xml:space="preserve">just </w:t>
      </w:r>
      <w:r w:rsidR="00B43D6F">
        <w:rPr>
          <w:rFonts w:eastAsiaTheme="minorEastAsia"/>
          <w:lang w:eastAsia="zh-CN"/>
        </w:rPr>
        <w:t xml:space="preserve">“3 active probes” </w:t>
      </w:r>
      <w:r w:rsidR="00260A4F">
        <w:rPr>
          <w:rFonts w:eastAsiaTheme="minorEastAsia"/>
          <w:lang w:eastAsia="zh-CN"/>
        </w:rPr>
        <w:t xml:space="preserve">but no other. </w:t>
      </w:r>
    </w:p>
    <w:p w14:paraId="2078A4CC" w14:textId="29EF4C03" w:rsidR="00B43D6F" w:rsidRPr="00B43D6F" w:rsidRDefault="00B43D6F" w:rsidP="00DB0617">
      <w:pPr>
        <w:tabs>
          <w:tab w:val="left" w:pos="5495"/>
        </w:tabs>
        <w:rPr>
          <w:rFonts w:eastAsiaTheme="minorEastAsia"/>
          <w:lang w:eastAsia="zh-CN"/>
        </w:rPr>
      </w:pPr>
      <w:r>
        <w:rPr>
          <w:rFonts w:eastAsiaTheme="minorEastAsia"/>
          <w:lang w:eastAsia="zh-CN"/>
        </w:rPr>
        <w:t xml:space="preserve">Apple: we need the relative offset between the probes. </w:t>
      </w:r>
    </w:p>
    <w:p w14:paraId="603EB44E" w14:textId="77777777" w:rsidR="00DB0617" w:rsidRPr="00B43D6F" w:rsidRDefault="00DB0617" w:rsidP="00DB0617">
      <w:pPr>
        <w:tabs>
          <w:tab w:val="left" w:pos="5495"/>
        </w:tabs>
        <w:rPr>
          <w:rFonts w:eastAsiaTheme="minorEastAsia"/>
          <w:highlight w:val="green"/>
          <w:lang w:eastAsia="zh-CN"/>
        </w:rPr>
      </w:pPr>
      <w:r w:rsidRPr="00B43D6F">
        <w:rPr>
          <w:rFonts w:eastAsiaTheme="minorEastAsia" w:hint="eastAsia"/>
          <w:highlight w:val="green"/>
          <w:lang w:eastAsia="zh-CN"/>
        </w:rPr>
        <w:lastRenderedPageBreak/>
        <w:t>A</w:t>
      </w:r>
      <w:r w:rsidRPr="00B43D6F">
        <w:rPr>
          <w:rFonts w:eastAsiaTheme="minorEastAsia"/>
          <w:highlight w:val="green"/>
          <w:lang w:eastAsia="zh-CN"/>
        </w:rPr>
        <w:t xml:space="preserve">greement: </w:t>
      </w:r>
    </w:p>
    <w:p w14:paraId="1091C11D" w14:textId="300775BF" w:rsidR="00DB0617" w:rsidRDefault="00DB0617" w:rsidP="00DB0617">
      <w:pPr>
        <w:tabs>
          <w:tab w:val="left" w:pos="5495"/>
        </w:tabs>
        <w:rPr>
          <w:rFonts w:eastAsiaTheme="minorEastAsia"/>
          <w:lang w:eastAsia="zh-CN"/>
        </w:rPr>
      </w:pPr>
      <w:r w:rsidRPr="00B43D6F">
        <w:rPr>
          <w:rFonts w:eastAsiaTheme="minorEastAsia"/>
          <w:highlight w:val="green"/>
          <w:lang w:eastAsia="zh-CN"/>
        </w:rPr>
        <w:t>Define the 3 AoA setup with three active probes.</w:t>
      </w:r>
    </w:p>
    <w:p w14:paraId="293CFBF3" w14:textId="7EAF2B95" w:rsidR="00B43D6F" w:rsidRDefault="00B43D6F" w:rsidP="00DB0617">
      <w:pPr>
        <w:tabs>
          <w:tab w:val="left" w:pos="5495"/>
        </w:tabs>
        <w:rPr>
          <w:rFonts w:eastAsiaTheme="minorEastAsia"/>
          <w:lang w:eastAsia="zh-CN"/>
        </w:rPr>
      </w:pPr>
      <w:r w:rsidRPr="007C07AA">
        <w:rPr>
          <w:b/>
          <w:sz w:val="21"/>
          <w:szCs w:val="21"/>
          <w:u w:val="single"/>
          <w:lang w:eastAsia="zh-CN"/>
        </w:rPr>
        <w:t>Issue 3-1-2</w:t>
      </w:r>
      <w:r>
        <w:rPr>
          <w:b/>
          <w:sz w:val="21"/>
          <w:szCs w:val="21"/>
          <w:u w:val="single"/>
          <w:lang w:eastAsia="zh-CN"/>
        </w:rPr>
        <w:t xml:space="preserve">: </w:t>
      </w:r>
      <w:r w:rsidRPr="007C07AA">
        <w:rPr>
          <w:b/>
          <w:sz w:val="21"/>
          <w:szCs w:val="21"/>
          <w:u w:val="single"/>
          <w:lang w:eastAsia="zh-CN"/>
        </w:rPr>
        <w:t>Test configuration of for s-DCI mTRP cases</w:t>
      </w:r>
      <w:r>
        <w:rPr>
          <w:b/>
          <w:sz w:val="21"/>
          <w:szCs w:val="21"/>
          <w:u w:val="single"/>
          <w:lang w:eastAsia="zh-CN"/>
        </w:rPr>
        <w:t>:</w:t>
      </w:r>
    </w:p>
    <w:p w14:paraId="122CA566" w14:textId="25B0309D" w:rsidR="00DF055C" w:rsidRDefault="00B43D6F" w:rsidP="0044661D">
      <w:pPr>
        <w:rPr>
          <w:rFonts w:eastAsiaTheme="minorEastAsia"/>
          <w:lang w:eastAsia="zh-CN"/>
        </w:rPr>
      </w:pPr>
      <w:r>
        <w:rPr>
          <w:rFonts w:eastAsiaTheme="minorEastAsia"/>
          <w:lang w:eastAsia="zh-CN"/>
        </w:rPr>
        <w:t xml:space="preserve">Nokia: if the reference signal from two TCIs come from the same probe, then it is possible to have 4 TCIs. </w:t>
      </w:r>
    </w:p>
    <w:p w14:paraId="7345CDE0" w14:textId="31E92D45" w:rsidR="00120CDF" w:rsidRDefault="00120CDF" w:rsidP="0044661D">
      <w:pPr>
        <w:rPr>
          <w:rFonts w:eastAsiaTheme="minorEastAsia"/>
          <w:lang w:eastAsia="zh-CN"/>
        </w:rPr>
      </w:pPr>
      <w:r>
        <w:rPr>
          <w:rFonts w:eastAsiaTheme="minorEastAsia"/>
          <w:lang w:eastAsia="zh-CN"/>
        </w:rPr>
        <w:t xml:space="preserve">Ericsson: in multi-RX, there are beam pair. But here, we don’t think there is need for beam pair. </w:t>
      </w:r>
      <w:r w:rsidR="00774F16">
        <w:rPr>
          <w:rFonts w:eastAsiaTheme="minorEastAsia"/>
          <w:lang w:eastAsia="zh-CN"/>
        </w:rPr>
        <w:t>If there is no need to fin</w:t>
      </w:r>
      <w:r w:rsidR="00260A4F">
        <w:rPr>
          <w:rFonts w:eastAsiaTheme="minorEastAsia"/>
          <w:lang w:eastAsia="zh-CN"/>
        </w:rPr>
        <w:t>d</w:t>
      </w:r>
      <w:r w:rsidR="00774F16">
        <w:rPr>
          <w:rFonts w:eastAsiaTheme="minorEastAsia"/>
          <w:lang w:eastAsia="zh-CN"/>
        </w:rPr>
        <w:t xml:space="preserve"> the beam pair. It is possible to have 4 probes. </w:t>
      </w:r>
    </w:p>
    <w:p w14:paraId="6AD012BE" w14:textId="77BB9B5A" w:rsidR="00774F16" w:rsidRDefault="00774F16" w:rsidP="0044661D">
      <w:r>
        <w:rPr>
          <w:rFonts w:eastAsiaTheme="minorEastAsia" w:hint="eastAsia"/>
          <w:lang w:eastAsia="zh-CN"/>
        </w:rPr>
        <w:t>A</w:t>
      </w:r>
      <w:r>
        <w:rPr>
          <w:rFonts w:eastAsiaTheme="minorEastAsia"/>
          <w:lang w:eastAsia="zh-CN"/>
        </w:rPr>
        <w:t>pple: it is still hard to find the beams even there is no beam pair for UE to meet the R</w:t>
      </w:r>
      <w:r w:rsidRPr="00774F16">
        <w:rPr>
          <w:rFonts w:eastAsiaTheme="minorEastAsia"/>
          <w:lang w:eastAsia="zh-CN"/>
        </w:rPr>
        <w:t xml:space="preserve">F </w:t>
      </w:r>
      <w:r w:rsidRPr="00774F16">
        <w:t>spherical co</w:t>
      </w:r>
      <w:r>
        <w:t xml:space="preserve">verage requirements. </w:t>
      </w:r>
    </w:p>
    <w:p w14:paraId="7343C05B" w14:textId="5E802A1B" w:rsidR="00774F16" w:rsidRDefault="00774F16" w:rsidP="0044661D">
      <w:pPr>
        <w:rPr>
          <w:rFonts w:eastAsiaTheme="minorEastAsia"/>
          <w:lang w:eastAsia="zh-CN"/>
        </w:rPr>
      </w:pPr>
      <w:r>
        <w:rPr>
          <w:rFonts w:hint="eastAsia"/>
          <w:lang w:eastAsia="zh-CN"/>
        </w:rPr>
        <w:t>N</w:t>
      </w:r>
      <w:r>
        <w:rPr>
          <w:lang w:eastAsia="zh-CN"/>
        </w:rPr>
        <w:t xml:space="preserve">okia: for multi-RX, it is much harder. For 3 probes proposal, it can </w:t>
      </w:r>
      <w:r w:rsidR="00C600CA">
        <w:rPr>
          <w:lang w:eastAsia="zh-CN"/>
        </w:rPr>
        <w:t>resoved</w:t>
      </w:r>
      <w:r>
        <w:rPr>
          <w:lang w:eastAsia="zh-CN"/>
        </w:rPr>
        <w:t xml:space="preserve"> the </w:t>
      </w:r>
      <w:r w:rsidR="00C600CA">
        <w:rPr>
          <w:lang w:eastAsia="zh-CN"/>
        </w:rPr>
        <w:t xml:space="preserve">testability issue and possible. </w:t>
      </w:r>
    </w:p>
    <w:p w14:paraId="0C04F7FD" w14:textId="35AA681F" w:rsidR="00B43D6F" w:rsidRPr="004A7D20" w:rsidRDefault="00B43D6F" w:rsidP="0044661D">
      <w:pPr>
        <w:rPr>
          <w:szCs w:val="21"/>
          <w:u w:val="single"/>
        </w:rPr>
      </w:pPr>
      <w:r w:rsidRPr="004A7D20">
        <w:rPr>
          <w:rFonts w:eastAsiaTheme="minorEastAsia" w:hint="eastAsia"/>
          <w:highlight w:val="green"/>
          <w:lang w:eastAsia="zh-CN"/>
        </w:rPr>
        <w:t>A</w:t>
      </w:r>
      <w:r w:rsidRPr="004A7D20">
        <w:rPr>
          <w:rFonts w:eastAsiaTheme="minorEastAsia"/>
          <w:highlight w:val="green"/>
          <w:lang w:eastAsia="zh-CN"/>
        </w:rPr>
        <w:t>greement:</w:t>
      </w:r>
    </w:p>
    <w:p w14:paraId="4A9FE94D" w14:textId="7FC6DF26" w:rsidR="00B43D6F" w:rsidRPr="004A7D20" w:rsidRDefault="00120CDF" w:rsidP="0044661D">
      <w:pPr>
        <w:rPr>
          <w:szCs w:val="21"/>
          <w:highlight w:val="green"/>
        </w:rPr>
      </w:pPr>
      <w:r w:rsidRPr="004A7D20">
        <w:rPr>
          <w:szCs w:val="21"/>
          <w:highlight w:val="green"/>
        </w:rPr>
        <w:t xml:space="preserve">4 TCIs state in the test. </w:t>
      </w:r>
    </w:p>
    <w:p w14:paraId="3AF5B77C" w14:textId="77777777" w:rsidR="004A7D20" w:rsidRPr="004A7D20" w:rsidRDefault="004A7D20" w:rsidP="0044661D">
      <w:pPr>
        <w:rPr>
          <w:szCs w:val="21"/>
          <w:highlight w:val="green"/>
          <w:lang w:eastAsia="zh-CN"/>
        </w:rPr>
      </w:pPr>
      <w:r w:rsidRPr="004A7D20">
        <w:rPr>
          <w:szCs w:val="21"/>
          <w:highlight w:val="green"/>
          <w:lang w:eastAsia="zh-CN"/>
        </w:rPr>
        <w:t>During T1:</w:t>
      </w:r>
    </w:p>
    <w:p w14:paraId="0B6BAF17" w14:textId="3FB6D83B" w:rsidR="004A7D20" w:rsidRPr="004A7D20" w:rsidRDefault="004A7D20" w:rsidP="004A7D20">
      <w:pPr>
        <w:ind w:firstLine="284"/>
        <w:rPr>
          <w:szCs w:val="21"/>
          <w:highlight w:val="green"/>
          <w:lang w:eastAsia="zh-CN"/>
        </w:rPr>
      </w:pPr>
      <w:r w:rsidRPr="004A7D20">
        <w:rPr>
          <w:szCs w:val="21"/>
          <w:highlight w:val="green"/>
          <w:lang w:eastAsia="zh-CN"/>
        </w:rPr>
        <w:t xml:space="preserve">probe 1: TCI#0, RS#0 </w:t>
      </w:r>
      <w:r w:rsidRPr="004A7D20">
        <w:rPr>
          <w:strike/>
          <w:szCs w:val="21"/>
          <w:highlight w:val="green"/>
          <w:lang w:eastAsia="zh-CN"/>
        </w:rPr>
        <w:t>in active list</w:t>
      </w:r>
    </w:p>
    <w:p w14:paraId="00E45A07" w14:textId="6F2B74AF" w:rsidR="004A7D20" w:rsidRPr="004A7D20" w:rsidRDefault="004A7D20" w:rsidP="004A7D20">
      <w:pPr>
        <w:ind w:firstLine="284"/>
        <w:rPr>
          <w:strike/>
          <w:szCs w:val="21"/>
          <w:highlight w:val="green"/>
          <w:lang w:eastAsia="zh-CN"/>
        </w:rPr>
      </w:pPr>
      <w:r w:rsidRPr="004A7D20">
        <w:rPr>
          <w:rFonts w:hint="eastAsia"/>
          <w:szCs w:val="21"/>
          <w:highlight w:val="green"/>
          <w:lang w:eastAsia="zh-CN"/>
        </w:rPr>
        <w:t>p</w:t>
      </w:r>
      <w:r w:rsidRPr="004A7D20">
        <w:rPr>
          <w:szCs w:val="21"/>
          <w:highlight w:val="green"/>
          <w:lang w:eastAsia="zh-CN"/>
        </w:rPr>
        <w:t>robe 2: TCI#1, RS#1</w:t>
      </w:r>
      <w:r w:rsidRPr="004A7D20">
        <w:rPr>
          <w:strike/>
          <w:szCs w:val="21"/>
          <w:highlight w:val="green"/>
          <w:lang w:eastAsia="zh-CN"/>
        </w:rPr>
        <w:t xml:space="preserve"> in active list</w:t>
      </w:r>
    </w:p>
    <w:p w14:paraId="1E3A544A" w14:textId="6C8C2970" w:rsidR="004A7D20" w:rsidRPr="004A7D20" w:rsidRDefault="004A7D20" w:rsidP="004A7D20">
      <w:pPr>
        <w:rPr>
          <w:szCs w:val="21"/>
          <w:highlight w:val="green"/>
          <w:lang w:eastAsia="zh-CN"/>
        </w:rPr>
      </w:pPr>
      <w:r w:rsidRPr="004A7D20">
        <w:rPr>
          <w:szCs w:val="21"/>
          <w:highlight w:val="green"/>
          <w:lang w:eastAsia="zh-CN"/>
        </w:rPr>
        <w:t>During T2</w:t>
      </w:r>
    </w:p>
    <w:p w14:paraId="581E9DB4" w14:textId="345BC3B8" w:rsidR="004A7D20" w:rsidRPr="004A7D20" w:rsidRDefault="004A7D20" w:rsidP="004A7D20">
      <w:pPr>
        <w:rPr>
          <w:szCs w:val="21"/>
          <w:highlight w:val="green"/>
          <w:lang w:eastAsia="zh-CN"/>
        </w:rPr>
      </w:pPr>
      <w:r w:rsidRPr="004A7D20">
        <w:rPr>
          <w:szCs w:val="21"/>
          <w:highlight w:val="green"/>
          <w:lang w:eastAsia="zh-CN"/>
        </w:rPr>
        <w:tab/>
        <w:t>Probe 1: TCI#2, RS#2</w:t>
      </w:r>
    </w:p>
    <w:p w14:paraId="6B31D697" w14:textId="57284324" w:rsidR="004A7D20" w:rsidRDefault="004A7D20" w:rsidP="004A7D20">
      <w:pPr>
        <w:rPr>
          <w:szCs w:val="21"/>
          <w:lang w:eastAsia="zh-CN"/>
        </w:rPr>
      </w:pPr>
      <w:r w:rsidRPr="004A7D20">
        <w:rPr>
          <w:szCs w:val="21"/>
          <w:highlight w:val="green"/>
          <w:lang w:eastAsia="zh-CN"/>
        </w:rPr>
        <w:tab/>
        <w:t>Probe 3: TCI#3, RS#3</w:t>
      </w:r>
    </w:p>
    <w:p w14:paraId="75873F13" w14:textId="77777777" w:rsidR="00120CDF" w:rsidRPr="00120CDF" w:rsidRDefault="00120CDF" w:rsidP="0044661D">
      <w:pPr>
        <w:rPr>
          <w:rFonts w:eastAsiaTheme="minorEastAsia"/>
          <w:lang w:eastAsia="zh-CN"/>
        </w:rPr>
      </w:pPr>
    </w:p>
    <w:p w14:paraId="2BBCCA00" w14:textId="77777777" w:rsidR="0032714D" w:rsidRDefault="0032714D" w:rsidP="0032714D">
      <w:pPr>
        <w:rPr>
          <w:b/>
          <w:u w:val="single"/>
          <w:lang w:eastAsia="zh-CN"/>
        </w:rPr>
      </w:pPr>
      <w:r w:rsidRPr="006C4CDC">
        <w:rPr>
          <w:rFonts w:hint="eastAsia"/>
          <w:b/>
          <w:u w:val="single"/>
          <w:lang w:eastAsia="zh-CN"/>
        </w:rPr>
        <w:t>I</w:t>
      </w:r>
      <w:r w:rsidRPr="006C4CDC">
        <w:rPr>
          <w:b/>
          <w:u w:val="single"/>
          <w:lang w:eastAsia="zh-CN"/>
        </w:rPr>
        <w:t>ssue 3-</w:t>
      </w:r>
      <w:r>
        <w:rPr>
          <w:b/>
          <w:u w:val="single"/>
          <w:lang w:eastAsia="zh-CN"/>
        </w:rPr>
        <w:t>1</w:t>
      </w:r>
      <w:r w:rsidRPr="006C4CDC">
        <w:rPr>
          <w:b/>
          <w:u w:val="single"/>
          <w:lang w:eastAsia="zh-CN"/>
        </w:rPr>
        <w:t>-</w:t>
      </w:r>
      <w:r>
        <w:rPr>
          <w:b/>
          <w:u w:val="single"/>
          <w:lang w:eastAsia="zh-CN"/>
        </w:rPr>
        <w:t>4</w:t>
      </w:r>
      <w:r w:rsidRPr="006C4CDC">
        <w:rPr>
          <w:b/>
          <w:u w:val="single"/>
          <w:lang w:eastAsia="zh-CN"/>
        </w:rPr>
        <w:t xml:space="preserve">: </w:t>
      </w:r>
      <w:r>
        <w:rPr>
          <w:b/>
          <w:u w:val="single"/>
          <w:lang w:eastAsia="zh-CN"/>
        </w:rPr>
        <w:t>Test configuration of two TA timing test</w:t>
      </w:r>
      <w:r w:rsidRPr="006C4CDC">
        <w:rPr>
          <w:b/>
          <w:u w:val="single"/>
          <w:lang w:eastAsia="zh-CN"/>
        </w:rPr>
        <w:t xml:space="preserve"> cases</w:t>
      </w:r>
      <w:r>
        <w:rPr>
          <w:b/>
          <w:u w:val="single"/>
          <w:lang w:eastAsia="zh-CN"/>
        </w:rPr>
        <w:t>:</w:t>
      </w:r>
    </w:p>
    <w:p w14:paraId="049E260A" w14:textId="77777777" w:rsidR="0032714D" w:rsidRDefault="0032714D" w:rsidP="0032714D">
      <w:pPr>
        <w:pStyle w:val="aff8"/>
        <w:numPr>
          <w:ilvl w:val="0"/>
          <w:numId w:val="4"/>
        </w:numPr>
        <w:overflowPunct/>
        <w:autoSpaceDE/>
        <w:autoSpaceDN/>
        <w:adjustRightInd/>
        <w:spacing w:after="120"/>
        <w:ind w:left="720" w:firstLineChars="0"/>
        <w:textAlignment w:val="auto"/>
        <w:rPr>
          <w:lang w:eastAsia="zh-CN"/>
        </w:rPr>
      </w:pPr>
      <w:r w:rsidRPr="004F174D">
        <w:rPr>
          <w:lang w:eastAsia="zh-CN"/>
        </w:rPr>
        <w:t>Proposals</w:t>
      </w:r>
    </w:p>
    <w:p w14:paraId="4225FE69" w14:textId="77777777" w:rsidR="0032714D" w:rsidRPr="003605D6" w:rsidRDefault="0032714D" w:rsidP="0032714D">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1: (Samsung)</w:t>
      </w:r>
    </w:p>
    <w:p w14:paraId="469DE580" w14:textId="77777777" w:rsidR="0032714D" w:rsidRPr="008F1A41" w:rsidRDefault="0032714D" w:rsidP="0032714D">
      <w:pPr>
        <w:pStyle w:val="aff8"/>
        <w:numPr>
          <w:ilvl w:val="2"/>
          <w:numId w:val="4"/>
        </w:numPr>
        <w:overflowPunct/>
        <w:autoSpaceDE/>
        <w:autoSpaceDN/>
        <w:adjustRightInd/>
        <w:spacing w:after="120"/>
        <w:ind w:firstLineChars="0"/>
        <w:textAlignment w:val="auto"/>
      </w:pPr>
      <w:r w:rsidRPr="008F1A41">
        <w:t xml:space="preserve">For UE transmit timing from two TRPs TCs, define different configurations of Test 1/2/3/4 in the same TC. </w:t>
      </w:r>
    </w:p>
    <w:p w14:paraId="327A33CC"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Test 1: non DRX; RTD&lt;CP</w:t>
      </w:r>
    </w:p>
    <w:p w14:paraId="1521D9DA"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Test 2: non DRX; RTD&gt;CP</w:t>
      </w:r>
    </w:p>
    <w:p w14:paraId="4EAF3146" w14:textId="77777777" w:rsidR="0032714D" w:rsidRPr="003605D6" w:rsidRDefault="0032714D" w:rsidP="0032714D">
      <w:pPr>
        <w:pStyle w:val="aff8"/>
        <w:numPr>
          <w:ilvl w:val="3"/>
          <w:numId w:val="4"/>
        </w:numPr>
        <w:overflowPunct/>
        <w:autoSpaceDE/>
        <w:autoSpaceDN/>
        <w:adjustRightInd/>
        <w:spacing w:after="120"/>
        <w:ind w:firstLineChars="0"/>
        <w:textAlignment w:val="auto"/>
      </w:pPr>
      <w:r w:rsidRPr="003605D6">
        <w:t>Test 3: DRX; RTD&lt;CP</w:t>
      </w:r>
    </w:p>
    <w:p w14:paraId="3202234C" w14:textId="77777777" w:rsidR="0032714D" w:rsidRPr="003605D6" w:rsidRDefault="0032714D" w:rsidP="0032714D">
      <w:pPr>
        <w:pStyle w:val="aff8"/>
        <w:numPr>
          <w:ilvl w:val="3"/>
          <w:numId w:val="4"/>
        </w:numPr>
        <w:overflowPunct/>
        <w:autoSpaceDE/>
        <w:autoSpaceDN/>
        <w:adjustRightInd/>
        <w:spacing w:after="120"/>
        <w:ind w:firstLineChars="0"/>
        <w:textAlignment w:val="auto"/>
      </w:pPr>
      <w:r w:rsidRPr="003605D6">
        <w:t>Test 4: DRX; RTD&gt;CP</w:t>
      </w:r>
    </w:p>
    <w:p w14:paraId="1710DE6C" w14:textId="77777777" w:rsidR="0032714D" w:rsidRPr="003605D6" w:rsidRDefault="0032714D" w:rsidP="0032714D">
      <w:pPr>
        <w:pStyle w:val="aff8"/>
        <w:numPr>
          <w:ilvl w:val="2"/>
          <w:numId w:val="4"/>
        </w:numPr>
        <w:overflowPunct/>
        <w:autoSpaceDE/>
        <w:autoSpaceDN/>
        <w:adjustRightInd/>
        <w:spacing w:after="120"/>
        <w:ind w:firstLineChars="0"/>
        <w:textAlignment w:val="auto"/>
      </w:pPr>
      <w:r w:rsidRPr="003605D6">
        <w:t>For UE not support the capability of “rxTimingDiff-r18”, the UE is only required to be tested in Test1 and Test3.</w:t>
      </w:r>
    </w:p>
    <w:p w14:paraId="7D319778" w14:textId="77777777" w:rsidR="0032714D" w:rsidRPr="003605D6" w:rsidRDefault="0032714D" w:rsidP="0032714D">
      <w:pPr>
        <w:pStyle w:val="aff8"/>
        <w:numPr>
          <w:ilvl w:val="2"/>
          <w:numId w:val="4"/>
        </w:numPr>
        <w:overflowPunct/>
        <w:autoSpaceDE/>
        <w:autoSpaceDN/>
        <w:adjustRightInd/>
        <w:spacing w:after="120"/>
        <w:ind w:firstLineChars="0"/>
        <w:textAlignment w:val="auto"/>
        <w:rPr>
          <w:lang w:eastAsia="zh-CN"/>
        </w:rPr>
      </w:pPr>
      <w:r w:rsidRPr="003605D6">
        <w:t>For UE supports the capability of “rxTimingDiff-r18”, the UE is only required to be tested in Test2 and Test4.</w:t>
      </w:r>
    </w:p>
    <w:p w14:paraId="728CC64F" w14:textId="77777777" w:rsidR="0032714D" w:rsidRPr="003605D6" w:rsidRDefault="0032714D" w:rsidP="0032714D">
      <w:pPr>
        <w:pStyle w:val="aff8"/>
        <w:numPr>
          <w:ilvl w:val="2"/>
          <w:numId w:val="4"/>
        </w:numPr>
        <w:overflowPunct/>
        <w:autoSpaceDE/>
        <w:autoSpaceDN/>
        <w:adjustRightInd/>
        <w:spacing w:after="120"/>
        <w:ind w:firstLineChars="0"/>
        <w:textAlignment w:val="auto"/>
        <w:rPr>
          <w:lang w:val="en-US" w:eastAsia="zh-CN"/>
        </w:rPr>
      </w:pPr>
      <w:r w:rsidRPr="003605D6">
        <w:t>The DL timing is changed for one TRP while another TRP keeps the DL timing unchanged. Or two DL timing are changed for two TRPs with different values.</w:t>
      </w:r>
    </w:p>
    <w:p w14:paraId="1DA0BE4F" w14:textId="77777777" w:rsidR="0032714D" w:rsidRPr="003605D6" w:rsidRDefault="0032714D" w:rsidP="0032714D">
      <w:pPr>
        <w:pStyle w:val="aff8"/>
        <w:numPr>
          <w:ilvl w:val="1"/>
          <w:numId w:val="4"/>
        </w:numPr>
        <w:overflowPunct/>
        <w:autoSpaceDE/>
        <w:autoSpaceDN/>
        <w:adjustRightInd/>
        <w:spacing w:after="120"/>
        <w:ind w:firstLineChars="0"/>
        <w:textAlignment w:val="auto"/>
        <w:rPr>
          <w:lang w:eastAsia="zh-CN"/>
        </w:rPr>
      </w:pPr>
      <w:r>
        <w:rPr>
          <w:rFonts w:eastAsiaTheme="minorEastAsia" w:hint="eastAsia"/>
          <w:lang w:eastAsia="zh-CN"/>
        </w:rPr>
        <w:t>P</w:t>
      </w:r>
      <w:r>
        <w:rPr>
          <w:rFonts w:eastAsiaTheme="minorEastAsia"/>
          <w:lang w:eastAsia="zh-CN"/>
        </w:rPr>
        <w:t>roposal 2: (</w:t>
      </w:r>
      <w:r>
        <w:rPr>
          <w:rFonts w:eastAsiaTheme="minorEastAsia" w:hint="eastAsia"/>
          <w:lang w:eastAsia="zh-CN"/>
        </w:rPr>
        <w:t>Nokia</w:t>
      </w:r>
      <w:r>
        <w:rPr>
          <w:rFonts w:eastAsiaTheme="minorEastAsia"/>
          <w:lang w:eastAsia="zh-CN"/>
        </w:rPr>
        <w:t>)</w:t>
      </w:r>
    </w:p>
    <w:p w14:paraId="3AB1AF0C" w14:textId="77777777" w:rsidR="0032714D" w:rsidRPr="008F1A41" w:rsidRDefault="0032714D" w:rsidP="0032714D">
      <w:pPr>
        <w:pStyle w:val="aff8"/>
        <w:numPr>
          <w:ilvl w:val="2"/>
          <w:numId w:val="4"/>
        </w:numPr>
        <w:overflowPunct/>
        <w:autoSpaceDE/>
        <w:autoSpaceDN/>
        <w:adjustRightInd/>
        <w:spacing w:after="120"/>
        <w:ind w:firstLineChars="0"/>
        <w:textAlignment w:val="auto"/>
      </w:pPr>
      <w:r w:rsidRPr="008F1A41">
        <w:t>Define the test cases for the two TAs feature including:</w:t>
      </w:r>
    </w:p>
    <w:p w14:paraId="4D952ABD" w14:textId="77777777" w:rsidR="0032714D" w:rsidRPr="008F1A41" w:rsidRDefault="0032714D" w:rsidP="0032714D">
      <w:pPr>
        <w:pStyle w:val="aff8"/>
        <w:numPr>
          <w:ilvl w:val="3"/>
          <w:numId w:val="4"/>
        </w:numPr>
        <w:overflowPunct/>
        <w:autoSpaceDE/>
        <w:autoSpaceDN/>
        <w:adjustRightInd/>
        <w:spacing w:after="120"/>
        <w:ind w:firstLineChars="0"/>
        <w:textAlignment w:val="auto"/>
      </w:pPr>
      <w:r w:rsidRPr="008F1A41">
        <w:t>a.</w:t>
      </w:r>
      <w:r w:rsidRPr="008F1A41">
        <w:tab/>
        <w:t>A setup with two TRPs, each sending its own TA command;</w:t>
      </w:r>
    </w:p>
    <w:p w14:paraId="6E956428" w14:textId="77777777" w:rsidR="0032714D" w:rsidRPr="009B4794" w:rsidRDefault="0032714D" w:rsidP="0032714D">
      <w:pPr>
        <w:pStyle w:val="aff8"/>
        <w:numPr>
          <w:ilvl w:val="3"/>
          <w:numId w:val="4"/>
        </w:numPr>
        <w:overflowPunct/>
        <w:autoSpaceDE/>
        <w:autoSpaceDN/>
        <w:adjustRightInd/>
        <w:spacing w:after="120"/>
        <w:ind w:firstLineChars="0"/>
        <w:textAlignment w:val="auto"/>
        <w:rPr>
          <w:lang w:val="en-US" w:eastAsia="zh-CN"/>
        </w:rPr>
      </w:pPr>
      <w:r w:rsidRPr="008F1A41">
        <w:t>b.</w:t>
      </w:r>
      <w:r w:rsidRPr="008F1A41">
        <w:tab/>
        <w:t>An adjustable timing delay between the two TRPs.</w:t>
      </w:r>
    </w:p>
    <w:p w14:paraId="74304804" w14:textId="77777777" w:rsidR="0032714D" w:rsidRPr="009B4794" w:rsidRDefault="0032714D" w:rsidP="0032714D">
      <w:pPr>
        <w:pStyle w:val="aff8"/>
        <w:numPr>
          <w:ilvl w:val="2"/>
          <w:numId w:val="4"/>
        </w:numPr>
        <w:overflowPunct/>
        <w:autoSpaceDE/>
        <w:autoSpaceDN/>
        <w:adjustRightInd/>
        <w:spacing w:after="120"/>
        <w:ind w:firstLineChars="0"/>
        <w:textAlignment w:val="auto"/>
        <w:rPr>
          <w:lang w:val="en-US" w:eastAsia="zh-CN"/>
        </w:rPr>
      </w:pPr>
      <w:r w:rsidRPr="008F1A41">
        <w:t>As a UE can operate with two TAs only if the RTD does not exceed the MRTD, the test cases for the two TAs feature need to be designed such that the adjustable timing delay between the two TRPs does not violate the MRTD at the UE.</w:t>
      </w:r>
    </w:p>
    <w:p w14:paraId="7B47BA76" w14:textId="77777777" w:rsidR="0032714D" w:rsidRPr="009B4794" w:rsidRDefault="0032714D" w:rsidP="0032714D">
      <w:pPr>
        <w:pStyle w:val="aff8"/>
        <w:numPr>
          <w:ilvl w:val="2"/>
          <w:numId w:val="4"/>
        </w:numPr>
        <w:overflowPunct/>
        <w:autoSpaceDE/>
        <w:autoSpaceDN/>
        <w:adjustRightInd/>
        <w:spacing w:after="120"/>
        <w:ind w:firstLineChars="0"/>
        <w:textAlignment w:val="auto"/>
        <w:rPr>
          <w:lang w:val="en-US" w:eastAsia="zh-CN"/>
        </w:rPr>
      </w:pPr>
      <w:r w:rsidRPr="008F1A41">
        <w:lastRenderedPageBreak/>
        <w:t>Define the test cases for the two TAs feature including two MRTD configurations, assuming either MRTD &gt; CP or MRTD = CP; a UE will only run one of the two configurations depending on whether it supports MRTD &gt; CP or MRTD = CP.</w:t>
      </w:r>
    </w:p>
    <w:p w14:paraId="09C92832" w14:textId="77777777" w:rsidR="0032714D" w:rsidRPr="00082086" w:rsidRDefault="0032714D" w:rsidP="0032714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39EBF257" w14:textId="291B64C8" w:rsidR="0032714D" w:rsidRDefault="0032714D" w:rsidP="0032714D">
      <w:pPr>
        <w:pStyle w:val="aff8"/>
        <w:numPr>
          <w:ilvl w:val="1"/>
          <w:numId w:val="4"/>
        </w:numPr>
        <w:overflowPunct/>
        <w:autoSpaceDE/>
        <w:autoSpaceDN/>
        <w:adjustRightInd/>
        <w:spacing w:after="120"/>
        <w:ind w:firstLineChars="0"/>
        <w:textAlignment w:val="auto"/>
        <w:rPr>
          <w:rFonts w:eastAsiaTheme="minorEastAsia"/>
          <w:lang w:eastAsia="zh-CN"/>
        </w:rPr>
      </w:pPr>
      <w:r>
        <w:rPr>
          <w:rFonts w:eastAsia="宋体"/>
          <w:szCs w:val="24"/>
          <w:lang w:eastAsia="zh-CN"/>
        </w:rPr>
        <w:t xml:space="preserve">Some general rules in </w:t>
      </w:r>
      <w:r w:rsidRPr="0032714D">
        <w:rPr>
          <w:rFonts w:eastAsiaTheme="minorEastAsia"/>
          <w:lang w:eastAsia="zh-CN"/>
        </w:rPr>
        <w:t>Proposal</w:t>
      </w:r>
      <w:r>
        <w:rPr>
          <w:rFonts w:eastAsia="宋体"/>
          <w:szCs w:val="24"/>
          <w:lang w:eastAsia="zh-CN"/>
        </w:rPr>
        <w:t xml:space="preserve"> 1 and Proposal 2 are similar. Check CR R4-2407675 and R4-</w:t>
      </w:r>
      <w:r>
        <w:rPr>
          <w:rFonts w:eastAsiaTheme="minorEastAsia"/>
          <w:lang w:eastAsia="zh-CN"/>
        </w:rPr>
        <w:t>2407776 directly</w:t>
      </w:r>
    </w:p>
    <w:p w14:paraId="36197132" w14:textId="7B0717FF" w:rsidR="00153FA5" w:rsidRDefault="00153FA5" w:rsidP="00153FA5">
      <w:pPr>
        <w:spacing w:after="120"/>
        <w:rPr>
          <w:rFonts w:eastAsiaTheme="minorEastAsia" w:hint="eastAsia"/>
          <w:lang w:eastAsia="zh-CN"/>
        </w:rPr>
      </w:pPr>
      <w:r>
        <w:rPr>
          <w:rFonts w:eastAsiaTheme="minorEastAsia"/>
          <w:lang w:eastAsia="zh-CN"/>
        </w:rPr>
        <w:t>Discussion:</w:t>
      </w:r>
    </w:p>
    <w:p w14:paraId="2FE4BE1F" w14:textId="24543870" w:rsidR="0068201B" w:rsidRDefault="00260A4F" w:rsidP="00153FA5">
      <w:pPr>
        <w:spacing w:after="120"/>
        <w:rPr>
          <w:rFonts w:eastAsiaTheme="minorEastAsia"/>
          <w:lang w:eastAsia="zh-CN"/>
        </w:rPr>
      </w:pPr>
      <w:r>
        <w:rPr>
          <w:rFonts w:eastAsiaTheme="minorEastAsia"/>
          <w:lang w:eastAsia="zh-CN"/>
        </w:rPr>
        <w:t>Ericsson: how is RTD&gt; CP test? By configuration?</w:t>
      </w:r>
    </w:p>
    <w:p w14:paraId="4E05DE21" w14:textId="148B7B62" w:rsidR="00260A4F" w:rsidRDefault="00260A4F" w:rsidP="00153FA5">
      <w:pPr>
        <w:spacing w:after="120"/>
        <w:rPr>
          <w:rFonts w:eastAsiaTheme="minorEastAsia"/>
          <w:lang w:eastAsia="zh-CN"/>
        </w:rPr>
      </w:pPr>
      <w:r>
        <w:rPr>
          <w:rFonts w:eastAsiaTheme="minorEastAsia" w:hint="eastAsia"/>
          <w:lang w:eastAsia="zh-CN"/>
        </w:rPr>
        <w:t>S</w:t>
      </w:r>
      <w:r>
        <w:rPr>
          <w:rFonts w:eastAsiaTheme="minorEastAsia"/>
          <w:lang w:eastAsia="zh-CN"/>
        </w:rPr>
        <w:t xml:space="preserve">amsung: In our CR, there are different timing offset of different configurations. </w:t>
      </w:r>
    </w:p>
    <w:p w14:paraId="41F2CA8A" w14:textId="77777777" w:rsidR="00260A4F" w:rsidRDefault="00260A4F" w:rsidP="00153FA5">
      <w:pPr>
        <w:spacing w:after="120"/>
        <w:rPr>
          <w:rFonts w:eastAsiaTheme="minorEastAsia"/>
          <w:lang w:eastAsia="zh-CN"/>
        </w:rPr>
      </w:pPr>
    </w:p>
    <w:p w14:paraId="05F37F8B" w14:textId="1253880F" w:rsidR="00153FA5" w:rsidRDefault="00153FA5" w:rsidP="00153FA5">
      <w:pPr>
        <w:spacing w:after="120"/>
        <w:rPr>
          <w:rFonts w:eastAsiaTheme="minorEastAsia"/>
          <w:lang w:eastAsia="zh-CN"/>
        </w:rPr>
      </w:pPr>
      <w:r>
        <w:rPr>
          <w:rFonts w:eastAsiaTheme="minorEastAsia" w:hint="eastAsia"/>
          <w:lang w:eastAsia="zh-CN"/>
        </w:rPr>
        <w:t>A</w:t>
      </w:r>
      <w:r>
        <w:rPr>
          <w:rFonts w:eastAsiaTheme="minorEastAsia"/>
          <w:lang w:eastAsia="zh-CN"/>
        </w:rPr>
        <w:t>greement:</w:t>
      </w:r>
    </w:p>
    <w:p w14:paraId="3588EAEC" w14:textId="5F9DBD1E" w:rsidR="004A7D20" w:rsidRPr="00373691" w:rsidRDefault="004A7D20" w:rsidP="0068201B">
      <w:pPr>
        <w:spacing w:after="120"/>
        <w:rPr>
          <w:highlight w:val="green"/>
          <w:lang w:val="en-US" w:eastAsia="zh-CN"/>
        </w:rPr>
      </w:pPr>
      <w:r w:rsidRPr="00373691">
        <w:rPr>
          <w:highlight w:val="green"/>
        </w:rPr>
        <w:t xml:space="preserve">Define the test cases for the two TAs feature including two MRTD configurations, assuming either MRTD &gt; CP or MRTD </w:t>
      </w:r>
      <w:r w:rsidRPr="00373691">
        <w:rPr>
          <w:rFonts w:asciiTheme="minorEastAsia" w:eastAsiaTheme="minorEastAsia" w:hAnsiTheme="minorEastAsia" w:hint="eastAsia"/>
          <w:highlight w:val="green"/>
          <w:lang w:eastAsia="zh-CN"/>
        </w:rPr>
        <w:t>&lt;</w:t>
      </w:r>
      <w:r w:rsidRPr="00373691">
        <w:rPr>
          <w:highlight w:val="green"/>
        </w:rPr>
        <w:t xml:space="preserve"> CP</w:t>
      </w:r>
    </w:p>
    <w:p w14:paraId="0E897A18" w14:textId="4EC75C6C" w:rsidR="004A7D20" w:rsidRPr="00373691" w:rsidRDefault="004A7D20" w:rsidP="0068201B">
      <w:pPr>
        <w:spacing w:after="120"/>
        <w:rPr>
          <w:highlight w:val="green"/>
          <w:lang w:eastAsia="zh-CN"/>
        </w:rPr>
      </w:pPr>
      <w:r w:rsidRPr="00373691">
        <w:rPr>
          <w:highlight w:val="green"/>
        </w:rPr>
        <w:t>For UE supports the capability of “rxTimingDiff-r18”, the UE is only required to be tested in configuration with RTD&gt;CP.</w:t>
      </w:r>
    </w:p>
    <w:p w14:paraId="4B71B67E" w14:textId="4C3F4802" w:rsidR="004A7D20" w:rsidRPr="003605D6" w:rsidRDefault="004A7D20" w:rsidP="0068201B">
      <w:pPr>
        <w:spacing w:after="120"/>
      </w:pPr>
      <w:r w:rsidRPr="00373691">
        <w:rPr>
          <w:highlight w:val="green"/>
        </w:rPr>
        <w:t>For UE not support the capability of “rxTimingDiff-r18”, the UE is only required to be tested in configuration with RTD&lt;CP.</w:t>
      </w:r>
    </w:p>
    <w:p w14:paraId="68937B73" w14:textId="7CF3CEA7" w:rsidR="0018417A" w:rsidRDefault="0018417A" w:rsidP="00153FA5">
      <w:pPr>
        <w:spacing w:after="120"/>
        <w:rPr>
          <w:rFonts w:eastAsiaTheme="minorEastAsia"/>
          <w:lang w:eastAsia="zh-CN"/>
        </w:rPr>
      </w:pPr>
    </w:p>
    <w:p w14:paraId="6A200046" w14:textId="77777777" w:rsidR="0018417A" w:rsidRDefault="0018417A" w:rsidP="0018417A">
      <w:pPr>
        <w:rPr>
          <w:b/>
          <w:u w:val="single"/>
          <w:lang w:eastAsia="ko-KR"/>
        </w:rPr>
      </w:pPr>
      <w:r w:rsidRPr="00C40A31">
        <w:rPr>
          <w:b/>
          <w:u w:val="single"/>
          <w:lang w:eastAsia="ko-KR"/>
        </w:rPr>
        <w:t>Issue 2-1-1: Test metric of TDCP test cases:</w:t>
      </w:r>
    </w:p>
    <w:p w14:paraId="7E47C28F" w14:textId="77777777" w:rsidR="00BA69FF" w:rsidRDefault="00BA69FF" w:rsidP="00BA69FF">
      <w:pPr>
        <w:rPr>
          <w:bCs/>
          <w:lang w:eastAsia="zh-CN"/>
        </w:rPr>
      </w:pPr>
      <w:r w:rsidRPr="00BF7EAD">
        <w:rPr>
          <w:bCs/>
          <w:lang w:eastAsia="zh-CN"/>
        </w:rPr>
        <w:t>[Background]: In RAN4#110</w:t>
      </w:r>
      <w:r>
        <w:rPr>
          <w:bCs/>
          <w:lang w:eastAsia="zh-CN"/>
        </w:rPr>
        <w:t>-bis</w:t>
      </w:r>
      <w:r w:rsidRPr="00BF7EAD">
        <w:rPr>
          <w:bCs/>
          <w:lang w:eastAsia="zh-CN"/>
        </w:rPr>
        <w:t xml:space="preserve"> meeting, it is agreed as:</w:t>
      </w:r>
    </w:p>
    <w:tbl>
      <w:tblPr>
        <w:tblStyle w:val="aff7"/>
        <w:tblW w:w="0" w:type="auto"/>
        <w:tblLook w:val="04A0" w:firstRow="1" w:lastRow="0" w:firstColumn="1" w:lastColumn="0" w:noHBand="0" w:noVBand="1"/>
      </w:tblPr>
      <w:tblGrid>
        <w:gridCol w:w="9631"/>
      </w:tblGrid>
      <w:tr w:rsidR="00BA69FF" w14:paraId="6CE93AF9" w14:textId="77777777" w:rsidTr="00421D73">
        <w:tc>
          <w:tcPr>
            <w:tcW w:w="9631" w:type="dxa"/>
          </w:tcPr>
          <w:p w14:paraId="21FFD978" w14:textId="77777777" w:rsidR="00BA69FF" w:rsidRPr="00596D6B" w:rsidRDefault="00BA69FF" w:rsidP="00421D73">
            <w:pPr>
              <w:rPr>
                <w:lang w:eastAsia="zh-CN"/>
              </w:rPr>
            </w:pPr>
            <w:r w:rsidRPr="00596D6B">
              <w:rPr>
                <w:rFonts w:hint="eastAsia"/>
                <w:lang w:eastAsia="zh-CN"/>
              </w:rPr>
              <w:t>A</w:t>
            </w:r>
            <w:r w:rsidRPr="00596D6B">
              <w:rPr>
                <w:lang w:eastAsia="zh-CN"/>
              </w:rPr>
              <w:t>greements for the test case definition:</w:t>
            </w:r>
          </w:p>
          <w:p w14:paraId="6F468B43" w14:textId="77777777" w:rsidR="00BA69FF" w:rsidRPr="00596D6B" w:rsidRDefault="00BA69FF" w:rsidP="00421D73">
            <w:pPr>
              <w:pStyle w:val="B1"/>
              <w:numPr>
                <w:ilvl w:val="0"/>
                <w:numId w:val="30"/>
              </w:numPr>
            </w:pPr>
            <w:r w:rsidRPr="00596D6B">
              <w:rPr>
                <w:rFonts w:eastAsia="Malgun Gothic"/>
                <w:lang w:eastAsia="zh-CN"/>
              </w:rPr>
              <w:t>Define</w:t>
            </w:r>
            <w:r w:rsidRPr="00596D6B">
              <w:t xml:space="preserve"> the same test case for both 15kHz with FDD and 30kHz with TDD in the same sub-clause.</w:t>
            </w:r>
          </w:p>
          <w:p w14:paraId="00596BCD" w14:textId="77777777" w:rsidR="00BA69FF" w:rsidRPr="00596D6B" w:rsidRDefault="00BA69FF" w:rsidP="00421D73">
            <w:pPr>
              <w:pStyle w:val="B1"/>
              <w:numPr>
                <w:ilvl w:val="0"/>
                <w:numId w:val="30"/>
              </w:numPr>
            </w:pPr>
            <w:r w:rsidRPr="00596D6B">
              <w:t>Channel models: TDL-A30</w:t>
            </w:r>
          </w:p>
          <w:p w14:paraId="01893EAA" w14:textId="77777777" w:rsidR="00BA69FF" w:rsidRPr="00596D6B" w:rsidRDefault="00BA69FF" w:rsidP="00421D73">
            <w:pPr>
              <w:pStyle w:val="B1"/>
              <w:numPr>
                <w:ilvl w:val="0"/>
                <w:numId w:val="30"/>
              </w:numPr>
            </w:pPr>
            <w:r w:rsidRPr="00596D6B">
              <w:t xml:space="preserve">Doppler: </w:t>
            </w:r>
          </w:p>
          <w:p w14:paraId="0935B32A"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pPr>
            <w:r w:rsidRPr="00596D6B">
              <w:t xml:space="preserve">Two TCs </w:t>
            </w:r>
            <w:r w:rsidRPr="00596D6B">
              <w:rPr>
                <w:rFonts w:eastAsiaTheme="minorEastAsia"/>
                <w:lang w:eastAsia="zh-CN"/>
              </w:rPr>
              <w:t>with</w:t>
            </w:r>
            <w:r w:rsidRPr="00596D6B">
              <w:t xml:space="preserve"> low and high Doppler</w:t>
            </w:r>
          </w:p>
          <w:p w14:paraId="6C2704F8"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TC1: low (10) for both 15kHz and 30kHz</w:t>
            </w:r>
          </w:p>
          <w:p w14:paraId="2FF691C9"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pPr>
            <w:r w:rsidRPr="00596D6B">
              <w:t>TC2: high</w:t>
            </w:r>
          </w:p>
          <w:p w14:paraId="214390E1"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1: high (300)</w:t>
            </w:r>
          </w:p>
          <w:p w14:paraId="3819DECE" w14:textId="77777777" w:rsidR="00BA69FF" w:rsidRPr="00596D6B" w:rsidRDefault="00BA69FF" w:rsidP="00421D73">
            <w:pPr>
              <w:pStyle w:val="aff8"/>
              <w:numPr>
                <w:ilvl w:val="3"/>
                <w:numId w:val="4"/>
              </w:numPr>
              <w:overflowPunct/>
              <w:autoSpaceDE/>
              <w:autoSpaceDN/>
              <w:adjustRightInd/>
              <w:spacing w:after="120"/>
              <w:ind w:left="2940" w:firstLineChars="0"/>
              <w:textAlignment w:val="auto"/>
            </w:pPr>
            <w:r w:rsidRPr="00596D6B">
              <w:t>Option 2: 100 for 15kHz SCS, and 200 for 30kHz SCS</w:t>
            </w:r>
          </w:p>
          <w:p w14:paraId="53856139"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rPr>
                <w:rFonts w:hint="eastAsia"/>
              </w:rPr>
              <w:t>B</w:t>
            </w:r>
            <w:r w:rsidRPr="00596D6B">
              <w:t xml:space="preserve">W: </w:t>
            </w:r>
          </w:p>
          <w:p w14:paraId="3EEFA01F"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10MHz for FDD and TDD</w:t>
            </w:r>
          </w:p>
          <w:p w14:paraId="09DEABFE"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SNR:</w:t>
            </w:r>
          </w:p>
          <w:p w14:paraId="3E78E3E0"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1: 20dB for TC1</w:t>
            </w:r>
          </w:p>
          <w:p w14:paraId="3ECACF7B" w14:textId="77777777" w:rsidR="00BA69FF" w:rsidRPr="00596D6B" w:rsidRDefault="00BA69FF" w:rsidP="00421D73">
            <w:pPr>
              <w:pStyle w:val="aff8"/>
              <w:numPr>
                <w:ilvl w:val="2"/>
                <w:numId w:val="4"/>
              </w:numPr>
              <w:overflowPunct/>
              <w:autoSpaceDE/>
              <w:autoSpaceDN/>
              <w:adjustRightInd/>
              <w:spacing w:after="120"/>
              <w:ind w:firstLineChars="0"/>
              <w:textAlignment w:val="auto"/>
            </w:pPr>
            <w:r w:rsidRPr="00596D6B">
              <w:t>Option 2: 10dB or 20dB for TC2</w:t>
            </w:r>
          </w:p>
          <w:p w14:paraId="058689FD" w14:textId="77777777" w:rsidR="00BA69FF" w:rsidRPr="00596D6B" w:rsidRDefault="00BA69FF" w:rsidP="00421D73">
            <w:pPr>
              <w:pStyle w:val="aff8"/>
              <w:numPr>
                <w:ilvl w:val="1"/>
                <w:numId w:val="4"/>
              </w:numPr>
              <w:overflowPunct/>
              <w:autoSpaceDE/>
              <w:autoSpaceDN/>
              <w:adjustRightInd/>
              <w:spacing w:after="120"/>
              <w:ind w:firstLineChars="0"/>
              <w:textAlignment w:val="auto"/>
            </w:pPr>
            <w:r w:rsidRPr="00596D6B">
              <w:t>The distance between two TRSs: 1</w:t>
            </w:r>
          </w:p>
          <w:p w14:paraId="15685C65" w14:textId="77777777" w:rsidR="00BA69FF" w:rsidRPr="00596D6B" w:rsidRDefault="00BA69FF" w:rsidP="00421D73">
            <w:pPr>
              <w:pStyle w:val="B1"/>
              <w:numPr>
                <w:ilvl w:val="0"/>
                <w:numId w:val="30"/>
              </w:numPr>
              <w:rPr>
                <w:lang w:eastAsia="zh-CN"/>
              </w:rPr>
            </w:pPr>
            <w:r w:rsidRPr="00596D6B">
              <w:rPr>
                <w:rFonts w:hint="eastAsia"/>
                <w:lang w:eastAsia="zh-CN"/>
              </w:rPr>
              <w:t>Rep</w:t>
            </w:r>
            <w:r w:rsidRPr="00596D6B">
              <w:rPr>
                <w:lang w:eastAsia="zh-CN"/>
              </w:rPr>
              <w:t>ort index: Bring CR for both options, make decision in the next meting</w:t>
            </w:r>
          </w:p>
          <w:p w14:paraId="5FAD4BFB"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lang w:eastAsia="zh-CN"/>
              </w:rPr>
            </w:pPr>
            <w:r w:rsidRPr="00596D6B">
              <w:rPr>
                <w:lang w:eastAsia="zh-CN"/>
              </w:rPr>
              <w:t>Option 1:</w:t>
            </w:r>
          </w:p>
          <w:p w14:paraId="1648CC5B"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t>lower</w:t>
            </w:r>
            <w:r w:rsidRPr="00596D6B">
              <w:rPr>
                <w:bCs/>
              </w:rPr>
              <w:t xml:space="preserve"> </w:t>
            </w:r>
            <w:r w:rsidRPr="00596D6B">
              <w:t>Doppler</w:t>
            </w:r>
            <w:r w:rsidRPr="00596D6B">
              <w:rPr>
                <w:bCs/>
              </w:rPr>
              <w:t xml:space="preserve">: CDP at X1 is higher than Y1 = </w:t>
            </w:r>
            <w:r w:rsidRPr="00596D6B">
              <w:rPr>
                <w:rFonts w:eastAsia="等线"/>
                <w:bCs/>
              </w:rPr>
              <w:t>[</w:t>
            </w:r>
            <w:r w:rsidRPr="00596D6B">
              <w:rPr>
                <w:bCs/>
              </w:rPr>
              <w:t>90] %</w:t>
            </w:r>
          </w:p>
          <w:p w14:paraId="01D46F51"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 xml:space="preserve">high Doppler: CDP at X2 is lower than Y2= [10] % </w:t>
            </w:r>
          </w:p>
          <w:p w14:paraId="4DBF290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rPr>
            </w:pPr>
            <w:r w:rsidRPr="00596D6B">
              <w:rPr>
                <w:bCs/>
              </w:rPr>
              <w:t>X1, X2, Y1, and Y2 can be different for TDD and FDD</w:t>
            </w:r>
          </w:p>
          <w:p w14:paraId="3994D625" w14:textId="77777777" w:rsidR="00BA69FF" w:rsidRPr="00596D6B" w:rsidRDefault="00BA69FF" w:rsidP="00421D73">
            <w:pPr>
              <w:pStyle w:val="aff8"/>
              <w:numPr>
                <w:ilvl w:val="1"/>
                <w:numId w:val="4"/>
              </w:numPr>
              <w:overflowPunct/>
              <w:autoSpaceDE/>
              <w:autoSpaceDN/>
              <w:adjustRightInd/>
              <w:spacing w:after="120"/>
              <w:ind w:left="1500" w:firstLineChars="0"/>
              <w:textAlignment w:val="auto"/>
              <w:rPr>
                <w:rFonts w:eastAsia="等线"/>
                <w:bCs/>
              </w:rPr>
            </w:pPr>
            <w:r w:rsidRPr="00596D6B">
              <w:rPr>
                <w:lang w:eastAsia="zh-CN"/>
              </w:rPr>
              <w:t>Option</w:t>
            </w:r>
            <w:r w:rsidRPr="00596D6B">
              <w:rPr>
                <w:rFonts w:eastAsia="等线"/>
                <w:bCs/>
              </w:rPr>
              <w:t xml:space="preserve"> 2:</w:t>
            </w:r>
          </w:p>
          <w:p w14:paraId="1DE81E90" w14:textId="77777777" w:rsidR="00BA69FF" w:rsidRPr="00596D6B" w:rsidRDefault="00BA69FF" w:rsidP="00421D73">
            <w:pPr>
              <w:pStyle w:val="aff8"/>
              <w:numPr>
                <w:ilvl w:val="2"/>
                <w:numId w:val="4"/>
              </w:numPr>
              <w:overflowPunct/>
              <w:autoSpaceDE/>
              <w:autoSpaceDN/>
              <w:adjustRightInd/>
              <w:spacing w:after="120"/>
              <w:ind w:left="2220" w:firstLineChars="0"/>
              <w:textAlignment w:val="auto"/>
              <w:rPr>
                <w:bCs/>
                <w:szCs w:val="21"/>
              </w:rPr>
            </w:pPr>
            <w:r w:rsidRPr="00596D6B">
              <w:rPr>
                <w:bCs/>
              </w:rPr>
              <w:lastRenderedPageBreak/>
              <w:t>[X1, X2] for Y2= FFS</w:t>
            </w:r>
          </w:p>
        </w:tc>
      </w:tr>
    </w:tbl>
    <w:p w14:paraId="4A88594B" w14:textId="77777777" w:rsidR="00BA69FF" w:rsidRDefault="00BA69FF" w:rsidP="00BA69FF">
      <w:pPr>
        <w:rPr>
          <w:b/>
          <w:u w:val="single"/>
          <w:lang w:eastAsia="ko-KR"/>
        </w:rPr>
      </w:pPr>
    </w:p>
    <w:p w14:paraId="1C7BD3FA" w14:textId="77777777" w:rsidR="00BA69FF" w:rsidRDefault="00BA69FF" w:rsidP="00BA69FF">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557FDB7C" w14:textId="77777777" w:rsidR="00BA69FF" w:rsidRDefault="00BA69FF" w:rsidP="00BA69FF">
      <w:pPr>
        <w:spacing w:after="120"/>
        <w:rPr>
          <w:szCs w:val="24"/>
          <w:lang w:eastAsia="zh-CN"/>
        </w:rPr>
      </w:pPr>
      <w:r>
        <w:rPr>
          <w:rFonts w:hint="eastAsia"/>
          <w:szCs w:val="24"/>
          <w:lang w:eastAsia="zh-CN"/>
        </w:rPr>
        <w:t>I</w:t>
      </w:r>
      <w:r>
        <w:rPr>
          <w:szCs w:val="24"/>
          <w:lang w:eastAsia="zh-CN"/>
        </w:rPr>
        <w:t>n below table:</w:t>
      </w:r>
    </w:p>
    <w:p w14:paraId="251410B2" w14:textId="77777777" w:rsidR="00BA69FF" w:rsidRDefault="00BA69FF" w:rsidP="00BA69FF">
      <w:pPr>
        <w:spacing w:after="120"/>
        <w:rPr>
          <w:szCs w:val="24"/>
          <w:lang w:eastAsia="zh-CN"/>
        </w:rPr>
      </w:pPr>
      <w:r>
        <w:rPr>
          <w:rFonts w:hint="eastAsia"/>
          <w:szCs w:val="24"/>
          <w:lang w:eastAsia="zh-CN"/>
        </w:rPr>
        <w:t>U</w:t>
      </w:r>
      <w:r>
        <w:rPr>
          <w:szCs w:val="24"/>
          <w:lang w:eastAsia="zh-CN"/>
        </w:rPr>
        <w:t>se TC1 for low doppler condition+15kHz SCS FDD</w:t>
      </w:r>
    </w:p>
    <w:p w14:paraId="0DD13EAE" w14:textId="77777777" w:rsidR="00BA69FF" w:rsidRDefault="00BA69FF" w:rsidP="00BA69FF">
      <w:pPr>
        <w:spacing w:after="120"/>
        <w:rPr>
          <w:szCs w:val="24"/>
          <w:lang w:eastAsia="zh-CN"/>
        </w:rPr>
      </w:pPr>
      <w:r>
        <w:rPr>
          <w:rFonts w:hint="eastAsia"/>
          <w:szCs w:val="24"/>
          <w:lang w:eastAsia="zh-CN"/>
        </w:rPr>
        <w:t>U</w:t>
      </w:r>
      <w:r>
        <w:rPr>
          <w:szCs w:val="24"/>
          <w:lang w:eastAsia="zh-CN"/>
        </w:rPr>
        <w:t>se TC2 for low doppler condition+30kHz SCS TDD</w:t>
      </w:r>
    </w:p>
    <w:p w14:paraId="2F5E4DA9" w14:textId="77777777" w:rsidR="00BA69FF" w:rsidRDefault="00BA69FF" w:rsidP="00BA69FF">
      <w:pPr>
        <w:spacing w:after="120"/>
        <w:rPr>
          <w:szCs w:val="24"/>
          <w:lang w:eastAsia="zh-CN"/>
        </w:rPr>
      </w:pPr>
      <w:r>
        <w:rPr>
          <w:rFonts w:hint="eastAsia"/>
          <w:szCs w:val="24"/>
          <w:lang w:eastAsia="zh-CN"/>
        </w:rPr>
        <w:t>U</w:t>
      </w:r>
      <w:r>
        <w:rPr>
          <w:szCs w:val="24"/>
          <w:lang w:eastAsia="zh-CN"/>
        </w:rPr>
        <w:t>se TC3 for high doppler condition+15kHz SCS FDD</w:t>
      </w:r>
    </w:p>
    <w:p w14:paraId="4FD62BED" w14:textId="77777777" w:rsidR="00BA69FF" w:rsidRPr="003C5FA2" w:rsidRDefault="00BA69FF" w:rsidP="00BA69FF">
      <w:pPr>
        <w:spacing w:after="120"/>
        <w:rPr>
          <w:szCs w:val="24"/>
          <w:lang w:eastAsia="zh-CN"/>
        </w:rPr>
      </w:pPr>
      <w:r>
        <w:rPr>
          <w:rFonts w:hint="eastAsia"/>
          <w:szCs w:val="24"/>
          <w:lang w:eastAsia="zh-CN"/>
        </w:rPr>
        <w:t>U</w:t>
      </w:r>
      <w:r>
        <w:rPr>
          <w:szCs w:val="24"/>
          <w:lang w:eastAsia="zh-CN"/>
        </w:rPr>
        <w:t>se TC4 for high doppler condition+30kHz SCS TDD</w:t>
      </w:r>
    </w:p>
    <w:tbl>
      <w:tblPr>
        <w:tblStyle w:val="aff7"/>
        <w:tblW w:w="0" w:type="auto"/>
        <w:tblInd w:w="720" w:type="dxa"/>
        <w:tblLook w:val="04A0" w:firstRow="1" w:lastRow="0" w:firstColumn="1" w:lastColumn="0" w:noHBand="0" w:noVBand="1"/>
      </w:tblPr>
      <w:tblGrid>
        <w:gridCol w:w="1177"/>
        <w:gridCol w:w="1784"/>
        <w:gridCol w:w="545"/>
        <w:gridCol w:w="3823"/>
      </w:tblGrid>
      <w:tr w:rsidR="00BA69FF" w:rsidRPr="00161401" w14:paraId="41D54771" w14:textId="77777777" w:rsidTr="00421D73">
        <w:tc>
          <w:tcPr>
            <w:tcW w:w="1177" w:type="dxa"/>
          </w:tcPr>
          <w:p w14:paraId="666013A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0EDE4D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Doppler (Hz)</w:t>
            </w:r>
          </w:p>
        </w:tc>
        <w:tc>
          <w:tcPr>
            <w:tcW w:w="545" w:type="dxa"/>
          </w:tcPr>
          <w:p w14:paraId="0156AA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SNR</w:t>
            </w:r>
          </w:p>
        </w:tc>
        <w:tc>
          <w:tcPr>
            <w:tcW w:w="3823" w:type="dxa"/>
          </w:tcPr>
          <w:p w14:paraId="74CB99B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Report index</w:t>
            </w:r>
          </w:p>
        </w:tc>
      </w:tr>
      <w:tr w:rsidR="00BA69FF" w:rsidRPr="00161401" w14:paraId="1963F448" w14:textId="77777777" w:rsidTr="00421D73">
        <w:trPr>
          <w:trHeight w:val="148"/>
        </w:trPr>
        <w:tc>
          <w:tcPr>
            <w:tcW w:w="1177" w:type="dxa"/>
            <w:vMerge w:val="restart"/>
          </w:tcPr>
          <w:p w14:paraId="2E229B6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Apple</w:t>
            </w:r>
          </w:p>
        </w:tc>
        <w:tc>
          <w:tcPr>
            <w:tcW w:w="1784" w:type="dxa"/>
          </w:tcPr>
          <w:p w14:paraId="00AFD69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74C75BF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F1F93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6] for Y2=70%</w:t>
            </w:r>
          </w:p>
        </w:tc>
      </w:tr>
      <w:tr w:rsidR="00BA69FF" w:rsidRPr="00161401" w14:paraId="55FC0A23" w14:textId="77777777" w:rsidTr="00421D73">
        <w:trPr>
          <w:trHeight w:val="148"/>
        </w:trPr>
        <w:tc>
          <w:tcPr>
            <w:tcW w:w="1177" w:type="dxa"/>
            <w:vMerge/>
          </w:tcPr>
          <w:p w14:paraId="2A9F1DD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5477C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127176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1796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[0, 7] for Y2=70%</w:t>
            </w:r>
          </w:p>
        </w:tc>
      </w:tr>
      <w:tr w:rsidR="00BA69FF" w:rsidRPr="00161401" w14:paraId="12763489" w14:textId="77777777" w:rsidTr="00421D73">
        <w:trPr>
          <w:trHeight w:val="148"/>
        </w:trPr>
        <w:tc>
          <w:tcPr>
            <w:tcW w:w="1177" w:type="dxa"/>
            <w:vMerge/>
          </w:tcPr>
          <w:p w14:paraId="411DBB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CB8A93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100</w:t>
            </w:r>
          </w:p>
        </w:tc>
        <w:tc>
          <w:tcPr>
            <w:tcW w:w="545" w:type="dxa"/>
            <w:vMerge/>
          </w:tcPr>
          <w:p w14:paraId="433F7A9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754FD3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71613ADC" w14:textId="77777777" w:rsidTr="00421D73">
        <w:trPr>
          <w:trHeight w:val="148"/>
        </w:trPr>
        <w:tc>
          <w:tcPr>
            <w:tcW w:w="1177" w:type="dxa"/>
            <w:vMerge/>
          </w:tcPr>
          <w:p w14:paraId="5BCA210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46282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200</w:t>
            </w:r>
          </w:p>
        </w:tc>
        <w:tc>
          <w:tcPr>
            <w:tcW w:w="545" w:type="dxa"/>
            <w:vMerge/>
          </w:tcPr>
          <w:p w14:paraId="023385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D9D94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[4, 12] for Y2=70%</w:t>
            </w:r>
          </w:p>
        </w:tc>
      </w:tr>
      <w:tr w:rsidR="00BA69FF" w:rsidRPr="00161401" w14:paraId="217CD0B1" w14:textId="77777777" w:rsidTr="00421D73">
        <w:trPr>
          <w:trHeight w:val="51"/>
        </w:trPr>
        <w:tc>
          <w:tcPr>
            <w:tcW w:w="1177" w:type="dxa"/>
            <w:vMerge w:val="restart"/>
          </w:tcPr>
          <w:p w14:paraId="3A1BECF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Qualcomm</w:t>
            </w:r>
          </w:p>
        </w:tc>
        <w:tc>
          <w:tcPr>
            <w:tcW w:w="1784" w:type="dxa"/>
          </w:tcPr>
          <w:p w14:paraId="5C5F11C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638F84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1299632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1</w:t>
            </w:r>
          </w:p>
        </w:tc>
      </w:tr>
      <w:tr w:rsidR="00BA69FF" w:rsidRPr="00161401" w14:paraId="0EF13CD6" w14:textId="77777777" w:rsidTr="00421D73">
        <w:trPr>
          <w:trHeight w:val="48"/>
        </w:trPr>
        <w:tc>
          <w:tcPr>
            <w:tcW w:w="1177" w:type="dxa"/>
            <w:vMerge/>
          </w:tcPr>
          <w:p w14:paraId="4C5ED8C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DAE8F1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5CB49F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184E4D1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CDP is higher than 90% at X1= 2</w:t>
            </w:r>
          </w:p>
        </w:tc>
      </w:tr>
      <w:tr w:rsidR="00BA69FF" w:rsidRPr="00161401" w14:paraId="00E2DB95" w14:textId="77777777" w:rsidTr="00421D73">
        <w:trPr>
          <w:trHeight w:val="48"/>
        </w:trPr>
        <w:tc>
          <w:tcPr>
            <w:tcW w:w="1177" w:type="dxa"/>
            <w:vMerge/>
          </w:tcPr>
          <w:p w14:paraId="57B7956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8EBDBC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Down select from:</w:t>
            </w:r>
          </w:p>
          <w:p w14:paraId="4B5B13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00105D0E" w14:textId="77777777" w:rsidR="00BA69FF" w:rsidRPr="00161401" w:rsidRDefault="00BA69FF" w:rsidP="00421D73">
            <w:pPr>
              <w:overflowPunct/>
              <w:autoSpaceDE/>
              <w:autoSpaceDN/>
              <w:adjustRightInd/>
              <w:spacing w:after="120"/>
              <w:textAlignment w:val="auto"/>
              <w:rPr>
                <w:rFonts w:eastAsiaTheme="minorEastAsia"/>
                <w:sz w:val="16"/>
                <w:szCs w:val="16"/>
                <w:lang w:eastAsia="zh-CN"/>
              </w:rPr>
            </w:pPr>
            <w:r w:rsidRPr="00161401">
              <w:rPr>
                <w:rFonts w:eastAsiaTheme="minorEastAsia"/>
                <w:sz w:val="16"/>
                <w:szCs w:val="16"/>
                <w:lang w:eastAsia="zh-CN"/>
              </w:rPr>
              <w:t>100Hz for TC3 and 200Hz for TC4</w:t>
            </w:r>
          </w:p>
        </w:tc>
        <w:tc>
          <w:tcPr>
            <w:tcW w:w="545" w:type="dxa"/>
            <w:vMerge/>
          </w:tcPr>
          <w:p w14:paraId="0ECE821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36128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300Hz for TC3 and TC4:</w:t>
            </w:r>
          </w:p>
          <w:p w14:paraId="615FCD05"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3349131B"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8 (TC3)</w:t>
            </w:r>
          </w:p>
          <w:p w14:paraId="156EC7EE"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4 (TC4)</w:t>
            </w:r>
          </w:p>
          <w:p w14:paraId="55F8B61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100Hz for TC3 and 200Hz for TC4:</w:t>
            </w:r>
          </w:p>
          <w:p w14:paraId="416FBA19" w14:textId="77777777" w:rsidR="00BA69FF" w:rsidRPr="00161401" w:rsidRDefault="00BA69FF" w:rsidP="00421D73">
            <w:pPr>
              <w:pStyle w:val="aff8"/>
              <w:numPr>
                <w:ilvl w:val="0"/>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CDP is lower than 10% at</w:t>
            </w:r>
          </w:p>
          <w:p w14:paraId="76432E11" w14:textId="77777777" w:rsidR="00BA69FF" w:rsidRPr="00161401" w:rsidRDefault="00BA69FF" w:rsidP="00421D73">
            <w:pPr>
              <w:pStyle w:val="aff8"/>
              <w:numPr>
                <w:ilvl w:val="1"/>
                <w:numId w:val="30"/>
              </w:numPr>
              <w:overflowPunct/>
              <w:autoSpaceDE/>
              <w:autoSpaceDN/>
              <w:adjustRightInd/>
              <w:spacing w:after="120"/>
              <w:ind w:firstLineChars="0"/>
              <w:textAlignment w:val="auto"/>
              <w:rPr>
                <w:rFonts w:eastAsiaTheme="minorEastAsia"/>
                <w:sz w:val="16"/>
                <w:szCs w:val="16"/>
                <w:lang w:eastAsia="zh-CN"/>
              </w:rPr>
            </w:pPr>
            <w:r w:rsidRPr="00161401">
              <w:rPr>
                <w:rFonts w:eastAsiaTheme="minorEastAsia"/>
                <w:sz w:val="16"/>
                <w:szCs w:val="16"/>
                <w:lang w:eastAsia="zh-CN"/>
              </w:rPr>
              <w:t>X2 = 2 (TC3)</w:t>
            </w:r>
          </w:p>
          <w:p w14:paraId="0A4B2BFA" w14:textId="77777777" w:rsidR="00BA69FF" w:rsidRPr="00161401" w:rsidRDefault="00BA69FF" w:rsidP="00421D73">
            <w:pPr>
              <w:pStyle w:val="aff8"/>
              <w:overflowPunct/>
              <w:autoSpaceDE/>
              <w:autoSpaceDN/>
              <w:adjustRightInd/>
              <w:spacing w:after="120"/>
              <w:ind w:left="1124" w:firstLineChars="0" w:firstLine="0"/>
              <w:textAlignment w:val="auto"/>
              <w:rPr>
                <w:rFonts w:eastAsiaTheme="minorEastAsia"/>
                <w:sz w:val="16"/>
                <w:szCs w:val="16"/>
                <w:lang w:eastAsia="zh-CN"/>
              </w:rPr>
            </w:pPr>
            <w:r w:rsidRPr="00161401">
              <w:rPr>
                <w:rFonts w:eastAsiaTheme="minorEastAsia"/>
                <w:sz w:val="16"/>
                <w:szCs w:val="16"/>
                <w:lang w:eastAsia="zh-CN"/>
              </w:rPr>
              <w:t>X2 = 2 (TC4)</w:t>
            </w:r>
          </w:p>
        </w:tc>
      </w:tr>
      <w:tr w:rsidR="00BA69FF" w:rsidRPr="00161401" w14:paraId="797AF3D0" w14:textId="77777777" w:rsidTr="00421D73">
        <w:trPr>
          <w:trHeight w:val="51"/>
        </w:trPr>
        <w:tc>
          <w:tcPr>
            <w:tcW w:w="1177" w:type="dxa"/>
            <w:vMerge w:val="restart"/>
          </w:tcPr>
          <w:p w14:paraId="1A0E9A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Samsung</w:t>
            </w:r>
          </w:p>
        </w:tc>
        <w:tc>
          <w:tcPr>
            <w:tcW w:w="1784" w:type="dxa"/>
          </w:tcPr>
          <w:p w14:paraId="3D52A2D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263F071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20</w:t>
            </w:r>
          </w:p>
        </w:tc>
        <w:tc>
          <w:tcPr>
            <w:tcW w:w="3823" w:type="dxa"/>
          </w:tcPr>
          <w:p w14:paraId="5AFEBBE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2770EDE4" w14:textId="77777777" w:rsidTr="00421D73">
        <w:trPr>
          <w:trHeight w:val="48"/>
        </w:trPr>
        <w:tc>
          <w:tcPr>
            <w:tcW w:w="1177" w:type="dxa"/>
            <w:vMerge/>
          </w:tcPr>
          <w:p w14:paraId="7CE8788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7D64F0E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vMerge/>
          </w:tcPr>
          <w:p w14:paraId="247B366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25E398F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less than 6 for 90% tests</w:t>
            </w:r>
          </w:p>
        </w:tc>
      </w:tr>
      <w:tr w:rsidR="00BA69FF" w:rsidRPr="00161401" w14:paraId="646FAC36" w14:textId="77777777" w:rsidTr="00421D73">
        <w:trPr>
          <w:trHeight w:val="48"/>
        </w:trPr>
        <w:tc>
          <w:tcPr>
            <w:tcW w:w="1177" w:type="dxa"/>
            <w:vMerge/>
          </w:tcPr>
          <w:p w14:paraId="3262FE59"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C470D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TC3: 300</w:t>
            </w:r>
          </w:p>
        </w:tc>
        <w:tc>
          <w:tcPr>
            <w:tcW w:w="545" w:type="dxa"/>
            <w:vMerge/>
          </w:tcPr>
          <w:p w14:paraId="7D2A30D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56A0732F" w14:textId="77777777" w:rsidR="00BA69FF" w:rsidRPr="00CA5E76"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3FA30043" w14:textId="77777777" w:rsidTr="00421D73">
        <w:trPr>
          <w:trHeight w:val="48"/>
        </w:trPr>
        <w:tc>
          <w:tcPr>
            <w:tcW w:w="1177" w:type="dxa"/>
            <w:vMerge/>
          </w:tcPr>
          <w:p w14:paraId="2B2E8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21DF12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TC4: 300</w:t>
            </w:r>
          </w:p>
        </w:tc>
        <w:tc>
          <w:tcPr>
            <w:tcW w:w="545" w:type="dxa"/>
            <w:vMerge/>
          </w:tcPr>
          <w:p w14:paraId="41B9A7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tcPr>
          <w:p w14:paraId="0A6E2C3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Reported TDCP is higher than 6 for 90% tests</w:t>
            </w:r>
          </w:p>
        </w:tc>
      </w:tr>
      <w:tr w:rsidR="00BA69FF" w:rsidRPr="00161401" w14:paraId="045D4FD7" w14:textId="77777777" w:rsidTr="00421D73">
        <w:trPr>
          <w:trHeight w:val="98"/>
        </w:trPr>
        <w:tc>
          <w:tcPr>
            <w:tcW w:w="1177" w:type="dxa"/>
            <w:vMerge w:val="restart"/>
          </w:tcPr>
          <w:p w14:paraId="6B4DF2B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Huawei</w:t>
            </w:r>
          </w:p>
        </w:tc>
        <w:tc>
          <w:tcPr>
            <w:tcW w:w="1784" w:type="dxa"/>
            <w:vMerge w:val="restart"/>
          </w:tcPr>
          <w:p w14:paraId="2865314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tcPr>
          <w:p w14:paraId="4D20E9C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02B567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51C80393" w14:textId="77777777" w:rsidTr="00421D73">
        <w:trPr>
          <w:trHeight w:val="97"/>
        </w:trPr>
        <w:tc>
          <w:tcPr>
            <w:tcW w:w="1177" w:type="dxa"/>
            <w:vMerge/>
          </w:tcPr>
          <w:p w14:paraId="0ACCAF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697365B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B113E9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F9A695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48FC4DD7" w14:textId="77777777" w:rsidTr="00421D73">
        <w:trPr>
          <w:trHeight w:val="98"/>
        </w:trPr>
        <w:tc>
          <w:tcPr>
            <w:tcW w:w="1177" w:type="dxa"/>
            <w:vMerge/>
          </w:tcPr>
          <w:p w14:paraId="013DF7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414C757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TC2: 10</w:t>
            </w:r>
          </w:p>
        </w:tc>
        <w:tc>
          <w:tcPr>
            <w:tcW w:w="545" w:type="dxa"/>
          </w:tcPr>
          <w:p w14:paraId="2D4418A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10</w:t>
            </w:r>
          </w:p>
        </w:tc>
        <w:tc>
          <w:tcPr>
            <w:tcW w:w="3823" w:type="dxa"/>
          </w:tcPr>
          <w:p w14:paraId="28726E4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 xml:space="preserve">[5,13] with </w:t>
            </w:r>
            <w:r>
              <w:rPr>
                <w:rFonts w:eastAsiaTheme="minorEastAsia"/>
                <w:sz w:val="16"/>
                <w:szCs w:val="16"/>
                <w:lang w:eastAsia="zh-CN"/>
              </w:rPr>
              <w:t>Y2=80%</w:t>
            </w:r>
          </w:p>
        </w:tc>
      </w:tr>
      <w:tr w:rsidR="00BA69FF" w:rsidRPr="00161401" w14:paraId="64C035D3" w14:textId="77777777" w:rsidTr="00421D73">
        <w:trPr>
          <w:trHeight w:val="97"/>
        </w:trPr>
        <w:tc>
          <w:tcPr>
            <w:tcW w:w="1177" w:type="dxa"/>
            <w:vMerge/>
          </w:tcPr>
          <w:p w14:paraId="1242FA9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2E9513C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2824A2B8"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2083362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0</w:t>
            </w: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6E143D33" w14:textId="77777777" w:rsidTr="00421D73">
        <w:trPr>
          <w:trHeight w:val="98"/>
        </w:trPr>
        <w:tc>
          <w:tcPr>
            <w:tcW w:w="1177" w:type="dxa"/>
            <w:vMerge/>
          </w:tcPr>
          <w:p w14:paraId="3CDDD57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552183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tcPr>
          <w:p w14:paraId="5977800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587726B1"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8</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73FBF4BA" w14:textId="77777777" w:rsidTr="00421D73">
        <w:trPr>
          <w:trHeight w:val="97"/>
        </w:trPr>
        <w:tc>
          <w:tcPr>
            <w:tcW w:w="1177" w:type="dxa"/>
            <w:vMerge/>
          </w:tcPr>
          <w:p w14:paraId="197CB2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5FE27F3C"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F381AE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766DF92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6</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2F107BD7" w14:textId="77777777" w:rsidTr="00421D73">
        <w:trPr>
          <w:trHeight w:val="98"/>
        </w:trPr>
        <w:tc>
          <w:tcPr>
            <w:tcW w:w="1177" w:type="dxa"/>
            <w:vMerge/>
          </w:tcPr>
          <w:p w14:paraId="23E8802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val="restart"/>
          </w:tcPr>
          <w:p w14:paraId="298A1AE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tcPr>
          <w:p w14:paraId="323636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tcPr>
          <w:p w14:paraId="64D3DEA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7</w:t>
            </w:r>
            <w:r w:rsidRPr="00161401">
              <w:rPr>
                <w:rFonts w:eastAsiaTheme="minorEastAsia"/>
                <w:sz w:val="16"/>
                <w:szCs w:val="16"/>
                <w:lang w:eastAsia="zh-CN"/>
              </w:rPr>
              <w:t>,</w:t>
            </w:r>
            <w:r>
              <w:rPr>
                <w:rFonts w:eastAsiaTheme="minorEastAsia"/>
                <w:sz w:val="16"/>
                <w:szCs w:val="16"/>
                <w:lang w:eastAsia="zh-CN"/>
              </w:rPr>
              <w:t>15</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380CCB56" w14:textId="77777777" w:rsidTr="00421D73">
        <w:trPr>
          <w:trHeight w:val="97"/>
        </w:trPr>
        <w:tc>
          <w:tcPr>
            <w:tcW w:w="1177" w:type="dxa"/>
            <w:vMerge/>
          </w:tcPr>
          <w:p w14:paraId="266BA72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vMerge/>
          </w:tcPr>
          <w:p w14:paraId="0AF90214"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545" w:type="dxa"/>
          </w:tcPr>
          <w:p w14:paraId="0DD16A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tcPr>
          <w:p w14:paraId="35EF4A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w:t>
            </w:r>
            <w:r>
              <w:rPr>
                <w:rFonts w:eastAsiaTheme="minorEastAsia"/>
                <w:sz w:val="16"/>
                <w:szCs w:val="16"/>
                <w:lang w:eastAsia="zh-CN"/>
              </w:rPr>
              <w:t>3</w:t>
            </w:r>
            <w:r w:rsidRPr="00161401">
              <w:rPr>
                <w:rFonts w:eastAsiaTheme="minorEastAsia"/>
                <w:sz w:val="16"/>
                <w:szCs w:val="16"/>
                <w:lang w:eastAsia="zh-CN"/>
              </w:rPr>
              <w:t>,</w:t>
            </w:r>
            <w:r>
              <w:rPr>
                <w:rFonts w:eastAsiaTheme="minorEastAsia"/>
                <w:sz w:val="16"/>
                <w:szCs w:val="16"/>
                <w:lang w:eastAsia="zh-CN"/>
              </w:rPr>
              <w:t>14</w:t>
            </w:r>
            <w:r w:rsidRPr="00161401">
              <w:rPr>
                <w:rFonts w:eastAsiaTheme="minorEastAsia"/>
                <w:sz w:val="16"/>
                <w:szCs w:val="16"/>
                <w:lang w:eastAsia="zh-CN"/>
              </w:rPr>
              <w:t xml:space="preserve">] with </w:t>
            </w:r>
            <w:r>
              <w:rPr>
                <w:rFonts w:eastAsiaTheme="minorEastAsia"/>
                <w:sz w:val="16"/>
                <w:szCs w:val="16"/>
                <w:lang w:eastAsia="zh-CN"/>
              </w:rPr>
              <w:t>Y2=80%</w:t>
            </w:r>
          </w:p>
        </w:tc>
      </w:tr>
      <w:tr w:rsidR="00BA69FF" w:rsidRPr="00161401" w14:paraId="1DD6774D" w14:textId="77777777" w:rsidTr="00421D73">
        <w:trPr>
          <w:trHeight w:val="51"/>
        </w:trPr>
        <w:tc>
          <w:tcPr>
            <w:tcW w:w="1177" w:type="dxa"/>
            <w:vMerge w:val="restart"/>
          </w:tcPr>
          <w:p w14:paraId="5DE165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MediaTek</w:t>
            </w:r>
          </w:p>
        </w:tc>
        <w:tc>
          <w:tcPr>
            <w:tcW w:w="1784" w:type="dxa"/>
          </w:tcPr>
          <w:p w14:paraId="2AF54AB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C1:10</w:t>
            </w:r>
          </w:p>
        </w:tc>
        <w:tc>
          <w:tcPr>
            <w:tcW w:w="545" w:type="dxa"/>
            <w:vMerge w:val="restart"/>
          </w:tcPr>
          <w:p w14:paraId="1F4151B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Theme="minorEastAsia" w:hint="eastAsia"/>
                <w:sz w:val="16"/>
                <w:szCs w:val="16"/>
                <w:lang w:eastAsia="zh-CN"/>
              </w:rPr>
              <w:t>2</w:t>
            </w:r>
            <w:r w:rsidRPr="00F92C44">
              <w:rPr>
                <w:rFonts w:eastAsiaTheme="minorEastAsia"/>
                <w:sz w:val="16"/>
                <w:szCs w:val="16"/>
                <w:lang w:eastAsia="zh-CN"/>
              </w:rPr>
              <w:t>0</w:t>
            </w:r>
          </w:p>
        </w:tc>
        <w:tc>
          <w:tcPr>
            <w:tcW w:w="3823" w:type="dxa"/>
            <w:vMerge w:val="restart"/>
          </w:tcPr>
          <w:p w14:paraId="27E8822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larger than a certain value (CDF 10% is used to determine the value).</w:t>
            </w:r>
          </w:p>
        </w:tc>
      </w:tr>
      <w:tr w:rsidR="00BA69FF" w:rsidRPr="00161401" w14:paraId="3FACC5EE" w14:textId="77777777" w:rsidTr="00421D73">
        <w:trPr>
          <w:trHeight w:val="48"/>
        </w:trPr>
        <w:tc>
          <w:tcPr>
            <w:tcW w:w="1177" w:type="dxa"/>
            <w:vMerge/>
          </w:tcPr>
          <w:p w14:paraId="47AB89F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AD94731"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C2:10</w:t>
            </w:r>
          </w:p>
        </w:tc>
        <w:tc>
          <w:tcPr>
            <w:tcW w:w="545" w:type="dxa"/>
            <w:vMerge/>
          </w:tcPr>
          <w:p w14:paraId="1C8CD096"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612ABD4B"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61765413" w14:textId="77777777" w:rsidTr="00421D73">
        <w:trPr>
          <w:trHeight w:val="48"/>
        </w:trPr>
        <w:tc>
          <w:tcPr>
            <w:tcW w:w="1177" w:type="dxa"/>
            <w:vMerge/>
          </w:tcPr>
          <w:p w14:paraId="6232139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3625DF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C3:100</w:t>
            </w:r>
          </w:p>
        </w:tc>
        <w:tc>
          <w:tcPr>
            <w:tcW w:w="545" w:type="dxa"/>
            <w:vMerge/>
          </w:tcPr>
          <w:p w14:paraId="66009BD8"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val="restart"/>
          </w:tcPr>
          <w:p w14:paraId="40679971" w14:textId="77777777" w:rsidR="00BA69FF" w:rsidRPr="00F92C44"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F92C44">
              <w:rPr>
                <w:rFonts w:eastAsia="PMingLiU"/>
                <w:sz w:val="16"/>
                <w:szCs w:val="16"/>
              </w:rPr>
              <w:t>90% of reported TDCP values should be less than a certain value (CDF 90% is used to determine the value).</w:t>
            </w:r>
          </w:p>
        </w:tc>
      </w:tr>
      <w:tr w:rsidR="00BA69FF" w:rsidRPr="00161401" w14:paraId="2D881457" w14:textId="77777777" w:rsidTr="00421D73">
        <w:trPr>
          <w:trHeight w:val="48"/>
        </w:trPr>
        <w:tc>
          <w:tcPr>
            <w:tcW w:w="1177" w:type="dxa"/>
            <w:vMerge/>
          </w:tcPr>
          <w:p w14:paraId="1384367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52296936"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C4:200</w:t>
            </w:r>
          </w:p>
        </w:tc>
        <w:tc>
          <w:tcPr>
            <w:tcW w:w="545" w:type="dxa"/>
            <w:vMerge/>
          </w:tcPr>
          <w:p w14:paraId="19B6267E"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BEF7C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4A83618A" w14:textId="77777777" w:rsidTr="00421D73">
        <w:trPr>
          <w:trHeight w:val="51"/>
        </w:trPr>
        <w:tc>
          <w:tcPr>
            <w:tcW w:w="1177" w:type="dxa"/>
            <w:vMerge w:val="restart"/>
          </w:tcPr>
          <w:p w14:paraId="58811F5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Nokia</w:t>
            </w:r>
          </w:p>
        </w:tc>
        <w:tc>
          <w:tcPr>
            <w:tcW w:w="1784" w:type="dxa"/>
          </w:tcPr>
          <w:p w14:paraId="6C9CA00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TC1: 10</w:t>
            </w:r>
          </w:p>
        </w:tc>
        <w:tc>
          <w:tcPr>
            <w:tcW w:w="545" w:type="dxa"/>
            <w:vMerge w:val="restart"/>
          </w:tcPr>
          <w:p w14:paraId="4FB50330"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6E483B00"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&gt; X1 for 90 % of the </w:t>
            </w:r>
            <w:r w:rsidRPr="00F92C44" w:rsidDel="00190AAB">
              <w:rPr>
                <w:sz w:val="16"/>
                <w:szCs w:val="16"/>
                <w:lang w:val="en-US"/>
              </w:rPr>
              <w:t>samples</w:t>
            </w:r>
            <w:r w:rsidRPr="00F92C44">
              <w:rPr>
                <w:sz w:val="16"/>
                <w:szCs w:val="16"/>
                <w:lang w:val="en-US"/>
              </w:rPr>
              <w:t>.</w:t>
            </w:r>
          </w:p>
          <w:p w14:paraId="640C64C9"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t xml:space="preserve">X1 is defined as quantized maximum value among the 90th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6D23CEDA" w14:textId="77777777" w:rsidTr="00421D73">
        <w:trPr>
          <w:trHeight w:val="48"/>
        </w:trPr>
        <w:tc>
          <w:tcPr>
            <w:tcW w:w="1177" w:type="dxa"/>
            <w:vMerge/>
          </w:tcPr>
          <w:p w14:paraId="2D41C1E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87B6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2</w:t>
            </w:r>
            <w:r w:rsidRPr="00161401">
              <w:rPr>
                <w:rFonts w:eastAsiaTheme="minorEastAsia"/>
                <w:sz w:val="16"/>
                <w:szCs w:val="16"/>
                <w:lang w:eastAsia="zh-CN"/>
              </w:rPr>
              <w:t>: 10</w:t>
            </w:r>
          </w:p>
        </w:tc>
        <w:tc>
          <w:tcPr>
            <w:tcW w:w="545" w:type="dxa"/>
            <w:vMerge/>
          </w:tcPr>
          <w:p w14:paraId="166413D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185AC42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CD50616" w14:textId="77777777" w:rsidTr="00421D73">
        <w:trPr>
          <w:trHeight w:val="48"/>
        </w:trPr>
        <w:tc>
          <w:tcPr>
            <w:tcW w:w="1177" w:type="dxa"/>
            <w:vMerge/>
          </w:tcPr>
          <w:p w14:paraId="11C3745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1253CE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3</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val="restart"/>
          </w:tcPr>
          <w:p w14:paraId="341E5ADB" w14:textId="77777777" w:rsidR="00BA69FF" w:rsidRPr="00F92C44" w:rsidRDefault="00BA69FF" w:rsidP="00421D73">
            <w:pPr>
              <w:pStyle w:val="aff8"/>
              <w:overflowPunct/>
              <w:autoSpaceDE/>
              <w:autoSpaceDN/>
              <w:adjustRightInd/>
              <w:spacing w:after="120"/>
              <w:ind w:firstLineChars="0" w:firstLine="0"/>
              <w:textAlignment w:val="auto"/>
              <w:rPr>
                <w:sz w:val="16"/>
                <w:szCs w:val="16"/>
                <w:lang w:val="en-US"/>
              </w:rPr>
            </w:pPr>
            <w:r w:rsidRPr="00F92C44">
              <w:rPr>
                <w:rFonts w:hint="eastAsia"/>
                <w:sz w:val="16"/>
                <w:szCs w:val="16"/>
                <w:lang w:val="en-US"/>
              </w:rPr>
              <w:t>1</w:t>
            </w:r>
            <w:r w:rsidRPr="00F92C44">
              <w:rPr>
                <w:sz w:val="16"/>
                <w:szCs w:val="16"/>
                <w:lang w:val="en-US"/>
              </w:rPr>
              <w:t>0</w:t>
            </w:r>
          </w:p>
        </w:tc>
        <w:tc>
          <w:tcPr>
            <w:tcW w:w="3823" w:type="dxa"/>
            <w:vMerge w:val="restart"/>
          </w:tcPr>
          <w:p w14:paraId="0B905935" w14:textId="77777777" w:rsidR="00BA69FF" w:rsidRDefault="00BA69FF" w:rsidP="00421D73">
            <w:pPr>
              <w:pStyle w:val="aff8"/>
              <w:overflowPunct/>
              <w:autoSpaceDE/>
              <w:autoSpaceDN/>
              <w:adjustRightInd/>
              <w:spacing w:after="120"/>
              <w:ind w:firstLineChars="0" w:firstLine="0"/>
              <w:textAlignment w:val="auto"/>
              <w:rPr>
                <w:sz w:val="16"/>
                <w:szCs w:val="16"/>
                <w:lang w:val="en-US"/>
              </w:rPr>
            </w:pPr>
            <w:r w:rsidRPr="00F92C44">
              <w:rPr>
                <w:sz w:val="16"/>
                <w:szCs w:val="16"/>
                <w:lang w:val="en-US"/>
              </w:rPr>
              <w:t xml:space="preserve">pass criteria is TCDP &lt; X2 for 90 % of the </w:t>
            </w:r>
            <w:r w:rsidRPr="00F92C44" w:rsidDel="00190AAB">
              <w:rPr>
                <w:sz w:val="16"/>
                <w:szCs w:val="16"/>
                <w:lang w:val="en-US"/>
              </w:rPr>
              <w:t>samples</w:t>
            </w:r>
            <w:r w:rsidRPr="00F92C44">
              <w:rPr>
                <w:sz w:val="16"/>
                <w:szCs w:val="16"/>
                <w:lang w:val="en-US"/>
              </w:rPr>
              <w:t>.</w:t>
            </w:r>
          </w:p>
          <w:p w14:paraId="3BBAEAF8" w14:textId="77777777" w:rsidR="00BA69FF" w:rsidRPr="00F92C44" w:rsidRDefault="00BA69FF" w:rsidP="00421D73">
            <w:pPr>
              <w:pStyle w:val="RAN4proposal"/>
              <w:numPr>
                <w:ilvl w:val="1"/>
                <w:numId w:val="35"/>
              </w:numPr>
              <w:rPr>
                <w:b w:val="0"/>
                <w:sz w:val="16"/>
                <w:szCs w:val="16"/>
                <w:lang w:val="en-US"/>
              </w:rPr>
            </w:pPr>
            <w:r w:rsidRPr="00F92C44">
              <w:rPr>
                <w:b w:val="0"/>
                <w:sz w:val="16"/>
                <w:szCs w:val="16"/>
                <w:lang w:val="en-US"/>
              </w:rPr>
              <w:lastRenderedPageBreak/>
              <w:t xml:space="preserve">X2 is calculated as quantized minimum value among the 10th percentile among all companies excluding </w:t>
            </w:r>
            <w:r w:rsidRPr="00F92C44" w:rsidDel="00190AAB">
              <w:rPr>
                <w:b w:val="0"/>
                <w:sz w:val="16"/>
                <w:szCs w:val="16"/>
                <w:lang w:val="en-US"/>
              </w:rPr>
              <w:t>outliers</w:t>
            </w:r>
            <w:r w:rsidRPr="00F92C44">
              <w:rPr>
                <w:b w:val="0"/>
                <w:sz w:val="16"/>
                <w:szCs w:val="16"/>
                <w:lang w:val="en-US"/>
              </w:rPr>
              <w:t>.</w:t>
            </w:r>
          </w:p>
        </w:tc>
      </w:tr>
      <w:tr w:rsidR="00BA69FF" w:rsidRPr="00161401" w14:paraId="772C7D14" w14:textId="77777777" w:rsidTr="00421D73">
        <w:trPr>
          <w:trHeight w:val="48"/>
        </w:trPr>
        <w:tc>
          <w:tcPr>
            <w:tcW w:w="1177" w:type="dxa"/>
            <w:vMerge/>
          </w:tcPr>
          <w:p w14:paraId="6357333C"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23557C4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TC</w:t>
            </w:r>
            <w:r>
              <w:rPr>
                <w:rFonts w:eastAsiaTheme="minorEastAsia"/>
                <w:sz w:val="16"/>
                <w:szCs w:val="16"/>
                <w:lang w:eastAsia="zh-CN"/>
              </w:rPr>
              <w:t>4</w:t>
            </w:r>
            <w:r w:rsidRPr="00161401">
              <w:rPr>
                <w:rFonts w:eastAsiaTheme="minorEastAsia"/>
                <w:sz w:val="16"/>
                <w:szCs w:val="16"/>
                <w:lang w:eastAsia="zh-CN"/>
              </w:rPr>
              <w:t xml:space="preserve">: </w:t>
            </w:r>
            <w:r>
              <w:rPr>
                <w:rFonts w:eastAsiaTheme="minorEastAsia"/>
                <w:sz w:val="16"/>
                <w:szCs w:val="16"/>
                <w:lang w:eastAsia="zh-CN"/>
              </w:rPr>
              <w:t>300</w:t>
            </w:r>
          </w:p>
        </w:tc>
        <w:tc>
          <w:tcPr>
            <w:tcW w:w="545" w:type="dxa"/>
            <w:vMerge/>
          </w:tcPr>
          <w:p w14:paraId="218EB1A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7A42FE8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r>
      <w:tr w:rsidR="00BA69FF" w:rsidRPr="00161401" w14:paraId="06FA453E" w14:textId="77777777" w:rsidTr="00421D73">
        <w:trPr>
          <w:trHeight w:val="298"/>
        </w:trPr>
        <w:tc>
          <w:tcPr>
            <w:tcW w:w="1177" w:type="dxa"/>
            <w:vMerge w:val="restart"/>
          </w:tcPr>
          <w:p w14:paraId="00C74CE6"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sidRPr="00161401">
              <w:rPr>
                <w:rFonts w:eastAsiaTheme="minorEastAsia"/>
                <w:sz w:val="16"/>
                <w:szCs w:val="16"/>
                <w:lang w:eastAsia="zh-CN"/>
              </w:rPr>
              <w:t>Ericsson</w:t>
            </w:r>
          </w:p>
        </w:tc>
        <w:tc>
          <w:tcPr>
            <w:tcW w:w="1784" w:type="dxa"/>
          </w:tcPr>
          <w:p w14:paraId="78DDC4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C1: 10</w:t>
            </w:r>
          </w:p>
        </w:tc>
        <w:tc>
          <w:tcPr>
            <w:tcW w:w="545" w:type="dxa"/>
            <w:vMerge w:val="restart"/>
          </w:tcPr>
          <w:p w14:paraId="6ED8D333"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0</w:t>
            </w:r>
          </w:p>
        </w:tc>
        <w:tc>
          <w:tcPr>
            <w:tcW w:w="3823" w:type="dxa"/>
            <w:vMerge w:val="restart"/>
          </w:tcPr>
          <w:p w14:paraId="0F2B30C2"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sz w:val="16"/>
                <w:szCs w:val="16"/>
                <w:lang w:eastAsia="zh-CN"/>
              </w:rPr>
              <w:t>Choose one from option 1 and option 2</w:t>
            </w:r>
          </w:p>
        </w:tc>
      </w:tr>
      <w:tr w:rsidR="00BA69FF" w:rsidRPr="00161401" w14:paraId="63F468E2" w14:textId="77777777" w:rsidTr="00421D73">
        <w:trPr>
          <w:trHeight w:val="295"/>
        </w:trPr>
        <w:tc>
          <w:tcPr>
            <w:tcW w:w="1177" w:type="dxa"/>
            <w:vMerge/>
          </w:tcPr>
          <w:p w14:paraId="4A3F08EE"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466F25"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C2: 10</w:t>
            </w:r>
          </w:p>
        </w:tc>
        <w:tc>
          <w:tcPr>
            <w:tcW w:w="545" w:type="dxa"/>
            <w:vMerge/>
          </w:tcPr>
          <w:p w14:paraId="7C22D2B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EFB262D"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34AB3813" w14:textId="77777777" w:rsidTr="00421D73">
        <w:trPr>
          <w:trHeight w:val="295"/>
        </w:trPr>
        <w:tc>
          <w:tcPr>
            <w:tcW w:w="1177" w:type="dxa"/>
            <w:vMerge/>
          </w:tcPr>
          <w:p w14:paraId="32688C74"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6FE11C9F"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C3: 300</w:t>
            </w:r>
          </w:p>
        </w:tc>
        <w:tc>
          <w:tcPr>
            <w:tcW w:w="545" w:type="dxa"/>
            <w:vMerge w:val="restart"/>
          </w:tcPr>
          <w:p w14:paraId="2A1401D7"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w:t>
            </w:r>
          </w:p>
        </w:tc>
        <w:tc>
          <w:tcPr>
            <w:tcW w:w="3823" w:type="dxa"/>
            <w:vMerge/>
          </w:tcPr>
          <w:p w14:paraId="5C97552B"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r w:rsidR="00BA69FF" w:rsidRPr="00161401" w14:paraId="589948BE" w14:textId="77777777" w:rsidTr="00421D73">
        <w:trPr>
          <w:trHeight w:val="295"/>
        </w:trPr>
        <w:tc>
          <w:tcPr>
            <w:tcW w:w="1177" w:type="dxa"/>
            <w:vMerge/>
          </w:tcPr>
          <w:p w14:paraId="2793087F"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1784" w:type="dxa"/>
          </w:tcPr>
          <w:p w14:paraId="4EB9B093" w14:textId="77777777" w:rsidR="00BA69FF"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r>
              <w:rPr>
                <w:rFonts w:eastAsiaTheme="minorEastAsia" w:hint="eastAsia"/>
                <w:sz w:val="16"/>
                <w:szCs w:val="16"/>
                <w:lang w:eastAsia="zh-CN"/>
              </w:rPr>
              <w:t>T</w:t>
            </w:r>
            <w:r>
              <w:rPr>
                <w:rFonts w:eastAsiaTheme="minorEastAsia"/>
                <w:sz w:val="16"/>
                <w:szCs w:val="16"/>
                <w:lang w:eastAsia="zh-CN"/>
              </w:rPr>
              <w:t>C4: 300</w:t>
            </w:r>
          </w:p>
        </w:tc>
        <w:tc>
          <w:tcPr>
            <w:tcW w:w="545" w:type="dxa"/>
            <w:vMerge/>
          </w:tcPr>
          <w:p w14:paraId="44B7D955"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sz w:val="16"/>
                <w:szCs w:val="16"/>
                <w:lang w:eastAsia="zh-CN"/>
              </w:rPr>
            </w:pPr>
          </w:p>
        </w:tc>
        <w:tc>
          <w:tcPr>
            <w:tcW w:w="3823" w:type="dxa"/>
            <w:vMerge/>
          </w:tcPr>
          <w:p w14:paraId="5C197B3A" w14:textId="77777777" w:rsidR="00BA69FF" w:rsidRPr="00161401" w:rsidRDefault="00BA69FF" w:rsidP="00421D73">
            <w:pPr>
              <w:pStyle w:val="aff8"/>
              <w:overflowPunct/>
              <w:autoSpaceDE/>
              <w:autoSpaceDN/>
              <w:adjustRightInd/>
              <w:spacing w:after="120"/>
              <w:ind w:firstLineChars="0" w:firstLine="0"/>
              <w:textAlignment w:val="auto"/>
              <w:rPr>
                <w:rFonts w:eastAsiaTheme="minorEastAsia"/>
                <w:bCs/>
                <w:sz w:val="16"/>
                <w:szCs w:val="16"/>
                <w:lang w:eastAsia="zh-CN"/>
              </w:rPr>
            </w:pPr>
          </w:p>
        </w:tc>
      </w:tr>
    </w:tbl>
    <w:p w14:paraId="64A08CD5" w14:textId="01C31201" w:rsidR="00BA69FF" w:rsidRDefault="00BA69FF" w:rsidP="00153FA5">
      <w:pPr>
        <w:spacing w:after="120"/>
        <w:rPr>
          <w:rFonts w:eastAsiaTheme="minorEastAsia"/>
          <w:lang w:eastAsia="zh-CN"/>
        </w:rPr>
      </w:pPr>
    </w:p>
    <w:p w14:paraId="2B951FE0" w14:textId="77777777" w:rsidR="00BA69FF" w:rsidRPr="00124B5D" w:rsidRDefault="00BA69FF" w:rsidP="00BA69FF">
      <w:pPr>
        <w:rPr>
          <w:rFonts w:eastAsia="等线"/>
          <w:sz w:val="21"/>
          <w:szCs w:val="21"/>
          <w:highlight w:val="green"/>
          <w:lang w:eastAsia="zh-CN"/>
        </w:rPr>
      </w:pPr>
      <w:r w:rsidRPr="00124B5D">
        <w:rPr>
          <w:rFonts w:eastAsia="等线" w:hint="eastAsia"/>
          <w:sz w:val="21"/>
          <w:szCs w:val="21"/>
          <w:highlight w:val="green"/>
          <w:lang w:eastAsia="zh-CN"/>
        </w:rPr>
        <w:t>A</w:t>
      </w:r>
      <w:r w:rsidRPr="00124B5D">
        <w:rPr>
          <w:rFonts w:eastAsia="等线"/>
          <w:sz w:val="21"/>
          <w:szCs w:val="21"/>
          <w:highlight w:val="green"/>
          <w:lang w:eastAsia="zh-CN"/>
        </w:rPr>
        <w:t xml:space="preserve">greement: </w:t>
      </w:r>
    </w:p>
    <w:p w14:paraId="12F4A7EC" w14:textId="77777777" w:rsidR="00BA69FF" w:rsidRPr="00124B5D" w:rsidRDefault="00BA69FF" w:rsidP="00BA69FF">
      <w:pPr>
        <w:numPr>
          <w:ilvl w:val="0"/>
          <w:numId w:val="4"/>
        </w:numPr>
        <w:rPr>
          <w:bCs/>
          <w:sz w:val="21"/>
          <w:szCs w:val="21"/>
          <w:highlight w:val="green"/>
          <w:lang w:val="en-US" w:eastAsia="zh-CN"/>
        </w:rPr>
      </w:pPr>
      <w:r w:rsidRPr="00124B5D">
        <w:rPr>
          <w:sz w:val="21"/>
          <w:szCs w:val="21"/>
          <w:highlight w:val="green"/>
          <w:lang w:val="en-US" w:eastAsia="zh-CN"/>
        </w:rPr>
        <w:t>Lower</w:t>
      </w:r>
      <w:r w:rsidRPr="00124B5D">
        <w:rPr>
          <w:bCs/>
          <w:sz w:val="21"/>
          <w:szCs w:val="21"/>
          <w:highlight w:val="green"/>
          <w:lang w:val="en-US" w:eastAsia="zh-CN"/>
        </w:rPr>
        <w:t xml:space="preserve"> </w:t>
      </w:r>
      <w:r w:rsidRPr="00124B5D">
        <w:rPr>
          <w:sz w:val="21"/>
          <w:szCs w:val="21"/>
          <w:highlight w:val="green"/>
          <w:lang w:val="en-US" w:eastAsia="zh-CN"/>
        </w:rPr>
        <w:t>Doppler</w:t>
      </w:r>
      <w:r w:rsidRPr="00124B5D">
        <w:rPr>
          <w:bCs/>
          <w:sz w:val="21"/>
          <w:szCs w:val="21"/>
          <w:highlight w:val="green"/>
          <w:lang w:val="en-US" w:eastAsia="zh-CN"/>
        </w:rPr>
        <w:t>: reported TDCP index is no bigger than a certain value (e.g., 6), with 90% propability</w:t>
      </w:r>
    </w:p>
    <w:p w14:paraId="4EDAD084" w14:textId="77777777" w:rsidR="00BA69FF" w:rsidRPr="00124B5D" w:rsidRDefault="00BA69FF" w:rsidP="00BA69FF">
      <w:pPr>
        <w:numPr>
          <w:ilvl w:val="0"/>
          <w:numId w:val="4"/>
        </w:numPr>
        <w:rPr>
          <w:bCs/>
          <w:sz w:val="21"/>
          <w:szCs w:val="21"/>
          <w:highlight w:val="green"/>
          <w:lang w:val="en-US" w:eastAsia="zh-CN"/>
        </w:rPr>
      </w:pPr>
      <w:r w:rsidRPr="00124B5D">
        <w:rPr>
          <w:bCs/>
          <w:sz w:val="21"/>
          <w:szCs w:val="21"/>
          <w:highlight w:val="green"/>
          <w:lang w:val="en-US" w:eastAsia="zh-CN"/>
        </w:rPr>
        <w:t>Higher Doppler</w:t>
      </w:r>
    </w:p>
    <w:p w14:paraId="3B7E323E"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For TC4, use 300Hz</w:t>
      </w:r>
    </w:p>
    <w:p w14:paraId="735A49A4" w14:textId="77777777" w:rsidR="00BA69FF" w:rsidRPr="00124B5D" w:rsidRDefault="00BA69FF" w:rsidP="00BA69FF">
      <w:pPr>
        <w:numPr>
          <w:ilvl w:val="1"/>
          <w:numId w:val="4"/>
        </w:numPr>
        <w:rPr>
          <w:bCs/>
          <w:sz w:val="21"/>
          <w:szCs w:val="21"/>
          <w:highlight w:val="green"/>
          <w:lang w:val="en-US" w:eastAsia="zh-CN"/>
        </w:rPr>
      </w:pPr>
      <w:r w:rsidRPr="00124B5D">
        <w:rPr>
          <w:rFonts w:eastAsiaTheme="minorEastAsia"/>
          <w:sz w:val="21"/>
          <w:szCs w:val="21"/>
          <w:highlight w:val="green"/>
          <w:lang w:eastAsia="zh-CN"/>
        </w:rPr>
        <w:t xml:space="preserve">For TC3, further discuss whether to use 100Hz or 300Hz together with the threshold for the report index. </w:t>
      </w:r>
    </w:p>
    <w:p w14:paraId="3396645D" w14:textId="025F545E" w:rsidR="00BA69FF" w:rsidRDefault="00BA69FF" w:rsidP="00153FA5">
      <w:pPr>
        <w:spacing w:after="120"/>
        <w:rPr>
          <w:rFonts w:eastAsiaTheme="minorEastAsia"/>
          <w:lang w:val="en-US" w:eastAsia="zh-CN"/>
        </w:rPr>
      </w:pPr>
    </w:p>
    <w:p w14:paraId="1E344948" w14:textId="680CF133" w:rsidR="00BA69FF" w:rsidRPr="00BA69FF" w:rsidRDefault="00BA69FF" w:rsidP="00153FA5">
      <w:pPr>
        <w:spacing w:after="120"/>
        <w:rPr>
          <w:rFonts w:eastAsiaTheme="minorEastAsia"/>
          <w:lang w:val="en-US" w:eastAsia="zh-CN"/>
        </w:rPr>
      </w:pPr>
      <w:r>
        <w:rPr>
          <w:rFonts w:eastAsiaTheme="minorEastAsia" w:hint="eastAsia"/>
          <w:lang w:val="en-US" w:eastAsia="zh-CN"/>
        </w:rPr>
        <w:t>D</w:t>
      </w:r>
      <w:r>
        <w:rPr>
          <w:rFonts w:eastAsiaTheme="minorEastAsia"/>
          <w:lang w:val="en-US" w:eastAsia="zh-CN"/>
        </w:rPr>
        <w:t>iscussion:</w:t>
      </w:r>
    </w:p>
    <w:p w14:paraId="6232980A" w14:textId="77777777" w:rsidR="00BA69FF" w:rsidRDefault="00BA69FF" w:rsidP="00153FA5">
      <w:pPr>
        <w:spacing w:after="120"/>
        <w:rPr>
          <w:rFonts w:eastAsiaTheme="minorEastAsia"/>
          <w:lang w:eastAsia="zh-CN"/>
        </w:rPr>
      </w:pPr>
    </w:p>
    <w:p w14:paraId="6EE45015" w14:textId="62642122" w:rsidR="00153FA5" w:rsidRDefault="00153FA5" w:rsidP="00153FA5">
      <w:pPr>
        <w:spacing w:after="120"/>
        <w:rPr>
          <w:rFonts w:eastAsiaTheme="minorEastAsia"/>
          <w:lang w:eastAsia="zh-CN"/>
        </w:rPr>
      </w:pPr>
    </w:p>
    <w:p w14:paraId="6A54305F" w14:textId="6F696A48" w:rsidR="0018417A" w:rsidRDefault="0018417A" w:rsidP="0018417A">
      <w:pPr>
        <w:pStyle w:val="1"/>
        <w:rPr>
          <w:lang w:eastAsia="ja-JP"/>
        </w:rPr>
      </w:pPr>
      <w:r>
        <w:rPr>
          <w:lang w:eastAsia="ja-JP"/>
        </w:rPr>
        <w:t>Topic</w:t>
      </w:r>
      <w:r w:rsidRPr="00805BE8">
        <w:rPr>
          <w:lang w:eastAsia="ja-JP"/>
        </w:rPr>
        <w:t xml:space="preserve">: </w:t>
      </w:r>
      <w:r>
        <w:rPr>
          <w:lang w:eastAsia="ja-JP"/>
        </w:rPr>
        <w:t xml:space="preserve">RRM </w:t>
      </w:r>
      <w:r>
        <w:rPr>
          <w:rFonts w:hint="eastAsia"/>
          <w:lang w:eastAsia="zh-CN"/>
        </w:rPr>
        <w:t>core</w:t>
      </w:r>
      <w:r>
        <w:rPr>
          <w:lang w:eastAsia="ja-JP"/>
        </w:rPr>
        <w:t xml:space="preserve"> part </w:t>
      </w:r>
      <w:r w:rsidR="00E40BD6" w:rsidRPr="00E40BD6">
        <w:rPr>
          <w:lang w:eastAsia="ja-JP"/>
        </w:rPr>
        <w:t>maintenance</w:t>
      </w:r>
    </w:p>
    <w:p w14:paraId="766EF825" w14:textId="5E1906C9" w:rsidR="00571777" w:rsidRPr="00805BE8" w:rsidRDefault="00707AB4" w:rsidP="00805BE8">
      <w:pPr>
        <w:pStyle w:val="3"/>
        <w:rPr>
          <w:sz w:val="24"/>
          <w:szCs w:val="16"/>
        </w:rPr>
      </w:pPr>
      <w:r>
        <w:rPr>
          <w:sz w:val="24"/>
          <w:szCs w:val="16"/>
        </w:rPr>
        <w:t>Timing requiements for 2 TAs</w:t>
      </w:r>
    </w:p>
    <w:p w14:paraId="5D3D4C2F" w14:textId="77777777" w:rsidR="0018417A" w:rsidRDefault="0018417A" w:rsidP="0018417A">
      <w:pPr>
        <w:rPr>
          <w:b/>
          <w:u w:val="single"/>
          <w:lang w:eastAsia="ko-KR"/>
        </w:rPr>
      </w:pPr>
      <w:r w:rsidRPr="00A04A1B">
        <w:rPr>
          <w:b/>
          <w:u w:val="single"/>
          <w:lang w:eastAsia="ko-KR"/>
        </w:rPr>
        <w:t>Issue 1-1-</w:t>
      </w:r>
      <w:r>
        <w:rPr>
          <w:b/>
          <w:u w:val="single"/>
          <w:lang w:eastAsia="ko-KR"/>
        </w:rPr>
        <w:t>2</w:t>
      </w:r>
      <w:r w:rsidRPr="00A04A1B">
        <w:rPr>
          <w:b/>
          <w:u w:val="single"/>
          <w:lang w:eastAsia="ko-KR"/>
        </w:rPr>
        <w:t xml:space="preserve">: </w:t>
      </w:r>
      <w:r>
        <w:rPr>
          <w:b/>
          <w:u w:val="single"/>
          <w:lang w:eastAsia="ko-KR"/>
        </w:rPr>
        <w:t>Applicability of timing requirements for 2 TAs.</w:t>
      </w:r>
    </w:p>
    <w:p w14:paraId="13A0A016" w14:textId="77777777" w:rsidR="0018417A" w:rsidRPr="00082086" w:rsidRDefault="0018417A" w:rsidP="0018417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42A2CE2"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1: </w:t>
      </w:r>
      <w:r>
        <w:rPr>
          <w:rFonts w:eastAsia="宋体"/>
          <w:szCs w:val="24"/>
          <w:lang w:eastAsia="zh-CN"/>
        </w:rPr>
        <w:t>(Apple)</w:t>
      </w:r>
    </w:p>
    <w:p w14:paraId="3108991E" w14:textId="77777777" w:rsidR="0018417A" w:rsidRPr="00CE11AE"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755D66">
        <w:rPr>
          <w:rFonts w:eastAsia="Malgun Gothic"/>
          <w:lang w:eastAsia="zh-CN"/>
        </w:rPr>
        <w:t>Applicable to PUSCH, PUCCH, SRS and PDCCH ordered PRACH</w:t>
      </w:r>
    </w:p>
    <w:p w14:paraId="31E6E486"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2</w:t>
      </w:r>
      <w:r w:rsidRPr="00082086">
        <w:rPr>
          <w:rFonts w:eastAsia="宋体"/>
          <w:szCs w:val="24"/>
          <w:lang w:eastAsia="zh-CN"/>
        </w:rPr>
        <w:t xml:space="preserve">: </w:t>
      </w:r>
      <w:r>
        <w:rPr>
          <w:rFonts w:eastAsia="宋体"/>
          <w:szCs w:val="24"/>
          <w:lang w:eastAsia="zh-CN"/>
        </w:rPr>
        <w:t>(Samsung)</w:t>
      </w:r>
    </w:p>
    <w:p w14:paraId="01D9AD3E"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For initial access RACH, the timing requirements with 2 TA for multi-DCI multi-TRP are not applicable. Two TA is configured later than this procedure.</w:t>
      </w:r>
    </w:p>
    <w:p w14:paraId="16D7DEB8"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46981">
        <w:rPr>
          <w:rFonts w:eastAsia="宋体"/>
        </w:rPr>
        <w:t xml:space="preserve">For other type of RACH such as CFRA, </w:t>
      </w:r>
      <w:r w:rsidRPr="00346981">
        <w:t>the timing requirements with 2 TA for multi-DCI multi-TRP are applicable.</w:t>
      </w:r>
    </w:p>
    <w:p w14:paraId="7287FF5A" w14:textId="77777777" w:rsidR="0018417A"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Proposal</w:t>
      </w:r>
      <w:r w:rsidRPr="00082086">
        <w:rPr>
          <w:rFonts w:eastAsia="宋体"/>
          <w:szCs w:val="24"/>
          <w:lang w:eastAsia="zh-CN"/>
        </w:rPr>
        <w:t xml:space="preserve"> </w:t>
      </w:r>
      <w:r>
        <w:rPr>
          <w:rFonts w:eastAsia="宋体"/>
          <w:szCs w:val="24"/>
          <w:lang w:eastAsia="zh-CN"/>
        </w:rPr>
        <w:t>3</w:t>
      </w:r>
      <w:r w:rsidRPr="00082086">
        <w:rPr>
          <w:rFonts w:eastAsia="宋体"/>
          <w:szCs w:val="24"/>
          <w:lang w:eastAsia="zh-CN"/>
        </w:rPr>
        <w:t xml:space="preserve">: </w:t>
      </w:r>
      <w:r>
        <w:rPr>
          <w:rFonts w:eastAsia="宋体"/>
          <w:szCs w:val="24"/>
          <w:lang w:eastAsia="zh-CN"/>
        </w:rPr>
        <w:t>(Nokia)</w:t>
      </w:r>
    </w:p>
    <w:p w14:paraId="665C0D9D"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F4455B">
        <w:t>The timing requirements with two TAs for multi-DCI multi-TRP are not applicable to contention based random access (CBRA). CBRA follow legacy requirements.</w:t>
      </w:r>
    </w:p>
    <w:p w14:paraId="74832BDB" w14:textId="77777777" w:rsidR="0018417A" w:rsidRPr="00E61233"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4: (MediaTek)</w:t>
      </w:r>
    </w:p>
    <w:p w14:paraId="67365902" w14:textId="77777777" w:rsidR="0018417A" w:rsidRPr="00E61233"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sidRPr="00372DFD">
        <w:t>The timing requirements with 2 TAs for mDCI are not applicable to initial access from RRC_IDLE. It’s applicable to CBRA at least for RACH trigger by PDCCH order.</w:t>
      </w:r>
    </w:p>
    <w:p w14:paraId="2B0183A9" w14:textId="77777777" w:rsidR="0018417A" w:rsidRPr="00E61233"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61233">
        <w:rPr>
          <w:rFonts w:eastAsia="宋体" w:hint="eastAsia"/>
          <w:szCs w:val="24"/>
          <w:lang w:eastAsia="zh-CN"/>
        </w:rPr>
        <w:t>P</w:t>
      </w:r>
      <w:r w:rsidRPr="00E61233">
        <w:rPr>
          <w:rFonts w:eastAsia="宋体"/>
          <w:szCs w:val="24"/>
          <w:lang w:eastAsia="zh-CN"/>
        </w:rPr>
        <w:t>roposal</w:t>
      </w:r>
      <w:r>
        <w:rPr>
          <w:rFonts w:eastAsiaTheme="minorEastAsia"/>
          <w:lang w:eastAsia="zh-CN"/>
        </w:rPr>
        <w:t xml:space="preserve"> 5: (Ericsson)</w:t>
      </w:r>
    </w:p>
    <w:p w14:paraId="7424AD61" w14:textId="77777777" w:rsidR="0018417A" w:rsidRDefault="0018417A" w:rsidP="0018417A">
      <w:pPr>
        <w:pStyle w:val="aff8"/>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PUCCH/PUSCH/SRS. PDCCH order-based RACH</w:t>
      </w:r>
    </w:p>
    <w:p w14:paraId="3E1C4AEA" w14:textId="77777777" w:rsidR="0018417A" w:rsidRPr="00082086" w:rsidRDefault="0018417A" w:rsidP="0018417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5E72C368" w14:textId="30DE93F7" w:rsidR="0018417A" w:rsidRPr="00953E77" w:rsidRDefault="0018417A" w:rsidP="0018417A">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Timing requirements for two TAs are applicable for PUCCH/PUSCH/SRS, PDCCH ordered RACH</w:t>
      </w:r>
      <w:r w:rsidR="009E7D1E">
        <w:rPr>
          <w:rFonts w:eastAsia="宋体"/>
          <w:szCs w:val="24"/>
          <w:lang w:eastAsia="zh-CN"/>
        </w:rPr>
        <w:t xml:space="preserve"> CFRA</w:t>
      </w:r>
    </w:p>
    <w:p w14:paraId="73BF42CC" w14:textId="77777777" w:rsidR="0018417A" w:rsidRDefault="0018417A" w:rsidP="0018417A">
      <w:pPr>
        <w:spacing w:after="120"/>
        <w:rPr>
          <w:szCs w:val="24"/>
          <w:lang w:eastAsia="zh-CN"/>
        </w:rPr>
      </w:pPr>
      <w:r>
        <w:rPr>
          <w:szCs w:val="24"/>
          <w:lang w:eastAsia="zh-CN"/>
        </w:rPr>
        <w:lastRenderedPageBreak/>
        <w:t xml:space="preserve">[Moderator]: Observation from all proposals from companies, the first bullet is agreeable. </w:t>
      </w:r>
    </w:p>
    <w:p w14:paraId="0B727A08" w14:textId="77777777" w:rsidR="0018417A" w:rsidRDefault="0018417A" w:rsidP="0018417A">
      <w:pPr>
        <w:spacing w:after="120"/>
        <w:rPr>
          <w:szCs w:val="24"/>
          <w:lang w:eastAsia="zh-CN"/>
        </w:rPr>
      </w:pPr>
      <w:r>
        <w:rPr>
          <w:szCs w:val="24"/>
          <w:lang w:eastAsia="zh-CN"/>
        </w:rPr>
        <w:t xml:space="preserve">However, there is still unclear for details. </w:t>
      </w:r>
    </w:p>
    <w:p w14:paraId="41C04A5D" w14:textId="77777777" w:rsidR="0018417A" w:rsidRDefault="0018417A" w:rsidP="0018417A">
      <w:pPr>
        <w:spacing w:after="120"/>
        <w:rPr>
          <w:szCs w:val="24"/>
          <w:lang w:eastAsia="zh-CN"/>
        </w:rPr>
      </w:pPr>
      <w:r>
        <w:rPr>
          <w:rFonts w:hint="eastAsia"/>
          <w:szCs w:val="24"/>
          <w:lang w:eastAsia="zh-CN"/>
        </w:rPr>
        <w:t>P</w:t>
      </w:r>
      <w:r>
        <w:rPr>
          <w:szCs w:val="24"/>
          <w:lang w:eastAsia="zh-CN"/>
        </w:rPr>
        <w:t>DCCH ordered RACH can be CBRA or CFRA. For PDCCH ordered RACH CFRA, my understanding for Apple/</w:t>
      </w:r>
      <w:r>
        <w:rPr>
          <w:rFonts w:hint="eastAsia"/>
          <w:szCs w:val="24"/>
          <w:lang w:eastAsia="zh-CN"/>
        </w:rPr>
        <w:t>Samsung</w:t>
      </w:r>
      <w:r>
        <w:rPr>
          <w:szCs w:val="24"/>
          <w:lang w:eastAsia="zh-CN"/>
        </w:rPr>
        <w:t xml:space="preserve">/Nokia/MediaTek/Ericsson it is applicable. </w:t>
      </w:r>
    </w:p>
    <w:p w14:paraId="08F1BA3D" w14:textId="77777777" w:rsidR="0018417A" w:rsidRDefault="0018417A" w:rsidP="0018417A">
      <w:pPr>
        <w:spacing w:after="120"/>
        <w:rPr>
          <w:szCs w:val="24"/>
          <w:lang w:eastAsia="zh-CN"/>
        </w:rPr>
      </w:pPr>
      <w:r>
        <w:rPr>
          <w:szCs w:val="24"/>
          <w:lang w:eastAsia="zh-CN"/>
        </w:rPr>
        <w:t xml:space="preserve">For PDCCH ordered RACH CBRA, MediaTek supports PDCCH ordered RACH CBRA is applicable as well. </w:t>
      </w:r>
    </w:p>
    <w:p w14:paraId="3C827194" w14:textId="77777777" w:rsidR="0018417A" w:rsidRDefault="0018417A" w:rsidP="0018417A">
      <w:pPr>
        <w:spacing w:after="120"/>
        <w:rPr>
          <w:szCs w:val="24"/>
          <w:lang w:eastAsia="zh-CN"/>
        </w:rPr>
      </w:pPr>
      <w:r>
        <w:rPr>
          <w:szCs w:val="24"/>
          <w:lang w:eastAsia="zh-CN"/>
        </w:rPr>
        <w:t>According to RAN1 previous agreements:</w:t>
      </w:r>
    </w:p>
    <w:tbl>
      <w:tblPr>
        <w:tblStyle w:val="aff7"/>
        <w:tblW w:w="0" w:type="auto"/>
        <w:tblLook w:val="04A0" w:firstRow="1" w:lastRow="0" w:firstColumn="1" w:lastColumn="0" w:noHBand="0" w:noVBand="1"/>
      </w:tblPr>
      <w:tblGrid>
        <w:gridCol w:w="9631"/>
      </w:tblGrid>
      <w:tr w:rsidR="0018417A" w14:paraId="1E7A129C" w14:textId="77777777" w:rsidTr="00421D73">
        <w:tc>
          <w:tcPr>
            <w:tcW w:w="9631" w:type="dxa"/>
          </w:tcPr>
          <w:p w14:paraId="734C162D" w14:textId="77777777" w:rsidR="0018417A" w:rsidRPr="001D3751" w:rsidRDefault="00994A5D" w:rsidP="00421D73">
            <w:pPr>
              <w:rPr>
                <w:b/>
                <w:bCs/>
                <w:lang w:eastAsia="x-none"/>
              </w:rPr>
            </w:pPr>
            <w:hyperlink r:id="rId9" w:history="1">
              <w:r w:rsidR="0018417A">
                <w:rPr>
                  <w:rStyle w:val="af0"/>
                  <w:b/>
                  <w:bCs/>
                  <w:lang w:eastAsia="x-none"/>
                </w:rPr>
                <w:t>R1-2212589</w:t>
              </w:r>
            </w:hyperlink>
            <w:r w:rsidR="0018417A" w:rsidRPr="001D3751">
              <w:rPr>
                <w:b/>
                <w:bCs/>
                <w:lang w:eastAsia="x-none"/>
              </w:rPr>
              <w:tab/>
              <w:t>Moderator Summary #1 on Two TAs for multi-DCI</w:t>
            </w:r>
            <w:r w:rsidR="0018417A" w:rsidRPr="001D3751">
              <w:rPr>
                <w:b/>
                <w:bCs/>
                <w:lang w:eastAsia="x-none"/>
              </w:rPr>
              <w:tab/>
              <w:t>Moderator (Ericsson)</w:t>
            </w:r>
          </w:p>
          <w:p w14:paraId="48FBAD44" w14:textId="77777777" w:rsidR="0018417A" w:rsidRPr="001D3751" w:rsidRDefault="0018417A" w:rsidP="00421D73">
            <w:pPr>
              <w:rPr>
                <w:rFonts w:cs="Times"/>
                <w:lang w:eastAsia="x-none"/>
              </w:rPr>
            </w:pPr>
            <w:r>
              <w:rPr>
                <w:rFonts w:cs="Times"/>
                <w:lang w:eastAsia="x-none"/>
              </w:rPr>
              <w:t>From Nov 14th session</w:t>
            </w:r>
          </w:p>
          <w:p w14:paraId="7A32D959" w14:textId="77777777" w:rsidR="0018417A" w:rsidRPr="001D3751" w:rsidRDefault="0018417A" w:rsidP="00421D73">
            <w:pPr>
              <w:rPr>
                <w:rFonts w:cs="Times"/>
                <w:highlight w:val="darkYellow"/>
                <w:lang w:eastAsia="x-none"/>
              </w:rPr>
            </w:pPr>
            <w:r w:rsidRPr="001D3751">
              <w:rPr>
                <w:rFonts w:cs="Times"/>
                <w:highlight w:val="darkYellow"/>
                <w:lang w:eastAsia="x-none"/>
              </w:rPr>
              <w:t>Working Assumption</w:t>
            </w:r>
          </w:p>
          <w:p w14:paraId="0BC92EC3" w14:textId="77777777" w:rsidR="0018417A" w:rsidRPr="001D3751" w:rsidRDefault="0018417A" w:rsidP="00421D73">
            <w:pPr>
              <w:jc w:val="both"/>
              <w:rPr>
                <w:rFonts w:cs="Times"/>
              </w:rPr>
            </w:pPr>
            <w:r w:rsidRPr="001D3751">
              <w:rPr>
                <w:rFonts w:cs="Times"/>
              </w:rPr>
              <w:t>For multi-DCI based inter-cell Multi-TRP operation with two TA enhancement, one additional PRACH configuration is supported for each configured additional PCI</w:t>
            </w:r>
          </w:p>
          <w:p w14:paraId="40139308" w14:textId="77777777" w:rsidR="0018417A" w:rsidRPr="001D3751" w:rsidRDefault="0018417A" w:rsidP="00421D73">
            <w:pPr>
              <w:pStyle w:val="aff8"/>
              <w:numPr>
                <w:ilvl w:val="0"/>
                <w:numId w:val="39"/>
              </w:numPr>
              <w:ind w:firstLineChars="0"/>
              <w:contextualSpacing/>
            </w:pPr>
            <w:r w:rsidRPr="001D3751">
              <w:t xml:space="preserve">the additional PRACH configuration is used in a RACH procedure triggered by a PDCCH order for the corresponding configured additional PCI </w:t>
            </w:r>
          </w:p>
          <w:p w14:paraId="49FC697B" w14:textId="77777777" w:rsidR="0018417A" w:rsidRPr="001D3751" w:rsidRDefault="0018417A" w:rsidP="00421D73">
            <w:pPr>
              <w:rPr>
                <w:rFonts w:cs="Times"/>
                <w:highlight w:val="green"/>
                <w:lang w:eastAsia="x-none"/>
              </w:rPr>
            </w:pPr>
            <w:r w:rsidRPr="001D3751">
              <w:rPr>
                <w:rFonts w:cs="Times"/>
                <w:highlight w:val="green"/>
                <w:lang w:eastAsia="x-none"/>
              </w:rPr>
              <w:t>Agreement</w:t>
            </w:r>
          </w:p>
          <w:p w14:paraId="736769C6" w14:textId="77777777" w:rsidR="0018417A" w:rsidRDefault="0018417A" w:rsidP="00421D73">
            <w:pPr>
              <w:jc w:val="both"/>
              <w:rPr>
                <w:rFonts w:cs="Times"/>
              </w:rPr>
            </w:pPr>
            <w:r w:rsidRPr="001D3751">
              <w:rPr>
                <w:rFonts w:cs="Times"/>
              </w:rPr>
              <w:t>For multi-DCI based Multi-TRP operation with two TA enhancement, support CFRA triggered by PDCCH order for both intra-cell and inter-cell cases.</w:t>
            </w:r>
          </w:p>
          <w:p w14:paraId="6151C5D1" w14:textId="77777777" w:rsidR="0018417A" w:rsidRDefault="0018417A" w:rsidP="00421D73">
            <w:pPr>
              <w:jc w:val="both"/>
              <w:rPr>
                <w:rFonts w:cs="Times"/>
              </w:rPr>
            </w:pPr>
          </w:p>
          <w:p w14:paraId="191ECA8E" w14:textId="77777777" w:rsidR="0018417A" w:rsidRPr="002E1A37" w:rsidRDefault="00994A5D" w:rsidP="00421D73">
            <w:pPr>
              <w:rPr>
                <w:b/>
                <w:bCs/>
                <w:lang w:eastAsia="x-none"/>
              </w:rPr>
            </w:pPr>
            <w:hyperlink r:id="rId10" w:history="1">
              <w:r w:rsidR="0018417A">
                <w:rPr>
                  <w:rStyle w:val="af0"/>
                  <w:b/>
                  <w:bCs/>
                  <w:lang w:eastAsia="x-none"/>
                </w:rPr>
                <w:t>R1-2212862</w:t>
              </w:r>
            </w:hyperlink>
            <w:r w:rsidR="0018417A" w:rsidRPr="002E1A37">
              <w:rPr>
                <w:b/>
                <w:bCs/>
                <w:lang w:eastAsia="x-none"/>
              </w:rPr>
              <w:tab/>
              <w:t>Moderator Summary #3 on Two TAs for multi-DCI</w:t>
            </w:r>
            <w:r w:rsidR="0018417A" w:rsidRPr="002E1A37">
              <w:rPr>
                <w:b/>
                <w:bCs/>
                <w:lang w:eastAsia="x-none"/>
              </w:rPr>
              <w:tab/>
              <w:t>Moderator (Ericsson)</w:t>
            </w:r>
          </w:p>
          <w:p w14:paraId="4D4D6514" w14:textId="77777777" w:rsidR="0018417A" w:rsidRDefault="0018417A" w:rsidP="00421D73">
            <w:pPr>
              <w:rPr>
                <w:lang w:eastAsia="x-none"/>
              </w:rPr>
            </w:pPr>
            <w:r>
              <w:rPr>
                <w:lang w:eastAsia="x-none"/>
              </w:rPr>
              <w:t>From Nov 17th session</w:t>
            </w:r>
          </w:p>
          <w:p w14:paraId="2D2B92A6" w14:textId="77777777" w:rsidR="0018417A" w:rsidRPr="002E1A37" w:rsidRDefault="0018417A" w:rsidP="00421D73">
            <w:pPr>
              <w:jc w:val="both"/>
              <w:rPr>
                <w:u w:val="single"/>
              </w:rPr>
            </w:pPr>
            <w:r w:rsidRPr="002E1A37">
              <w:rPr>
                <w:u w:val="single"/>
              </w:rPr>
              <w:t>Conclusion</w:t>
            </w:r>
          </w:p>
          <w:p w14:paraId="7BA5B0BC" w14:textId="77777777" w:rsidR="0018417A" w:rsidRPr="00943B33" w:rsidRDefault="0018417A" w:rsidP="00421D73">
            <w:pPr>
              <w:jc w:val="both"/>
            </w:pPr>
            <w:r w:rsidRPr="002E1A37">
              <w:t>For multi-DCI based Multi-TRP operation with two TA enhancement, there is no consensus to support enhancements for CBRA triggered by PDCCH order.</w:t>
            </w:r>
          </w:p>
        </w:tc>
      </w:tr>
    </w:tbl>
    <w:p w14:paraId="4C28BD51" w14:textId="77777777" w:rsidR="0018417A" w:rsidRDefault="0018417A" w:rsidP="0018417A">
      <w:pPr>
        <w:spacing w:after="120"/>
        <w:rPr>
          <w:szCs w:val="24"/>
          <w:lang w:eastAsia="zh-CN"/>
        </w:rPr>
      </w:pPr>
      <w:r>
        <w:rPr>
          <w:szCs w:val="24"/>
          <w:lang w:eastAsia="zh-CN"/>
        </w:rPr>
        <w:t xml:space="preserve">Check with RAN4 group whether no CBRA triggered by PDCCH order. </w:t>
      </w:r>
    </w:p>
    <w:p w14:paraId="51F3B3AD" w14:textId="77777777" w:rsidR="0018417A" w:rsidRPr="00783F71" w:rsidRDefault="0018417A" w:rsidP="0018417A">
      <w:pPr>
        <w:spacing w:after="120"/>
        <w:rPr>
          <w:szCs w:val="24"/>
          <w:lang w:eastAsia="zh-CN"/>
        </w:rPr>
      </w:pPr>
      <w:r>
        <w:rPr>
          <w:rFonts w:hint="eastAsia"/>
          <w:szCs w:val="24"/>
          <w:lang w:eastAsia="zh-CN"/>
        </w:rPr>
        <w:t>A</w:t>
      </w:r>
      <w:r>
        <w:rPr>
          <w:szCs w:val="24"/>
          <w:lang w:eastAsia="zh-CN"/>
        </w:rPr>
        <w:t>nother one point is: For CFRA, if it is configured in RRC which related to SSB-index or CSI-RS, whether it is applied?</w:t>
      </w:r>
    </w:p>
    <w:p w14:paraId="4F6E8050" w14:textId="0D40D93B" w:rsidR="0018417A" w:rsidRDefault="0018417A" w:rsidP="00B4108D">
      <w:pPr>
        <w:rPr>
          <w:b/>
          <w:u w:val="single"/>
          <w:lang w:eastAsia="ko-KR"/>
        </w:rPr>
      </w:pPr>
    </w:p>
    <w:p w14:paraId="0BDA56B2" w14:textId="0ED66BBA" w:rsidR="0018417A" w:rsidRDefault="0018417A" w:rsidP="00B4108D">
      <w:pPr>
        <w:rPr>
          <w:bCs/>
          <w:lang w:eastAsia="ko-KR"/>
        </w:rPr>
      </w:pPr>
      <w:r w:rsidRPr="0018417A">
        <w:rPr>
          <w:bCs/>
          <w:lang w:eastAsia="ko-KR"/>
        </w:rPr>
        <w:t>Discussion:</w:t>
      </w:r>
    </w:p>
    <w:p w14:paraId="52EF6DA0" w14:textId="60344304" w:rsidR="009E7D1E" w:rsidRDefault="009E7D1E" w:rsidP="00B4108D">
      <w:pPr>
        <w:rPr>
          <w:bCs/>
          <w:lang w:eastAsia="zh-CN"/>
        </w:rPr>
      </w:pPr>
      <w:r>
        <w:rPr>
          <w:bCs/>
          <w:lang w:eastAsia="zh-CN"/>
        </w:rPr>
        <w:t>Apple:</w:t>
      </w:r>
      <w:r w:rsidR="00260A4F">
        <w:rPr>
          <w:bCs/>
          <w:lang w:eastAsia="zh-CN"/>
        </w:rPr>
        <w:t xml:space="preserve"> if</w:t>
      </w:r>
      <w:r>
        <w:rPr>
          <w:bCs/>
          <w:lang w:eastAsia="zh-CN"/>
        </w:rPr>
        <w:t xml:space="preserve"> the coresetPoolindex is not configured, </w:t>
      </w:r>
      <w:r w:rsidR="00260A4F">
        <w:rPr>
          <w:bCs/>
          <w:lang w:eastAsia="zh-CN"/>
        </w:rPr>
        <w:t>it</w:t>
      </w:r>
      <w:r w:rsidR="006D070E">
        <w:rPr>
          <w:bCs/>
          <w:lang w:eastAsia="zh-CN"/>
        </w:rPr>
        <w:t xml:space="preserve"> is not two TAGs. </w:t>
      </w:r>
    </w:p>
    <w:p w14:paraId="42226570" w14:textId="4488E49D" w:rsidR="00AD211D" w:rsidRDefault="00AD211D" w:rsidP="00B4108D">
      <w:pPr>
        <w:rPr>
          <w:bCs/>
          <w:lang w:eastAsia="zh-CN"/>
        </w:rPr>
      </w:pPr>
      <w:r>
        <w:rPr>
          <w:rFonts w:hint="eastAsia"/>
          <w:bCs/>
          <w:lang w:eastAsia="zh-CN"/>
        </w:rPr>
        <w:t>E</w:t>
      </w:r>
      <w:r>
        <w:rPr>
          <w:bCs/>
          <w:lang w:eastAsia="zh-CN"/>
        </w:rPr>
        <w:t xml:space="preserve">ricsson: the DL timing can from the SSB index indication from TRP. </w:t>
      </w:r>
    </w:p>
    <w:p w14:paraId="38472AB9" w14:textId="09B28075" w:rsidR="00F021CC" w:rsidRDefault="00AD211D" w:rsidP="00B4108D">
      <w:pPr>
        <w:rPr>
          <w:bCs/>
          <w:lang w:eastAsia="zh-CN"/>
        </w:rPr>
      </w:pPr>
      <w:r>
        <w:rPr>
          <w:rFonts w:hint="eastAsia"/>
          <w:bCs/>
          <w:lang w:eastAsia="zh-CN"/>
        </w:rPr>
        <w:t>A</w:t>
      </w:r>
      <w:r>
        <w:rPr>
          <w:bCs/>
          <w:lang w:eastAsia="zh-CN"/>
        </w:rPr>
        <w:t xml:space="preserve">pple: the DL timing is defined as the DL timing associated with coresetPoolIndex but not the SSB. </w:t>
      </w:r>
    </w:p>
    <w:p w14:paraId="1FF6AF65" w14:textId="48100129" w:rsidR="002F1885" w:rsidRPr="0018417A" w:rsidRDefault="002F1885" w:rsidP="00B4108D">
      <w:pPr>
        <w:rPr>
          <w:rFonts w:hint="eastAsia"/>
          <w:bCs/>
          <w:lang w:eastAsia="zh-CN"/>
        </w:rPr>
      </w:pPr>
      <w:r>
        <w:rPr>
          <w:rFonts w:hint="eastAsia"/>
          <w:bCs/>
          <w:lang w:eastAsia="zh-CN"/>
        </w:rPr>
        <w:t>E</w:t>
      </w:r>
      <w:r>
        <w:rPr>
          <w:bCs/>
          <w:lang w:eastAsia="zh-CN"/>
        </w:rPr>
        <w:t xml:space="preserve">ricsson: coresetPoolIndex is only for PDCCH. Like SRS, there is no coresetPoolIndex association. </w:t>
      </w:r>
    </w:p>
    <w:p w14:paraId="7D6BD2A3" w14:textId="77777777" w:rsidR="009E7D1E" w:rsidRDefault="009E7D1E" w:rsidP="009E7D1E">
      <w:pPr>
        <w:spacing w:after="120"/>
        <w:rPr>
          <w:rFonts w:eastAsiaTheme="minorEastAsia"/>
          <w:lang w:eastAsia="zh-CN"/>
        </w:rPr>
      </w:pPr>
      <w:r>
        <w:rPr>
          <w:rFonts w:eastAsiaTheme="minorEastAsia" w:hint="eastAsia"/>
          <w:lang w:eastAsia="zh-CN"/>
        </w:rPr>
        <w:t>A</w:t>
      </w:r>
      <w:r>
        <w:rPr>
          <w:rFonts w:eastAsiaTheme="minorEastAsia"/>
          <w:lang w:eastAsia="zh-CN"/>
        </w:rPr>
        <w:t>greement:</w:t>
      </w:r>
    </w:p>
    <w:p w14:paraId="6F62A8BA" w14:textId="77777777" w:rsidR="00A5685E" w:rsidRPr="001B0F61" w:rsidRDefault="009E7D1E" w:rsidP="0047732A">
      <w:pPr>
        <w:pStyle w:val="aff8"/>
        <w:numPr>
          <w:ilvl w:val="0"/>
          <w:numId w:val="4"/>
        </w:numPr>
        <w:overflowPunct/>
        <w:autoSpaceDE/>
        <w:autoSpaceDN/>
        <w:adjustRightInd/>
        <w:spacing w:after="120"/>
        <w:ind w:firstLineChars="0"/>
        <w:textAlignment w:val="auto"/>
        <w:rPr>
          <w:rFonts w:eastAsia="宋体"/>
          <w:szCs w:val="24"/>
          <w:highlight w:val="green"/>
          <w:lang w:eastAsia="zh-CN"/>
        </w:rPr>
      </w:pPr>
      <w:r w:rsidRPr="001B0F61">
        <w:rPr>
          <w:rFonts w:eastAsia="宋体"/>
          <w:szCs w:val="24"/>
          <w:highlight w:val="green"/>
          <w:lang w:eastAsia="zh-CN"/>
        </w:rPr>
        <w:t xml:space="preserve">Timing requirements for two TAs are applicable for PUCCH/PUSCH/SRS, </w:t>
      </w:r>
      <w:r w:rsidR="0047732A" w:rsidRPr="001B0F61">
        <w:rPr>
          <w:rFonts w:eastAsia="宋体"/>
          <w:szCs w:val="24"/>
          <w:highlight w:val="green"/>
          <w:lang w:eastAsia="zh-CN"/>
        </w:rPr>
        <w:t xml:space="preserve">intra-cell </w:t>
      </w:r>
      <w:r w:rsidRPr="001B0F61">
        <w:rPr>
          <w:rFonts w:eastAsia="宋体"/>
          <w:szCs w:val="24"/>
          <w:highlight w:val="green"/>
          <w:lang w:eastAsia="zh-CN"/>
        </w:rPr>
        <w:t>PDCCH ordered RACH CFRA</w:t>
      </w:r>
      <w:r w:rsidR="006D070E" w:rsidRPr="001B0F61">
        <w:rPr>
          <w:rFonts w:eastAsia="宋体"/>
          <w:szCs w:val="24"/>
          <w:highlight w:val="green"/>
          <w:lang w:eastAsia="zh-CN"/>
        </w:rPr>
        <w:t>.</w:t>
      </w:r>
      <w:r w:rsidR="0031217C" w:rsidRPr="001B0F61">
        <w:rPr>
          <w:rFonts w:eastAsia="宋体"/>
          <w:szCs w:val="24"/>
          <w:highlight w:val="green"/>
          <w:lang w:eastAsia="zh-CN"/>
        </w:rPr>
        <w:t xml:space="preserve"> </w:t>
      </w:r>
    </w:p>
    <w:p w14:paraId="285CD990" w14:textId="77777777" w:rsidR="00A5685E" w:rsidRPr="001B0F61" w:rsidRDefault="0031217C" w:rsidP="0047732A">
      <w:pPr>
        <w:pStyle w:val="aff8"/>
        <w:numPr>
          <w:ilvl w:val="0"/>
          <w:numId w:val="4"/>
        </w:numPr>
        <w:overflowPunct/>
        <w:autoSpaceDE/>
        <w:autoSpaceDN/>
        <w:adjustRightInd/>
        <w:spacing w:after="120"/>
        <w:ind w:firstLineChars="0"/>
        <w:textAlignment w:val="auto"/>
        <w:rPr>
          <w:rFonts w:eastAsia="宋体"/>
          <w:szCs w:val="24"/>
          <w:highlight w:val="green"/>
          <w:lang w:eastAsia="zh-CN"/>
        </w:rPr>
      </w:pPr>
      <w:r w:rsidRPr="001B0F61">
        <w:rPr>
          <w:rFonts w:eastAsia="宋体"/>
          <w:szCs w:val="24"/>
          <w:highlight w:val="green"/>
          <w:lang w:eastAsia="zh-CN"/>
        </w:rPr>
        <w:t xml:space="preserve">FFS on inter-cell PDCCH ordered RACH CFRA. </w:t>
      </w:r>
    </w:p>
    <w:p w14:paraId="45E0AEB4" w14:textId="36EFCB73" w:rsidR="0047732A" w:rsidRPr="001B0F61" w:rsidRDefault="00F021CC" w:rsidP="0047732A">
      <w:pPr>
        <w:pStyle w:val="aff8"/>
        <w:numPr>
          <w:ilvl w:val="0"/>
          <w:numId w:val="4"/>
        </w:numPr>
        <w:overflowPunct/>
        <w:autoSpaceDE/>
        <w:autoSpaceDN/>
        <w:adjustRightInd/>
        <w:spacing w:after="120"/>
        <w:ind w:firstLineChars="0"/>
        <w:textAlignment w:val="auto"/>
        <w:rPr>
          <w:rFonts w:eastAsia="宋体"/>
          <w:szCs w:val="24"/>
          <w:highlight w:val="green"/>
          <w:lang w:eastAsia="zh-CN"/>
        </w:rPr>
      </w:pPr>
      <w:r w:rsidRPr="001B0F61">
        <w:rPr>
          <w:rFonts w:eastAsia="宋体"/>
          <w:szCs w:val="24"/>
          <w:highlight w:val="green"/>
          <w:lang w:eastAsia="zh-CN"/>
        </w:rPr>
        <w:t>FFS on other uplink transmission</w:t>
      </w:r>
    </w:p>
    <w:p w14:paraId="3FAD344C" w14:textId="77777777" w:rsidR="009E7D1E" w:rsidRPr="009E7D1E" w:rsidRDefault="009E7D1E" w:rsidP="00B4108D">
      <w:pPr>
        <w:rPr>
          <w:rFonts w:eastAsia="Malgun Gothic"/>
          <w:b/>
          <w:u w:val="single"/>
          <w:lang w:eastAsia="ko-KR"/>
        </w:rPr>
      </w:pPr>
    </w:p>
    <w:p w14:paraId="1481E43E" w14:textId="4DF1C710" w:rsidR="00755D66" w:rsidRPr="00755D66" w:rsidRDefault="00755D66" w:rsidP="00B4108D">
      <w:pPr>
        <w:rPr>
          <w:bCs/>
          <w:u w:val="single"/>
          <w:lang w:eastAsia="ko-KR"/>
        </w:rPr>
      </w:pPr>
      <w:r w:rsidRPr="00A04A1B">
        <w:rPr>
          <w:b/>
          <w:u w:val="single"/>
          <w:lang w:eastAsia="ko-KR"/>
        </w:rPr>
        <w:t>Issue 1-1-</w:t>
      </w:r>
      <w:r>
        <w:rPr>
          <w:b/>
          <w:u w:val="single"/>
          <w:lang w:eastAsia="ko-KR"/>
        </w:rPr>
        <w:t>1</w:t>
      </w:r>
      <w:r w:rsidRPr="00A04A1B">
        <w:rPr>
          <w:b/>
          <w:u w:val="single"/>
          <w:lang w:eastAsia="ko-KR"/>
        </w:rPr>
        <w:t xml:space="preserve">: Clarification of </w:t>
      </w:r>
      <w:r>
        <w:rPr>
          <w:rFonts w:hint="eastAsia"/>
          <w:b/>
          <w:u w:val="single"/>
          <w:lang w:eastAsia="zh-CN"/>
        </w:rPr>
        <w:t>uplink</w:t>
      </w:r>
      <w:r>
        <w:rPr>
          <w:b/>
          <w:u w:val="single"/>
          <w:lang w:eastAsia="ko-KR"/>
        </w:rPr>
        <w:t xml:space="preserve"> </w:t>
      </w:r>
      <w:r>
        <w:rPr>
          <w:rFonts w:hint="eastAsia"/>
          <w:b/>
          <w:u w:val="single"/>
          <w:lang w:eastAsia="zh-CN"/>
        </w:rPr>
        <w:t>timing</w:t>
      </w:r>
      <w:r>
        <w:rPr>
          <w:b/>
          <w:u w:val="single"/>
          <w:lang w:eastAsia="ko-KR"/>
        </w:rPr>
        <w:t xml:space="preserve"> </w:t>
      </w:r>
      <w:r>
        <w:rPr>
          <w:rFonts w:hint="eastAsia"/>
          <w:b/>
          <w:u w:val="single"/>
          <w:lang w:eastAsia="zh-CN"/>
        </w:rPr>
        <w:t>and</w:t>
      </w:r>
      <w:r>
        <w:rPr>
          <w:b/>
          <w:u w:val="single"/>
          <w:lang w:eastAsia="ko-KR"/>
        </w:rPr>
        <w:t xml:space="preserve"> coresetPoolIndex</w:t>
      </w:r>
    </w:p>
    <w:p w14:paraId="3C3336B6"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Proposals</w:t>
      </w:r>
    </w:p>
    <w:p w14:paraId="13C6B9EA" w14:textId="6E964D70" w:rsidR="00B4108D" w:rsidRDefault="00755D66"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Proposal</w:t>
      </w:r>
      <w:r w:rsidR="00B4108D" w:rsidRPr="00082086">
        <w:rPr>
          <w:rFonts w:eastAsia="宋体"/>
          <w:szCs w:val="24"/>
          <w:lang w:eastAsia="zh-CN"/>
        </w:rPr>
        <w:t xml:space="preserve"> 1: </w:t>
      </w:r>
      <w:r>
        <w:rPr>
          <w:rFonts w:eastAsia="宋体"/>
          <w:szCs w:val="24"/>
          <w:lang w:eastAsia="zh-CN"/>
        </w:rPr>
        <w:t>(Apple)</w:t>
      </w:r>
    </w:p>
    <w:p w14:paraId="49D6F8A9" w14:textId="1F8EB4EC" w:rsidR="00B4108D"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The downlink timing reference for the uplink signal is the first detected path among the downlink reference signals in the active DL or joint TCI state or QCLed to the downlink reference signals in the active TCI state associated with the coresetPoolIndex.</w:t>
      </w:r>
    </w:p>
    <w:p w14:paraId="5E13CEF9" w14:textId="7F362576" w:rsidR="00755D66" w:rsidRPr="00755D66" w:rsidRDefault="00755D66" w:rsidP="00755D66">
      <w:pPr>
        <w:pStyle w:val="aff8"/>
        <w:numPr>
          <w:ilvl w:val="2"/>
          <w:numId w:val="4"/>
        </w:numPr>
        <w:overflowPunct/>
        <w:autoSpaceDE/>
        <w:autoSpaceDN/>
        <w:adjustRightInd/>
        <w:spacing w:after="120"/>
        <w:ind w:firstLineChars="0"/>
        <w:textAlignment w:val="auto"/>
        <w:rPr>
          <w:rFonts w:eastAsia="宋体"/>
          <w:szCs w:val="24"/>
          <w:lang w:eastAsia="zh-CN"/>
        </w:rPr>
      </w:pPr>
      <w:r>
        <w:t>For case when reference cell is configured with multi-DCI transmission scheme, the same reference cell as legacy is the reference cell for both TRPs.</w:t>
      </w:r>
    </w:p>
    <w:p w14:paraId="5B481474" w14:textId="213D151B" w:rsidR="00755D66" w:rsidRDefault="00755D66" w:rsidP="00755D66">
      <w:pPr>
        <w:pStyle w:val="aff8"/>
        <w:numPr>
          <w:ilvl w:val="2"/>
          <w:numId w:val="4"/>
        </w:numPr>
        <w:overflowPunct/>
        <w:autoSpaceDE/>
        <w:autoSpaceDN/>
        <w:adjustRightInd/>
        <w:spacing w:after="120"/>
        <w:ind w:firstLineChars="0"/>
        <w:textAlignment w:val="auto"/>
      </w:pPr>
      <w:r w:rsidRPr="00755D66">
        <w:t>For case when the reference cell is not configured with multi-DCI for cells in pTAG, for coresetPoolIndex0 reference is SpCell; The reference cell for coresetPoolIndex1 is any activated SCell with multi-DCI, or cell with different PCI in case of no activated SCell with multi-DCI.</w:t>
      </w:r>
    </w:p>
    <w:p w14:paraId="3F5F7604" w14:textId="6A63FA02" w:rsidR="00755D66" w:rsidRDefault="00755D66" w:rsidP="007F6818">
      <w:pPr>
        <w:pStyle w:val="aff8"/>
        <w:numPr>
          <w:ilvl w:val="2"/>
          <w:numId w:val="4"/>
        </w:numPr>
        <w:overflowPunct/>
        <w:autoSpaceDE/>
        <w:autoSpaceDN/>
        <w:adjustRightInd/>
        <w:spacing w:after="120"/>
        <w:ind w:firstLineChars="0"/>
        <w:textAlignment w:val="auto"/>
      </w:pPr>
      <w:r w:rsidRPr="00755D66">
        <w:t>For cells in sTAG the reference cell is any activated SCell configured with intra-cell multi-DCI transmission, or any activated SCell configured with inter-cell multi-DCI if no activated SCell with intra-cell multi-DCI transmission.</w:t>
      </w:r>
    </w:p>
    <w:p w14:paraId="187AFECA" w14:textId="34448D4E" w:rsidR="002D406D" w:rsidRPr="002D406D" w:rsidRDefault="002D406D" w:rsidP="002D406D">
      <w:pPr>
        <w:pStyle w:val="aff8"/>
        <w:numPr>
          <w:ilvl w:val="1"/>
          <w:numId w:val="4"/>
        </w:numPr>
        <w:overflowPunct/>
        <w:autoSpaceDE/>
        <w:autoSpaceDN/>
        <w:adjustRightInd/>
        <w:spacing w:after="120"/>
        <w:ind w:left="1440" w:firstLineChars="0"/>
        <w:textAlignment w:val="auto"/>
      </w:pPr>
      <w:r>
        <w:rPr>
          <w:rFonts w:eastAsia="宋体"/>
          <w:szCs w:val="24"/>
          <w:lang w:eastAsia="zh-CN"/>
        </w:rPr>
        <w:t>Proposal</w:t>
      </w:r>
      <w:r w:rsidRPr="00082086">
        <w:rPr>
          <w:rFonts w:eastAsia="宋体"/>
          <w:szCs w:val="24"/>
          <w:lang w:eastAsia="zh-CN"/>
        </w:rPr>
        <w:t xml:space="preserve"> 1</w:t>
      </w:r>
      <w:r>
        <w:rPr>
          <w:rFonts w:eastAsia="宋体"/>
          <w:szCs w:val="24"/>
          <w:lang w:eastAsia="zh-CN"/>
        </w:rPr>
        <w:t>b</w:t>
      </w:r>
      <w:r w:rsidRPr="00082086">
        <w:rPr>
          <w:rFonts w:eastAsia="宋体"/>
          <w:szCs w:val="24"/>
          <w:lang w:eastAsia="zh-CN"/>
        </w:rPr>
        <w:t xml:space="preserve">: </w:t>
      </w:r>
      <w:r>
        <w:rPr>
          <w:rFonts w:eastAsia="宋体"/>
          <w:szCs w:val="24"/>
          <w:lang w:eastAsia="zh-CN"/>
        </w:rPr>
        <w:t>(</w:t>
      </w:r>
      <w:r>
        <w:rPr>
          <w:rFonts w:eastAsia="宋体" w:hint="eastAsia"/>
          <w:szCs w:val="24"/>
          <w:lang w:eastAsia="zh-CN"/>
        </w:rPr>
        <w:t>Qualcomm</w:t>
      </w:r>
      <w:r>
        <w:rPr>
          <w:rFonts w:eastAsia="宋体"/>
          <w:szCs w:val="24"/>
          <w:lang w:eastAsia="zh-CN"/>
        </w:rPr>
        <w:t>)</w:t>
      </w:r>
    </w:p>
    <w:p w14:paraId="44EDB7A3" w14:textId="7345FBEA" w:rsidR="002D406D" w:rsidRPr="00BB5085" w:rsidRDefault="002D406D" w:rsidP="002D406D">
      <w:pPr>
        <w:pStyle w:val="aff8"/>
        <w:numPr>
          <w:ilvl w:val="2"/>
          <w:numId w:val="4"/>
        </w:numPr>
        <w:overflowPunct/>
        <w:autoSpaceDE/>
        <w:autoSpaceDN/>
        <w:adjustRightInd/>
        <w:spacing w:after="120"/>
        <w:ind w:firstLineChars="0"/>
        <w:textAlignment w:val="auto"/>
      </w:pPr>
      <w:r>
        <w:rPr>
          <w:rFonts w:eastAsia="宋体" w:hint="eastAsia"/>
          <w:szCs w:val="24"/>
          <w:lang w:eastAsia="zh-CN"/>
        </w:rPr>
        <w:t>Add</w:t>
      </w:r>
      <w:r>
        <w:rPr>
          <w:rFonts w:eastAsia="宋体"/>
          <w:szCs w:val="24"/>
          <w:lang w:eastAsia="zh-CN"/>
        </w:rPr>
        <w:t xml:space="preserve"> “reference” before cell for the cell associated with a coresetPoolIndex having same TAG as the uplink signal</w:t>
      </w:r>
    </w:p>
    <w:p w14:paraId="5EDE3365" w14:textId="0EC1373B" w:rsidR="00BB5085" w:rsidRPr="00BB5085" w:rsidRDefault="00BB5085" w:rsidP="00BB5085">
      <w:pPr>
        <w:pStyle w:val="aff8"/>
        <w:numPr>
          <w:ilvl w:val="1"/>
          <w:numId w:val="4"/>
        </w:numPr>
        <w:overflowPunct/>
        <w:autoSpaceDE/>
        <w:autoSpaceDN/>
        <w:adjustRightInd/>
        <w:spacing w:after="120"/>
        <w:ind w:left="1440" w:firstLineChars="0"/>
        <w:textAlignment w:val="auto"/>
      </w:pPr>
      <w:r>
        <w:rPr>
          <w:rFonts w:eastAsia="宋体" w:hint="eastAsia"/>
          <w:szCs w:val="24"/>
          <w:lang w:eastAsia="zh-CN"/>
        </w:rPr>
        <w:t>P</w:t>
      </w:r>
      <w:r>
        <w:rPr>
          <w:rFonts w:eastAsia="宋体"/>
          <w:szCs w:val="24"/>
          <w:lang w:eastAsia="zh-CN"/>
        </w:rPr>
        <w:t>roposal 2: Ericsson:</w:t>
      </w:r>
    </w:p>
    <w:p w14:paraId="25709173" w14:textId="1BD8F748" w:rsidR="00BB5085" w:rsidRPr="00755D66" w:rsidRDefault="00BB5085" w:rsidP="002D406D">
      <w:pPr>
        <w:pStyle w:val="aff8"/>
        <w:numPr>
          <w:ilvl w:val="2"/>
          <w:numId w:val="4"/>
        </w:numPr>
        <w:overflowPunct/>
        <w:autoSpaceDE/>
        <w:autoSpaceDN/>
        <w:adjustRightInd/>
        <w:spacing w:after="120"/>
        <w:ind w:firstLineChars="0"/>
        <w:textAlignment w:val="auto"/>
      </w:pPr>
      <w:r w:rsidRPr="002043B7">
        <w:rPr>
          <w:lang w:val="en-US"/>
        </w:rPr>
        <w:t>corresponding downlink reference signal</w:t>
      </w:r>
      <w:r>
        <w:rPr>
          <w:lang w:val="en-US"/>
        </w:rPr>
        <w:t>(s) of the cell</w:t>
      </w:r>
      <w:r w:rsidRPr="002043B7">
        <w:rPr>
          <w:lang w:val="en-US"/>
        </w:rPr>
        <w:t xml:space="preserve"> associated with</w:t>
      </w:r>
      <w:r w:rsidRPr="00337858">
        <w:rPr>
          <w:highlight w:val="yellow"/>
        </w:rPr>
        <w:t xml:space="preserve"> </w:t>
      </w:r>
      <w:r w:rsidRPr="00337858">
        <w:rPr>
          <w:highlight w:val="yellow"/>
        </w:rPr>
        <w:t>one of the activated</w:t>
      </w:r>
      <w:r w:rsidRPr="00337858">
        <w:t xml:space="preserve"> </w:t>
      </w:r>
      <w:r w:rsidRPr="00337858">
        <w:rPr>
          <w:i/>
          <w:iCs/>
          <w:color w:val="000000"/>
        </w:rPr>
        <w:t xml:space="preserve">DLorJointTCIState </w:t>
      </w:r>
      <w:r w:rsidRPr="00337858">
        <w:t xml:space="preserve">[TS 38.331] </w:t>
      </w:r>
      <w:r w:rsidRPr="00337858">
        <w:rPr>
          <w:highlight w:val="yellow"/>
        </w:rPr>
        <w:t>with same TAG</w:t>
      </w:r>
    </w:p>
    <w:p w14:paraId="584C6E6F" w14:textId="77777777" w:rsidR="00B4108D" w:rsidRPr="00082086"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082086">
        <w:rPr>
          <w:rFonts w:eastAsia="宋体"/>
          <w:szCs w:val="24"/>
          <w:lang w:eastAsia="zh-CN"/>
        </w:rPr>
        <w:t>Recommended WF</w:t>
      </w:r>
    </w:p>
    <w:p w14:paraId="073588CC" w14:textId="77777777" w:rsidR="00B4108D" w:rsidRPr="00082086"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82086">
        <w:rPr>
          <w:rFonts w:eastAsia="宋体"/>
          <w:szCs w:val="24"/>
          <w:lang w:eastAsia="zh-CN"/>
        </w:rPr>
        <w:t>TBA</w:t>
      </w:r>
    </w:p>
    <w:p w14:paraId="1DDEB4D9" w14:textId="6E8FA002" w:rsidR="00B4108D" w:rsidRPr="00260A4F" w:rsidRDefault="00732538" w:rsidP="005B4802">
      <w:pPr>
        <w:rPr>
          <w:iCs/>
          <w:lang w:eastAsia="zh-CN"/>
        </w:rPr>
      </w:pPr>
      <w:r w:rsidRPr="00260A4F">
        <w:rPr>
          <w:iCs/>
          <w:lang w:eastAsia="zh-CN"/>
        </w:rPr>
        <w:t xml:space="preserve">Discussion: </w:t>
      </w:r>
    </w:p>
    <w:p w14:paraId="16FA4E70" w14:textId="6BAE510A" w:rsidR="00732538" w:rsidRPr="00260A4F" w:rsidRDefault="00732538" w:rsidP="005B4802">
      <w:pPr>
        <w:rPr>
          <w:iCs/>
          <w:lang w:eastAsia="zh-CN"/>
        </w:rPr>
      </w:pPr>
      <w:r w:rsidRPr="00260A4F">
        <w:rPr>
          <w:rFonts w:hint="eastAsia"/>
          <w:iCs/>
          <w:lang w:eastAsia="zh-CN"/>
        </w:rPr>
        <w:t>E</w:t>
      </w:r>
      <w:r w:rsidRPr="00260A4F">
        <w:rPr>
          <w:iCs/>
          <w:lang w:eastAsia="zh-CN"/>
        </w:rPr>
        <w:t xml:space="preserve">ricsson: </w:t>
      </w:r>
      <w:r w:rsidR="00BB5085" w:rsidRPr="00260A4F">
        <w:rPr>
          <w:iCs/>
          <w:lang w:eastAsia="zh-CN"/>
        </w:rPr>
        <w:t xml:space="preserve">remove the association of the coresetPoolIndex. </w:t>
      </w:r>
    </w:p>
    <w:p w14:paraId="1967EAF7" w14:textId="2767A021" w:rsidR="00BB5085" w:rsidRPr="00260A4F" w:rsidRDefault="00BB5085" w:rsidP="005B4802">
      <w:pPr>
        <w:rPr>
          <w:iCs/>
          <w:lang w:eastAsia="zh-CN"/>
        </w:rPr>
      </w:pPr>
      <w:r w:rsidRPr="00260A4F">
        <w:rPr>
          <w:rFonts w:hint="eastAsia"/>
          <w:iCs/>
          <w:lang w:eastAsia="zh-CN"/>
        </w:rPr>
        <w:t>A</w:t>
      </w:r>
      <w:r w:rsidRPr="00260A4F">
        <w:rPr>
          <w:iCs/>
          <w:lang w:eastAsia="zh-CN"/>
        </w:rPr>
        <w:t>pple:</w:t>
      </w:r>
      <w:r w:rsidR="00260A4F" w:rsidRPr="00260A4F">
        <w:rPr>
          <w:iCs/>
          <w:lang w:eastAsia="zh-CN"/>
        </w:rPr>
        <w:t xml:space="preserve"> there is association of coresetPoolIndex and TAG. </w:t>
      </w:r>
    </w:p>
    <w:p w14:paraId="0DB3EFA8" w14:textId="1198AF5A" w:rsidR="00BB5085" w:rsidRDefault="00BB5085" w:rsidP="005B4802">
      <w:pPr>
        <w:rPr>
          <w:iCs/>
          <w:lang w:eastAsia="zh-CN"/>
        </w:rPr>
      </w:pPr>
      <w:r w:rsidRPr="00260A4F">
        <w:rPr>
          <w:rFonts w:hint="eastAsia"/>
          <w:iCs/>
          <w:lang w:eastAsia="zh-CN"/>
        </w:rPr>
        <w:t>N</w:t>
      </w:r>
      <w:r w:rsidRPr="00260A4F">
        <w:rPr>
          <w:iCs/>
          <w:lang w:eastAsia="zh-CN"/>
        </w:rPr>
        <w:t xml:space="preserve">okia: </w:t>
      </w:r>
      <w:r w:rsidR="00260A4F" w:rsidRPr="00260A4F">
        <w:rPr>
          <w:iCs/>
          <w:lang w:eastAsia="zh-CN"/>
        </w:rPr>
        <w:t xml:space="preserve">the modification of timing requiements are </w:t>
      </w:r>
      <w:r w:rsidR="00260A4F">
        <w:rPr>
          <w:iCs/>
          <w:lang w:eastAsia="zh-CN"/>
        </w:rPr>
        <w:t xml:space="preserve">too complicated. Consider how to improve in the draft. </w:t>
      </w:r>
    </w:p>
    <w:p w14:paraId="298BDA8D" w14:textId="16A08A48" w:rsidR="00260A4F" w:rsidRDefault="00260A4F" w:rsidP="005B4802">
      <w:pPr>
        <w:rPr>
          <w:iCs/>
          <w:lang w:eastAsia="zh-CN"/>
        </w:rPr>
      </w:pPr>
      <w:r>
        <w:rPr>
          <w:rFonts w:hint="eastAsia"/>
          <w:iCs/>
          <w:lang w:eastAsia="zh-CN"/>
        </w:rPr>
        <w:t>S</w:t>
      </w:r>
      <w:r>
        <w:rPr>
          <w:iCs/>
          <w:lang w:eastAsia="zh-CN"/>
        </w:rPr>
        <w:t>amsung</w:t>
      </w:r>
      <w:r>
        <w:rPr>
          <w:rFonts w:hint="eastAsia"/>
          <w:iCs/>
          <w:lang w:eastAsia="zh-CN"/>
        </w:rPr>
        <w:t>:</w:t>
      </w:r>
      <w:r>
        <w:rPr>
          <w:iCs/>
          <w:lang w:eastAsia="zh-CN"/>
        </w:rPr>
        <w:t xml:space="preserve"> maybe by creating additional sub-clause. </w:t>
      </w:r>
    </w:p>
    <w:p w14:paraId="27E5B4B0" w14:textId="6727D82B" w:rsidR="00260A4F" w:rsidRPr="00260A4F" w:rsidRDefault="00260A4F" w:rsidP="005B4802">
      <w:pPr>
        <w:rPr>
          <w:rFonts w:hint="eastAsia"/>
          <w:iCs/>
          <w:lang w:eastAsia="zh-CN"/>
        </w:rPr>
      </w:pPr>
      <w:r>
        <w:rPr>
          <w:rFonts w:hint="eastAsia"/>
          <w:iCs/>
          <w:lang w:eastAsia="zh-CN"/>
        </w:rPr>
        <w:t>N</w:t>
      </w:r>
      <w:r>
        <w:rPr>
          <w:iCs/>
          <w:lang w:eastAsia="zh-CN"/>
        </w:rPr>
        <w:t xml:space="preserve">okia: it might cause other issue. Let’s further check in CR. </w:t>
      </w:r>
    </w:p>
    <w:p w14:paraId="38A677A6" w14:textId="0D95B80F" w:rsidR="00755D66" w:rsidRDefault="00755D66" w:rsidP="005B4802">
      <w:pPr>
        <w:rPr>
          <w:i/>
          <w:color w:val="0070C0"/>
          <w:lang w:eastAsia="zh-CN"/>
        </w:rPr>
      </w:pPr>
    </w:p>
    <w:p w14:paraId="43C2C4DB" w14:textId="74BA0019" w:rsidR="007E26B0" w:rsidRDefault="007E26B0" w:rsidP="007E26B0">
      <w:pPr>
        <w:rPr>
          <w:b/>
          <w:u w:val="single"/>
          <w:lang w:eastAsia="ko-KR"/>
        </w:rPr>
      </w:pPr>
      <w:r w:rsidRPr="00A04A1B">
        <w:rPr>
          <w:b/>
          <w:u w:val="single"/>
          <w:lang w:eastAsia="ko-KR"/>
        </w:rPr>
        <w:t>Issue 1-1-</w:t>
      </w:r>
      <w:r>
        <w:rPr>
          <w:b/>
          <w:u w:val="single"/>
          <w:lang w:eastAsia="ko-KR"/>
        </w:rPr>
        <w:t>3</w:t>
      </w:r>
      <w:r w:rsidRPr="00A04A1B">
        <w:rPr>
          <w:b/>
          <w:u w:val="single"/>
          <w:lang w:eastAsia="ko-KR"/>
        </w:rPr>
        <w:t xml:space="preserve">: </w:t>
      </w:r>
      <w:r>
        <w:rPr>
          <w:b/>
          <w:u w:val="single"/>
          <w:lang w:eastAsia="ko-KR"/>
        </w:rPr>
        <w:t xml:space="preserve">For PDCCH order RACH, uplink timing and DL timings </w:t>
      </w:r>
      <w:r w:rsidR="007B1455">
        <w:rPr>
          <w:b/>
          <w:u w:val="single"/>
          <w:lang w:eastAsia="ko-KR"/>
        </w:rPr>
        <w:t>association</w:t>
      </w:r>
      <w:r>
        <w:rPr>
          <w:b/>
          <w:u w:val="single"/>
          <w:lang w:eastAsia="ko-KR"/>
        </w:rPr>
        <w:t>.</w:t>
      </w:r>
    </w:p>
    <w:p w14:paraId="4CC17582" w14:textId="77777777" w:rsidR="001570A4" w:rsidRPr="007B1455" w:rsidRDefault="001570A4" w:rsidP="001570A4">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1455">
        <w:rPr>
          <w:rFonts w:eastAsia="宋体"/>
          <w:szCs w:val="24"/>
          <w:lang w:eastAsia="zh-CN"/>
        </w:rPr>
        <w:t>Proposals</w:t>
      </w:r>
    </w:p>
    <w:p w14:paraId="34C5CAE7" w14:textId="052C3CB3" w:rsidR="001570A4" w:rsidRPr="007B1455" w:rsidRDefault="001570A4" w:rsidP="001570A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Proposal 1: (Apple, Samsung</w:t>
      </w:r>
      <w:r w:rsidR="007B1455" w:rsidRPr="007B1455">
        <w:rPr>
          <w:rFonts w:eastAsia="宋体"/>
          <w:szCs w:val="24"/>
          <w:lang w:eastAsia="zh-CN"/>
        </w:rPr>
        <w:t>, Huawei, Nokia, Ericsson</w:t>
      </w:r>
      <w:r w:rsidR="00FE6437">
        <w:rPr>
          <w:rFonts w:eastAsia="宋体"/>
          <w:szCs w:val="24"/>
          <w:lang w:eastAsia="zh-CN"/>
        </w:rPr>
        <w:t>, Qualcomm</w:t>
      </w:r>
      <w:r w:rsidRPr="007B1455">
        <w:rPr>
          <w:rFonts w:eastAsia="宋体"/>
          <w:szCs w:val="24"/>
          <w:lang w:eastAsia="zh-CN"/>
        </w:rPr>
        <w:t>)</w:t>
      </w:r>
    </w:p>
    <w:p w14:paraId="3DE003B8" w14:textId="70882F52" w:rsidR="001570A4" w:rsidRPr="00FE6437" w:rsidRDefault="00FE6437" w:rsidP="001570A4">
      <w:pPr>
        <w:pStyle w:val="aff8"/>
        <w:numPr>
          <w:ilvl w:val="2"/>
          <w:numId w:val="4"/>
        </w:numPr>
        <w:overflowPunct/>
        <w:autoSpaceDE/>
        <w:autoSpaceDN/>
        <w:adjustRightInd/>
        <w:spacing w:after="120"/>
        <w:ind w:firstLineChars="0"/>
        <w:textAlignment w:val="auto"/>
        <w:rPr>
          <w:rFonts w:eastAsia="宋体"/>
          <w:szCs w:val="24"/>
          <w:lang w:eastAsia="zh-CN"/>
        </w:rPr>
      </w:pPr>
      <w:r>
        <w:t>For intra-cell, a</w:t>
      </w:r>
      <w:r w:rsidR="007B1455" w:rsidRPr="007B1455">
        <w:t xml:space="preserve">ll the proposals are aligned with the association in RAN1 LS. </w:t>
      </w:r>
    </w:p>
    <w:p w14:paraId="281DCD60" w14:textId="242B11E4" w:rsidR="00FE6437" w:rsidRPr="007B1455" w:rsidRDefault="00FE6437" w:rsidP="00FE643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1455">
        <w:rPr>
          <w:rFonts w:eastAsia="宋体"/>
          <w:szCs w:val="24"/>
          <w:lang w:eastAsia="zh-CN"/>
        </w:rPr>
        <w:t xml:space="preserve">Proposal </w:t>
      </w:r>
      <w:r>
        <w:rPr>
          <w:rFonts w:eastAsia="宋体"/>
          <w:szCs w:val="24"/>
          <w:lang w:eastAsia="zh-CN"/>
        </w:rPr>
        <w:t>2</w:t>
      </w:r>
      <w:r w:rsidRPr="007B1455">
        <w:rPr>
          <w:rFonts w:eastAsia="宋体"/>
          <w:szCs w:val="24"/>
          <w:lang w:eastAsia="zh-CN"/>
        </w:rPr>
        <w:t>: (</w:t>
      </w:r>
      <w:r>
        <w:rPr>
          <w:rFonts w:eastAsia="宋体"/>
          <w:szCs w:val="24"/>
          <w:lang w:eastAsia="zh-CN"/>
        </w:rPr>
        <w:t>Qualcomm</w:t>
      </w:r>
      <w:r w:rsidRPr="007B1455">
        <w:rPr>
          <w:rFonts w:eastAsia="宋体"/>
          <w:szCs w:val="24"/>
          <w:lang w:eastAsia="zh-CN"/>
        </w:rPr>
        <w:t>)</w:t>
      </w:r>
    </w:p>
    <w:p w14:paraId="338C4AC9" w14:textId="1082D9B0" w:rsidR="00FE6437" w:rsidRPr="00FE6437" w:rsidRDefault="00FE6437" w:rsidP="00FE6437">
      <w:pPr>
        <w:pStyle w:val="aff8"/>
        <w:numPr>
          <w:ilvl w:val="2"/>
          <w:numId w:val="4"/>
        </w:numPr>
        <w:overflowPunct/>
        <w:autoSpaceDE/>
        <w:autoSpaceDN/>
        <w:adjustRightInd/>
        <w:spacing w:after="120"/>
        <w:ind w:firstLineChars="0"/>
        <w:textAlignment w:val="auto"/>
        <w:rPr>
          <w:rFonts w:eastAsia="宋体"/>
          <w:szCs w:val="24"/>
          <w:lang w:eastAsia="zh-CN"/>
        </w:rPr>
      </w:pPr>
      <w:r>
        <w:t xml:space="preserve">For inter-cell, </w:t>
      </w:r>
    </w:p>
    <w:p w14:paraId="3F849FFD" w14:textId="65A014CE" w:rsidR="00FE6437" w:rsidRPr="00EB664D" w:rsidRDefault="00FE6437" w:rsidP="00FE6437">
      <w:pPr>
        <w:pStyle w:val="aff8"/>
        <w:numPr>
          <w:ilvl w:val="3"/>
          <w:numId w:val="4"/>
        </w:numPr>
        <w:overflowPunct/>
        <w:autoSpaceDE/>
        <w:autoSpaceDN/>
        <w:adjustRightInd/>
        <w:spacing w:after="120"/>
        <w:ind w:firstLineChars="0"/>
        <w:textAlignment w:val="auto"/>
        <w:rPr>
          <w:lang w:val="en-US"/>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serving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9529D3">
        <w:rPr>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serving cell,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first </w:t>
      </w:r>
      <w:r w:rsidRPr="001B0FAF">
        <w:rPr>
          <w:rFonts w:eastAsia="Malgun Gothic"/>
          <w:lang w:eastAsia="ko-KR"/>
        </w:rPr>
        <w:t>n-TimingAdvanceOffset</w:t>
      </w:r>
      <w:r>
        <w:rPr>
          <w:rFonts w:eastAsia="Malgun Gothic" w:hint="eastAsia"/>
          <w:lang w:eastAsia="ko-KR"/>
        </w:rPr>
        <w:t xml:space="preserve"> </w:t>
      </w:r>
      <w:r w:rsidRPr="005A158D">
        <w:rPr>
          <w:lang w:val="en-US"/>
        </w:rPr>
        <w:t>value</w:t>
      </w:r>
      <w:r>
        <w:rPr>
          <w:rFonts w:eastAsia="Malgun Gothic" w:hint="eastAsia"/>
          <w:lang w:val="en-US" w:eastAsia="ko-KR"/>
        </w:rPr>
        <w:t>,</w:t>
      </w:r>
    </w:p>
    <w:p w14:paraId="06E5F8C0" w14:textId="21A34D60" w:rsidR="00FE6437" w:rsidRPr="007B1455" w:rsidRDefault="00FE6437" w:rsidP="00FE6437">
      <w:pPr>
        <w:pStyle w:val="aff8"/>
        <w:numPr>
          <w:ilvl w:val="3"/>
          <w:numId w:val="4"/>
        </w:numPr>
        <w:overflowPunct/>
        <w:autoSpaceDE/>
        <w:autoSpaceDN/>
        <w:adjustRightInd/>
        <w:spacing w:after="120"/>
        <w:ind w:firstLineChars="0"/>
        <w:textAlignment w:val="auto"/>
        <w:rPr>
          <w:rFonts w:eastAsia="宋体"/>
          <w:szCs w:val="24"/>
          <w:lang w:eastAsia="zh-CN"/>
        </w:rPr>
      </w:pPr>
      <w:r>
        <w:rPr>
          <w:rFonts w:eastAsia="Malgun Gothic"/>
          <w:lang w:val="en-US" w:eastAsia="ko-KR"/>
        </w:rPr>
        <w:t>I</w:t>
      </w:r>
      <w:r>
        <w:rPr>
          <w:rFonts w:eastAsia="Malgun Gothic" w:hint="eastAsia"/>
          <w:lang w:val="en-US" w:eastAsia="ko-KR"/>
        </w:rPr>
        <w:t xml:space="preserve">f the </w:t>
      </w:r>
      <w:r w:rsidRPr="005A158D">
        <w:rPr>
          <w:lang w:val="en-US"/>
        </w:rPr>
        <w:t>PRACH is triggered towards active additional cell PCI</w:t>
      </w:r>
      <w:r>
        <w:rPr>
          <w:rFonts w:eastAsia="Malgun Gothic" w:hint="eastAsia"/>
          <w:lang w:val="en-US" w:eastAsia="ko-KR"/>
        </w:rPr>
        <w:t xml:space="preserve">, </w:t>
      </w:r>
      <w:r w:rsidRPr="00B07F2F">
        <w:rPr>
          <w:lang w:val="en-US"/>
        </w:rPr>
        <w:t xml:space="preserve">the uplink transmission takes place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rsidRPr="00B07F2F">
        <w:rPr>
          <w:lang w:val="en-US"/>
        </w:rPr>
        <w:t xml:space="preserve"> before the reception of the first detected path (in time) of [one of] the corresponding downlink reference signal(s) of the </w:t>
      </w:r>
      <w:r w:rsidRPr="00B07F2F">
        <w:rPr>
          <w:rFonts w:eastAsia="Malgun Gothic"/>
          <w:lang w:val="en-US" w:eastAsia="ko-KR"/>
        </w:rPr>
        <w:t xml:space="preserve">reference </w:t>
      </w:r>
      <w:r w:rsidRPr="00B07F2F">
        <w:rPr>
          <w:lang w:val="en-US"/>
        </w:rPr>
        <w:t xml:space="preserve">cell associated with </w:t>
      </w:r>
      <w:r>
        <w:rPr>
          <w:rFonts w:hint="eastAsia"/>
          <w:lang w:val="en-US" w:eastAsia="zh-CN"/>
        </w:rPr>
        <w:t xml:space="preserve">the </w:t>
      </w:r>
      <w:r w:rsidRPr="00182075">
        <w:rPr>
          <w:rFonts w:hint="eastAsia"/>
          <w:i/>
          <w:iCs/>
          <w:lang w:val="en-US" w:eastAsia="zh-CN"/>
        </w:rPr>
        <w:t>coresetPoolIndex</w:t>
      </w:r>
      <w:r>
        <w:rPr>
          <w:rFonts w:hint="eastAsia"/>
          <w:lang w:val="en-US" w:eastAsia="zh-CN"/>
        </w:rPr>
        <w:t xml:space="preserve"> having the same TAG as </w:t>
      </w:r>
      <w:r>
        <w:rPr>
          <w:rFonts w:eastAsia="Malgun Gothic" w:hint="eastAsia"/>
          <w:lang w:val="en-US" w:eastAsia="ko-KR"/>
        </w:rPr>
        <w:t xml:space="preserve">that </w:t>
      </w:r>
      <w:r>
        <w:rPr>
          <w:rFonts w:eastAsiaTheme="minorEastAsia" w:hint="eastAsia"/>
          <w:lang w:val="en-US" w:eastAsia="zh-CN"/>
        </w:rPr>
        <w:t>active additional PCI</w:t>
      </w:r>
      <w:r>
        <w:rPr>
          <w:rFonts w:eastAsia="Malgun Gothic" w:hint="eastAsia"/>
          <w:lang w:val="en-US" w:eastAsia="ko-KR"/>
        </w:rPr>
        <w:t xml:space="preserve">, where </w:t>
      </w:r>
      <m:oMath>
        <m:sSub>
          <m:sSubPr>
            <m:ctrlPr>
              <w:rPr>
                <w:rFonts w:ascii="Cambria Math" w:hAnsi="Cambria Math"/>
                <w:i/>
              </w:rPr>
            </m:ctrlPr>
          </m:sSubPr>
          <m:e>
            <m:r>
              <w:rPr>
                <w:rFonts w:ascii="Cambria Math" w:hAnsi="Cambria Math"/>
              </w:rPr>
              <m:t>N</m:t>
            </m:r>
          </m:e>
          <m:sub>
            <m:r>
              <m:rPr>
                <m:nor/>
              </m:rPr>
              <m:t>TA offset</m:t>
            </m:r>
            <m:ctrlPr>
              <w:rPr>
                <w:rFonts w:ascii="Cambria Math" w:hAnsi="Cambria Math"/>
              </w:rPr>
            </m:ctrlPr>
          </m:sub>
        </m:sSub>
      </m:oMath>
      <w:r>
        <w:rPr>
          <w:rFonts w:eastAsia="Malgun Gothic" w:hint="eastAsia"/>
          <w:lang w:eastAsia="ko-KR"/>
        </w:rPr>
        <w:t xml:space="preserve"> is the second </w:t>
      </w:r>
      <w:r w:rsidRPr="001B0FAF">
        <w:rPr>
          <w:rFonts w:eastAsia="Malgun Gothic"/>
          <w:lang w:eastAsia="ko-KR"/>
        </w:rPr>
        <w:t>n-TimingAdvanceOffset</w:t>
      </w:r>
      <w:r w:rsidRPr="005A158D">
        <w:rPr>
          <w:lang w:val="en-US"/>
        </w:rPr>
        <w:t xml:space="preserve"> value</w:t>
      </w:r>
      <w:r>
        <w:rPr>
          <w:rFonts w:eastAsia="Malgun Gothic" w:hint="eastAsia"/>
          <w:lang w:val="en-US" w:eastAsia="ko-KR"/>
        </w:rPr>
        <w:t>.</w:t>
      </w:r>
    </w:p>
    <w:p w14:paraId="6A5D70DE" w14:textId="62501DFA" w:rsidR="007B1455" w:rsidRPr="007B1455" w:rsidRDefault="007B1455" w:rsidP="00E40BD6">
      <w:pPr>
        <w:spacing w:after="120"/>
        <w:rPr>
          <w:lang w:eastAsia="zh-CN"/>
        </w:rPr>
      </w:pPr>
    </w:p>
    <w:p w14:paraId="66F9C9AC" w14:textId="254E0269" w:rsidR="00571777" w:rsidRPr="00805BE8" w:rsidRDefault="00707AB4" w:rsidP="00805BE8">
      <w:pPr>
        <w:pStyle w:val="3"/>
        <w:rPr>
          <w:sz w:val="24"/>
          <w:szCs w:val="16"/>
        </w:rPr>
      </w:pPr>
      <w:r>
        <w:rPr>
          <w:sz w:val="24"/>
          <w:szCs w:val="16"/>
        </w:rPr>
        <w:lastRenderedPageBreak/>
        <w:t>eUTCI for mTRPs</w:t>
      </w:r>
    </w:p>
    <w:p w14:paraId="0789083D" w14:textId="373B6934" w:rsidR="00856B7D" w:rsidRDefault="00856B7D" w:rsidP="00856B7D">
      <w:pPr>
        <w:spacing w:after="120"/>
        <w:rPr>
          <w:b/>
          <w:u w:val="single"/>
          <w:lang w:eastAsia="zh-CN"/>
        </w:rPr>
      </w:pPr>
      <w:r w:rsidRPr="002A4B24">
        <w:rPr>
          <w:b/>
          <w:u w:val="single"/>
          <w:lang w:eastAsia="zh-CN"/>
        </w:rPr>
        <w:t xml:space="preserve">Issue </w:t>
      </w:r>
      <w:r>
        <w:rPr>
          <w:b/>
          <w:u w:val="single"/>
          <w:lang w:eastAsia="zh-CN"/>
        </w:rPr>
        <w:t>1</w:t>
      </w:r>
      <w:r w:rsidRPr="002A4B24">
        <w:rPr>
          <w:b/>
          <w:u w:val="single"/>
          <w:lang w:eastAsia="zh-CN"/>
        </w:rPr>
        <w:t>-</w:t>
      </w:r>
      <w:r>
        <w:rPr>
          <w:b/>
          <w:u w:val="single"/>
          <w:lang w:eastAsia="zh-CN"/>
        </w:rPr>
        <w:t>2</w:t>
      </w:r>
      <w:r w:rsidRPr="002A4B24">
        <w:rPr>
          <w:b/>
          <w:u w:val="single"/>
          <w:lang w:eastAsia="zh-CN"/>
        </w:rPr>
        <w:t>-</w:t>
      </w:r>
      <w:r>
        <w:rPr>
          <w:b/>
          <w:u w:val="single"/>
          <w:lang w:eastAsia="zh-CN"/>
        </w:rPr>
        <w:t>1</w:t>
      </w:r>
      <w:r w:rsidRPr="002A4B24">
        <w:rPr>
          <w:b/>
          <w:u w:val="single"/>
          <w:lang w:eastAsia="zh-CN"/>
        </w:rPr>
        <w:t xml:space="preserve">: For </w:t>
      </w:r>
      <w:r>
        <w:rPr>
          <w:b/>
          <w:u w:val="single"/>
          <w:lang w:eastAsia="zh-CN"/>
        </w:rPr>
        <w:t>m</w:t>
      </w:r>
      <w:r w:rsidRPr="002A4B24">
        <w:rPr>
          <w:b/>
          <w:u w:val="single"/>
          <w:lang w:eastAsia="zh-CN"/>
        </w:rPr>
        <w:t xml:space="preserve">DCI mTRP, </w:t>
      </w:r>
      <w:r>
        <w:rPr>
          <w:b/>
          <w:u w:val="single"/>
          <w:lang w:eastAsia="zh-CN"/>
        </w:rPr>
        <w:t>OL definition</w:t>
      </w:r>
      <w:r w:rsidRPr="002A4B24">
        <w:rPr>
          <w:b/>
          <w:u w:val="single"/>
          <w:lang w:eastAsia="zh-CN"/>
        </w:rPr>
        <w:t>?</w:t>
      </w:r>
    </w:p>
    <w:p w14:paraId="0FAC0DCB" w14:textId="77777777" w:rsidR="00856B7D" w:rsidRDefault="00856B7D" w:rsidP="00856B7D">
      <w:pPr>
        <w:spacing w:after="120"/>
      </w:pPr>
      <w:r>
        <w:rPr>
          <w:szCs w:val="24"/>
          <w:lang w:eastAsia="zh-CN"/>
        </w:rPr>
        <w:t xml:space="preserve">Previous </w:t>
      </w:r>
      <w:r w:rsidRPr="002A4B24">
        <w:rPr>
          <w:szCs w:val="24"/>
          <w:lang w:eastAsia="zh-CN"/>
        </w:rPr>
        <w:t xml:space="preserve">Agreement: </w:t>
      </w:r>
      <w:r w:rsidRPr="00E97A9C">
        <w:t>OL=1 if SSB overlaps or adjacent to SSB from other TRP in FR2 and SSB periodicity is less than that of other TRP</w:t>
      </w:r>
    </w:p>
    <w:p w14:paraId="5C3D9614" w14:textId="444CFF39" w:rsidR="00571777" w:rsidRDefault="00856B7D" w:rsidP="00856B7D">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5825DB27" w14:textId="5C29F20C" w:rsidR="0054077A" w:rsidRPr="00131800" w:rsidRDefault="0054077A" w:rsidP="0054077A">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Pr>
          <w:rFonts w:eastAsiaTheme="minorEastAsia"/>
          <w:lang w:eastAsia="zh-CN"/>
        </w:rPr>
        <w:t>)</w:t>
      </w:r>
    </w:p>
    <w:p w14:paraId="7F1ECA96" w14:textId="6002A921" w:rsidR="00131800" w:rsidRPr="00211EF1" w:rsidRDefault="00131800" w:rsidP="00131800">
      <w:pPr>
        <w:pStyle w:val="aff8"/>
        <w:numPr>
          <w:ilvl w:val="2"/>
          <w:numId w:val="4"/>
        </w:numPr>
        <w:overflowPunct/>
        <w:autoSpaceDE/>
        <w:autoSpaceDN/>
        <w:adjustRightInd/>
        <w:spacing w:after="120"/>
        <w:ind w:firstLineChars="0"/>
        <w:textAlignment w:val="auto"/>
        <w:rPr>
          <w:rFonts w:eastAsia="宋体"/>
          <w:lang w:eastAsia="zh-CN"/>
        </w:rPr>
      </w:pPr>
      <w:r w:rsidRPr="00131800">
        <w:rPr>
          <w:rFonts w:eastAsia="宋体"/>
          <w:lang w:eastAsia="en-GB"/>
        </w:rPr>
        <w:t>For all the cases:</w:t>
      </w:r>
      <w:r>
        <w:rPr>
          <w:rFonts w:eastAsia="宋体"/>
          <w:lang w:eastAsia="en-GB"/>
        </w:rPr>
        <w:t xml:space="preserve"> </w:t>
      </w:r>
      <w:r w:rsidRPr="00131800">
        <w:t>OL</w:t>
      </w:r>
      <w:r w:rsidRPr="00211EF1">
        <w:rPr>
          <w:rFonts w:eastAsia="宋体"/>
          <w:lang w:eastAsia="zh-CN"/>
        </w:rPr>
        <w:t>=1 if SSB overlaps or adjacent to SSB from other TRP in FR2 and SSB periodicity is less than that of other TRP, 0 otherwise</w:t>
      </w:r>
    </w:p>
    <w:p w14:paraId="5037A0FB" w14:textId="0FABC7BB" w:rsidR="00131800" w:rsidRPr="00F43AB8" w:rsidRDefault="00F43AB8" w:rsidP="00F43AB8">
      <w:pPr>
        <w:pStyle w:val="aff8"/>
        <w:numPr>
          <w:ilvl w:val="1"/>
          <w:numId w:val="4"/>
        </w:numPr>
        <w:overflowPunct/>
        <w:autoSpaceDE/>
        <w:autoSpaceDN/>
        <w:adjustRightInd/>
        <w:spacing w:after="120"/>
        <w:ind w:firstLineChars="0"/>
        <w:textAlignment w:val="auto"/>
        <w:rPr>
          <w:rFonts w:eastAsia="宋体"/>
          <w:b/>
          <w:u w:val="single"/>
          <w:lang w:eastAsia="zh-CN"/>
        </w:rPr>
      </w:pPr>
      <w:r w:rsidRPr="00F43AB8">
        <w:t>Proposal</w:t>
      </w:r>
      <w:r>
        <w:rPr>
          <w:rFonts w:eastAsiaTheme="minorEastAsia"/>
          <w:lang w:eastAsia="zh-CN"/>
        </w:rPr>
        <w:t xml:space="preserve"> 2 (</w:t>
      </w:r>
      <w:r>
        <w:t>Samsung</w:t>
      </w:r>
      <w:r w:rsidR="00E17009">
        <w:t>, Nokia</w:t>
      </w:r>
      <w:r>
        <w:rPr>
          <w:rFonts w:eastAsiaTheme="minorEastAsia"/>
          <w:lang w:eastAsia="zh-CN"/>
        </w:rPr>
        <w:t>)</w:t>
      </w:r>
    </w:p>
    <w:p w14:paraId="4CCE5FCC" w14:textId="77777777" w:rsidR="00F43AB8" w:rsidRPr="00346981" w:rsidRDefault="00F43AB8" w:rsidP="00F43AB8">
      <w:pPr>
        <w:pStyle w:val="aff8"/>
        <w:numPr>
          <w:ilvl w:val="2"/>
          <w:numId w:val="4"/>
        </w:numPr>
        <w:overflowPunct/>
        <w:autoSpaceDE/>
        <w:autoSpaceDN/>
        <w:adjustRightInd/>
        <w:spacing w:after="120"/>
        <w:ind w:firstLineChars="0"/>
        <w:textAlignment w:val="auto"/>
      </w:pPr>
      <w:r w:rsidRPr="00346981">
        <w:rPr>
          <w:rFonts w:eastAsia="Malgun Gothic"/>
          <w:lang w:eastAsia="zh-CN"/>
        </w:rPr>
        <w:t>if</w:t>
      </w:r>
      <w:r w:rsidRPr="00346981">
        <w:t xml:space="preserve"> the first SSB </w:t>
      </w:r>
      <w:r w:rsidRPr="00F43AB8">
        <w:rPr>
          <w:rFonts w:eastAsia="宋体"/>
          <w:lang w:eastAsia="en-GB"/>
        </w:rPr>
        <w:t>which</w:t>
      </w:r>
      <w:r w:rsidRPr="00346981">
        <w:t xml:space="preserve"> after decoding the MAC-CE overlaps or adjacent to the first SSB which after decoding another MAC-CE from other TRP in FR2 and SSB periodicity is equal to that of other TRP </w:t>
      </w:r>
    </w:p>
    <w:p w14:paraId="243DF28C" w14:textId="77777777" w:rsidR="00F43AB8" w:rsidRPr="00346981" w:rsidRDefault="00F43AB8" w:rsidP="00F43AB8">
      <w:pPr>
        <w:pStyle w:val="aff8"/>
        <w:numPr>
          <w:ilvl w:val="3"/>
          <w:numId w:val="4"/>
        </w:numPr>
        <w:overflowPunct/>
        <w:autoSpaceDE/>
        <w:autoSpaceDN/>
        <w:adjustRightInd/>
        <w:spacing w:after="120"/>
        <w:ind w:firstLineChars="0"/>
        <w:textAlignment w:val="auto"/>
      </w:pPr>
      <w:r w:rsidRPr="00346981">
        <w:rPr>
          <w:rFonts w:eastAsiaTheme="minorEastAsia"/>
          <w:lang w:eastAsia="zh-CN"/>
        </w:rPr>
        <w:t>If the MAC CE arrived first, OL=0; Otherwise OL=1</w:t>
      </w:r>
    </w:p>
    <w:p w14:paraId="778EABBD"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heme="minorEastAsia"/>
          <w:lang w:eastAsia="zh-CN"/>
        </w:rPr>
      </w:pPr>
      <w:r w:rsidRPr="00346981">
        <w:t xml:space="preserve">If the first SSB which after decoding the MAC-CE overlaps or adjacent to the first SSB which after decoding another MAC-CE from other TRP in FR2 and SSB periodicity is less than that of other TRP, </w:t>
      </w:r>
      <w:r w:rsidRPr="00346981">
        <w:rPr>
          <w:rFonts w:eastAsiaTheme="minorEastAsia"/>
          <w:lang w:eastAsia="zh-CN"/>
        </w:rPr>
        <w:t>OL=1</w:t>
      </w:r>
    </w:p>
    <w:p w14:paraId="375F6B6B" w14:textId="77777777" w:rsidR="00F43AB8" w:rsidRPr="00346981" w:rsidRDefault="00F43AB8" w:rsidP="00F43AB8">
      <w:pPr>
        <w:pStyle w:val="aff8"/>
        <w:numPr>
          <w:ilvl w:val="2"/>
          <w:numId w:val="4"/>
        </w:numPr>
        <w:overflowPunct/>
        <w:autoSpaceDE/>
        <w:autoSpaceDN/>
        <w:adjustRightInd/>
        <w:spacing w:after="120"/>
        <w:ind w:firstLineChars="0"/>
        <w:textAlignment w:val="auto"/>
        <w:rPr>
          <w:rFonts w:eastAsia="Times New Roman"/>
          <w:lang w:eastAsia="en-GB"/>
        </w:rPr>
      </w:pPr>
      <w:r w:rsidRPr="00346981">
        <w:t>Otherwise, OL=0</w:t>
      </w:r>
    </w:p>
    <w:p w14:paraId="39B9FC8A" w14:textId="36B4CD8C" w:rsidR="00F43AB8" w:rsidRDefault="002E7E8A" w:rsidP="002E7E8A">
      <w:pPr>
        <w:pStyle w:val="aff8"/>
        <w:numPr>
          <w:ilvl w:val="1"/>
          <w:numId w:val="4"/>
        </w:numPr>
        <w:overflowPunct/>
        <w:autoSpaceDE/>
        <w:autoSpaceDN/>
        <w:adjustRightInd/>
        <w:spacing w:after="120"/>
        <w:ind w:firstLineChars="0"/>
        <w:textAlignment w:val="auto"/>
      </w:pPr>
      <w:r w:rsidRPr="002E7E8A">
        <w:rPr>
          <w:rFonts w:hint="eastAsia"/>
        </w:rPr>
        <w:t>P</w:t>
      </w:r>
      <w:r w:rsidRPr="002E7E8A">
        <w:t>roposal 3 (MediaTek)</w:t>
      </w:r>
    </w:p>
    <w:p w14:paraId="513E3C77" w14:textId="0BE33B3E" w:rsidR="002E7E8A" w:rsidRPr="002E7E8A" w:rsidRDefault="002E7E8A" w:rsidP="002E7E8A">
      <w:pPr>
        <w:pStyle w:val="aff8"/>
        <w:numPr>
          <w:ilvl w:val="2"/>
          <w:numId w:val="4"/>
        </w:numPr>
        <w:overflowPunct/>
        <w:autoSpaceDE/>
        <w:autoSpaceDN/>
        <w:adjustRightInd/>
        <w:spacing w:after="120"/>
        <w:ind w:firstLineChars="0"/>
        <w:textAlignment w:val="auto"/>
      </w:pPr>
      <w:r w:rsidRPr="002E7E8A">
        <w:t>how to handle the overlapped or adjacent case are up to UE implementation.</w:t>
      </w:r>
    </w:p>
    <w:p w14:paraId="077BC483" w14:textId="77777777" w:rsidR="00131800" w:rsidRDefault="00131800" w:rsidP="00131800">
      <w:pPr>
        <w:spacing w:after="120"/>
        <w:rPr>
          <w:b/>
          <w:u w:val="single"/>
          <w:lang w:eastAsia="zh-CN"/>
        </w:rPr>
      </w:pPr>
    </w:p>
    <w:p w14:paraId="591152BC" w14:textId="3F9A93D9" w:rsidR="00131800" w:rsidRPr="00131800" w:rsidRDefault="00131800" w:rsidP="00131800">
      <w:pPr>
        <w:spacing w:after="120"/>
        <w:rPr>
          <w:b/>
          <w:u w:val="single"/>
          <w:lang w:eastAsia="zh-CN"/>
        </w:rPr>
      </w:pPr>
      <w:r w:rsidRPr="00131800">
        <w:rPr>
          <w:b/>
          <w:u w:val="single"/>
          <w:lang w:eastAsia="zh-CN"/>
        </w:rPr>
        <w:t>Issue 1-2-</w:t>
      </w:r>
      <w:r>
        <w:rPr>
          <w:b/>
          <w:u w:val="single"/>
          <w:lang w:eastAsia="zh-CN"/>
        </w:rPr>
        <w:t>2</w:t>
      </w:r>
      <w:r w:rsidRPr="00131800">
        <w:rPr>
          <w:b/>
          <w:u w:val="single"/>
          <w:lang w:eastAsia="zh-CN"/>
        </w:rPr>
        <w:t>: For mDCI mTRP, how to specify UL TCI state switching requirements for eUTCI if UE supporting two TAs (RTD&lt;CP and RTD&gt;CP)?</w:t>
      </w:r>
    </w:p>
    <w:p w14:paraId="68FB2CB1" w14:textId="77777777" w:rsidR="00131800" w:rsidRDefault="00131800" w:rsidP="00131800">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6EE6FC6" w14:textId="6C6A44D5" w:rsidR="00131800" w:rsidRPr="007B1B67" w:rsidRDefault="00131800" w:rsidP="00131800">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rsidRPr="00631D2C">
        <w:t>Apple</w:t>
      </w:r>
      <w:r w:rsidR="007B1B67">
        <w:t>, Samsung</w:t>
      </w:r>
      <w:r>
        <w:rPr>
          <w:rFonts w:eastAsiaTheme="minorEastAsia"/>
          <w:lang w:eastAsia="zh-CN"/>
        </w:rPr>
        <w:t>)</w:t>
      </w:r>
    </w:p>
    <w:p w14:paraId="43DF862E" w14:textId="74408455"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hint="eastAsia"/>
          <w:lang w:eastAsia="zh-CN"/>
        </w:rPr>
        <w:t>A</w:t>
      </w:r>
      <w:r>
        <w:rPr>
          <w:rFonts w:eastAsiaTheme="minorEastAsia"/>
          <w:lang w:eastAsia="zh-CN"/>
        </w:rPr>
        <w:t>dditional time for DL timing reference tracking should be added in conditions.</w:t>
      </w:r>
    </w:p>
    <w:p w14:paraId="6A21A16B" w14:textId="2DBA36E0" w:rsidR="007B1B67" w:rsidRPr="007B1B67" w:rsidRDefault="007B1B67" w:rsidP="007B1B67">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1a (Apple)</w:t>
      </w:r>
    </w:p>
    <w:p w14:paraId="5BD80A69" w14:textId="74F80D1D" w:rsidR="007B1B67" w:rsidRPr="00746FE8" w:rsidRDefault="007B1B67"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In the condition: no timing reference associated with the same coresetPoolIndex.</w:t>
      </w:r>
    </w:p>
    <w:p w14:paraId="23D602A1" w14:textId="23D5648D" w:rsidR="00746FE8" w:rsidRPr="007B1B67" w:rsidRDefault="00746FE8" w:rsidP="00746FE8">
      <w:pPr>
        <w:pStyle w:val="aff8"/>
        <w:numPr>
          <w:ilvl w:val="2"/>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1b (Samsung)</w:t>
      </w:r>
    </w:p>
    <w:p w14:paraId="6B1C1123" w14:textId="74ECEC3A" w:rsidR="00746FE8" w:rsidRPr="00746FE8" w:rsidRDefault="00746FE8" w:rsidP="007B1B67">
      <w:pPr>
        <w:pStyle w:val="aff8"/>
        <w:numPr>
          <w:ilvl w:val="3"/>
          <w:numId w:val="4"/>
        </w:numPr>
        <w:overflowPunct/>
        <w:autoSpaceDE/>
        <w:autoSpaceDN/>
        <w:adjustRightInd/>
        <w:spacing w:after="120"/>
        <w:ind w:firstLineChars="0"/>
        <w:textAlignment w:val="auto"/>
        <w:rPr>
          <w:rFonts w:eastAsia="宋体"/>
          <w:b/>
          <w:u w:val="single"/>
          <w:lang w:eastAsia="zh-CN"/>
        </w:rPr>
      </w:pPr>
      <w:r w:rsidRPr="00346981">
        <w:t>For joint TCI state</w:t>
      </w:r>
      <w:r>
        <w:t>, n</w:t>
      </w:r>
      <w:r w:rsidRPr="00346981">
        <w:t>o additional DL RS tracking time for UL TCI state switching.</w:t>
      </w:r>
    </w:p>
    <w:p w14:paraId="0C71E2B8" w14:textId="0B83A9A7" w:rsidR="00746FE8" w:rsidRPr="00346981" w:rsidRDefault="00746FE8" w:rsidP="00746FE8">
      <w:pPr>
        <w:pStyle w:val="aff8"/>
        <w:numPr>
          <w:ilvl w:val="3"/>
          <w:numId w:val="4"/>
        </w:numPr>
        <w:overflowPunct/>
        <w:autoSpaceDE/>
        <w:autoSpaceDN/>
        <w:adjustRightInd/>
        <w:spacing w:after="120"/>
        <w:ind w:firstLineChars="0"/>
        <w:textAlignment w:val="auto"/>
      </w:pPr>
      <w:r w:rsidRPr="00746FE8">
        <w:rPr>
          <w:rFonts w:eastAsiaTheme="minorEastAsia" w:hint="eastAsia"/>
          <w:lang w:eastAsia="zh-CN"/>
        </w:rPr>
        <w:t>F</w:t>
      </w:r>
      <w:r w:rsidRPr="00746FE8">
        <w:rPr>
          <w:rFonts w:eastAsiaTheme="minorEastAsia"/>
          <w:lang w:eastAsia="zh-CN"/>
        </w:rPr>
        <w:t xml:space="preserve">or separate UL TCI state, </w:t>
      </w:r>
      <w:r w:rsidRPr="00346981">
        <w:t>If the DL beams are changed as well and DL TCI is not in the active list, the previous DL timing cannot be used.</w:t>
      </w:r>
      <w:r>
        <w:t xml:space="preserve"> </w:t>
      </w:r>
      <w:r w:rsidRPr="00346981">
        <w:t>A</w:t>
      </w:r>
      <w:r w:rsidRPr="00746FE8">
        <w:rPr>
          <w:rFonts w:eastAsiaTheme="minorEastAsia"/>
          <w:lang w:eastAsia="zh-CN"/>
        </w:rPr>
        <w:t>dditional DL RS tracking time for UL TCI state switching</w:t>
      </w:r>
      <w:r w:rsidRPr="00346981">
        <w:t xml:space="preserve"> is needed as:</w:t>
      </w:r>
    </w:p>
    <w:p w14:paraId="2ABA50D8"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TO</w:t>
      </w:r>
      <w:r w:rsidRPr="00346981">
        <w:rPr>
          <w:rFonts w:eastAsia="Malgun Gothic"/>
          <w:vertAlign w:val="subscript"/>
        </w:rPr>
        <w:t>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+ 2ms)+NM*(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48BC4815" w14:textId="77777777" w:rsidR="00746FE8" w:rsidRPr="00346981" w:rsidRDefault="00746FE8" w:rsidP="00746FE8">
      <w:pPr>
        <w:pStyle w:val="aff8"/>
        <w:numPr>
          <w:ilvl w:val="4"/>
          <w:numId w:val="4"/>
        </w:numPr>
        <w:overflowPunct/>
        <w:autoSpaceDE/>
        <w:adjustRightInd/>
        <w:spacing w:after="120"/>
        <w:ind w:firstLineChars="0"/>
        <w:textAlignment w:val="auto"/>
      </w:pPr>
      <w:r w:rsidRPr="00346981">
        <w:rPr>
          <w:rFonts w:eastAsia="Malgun Gothic"/>
        </w:rPr>
        <w:t>Unknown case: T</w:t>
      </w:r>
      <w:r w:rsidRPr="00346981">
        <w:rPr>
          <w:rFonts w:eastAsia="Malgun Gothic"/>
          <w:vertAlign w:val="subscript"/>
        </w:rPr>
        <w:t>HARQ</w:t>
      </w:r>
      <w:r w:rsidRPr="00346981">
        <w:rPr>
          <w:rFonts w:eastAsia="Malgun Gothic"/>
        </w:rPr>
        <w:t xml:space="preserve"> + </w:t>
      </w:r>
      <m:oMath>
        <m:sSubSup>
          <m:sSubSupPr>
            <m:ctrlPr>
              <w:rPr>
                <w:rFonts w:ascii="Cambria Math" w:eastAsia="Malgun Gothic" w:hAnsi="Cambria Math"/>
                <w:lang w:eastAsia="en-GB"/>
              </w:rPr>
            </m:ctrlPr>
          </m:sSubSupPr>
          <m:e>
            <m:r>
              <m:rPr>
                <m:sty m:val="p"/>
              </m:rPr>
              <w:rPr>
                <w:rFonts w:ascii="Cambria Math" w:eastAsia="Malgun Gothic" w:hAnsi="Cambria Math"/>
              </w:rPr>
              <m:t>3N</m:t>
            </m:r>
          </m:e>
          <m:sub>
            <m:r>
              <m:rPr>
                <m:sty m:val="p"/>
              </m:rPr>
              <w:rPr>
                <w:rFonts w:ascii="Cambria Math" w:eastAsia="Malgun Gothic" w:hAnsi="Cambria Math"/>
              </w:rPr>
              <m:t>slot</m:t>
            </m:r>
          </m:sub>
          <m:sup>
            <m:r>
              <m:rPr>
                <m:sty m:val="p"/>
              </m:rPr>
              <w:rPr>
                <w:rFonts w:ascii="Cambria Math" w:eastAsia="Malgun Gothic" w:hAnsi="Cambria Math"/>
              </w:rPr>
              <m:t>subframe,µ</m:t>
            </m:r>
          </m:sup>
        </m:sSubSup>
      </m:oMath>
      <w:r w:rsidRPr="00346981">
        <w:rPr>
          <w:rFonts w:eastAsia="Malgun Gothic"/>
        </w:rPr>
        <w:t xml:space="preserve"> + T</w:t>
      </w:r>
      <w:r w:rsidRPr="00346981">
        <w:rPr>
          <w:rFonts w:eastAsia="Malgun Gothic"/>
          <w:vertAlign w:val="subscript"/>
        </w:rPr>
        <w:t xml:space="preserve">L1-RSRP </w:t>
      </w:r>
      <w:r w:rsidRPr="00346981">
        <w:rPr>
          <w:rFonts w:eastAsia="Malgun Gothic"/>
        </w:rPr>
        <w:t>+ TO</w:t>
      </w:r>
      <w:r w:rsidRPr="00346981">
        <w:rPr>
          <w:rFonts w:eastAsia="Malgun Gothic"/>
          <w:vertAlign w:val="subscript"/>
        </w:rPr>
        <w:t>uk-ref</w:t>
      </w:r>
      <w:r w:rsidRPr="00346981">
        <w:rPr>
          <w:rFonts w:eastAsia="Malgun Gothic"/>
        </w:rPr>
        <w:t xml:space="preserve"> (T</w:t>
      </w:r>
      <w:r w:rsidRPr="00346981">
        <w:rPr>
          <w:rFonts w:eastAsia="Malgun Gothic"/>
          <w:vertAlign w:val="subscript"/>
        </w:rPr>
        <w:t>first-SSB-DLRef</w:t>
      </w:r>
      <w:r w:rsidRPr="00346981">
        <w:rPr>
          <w:rFonts w:eastAsia="Malgun Gothic"/>
        </w:rPr>
        <w:t xml:space="preserve"> + OL*T</w:t>
      </w:r>
      <w:r w:rsidRPr="00346981">
        <w:rPr>
          <w:rFonts w:eastAsia="Malgun Gothic"/>
          <w:vertAlign w:val="subscript"/>
        </w:rPr>
        <w:t xml:space="preserve"> SSB-DLRef</w:t>
      </w:r>
      <w:r w:rsidRPr="00346981">
        <w:rPr>
          <w:rFonts w:eastAsia="Malgun Gothic"/>
        </w:rPr>
        <w:t xml:space="preserve"> + 2ms)+ T</w:t>
      </w:r>
      <w:r w:rsidRPr="00346981">
        <w:rPr>
          <w:rFonts w:eastAsia="Malgun Gothic"/>
          <w:vertAlign w:val="subscript"/>
        </w:rPr>
        <w:t xml:space="preserve">first-PL-RS  </w:t>
      </w:r>
      <w:r w:rsidRPr="00346981">
        <w:rPr>
          <w:rFonts w:eastAsia="Malgun Gothic"/>
        </w:rPr>
        <w:t>+ 4*T</w:t>
      </w:r>
      <w:r w:rsidRPr="00346981">
        <w:rPr>
          <w:rFonts w:eastAsia="Malgun Gothic"/>
          <w:vertAlign w:val="subscript"/>
        </w:rPr>
        <w:t xml:space="preserve">target_PL-RS </w:t>
      </w:r>
      <w:r w:rsidRPr="00346981">
        <w:rPr>
          <w:rFonts w:eastAsia="Malgun Gothic"/>
        </w:rPr>
        <w:t>+ 2ms</w:t>
      </w:r>
    </w:p>
    <w:p w14:paraId="7A2630C1" w14:textId="77777777" w:rsidR="00746FE8" w:rsidRPr="00346981" w:rsidRDefault="00746FE8" w:rsidP="00746FE8">
      <w:pPr>
        <w:pStyle w:val="aff8"/>
        <w:numPr>
          <w:ilvl w:val="4"/>
          <w:numId w:val="4"/>
        </w:numPr>
        <w:overflowPunct/>
        <w:autoSpaceDE/>
        <w:adjustRightInd/>
        <w:spacing w:after="120"/>
        <w:ind w:firstLineChars="0"/>
        <w:textAlignment w:val="auto"/>
      </w:pPr>
      <w:r w:rsidRPr="00746FE8">
        <w:rPr>
          <w:rFonts w:eastAsia="Malgun Gothic"/>
        </w:rPr>
        <w:t>T</w:t>
      </w:r>
      <w:r w:rsidRPr="00746FE8">
        <w:rPr>
          <w:rFonts w:eastAsia="Malgun Gothic"/>
          <w:vertAlign w:val="subscript"/>
        </w:rPr>
        <w:t>Ok</w:t>
      </w:r>
      <w:r w:rsidRPr="00346981">
        <w:rPr>
          <w:rFonts w:eastAsia="Malgun Gothic"/>
          <w:vertAlign w:val="subscript"/>
        </w:rPr>
        <w:t>-ref</w:t>
      </w:r>
      <w:r w:rsidRPr="00346981">
        <w:rPr>
          <w:rFonts w:eastAsia="Malgun Gothic"/>
        </w:rPr>
        <w:t xml:space="preserve"> = 1 if there is no active DL TCI-State for DL timing reference associated with the same</w:t>
      </w:r>
      <w:r w:rsidRPr="00346981">
        <w:rPr>
          <w:rFonts w:eastAsiaTheme="minorEastAsia"/>
          <w:lang w:eastAsia="zh-CN"/>
        </w:rPr>
        <w:t xml:space="preserve"> coresetPoolIndex</w:t>
      </w:r>
    </w:p>
    <w:p w14:paraId="647FEA97" w14:textId="21449244" w:rsidR="00746FE8" w:rsidRPr="00746FE8" w:rsidRDefault="00746FE8" w:rsidP="00746FE8">
      <w:pPr>
        <w:pStyle w:val="aff8"/>
        <w:numPr>
          <w:ilvl w:val="3"/>
          <w:numId w:val="4"/>
        </w:numPr>
        <w:overflowPunct/>
        <w:autoSpaceDE/>
        <w:autoSpaceDN/>
        <w:adjustRightInd/>
        <w:spacing w:after="120"/>
        <w:ind w:firstLineChars="0"/>
        <w:textAlignment w:val="auto"/>
        <w:rPr>
          <w:rFonts w:eastAsiaTheme="minorEastAsia"/>
          <w:lang w:eastAsia="zh-CN"/>
        </w:rPr>
      </w:pPr>
      <w:r w:rsidRPr="00746FE8">
        <w:rPr>
          <w:rFonts w:eastAsiaTheme="minorEastAsia"/>
          <w:lang w:eastAsia="zh-CN"/>
        </w:rPr>
        <w:t>For other cases</w:t>
      </w:r>
      <w:r>
        <w:rPr>
          <w:rFonts w:eastAsiaTheme="minorEastAsia"/>
          <w:lang w:eastAsia="zh-CN"/>
        </w:rPr>
        <w:t xml:space="preserve"> of separate UL TCI state</w:t>
      </w:r>
      <w:r w:rsidRPr="00746FE8">
        <w:rPr>
          <w:rFonts w:eastAsiaTheme="minorEastAsia"/>
          <w:lang w:eastAsia="zh-CN"/>
        </w:rPr>
        <w:t xml:space="preserve">, no additional DL tracking is needed. </w:t>
      </w:r>
    </w:p>
    <w:p w14:paraId="58E80572" w14:textId="3575AB66" w:rsidR="0054077A" w:rsidRDefault="002E7E8A" w:rsidP="002E7E8A">
      <w:pPr>
        <w:pStyle w:val="aff8"/>
        <w:numPr>
          <w:ilvl w:val="1"/>
          <w:numId w:val="4"/>
        </w:numPr>
        <w:overflowPunct/>
        <w:autoSpaceDE/>
        <w:autoSpaceDN/>
        <w:adjustRightInd/>
        <w:spacing w:after="120"/>
        <w:ind w:firstLineChars="0"/>
        <w:textAlignment w:val="auto"/>
        <w:rPr>
          <w:szCs w:val="24"/>
          <w:lang w:eastAsia="zh-CN"/>
        </w:rPr>
      </w:pPr>
      <w:r>
        <w:rPr>
          <w:rFonts w:hint="eastAsia"/>
          <w:szCs w:val="24"/>
          <w:lang w:eastAsia="zh-CN"/>
        </w:rPr>
        <w:t>P</w:t>
      </w:r>
      <w:r>
        <w:rPr>
          <w:szCs w:val="24"/>
          <w:lang w:eastAsia="zh-CN"/>
        </w:rPr>
        <w:t>roposal 2: (</w:t>
      </w:r>
      <w:r w:rsidR="004432FE">
        <w:rPr>
          <w:rFonts w:eastAsiaTheme="minorEastAsia"/>
          <w:lang w:eastAsia="zh-CN"/>
        </w:rPr>
        <w:t>Huawei</w:t>
      </w:r>
      <w:r w:rsidR="001570A4">
        <w:rPr>
          <w:rFonts w:eastAsiaTheme="minorEastAsia"/>
          <w:lang w:eastAsia="zh-CN"/>
        </w:rPr>
        <w:t xml:space="preserve">, </w:t>
      </w:r>
      <w:r w:rsidR="001570A4" w:rsidRPr="002E7E8A">
        <w:rPr>
          <w:rFonts w:eastAsiaTheme="minorEastAsia"/>
          <w:lang w:eastAsia="zh-CN"/>
        </w:rPr>
        <w:t>MediaTek</w:t>
      </w:r>
      <w:r w:rsidR="001570A4">
        <w:rPr>
          <w:rFonts w:eastAsiaTheme="minorEastAsia"/>
          <w:lang w:eastAsia="zh-CN"/>
        </w:rPr>
        <w:t>, Ericsson</w:t>
      </w:r>
      <w:r>
        <w:rPr>
          <w:szCs w:val="24"/>
          <w:lang w:eastAsia="zh-CN"/>
        </w:rPr>
        <w:t>)</w:t>
      </w:r>
    </w:p>
    <w:p w14:paraId="19BBF3E0" w14:textId="77777777" w:rsidR="002E7E8A" w:rsidRPr="005B6662" w:rsidRDefault="002E7E8A" w:rsidP="002E7E8A">
      <w:pPr>
        <w:pStyle w:val="aff8"/>
        <w:numPr>
          <w:ilvl w:val="2"/>
          <w:numId w:val="4"/>
        </w:numPr>
        <w:overflowPunct/>
        <w:autoSpaceDE/>
        <w:autoSpaceDN/>
        <w:adjustRightInd/>
        <w:spacing w:after="120"/>
        <w:ind w:firstLineChars="0"/>
        <w:textAlignment w:val="auto"/>
        <w:rPr>
          <w:bCs/>
        </w:rPr>
      </w:pPr>
      <w:r w:rsidRPr="00F63276">
        <w:rPr>
          <w:rFonts w:eastAsiaTheme="minorEastAsia"/>
          <w:bCs/>
          <w:lang w:eastAsia="zh-CN"/>
        </w:rPr>
        <w:t xml:space="preserve">No </w:t>
      </w:r>
      <w:r w:rsidRPr="002E7E8A">
        <w:rPr>
          <w:rFonts w:eastAsiaTheme="minorEastAsia"/>
          <w:lang w:eastAsia="zh-CN"/>
        </w:rPr>
        <w:t>additional</w:t>
      </w:r>
      <w:r w:rsidRPr="005B6662">
        <w:rPr>
          <w:rFonts w:eastAsiaTheme="minorEastAsia"/>
          <w:bCs/>
          <w:lang w:eastAsia="zh-CN"/>
        </w:rPr>
        <w:t xml:space="preserve"> DL RS tracking time for UL TCI state switching-</w:t>
      </w:r>
    </w:p>
    <w:p w14:paraId="0B781B4C" w14:textId="77777777" w:rsidR="002E7E8A" w:rsidRPr="002E7E8A" w:rsidRDefault="002E7E8A" w:rsidP="00131800">
      <w:pPr>
        <w:spacing w:after="120"/>
        <w:rPr>
          <w:szCs w:val="24"/>
          <w:lang w:eastAsia="zh-CN"/>
        </w:rPr>
      </w:pPr>
    </w:p>
    <w:p w14:paraId="702C4E91" w14:textId="32629C81" w:rsidR="00A42177" w:rsidRDefault="00A42177" w:rsidP="00A42177">
      <w:pPr>
        <w:pStyle w:val="B1"/>
        <w:ind w:left="0" w:firstLine="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1-2-3: Whether to add scheduling restriction of DL and UL TCI state switch for mDCI?</w:t>
      </w:r>
    </w:p>
    <w:p w14:paraId="1DDBC803" w14:textId="77777777" w:rsidR="00A42177" w:rsidRDefault="00A42177" w:rsidP="00A421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lastRenderedPageBreak/>
        <w:t>Proposals</w:t>
      </w:r>
    </w:p>
    <w:p w14:paraId="1394E978" w14:textId="552A9458" w:rsidR="00A42177" w:rsidRPr="007B1B67" w:rsidRDefault="00A42177" w:rsidP="00A42177">
      <w:pPr>
        <w:pStyle w:val="aff8"/>
        <w:numPr>
          <w:ilvl w:val="1"/>
          <w:numId w:val="4"/>
        </w:numPr>
        <w:overflowPunct/>
        <w:autoSpaceDE/>
        <w:autoSpaceDN/>
        <w:adjustRightInd/>
        <w:spacing w:after="120"/>
        <w:ind w:firstLineChars="0"/>
        <w:textAlignment w:val="auto"/>
        <w:rPr>
          <w:rFonts w:eastAsia="宋体"/>
          <w:b/>
          <w:u w:val="single"/>
          <w:lang w:eastAsia="zh-CN"/>
        </w:rPr>
      </w:pPr>
      <w:r>
        <w:rPr>
          <w:rFonts w:eastAsiaTheme="minorEastAsia"/>
          <w:lang w:eastAsia="zh-CN"/>
        </w:rPr>
        <w:t>Proposal 1 (</w:t>
      </w:r>
      <w:r>
        <w:t>Xiaomi</w:t>
      </w:r>
      <w:r>
        <w:rPr>
          <w:rFonts w:eastAsiaTheme="minorEastAsia"/>
          <w:lang w:eastAsia="zh-CN"/>
        </w:rPr>
        <w:t>)</w:t>
      </w:r>
    </w:p>
    <w:p w14:paraId="4E496173" w14:textId="0B87F573" w:rsidR="00A42177" w:rsidRDefault="00A42177" w:rsidP="00A42177">
      <w:pPr>
        <w:pStyle w:val="aff8"/>
        <w:numPr>
          <w:ilvl w:val="2"/>
          <w:numId w:val="4"/>
        </w:numPr>
        <w:overflowPunct/>
        <w:autoSpaceDE/>
        <w:autoSpaceDN/>
        <w:adjustRightInd/>
        <w:spacing w:after="120"/>
        <w:ind w:firstLineChars="0"/>
        <w:textAlignment w:val="auto"/>
        <w:rPr>
          <w:rFonts w:eastAsiaTheme="minorEastAsia"/>
          <w:lang w:eastAsia="zh-CN"/>
        </w:rPr>
      </w:pPr>
      <w:r>
        <w:rPr>
          <w:rFonts w:eastAsiaTheme="minorEastAsia"/>
          <w:lang w:eastAsia="zh-CN"/>
        </w:rPr>
        <w:t>D</w:t>
      </w:r>
      <w:r w:rsidRPr="00A42177">
        <w:rPr>
          <w:rFonts w:eastAsiaTheme="minorEastAsia"/>
          <w:lang w:eastAsia="zh-CN"/>
        </w:rPr>
        <w:t>efine scheduling restriction for DL and UL TCI state switch, i.e. The UE is not expected to transmit or receive data on the SSB or CSI-RS symbols used for T/F measurement or pathloss measurement for FR1 with different SCS and FR2.</w:t>
      </w:r>
      <w:r>
        <w:rPr>
          <w:rFonts w:eastAsiaTheme="minorEastAsia"/>
          <w:lang w:eastAsia="zh-CN"/>
        </w:rPr>
        <w:t xml:space="preserve"> Details in CR R4-2407850</w:t>
      </w:r>
    </w:p>
    <w:p w14:paraId="79DFF485" w14:textId="7DF1F00F" w:rsidR="00E17009" w:rsidRDefault="00E17009" w:rsidP="00E17009">
      <w:pPr>
        <w:spacing w:after="120"/>
        <w:rPr>
          <w:rFonts w:eastAsiaTheme="minorEastAsia"/>
          <w:lang w:eastAsia="zh-CN"/>
        </w:rPr>
      </w:pPr>
    </w:p>
    <w:p w14:paraId="45936DA1" w14:textId="22FA88D5" w:rsidR="00E17009" w:rsidRDefault="00E17009" w:rsidP="00E17009">
      <w:pPr>
        <w:spacing w:after="120"/>
        <w:rPr>
          <w:b/>
          <w:u w:val="single"/>
          <w:lang w:eastAsia="zh-CN"/>
        </w:rPr>
      </w:pPr>
      <w:r w:rsidRPr="007A4CA2">
        <w:rPr>
          <w:rFonts w:hint="eastAsia"/>
          <w:b/>
          <w:u w:val="single"/>
          <w:lang w:eastAsia="zh-CN"/>
        </w:rPr>
        <w:t>I</w:t>
      </w:r>
      <w:r w:rsidRPr="007A4CA2">
        <w:rPr>
          <w:b/>
          <w:u w:val="single"/>
          <w:lang w:eastAsia="zh-CN"/>
        </w:rPr>
        <w:t xml:space="preserve">ssue </w:t>
      </w:r>
      <w:r>
        <w:rPr>
          <w:b/>
          <w:u w:val="single"/>
          <w:lang w:eastAsia="zh-CN"/>
        </w:rPr>
        <w:t>1-2-</w:t>
      </w:r>
      <w:r w:rsidR="001A7033">
        <w:rPr>
          <w:b/>
          <w:u w:val="single"/>
          <w:lang w:eastAsia="zh-CN"/>
        </w:rPr>
        <w:t>4</w:t>
      </w:r>
      <w:r>
        <w:rPr>
          <w:b/>
          <w:u w:val="single"/>
          <w:lang w:eastAsia="zh-CN"/>
        </w:rPr>
        <w:t xml:space="preserve">: </w:t>
      </w:r>
      <w:r w:rsidR="001A7033">
        <w:rPr>
          <w:b/>
          <w:u w:val="single"/>
          <w:lang w:eastAsia="zh-CN"/>
        </w:rPr>
        <w:t>RLM/BFD/CBD requirements for mTRP</w:t>
      </w:r>
      <w:r>
        <w:rPr>
          <w:b/>
          <w:u w:val="single"/>
          <w:lang w:eastAsia="zh-CN"/>
        </w:rPr>
        <w:t>?</w:t>
      </w:r>
    </w:p>
    <w:p w14:paraId="7FAEB735" w14:textId="77777777" w:rsidR="001A7033" w:rsidRDefault="001A7033" w:rsidP="001A7033">
      <w:pPr>
        <w:pStyle w:val="aff8"/>
        <w:numPr>
          <w:ilvl w:val="0"/>
          <w:numId w:val="4"/>
        </w:numPr>
        <w:overflowPunct/>
        <w:autoSpaceDE/>
        <w:autoSpaceDN/>
        <w:adjustRightInd/>
        <w:spacing w:after="120"/>
        <w:ind w:left="720" w:firstLineChars="0"/>
        <w:textAlignment w:val="auto"/>
        <w:rPr>
          <w:rFonts w:eastAsia="宋体"/>
          <w:szCs w:val="24"/>
          <w:lang w:eastAsia="zh-CN"/>
        </w:rPr>
      </w:pPr>
      <w:r w:rsidRPr="00856B7D">
        <w:rPr>
          <w:rFonts w:eastAsia="宋体"/>
          <w:szCs w:val="24"/>
          <w:lang w:eastAsia="zh-CN"/>
        </w:rPr>
        <w:t>Proposals</w:t>
      </w:r>
    </w:p>
    <w:p w14:paraId="00600BBB" w14:textId="3702CB6D" w:rsidR="001A7033" w:rsidRDefault="001A7033" w:rsidP="005C10BA">
      <w:pPr>
        <w:pStyle w:val="aff8"/>
        <w:numPr>
          <w:ilvl w:val="1"/>
          <w:numId w:val="4"/>
        </w:numPr>
        <w:overflowPunct/>
        <w:autoSpaceDE/>
        <w:autoSpaceDN/>
        <w:adjustRightInd/>
        <w:spacing w:after="120"/>
        <w:ind w:firstLineChars="0"/>
        <w:textAlignment w:val="auto"/>
        <w:rPr>
          <w:rFonts w:eastAsiaTheme="minorEastAsia"/>
          <w:lang w:eastAsia="zh-CN"/>
        </w:rPr>
      </w:pPr>
      <w:r w:rsidRPr="001A7033">
        <w:rPr>
          <w:rFonts w:eastAsiaTheme="minorEastAsia"/>
          <w:lang w:eastAsia="zh-CN"/>
        </w:rPr>
        <w:t>Proposal 1 (</w:t>
      </w:r>
      <w:r>
        <w:t>MediaTek</w:t>
      </w:r>
      <w:r w:rsidRPr="001A7033">
        <w:rPr>
          <w:rFonts w:eastAsiaTheme="minorEastAsia"/>
          <w:lang w:eastAsia="zh-CN"/>
        </w:rPr>
        <w:t>)</w:t>
      </w:r>
    </w:p>
    <w:p w14:paraId="0142D3C4" w14:textId="56F3E737" w:rsidR="001A7033" w:rsidRPr="001A7033" w:rsidRDefault="001A7033" w:rsidP="001A7033">
      <w:pPr>
        <w:pStyle w:val="aff8"/>
        <w:numPr>
          <w:ilvl w:val="2"/>
          <w:numId w:val="4"/>
        </w:numPr>
        <w:overflowPunct/>
        <w:autoSpaceDE/>
        <w:autoSpaceDN/>
        <w:adjustRightInd/>
        <w:spacing w:after="120"/>
        <w:ind w:firstLineChars="0"/>
        <w:textAlignment w:val="auto"/>
        <w:rPr>
          <w:rFonts w:eastAsiaTheme="minorEastAsia"/>
          <w:lang w:eastAsia="zh-CN"/>
        </w:rPr>
      </w:pPr>
      <w:bookmarkStart w:id="0" w:name="_Ref159258808"/>
      <w:r w:rsidRPr="001A7033">
        <w:rPr>
          <w:rFonts w:eastAsiaTheme="minorEastAsia"/>
          <w:lang w:eastAsia="zh-CN"/>
        </w:rPr>
        <w:t>The legacy evaluation delay of RLM/BFD/CBD is applicable to RTD&gt;CP case in FR1. The legacy RLM, BFD and CBD requirements are not applicable to RTD&gt;CP case in FR2.</w:t>
      </w:r>
      <w:bookmarkEnd w:id="0"/>
    </w:p>
    <w:sectPr w:rsidR="001A7033" w:rsidRPr="001A7033" w:rsidSect="000368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51A4" w14:textId="77777777" w:rsidR="00994A5D" w:rsidRDefault="00994A5D">
      <w:r>
        <w:separator/>
      </w:r>
    </w:p>
  </w:endnote>
  <w:endnote w:type="continuationSeparator" w:id="0">
    <w:p w14:paraId="1CE3CD52" w14:textId="77777777" w:rsidR="00994A5D" w:rsidRDefault="0099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7A04" w14:textId="77777777" w:rsidR="00994A5D" w:rsidRDefault="00994A5D">
      <w:r>
        <w:separator/>
      </w:r>
    </w:p>
  </w:footnote>
  <w:footnote w:type="continuationSeparator" w:id="0">
    <w:p w14:paraId="13E30676" w14:textId="77777777" w:rsidR="00994A5D" w:rsidRDefault="0099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B653A7"/>
    <w:multiLevelType w:val="hybridMultilevel"/>
    <w:tmpl w:val="BF48D8CA"/>
    <w:lvl w:ilvl="0" w:tplc="FFFFFFFF">
      <w:start w:val="1"/>
      <w:numFmt w:val="decimal"/>
      <w:lvlText w:val="Proposal %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5DA"/>
    <w:multiLevelType w:val="hybridMultilevel"/>
    <w:tmpl w:val="01F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7E26"/>
    <w:multiLevelType w:val="hybridMultilevel"/>
    <w:tmpl w:val="EF507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0178CB"/>
    <w:multiLevelType w:val="hybridMultilevel"/>
    <w:tmpl w:val="CB1EB370"/>
    <w:lvl w:ilvl="0" w:tplc="04090003">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5772ADC"/>
    <w:multiLevelType w:val="hybridMultilevel"/>
    <w:tmpl w:val="E3AA7CF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805"/>
    <w:multiLevelType w:val="multilevel"/>
    <w:tmpl w:val="3608450C"/>
    <w:lvl w:ilvl="0">
      <w:start w:val="1"/>
      <w:numFmt w:val="bullet"/>
      <w:lvlText w:val=""/>
      <w:lvlJc w:val="left"/>
      <w:pPr>
        <w:ind w:left="960" w:hanging="480"/>
      </w:pPr>
      <w:rPr>
        <w:rFonts w:ascii="Symbol" w:hAnsi="Symbol"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2BCD1593"/>
    <w:multiLevelType w:val="hybridMultilevel"/>
    <w:tmpl w:val="9A401192"/>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09462ED"/>
    <w:multiLevelType w:val="hybridMultilevel"/>
    <w:tmpl w:val="5AE8078C"/>
    <w:lvl w:ilvl="0" w:tplc="6814436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3E3A8C"/>
    <w:multiLevelType w:val="hybridMultilevel"/>
    <w:tmpl w:val="AE4404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45563DD2"/>
    <w:multiLevelType w:val="hybridMultilevel"/>
    <w:tmpl w:val="A7783B0E"/>
    <w:lvl w:ilvl="0" w:tplc="3FF87B6A">
      <w:start w:val="1"/>
      <w:numFmt w:val="bullet"/>
      <w:lvlText w:val="-"/>
      <w:lvlJc w:val="left"/>
      <w:pPr>
        <w:ind w:left="704" w:hanging="420"/>
      </w:pPr>
      <w:rPr>
        <w:rFonts w:ascii="Times New Roman" w:eastAsiaTheme="minorEastAsia"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C4095"/>
    <w:multiLevelType w:val="hybridMultilevel"/>
    <w:tmpl w:val="CC7A147E"/>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3D34E0"/>
    <w:multiLevelType w:val="hybridMultilevel"/>
    <w:tmpl w:val="DDDC01B0"/>
    <w:lvl w:ilvl="0" w:tplc="374E3996">
      <w:start w:val="1"/>
      <w:numFmt w:val="decimal"/>
      <w:lvlText w:val="Proposal #%1: "/>
      <w:lvlJc w:val="left"/>
      <w:pPr>
        <w:ind w:left="1890" w:hanging="360"/>
      </w:pPr>
      <w:rPr>
        <w:rFonts w:ascii="Times New Roman Bold" w:hAnsi="Times New Roman Bold" w:cs="Calibri" w:hint="default"/>
        <w:b/>
        <w:i w:val="0"/>
        <w:caps w:val="0"/>
        <w:strike w:val="0"/>
        <w:dstrike w:val="0"/>
        <w:vanish w:val="0"/>
        <w:color w:val="auto"/>
        <w:sz w:val="20"/>
        <w:szCs w:val="24"/>
        <w:u w:val="none"/>
        <w:vertAlign w:val="baseline"/>
      </w:rPr>
    </w:lvl>
    <w:lvl w:ilvl="1" w:tplc="04090019">
      <w:start w:val="1"/>
      <w:numFmt w:val="lowerLetter"/>
      <w:lvlText w:val="%2."/>
      <w:lvlJc w:val="left"/>
      <w:pPr>
        <w:ind w:left="22320" w:hanging="360"/>
      </w:pPr>
    </w:lvl>
    <w:lvl w:ilvl="2" w:tplc="0409001B" w:tentative="1">
      <w:start w:val="1"/>
      <w:numFmt w:val="lowerRoman"/>
      <w:lvlText w:val="%3."/>
      <w:lvlJc w:val="right"/>
      <w:pPr>
        <w:ind w:left="23040" w:hanging="180"/>
      </w:pPr>
    </w:lvl>
    <w:lvl w:ilvl="3" w:tplc="0409000F" w:tentative="1">
      <w:start w:val="1"/>
      <w:numFmt w:val="decimal"/>
      <w:lvlText w:val="%4."/>
      <w:lvlJc w:val="left"/>
      <w:pPr>
        <w:ind w:left="23760" w:hanging="360"/>
      </w:pPr>
    </w:lvl>
    <w:lvl w:ilvl="4" w:tplc="04090019" w:tentative="1">
      <w:start w:val="1"/>
      <w:numFmt w:val="lowerLetter"/>
      <w:lvlText w:val="%5."/>
      <w:lvlJc w:val="left"/>
      <w:pPr>
        <w:ind w:left="24480" w:hanging="360"/>
      </w:pPr>
    </w:lvl>
    <w:lvl w:ilvl="5" w:tplc="0409001B" w:tentative="1">
      <w:start w:val="1"/>
      <w:numFmt w:val="lowerRoman"/>
      <w:lvlText w:val="%6."/>
      <w:lvlJc w:val="right"/>
      <w:pPr>
        <w:ind w:left="25200" w:hanging="180"/>
      </w:pPr>
    </w:lvl>
    <w:lvl w:ilvl="6" w:tplc="0409000F" w:tentative="1">
      <w:start w:val="1"/>
      <w:numFmt w:val="decimal"/>
      <w:lvlText w:val="%7."/>
      <w:lvlJc w:val="left"/>
      <w:pPr>
        <w:ind w:left="25920" w:hanging="360"/>
      </w:pPr>
    </w:lvl>
    <w:lvl w:ilvl="7" w:tplc="04090019" w:tentative="1">
      <w:start w:val="1"/>
      <w:numFmt w:val="lowerLetter"/>
      <w:lvlText w:val="%8."/>
      <w:lvlJc w:val="left"/>
      <w:pPr>
        <w:ind w:left="26640" w:hanging="360"/>
      </w:pPr>
    </w:lvl>
    <w:lvl w:ilvl="8" w:tplc="0409001B" w:tentative="1">
      <w:start w:val="1"/>
      <w:numFmt w:val="lowerRoman"/>
      <w:lvlText w:val="%9."/>
      <w:lvlJc w:val="right"/>
      <w:pPr>
        <w:ind w:left="27360" w:hanging="180"/>
      </w:pPr>
    </w:lvl>
  </w:abstractNum>
  <w:abstractNum w:abstractNumId="23" w15:restartNumberingAfterBreak="0">
    <w:nsid w:val="6DA47CB2"/>
    <w:multiLevelType w:val="hybridMultilevel"/>
    <w:tmpl w:val="0AE8DD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282FA8"/>
    <w:multiLevelType w:val="hybridMultilevel"/>
    <w:tmpl w:val="141E3036"/>
    <w:lvl w:ilvl="0" w:tplc="00000001">
      <w:start w:val="1"/>
      <w:numFmt w:val="bullet"/>
      <w:lvlText w:val="•"/>
      <w:lvlJc w:val="left"/>
      <w:pPr>
        <w:ind w:left="1376" w:hanging="420"/>
      </w:pPr>
    </w:lvl>
    <w:lvl w:ilvl="1" w:tplc="04090003">
      <w:start w:val="1"/>
      <w:numFmt w:val="bullet"/>
      <w:lvlText w:val=""/>
      <w:lvlJc w:val="left"/>
      <w:pPr>
        <w:ind w:left="1796" w:hanging="420"/>
      </w:pPr>
      <w:rPr>
        <w:rFonts w:ascii="Wingdings" w:hAnsi="Wingdings" w:hint="default"/>
      </w:rPr>
    </w:lvl>
    <w:lvl w:ilvl="2" w:tplc="04090005">
      <w:start w:val="1"/>
      <w:numFmt w:val="bullet"/>
      <w:lvlText w:val=""/>
      <w:lvlJc w:val="left"/>
      <w:pPr>
        <w:ind w:left="2216" w:hanging="420"/>
      </w:pPr>
      <w:rPr>
        <w:rFonts w:ascii="Wingdings" w:hAnsi="Wingdings" w:hint="default"/>
      </w:rPr>
    </w:lvl>
    <w:lvl w:ilvl="3" w:tplc="04090001">
      <w:start w:val="1"/>
      <w:numFmt w:val="bullet"/>
      <w:lvlText w:val=""/>
      <w:lvlJc w:val="left"/>
      <w:pPr>
        <w:ind w:left="2636" w:hanging="420"/>
      </w:pPr>
      <w:rPr>
        <w:rFonts w:ascii="Wingdings" w:hAnsi="Wingdings" w:hint="default"/>
      </w:rPr>
    </w:lvl>
    <w:lvl w:ilvl="4" w:tplc="04090003">
      <w:start w:val="1"/>
      <w:numFmt w:val="bullet"/>
      <w:lvlText w:val=""/>
      <w:lvlJc w:val="left"/>
      <w:pPr>
        <w:ind w:left="3056" w:hanging="420"/>
      </w:pPr>
      <w:rPr>
        <w:rFonts w:ascii="Wingdings" w:hAnsi="Wingdings" w:hint="default"/>
      </w:rPr>
    </w:lvl>
    <w:lvl w:ilvl="5" w:tplc="04090005">
      <w:start w:val="1"/>
      <w:numFmt w:val="bullet"/>
      <w:lvlText w:val=""/>
      <w:lvlJc w:val="left"/>
      <w:pPr>
        <w:ind w:left="3476" w:hanging="420"/>
      </w:pPr>
      <w:rPr>
        <w:rFonts w:ascii="Wingdings" w:hAnsi="Wingdings" w:hint="default"/>
      </w:rPr>
    </w:lvl>
    <w:lvl w:ilvl="6" w:tplc="04090001">
      <w:start w:val="1"/>
      <w:numFmt w:val="bullet"/>
      <w:lvlText w:val=""/>
      <w:lvlJc w:val="left"/>
      <w:pPr>
        <w:ind w:left="3896" w:hanging="420"/>
      </w:pPr>
      <w:rPr>
        <w:rFonts w:ascii="Wingdings" w:hAnsi="Wingdings" w:hint="default"/>
      </w:rPr>
    </w:lvl>
    <w:lvl w:ilvl="7" w:tplc="04090003">
      <w:start w:val="1"/>
      <w:numFmt w:val="bullet"/>
      <w:lvlText w:val=""/>
      <w:lvlJc w:val="left"/>
      <w:pPr>
        <w:ind w:left="4316" w:hanging="420"/>
      </w:pPr>
      <w:rPr>
        <w:rFonts w:ascii="Wingdings" w:hAnsi="Wingdings" w:hint="default"/>
      </w:rPr>
    </w:lvl>
    <w:lvl w:ilvl="8" w:tplc="04090005">
      <w:start w:val="1"/>
      <w:numFmt w:val="bullet"/>
      <w:lvlText w:val=""/>
      <w:lvlJc w:val="left"/>
      <w:pPr>
        <w:ind w:left="4736" w:hanging="420"/>
      </w:pPr>
      <w:rPr>
        <w:rFonts w:ascii="Wingdings" w:hAnsi="Wingdings" w:hint="default"/>
      </w:rPr>
    </w:lvl>
  </w:abstractNum>
  <w:abstractNum w:abstractNumId="25" w15:restartNumberingAfterBreak="0">
    <w:nsid w:val="7A305799"/>
    <w:multiLevelType w:val="hybridMultilevel"/>
    <w:tmpl w:val="54665628"/>
    <w:lvl w:ilvl="0" w:tplc="19C86E7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26"/>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2"/>
  </w:num>
  <w:num w:numId="18">
    <w:abstractNumId w:val="8"/>
  </w:num>
  <w:num w:numId="19">
    <w:abstractNumId w:val="7"/>
  </w:num>
  <w:num w:numId="20">
    <w:abstractNumId w:val="2"/>
  </w:num>
  <w:num w:numId="21">
    <w:abstractNumId w:val="17"/>
  </w:num>
  <w:num w:numId="22">
    <w:abstractNumId w:val="17"/>
  </w:num>
  <w:num w:numId="23">
    <w:abstractNumId w:val="15"/>
  </w:num>
  <w:num w:numId="24">
    <w:abstractNumId w:val="23"/>
  </w:num>
  <w:num w:numId="25">
    <w:abstractNumId w:val="5"/>
  </w:num>
  <w:num w:numId="26">
    <w:abstractNumId w:val="14"/>
  </w:num>
  <w:num w:numId="27">
    <w:abstractNumId w:val="10"/>
  </w:num>
  <w:num w:numId="28">
    <w:abstractNumId w:val="20"/>
  </w:num>
  <w:num w:numId="29">
    <w:abstractNumId w:val="6"/>
  </w:num>
  <w:num w:numId="30">
    <w:abstractNumId w:val="18"/>
  </w:num>
  <w:num w:numId="31">
    <w:abstractNumId w:val="4"/>
  </w:num>
  <w:num w:numId="32">
    <w:abstractNumId w:val="24"/>
  </w:num>
  <w:num w:numId="33">
    <w:abstractNumId w:val="3"/>
  </w:num>
  <w:num w:numId="34">
    <w:abstractNumId w:val="1"/>
  </w:num>
  <w:num w:numId="35">
    <w:abstractNumId w:val="19"/>
  </w:num>
  <w:num w:numId="36">
    <w:abstractNumId w:val="16"/>
  </w:num>
  <w:num w:numId="37">
    <w:abstractNumId w:val="19"/>
  </w:num>
  <w:num w:numId="38">
    <w:abstractNumId w:val="22"/>
  </w:num>
  <w:num w:numId="39">
    <w:abstractNumId w:val="9"/>
  </w:num>
  <w:num w:numId="40">
    <w:abstractNumId w:val="11"/>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0221"/>
    <w:rsid w:val="0003171D"/>
    <w:rsid w:val="00031C1D"/>
    <w:rsid w:val="00035C50"/>
    <w:rsid w:val="000368AA"/>
    <w:rsid w:val="000420B4"/>
    <w:rsid w:val="00042E4D"/>
    <w:rsid w:val="000457A1"/>
    <w:rsid w:val="00047992"/>
    <w:rsid w:val="00050001"/>
    <w:rsid w:val="000502F1"/>
    <w:rsid w:val="00052041"/>
    <w:rsid w:val="0005326A"/>
    <w:rsid w:val="0006266D"/>
    <w:rsid w:val="00065506"/>
    <w:rsid w:val="00071261"/>
    <w:rsid w:val="0007382E"/>
    <w:rsid w:val="000741D4"/>
    <w:rsid w:val="000766E1"/>
    <w:rsid w:val="00077FF6"/>
    <w:rsid w:val="00080D82"/>
    <w:rsid w:val="0008129B"/>
    <w:rsid w:val="00081692"/>
    <w:rsid w:val="00082086"/>
    <w:rsid w:val="00082C46"/>
    <w:rsid w:val="00085A0E"/>
    <w:rsid w:val="00087548"/>
    <w:rsid w:val="00093E7E"/>
    <w:rsid w:val="000952ED"/>
    <w:rsid w:val="00095ECA"/>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0F"/>
    <w:rsid w:val="001128E7"/>
    <w:rsid w:val="00117BD6"/>
    <w:rsid w:val="001206C2"/>
    <w:rsid w:val="00120CDF"/>
    <w:rsid w:val="00121978"/>
    <w:rsid w:val="00123422"/>
    <w:rsid w:val="00124B6A"/>
    <w:rsid w:val="00130462"/>
    <w:rsid w:val="00131800"/>
    <w:rsid w:val="0013485B"/>
    <w:rsid w:val="00136D4C"/>
    <w:rsid w:val="00142538"/>
    <w:rsid w:val="00142BB9"/>
    <w:rsid w:val="00144F96"/>
    <w:rsid w:val="00146CF1"/>
    <w:rsid w:val="00151EAC"/>
    <w:rsid w:val="00153528"/>
    <w:rsid w:val="00153FA5"/>
    <w:rsid w:val="00154E68"/>
    <w:rsid w:val="001570A4"/>
    <w:rsid w:val="00157324"/>
    <w:rsid w:val="00160B8C"/>
    <w:rsid w:val="00161401"/>
    <w:rsid w:val="00162548"/>
    <w:rsid w:val="00172183"/>
    <w:rsid w:val="001751AB"/>
    <w:rsid w:val="00175A3F"/>
    <w:rsid w:val="00180E09"/>
    <w:rsid w:val="00183D4C"/>
    <w:rsid w:val="00183F6D"/>
    <w:rsid w:val="0018417A"/>
    <w:rsid w:val="0018670E"/>
    <w:rsid w:val="0019219A"/>
    <w:rsid w:val="00195077"/>
    <w:rsid w:val="001A033F"/>
    <w:rsid w:val="001A08AA"/>
    <w:rsid w:val="001A5687"/>
    <w:rsid w:val="001A59CB"/>
    <w:rsid w:val="001A7033"/>
    <w:rsid w:val="001B0F61"/>
    <w:rsid w:val="001B7991"/>
    <w:rsid w:val="001C1409"/>
    <w:rsid w:val="001C2AE6"/>
    <w:rsid w:val="001C34E9"/>
    <w:rsid w:val="001C4A89"/>
    <w:rsid w:val="001C6177"/>
    <w:rsid w:val="001D0363"/>
    <w:rsid w:val="001D12B4"/>
    <w:rsid w:val="001D1B07"/>
    <w:rsid w:val="001D4D4D"/>
    <w:rsid w:val="001D7D94"/>
    <w:rsid w:val="001E0A28"/>
    <w:rsid w:val="001E4218"/>
    <w:rsid w:val="001E6C4D"/>
    <w:rsid w:val="001F0B20"/>
    <w:rsid w:val="00200A62"/>
    <w:rsid w:val="00203740"/>
    <w:rsid w:val="002138EA"/>
    <w:rsid w:val="002139EA"/>
    <w:rsid w:val="00213F84"/>
    <w:rsid w:val="00214FBD"/>
    <w:rsid w:val="00216696"/>
    <w:rsid w:val="00220DD5"/>
    <w:rsid w:val="00221E08"/>
    <w:rsid w:val="00222897"/>
    <w:rsid w:val="00222B0C"/>
    <w:rsid w:val="00235394"/>
    <w:rsid w:val="00235577"/>
    <w:rsid w:val="00235861"/>
    <w:rsid w:val="002371B2"/>
    <w:rsid w:val="002435CA"/>
    <w:rsid w:val="0024469F"/>
    <w:rsid w:val="00250B5B"/>
    <w:rsid w:val="00252DB8"/>
    <w:rsid w:val="002530CB"/>
    <w:rsid w:val="002537BC"/>
    <w:rsid w:val="00255C58"/>
    <w:rsid w:val="00260A4F"/>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131C"/>
    <w:rsid w:val="002A21A6"/>
    <w:rsid w:val="002A4CD0"/>
    <w:rsid w:val="002A7DA6"/>
    <w:rsid w:val="002B516C"/>
    <w:rsid w:val="002B5E1D"/>
    <w:rsid w:val="002B60C1"/>
    <w:rsid w:val="002C4B52"/>
    <w:rsid w:val="002D03E5"/>
    <w:rsid w:val="002D36EB"/>
    <w:rsid w:val="002D406D"/>
    <w:rsid w:val="002D6BDF"/>
    <w:rsid w:val="002E2CE9"/>
    <w:rsid w:val="002E3BF7"/>
    <w:rsid w:val="002E403E"/>
    <w:rsid w:val="002E4C74"/>
    <w:rsid w:val="002E6277"/>
    <w:rsid w:val="002E7E8A"/>
    <w:rsid w:val="002F158C"/>
    <w:rsid w:val="002F1885"/>
    <w:rsid w:val="002F4093"/>
    <w:rsid w:val="002F4911"/>
    <w:rsid w:val="002F5636"/>
    <w:rsid w:val="003022A5"/>
    <w:rsid w:val="00307E51"/>
    <w:rsid w:val="00311363"/>
    <w:rsid w:val="0031217C"/>
    <w:rsid w:val="00315867"/>
    <w:rsid w:val="00321150"/>
    <w:rsid w:val="003260D7"/>
    <w:rsid w:val="0032714D"/>
    <w:rsid w:val="0033052D"/>
    <w:rsid w:val="00336697"/>
    <w:rsid w:val="003418CB"/>
    <w:rsid w:val="00346981"/>
    <w:rsid w:val="00355873"/>
    <w:rsid w:val="0035660F"/>
    <w:rsid w:val="003576CF"/>
    <w:rsid w:val="003605D6"/>
    <w:rsid w:val="003628B9"/>
    <w:rsid w:val="00362D8F"/>
    <w:rsid w:val="0036666E"/>
    <w:rsid w:val="00367056"/>
    <w:rsid w:val="00367724"/>
    <w:rsid w:val="003710BA"/>
    <w:rsid w:val="00372DFD"/>
    <w:rsid w:val="00373691"/>
    <w:rsid w:val="003770F6"/>
    <w:rsid w:val="00383E37"/>
    <w:rsid w:val="00393042"/>
    <w:rsid w:val="00394349"/>
    <w:rsid w:val="00394AD5"/>
    <w:rsid w:val="0039642D"/>
    <w:rsid w:val="003A2B9E"/>
    <w:rsid w:val="003A2E40"/>
    <w:rsid w:val="003A55E4"/>
    <w:rsid w:val="003B0158"/>
    <w:rsid w:val="003B40B6"/>
    <w:rsid w:val="003B56DB"/>
    <w:rsid w:val="003B755E"/>
    <w:rsid w:val="003C228E"/>
    <w:rsid w:val="003C4829"/>
    <w:rsid w:val="003C51E7"/>
    <w:rsid w:val="003C5FA2"/>
    <w:rsid w:val="003C6893"/>
    <w:rsid w:val="003C6DE2"/>
    <w:rsid w:val="003D014A"/>
    <w:rsid w:val="003D0165"/>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2913"/>
    <w:rsid w:val="00434DC1"/>
    <w:rsid w:val="004350F4"/>
    <w:rsid w:val="00436913"/>
    <w:rsid w:val="004412A0"/>
    <w:rsid w:val="00442337"/>
    <w:rsid w:val="004432FE"/>
    <w:rsid w:val="00446408"/>
    <w:rsid w:val="0044661D"/>
    <w:rsid w:val="00446DAF"/>
    <w:rsid w:val="00450F27"/>
    <w:rsid w:val="004510E5"/>
    <w:rsid w:val="00456A75"/>
    <w:rsid w:val="00461E39"/>
    <w:rsid w:val="004626C9"/>
    <w:rsid w:val="00462D3A"/>
    <w:rsid w:val="00463521"/>
    <w:rsid w:val="00471125"/>
    <w:rsid w:val="0047437A"/>
    <w:rsid w:val="0047732A"/>
    <w:rsid w:val="00480E42"/>
    <w:rsid w:val="00484C5D"/>
    <w:rsid w:val="00484D15"/>
    <w:rsid w:val="0048543E"/>
    <w:rsid w:val="004868C1"/>
    <w:rsid w:val="0048750F"/>
    <w:rsid w:val="004A17E9"/>
    <w:rsid w:val="004A495F"/>
    <w:rsid w:val="004A7544"/>
    <w:rsid w:val="004A7D20"/>
    <w:rsid w:val="004B6B0F"/>
    <w:rsid w:val="004C54E5"/>
    <w:rsid w:val="004C7DC8"/>
    <w:rsid w:val="004D21B0"/>
    <w:rsid w:val="004D3416"/>
    <w:rsid w:val="004D66BB"/>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8A0"/>
    <w:rsid w:val="00511F57"/>
    <w:rsid w:val="00515CBE"/>
    <w:rsid w:val="00515E2B"/>
    <w:rsid w:val="00522A7E"/>
    <w:rsid w:val="00522F20"/>
    <w:rsid w:val="005308DB"/>
    <w:rsid w:val="00530A2E"/>
    <w:rsid w:val="00530FBE"/>
    <w:rsid w:val="00533159"/>
    <w:rsid w:val="005339DB"/>
    <w:rsid w:val="00534C89"/>
    <w:rsid w:val="0054077A"/>
    <w:rsid w:val="00541573"/>
    <w:rsid w:val="0054348A"/>
    <w:rsid w:val="00560774"/>
    <w:rsid w:val="00571777"/>
    <w:rsid w:val="00573288"/>
    <w:rsid w:val="00580FF5"/>
    <w:rsid w:val="0058519C"/>
    <w:rsid w:val="0059149A"/>
    <w:rsid w:val="00592902"/>
    <w:rsid w:val="005956EE"/>
    <w:rsid w:val="00596D6B"/>
    <w:rsid w:val="005A083E"/>
    <w:rsid w:val="005B09AB"/>
    <w:rsid w:val="005B4802"/>
    <w:rsid w:val="005C1EA6"/>
    <w:rsid w:val="005D0B99"/>
    <w:rsid w:val="005D308E"/>
    <w:rsid w:val="005D3A48"/>
    <w:rsid w:val="005D7AF8"/>
    <w:rsid w:val="005E17BF"/>
    <w:rsid w:val="005E366A"/>
    <w:rsid w:val="005F2145"/>
    <w:rsid w:val="005F3CFB"/>
    <w:rsid w:val="006016E1"/>
    <w:rsid w:val="00602D27"/>
    <w:rsid w:val="00603AC0"/>
    <w:rsid w:val="006144A1"/>
    <w:rsid w:val="00615EBB"/>
    <w:rsid w:val="00616096"/>
    <w:rsid w:val="006160A2"/>
    <w:rsid w:val="00620481"/>
    <w:rsid w:val="00621D5B"/>
    <w:rsid w:val="006226A0"/>
    <w:rsid w:val="006302AA"/>
    <w:rsid w:val="00631DB3"/>
    <w:rsid w:val="006363BD"/>
    <w:rsid w:val="006412DC"/>
    <w:rsid w:val="006418C7"/>
    <w:rsid w:val="00642BC6"/>
    <w:rsid w:val="00644790"/>
    <w:rsid w:val="0064674B"/>
    <w:rsid w:val="006501AF"/>
    <w:rsid w:val="00650DDE"/>
    <w:rsid w:val="00653BCF"/>
    <w:rsid w:val="0065505B"/>
    <w:rsid w:val="006670AC"/>
    <w:rsid w:val="00672307"/>
    <w:rsid w:val="006734CE"/>
    <w:rsid w:val="006808C6"/>
    <w:rsid w:val="0068201B"/>
    <w:rsid w:val="00682668"/>
    <w:rsid w:val="006830BE"/>
    <w:rsid w:val="00692A68"/>
    <w:rsid w:val="00695D85"/>
    <w:rsid w:val="006A30A2"/>
    <w:rsid w:val="006A6D23"/>
    <w:rsid w:val="006B25DE"/>
    <w:rsid w:val="006C1C3B"/>
    <w:rsid w:val="006C4E43"/>
    <w:rsid w:val="006C643E"/>
    <w:rsid w:val="006D070E"/>
    <w:rsid w:val="006D2932"/>
    <w:rsid w:val="006D3671"/>
    <w:rsid w:val="006D4176"/>
    <w:rsid w:val="006E0A73"/>
    <w:rsid w:val="006E0FEE"/>
    <w:rsid w:val="006E19F3"/>
    <w:rsid w:val="006E6C11"/>
    <w:rsid w:val="006F2A89"/>
    <w:rsid w:val="006F7C0C"/>
    <w:rsid w:val="00700755"/>
    <w:rsid w:val="0070410C"/>
    <w:rsid w:val="0070646B"/>
    <w:rsid w:val="00707AB4"/>
    <w:rsid w:val="007130A2"/>
    <w:rsid w:val="00715463"/>
    <w:rsid w:val="00730655"/>
    <w:rsid w:val="00731D77"/>
    <w:rsid w:val="00732360"/>
    <w:rsid w:val="00732538"/>
    <w:rsid w:val="007333B8"/>
    <w:rsid w:val="0073390A"/>
    <w:rsid w:val="00734E64"/>
    <w:rsid w:val="00736B37"/>
    <w:rsid w:val="00740A35"/>
    <w:rsid w:val="00746FE8"/>
    <w:rsid w:val="007520B4"/>
    <w:rsid w:val="00755D66"/>
    <w:rsid w:val="00761578"/>
    <w:rsid w:val="007635C6"/>
    <w:rsid w:val="007655D5"/>
    <w:rsid w:val="00774F16"/>
    <w:rsid w:val="007763C1"/>
    <w:rsid w:val="00777E82"/>
    <w:rsid w:val="00781359"/>
    <w:rsid w:val="00783F71"/>
    <w:rsid w:val="00786921"/>
    <w:rsid w:val="00786961"/>
    <w:rsid w:val="00792375"/>
    <w:rsid w:val="007A1EAA"/>
    <w:rsid w:val="007A79FD"/>
    <w:rsid w:val="007B0B9D"/>
    <w:rsid w:val="007B1455"/>
    <w:rsid w:val="007B1B67"/>
    <w:rsid w:val="007B26E3"/>
    <w:rsid w:val="007B5A43"/>
    <w:rsid w:val="007B709B"/>
    <w:rsid w:val="007C1343"/>
    <w:rsid w:val="007C5EF1"/>
    <w:rsid w:val="007C7BF5"/>
    <w:rsid w:val="007D19B7"/>
    <w:rsid w:val="007D75E5"/>
    <w:rsid w:val="007D773E"/>
    <w:rsid w:val="007E066E"/>
    <w:rsid w:val="007E1356"/>
    <w:rsid w:val="007E1B44"/>
    <w:rsid w:val="007E20FC"/>
    <w:rsid w:val="007E26B0"/>
    <w:rsid w:val="007E7062"/>
    <w:rsid w:val="007F0E1E"/>
    <w:rsid w:val="007F29A7"/>
    <w:rsid w:val="007F6818"/>
    <w:rsid w:val="008004B4"/>
    <w:rsid w:val="00805BE8"/>
    <w:rsid w:val="00816078"/>
    <w:rsid w:val="008177E3"/>
    <w:rsid w:val="00823AA9"/>
    <w:rsid w:val="008255B9"/>
    <w:rsid w:val="00825CD8"/>
    <w:rsid w:val="00827324"/>
    <w:rsid w:val="008355EA"/>
    <w:rsid w:val="00837458"/>
    <w:rsid w:val="00837AAE"/>
    <w:rsid w:val="00837F1C"/>
    <w:rsid w:val="008429AD"/>
    <w:rsid w:val="008429DB"/>
    <w:rsid w:val="00850C75"/>
    <w:rsid w:val="00850E39"/>
    <w:rsid w:val="0085477A"/>
    <w:rsid w:val="00855107"/>
    <w:rsid w:val="00855173"/>
    <w:rsid w:val="008557D9"/>
    <w:rsid w:val="00855BF7"/>
    <w:rsid w:val="00856214"/>
    <w:rsid w:val="00856B7D"/>
    <w:rsid w:val="00862089"/>
    <w:rsid w:val="00866D5B"/>
    <w:rsid w:val="00866FF5"/>
    <w:rsid w:val="008675F6"/>
    <w:rsid w:val="0087332D"/>
    <w:rsid w:val="00873E1F"/>
    <w:rsid w:val="00874C16"/>
    <w:rsid w:val="00875D5D"/>
    <w:rsid w:val="00886D1F"/>
    <w:rsid w:val="00891EE1"/>
    <w:rsid w:val="00893987"/>
    <w:rsid w:val="008963EF"/>
    <w:rsid w:val="0089688E"/>
    <w:rsid w:val="00896CD7"/>
    <w:rsid w:val="008A1FBE"/>
    <w:rsid w:val="008A51C9"/>
    <w:rsid w:val="008B3194"/>
    <w:rsid w:val="008B5AE7"/>
    <w:rsid w:val="008B674A"/>
    <w:rsid w:val="008C60E9"/>
    <w:rsid w:val="008D1B7C"/>
    <w:rsid w:val="008D6657"/>
    <w:rsid w:val="008E1F60"/>
    <w:rsid w:val="008E307E"/>
    <w:rsid w:val="008F1A41"/>
    <w:rsid w:val="008F38EA"/>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37EC"/>
    <w:rsid w:val="00943B33"/>
    <w:rsid w:val="00947E7E"/>
    <w:rsid w:val="0095139A"/>
    <w:rsid w:val="00953E16"/>
    <w:rsid w:val="00953E77"/>
    <w:rsid w:val="009542AC"/>
    <w:rsid w:val="0095580F"/>
    <w:rsid w:val="00961BB2"/>
    <w:rsid w:val="00962108"/>
    <w:rsid w:val="009636F1"/>
    <w:rsid w:val="009638D6"/>
    <w:rsid w:val="0097408E"/>
    <w:rsid w:val="00974BB2"/>
    <w:rsid w:val="00974FA7"/>
    <w:rsid w:val="009756E5"/>
    <w:rsid w:val="00977A8C"/>
    <w:rsid w:val="009817A5"/>
    <w:rsid w:val="00983910"/>
    <w:rsid w:val="009907DE"/>
    <w:rsid w:val="009932AC"/>
    <w:rsid w:val="00994351"/>
    <w:rsid w:val="00994A5D"/>
    <w:rsid w:val="00996A8F"/>
    <w:rsid w:val="009A1DBF"/>
    <w:rsid w:val="009A68E6"/>
    <w:rsid w:val="009A7598"/>
    <w:rsid w:val="009B0026"/>
    <w:rsid w:val="009B1443"/>
    <w:rsid w:val="009B1DF8"/>
    <w:rsid w:val="009B3D20"/>
    <w:rsid w:val="009B4794"/>
    <w:rsid w:val="009B5418"/>
    <w:rsid w:val="009B61B4"/>
    <w:rsid w:val="009C0727"/>
    <w:rsid w:val="009C3C80"/>
    <w:rsid w:val="009C492F"/>
    <w:rsid w:val="009D2FF2"/>
    <w:rsid w:val="009D3226"/>
    <w:rsid w:val="009D3385"/>
    <w:rsid w:val="009D793C"/>
    <w:rsid w:val="009E16A9"/>
    <w:rsid w:val="009E375F"/>
    <w:rsid w:val="009E39D4"/>
    <w:rsid w:val="009E433B"/>
    <w:rsid w:val="009E5401"/>
    <w:rsid w:val="009E778E"/>
    <w:rsid w:val="009E7D1E"/>
    <w:rsid w:val="009F43C0"/>
    <w:rsid w:val="00A05F6D"/>
    <w:rsid w:val="00A0758F"/>
    <w:rsid w:val="00A1497D"/>
    <w:rsid w:val="00A1570A"/>
    <w:rsid w:val="00A17866"/>
    <w:rsid w:val="00A211B4"/>
    <w:rsid w:val="00A223CF"/>
    <w:rsid w:val="00A33DDF"/>
    <w:rsid w:val="00A34547"/>
    <w:rsid w:val="00A376B7"/>
    <w:rsid w:val="00A41BF5"/>
    <w:rsid w:val="00A42177"/>
    <w:rsid w:val="00A44778"/>
    <w:rsid w:val="00A469E7"/>
    <w:rsid w:val="00A47525"/>
    <w:rsid w:val="00A5685E"/>
    <w:rsid w:val="00A604A4"/>
    <w:rsid w:val="00A61B7D"/>
    <w:rsid w:val="00A6605B"/>
    <w:rsid w:val="00A66ADC"/>
    <w:rsid w:val="00A7147D"/>
    <w:rsid w:val="00A81B15"/>
    <w:rsid w:val="00A827DF"/>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B53"/>
    <w:rsid w:val="00AC27DB"/>
    <w:rsid w:val="00AC3F1E"/>
    <w:rsid w:val="00AC6D6B"/>
    <w:rsid w:val="00AD211D"/>
    <w:rsid w:val="00AD7736"/>
    <w:rsid w:val="00AE10CE"/>
    <w:rsid w:val="00AE6B66"/>
    <w:rsid w:val="00AE70D4"/>
    <w:rsid w:val="00AE7868"/>
    <w:rsid w:val="00AF0407"/>
    <w:rsid w:val="00AF049B"/>
    <w:rsid w:val="00AF2FA5"/>
    <w:rsid w:val="00AF4D8B"/>
    <w:rsid w:val="00B014DF"/>
    <w:rsid w:val="00B067CA"/>
    <w:rsid w:val="00B12B26"/>
    <w:rsid w:val="00B163F8"/>
    <w:rsid w:val="00B2472D"/>
    <w:rsid w:val="00B24CA0"/>
    <w:rsid w:val="00B2549F"/>
    <w:rsid w:val="00B33194"/>
    <w:rsid w:val="00B336C6"/>
    <w:rsid w:val="00B4108D"/>
    <w:rsid w:val="00B43D6F"/>
    <w:rsid w:val="00B571A9"/>
    <w:rsid w:val="00B57265"/>
    <w:rsid w:val="00B633AE"/>
    <w:rsid w:val="00B665D2"/>
    <w:rsid w:val="00B6737C"/>
    <w:rsid w:val="00B7214D"/>
    <w:rsid w:val="00B74372"/>
    <w:rsid w:val="00B75525"/>
    <w:rsid w:val="00B76CEC"/>
    <w:rsid w:val="00B80283"/>
    <w:rsid w:val="00B8095F"/>
    <w:rsid w:val="00B80B0C"/>
    <w:rsid w:val="00B80B11"/>
    <w:rsid w:val="00B831AE"/>
    <w:rsid w:val="00B8446C"/>
    <w:rsid w:val="00B87725"/>
    <w:rsid w:val="00BA259A"/>
    <w:rsid w:val="00BA259C"/>
    <w:rsid w:val="00BA29D3"/>
    <w:rsid w:val="00BA307F"/>
    <w:rsid w:val="00BA5280"/>
    <w:rsid w:val="00BA69FF"/>
    <w:rsid w:val="00BB14F1"/>
    <w:rsid w:val="00BB4638"/>
    <w:rsid w:val="00BB5085"/>
    <w:rsid w:val="00BB572E"/>
    <w:rsid w:val="00BB6FF4"/>
    <w:rsid w:val="00BB74FD"/>
    <w:rsid w:val="00BC43AE"/>
    <w:rsid w:val="00BC5982"/>
    <w:rsid w:val="00BC60BF"/>
    <w:rsid w:val="00BD28BF"/>
    <w:rsid w:val="00BD2D12"/>
    <w:rsid w:val="00BD6404"/>
    <w:rsid w:val="00BE33AE"/>
    <w:rsid w:val="00BF046F"/>
    <w:rsid w:val="00C01D50"/>
    <w:rsid w:val="00C02F3E"/>
    <w:rsid w:val="00C0551D"/>
    <w:rsid w:val="00C056DC"/>
    <w:rsid w:val="00C1329B"/>
    <w:rsid w:val="00C1572F"/>
    <w:rsid w:val="00C179E1"/>
    <w:rsid w:val="00C24C05"/>
    <w:rsid w:val="00C24D2F"/>
    <w:rsid w:val="00C26222"/>
    <w:rsid w:val="00C31283"/>
    <w:rsid w:val="00C31E03"/>
    <w:rsid w:val="00C3272D"/>
    <w:rsid w:val="00C33C48"/>
    <w:rsid w:val="00C340E5"/>
    <w:rsid w:val="00C35AA7"/>
    <w:rsid w:val="00C404C3"/>
    <w:rsid w:val="00C43BA1"/>
    <w:rsid w:val="00C43DAB"/>
    <w:rsid w:val="00C47F08"/>
    <w:rsid w:val="00C514A6"/>
    <w:rsid w:val="00C5739F"/>
    <w:rsid w:val="00C57592"/>
    <w:rsid w:val="00C57CF0"/>
    <w:rsid w:val="00C600CA"/>
    <w:rsid w:val="00C63557"/>
    <w:rsid w:val="00C649BD"/>
    <w:rsid w:val="00C65891"/>
    <w:rsid w:val="00C66AC9"/>
    <w:rsid w:val="00C724D3"/>
    <w:rsid w:val="00C72951"/>
    <w:rsid w:val="00C77DD9"/>
    <w:rsid w:val="00C821C3"/>
    <w:rsid w:val="00C83BE6"/>
    <w:rsid w:val="00C85354"/>
    <w:rsid w:val="00C86ABA"/>
    <w:rsid w:val="00C92061"/>
    <w:rsid w:val="00C943F3"/>
    <w:rsid w:val="00C976AC"/>
    <w:rsid w:val="00CA08C6"/>
    <w:rsid w:val="00CA0A77"/>
    <w:rsid w:val="00CA2729"/>
    <w:rsid w:val="00CA3057"/>
    <w:rsid w:val="00CA45F8"/>
    <w:rsid w:val="00CA48F8"/>
    <w:rsid w:val="00CA5E76"/>
    <w:rsid w:val="00CB0305"/>
    <w:rsid w:val="00CB33C7"/>
    <w:rsid w:val="00CB5E8D"/>
    <w:rsid w:val="00CB6DA7"/>
    <w:rsid w:val="00CB7E4C"/>
    <w:rsid w:val="00CC25B4"/>
    <w:rsid w:val="00CC3582"/>
    <w:rsid w:val="00CC5F88"/>
    <w:rsid w:val="00CC69C8"/>
    <w:rsid w:val="00CC77A2"/>
    <w:rsid w:val="00CD307E"/>
    <w:rsid w:val="00CD629F"/>
    <w:rsid w:val="00CD6A1B"/>
    <w:rsid w:val="00CE0A7F"/>
    <w:rsid w:val="00CE11AE"/>
    <w:rsid w:val="00CE1718"/>
    <w:rsid w:val="00CF0411"/>
    <w:rsid w:val="00CF4156"/>
    <w:rsid w:val="00CF7DB1"/>
    <w:rsid w:val="00D0036C"/>
    <w:rsid w:val="00D03D00"/>
    <w:rsid w:val="00D054C7"/>
    <w:rsid w:val="00D05C30"/>
    <w:rsid w:val="00D10052"/>
    <w:rsid w:val="00D11359"/>
    <w:rsid w:val="00D2233F"/>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049"/>
    <w:rsid w:val="00D9747C"/>
    <w:rsid w:val="00D97F0C"/>
    <w:rsid w:val="00DA3A86"/>
    <w:rsid w:val="00DA601E"/>
    <w:rsid w:val="00DB0617"/>
    <w:rsid w:val="00DC2500"/>
    <w:rsid w:val="00DC4F72"/>
    <w:rsid w:val="00DC77DC"/>
    <w:rsid w:val="00DD0453"/>
    <w:rsid w:val="00DD0C2C"/>
    <w:rsid w:val="00DD19DE"/>
    <w:rsid w:val="00DD28BC"/>
    <w:rsid w:val="00DD6C13"/>
    <w:rsid w:val="00DE31F0"/>
    <w:rsid w:val="00DE3D1C"/>
    <w:rsid w:val="00DF055C"/>
    <w:rsid w:val="00DF11D7"/>
    <w:rsid w:val="00E01C41"/>
    <w:rsid w:val="00E0227D"/>
    <w:rsid w:val="00E04B84"/>
    <w:rsid w:val="00E06466"/>
    <w:rsid w:val="00E06835"/>
    <w:rsid w:val="00E06FDA"/>
    <w:rsid w:val="00E160A5"/>
    <w:rsid w:val="00E17009"/>
    <w:rsid w:val="00E1713D"/>
    <w:rsid w:val="00E20A43"/>
    <w:rsid w:val="00E23898"/>
    <w:rsid w:val="00E24946"/>
    <w:rsid w:val="00E319F1"/>
    <w:rsid w:val="00E33CD2"/>
    <w:rsid w:val="00E40BD6"/>
    <w:rsid w:val="00E40E90"/>
    <w:rsid w:val="00E41790"/>
    <w:rsid w:val="00E43051"/>
    <w:rsid w:val="00E45C7E"/>
    <w:rsid w:val="00E531EB"/>
    <w:rsid w:val="00E54874"/>
    <w:rsid w:val="00E54B6F"/>
    <w:rsid w:val="00E55ACA"/>
    <w:rsid w:val="00E57B74"/>
    <w:rsid w:val="00E61233"/>
    <w:rsid w:val="00E65BC6"/>
    <w:rsid w:val="00E661FF"/>
    <w:rsid w:val="00E70938"/>
    <w:rsid w:val="00E726EB"/>
    <w:rsid w:val="00E72CF1"/>
    <w:rsid w:val="00E80B52"/>
    <w:rsid w:val="00E824C3"/>
    <w:rsid w:val="00E840B3"/>
    <w:rsid w:val="00E84D10"/>
    <w:rsid w:val="00E8629F"/>
    <w:rsid w:val="00E90714"/>
    <w:rsid w:val="00E91008"/>
    <w:rsid w:val="00E931CA"/>
    <w:rsid w:val="00E9374E"/>
    <w:rsid w:val="00E94F54"/>
    <w:rsid w:val="00E97AD5"/>
    <w:rsid w:val="00EA1111"/>
    <w:rsid w:val="00EA3B4F"/>
    <w:rsid w:val="00EA3C24"/>
    <w:rsid w:val="00EA73DF"/>
    <w:rsid w:val="00EB61AE"/>
    <w:rsid w:val="00EC21B7"/>
    <w:rsid w:val="00EC322D"/>
    <w:rsid w:val="00ED383A"/>
    <w:rsid w:val="00EE0C39"/>
    <w:rsid w:val="00EE1080"/>
    <w:rsid w:val="00EF1EC5"/>
    <w:rsid w:val="00EF4C88"/>
    <w:rsid w:val="00EF55EB"/>
    <w:rsid w:val="00F00DCC"/>
    <w:rsid w:val="00F0156F"/>
    <w:rsid w:val="00F021CC"/>
    <w:rsid w:val="00F05AC8"/>
    <w:rsid w:val="00F0656E"/>
    <w:rsid w:val="00F07167"/>
    <w:rsid w:val="00F072D8"/>
    <w:rsid w:val="00F07CE0"/>
    <w:rsid w:val="00F115F5"/>
    <w:rsid w:val="00F13D05"/>
    <w:rsid w:val="00F1679D"/>
    <w:rsid w:val="00F1682C"/>
    <w:rsid w:val="00F20B91"/>
    <w:rsid w:val="00F21139"/>
    <w:rsid w:val="00F24B8B"/>
    <w:rsid w:val="00F30D2E"/>
    <w:rsid w:val="00F31BBC"/>
    <w:rsid w:val="00F35516"/>
    <w:rsid w:val="00F35790"/>
    <w:rsid w:val="00F4136D"/>
    <w:rsid w:val="00F4212E"/>
    <w:rsid w:val="00F42C20"/>
    <w:rsid w:val="00F43AB8"/>
    <w:rsid w:val="00F43E34"/>
    <w:rsid w:val="00F4455B"/>
    <w:rsid w:val="00F53053"/>
    <w:rsid w:val="00F53FE2"/>
    <w:rsid w:val="00F56C07"/>
    <w:rsid w:val="00F575FF"/>
    <w:rsid w:val="00F618EF"/>
    <w:rsid w:val="00F65582"/>
    <w:rsid w:val="00F66E75"/>
    <w:rsid w:val="00F77EB0"/>
    <w:rsid w:val="00F86217"/>
    <w:rsid w:val="00F87CDD"/>
    <w:rsid w:val="00F92C44"/>
    <w:rsid w:val="00F933F0"/>
    <w:rsid w:val="00F937A3"/>
    <w:rsid w:val="00F94715"/>
    <w:rsid w:val="00F96A3D"/>
    <w:rsid w:val="00FA4718"/>
    <w:rsid w:val="00FA5848"/>
    <w:rsid w:val="00FA6899"/>
    <w:rsid w:val="00FA7F3D"/>
    <w:rsid w:val="00FB38D8"/>
    <w:rsid w:val="00FB5D8D"/>
    <w:rsid w:val="00FC051F"/>
    <w:rsid w:val="00FC06FF"/>
    <w:rsid w:val="00FC1750"/>
    <w:rsid w:val="00FC45F4"/>
    <w:rsid w:val="00FC69B4"/>
    <w:rsid w:val="00FD0694"/>
    <w:rsid w:val="00FD0FD4"/>
    <w:rsid w:val="00FD25BE"/>
    <w:rsid w:val="00FD2E70"/>
    <w:rsid w:val="00FD34A0"/>
    <w:rsid w:val="00FD3EE5"/>
    <w:rsid w:val="00FD7AA7"/>
    <w:rsid w:val="00FE0394"/>
    <w:rsid w:val="00FE64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列出段落,列,列表段"/>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table" w:customStyle="1" w:styleId="TableGrid1">
    <w:name w:val="Table Grid1"/>
    <w:basedOn w:val="a1"/>
    <w:next w:val="aff7"/>
    <w:uiPriority w:val="39"/>
    <w:qFormat/>
    <w:rsid w:val="00EC21B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sid w:val="00346981"/>
    <w:rPr>
      <w:rFonts w:ascii="Times New Roman" w:eastAsia="宋体" w:hAnsi="Times New Roman" w:cs="Times New Roman"/>
      <w:kern w:val="0"/>
      <w:sz w:val="20"/>
      <w:szCs w:val="20"/>
      <w:lang w:val="en-GB" w:eastAsia="en-US"/>
    </w:rPr>
  </w:style>
  <w:style w:type="paragraph" w:customStyle="1" w:styleId="RAN4proposal">
    <w:name w:val="RAN4 proposal"/>
    <w:basedOn w:val="ae"/>
    <w:next w:val="a"/>
    <w:link w:val="RAN4proposalChar"/>
    <w:qFormat/>
    <w:rsid w:val="00F92C44"/>
    <w:pPr>
      <w:numPr>
        <w:numId w:val="35"/>
      </w:numPr>
      <w:spacing w:before="0" w:after="200"/>
    </w:pPr>
    <w:rPr>
      <w:rFonts w:eastAsiaTheme="minorEastAsia" w:cstheme="minorBidi"/>
      <w:iCs/>
      <w:szCs w:val="18"/>
    </w:rPr>
  </w:style>
  <w:style w:type="character" w:customStyle="1" w:styleId="RAN4proposalChar">
    <w:name w:val="RAN4 proposal Char"/>
    <w:basedOn w:val="af"/>
    <w:link w:val="RAN4proposal"/>
    <w:rsid w:val="00F92C44"/>
    <w:rPr>
      <w:rFonts w:eastAsiaTheme="minorEastAsia" w:cstheme="minorBidi"/>
      <w:b/>
      <w:iCs/>
      <w:szCs w:val="18"/>
      <w:lang w:val="en-GB" w:eastAsia="en-US"/>
    </w:rPr>
  </w:style>
  <w:style w:type="paragraph" w:customStyle="1" w:styleId="centered">
    <w:name w:val="centered"/>
    <w:basedOn w:val="a"/>
    <w:uiPriority w:val="99"/>
    <w:qFormat/>
    <w:rsid w:val="00FE6437"/>
    <w:pPr>
      <w:widowControl w:val="0"/>
      <w:spacing w:before="120" w:after="0" w:line="280" w:lineRule="atLeast"/>
      <w:jc w:val="center"/>
    </w:pPr>
    <w:rPr>
      <w:rFonts w:ascii="Bookman" w:eastAsia="MS Mincho" w:hAnsi="Bookman"/>
      <w:lang w:val="en-US"/>
    </w:rPr>
  </w:style>
  <w:style w:type="paragraph" w:customStyle="1" w:styleId="Bulletedo1">
    <w:name w:val="Bulleted o 1"/>
    <w:basedOn w:val="a"/>
    <w:uiPriority w:val="99"/>
    <w:qFormat/>
    <w:rsid w:val="00FE6437"/>
    <w:pPr>
      <w:numPr>
        <w:numId w:val="40"/>
      </w:numPr>
      <w:overflowPunct w:val="0"/>
      <w:autoSpaceDE w:val="0"/>
      <w:autoSpaceDN w:val="0"/>
      <w:adjustRightInd w:val="0"/>
      <w:spacing w:before="12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965407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yanze.fu\AppData\Local\Temp\Docs\R1-2212862.zip" TargetMode="External"/><Relationship Id="rId4" Type="http://schemas.openxmlformats.org/officeDocument/2006/relationships/styles" Target="styles.xml"/><Relationship Id="rId9" Type="http://schemas.openxmlformats.org/officeDocument/2006/relationships/hyperlink" Target="file:///C:\Users\yanze.fu\AppData\Local\Temp\Docs\R1-2212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544</TotalTime>
  <Pages>9</Pages>
  <Words>2354</Words>
  <Characters>13423</Characters>
  <Application>Microsoft Office Word</Application>
  <DocSecurity>0</DocSecurity>
  <Lines>111</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Yanze Fu</cp:lastModifiedBy>
  <cp:revision>185</cp:revision>
  <cp:lastPrinted>2019-04-25T01:09:00Z</cp:lastPrinted>
  <dcterms:created xsi:type="dcterms:W3CDTF">2023-05-15T07:31:00Z</dcterms:created>
  <dcterms:modified xsi:type="dcterms:W3CDTF">2024-05-22T08:00:00Z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