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6448F" w14:textId="3F0658D4" w:rsidR="00841BCD" w:rsidRPr="008D0AE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D0AE1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="00E54B70" w:rsidRPr="008D0AE1">
        <w:rPr>
          <w:rFonts w:ascii="Arial" w:eastAsia="SimSun" w:hAnsi="Arial" w:cs="Times New Roman"/>
          <w:b/>
          <w:sz w:val="24"/>
          <w:szCs w:val="20"/>
        </w:rPr>
        <w:t>3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076CB" w:rsidRPr="005076C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R4-2419768</w:t>
      </w:r>
    </w:p>
    <w:p w14:paraId="6D60E05D" w14:textId="77777777" w:rsidR="00841BCD" w:rsidRPr="008D0AE1" w:rsidRDefault="00E54B7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D0AE1">
        <w:rPr>
          <w:rFonts w:ascii="Arial" w:eastAsia="SimSun" w:hAnsi="Arial" w:cs="Times New Roman"/>
          <w:b/>
          <w:sz w:val="24"/>
          <w:szCs w:val="20"/>
        </w:rPr>
        <w:t>Orlando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US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D0AE1">
        <w:rPr>
          <w:rFonts w:ascii="Arial" w:eastAsia="SimSun" w:hAnsi="Arial" w:cs="Times New Roman"/>
          <w:b/>
          <w:sz w:val="24"/>
          <w:szCs w:val="20"/>
        </w:rPr>
        <w:t>Nov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E82B94" w:rsidRPr="008D0AE1">
        <w:rPr>
          <w:rFonts w:ascii="Arial" w:eastAsia="SimSun" w:hAnsi="Arial" w:cs="Times New Roman"/>
          <w:b/>
          <w:sz w:val="24"/>
          <w:szCs w:val="20"/>
        </w:rPr>
        <w:t>1</w:t>
      </w:r>
      <w:r w:rsidRPr="008D0AE1">
        <w:rPr>
          <w:rFonts w:ascii="Arial" w:eastAsia="SimSun" w:hAnsi="Arial" w:cs="Times New Roman"/>
          <w:b/>
          <w:sz w:val="24"/>
          <w:szCs w:val="20"/>
        </w:rPr>
        <w:t>8</w:t>
      </w:r>
      <w:r w:rsidR="00CB08E1">
        <w:rPr>
          <w:rFonts w:ascii="Arial" w:eastAsia="SimSun" w:hAnsi="Arial" w:cs="Times New Roman"/>
          <w:b/>
          <w:sz w:val="24"/>
          <w:szCs w:val="20"/>
        </w:rPr>
        <w:t>th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A246F7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D0AE1">
        <w:rPr>
          <w:rFonts w:ascii="Arial" w:eastAsia="SimSun" w:hAnsi="Arial" w:cs="Times New Roman"/>
          <w:b/>
          <w:sz w:val="24"/>
          <w:szCs w:val="20"/>
        </w:rPr>
        <w:t>Nov</w:t>
      </w:r>
      <w:r w:rsidR="00E51930" w:rsidRPr="008D0AE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D0AE1">
        <w:rPr>
          <w:rFonts w:ascii="Arial" w:eastAsia="SimSun" w:hAnsi="Arial" w:cs="Times New Roman"/>
          <w:b/>
          <w:sz w:val="24"/>
          <w:szCs w:val="20"/>
        </w:rPr>
        <w:t>22</w:t>
      </w:r>
      <w:r w:rsidR="00CB08E1">
        <w:rPr>
          <w:rFonts w:ascii="Arial" w:eastAsia="SimSun" w:hAnsi="Arial" w:cs="Times New Roman"/>
          <w:b/>
          <w:sz w:val="24"/>
          <w:szCs w:val="20"/>
        </w:rPr>
        <w:t>nd</w:t>
      </w:r>
      <w:r w:rsidR="002B69F3" w:rsidRPr="008D0AE1">
        <w:rPr>
          <w:rFonts w:ascii="Arial" w:eastAsia="SimSun" w:hAnsi="Arial" w:cs="Times New Roman"/>
          <w:b/>
          <w:sz w:val="24"/>
          <w:szCs w:val="20"/>
        </w:rPr>
        <w:t>, 202</w:t>
      </w:r>
      <w:r w:rsidR="00381F95" w:rsidRPr="008D0AE1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88C3564" w14:textId="77777777" w:rsidR="00841BCD" w:rsidRPr="008D0AE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5E8FC7D" w14:textId="77777777" w:rsidR="00841BCD" w:rsidRPr="008D0AE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Source:</w:t>
      </w:r>
      <w:r w:rsidRPr="008D0AE1">
        <w:rPr>
          <w:rFonts w:ascii="Arial" w:eastAsia="Calibri" w:hAnsi="Arial" w:cs="Arial"/>
          <w:b/>
          <w:bCs/>
          <w:sz w:val="24"/>
        </w:rPr>
        <w:tab/>
        <w:t>Nokia</w:t>
      </w:r>
    </w:p>
    <w:p w14:paraId="062B4C56" w14:textId="4022C51F" w:rsidR="00841BCD" w:rsidRPr="008D0AE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Title: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5076CB" w:rsidRPr="005076CB">
        <w:rPr>
          <w:rFonts w:ascii="Arial" w:eastAsia="Calibri" w:hAnsi="Arial" w:cs="Arial"/>
          <w:b/>
          <w:bCs/>
          <w:sz w:val="24"/>
        </w:rPr>
        <w:t>Discussion on remaining issues for less than 5Mhz ph2</w:t>
      </w:r>
    </w:p>
    <w:p w14:paraId="461C3BB6" w14:textId="63F1CFC2" w:rsidR="00841BCD" w:rsidRPr="008D0AE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D0AE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D0AE1">
        <w:rPr>
          <w:rFonts w:ascii="Arial" w:eastAsia="MS Mincho" w:hAnsi="Arial" w:cs="Arial"/>
          <w:b/>
          <w:bCs/>
          <w:sz w:val="24"/>
          <w:szCs w:val="20"/>
        </w:rPr>
        <w:tab/>
      </w:r>
      <w:r w:rsidR="006F0F30" w:rsidRPr="006F0F30">
        <w:rPr>
          <w:rFonts w:ascii="Arial" w:eastAsia="MS Mincho" w:hAnsi="Arial" w:cs="Arial"/>
          <w:b/>
          <w:bCs/>
          <w:sz w:val="24"/>
          <w:szCs w:val="20"/>
        </w:rPr>
        <w:t>7.4.3</w:t>
      </w:r>
    </w:p>
    <w:p w14:paraId="442B7EFF" w14:textId="77777777" w:rsidR="00D66188" w:rsidRPr="008D0AE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="00AE6D09" w:rsidRPr="008D0AE1">
        <w:rPr>
          <w:rFonts w:ascii="Arial" w:eastAsia="Calibri" w:hAnsi="Arial" w:cs="Arial"/>
          <w:b/>
          <w:bCs/>
          <w:sz w:val="24"/>
        </w:rPr>
        <w:t>Discussion</w:t>
      </w:r>
    </w:p>
    <w:p w14:paraId="53B3DA39" w14:textId="77777777" w:rsidR="00E323E9" w:rsidRPr="008D0AE1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79187" w14:textId="77777777" w:rsidR="00841BCD" w:rsidRPr="008D0AE1" w:rsidRDefault="00841BCD" w:rsidP="00A37002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26F03192" w14:textId="612B699A" w:rsidR="0060543D" w:rsidRPr="008D0AE1" w:rsidRDefault="00D16D55" w:rsidP="005C23A4">
      <w:r>
        <w:t xml:space="preserve">This contribution discusses on the remaining issues of less than 5MHz. </w:t>
      </w:r>
    </w:p>
    <w:p w14:paraId="11F26E05" w14:textId="19AAD638" w:rsidR="0060543D" w:rsidRPr="008D0AE1" w:rsidRDefault="003B659E" w:rsidP="0060543D">
      <w:pPr>
        <w:pStyle w:val="RAN4H1"/>
      </w:pPr>
      <w:bookmarkStart w:id="4" w:name="_Toc116995842"/>
      <w:r w:rsidRPr="008D0AE1">
        <w:t>Discussion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6D55" w14:paraId="68902576" w14:textId="77777777" w:rsidTr="00D16D55">
        <w:tc>
          <w:tcPr>
            <w:tcW w:w="9617" w:type="dxa"/>
          </w:tcPr>
          <w:p w14:paraId="6992EC5D" w14:textId="77777777" w:rsidR="00D16D55" w:rsidRDefault="00D16D55" w:rsidP="00D16D5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1-1-3: Whether intra-band CA is in the scope:</w:t>
            </w:r>
          </w:p>
          <w:p w14:paraId="4482A432" w14:textId="77777777" w:rsidR="00D16D55" w:rsidRPr="00CB4852" w:rsidRDefault="00D16D55" w:rsidP="00D16D55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szCs w:val="21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62E1E808" w14:textId="77777777" w:rsidR="00D16D55" w:rsidRPr="003D4C52" w:rsidRDefault="00D16D55" w:rsidP="00D16D5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szCs w:val="21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1: Consider intra-band CA (both contiguous and non-contiguous) within the scope of the RRM requirements in Rel-19.</w:t>
            </w:r>
          </w:p>
          <w:p w14:paraId="0F8F5AE5" w14:textId="77777777" w:rsidR="00D16D55" w:rsidRPr="00217890" w:rsidRDefault="00D16D55" w:rsidP="00D16D5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szCs w:val="21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Wait until RF room has concrete conclusion on intra-band CA combinations. </w:t>
            </w:r>
          </w:p>
          <w:p w14:paraId="099EAA75" w14:textId="77777777" w:rsidR="00D16D55" w:rsidRPr="00CB4852" w:rsidRDefault="00D16D55" w:rsidP="00D16D55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  <w:rPr>
                <w:szCs w:val="21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3: No need to discuss since there is no impact to RRM requirements in Rel-19.</w:t>
            </w:r>
          </w:p>
          <w:p w14:paraId="183C9E43" w14:textId="77777777" w:rsidR="00D16D55" w:rsidRDefault="00D16D55" w:rsidP="0060543D"/>
        </w:tc>
      </w:tr>
    </w:tbl>
    <w:p w14:paraId="1C73732F" w14:textId="77777777" w:rsidR="0060543D" w:rsidRPr="008D0AE1" w:rsidRDefault="0060543D" w:rsidP="0060543D"/>
    <w:p w14:paraId="61E7E9AF" w14:textId="77777777" w:rsidR="00D16D55" w:rsidRDefault="00D16D55" w:rsidP="00D16D55">
      <w:pPr>
        <w:rPr>
          <w:rFonts w:eastAsia="SimSun"/>
          <w:szCs w:val="24"/>
          <w:lang w:eastAsia="zh-CN"/>
        </w:rPr>
      </w:pPr>
      <w:bookmarkStart w:id="5" w:name="_Toc116995848"/>
      <w:r>
        <w:rPr>
          <w:lang w:val="en-US"/>
        </w:rPr>
        <w:t xml:space="preserve">In the last meeting discussion on intra-band support was introduced. Currently only inter-band CA is considered in RAN4 RF for </w:t>
      </w:r>
      <w:r>
        <w:rPr>
          <w:rFonts w:eastAsia="SimSun"/>
          <w:szCs w:val="24"/>
          <w:lang w:eastAsia="zh-CN"/>
        </w:rPr>
        <w:t xml:space="preserve">both contiguous non-contiguous </w:t>
      </w:r>
      <w:proofErr w:type="gramStart"/>
      <w:r>
        <w:rPr>
          <w:rFonts w:eastAsia="SimSun"/>
          <w:szCs w:val="24"/>
          <w:lang w:eastAsia="zh-CN"/>
        </w:rPr>
        <w:t>case</w:t>
      </w:r>
      <w:proofErr w:type="gramEnd"/>
      <w:r>
        <w:rPr>
          <w:rFonts w:eastAsia="SimSun"/>
          <w:szCs w:val="24"/>
          <w:lang w:eastAsia="zh-CN"/>
        </w:rPr>
        <w:t xml:space="preserve">. Therefore, we don’t see the need for defining intra-band requirements. </w:t>
      </w:r>
    </w:p>
    <w:p w14:paraId="0B5E55D5" w14:textId="7BA7587E" w:rsidR="00D16D55" w:rsidRPr="00D16D55" w:rsidRDefault="00D16D55" w:rsidP="00D16D55">
      <w:pPr>
        <w:pStyle w:val="RAN4proposal"/>
        <w:rPr>
          <w:rFonts w:eastAsia="SimSun"/>
          <w:szCs w:val="24"/>
          <w:lang w:eastAsia="zh-CN"/>
        </w:rPr>
      </w:pPr>
      <w:bookmarkStart w:id="6" w:name="_Toc179211260"/>
      <w:bookmarkStart w:id="7" w:name="_Toc181999910"/>
      <w:r w:rsidRPr="000C611C">
        <w:rPr>
          <w:lang w:val="en-US"/>
        </w:rPr>
        <w:t xml:space="preserve">Consider only inter-band CA for </w:t>
      </w:r>
      <w:r w:rsidRPr="000C611C">
        <w:rPr>
          <w:rFonts w:eastAsia="SimSun"/>
          <w:szCs w:val="24"/>
          <w:lang w:eastAsia="zh-CN"/>
        </w:rPr>
        <w:t>contiguous and non-contiguous case.</w:t>
      </w:r>
      <w:bookmarkEnd w:id="6"/>
      <w:bookmarkEnd w:id="7"/>
    </w:p>
    <w:p w14:paraId="35CC6ABF" w14:textId="4DE2A846" w:rsidR="00D16D55" w:rsidRDefault="00D16D55" w:rsidP="00D16D55">
      <w:pPr>
        <w:rPr>
          <w:lang w:val="en-US"/>
        </w:rPr>
      </w:pPr>
      <w:r>
        <w:rPr>
          <w:lang w:val="en-US"/>
        </w:rPr>
        <w:t xml:space="preserve">The main changes in the rel-18 were related to SSB index reading for L3 measurements due to PBCH puncturing and with PDCCH RLM and BFD requirements.  </w:t>
      </w:r>
    </w:p>
    <w:p w14:paraId="035218FF" w14:textId="77777777" w:rsidR="00062B21" w:rsidRDefault="00062B21">
      <w:pPr>
        <w:rPr>
          <w:lang w:val="en-US"/>
        </w:rPr>
      </w:pPr>
      <w:r>
        <w:rPr>
          <w:lang w:val="en-US"/>
        </w:rPr>
        <w:br w:type="page"/>
      </w:r>
    </w:p>
    <w:p w14:paraId="7E27E9B0" w14:textId="34FDAFE8" w:rsidR="00D16D55" w:rsidRPr="00236D47" w:rsidRDefault="00D16D55" w:rsidP="00D16D55">
      <w:pPr>
        <w:rPr>
          <w:lang w:val="en-US"/>
        </w:rPr>
      </w:pPr>
      <w:r w:rsidRPr="00236D47">
        <w:rPr>
          <w:lang w:val="en-US"/>
        </w:rPr>
        <w:lastRenderedPageBreak/>
        <w:t xml:space="preserve">In the rel-18 WI, the following agreement was made on which component the extra delay is added.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6D55" w:rsidRPr="00236D47" w14:paraId="52D0F998" w14:textId="77777777" w:rsidTr="00B20447">
        <w:tc>
          <w:tcPr>
            <w:tcW w:w="9617" w:type="dxa"/>
          </w:tcPr>
          <w:p w14:paraId="5C3D1001" w14:textId="77777777" w:rsidR="00D16D55" w:rsidRPr="00236D47" w:rsidRDefault="00D16D55" w:rsidP="00D16D55">
            <w:pPr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236D47">
              <w:rPr>
                <w:rFonts w:ascii="Calibri" w:eastAsia="Times New Roman" w:hAnsi="Calibri" w:cs="Calibri"/>
                <w:b/>
                <w:bCs/>
                <w:sz w:val="22"/>
                <w:lang w:eastAsia="en-GB"/>
              </w:rPr>
              <w:t>Agreement</w:t>
            </w:r>
            <w:r w:rsidRPr="00236D47">
              <w:rPr>
                <w:rFonts w:ascii="Calibri" w:eastAsia="Times New Roman" w:hAnsi="Calibri" w:cs="Calibri"/>
                <w:sz w:val="22"/>
                <w:lang w:eastAsia="en-GB"/>
              </w:rPr>
              <w:t xml:space="preserve">: </w:t>
            </w:r>
          </w:p>
          <w:p w14:paraId="2D9BD500" w14:textId="77777777" w:rsidR="00D16D55" w:rsidRPr="00236D47" w:rsidRDefault="00D16D55" w:rsidP="00D16D55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36D47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For HO requirements, include the </w:t>
            </w:r>
            <w:r w:rsidRPr="00236D47">
              <w:rPr>
                <w:rFonts w:ascii="Calibri" w:eastAsia="Times New Roman" w:hAnsi="Calibri" w:cs="Calibri"/>
                <w:sz w:val="22"/>
                <w:u w:val="single"/>
                <w:lang w:val="en-US" w:eastAsia="en-GB"/>
              </w:rPr>
              <w:t>2</w:t>
            </w:r>
            <w:r w:rsidRPr="00236D47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 additional SSB samples for SBI and MIB reading due to PBCH puncturing as part of T∆ instead of </w:t>
            </w:r>
            <w:proofErr w:type="spellStart"/>
            <w:r w:rsidRPr="00236D47">
              <w:rPr>
                <w:rFonts w:ascii="Calibri" w:eastAsia="Times New Roman" w:hAnsi="Calibri" w:cs="Calibri"/>
                <w:sz w:val="22"/>
                <w:lang w:val="en-US" w:eastAsia="en-GB"/>
              </w:rPr>
              <w:t>T</w:t>
            </w:r>
            <w:r w:rsidRPr="00236D47">
              <w:rPr>
                <w:rFonts w:ascii="Calibri" w:eastAsia="Times New Roman" w:hAnsi="Calibri" w:cs="Calibri"/>
                <w:sz w:val="22"/>
                <w:vertAlign w:val="subscript"/>
                <w:lang w:val="en-US" w:eastAsia="en-GB"/>
              </w:rPr>
              <w:t>search</w:t>
            </w:r>
            <w:proofErr w:type="spellEnd"/>
            <w:r w:rsidRPr="00236D47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4E472449" w14:textId="77777777" w:rsidR="00D16D55" w:rsidRDefault="00D16D55" w:rsidP="00D16D55">
            <w:pPr>
              <w:numPr>
                <w:ilvl w:val="1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36D47">
              <w:rPr>
                <w:rFonts w:ascii="Calibri" w:eastAsia="Times New Roman" w:hAnsi="Calibri" w:cs="Calibri"/>
                <w:sz w:val="22"/>
                <w:lang w:val="en-US" w:eastAsia="en-GB"/>
              </w:rPr>
              <w:t>For less than 5MHz requirement, include the additional time for T∆ in the spec.</w:t>
            </w:r>
          </w:p>
          <w:p w14:paraId="5176DF43" w14:textId="77777777" w:rsidR="00D16D55" w:rsidRDefault="00D16D55" w:rsidP="00D16D55">
            <w:pPr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</w:pPr>
          </w:p>
          <w:p w14:paraId="585FDCD6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Agreement</w:t>
            </w: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: </w:t>
            </w:r>
          </w:p>
          <w:p w14:paraId="70A7F33A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-    Inter-frequency RRC connection re-establishment: </w:t>
            </w:r>
          </w:p>
          <w:p w14:paraId="762AF114" w14:textId="77777777" w:rsidR="00D16D55" w:rsidRPr="00D16D55" w:rsidRDefault="00D16D55" w:rsidP="00D16D55">
            <w:pPr>
              <w:numPr>
                <w:ilvl w:val="0"/>
                <w:numId w:val="29"/>
              </w:numPr>
              <w:textAlignment w:val="center"/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Side conditions for NR is target cell detection for RRC connection re-establishment is 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 xml:space="preserve">≥-4 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dB.</w:t>
            </w:r>
            <w:proofErr w:type="spellEnd"/>
          </w:p>
          <w:p w14:paraId="686F7397" w14:textId="77777777" w:rsidR="00D16D55" w:rsidRPr="00D16D55" w:rsidRDefault="00D16D55" w:rsidP="00D16D55">
            <w:pPr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 xml:space="preserve">-    Intra-frequency RRC connection re-establishment: </w:t>
            </w:r>
          </w:p>
          <w:p w14:paraId="16B25448" w14:textId="77777777" w:rsidR="00D16D55" w:rsidRPr="00D16D55" w:rsidRDefault="00D16D55" w:rsidP="00D16D55">
            <w:pPr>
              <w:numPr>
                <w:ilvl w:val="0"/>
                <w:numId w:val="30"/>
              </w:numPr>
              <w:textAlignment w:val="center"/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Side conditions for NR is target cell detection for RRC connection re-establishment is 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 xml:space="preserve">≥-6 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dB.</w:t>
            </w:r>
            <w:proofErr w:type="spellEnd"/>
          </w:p>
          <w:p w14:paraId="5257FB43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-    RRC connection release with re-direction: </w:t>
            </w:r>
          </w:p>
          <w:p w14:paraId="144F2085" w14:textId="77777777" w:rsidR="00D16D55" w:rsidRPr="00D16D55" w:rsidRDefault="00D16D55" w:rsidP="00D16D55">
            <w:pPr>
              <w:numPr>
                <w:ilvl w:val="0"/>
                <w:numId w:val="31"/>
              </w:numPr>
              <w:textAlignment w:val="center"/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Side conditions for NR target cell detection for RRC connection release with re-direction is 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 xml:space="preserve">≥-4 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dB.</w:t>
            </w:r>
            <w:proofErr w:type="spellEnd"/>
          </w:p>
          <w:p w14:paraId="3A9F465D" w14:textId="77777777" w:rsidR="00D16D55" w:rsidRPr="00D16D55" w:rsidRDefault="00D16D55" w:rsidP="00D16D55">
            <w:pPr>
              <w:spacing w:after="180"/>
              <w:rPr>
                <w:rFonts w:eastAsia="Times New Roman" w:cs="Times New Roman"/>
                <w:szCs w:val="20"/>
                <w:lang w:eastAsia="en-GB"/>
              </w:rPr>
            </w:pPr>
            <w:r w:rsidRPr="00D16D55">
              <w:rPr>
                <w:rFonts w:eastAsia="Times New Roman" w:cs="Times New Roman"/>
                <w:szCs w:val="20"/>
                <w:lang w:eastAsia="en-GB"/>
              </w:rPr>
              <w:t> </w:t>
            </w:r>
          </w:p>
          <w:p w14:paraId="0B5B3288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Side conditions for defining </w:t>
            </w:r>
            <w:proofErr w:type="spellStart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T</w:t>
            </w:r>
            <w:r w:rsidRPr="00D16D55">
              <w:rPr>
                <w:rFonts w:ascii="Calibri" w:eastAsia="Times New Roman" w:hAnsi="Calibri" w:cs="Calibri"/>
                <w:szCs w:val="20"/>
                <w:vertAlign w:val="subscript"/>
                <w:lang w:eastAsia="en-GB"/>
              </w:rPr>
              <w:t>search</w:t>
            </w:r>
            <w:proofErr w:type="spell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 in HO requirements for 12PRB SSB and </w:t>
            </w:r>
            <w:proofErr w:type="spellStart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T</w:t>
            </w:r>
            <w:r w:rsidRPr="00D16D55">
              <w:rPr>
                <w:rFonts w:ascii="Calibri" w:eastAsia="Times New Roman" w:hAnsi="Calibri" w:cs="Calibri"/>
                <w:szCs w:val="20"/>
                <w:vertAlign w:val="subscript"/>
                <w:lang w:eastAsia="en-GB"/>
              </w:rPr>
              <w:t>search</w:t>
            </w:r>
            <w:proofErr w:type="spell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 in HO requirements for 12PRB SSB.</w:t>
            </w:r>
          </w:p>
          <w:p w14:paraId="38E88DF3" w14:textId="77777777" w:rsidR="00D16D55" w:rsidRDefault="00D16D55" w:rsidP="00D16D55">
            <w:pPr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</w:pPr>
          </w:p>
          <w:p w14:paraId="44AE4F97" w14:textId="29BFA9F9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Agreement</w:t>
            </w: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: </w:t>
            </w:r>
          </w:p>
          <w:p w14:paraId="6E3038EE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-    Unknown intra-frequency target cell: target cell 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 xml:space="preserve">≥-2 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dB.</w:t>
            </w:r>
            <w:proofErr w:type="spellEnd"/>
          </w:p>
          <w:p w14:paraId="4B0503F0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-    Unknown inter-frequency target cell: target cell 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 xml:space="preserve">≥-2 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dB.</w:t>
            </w:r>
            <w:proofErr w:type="spellEnd"/>
          </w:p>
          <w:p w14:paraId="1A74E33C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-    Unknown intra-frequency target cell: [</w:t>
            </w:r>
            <w:proofErr w:type="gramStart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3]*</w:t>
            </w:r>
            <w:proofErr w:type="spellStart"/>
            <w:proofErr w:type="gram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T</w:t>
            </w:r>
            <w:r w:rsidRPr="00D16D55">
              <w:rPr>
                <w:rFonts w:ascii="Calibri" w:eastAsia="Times New Roman" w:hAnsi="Calibri" w:cs="Calibri"/>
                <w:szCs w:val="20"/>
                <w:vertAlign w:val="subscript"/>
                <w:lang w:eastAsia="en-GB"/>
              </w:rPr>
              <w:t>rs</w:t>
            </w:r>
            <w:proofErr w:type="spell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 </w:t>
            </w:r>
            <w:proofErr w:type="spellStart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ms</w:t>
            </w:r>
            <w:proofErr w:type="spell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 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(target cell 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≥-2 dB).</w:t>
            </w:r>
          </w:p>
          <w:p w14:paraId="113E2E7F" w14:textId="77777777" w:rsidR="00D16D55" w:rsidRPr="00D16D55" w:rsidRDefault="00D16D55" w:rsidP="00D16D55">
            <w:pPr>
              <w:rPr>
                <w:rFonts w:ascii="Calibri" w:eastAsia="Times New Roman" w:hAnsi="Calibri" w:cs="Calibri"/>
                <w:szCs w:val="20"/>
                <w:lang w:eastAsia="en-GB"/>
              </w:rPr>
            </w:pPr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-    Unknown inter-frequency target cell: [</w:t>
            </w:r>
            <w:proofErr w:type="gramStart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5]*</w:t>
            </w:r>
            <w:proofErr w:type="spellStart"/>
            <w:proofErr w:type="gram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T</w:t>
            </w:r>
            <w:r w:rsidRPr="00D16D55">
              <w:rPr>
                <w:rFonts w:ascii="Calibri" w:eastAsia="Times New Roman" w:hAnsi="Calibri" w:cs="Calibri"/>
                <w:szCs w:val="20"/>
                <w:vertAlign w:val="subscript"/>
                <w:lang w:eastAsia="en-GB"/>
              </w:rPr>
              <w:t>rs</w:t>
            </w:r>
            <w:proofErr w:type="spell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 </w:t>
            </w:r>
            <w:proofErr w:type="spellStart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>ms</w:t>
            </w:r>
            <w:proofErr w:type="spellEnd"/>
            <w:r w:rsidRPr="00D16D55">
              <w:rPr>
                <w:rFonts w:ascii="Calibri" w:eastAsia="Times New Roman" w:hAnsi="Calibri" w:cs="Calibri"/>
                <w:szCs w:val="20"/>
                <w:lang w:eastAsia="en-GB"/>
              </w:rPr>
              <w:t xml:space="preserve"> (</w:t>
            </w:r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target cell Es/</w:t>
            </w:r>
            <w:proofErr w:type="spellStart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Iot</w:t>
            </w:r>
            <w:proofErr w:type="spellEnd"/>
            <w:r w:rsidRPr="00D16D55">
              <w:rPr>
                <w:rFonts w:ascii="Calibri" w:eastAsia="Times New Roman" w:hAnsi="Calibri" w:cs="Calibri"/>
                <w:b/>
                <w:bCs/>
                <w:szCs w:val="20"/>
                <w:lang w:eastAsia="en-GB"/>
              </w:rPr>
              <w:t>≥-2 dB).</w:t>
            </w:r>
          </w:p>
          <w:p w14:paraId="7FFE7D3B" w14:textId="4D3130F4" w:rsidR="00D16D55" w:rsidRPr="00236D47" w:rsidRDefault="00D16D55" w:rsidP="00D16D55">
            <w:pPr>
              <w:textAlignment w:val="center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</w:p>
          <w:p w14:paraId="1A47E2B5" w14:textId="77777777" w:rsidR="00D16D55" w:rsidRPr="00236D47" w:rsidRDefault="00D16D55" w:rsidP="00B20447">
            <w:pPr>
              <w:rPr>
                <w:lang w:val="en-US"/>
              </w:rPr>
            </w:pPr>
          </w:p>
        </w:tc>
      </w:tr>
    </w:tbl>
    <w:p w14:paraId="5AF8B983" w14:textId="77777777" w:rsidR="00D16D55" w:rsidRPr="00236D47" w:rsidRDefault="00D16D55" w:rsidP="00D16D55">
      <w:pPr>
        <w:rPr>
          <w:lang w:val="en-US"/>
        </w:rPr>
      </w:pPr>
    </w:p>
    <w:p w14:paraId="546A9F28" w14:textId="77777777" w:rsidR="00D16D55" w:rsidRDefault="00D16D55" w:rsidP="00D16D55">
      <w:pPr>
        <w:pStyle w:val="RAN4proposal"/>
        <w:rPr>
          <w:lang w:val="en-US"/>
        </w:rPr>
      </w:pPr>
      <w:bookmarkStart w:id="8" w:name="_Toc179211258"/>
      <w:bookmarkStart w:id="9" w:name="_Toc181999911"/>
      <w:r w:rsidRPr="00236D47">
        <w:rPr>
          <w:lang w:val="en-US"/>
        </w:rPr>
        <w:t>In rel-19, follow rel-18 baseline and add 2 additional SSB samples for SBI and MIB reading due to PBCH puncturing as part of T∆, where applicable</w:t>
      </w:r>
      <w:r>
        <w:rPr>
          <w:lang w:val="en-US"/>
        </w:rPr>
        <w:t>.</w:t>
      </w:r>
      <w:bookmarkEnd w:id="8"/>
      <w:bookmarkEnd w:id="9"/>
      <w:r>
        <w:rPr>
          <w:lang w:val="en-US"/>
        </w:rPr>
        <w:t xml:space="preserve"> </w:t>
      </w:r>
    </w:p>
    <w:p w14:paraId="075C78DF" w14:textId="02D7761F" w:rsidR="00D16D55" w:rsidRPr="00D16D55" w:rsidRDefault="00D16D55" w:rsidP="00D16D55">
      <w:pPr>
        <w:pStyle w:val="RAN4proposal"/>
        <w:rPr>
          <w:lang w:val="en-US"/>
        </w:rPr>
      </w:pPr>
      <w:bookmarkStart w:id="10" w:name="_Toc179211259"/>
      <w:bookmarkStart w:id="11" w:name="_Toc181999912"/>
      <w:r>
        <w:rPr>
          <w:lang w:val="en-US"/>
        </w:rPr>
        <w:t>In rel-19, f</w:t>
      </w:r>
      <w:r w:rsidRPr="00610D3A">
        <w:rPr>
          <w:lang w:val="en-US"/>
        </w:rPr>
        <w:t xml:space="preserve">ollow rel-18 baseline and </w:t>
      </w:r>
      <w:r>
        <w:rPr>
          <w:lang w:val="en-US"/>
        </w:rPr>
        <w:t>add</w:t>
      </w:r>
      <w:r w:rsidRPr="00610D3A">
        <w:rPr>
          <w:lang w:val="en-US"/>
        </w:rPr>
        <w:t xml:space="preserve"> 2 additional SSB samples </w:t>
      </w:r>
      <w:r>
        <w:rPr>
          <w:lang w:val="en-US"/>
        </w:rPr>
        <w:t>where SSB index reading is required.</w:t>
      </w:r>
      <w:bookmarkEnd w:id="10"/>
      <w:bookmarkEnd w:id="11"/>
      <w:r>
        <w:rPr>
          <w:lang w:val="en-US"/>
        </w:rPr>
        <w:t xml:space="preserve"> </w:t>
      </w:r>
    </w:p>
    <w:p w14:paraId="691BF8D8" w14:textId="6CC3CDB7" w:rsidR="00D16D55" w:rsidRPr="00D16D55" w:rsidRDefault="00D16D55" w:rsidP="00D16D55">
      <w:pPr>
        <w:rPr>
          <w:lang w:val="en-US"/>
        </w:rPr>
      </w:pPr>
      <w:r>
        <w:rPr>
          <w:lang w:val="en-US"/>
        </w:rPr>
        <w:t xml:space="preserve">As many of the issues are quite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each other, RAN4 can discuss them while drafting the Big CR. </w:t>
      </w:r>
    </w:p>
    <w:p w14:paraId="1416A2DA" w14:textId="7088A689" w:rsidR="00893D2E" w:rsidRPr="008D0AE1" w:rsidRDefault="00D16D55" w:rsidP="00D16D55">
      <w:pPr>
        <w:pStyle w:val="RAN4proposal"/>
        <w:rPr>
          <w:rFonts w:ascii="Arial" w:eastAsia="SimSun" w:hAnsi="Arial" w:cs="Times New Roman"/>
          <w:sz w:val="36"/>
          <w:szCs w:val="20"/>
        </w:rPr>
      </w:pPr>
      <w:bookmarkStart w:id="12" w:name="_Toc181999913"/>
      <w:r>
        <w:t>The remaining issues can be discussed directly in the CRs</w:t>
      </w:r>
      <w:bookmarkEnd w:id="12"/>
    </w:p>
    <w:p w14:paraId="2255146F" w14:textId="77777777" w:rsidR="00062B21" w:rsidRDefault="00062B21">
      <w:pPr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43723154" w14:textId="449BA6A6" w:rsidR="00CD7492" w:rsidRPr="008D0AE1" w:rsidRDefault="00CD7492" w:rsidP="00A37002">
      <w:pPr>
        <w:pStyle w:val="RAN4H1"/>
      </w:pPr>
      <w:r w:rsidRPr="008D0AE1">
        <w:lastRenderedPageBreak/>
        <w:t>Conclusion</w:t>
      </w:r>
      <w:bookmarkEnd w:id="5"/>
    </w:p>
    <w:p w14:paraId="0EDB3CD5" w14:textId="77777777" w:rsidR="00381F95" w:rsidRPr="008D0AE1" w:rsidRDefault="00381F95" w:rsidP="00936159">
      <w:r w:rsidRPr="008D0AE1">
        <w:t>T</w:t>
      </w:r>
      <w:r w:rsidR="005B4801" w:rsidRPr="008D0AE1">
        <w:t xml:space="preserve">he following Observations </w:t>
      </w:r>
      <w:r w:rsidR="008B0961" w:rsidRPr="008D0AE1">
        <w:t>and</w:t>
      </w:r>
      <w:r w:rsidR="005B4801" w:rsidRPr="008D0AE1">
        <w:t xml:space="preserve"> Proposals were made:</w:t>
      </w:r>
    </w:p>
    <w:p w14:paraId="6216D349" w14:textId="2F7336E0" w:rsidR="008C3A63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D0AE1">
        <w:rPr>
          <w:i/>
          <w:iCs/>
          <w:u w:val="single"/>
        </w:rPr>
        <w:fldChar w:fldCharType="begin"/>
      </w:r>
      <w:r w:rsidRPr="008D0AE1">
        <w:rPr>
          <w:i/>
          <w:iCs/>
          <w:u w:val="single"/>
        </w:rPr>
        <w:instrText xml:space="preserve"> TOC \n \h \z \t "RAN4 proposal,5,RAN4 observation,4" </w:instrText>
      </w:r>
      <w:r w:rsidRPr="008D0AE1">
        <w:rPr>
          <w:i/>
          <w:iCs/>
          <w:u w:val="single"/>
        </w:rPr>
        <w:fldChar w:fldCharType="separate"/>
      </w:r>
      <w:hyperlink w:anchor="_Toc181999910" w:history="1">
        <w:r w:rsidR="008C3A63" w:rsidRPr="002C097D">
          <w:rPr>
            <w:rStyle w:val="Hyperlink"/>
            <w:rFonts w:eastAsia="SimSun"/>
            <w:noProof/>
            <w:lang w:eastAsia="zh-CN"/>
          </w:rPr>
          <w:t>Proposal 1:</w:t>
        </w:r>
        <w:r w:rsidR="008C3A63" w:rsidRPr="002C097D">
          <w:rPr>
            <w:rStyle w:val="Hyperlink"/>
            <w:noProof/>
            <w:lang w:val="en-US"/>
          </w:rPr>
          <w:t xml:space="preserve"> Consider only inter-band CA for </w:t>
        </w:r>
        <w:r w:rsidR="008C3A63" w:rsidRPr="002C097D">
          <w:rPr>
            <w:rStyle w:val="Hyperlink"/>
            <w:rFonts w:eastAsia="SimSun"/>
            <w:noProof/>
            <w:lang w:eastAsia="zh-CN"/>
          </w:rPr>
          <w:t>contiguous and non-contiguous case.</w:t>
        </w:r>
      </w:hyperlink>
    </w:p>
    <w:p w14:paraId="20B47B1A" w14:textId="798070A4" w:rsidR="008C3A63" w:rsidRDefault="005C60E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99911" w:history="1">
        <w:r w:rsidR="008C3A63" w:rsidRPr="002C097D">
          <w:rPr>
            <w:rStyle w:val="Hyperlink"/>
            <w:noProof/>
            <w:lang w:val="en-US"/>
          </w:rPr>
          <w:t>Proposal 2: In rel-19, follow rel-18 baseline and add 2 additional SSB samples for SBI and MIB reading due to PBCH puncturing as part of T∆, where applicable.</w:t>
        </w:r>
      </w:hyperlink>
    </w:p>
    <w:p w14:paraId="46E35748" w14:textId="5236F7E8" w:rsidR="008C3A63" w:rsidRDefault="005C60E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99912" w:history="1">
        <w:r w:rsidR="008C3A63" w:rsidRPr="002C097D">
          <w:rPr>
            <w:rStyle w:val="Hyperlink"/>
            <w:noProof/>
            <w:lang w:val="en-US"/>
          </w:rPr>
          <w:t>Proposal 3: In rel-19, follow rel-18 baseline and add 2 additional SSB samples where SSB index reading is required.</w:t>
        </w:r>
      </w:hyperlink>
    </w:p>
    <w:p w14:paraId="1A983FE6" w14:textId="7688B51D" w:rsidR="008C3A63" w:rsidRDefault="005C60E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1999913" w:history="1">
        <w:r w:rsidR="008C3A63" w:rsidRPr="002C097D">
          <w:rPr>
            <w:rStyle w:val="Hyperlink"/>
            <w:rFonts w:eastAsia="SimSun" w:cs="Times New Roman"/>
            <w:noProof/>
          </w:rPr>
          <w:t>Proposal 4:</w:t>
        </w:r>
        <w:r w:rsidR="008C3A63" w:rsidRPr="002C097D">
          <w:rPr>
            <w:rStyle w:val="Hyperlink"/>
            <w:noProof/>
          </w:rPr>
          <w:t xml:space="preserve"> The remaining issues can be discussed directly in the CRs</w:t>
        </w:r>
      </w:hyperlink>
    </w:p>
    <w:p w14:paraId="7370C1E7" w14:textId="5DD80CC1" w:rsidR="00847264" w:rsidRPr="008D0AE1" w:rsidRDefault="00A4355E" w:rsidP="008C39F7">
      <w:r w:rsidRPr="008D0AE1">
        <w:fldChar w:fldCharType="end"/>
      </w:r>
      <w:bookmarkStart w:id="13" w:name="_Toc116995849"/>
    </w:p>
    <w:bookmarkEnd w:id="13"/>
    <w:sectPr w:rsidR="00847264" w:rsidRPr="008D0AE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10FD2" w14:textId="77777777" w:rsidR="006F0F30" w:rsidRDefault="006F0F30" w:rsidP="00001C9B">
      <w:pPr>
        <w:spacing w:after="0" w:line="240" w:lineRule="auto"/>
      </w:pPr>
      <w:r>
        <w:separator/>
      </w:r>
    </w:p>
  </w:endnote>
  <w:endnote w:type="continuationSeparator" w:id="0">
    <w:p w14:paraId="26121FBA" w14:textId="77777777" w:rsidR="006F0F30" w:rsidRDefault="006F0F3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B2BAD" w14:textId="77777777" w:rsidR="006F0F30" w:rsidRDefault="006F0F30" w:rsidP="00001C9B">
      <w:pPr>
        <w:spacing w:after="0" w:line="240" w:lineRule="auto"/>
      </w:pPr>
      <w:r>
        <w:separator/>
      </w:r>
    </w:p>
  </w:footnote>
  <w:footnote w:type="continuationSeparator" w:id="0">
    <w:p w14:paraId="69ACA02B" w14:textId="77777777" w:rsidR="006F0F30" w:rsidRDefault="006F0F3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D2B85"/>
    <w:multiLevelType w:val="multilevel"/>
    <w:tmpl w:val="830E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3C69"/>
    <w:multiLevelType w:val="multilevel"/>
    <w:tmpl w:val="B52E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FD1DDC"/>
    <w:multiLevelType w:val="multilevel"/>
    <w:tmpl w:val="516A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2F118D"/>
    <w:multiLevelType w:val="multilevel"/>
    <w:tmpl w:val="039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90407836">
    <w:abstractNumId w:val="12"/>
  </w:num>
  <w:num w:numId="28" w16cid:durableId="1219972090">
    <w:abstractNumId w:val="1"/>
  </w:num>
  <w:num w:numId="29" w16cid:durableId="798953749">
    <w:abstractNumId w:val="7"/>
  </w:num>
  <w:num w:numId="30" w16cid:durableId="746027552">
    <w:abstractNumId w:val="17"/>
  </w:num>
  <w:num w:numId="31" w16cid:durableId="11993931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F0F30"/>
    <w:rsid w:val="00001C9B"/>
    <w:rsid w:val="000040DC"/>
    <w:rsid w:val="00011784"/>
    <w:rsid w:val="000151EF"/>
    <w:rsid w:val="00016E29"/>
    <w:rsid w:val="000239F5"/>
    <w:rsid w:val="00062B21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57FA3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774C0"/>
    <w:rsid w:val="00381F95"/>
    <w:rsid w:val="003A710A"/>
    <w:rsid w:val="003B0E8A"/>
    <w:rsid w:val="003B659E"/>
    <w:rsid w:val="003C275E"/>
    <w:rsid w:val="003C4FDE"/>
    <w:rsid w:val="003E58DF"/>
    <w:rsid w:val="003F3053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D3C23"/>
    <w:rsid w:val="004E5E66"/>
    <w:rsid w:val="004E7ADB"/>
    <w:rsid w:val="004F75BF"/>
    <w:rsid w:val="00503B4D"/>
    <w:rsid w:val="00504EE9"/>
    <w:rsid w:val="005076CB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60E0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FA0"/>
    <w:rsid w:val="006A3C11"/>
    <w:rsid w:val="006B7010"/>
    <w:rsid w:val="006C3095"/>
    <w:rsid w:val="006E1151"/>
    <w:rsid w:val="006E6311"/>
    <w:rsid w:val="006F0F30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81BE0"/>
    <w:rsid w:val="008826C1"/>
    <w:rsid w:val="00883DFD"/>
    <w:rsid w:val="0089210C"/>
    <w:rsid w:val="00893D2E"/>
    <w:rsid w:val="008A1BF7"/>
    <w:rsid w:val="008A5B0E"/>
    <w:rsid w:val="008B0961"/>
    <w:rsid w:val="008C39F7"/>
    <w:rsid w:val="008C3A63"/>
    <w:rsid w:val="008D0AE1"/>
    <w:rsid w:val="0090091A"/>
    <w:rsid w:val="0090373B"/>
    <w:rsid w:val="009042BD"/>
    <w:rsid w:val="00904FE4"/>
    <w:rsid w:val="00927740"/>
    <w:rsid w:val="00936159"/>
    <w:rsid w:val="00941F74"/>
    <w:rsid w:val="00977E1D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11FF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66B7D"/>
    <w:rsid w:val="00B73862"/>
    <w:rsid w:val="00B73F43"/>
    <w:rsid w:val="00B75BBF"/>
    <w:rsid w:val="00B81CDC"/>
    <w:rsid w:val="00B9158A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18CD"/>
    <w:rsid w:val="00C26D43"/>
    <w:rsid w:val="00C35173"/>
    <w:rsid w:val="00C46548"/>
    <w:rsid w:val="00C574D5"/>
    <w:rsid w:val="00C73F32"/>
    <w:rsid w:val="00C87462"/>
    <w:rsid w:val="00CA180C"/>
    <w:rsid w:val="00CB08E1"/>
    <w:rsid w:val="00CB22B2"/>
    <w:rsid w:val="00CC3EE2"/>
    <w:rsid w:val="00CD7492"/>
    <w:rsid w:val="00CE3A6B"/>
    <w:rsid w:val="00D00211"/>
    <w:rsid w:val="00D006D1"/>
    <w:rsid w:val="00D025AE"/>
    <w:rsid w:val="00D06309"/>
    <w:rsid w:val="00D16D55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BC4"/>
    <w:rsid w:val="00E1415D"/>
    <w:rsid w:val="00E213BD"/>
    <w:rsid w:val="00E233D3"/>
    <w:rsid w:val="00E249AE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7398E"/>
    <w:rsid w:val="00E82B94"/>
    <w:rsid w:val="00EA2311"/>
    <w:rsid w:val="00EA5F7C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B19C4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7A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中等深浅网格 1 - 着色 21 Char,¥¡¡¡¡ì¬º¥¹¥È¶ÎÂä Char,ÁÐ³ö¶ÎÂä Char,¥ê¥¹¥È¶ÎÂä Char,列表段落1 Char,—ño’i—Ž Char,1st level - Bullet 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5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2024-11-08T23:20:00Z</dcterms:created>
  <dcterms:modified xsi:type="dcterms:W3CDTF">2024-11-08T23:20:00Z</dcterms:modified>
</cp:coreProperties>
</file>