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96B462" w14:textId="643DDD25" w:rsidR="00EA27EF" w:rsidRPr="00532F30" w:rsidRDefault="00EA27EF" w:rsidP="00EA27EF">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3</w:t>
      </w:r>
      <w:r w:rsidRPr="00532F30">
        <w:rPr>
          <w:b/>
          <w:i/>
          <w:noProof/>
          <w:sz w:val="24"/>
          <w:szCs w:val="24"/>
        </w:rPr>
        <w:tab/>
      </w:r>
      <w:r w:rsidRPr="00A65742">
        <w:rPr>
          <w:b/>
          <w:color w:val="000000" w:themeColor="text1"/>
          <w:sz w:val="24"/>
          <w:szCs w:val="24"/>
        </w:rPr>
        <w:t>R4-24</w:t>
      </w:r>
      <w:r w:rsidR="00834C2D">
        <w:rPr>
          <w:b/>
          <w:color w:val="000000" w:themeColor="text1"/>
          <w:sz w:val="24"/>
          <w:szCs w:val="24"/>
        </w:rPr>
        <w:t>19754</w:t>
      </w:r>
    </w:p>
    <w:p w14:paraId="0E930126" w14:textId="77777777" w:rsidR="00EA27EF" w:rsidRPr="00532F30" w:rsidRDefault="00EA27EF" w:rsidP="00EA27EF">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Orlando USA</w:t>
      </w:r>
      <w:r w:rsidRPr="00532F30">
        <w:rPr>
          <w:rFonts w:eastAsia="SimSun" w:cs="Arial"/>
          <w:sz w:val="24"/>
          <w:szCs w:val="24"/>
          <w:lang w:eastAsia="zh-CN"/>
        </w:rPr>
        <w:t>, 1</w:t>
      </w:r>
      <w:r>
        <w:rPr>
          <w:rFonts w:eastAsia="SimSun" w:cs="Arial"/>
          <w:sz w:val="24"/>
          <w:szCs w:val="24"/>
          <w:lang w:eastAsia="zh-CN"/>
        </w:rPr>
        <w:t>8</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22</w:t>
      </w:r>
      <w:r>
        <w:rPr>
          <w:rFonts w:eastAsia="SimSun" w:cs="Arial"/>
          <w:sz w:val="24"/>
          <w:szCs w:val="24"/>
          <w:vertAlign w:val="superscript"/>
          <w:lang w:eastAsia="zh-CN"/>
        </w:rPr>
        <w:t>nd</w:t>
      </w:r>
      <w:r w:rsidRPr="00532F30">
        <w:rPr>
          <w:rFonts w:eastAsia="SimSun" w:cs="Arial"/>
          <w:sz w:val="24"/>
          <w:szCs w:val="24"/>
          <w:lang w:eastAsia="zh-CN"/>
        </w:rPr>
        <w:t xml:space="preserve"> </w:t>
      </w:r>
      <w:r>
        <w:rPr>
          <w:rFonts w:eastAsia="SimSun" w:cs="Arial"/>
          <w:sz w:val="24"/>
          <w:szCs w:val="24"/>
          <w:lang w:eastAsia="zh-CN"/>
        </w:rPr>
        <w:t>November</w:t>
      </w:r>
      <w:r w:rsidRPr="00532F30">
        <w:rPr>
          <w:rFonts w:eastAsia="SimSun" w:cs="Arial"/>
          <w:sz w:val="24"/>
          <w:szCs w:val="24"/>
          <w:lang w:eastAsia="zh-CN"/>
        </w:rPr>
        <w:t>, 2024</w:t>
      </w:r>
    </w:p>
    <w:p w14:paraId="389FD7DC" w14:textId="77777777" w:rsidR="00EA27EF" w:rsidRPr="00214E4D" w:rsidRDefault="00EA27EF" w:rsidP="00EA27EF">
      <w:pPr>
        <w:pStyle w:val="Header"/>
        <w:rPr>
          <w:b w:val="0"/>
          <w:sz w:val="24"/>
        </w:rPr>
      </w:pPr>
    </w:p>
    <w:p w14:paraId="6728F095" w14:textId="77777777" w:rsidR="00EA27EF" w:rsidRDefault="00EA27EF" w:rsidP="00EA27EF">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8A25FEB" w14:textId="38B8DA3E" w:rsidR="00EA27EF" w:rsidRPr="00011F2D" w:rsidRDefault="00EA27EF" w:rsidP="00EA27EF">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Pr>
          <w:rFonts w:ascii="Arial" w:hAnsi="Arial"/>
          <w:b/>
          <w:sz w:val="24"/>
          <w:lang w:val="en-US"/>
        </w:rPr>
        <w:tab/>
      </w:r>
      <w:r>
        <w:rPr>
          <w:rFonts w:ascii="Arial" w:hAnsi="Arial"/>
          <w:bCs/>
          <w:sz w:val="24"/>
          <w:lang w:val="en-US"/>
        </w:rPr>
        <w:t>Post Deployment Testing of AI-ML</w:t>
      </w:r>
    </w:p>
    <w:p w14:paraId="78468166" w14:textId="660E3B39" w:rsidR="00EA27EF" w:rsidRPr="00C80F67" w:rsidRDefault="00EA27EF" w:rsidP="00EA27EF">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7</w:t>
      </w:r>
      <w:r w:rsidRPr="00532F30">
        <w:rPr>
          <w:rFonts w:ascii="Arial" w:hAnsi="Arial"/>
          <w:bCs/>
          <w:sz w:val="24"/>
          <w:lang w:val="en-US"/>
        </w:rPr>
        <w:t>.17.1</w:t>
      </w:r>
    </w:p>
    <w:p w14:paraId="43DF2DC0" w14:textId="77777777" w:rsidR="00EA27EF" w:rsidRPr="00C80F67" w:rsidRDefault="00EA27EF" w:rsidP="00EA27EF">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63EAF6CA" w14:textId="77777777" w:rsidR="00EA27EF" w:rsidRDefault="00EA27EF" w:rsidP="00EA27EF">
      <w:pPr>
        <w:pStyle w:val="Heading1"/>
        <w:tabs>
          <w:tab w:val="num" w:pos="522"/>
        </w:tabs>
        <w:ind w:left="522" w:hanging="522"/>
        <w:rPr>
          <w:lang w:val="en-US"/>
        </w:rPr>
      </w:pPr>
      <w:r>
        <w:rPr>
          <w:lang w:val="en-US"/>
        </w:rPr>
        <w:t>Introduction</w:t>
      </w:r>
    </w:p>
    <w:p w14:paraId="480A8DA2" w14:textId="453A22C6" w:rsidR="00EA27EF" w:rsidRDefault="00EA27EF" w:rsidP="00EA27EF">
      <w:pPr>
        <w:rPr>
          <w:lang w:val="en-US"/>
        </w:rPr>
      </w:pPr>
      <w:r>
        <w:rPr>
          <w:lang w:val="en-US"/>
        </w:rPr>
        <w:t>In this paper, we focus on post deployment testing of AI-ML.</w:t>
      </w:r>
    </w:p>
    <w:p w14:paraId="57E8490E" w14:textId="77777777" w:rsidR="00EA27EF" w:rsidRDefault="00EA27EF" w:rsidP="00EA27EF">
      <w:pPr>
        <w:pStyle w:val="Heading1"/>
      </w:pPr>
      <w:r>
        <w:t>Prior Agreements</w:t>
      </w:r>
    </w:p>
    <w:p w14:paraId="054789B0" w14:textId="41794F1C" w:rsidR="00EA27EF" w:rsidRDefault="00EA27EF" w:rsidP="00EA27EF">
      <w:pPr>
        <w:rPr>
          <w:lang w:val="en-US"/>
        </w:rPr>
      </w:pPr>
      <w:r>
        <w:rPr>
          <w:lang w:val="en-US"/>
        </w:rPr>
        <w:t>RAN4 made the following agreement during the last meeting [1].</w:t>
      </w:r>
    </w:p>
    <w:tbl>
      <w:tblPr>
        <w:tblStyle w:val="TableGrid"/>
        <w:tblW w:w="0" w:type="auto"/>
        <w:tblLook w:val="04A0" w:firstRow="1" w:lastRow="0" w:firstColumn="1" w:lastColumn="0" w:noHBand="0" w:noVBand="1"/>
      </w:tblPr>
      <w:tblGrid>
        <w:gridCol w:w="9621"/>
      </w:tblGrid>
      <w:tr w:rsidR="00EA27EF" w14:paraId="3856CECD" w14:textId="77777777" w:rsidTr="00432578">
        <w:tc>
          <w:tcPr>
            <w:tcW w:w="9621" w:type="dxa"/>
          </w:tcPr>
          <w:p w14:paraId="50807428" w14:textId="77777777" w:rsidR="00EA27EF" w:rsidRPr="00D46D19" w:rsidRDefault="00EA27EF" w:rsidP="00EA27EF">
            <w:pPr>
              <w:rPr>
                <w:b/>
                <w:u w:val="single"/>
              </w:rPr>
            </w:pPr>
            <w:r w:rsidRPr="00D46D19">
              <w:rPr>
                <w:b/>
                <w:u w:val="single"/>
              </w:rPr>
              <w:t xml:space="preserve">Issue 1-2: </w:t>
            </w:r>
            <w:r w:rsidRPr="00D46D19">
              <w:rPr>
                <w:rFonts w:eastAsia="Yu Mincho" w:hint="eastAsia"/>
                <w:b/>
                <w:u w:val="single"/>
                <w:lang w:eastAsia="ja-JP"/>
              </w:rPr>
              <w:t>Post deployment testing</w:t>
            </w:r>
          </w:p>
          <w:p w14:paraId="6AF504AF" w14:textId="77777777" w:rsidR="00EA27EF" w:rsidRPr="00D46D19" w:rsidRDefault="00EA27EF" w:rsidP="00EA27EF">
            <w:pPr>
              <w:spacing w:after="160" w:line="259" w:lineRule="auto"/>
              <w:rPr>
                <w:rFonts w:ascii="Calibri" w:eastAsia="MS Mincho" w:hAnsi="Calibri" w:cs="Calibri"/>
                <w:kern w:val="2"/>
                <w:sz w:val="22"/>
                <w:szCs w:val="22"/>
                <w:lang w:val="en-US"/>
              </w:rPr>
            </w:pPr>
            <w:r w:rsidRPr="00D46D19">
              <w:rPr>
                <w:rFonts w:ascii="Calibri" w:eastAsia="MS Mincho" w:hAnsi="Calibri" w:cs="Calibri"/>
                <w:kern w:val="2"/>
                <w:sz w:val="22"/>
                <w:szCs w:val="22"/>
                <w:lang w:val="en-US"/>
              </w:rPr>
              <w:t>When operating in the field, two aspects of UE operation may impact performance:</w:t>
            </w:r>
          </w:p>
          <w:p w14:paraId="54C1ABD4" w14:textId="77777777" w:rsidR="00EA27EF" w:rsidRPr="00D46D19" w:rsidRDefault="00EA27EF" w:rsidP="00EA27EF">
            <w:pPr>
              <w:numPr>
                <w:ilvl w:val="0"/>
                <w:numId w:val="5"/>
              </w:numPr>
              <w:overflowPunct w:val="0"/>
              <w:autoSpaceDE w:val="0"/>
              <w:autoSpaceDN w:val="0"/>
              <w:adjustRightInd w:val="0"/>
              <w:spacing w:after="160" w:line="259" w:lineRule="auto"/>
              <w:textAlignment w:val="baseline"/>
              <w:rPr>
                <w:rFonts w:ascii="Calibri" w:eastAsia="MS Mincho" w:hAnsi="Calibri" w:cs="Calibri"/>
                <w:sz w:val="22"/>
                <w:szCs w:val="22"/>
              </w:rPr>
            </w:pPr>
            <w:r w:rsidRPr="00D46D19">
              <w:rPr>
                <w:rFonts w:ascii="Calibri" w:eastAsia="MS Mincho" w:hAnsi="Calibri" w:cs="Calibri"/>
                <w:sz w:val="22"/>
                <w:szCs w:val="22"/>
              </w:rPr>
              <w:t>Update or fine tuning or addition/removal of models, if applicable, resulting in a change of functionality which may impact functionality performance</w:t>
            </w:r>
          </w:p>
          <w:p w14:paraId="24E9C067" w14:textId="77777777" w:rsidR="00EA27EF" w:rsidRPr="00D46D19" w:rsidRDefault="00EA27EF" w:rsidP="00EA27EF">
            <w:pPr>
              <w:numPr>
                <w:ilvl w:val="0"/>
                <w:numId w:val="5"/>
              </w:numPr>
              <w:overflowPunct w:val="0"/>
              <w:autoSpaceDE w:val="0"/>
              <w:autoSpaceDN w:val="0"/>
              <w:adjustRightInd w:val="0"/>
              <w:spacing w:after="160" w:line="259" w:lineRule="auto"/>
              <w:textAlignment w:val="baseline"/>
              <w:rPr>
                <w:rFonts w:ascii="Calibri" w:eastAsia="MS Mincho" w:hAnsi="Calibri" w:cs="Calibri"/>
                <w:sz w:val="22"/>
                <w:szCs w:val="22"/>
              </w:rPr>
            </w:pPr>
            <w:r w:rsidRPr="00D46D19">
              <w:rPr>
                <w:rFonts w:ascii="Calibri" w:eastAsia="MS Mincho" w:hAnsi="Calibri" w:cs="Calibri"/>
                <w:sz w:val="22"/>
                <w:szCs w:val="22"/>
              </w:rPr>
              <w:t>Data drift / mismatch between the conditions encountered by the UE in the field and the training data, which may impact functionality performance.</w:t>
            </w:r>
          </w:p>
          <w:p w14:paraId="368707D6" w14:textId="77777777" w:rsidR="00EA27EF" w:rsidRPr="00D46D19" w:rsidRDefault="00EA27EF" w:rsidP="00EA27EF">
            <w:pPr>
              <w:spacing w:after="160" w:line="259" w:lineRule="auto"/>
              <w:rPr>
                <w:rFonts w:ascii="Calibri" w:eastAsia="MS Mincho" w:hAnsi="Calibri" w:cs="Calibri"/>
                <w:kern w:val="2"/>
                <w:sz w:val="22"/>
                <w:szCs w:val="22"/>
              </w:rPr>
            </w:pPr>
          </w:p>
          <w:p w14:paraId="75445D1A" w14:textId="77777777" w:rsidR="00EA27EF" w:rsidRPr="00D46D19" w:rsidRDefault="00EA27EF" w:rsidP="00EA27EF">
            <w:pPr>
              <w:spacing w:after="160" w:line="259" w:lineRule="auto"/>
              <w:rPr>
                <w:rFonts w:ascii="Calibri" w:eastAsia="MS Mincho" w:hAnsi="Calibri" w:cs="Calibri"/>
                <w:kern w:val="2"/>
                <w:sz w:val="22"/>
                <w:szCs w:val="22"/>
                <w:lang w:val="en-US"/>
              </w:rPr>
            </w:pPr>
            <w:r w:rsidRPr="00D46D19">
              <w:rPr>
                <w:rFonts w:ascii="Calibri" w:eastAsia="MS Mincho" w:hAnsi="Calibri" w:cs="Calibri"/>
                <w:kern w:val="2"/>
                <w:sz w:val="22"/>
                <w:szCs w:val="22"/>
                <w:lang w:val="en-US"/>
              </w:rPr>
              <w:t>For dealing with potential changes in the performance of functionalities two options may be available. The options are not mutually exclusive:</w:t>
            </w:r>
          </w:p>
          <w:p w14:paraId="5AB4AFC5" w14:textId="77777777" w:rsidR="00EA27EF" w:rsidRPr="00D46D19" w:rsidRDefault="00EA27EF" w:rsidP="00EA27EF">
            <w:pPr>
              <w:numPr>
                <w:ilvl w:val="0"/>
                <w:numId w:val="6"/>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Yu Mincho" w:hAnsi="Calibri" w:cs="Calibri"/>
                <w:b/>
                <w:kern w:val="24"/>
                <w:sz w:val="22"/>
                <w:szCs w:val="22"/>
                <w:lang w:val="en-US"/>
              </w:rPr>
              <w:t>Option 1</w:t>
            </w:r>
            <w:r w:rsidRPr="00D46D19">
              <w:rPr>
                <w:rFonts w:ascii="Calibri" w:eastAsia="Yu Mincho" w:hAnsi="Calibri" w:cs="Calibri"/>
                <w:kern w:val="24"/>
                <w:sz w:val="22"/>
                <w:szCs w:val="22"/>
                <w:lang w:val="en-US"/>
              </w:rPr>
              <w:t xml:space="preserve">: Conduct the validation of a change in </w:t>
            </w:r>
            <w:r w:rsidRPr="00D46D19">
              <w:rPr>
                <w:rFonts w:ascii="Calibri" w:eastAsia="Yu Mincho" w:hAnsi="Calibri" w:cs="Calibri"/>
                <w:strike/>
                <w:kern w:val="24"/>
                <w:sz w:val="22"/>
                <w:szCs w:val="22"/>
                <w:lang w:val="en-US"/>
              </w:rPr>
              <w:t>AI model/</w:t>
            </w:r>
            <w:r w:rsidRPr="00D46D19">
              <w:rPr>
                <w:rFonts w:ascii="Calibri" w:eastAsia="Yu Mincho" w:hAnsi="Calibri" w:cs="Calibri"/>
                <w:kern w:val="24"/>
                <w:sz w:val="22"/>
                <w:szCs w:val="22"/>
                <w:lang w:val="en-US"/>
              </w:rPr>
              <w:t>functionality before its</w:t>
            </w:r>
            <w:r w:rsidRPr="00D46D19">
              <w:rPr>
                <w:rFonts w:ascii="Calibri" w:eastAsia="Yu Mincho" w:hAnsi="Calibri" w:cs="Calibri"/>
                <w:kern w:val="24"/>
                <w:sz w:val="22"/>
                <w:szCs w:val="22"/>
                <w:u w:val="single"/>
                <w:lang w:val="en-US"/>
              </w:rPr>
              <w:t xml:space="preserve"> </w:t>
            </w:r>
            <w:r w:rsidRPr="00D46D19">
              <w:rPr>
                <w:rFonts w:ascii="Calibri" w:eastAsia="Yu Mincho" w:hAnsi="Calibri" w:cs="Calibri"/>
                <w:kern w:val="24"/>
                <w:sz w:val="22"/>
                <w:szCs w:val="22"/>
                <w:lang w:val="en-US"/>
              </w:rPr>
              <w:t xml:space="preserve">deployment/activation in already deployed UEs </w:t>
            </w:r>
          </w:p>
          <w:p w14:paraId="60C8062F"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Times New Roman" w:hAnsi="Calibri" w:cs="Calibri"/>
                <w:kern w:val="2"/>
                <w:sz w:val="22"/>
                <w:szCs w:val="22"/>
                <w:lang w:val="en-US"/>
              </w:rPr>
              <w:t xml:space="preserve">Validation </w:t>
            </w:r>
            <w:proofErr w:type="gramStart"/>
            <w:r w:rsidRPr="00D46D19">
              <w:rPr>
                <w:rFonts w:ascii="Calibri" w:eastAsia="Times New Roman" w:hAnsi="Calibri" w:cs="Calibri"/>
                <w:kern w:val="2"/>
                <w:sz w:val="22"/>
                <w:szCs w:val="22"/>
                <w:lang w:val="en-US"/>
              </w:rPr>
              <w:t>takes into account</w:t>
            </w:r>
            <w:proofErr w:type="gramEnd"/>
            <w:r w:rsidRPr="00D46D19">
              <w:rPr>
                <w:rFonts w:ascii="Calibri" w:eastAsia="Times New Roman" w:hAnsi="Calibri" w:cs="Calibri"/>
                <w:kern w:val="2"/>
                <w:sz w:val="22"/>
                <w:szCs w:val="22"/>
                <w:lang w:val="en-US"/>
              </w:rPr>
              <w:t xml:space="preserve"> the UE hardware in which the model is to be deployed/activated.</w:t>
            </w:r>
          </w:p>
          <w:p w14:paraId="74A22F4F"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Times New Roman" w:hAnsi="Calibri" w:cs="Calibri"/>
                <w:kern w:val="2"/>
                <w:sz w:val="22"/>
                <w:szCs w:val="22"/>
                <w:lang w:val="en-US"/>
              </w:rPr>
              <w:t>FFS whether the validation takes place in the field (i.e., on each individual device) or in the lab conditions (i.e., per device type/model)</w:t>
            </w:r>
          </w:p>
          <w:p w14:paraId="0CFDDBAB"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Times New Roman" w:hAnsi="Calibri" w:cs="Calibri"/>
                <w:kern w:val="2"/>
                <w:sz w:val="22"/>
                <w:szCs w:val="22"/>
                <w:lang w:val="en-US"/>
              </w:rPr>
              <w:t>FFS whether validation can be done at the device along with inference for another active functionality(</w:t>
            </w:r>
            <w:proofErr w:type="spellStart"/>
            <w:r w:rsidRPr="00D46D19">
              <w:rPr>
                <w:rFonts w:ascii="Calibri" w:eastAsia="Times New Roman" w:hAnsi="Calibri" w:cs="Calibri"/>
                <w:kern w:val="2"/>
                <w:sz w:val="22"/>
                <w:szCs w:val="22"/>
                <w:lang w:val="en-US"/>
              </w:rPr>
              <w:t>ies</w:t>
            </w:r>
            <w:proofErr w:type="spellEnd"/>
            <w:r w:rsidRPr="00D46D19">
              <w:rPr>
                <w:rFonts w:ascii="Calibri" w:eastAsia="Times New Roman" w:hAnsi="Calibri" w:cs="Calibri"/>
                <w:kern w:val="2"/>
                <w:sz w:val="22"/>
                <w:szCs w:val="22"/>
                <w:lang w:val="en-US"/>
              </w:rPr>
              <w:t>)</w:t>
            </w:r>
          </w:p>
          <w:p w14:paraId="01E0ED3E"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Yu Mincho" w:hAnsi="Calibri" w:cs="Calibri"/>
                <w:kern w:val="24"/>
                <w:sz w:val="22"/>
                <w:szCs w:val="22"/>
                <w:lang w:val="en-US"/>
              </w:rPr>
              <w:t>FFS on the feasibility</w:t>
            </w:r>
          </w:p>
          <w:p w14:paraId="2CFA06E4"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hint="eastAsia"/>
                <w:kern w:val="24"/>
                <w:sz w:val="22"/>
                <w:szCs w:val="22"/>
                <w:lang w:val="en-US" w:eastAsia="ja-JP"/>
              </w:rPr>
              <w:t>FFS on o</w:t>
            </w:r>
            <w:r w:rsidRPr="00D46D19">
              <w:rPr>
                <w:rFonts w:ascii="Calibri" w:eastAsia="Yu Mincho" w:hAnsi="Calibri" w:cs="Calibri"/>
                <w:kern w:val="24"/>
                <w:sz w:val="22"/>
                <w:szCs w:val="22"/>
                <w:lang w:val="en-US"/>
              </w:rPr>
              <w:t>ne possibility for consideration for option 1 is to capture model input (and if needed other test data such as ground truth) during conformance testing. This stored data can later be used to validate new or updated models.</w:t>
            </w:r>
          </w:p>
          <w:p w14:paraId="0EE7287C"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Yu Mincho" w:hAnsi="Calibri" w:cs="Calibri"/>
                <w:kern w:val="24"/>
                <w:sz w:val="22"/>
                <w:szCs w:val="22"/>
                <w:lang w:val="en-US"/>
              </w:rPr>
              <w:t>Other aspects not precluded.</w:t>
            </w:r>
          </w:p>
          <w:p w14:paraId="5508C462" w14:textId="77777777" w:rsidR="00EA27EF" w:rsidRPr="00D46D19" w:rsidRDefault="00EA27EF" w:rsidP="00EA27EF">
            <w:pPr>
              <w:numPr>
                <w:ilvl w:val="0"/>
                <w:numId w:val="7"/>
              </w:numPr>
              <w:overflowPunct w:val="0"/>
              <w:spacing w:after="60" w:line="216" w:lineRule="auto"/>
              <w:ind w:left="357" w:hanging="357"/>
              <w:jc w:val="both"/>
              <w:textAlignment w:val="baseline"/>
              <w:rPr>
                <w:rFonts w:ascii="Calibri" w:eastAsia="Times New Roman" w:hAnsi="Calibri" w:cs="Calibri"/>
                <w:sz w:val="22"/>
                <w:szCs w:val="22"/>
              </w:rPr>
            </w:pPr>
            <w:r w:rsidRPr="00D46D19">
              <w:rPr>
                <w:rFonts w:ascii="Calibri" w:eastAsia="Yu Mincho" w:hAnsi="Calibri" w:cs="Calibri"/>
                <w:b/>
                <w:kern w:val="24"/>
                <w:sz w:val="22"/>
                <w:szCs w:val="22"/>
              </w:rPr>
              <w:t>Option 2</w:t>
            </w:r>
            <w:r w:rsidRPr="00D46D19">
              <w:rPr>
                <w:rFonts w:ascii="Calibri" w:eastAsia="Yu Mincho" w:hAnsi="Calibri" w:cs="Calibri"/>
                <w:kern w:val="24"/>
                <w:sz w:val="22"/>
                <w:szCs w:val="22"/>
              </w:rPr>
              <w:t>: Using performance monitoring and LCM procedures</w:t>
            </w:r>
          </w:p>
          <w:p w14:paraId="4C62CB4D"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Yu Mincho" w:hAnsi="Calibri" w:cs="Calibri"/>
                <w:kern w:val="24"/>
                <w:sz w:val="22"/>
                <w:szCs w:val="22"/>
                <w:lang w:val="en-US"/>
              </w:rPr>
              <w:t>Performance monitoring will be designed in other groups</w:t>
            </w:r>
          </w:p>
          <w:p w14:paraId="051E31CD"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Yu Mincho" w:hAnsi="Calibri" w:cs="Calibri"/>
                <w:kern w:val="24"/>
                <w:sz w:val="22"/>
                <w:szCs w:val="22"/>
                <w:lang w:val="en-US"/>
              </w:rPr>
              <w:t xml:space="preserve">RAN4 may consider the need and feasibility of requirements and tests to ensure consistency and accuracy of monitoring metrics or other monitoring related data sent from the </w:t>
            </w:r>
            <w:proofErr w:type="gramStart"/>
            <w:r w:rsidRPr="00D46D19">
              <w:rPr>
                <w:rFonts w:ascii="Calibri" w:eastAsia="Yu Mincho" w:hAnsi="Calibri" w:cs="Calibri"/>
                <w:kern w:val="24"/>
                <w:sz w:val="22"/>
                <w:szCs w:val="22"/>
                <w:lang w:val="en-US"/>
              </w:rPr>
              <w:t>UE, and</w:t>
            </w:r>
            <w:proofErr w:type="gramEnd"/>
            <w:r w:rsidRPr="00D46D19">
              <w:rPr>
                <w:rFonts w:ascii="Calibri" w:eastAsia="Yu Mincho" w:hAnsi="Calibri" w:cs="Calibri"/>
                <w:kern w:val="24"/>
                <w:sz w:val="22"/>
                <w:szCs w:val="22"/>
                <w:lang w:val="en-US"/>
              </w:rPr>
              <w:t xml:space="preserve"> set requirements as feasible/needed.</w:t>
            </w:r>
          </w:p>
          <w:p w14:paraId="72693D5E" w14:textId="77777777" w:rsidR="00EA27EF" w:rsidRPr="00D46D19" w:rsidRDefault="00EA27EF" w:rsidP="00EA27EF">
            <w:pPr>
              <w:numPr>
                <w:ilvl w:val="1"/>
                <w:numId w:val="7"/>
              </w:numPr>
              <w:overflowPunct w:val="0"/>
              <w:spacing w:after="60" w:line="216" w:lineRule="auto"/>
              <w:jc w:val="both"/>
              <w:textAlignment w:val="baseline"/>
              <w:rPr>
                <w:rFonts w:ascii="Calibri" w:eastAsia="MS Mincho" w:hAnsi="Calibri" w:cs="Calibri"/>
                <w:kern w:val="2"/>
                <w:sz w:val="22"/>
                <w:szCs w:val="22"/>
                <w:lang w:val="en-US"/>
              </w:rPr>
            </w:pPr>
            <w:r>
              <w:rPr>
                <w:rFonts w:ascii="Calibri" w:eastAsia="Yu Mincho" w:hAnsi="Calibri" w:cs="Calibri" w:hint="eastAsia"/>
                <w:kern w:val="24"/>
                <w:sz w:val="22"/>
                <w:szCs w:val="22"/>
                <w:lang w:val="en-US" w:eastAsia="ja-JP"/>
              </w:rPr>
              <w:t>FFS on m</w:t>
            </w:r>
            <w:r w:rsidRPr="00D46D19">
              <w:rPr>
                <w:rFonts w:ascii="Calibri" w:eastAsia="Yu Mincho" w:hAnsi="Calibri" w:cs="Calibri"/>
                <w:kern w:val="24"/>
                <w:sz w:val="22"/>
                <w:szCs w:val="22"/>
                <w:lang w:val="en-US"/>
              </w:rPr>
              <w:t>onitoring can be used for managing fallback, changes in functionality, model update/model switching/model transfer, if applicable</w:t>
            </w:r>
          </w:p>
          <w:p w14:paraId="4A642C52" w14:textId="77777777" w:rsidR="00EA27EF" w:rsidRPr="00D46D19" w:rsidRDefault="00EA27EF" w:rsidP="00EA27EF">
            <w:pPr>
              <w:spacing w:after="160" w:line="259" w:lineRule="auto"/>
              <w:rPr>
                <w:rFonts w:ascii="Calibri" w:eastAsia="MS Mincho" w:hAnsi="Calibri" w:cs="Calibri"/>
                <w:kern w:val="2"/>
                <w:sz w:val="22"/>
                <w:szCs w:val="22"/>
                <w:lang w:val="en-US"/>
              </w:rPr>
            </w:pPr>
          </w:p>
          <w:p w14:paraId="0005124C" w14:textId="77777777" w:rsidR="00EA27EF" w:rsidRPr="00E2189A" w:rsidRDefault="00EA27EF" w:rsidP="00EA27EF">
            <w:pPr>
              <w:spacing w:after="160" w:line="259" w:lineRule="auto"/>
              <w:rPr>
                <w:rFonts w:ascii="Calibri" w:eastAsia="MS Mincho" w:hAnsi="Calibri" w:cs="Calibri"/>
                <w:kern w:val="2"/>
                <w:sz w:val="22"/>
                <w:szCs w:val="22"/>
                <w:lang w:val="en-US"/>
              </w:rPr>
            </w:pPr>
            <w:r>
              <w:rPr>
                <w:rFonts w:ascii="Calibri" w:eastAsia="MS Mincho" w:hAnsi="Calibri" w:cs="Calibri" w:hint="eastAsia"/>
                <w:kern w:val="2"/>
                <w:sz w:val="22"/>
                <w:szCs w:val="22"/>
                <w:lang w:val="en-US" w:eastAsia="ja-JP"/>
              </w:rPr>
              <w:t xml:space="preserve">FFS: </w:t>
            </w:r>
            <w:r w:rsidRPr="00E2189A">
              <w:rPr>
                <w:rFonts w:ascii="Calibri" w:eastAsia="MS Mincho" w:hAnsi="Calibri" w:cs="Calibri"/>
                <w:kern w:val="2"/>
                <w:sz w:val="22"/>
                <w:szCs w:val="22"/>
                <w:lang w:val="en-US"/>
              </w:rPr>
              <w:t>RAN4 needs to clarify whether changed functionalities that did not pass conformance testing are expected to be activated at the device.</w:t>
            </w:r>
          </w:p>
          <w:p w14:paraId="5D9B8C2E" w14:textId="77777777" w:rsidR="00EA27EF" w:rsidRPr="00D46D19" w:rsidRDefault="00EA27EF" w:rsidP="00EA27EF">
            <w:pPr>
              <w:spacing w:after="160" w:line="259" w:lineRule="auto"/>
              <w:rPr>
                <w:rFonts w:ascii="Calibri" w:eastAsia="MS Mincho" w:hAnsi="Calibri" w:cs="Calibri"/>
                <w:kern w:val="2"/>
                <w:sz w:val="22"/>
                <w:szCs w:val="22"/>
                <w:lang w:val="en-US"/>
              </w:rPr>
            </w:pPr>
          </w:p>
          <w:p w14:paraId="335D9EC0" w14:textId="77777777" w:rsidR="00EA27EF" w:rsidRPr="00D46D19" w:rsidRDefault="00EA27EF" w:rsidP="00EA27EF">
            <w:pPr>
              <w:spacing w:after="160" w:line="259" w:lineRule="auto"/>
              <w:rPr>
                <w:rFonts w:ascii="Calibri" w:eastAsia="MS Mincho" w:hAnsi="Calibri" w:cs="Calibri"/>
                <w:kern w:val="2"/>
                <w:sz w:val="22"/>
                <w:szCs w:val="22"/>
                <w:lang w:val="en-US"/>
              </w:rPr>
            </w:pPr>
            <w:r w:rsidRPr="00D46D19">
              <w:rPr>
                <w:rFonts w:ascii="Calibri" w:eastAsia="MS Mincho" w:hAnsi="Calibri" w:cs="Calibri"/>
                <w:kern w:val="2"/>
                <w:sz w:val="22"/>
                <w:szCs w:val="22"/>
                <w:lang w:val="en-US"/>
              </w:rPr>
              <w:t>For dealing with drift / mismatch between the conditions encountered by the UE in the field and the training data for the model, which may impact functionality performance, monitoring is needed.</w:t>
            </w:r>
          </w:p>
          <w:p w14:paraId="299FEB84"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Yu Mincho" w:hAnsi="Calibri" w:cs="Calibri"/>
                <w:kern w:val="24"/>
                <w:sz w:val="22"/>
                <w:szCs w:val="22"/>
                <w:lang w:val="en-US"/>
              </w:rPr>
              <w:t>Performance monitoring will be designed in other groups</w:t>
            </w:r>
          </w:p>
          <w:p w14:paraId="771AF088" w14:textId="77777777" w:rsidR="00EA27EF" w:rsidRPr="00D46D19" w:rsidRDefault="00EA27EF" w:rsidP="00EA27EF">
            <w:pPr>
              <w:numPr>
                <w:ilvl w:val="1"/>
                <w:numId w:val="7"/>
              </w:numPr>
              <w:overflowPunct w:val="0"/>
              <w:spacing w:after="60" w:line="216" w:lineRule="auto"/>
              <w:jc w:val="both"/>
              <w:textAlignment w:val="baseline"/>
              <w:rPr>
                <w:rFonts w:ascii="Calibri" w:eastAsia="Times New Roman" w:hAnsi="Calibri" w:cs="Calibri"/>
                <w:kern w:val="2"/>
                <w:sz w:val="22"/>
                <w:szCs w:val="22"/>
                <w:lang w:val="en-US"/>
              </w:rPr>
            </w:pPr>
            <w:r w:rsidRPr="00D46D19">
              <w:rPr>
                <w:rFonts w:ascii="Calibri" w:eastAsia="Yu Mincho" w:hAnsi="Calibri" w:cs="Calibri"/>
                <w:kern w:val="24"/>
                <w:sz w:val="22"/>
                <w:szCs w:val="22"/>
                <w:lang w:val="en-US"/>
              </w:rPr>
              <w:t xml:space="preserve">RAN4 may consider the need and feasibility of requirements and tests to ensure consistency and accuracy of monitoring metrics or other monitoring related data sent from the </w:t>
            </w:r>
            <w:proofErr w:type="gramStart"/>
            <w:r w:rsidRPr="00D46D19">
              <w:rPr>
                <w:rFonts w:ascii="Calibri" w:eastAsia="Yu Mincho" w:hAnsi="Calibri" w:cs="Calibri"/>
                <w:kern w:val="24"/>
                <w:sz w:val="22"/>
                <w:szCs w:val="22"/>
                <w:lang w:val="en-US"/>
              </w:rPr>
              <w:t>UE, and</w:t>
            </w:r>
            <w:proofErr w:type="gramEnd"/>
            <w:r w:rsidRPr="00D46D19">
              <w:rPr>
                <w:rFonts w:ascii="Calibri" w:eastAsia="Yu Mincho" w:hAnsi="Calibri" w:cs="Calibri"/>
                <w:kern w:val="24"/>
                <w:sz w:val="22"/>
                <w:szCs w:val="22"/>
                <w:lang w:val="en-US"/>
              </w:rPr>
              <w:t xml:space="preserve"> set requirements as feasible/needed.</w:t>
            </w:r>
          </w:p>
          <w:p w14:paraId="5F8A797B" w14:textId="77777777" w:rsidR="00EA27EF" w:rsidRPr="00D46D19" w:rsidRDefault="00EA27EF" w:rsidP="00EA27EF">
            <w:pPr>
              <w:numPr>
                <w:ilvl w:val="1"/>
                <w:numId w:val="7"/>
              </w:numPr>
              <w:overflowPunct w:val="0"/>
              <w:spacing w:after="60" w:line="216" w:lineRule="auto"/>
              <w:ind w:left="1077" w:hanging="357"/>
              <w:jc w:val="both"/>
              <w:textAlignment w:val="baseline"/>
              <w:rPr>
                <w:rFonts w:ascii="Calibri" w:eastAsia="Times New Roman" w:hAnsi="Calibri" w:cs="Calibri"/>
                <w:kern w:val="2"/>
                <w:sz w:val="22"/>
                <w:szCs w:val="22"/>
                <w:lang w:val="en-US"/>
              </w:rPr>
            </w:pPr>
            <w:r w:rsidRPr="00D46D19">
              <w:rPr>
                <w:rFonts w:ascii="Calibri" w:eastAsia="Yu Mincho" w:hAnsi="Calibri" w:cs="Calibri"/>
                <w:kern w:val="24"/>
                <w:sz w:val="22"/>
                <w:szCs w:val="22"/>
                <w:lang w:val="en-US"/>
              </w:rPr>
              <w:t>Monitoring can be used for managing fallback, change in functionality, model update/model switching/model transfer, if applicable</w:t>
            </w:r>
          </w:p>
          <w:p w14:paraId="1B62CCC8" w14:textId="1016A9E5" w:rsidR="00EA27EF" w:rsidRPr="004D72C3" w:rsidRDefault="00EA27EF" w:rsidP="00432578">
            <w:pPr>
              <w:rPr>
                <w:rFonts w:eastAsia="Yu Mincho"/>
                <w:iCs/>
                <w:lang w:eastAsia="ja-JP"/>
              </w:rPr>
            </w:pPr>
          </w:p>
        </w:tc>
      </w:tr>
    </w:tbl>
    <w:p w14:paraId="75486683" w14:textId="77777777" w:rsidR="00EA27EF" w:rsidRDefault="00EA27EF" w:rsidP="00EA27EF"/>
    <w:p w14:paraId="07E1E83A" w14:textId="77777777" w:rsidR="00AF3A83" w:rsidRDefault="00AF3A83" w:rsidP="00EA27EF"/>
    <w:p w14:paraId="312F53F8" w14:textId="74E05A6E" w:rsidR="00AF3A83" w:rsidRDefault="00AF3A83" w:rsidP="00AF3A83"/>
    <w:p w14:paraId="043174F4" w14:textId="77777777" w:rsidR="00EA27EF" w:rsidRDefault="00EA27EF" w:rsidP="00EA27EF">
      <w:pPr>
        <w:pStyle w:val="Heading1"/>
        <w:rPr>
          <w:lang w:val="en-US"/>
        </w:rPr>
      </w:pPr>
      <w:r>
        <w:rPr>
          <w:lang w:val="en-US"/>
        </w:rPr>
        <w:t>Discussion</w:t>
      </w:r>
    </w:p>
    <w:p w14:paraId="786068B6" w14:textId="77777777" w:rsidR="00EA27EF" w:rsidRPr="004D72C3" w:rsidRDefault="00EA27EF" w:rsidP="00EA27EF">
      <w:pPr>
        <w:rPr>
          <w:lang w:val="en-US"/>
        </w:rPr>
      </w:pPr>
    </w:p>
    <w:p w14:paraId="3A3EA349" w14:textId="016EDD47" w:rsidR="00AF3A83" w:rsidRDefault="000A6494" w:rsidP="00AF3A83">
      <w:pPr>
        <w:pStyle w:val="Heading2"/>
      </w:pPr>
      <w:r>
        <w:t>Notion of “Functionality” in one sided AI-ML</w:t>
      </w:r>
    </w:p>
    <w:p w14:paraId="5C0E3EFA" w14:textId="04114575" w:rsidR="000A6494" w:rsidRPr="000A6494" w:rsidRDefault="000A6494" w:rsidP="000A6494">
      <w:r>
        <w:t>RAN2 sent the following LS to RAN1 recently [2]:</w:t>
      </w:r>
    </w:p>
    <w:tbl>
      <w:tblPr>
        <w:tblStyle w:val="TableGrid"/>
        <w:tblW w:w="0" w:type="auto"/>
        <w:tblLook w:val="04A0" w:firstRow="1" w:lastRow="0" w:firstColumn="1" w:lastColumn="0" w:noHBand="0" w:noVBand="1"/>
      </w:tblPr>
      <w:tblGrid>
        <w:gridCol w:w="9621"/>
      </w:tblGrid>
      <w:tr w:rsidR="00AF3A83" w14:paraId="049245BA" w14:textId="77777777" w:rsidTr="00432578">
        <w:tc>
          <w:tcPr>
            <w:tcW w:w="9621" w:type="dxa"/>
          </w:tcPr>
          <w:p w14:paraId="5FFB07E6" w14:textId="77777777" w:rsidR="00AF3A83" w:rsidRDefault="00AF3A83" w:rsidP="00AF3A83">
            <w:pPr>
              <w:overflowPunct w:val="0"/>
              <w:autoSpaceDE w:val="0"/>
              <w:autoSpaceDN w:val="0"/>
              <w:adjustRightInd w:val="0"/>
              <w:textAlignment w:val="baseline"/>
              <w:rPr>
                <w:rFonts w:eastAsia="Times New Roman"/>
              </w:rPr>
            </w:pPr>
            <w:r>
              <w:rPr>
                <w:rFonts w:eastAsia="Times New Roman"/>
              </w:rPr>
              <w:t>For functionality-based LCM for UE-sided model for beam management use case, RAN2 has studied and worked on the signalling procedure of applicable functionality reporting</w:t>
            </w:r>
            <w:r w:rsidRPr="00D02B17">
              <w:rPr>
                <w:rFonts w:eastAsia="Times New Roman"/>
              </w:rPr>
              <w:t>.</w:t>
            </w:r>
          </w:p>
          <w:p w14:paraId="3C6AF532" w14:textId="77777777" w:rsidR="00AF3A83" w:rsidRDefault="00AF3A83" w:rsidP="00AF3A83">
            <w:pPr>
              <w:pStyle w:val="Doc-text2"/>
              <w:ind w:left="0" w:hanging="3"/>
              <w:rPr>
                <w:rFonts w:ascii="Times New Roman" w:hAnsi="Times New Roman"/>
              </w:rPr>
            </w:pPr>
          </w:p>
          <w:p w14:paraId="6E4D558E" w14:textId="77777777" w:rsidR="00AF3A83" w:rsidRDefault="00AF3A83" w:rsidP="00AF3A83">
            <w:pPr>
              <w:pStyle w:val="Doc-text2"/>
              <w:ind w:left="0" w:hanging="3"/>
              <w:rPr>
                <w:rFonts w:ascii="Times New Roman" w:eastAsiaTheme="minorEastAsia" w:hAnsi="Times New Roman"/>
                <w:lang w:val="en-US" w:eastAsia="zh-CN"/>
              </w:rPr>
            </w:pPr>
            <w:r w:rsidRPr="50AEE7CE">
              <w:rPr>
                <w:rFonts w:ascii="Times New Roman" w:hAnsi="Times New Roman"/>
              </w:rPr>
              <w:t>RA</w:t>
            </w:r>
            <w:r w:rsidRPr="50AEE7CE">
              <w:rPr>
                <w:rFonts w:ascii="Times New Roman" w:eastAsiaTheme="minorEastAsia" w:hAnsi="Times New Roman"/>
                <w:lang w:val="en-US" w:eastAsia="zh-CN"/>
              </w:rPr>
              <w:t xml:space="preserve">N2 agreed the following understandings </w:t>
            </w:r>
            <w:r>
              <w:rPr>
                <w:rFonts w:ascii="Times New Roman" w:eastAsiaTheme="minorEastAsia" w:hAnsi="Times New Roman"/>
                <w:lang w:val="en-US" w:eastAsia="zh-CN"/>
              </w:rPr>
              <w:t>on</w:t>
            </w:r>
            <w:r w:rsidRPr="50AEE7CE">
              <w:rPr>
                <w:rFonts w:ascii="Times New Roman" w:eastAsiaTheme="minorEastAsia" w:hAnsi="Times New Roman"/>
                <w:lang w:val="en-US" w:eastAsia="zh-CN"/>
              </w:rPr>
              <w:t xml:space="preserve"> terminologies:</w:t>
            </w:r>
          </w:p>
          <w:tbl>
            <w:tblPr>
              <w:tblStyle w:val="TableGrid"/>
              <w:tblW w:w="0" w:type="auto"/>
              <w:tblLook w:val="04A0" w:firstRow="1" w:lastRow="0" w:firstColumn="1" w:lastColumn="0" w:noHBand="0" w:noVBand="1"/>
            </w:tblPr>
            <w:tblGrid>
              <w:gridCol w:w="9350"/>
            </w:tblGrid>
            <w:tr w:rsidR="00AF3A83" w14:paraId="5402AC8A" w14:textId="77777777" w:rsidTr="00432578">
              <w:tc>
                <w:tcPr>
                  <w:tcW w:w="9350" w:type="dxa"/>
                </w:tcPr>
                <w:p w14:paraId="27D812FC" w14:textId="77777777" w:rsidR="00AF3A83" w:rsidRPr="009818FE" w:rsidRDefault="00AF3A83" w:rsidP="00AF3A83">
                  <w:pPr>
                    <w:pStyle w:val="Doc-text2"/>
                    <w:ind w:left="0" w:hanging="3"/>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14:paraId="275D24B1" w14:textId="77777777" w:rsidR="00AF3A83" w:rsidRPr="009818FE" w:rsidRDefault="00AF3A83" w:rsidP="00AF3A83">
                  <w:pPr>
                    <w:pStyle w:val="Doc-text2"/>
                    <w:ind w:left="0" w:hanging="3"/>
                    <w:rPr>
                      <w:rFonts w:ascii="Times New Roman" w:hAnsi="Times New Roman"/>
                    </w:rPr>
                  </w:pPr>
                  <w:r w:rsidRPr="009818FE">
                    <w:rPr>
                      <w:rFonts w:ascii="Times New Roman" w:hAnsi="Times New Roman"/>
                      <w:b/>
                      <w:bCs/>
                    </w:rPr>
                    <w:t>Applicable functionalities</w:t>
                  </w:r>
                  <w:r w:rsidRPr="009818FE">
                    <w:rPr>
                      <w:rFonts w:ascii="Times New Roman" w:hAnsi="Times New Roman"/>
                    </w:rPr>
                    <w:t xml:space="preserve"> refer to functionalities that the UE is ready to apply for inference</w:t>
                  </w:r>
                </w:p>
                <w:p w14:paraId="3B55574B" w14:textId="77777777" w:rsidR="00AF3A83" w:rsidRPr="00F67217" w:rsidRDefault="00AF3A83" w:rsidP="00AF3A83">
                  <w:pPr>
                    <w:pStyle w:val="Doc-text2"/>
                    <w:ind w:left="0" w:hanging="3"/>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14:paraId="05A2113D" w14:textId="77777777" w:rsidR="00AF3A83" w:rsidRDefault="00AF3A83" w:rsidP="00AF3A83">
            <w:pPr>
              <w:pStyle w:val="Doc-text2"/>
              <w:ind w:left="0" w:hanging="3"/>
              <w:rPr>
                <w:rFonts w:ascii="Times New Roman" w:eastAsiaTheme="minorEastAsia" w:hAnsi="Times New Roman"/>
                <w:lang w:val="en-US" w:eastAsia="zh-CN"/>
              </w:rPr>
            </w:pPr>
          </w:p>
          <w:p w14:paraId="357C023D" w14:textId="77777777" w:rsidR="00AF3A83" w:rsidRDefault="00AF3A83" w:rsidP="00AF3A83">
            <w:pPr>
              <w:overflowPunct w:val="0"/>
              <w:autoSpaceDE w:val="0"/>
              <w:autoSpaceDN w:val="0"/>
              <w:adjustRightInd w:val="0"/>
              <w:textAlignment w:val="baseline"/>
              <w:rPr>
                <w:rFonts w:eastAsia="Times New Roman"/>
              </w:rPr>
            </w:pPr>
            <w:r>
              <w:rPr>
                <w:rFonts w:eastAsia="Times New Roman"/>
              </w:rPr>
              <w:t>RAN2 further has made following agreements and signalling procedure (see the attached figure) on applicable functionality reporting for beam management UE-sided model:</w:t>
            </w:r>
          </w:p>
          <w:p w14:paraId="5EDC3B91" w14:textId="77777777" w:rsidR="00AF3A83" w:rsidRDefault="00AF3A83" w:rsidP="00AF3A83">
            <w:pPr>
              <w:rPr>
                <w:noProof/>
              </w:rPr>
            </w:pPr>
            <w:r>
              <w:rPr>
                <w:noProof/>
              </w:rPr>
              <w:object w:dxaOrig="4465" w:dyaOrig="3480" w14:anchorId="5DFA2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45pt;height:174.1pt" o:ole="">
                  <v:imagedata r:id="rId7" o:title=""/>
                </v:shape>
                <o:OLEObject Type="Embed" ProgID="Visio.Drawing.15" ShapeID="_x0000_i1025" DrawAspect="Content" ObjectID="_1792590666" r:id="rId8"/>
              </w:object>
            </w:r>
          </w:p>
          <w:p w14:paraId="41E6046A" w14:textId="77777777" w:rsidR="00102F1B" w:rsidRPr="00DA2739" w:rsidRDefault="00102F1B" w:rsidP="00102F1B">
            <w:pPr>
              <w:pStyle w:val="Doc-text2"/>
              <w:numPr>
                <w:ilvl w:val="0"/>
                <w:numId w:val="8"/>
              </w:numPr>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14:paraId="30442F13" w14:textId="77777777" w:rsidR="00102F1B" w:rsidRDefault="00102F1B" w:rsidP="00102F1B">
            <w:pPr>
              <w:pStyle w:val="Doc-text2"/>
              <w:numPr>
                <w:ilvl w:val="0"/>
                <w:numId w:val="8"/>
              </w:numPr>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14:paraId="42CEBA34" w14:textId="77777777" w:rsidR="00102F1B" w:rsidRPr="00DA2739" w:rsidRDefault="00102F1B" w:rsidP="00102F1B">
            <w:pPr>
              <w:pStyle w:val="Doc-text2"/>
              <w:numPr>
                <w:ilvl w:val="0"/>
                <w:numId w:val="8"/>
              </w:numPr>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0FCA2F9D" w14:textId="77777777" w:rsidR="00102F1B" w:rsidRPr="00413179" w:rsidRDefault="00102F1B" w:rsidP="00102F1B">
            <w:pPr>
              <w:pStyle w:val="Doc-text2"/>
              <w:ind w:left="1083"/>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14:paraId="5A9161E4" w14:textId="77777777" w:rsidR="00102F1B" w:rsidRPr="00413179" w:rsidRDefault="00102F1B" w:rsidP="00102F1B">
            <w:pPr>
              <w:pStyle w:val="Doc-text2"/>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16654917" w14:textId="77777777" w:rsidR="00102F1B" w:rsidRPr="00413179" w:rsidRDefault="00102F1B" w:rsidP="00102F1B">
            <w:pPr>
              <w:pStyle w:val="Doc-text2"/>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46B1A1FD" w14:textId="77777777" w:rsidR="00102F1B" w:rsidRPr="00413179" w:rsidRDefault="00102F1B" w:rsidP="00102F1B">
            <w:pPr>
              <w:pStyle w:val="Doc-text2"/>
              <w:numPr>
                <w:ilvl w:val="0"/>
                <w:numId w:val="9"/>
              </w:numPr>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3179">
              <w:rPr>
                <w:rFonts w:ascii="Times New Roman" w:hAnsi="Times New Roman"/>
              </w:rPr>
              <w:t>considered</w:t>
            </w:r>
            <w:proofErr w:type="gramEnd"/>
            <w:r w:rsidRPr="00413179">
              <w:rPr>
                <w:rFonts w:ascii="Times New Roman" w:hAnsi="Times New Roman"/>
              </w:rPr>
              <w:t xml:space="preserve"> by UE (e.g. inference configuration).  FFS how the applicable functionality is decided if NW-side additional condition is not provided in step 3.</w:t>
            </w:r>
            <w:r w:rsidRPr="00413179">
              <w:rPr>
                <w:rFonts w:ascii="Times New Roman" w:hAnsi="Times New Roman"/>
                <w:i/>
                <w:iCs/>
              </w:rPr>
              <w:t xml:space="preserve">   </w:t>
            </w:r>
          </w:p>
          <w:p w14:paraId="27A04E50" w14:textId="77777777" w:rsidR="00102F1B" w:rsidRPr="00413179" w:rsidRDefault="00102F1B" w:rsidP="00102F1B">
            <w:pPr>
              <w:pStyle w:val="Doc-text2"/>
              <w:numPr>
                <w:ilvl w:val="0"/>
                <w:numId w:val="9"/>
              </w:numPr>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4BE92003" w14:textId="77777777" w:rsidR="00102F1B" w:rsidRPr="00413179" w:rsidRDefault="00102F1B" w:rsidP="00102F1B">
            <w:pPr>
              <w:pStyle w:val="Doc-text2"/>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497E01D5" w14:textId="77777777" w:rsidR="00102F1B" w:rsidRPr="00413179" w:rsidRDefault="00102F1B" w:rsidP="00102F1B">
            <w:pPr>
              <w:pStyle w:val="Doc-text2"/>
              <w:ind w:left="1083"/>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0219340E" w14:textId="77777777" w:rsidR="00102F1B" w:rsidRPr="00413179" w:rsidRDefault="00102F1B" w:rsidP="00102F1B">
            <w:pPr>
              <w:pStyle w:val="Doc-text2"/>
              <w:numPr>
                <w:ilvl w:val="0"/>
                <w:numId w:val="10"/>
              </w:numPr>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1BEEB13D" w14:textId="77777777" w:rsidR="00102F1B" w:rsidRPr="00413179" w:rsidRDefault="00102F1B" w:rsidP="00102F1B">
            <w:pPr>
              <w:pStyle w:val="Doc-text2"/>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113049F7" w14:textId="20ED651C" w:rsidR="00102F1B" w:rsidRPr="00102F1B" w:rsidRDefault="00102F1B" w:rsidP="00102F1B">
            <w:pPr>
              <w:pStyle w:val="Doc-text2"/>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3695C97B" w14:textId="77777777" w:rsidR="00AF3A83" w:rsidRDefault="00AF3A83" w:rsidP="00AF3A83"/>
    <w:p w14:paraId="6F26BA31" w14:textId="4450F7FD" w:rsidR="00102F1B" w:rsidRDefault="00AF3A83" w:rsidP="00AF3A83">
      <w:r>
        <w:t xml:space="preserve">RAN2’s LS to RAN1 suggests that </w:t>
      </w:r>
      <w:r w:rsidR="00102F1B">
        <w:t>network may send UE a set of functionalities for one sided AI-ML based beam management. Thereafter, based on UE’s reported applicable functionality, network sends inference configuration. Later, network can activate/deactivate inference configuration and functionality.</w:t>
      </w:r>
    </w:p>
    <w:p w14:paraId="49333552" w14:textId="77777777" w:rsidR="000A6494" w:rsidRDefault="00102F1B" w:rsidP="00AF3A83">
      <w:r>
        <w:t xml:space="preserve">This LS illustrates that </w:t>
      </w:r>
      <w:proofErr w:type="gramStart"/>
      <w:r>
        <w:t>network</w:t>
      </w:r>
      <w:proofErr w:type="gramEnd"/>
      <w:r w:rsidR="000A6494">
        <w:t xml:space="preserve"> and UE has a common understanding regarding functionality</w:t>
      </w:r>
      <w:r>
        <w:t xml:space="preserve"> in one sided AI-ML.</w:t>
      </w:r>
      <w:r w:rsidR="000A6494">
        <w:t xml:space="preserve"> On the other hand, in one sided AI-ML, UE’s AI-ML model might be transparent to network. Hence, network will not know even if UE switches its model.</w:t>
      </w:r>
      <w:r>
        <w:t xml:space="preserve"> </w:t>
      </w:r>
    </w:p>
    <w:p w14:paraId="0357E8F0" w14:textId="634609D9" w:rsidR="000A6494" w:rsidRPr="000A6494" w:rsidRDefault="000A6494" w:rsidP="00AF3A83">
      <w:pPr>
        <w:rPr>
          <w:b/>
          <w:bCs/>
        </w:rPr>
      </w:pPr>
      <w:r w:rsidRPr="000A6494">
        <w:rPr>
          <w:b/>
          <w:bCs/>
        </w:rPr>
        <w:t>Observation 1: RAN2’s recent LS to RAN1 suggests that network and UE will have a common understanding regarding functionality in one sided AI-ML. On the other hand, in one sided AI-ML, UE’s AI-ML model might be transparent to network.</w:t>
      </w:r>
    </w:p>
    <w:p w14:paraId="25C87F09" w14:textId="70821381" w:rsidR="00102F1B" w:rsidRDefault="00102F1B" w:rsidP="00AF3A83">
      <w:r>
        <w:t>Hence, at least in the context of one-sided AI-ML, RAN4’s considered options for post deployment testing should focus on functionality, instead of model.</w:t>
      </w:r>
    </w:p>
    <w:p w14:paraId="709C207C" w14:textId="12369C46" w:rsidR="00102F1B" w:rsidRPr="000A6494" w:rsidRDefault="00102F1B" w:rsidP="00AF3A83">
      <w:pPr>
        <w:rPr>
          <w:b/>
          <w:bCs/>
        </w:rPr>
      </w:pPr>
      <w:r w:rsidRPr="000A6494">
        <w:rPr>
          <w:b/>
          <w:bCs/>
        </w:rPr>
        <w:t>Proposal 1: At least, in the context of Rel-19 one-sided AI-ML model, RAN4 adopts the following changes in last meeting’s agreement</w:t>
      </w:r>
      <w:r w:rsidR="000A6494">
        <w:rPr>
          <w:b/>
          <w:bCs/>
        </w:rPr>
        <w:t xml:space="preserve"> (changes shown in </w:t>
      </w:r>
      <w:r w:rsidR="000A6494" w:rsidRPr="000A6494">
        <w:rPr>
          <w:b/>
          <w:bCs/>
          <w:color w:val="0070C0"/>
        </w:rPr>
        <w:t>blue</w:t>
      </w:r>
      <w:r w:rsidR="000A6494">
        <w:rPr>
          <w:b/>
          <w:bCs/>
        </w:rPr>
        <w:t xml:space="preserve"> </w:t>
      </w:r>
      <w:proofErr w:type="spellStart"/>
      <w:r w:rsidR="000A6494">
        <w:rPr>
          <w:b/>
          <w:bCs/>
        </w:rPr>
        <w:t>color</w:t>
      </w:r>
      <w:proofErr w:type="spellEnd"/>
      <w:r w:rsidR="000A6494">
        <w:rPr>
          <w:b/>
          <w:bCs/>
        </w:rPr>
        <w:t>)</w:t>
      </w:r>
    </w:p>
    <w:p w14:paraId="76C0302A" w14:textId="30509BD4" w:rsidR="00102F1B" w:rsidRPr="000A6494" w:rsidRDefault="000A6494" w:rsidP="00102F1B">
      <w:pPr>
        <w:spacing w:after="160" w:line="259" w:lineRule="auto"/>
        <w:rPr>
          <w:rFonts w:eastAsia="MS Mincho"/>
          <w:b/>
          <w:bCs/>
          <w:kern w:val="2"/>
          <w:lang w:val="en-US"/>
        </w:rPr>
      </w:pPr>
      <w:r>
        <w:rPr>
          <w:rFonts w:eastAsia="MS Mincho"/>
          <w:b/>
          <w:bCs/>
          <w:kern w:val="2"/>
          <w:lang w:val="en-US"/>
        </w:rPr>
        <w:lastRenderedPageBreak/>
        <w:t>“</w:t>
      </w:r>
      <w:r w:rsidR="00102F1B" w:rsidRPr="000A6494">
        <w:rPr>
          <w:rFonts w:eastAsia="MS Mincho"/>
          <w:b/>
          <w:bCs/>
          <w:kern w:val="2"/>
          <w:lang w:val="en-US"/>
        </w:rPr>
        <w:t>For dealing with potential changes in the performance of functionalities two options may be available. The options are not mutually exclusive:</w:t>
      </w:r>
    </w:p>
    <w:p w14:paraId="4604B2B2" w14:textId="1F76D581" w:rsidR="00102F1B" w:rsidRPr="000A6494" w:rsidRDefault="00102F1B" w:rsidP="00102F1B">
      <w:pPr>
        <w:numPr>
          <w:ilvl w:val="0"/>
          <w:numId w:val="6"/>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Option 1: Conduct the validation of a change in functionality before its</w:t>
      </w:r>
      <w:r w:rsidRPr="000A6494">
        <w:rPr>
          <w:rFonts w:eastAsia="Yu Mincho"/>
          <w:b/>
          <w:bCs/>
          <w:kern w:val="24"/>
          <w:u w:val="single"/>
          <w:lang w:val="en-US"/>
        </w:rPr>
        <w:t xml:space="preserve"> </w:t>
      </w:r>
      <w:r w:rsidRPr="000A6494">
        <w:rPr>
          <w:rFonts w:eastAsia="Yu Mincho"/>
          <w:b/>
          <w:bCs/>
          <w:kern w:val="24"/>
          <w:lang w:val="en-US"/>
        </w:rPr>
        <w:t xml:space="preserve">deployment/activation in already deployed UEs </w:t>
      </w:r>
    </w:p>
    <w:p w14:paraId="3D481ED2"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Times New Roman"/>
          <w:b/>
          <w:bCs/>
          <w:kern w:val="2"/>
          <w:lang w:val="en-US"/>
        </w:rPr>
        <w:t xml:space="preserve">Validation </w:t>
      </w:r>
      <w:proofErr w:type="gramStart"/>
      <w:r w:rsidRPr="000A6494">
        <w:rPr>
          <w:rFonts w:eastAsia="Times New Roman"/>
          <w:b/>
          <w:bCs/>
          <w:kern w:val="2"/>
          <w:lang w:val="en-US"/>
        </w:rPr>
        <w:t>takes into account</w:t>
      </w:r>
      <w:proofErr w:type="gramEnd"/>
      <w:r w:rsidRPr="000A6494">
        <w:rPr>
          <w:rFonts w:eastAsia="Times New Roman"/>
          <w:b/>
          <w:bCs/>
          <w:kern w:val="2"/>
          <w:lang w:val="en-US"/>
        </w:rPr>
        <w:t xml:space="preserve"> the UE hardware in which the model is to be deployed/activated.</w:t>
      </w:r>
    </w:p>
    <w:p w14:paraId="12D3350F"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Times New Roman"/>
          <w:b/>
          <w:bCs/>
          <w:kern w:val="2"/>
          <w:lang w:val="en-US"/>
        </w:rPr>
        <w:t>FFS whether the validation takes place in the field (i.e., on each individual device) or in the lab conditions (i.e., per device type/model)</w:t>
      </w:r>
    </w:p>
    <w:p w14:paraId="4BA740F6"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Times New Roman"/>
          <w:b/>
          <w:bCs/>
          <w:kern w:val="2"/>
          <w:lang w:val="en-US"/>
        </w:rPr>
        <w:t>FFS whether validation can be done at the device along with inference for another active functionality(</w:t>
      </w:r>
      <w:proofErr w:type="spellStart"/>
      <w:r w:rsidRPr="000A6494">
        <w:rPr>
          <w:rFonts w:eastAsia="Times New Roman"/>
          <w:b/>
          <w:bCs/>
          <w:kern w:val="2"/>
          <w:lang w:val="en-US"/>
        </w:rPr>
        <w:t>ies</w:t>
      </w:r>
      <w:proofErr w:type="spellEnd"/>
      <w:r w:rsidRPr="000A6494">
        <w:rPr>
          <w:rFonts w:eastAsia="Times New Roman"/>
          <w:b/>
          <w:bCs/>
          <w:kern w:val="2"/>
          <w:lang w:val="en-US"/>
        </w:rPr>
        <w:t>)</w:t>
      </w:r>
    </w:p>
    <w:p w14:paraId="6A740644"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FFS on the feasibility</w:t>
      </w:r>
    </w:p>
    <w:p w14:paraId="002143EF" w14:textId="0BF8036A"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eastAsia="ja-JP"/>
        </w:rPr>
        <w:t>FFS on o</w:t>
      </w:r>
      <w:r w:rsidRPr="000A6494">
        <w:rPr>
          <w:rFonts w:eastAsia="Yu Mincho"/>
          <w:b/>
          <w:bCs/>
          <w:kern w:val="24"/>
          <w:lang w:val="en-US"/>
        </w:rPr>
        <w:t xml:space="preserve">ne possibility for consideration for option 1 is to capture </w:t>
      </w:r>
      <w:r w:rsidRPr="000A6494">
        <w:rPr>
          <w:rFonts w:eastAsia="Yu Mincho"/>
          <w:b/>
          <w:bCs/>
          <w:strike/>
          <w:color w:val="0070C0"/>
          <w:kern w:val="24"/>
          <w:lang w:val="en-US"/>
        </w:rPr>
        <w:t>model</w:t>
      </w:r>
      <w:r w:rsidR="000A6494">
        <w:rPr>
          <w:rFonts w:eastAsia="Yu Mincho"/>
          <w:b/>
          <w:bCs/>
          <w:kern w:val="24"/>
          <w:lang w:val="en-US"/>
        </w:rPr>
        <w:t xml:space="preserve"> </w:t>
      </w:r>
      <w:proofErr w:type="spellStart"/>
      <w:r w:rsidR="000A6494" w:rsidRPr="000A6494">
        <w:rPr>
          <w:rFonts w:eastAsia="Yu Mincho"/>
          <w:b/>
          <w:bCs/>
          <w:color w:val="0070C0"/>
          <w:kern w:val="24"/>
          <w:lang w:val="en-US"/>
        </w:rPr>
        <w:t>fuctionality</w:t>
      </w:r>
      <w:proofErr w:type="spellEnd"/>
      <w:r w:rsidRPr="000A6494">
        <w:rPr>
          <w:rFonts w:eastAsia="Yu Mincho"/>
          <w:b/>
          <w:bCs/>
          <w:kern w:val="24"/>
          <w:lang w:val="en-US"/>
        </w:rPr>
        <w:t xml:space="preserve"> input (and if needed other test data such as ground truth) during conformance testing. This stored data can later be used to validate new or updated models.</w:t>
      </w:r>
    </w:p>
    <w:p w14:paraId="1737EA83"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Other aspects not precluded.</w:t>
      </w:r>
    </w:p>
    <w:p w14:paraId="572C7064" w14:textId="77777777" w:rsidR="00102F1B" w:rsidRPr="000A6494" w:rsidRDefault="00102F1B" w:rsidP="00102F1B">
      <w:pPr>
        <w:numPr>
          <w:ilvl w:val="0"/>
          <w:numId w:val="7"/>
        </w:numPr>
        <w:overflowPunct w:val="0"/>
        <w:spacing w:after="60" w:line="216" w:lineRule="auto"/>
        <w:ind w:left="357" w:hanging="357"/>
        <w:jc w:val="both"/>
        <w:textAlignment w:val="baseline"/>
        <w:rPr>
          <w:rFonts w:eastAsia="Times New Roman"/>
          <w:b/>
          <w:bCs/>
        </w:rPr>
      </w:pPr>
      <w:r w:rsidRPr="000A6494">
        <w:rPr>
          <w:rFonts w:eastAsia="Yu Mincho"/>
          <w:b/>
          <w:bCs/>
          <w:kern w:val="24"/>
        </w:rPr>
        <w:t>Option 2: Using performance monitoring and LCM procedures</w:t>
      </w:r>
    </w:p>
    <w:p w14:paraId="5EE09B80"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Performance monitoring will be designed in other groups</w:t>
      </w:r>
    </w:p>
    <w:p w14:paraId="69BA747C"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 xml:space="preserve">RAN4 may consider the need and feasibility of requirements and tests to ensure consistency and accuracy of monitoring metrics or other monitoring related data sent from the </w:t>
      </w:r>
      <w:proofErr w:type="gramStart"/>
      <w:r w:rsidRPr="000A6494">
        <w:rPr>
          <w:rFonts w:eastAsia="Yu Mincho"/>
          <w:b/>
          <w:bCs/>
          <w:kern w:val="24"/>
          <w:lang w:val="en-US"/>
        </w:rPr>
        <w:t>UE, and</w:t>
      </w:r>
      <w:proofErr w:type="gramEnd"/>
      <w:r w:rsidRPr="000A6494">
        <w:rPr>
          <w:rFonts w:eastAsia="Yu Mincho"/>
          <w:b/>
          <w:bCs/>
          <w:kern w:val="24"/>
          <w:lang w:val="en-US"/>
        </w:rPr>
        <w:t xml:space="preserve"> set requirements as feasible/needed.</w:t>
      </w:r>
    </w:p>
    <w:p w14:paraId="3113A3F9" w14:textId="40FDFD03" w:rsidR="00102F1B" w:rsidRPr="000A6494" w:rsidRDefault="00102F1B" w:rsidP="00102F1B">
      <w:pPr>
        <w:numPr>
          <w:ilvl w:val="1"/>
          <w:numId w:val="7"/>
        </w:numPr>
        <w:overflowPunct w:val="0"/>
        <w:spacing w:after="60" w:line="216" w:lineRule="auto"/>
        <w:jc w:val="both"/>
        <w:textAlignment w:val="baseline"/>
        <w:rPr>
          <w:rFonts w:eastAsia="MS Mincho"/>
          <w:b/>
          <w:bCs/>
          <w:kern w:val="2"/>
          <w:lang w:val="en-US"/>
        </w:rPr>
      </w:pPr>
      <w:r w:rsidRPr="000A6494">
        <w:rPr>
          <w:rFonts w:eastAsia="Yu Mincho"/>
          <w:b/>
          <w:bCs/>
          <w:kern w:val="24"/>
          <w:lang w:val="en-US" w:eastAsia="ja-JP"/>
        </w:rPr>
        <w:t>FFS on m</w:t>
      </w:r>
      <w:r w:rsidRPr="000A6494">
        <w:rPr>
          <w:rFonts w:eastAsia="Yu Mincho"/>
          <w:b/>
          <w:bCs/>
          <w:kern w:val="24"/>
          <w:lang w:val="en-US"/>
        </w:rPr>
        <w:t xml:space="preserve">onitoring can be used for managing fallback, changes in functionality, </w:t>
      </w:r>
      <w:r w:rsidRPr="000A6494">
        <w:rPr>
          <w:rFonts w:eastAsia="Yu Mincho"/>
          <w:b/>
          <w:bCs/>
          <w:strike/>
          <w:color w:val="0070C0"/>
          <w:kern w:val="24"/>
          <w:lang w:val="en-US"/>
        </w:rPr>
        <w:t>model</w:t>
      </w:r>
      <w:r w:rsidRPr="000A6494">
        <w:rPr>
          <w:rFonts w:eastAsia="Yu Mincho"/>
          <w:b/>
          <w:bCs/>
          <w:kern w:val="24"/>
          <w:lang w:val="en-US"/>
        </w:rPr>
        <w:t xml:space="preserve"> </w:t>
      </w:r>
      <w:r w:rsidR="000A6494" w:rsidRPr="000A6494">
        <w:rPr>
          <w:rFonts w:eastAsia="Yu Mincho"/>
          <w:b/>
          <w:bCs/>
          <w:color w:val="0070C0"/>
          <w:kern w:val="24"/>
          <w:lang w:val="en-US"/>
        </w:rPr>
        <w:t>functionality</w:t>
      </w:r>
      <w:r w:rsidR="000A6494">
        <w:rPr>
          <w:rFonts w:eastAsia="Yu Mincho"/>
          <w:b/>
          <w:bCs/>
          <w:kern w:val="24"/>
          <w:lang w:val="en-US"/>
        </w:rPr>
        <w:t xml:space="preserve"> </w:t>
      </w:r>
      <w:r w:rsidRPr="000A6494">
        <w:rPr>
          <w:rFonts w:eastAsia="Yu Mincho"/>
          <w:b/>
          <w:bCs/>
          <w:kern w:val="24"/>
          <w:lang w:val="en-US"/>
        </w:rPr>
        <w:t>update/</w:t>
      </w:r>
      <w:r w:rsidRPr="000A6494">
        <w:rPr>
          <w:rFonts w:eastAsia="Yu Mincho"/>
          <w:b/>
          <w:bCs/>
          <w:strike/>
          <w:color w:val="0070C0"/>
          <w:kern w:val="24"/>
          <w:lang w:val="en-US"/>
        </w:rPr>
        <w:t>model</w:t>
      </w:r>
      <w:r w:rsidRPr="000A6494">
        <w:rPr>
          <w:rFonts w:eastAsia="Yu Mincho"/>
          <w:b/>
          <w:bCs/>
          <w:kern w:val="24"/>
          <w:lang w:val="en-US"/>
        </w:rPr>
        <w:t xml:space="preserve"> </w:t>
      </w:r>
      <w:r w:rsidR="000A6494" w:rsidRPr="000A6494">
        <w:rPr>
          <w:rFonts w:eastAsia="Yu Mincho"/>
          <w:b/>
          <w:bCs/>
          <w:color w:val="0070C0"/>
          <w:kern w:val="24"/>
          <w:lang w:val="en-US"/>
        </w:rPr>
        <w:t>functionality</w:t>
      </w:r>
      <w:r w:rsidR="000A6494">
        <w:rPr>
          <w:rFonts w:eastAsia="Yu Mincho"/>
          <w:b/>
          <w:bCs/>
          <w:kern w:val="24"/>
          <w:lang w:val="en-US"/>
        </w:rPr>
        <w:t xml:space="preserve"> </w:t>
      </w:r>
      <w:r w:rsidRPr="000A6494">
        <w:rPr>
          <w:rFonts w:eastAsia="Yu Mincho"/>
          <w:b/>
          <w:bCs/>
          <w:kern w:val="24"/>
          <w:lang w:val="en-US"/>
        </w:rPr>
        <w:t>switching/</w:t>
      </w:r>
      <w:r w:rsidRPr="000A6494">
        <w:rPr>
          <w:rFonts w:eastAsia="Yu Mincho"/>
          <w:b/>
          <w:bCs/>
          <w:strike/>
          <w:color w:val="0070C0"/>
          <w:kern w:val="24"/>
          <w:lang w:val="en-US"/>
        </w:rPr>
        <w:t>model</w:t>
      </w:r>
      <w:r w:rsidRPr="000A6494">
        <w:rPr>
          <w:rFonts w:eastAsia="Yu Mincho"/>
          <w:b/>
          <w:bCs/>
          <w:kern w:val="24"/>
          <w:lang w:val="en-US"/>
        </w:rPr>
        <w:t xml:space="preserve"> </w:t>
      </w:r>
      <w:r w:rsidR="000A6494" w:rsidRPr="000A6494">
        <w:rPr>
          <w:rFonts w:eastAsia="Yu Mincho"/>
          <w:b/>
          <w:bCs/>
          <w:color w:val="0070C0"/>
          <w:kern w:val="24"/>
          <w:lang w:val="en-US"/>
        </w:rPr>
        <w:t>functionality</w:t>
      </w:r>
      <w:r w:rsidR="000A6494">
        <w:rPr>
          <w:rFonts w:eastAsia="Yu Mincho"/>
          <w:b/>
          <w:bCs/>
          <w:kern w:val="24"/>
          <w:lang w:val="en-US"/>
        </w:rPr>
        <w:t xml:space="preserve"> </w:t>
      </w:r>
      <w:r w:rsidRPr="000A6494">
        <w:rPr>
          <w:rFonts w:eastAsia="Yu Mincho"/>
          <w:b/>
          <w:bCs/>
          <w:kern w:val="24"/>
          <w:lang w:val="en-US"/>
        </w:rPr>
        <w:t>transfer, if applicable</w:t>
      </w:r>
    </w:p>
    <w:p w14:paraId="598642A6" w14:textId="77777777" w:rsidR="00102F1B" w:rsidRPr="000A6494" w:rsidRDefault="00102F1B" w:rsidP="00102F1B">
      <w:pPr>
        <w:spacing w:after="160" w:line="259" w:lineRule="auto"/>
        <w:rPr>
          <w:rFonts w:eastAsia="MS Mincho"/>
          <w:b/>
          <w:bCs/>
          <w:kern w:val="2"/>
          <w:lang w:val="en-US"/>
        </w:rPr>
      </w:pPr>
    </w:p>
    <w:p w14:paraId="0EB7C72E" w14:textId="77777777" w:rsidR="00102F1B" w:rsidRPr="000A6494" w:rsidRDefault="00102F1B" w:rsidP="00102F1B">
      <w:pPr>
        <w:spacing w:after="160" w:line="259" w:lineRule="auto"/>
        <w:rPr>
          <w:rFonts w:eastAsia="MS Mincho"/>
          <w:b/>
          <w:bCs/>
          <w:kern w:val="2"/>
          <w:lang w:val="en-US"/>
        </w:rPr>
      </w:pPr>
      <w:r w:rsidRPr="000A6494">
        <w:rPr>
          <w:rFonts w:eastAsia="MS Mincho"/>
          <w:b/>
          <w:bCs/>
          <w:kern w:val="2"/>
          <w:lang w:val="en-US" w:eastAsia="ja-JP"/>
        </w:rPr>
        <w:t xml:space="preserve">FFS: </w:t>
      </w:r>
      <w:r w:rsidRPr="000A6494">
        <w:rPr>
          <w:rFonts w:eastAsia="MS Mincho"/>
          <w:b/>
          <w:bCs/>
          <w:kern w:val="2"/>
          <w:lang w:val="en-US"/>
        </w:rPr>
        <w:t>RAN4 needs to clarify whether changed functionalities that did not pass conformance testing are expected to be activated at the device.</w:t>
      </w:r>
    </w:p>
    <w:p w14:paraId="0E885F28" w14:textId="77777777" w:rsidR="00102F1B" w:rsidRPr="000A6494" w:rsidRDefault="00102F1B" w:rsidP="00102F1B">
      <w:pPr>
        <w:spacing w:after="160" w:line="259" w:lineRule="auto"/>
        <w:rPr>
          <w:rFonts w:eastAsia="MS Mincho"/>
          <w:b/>
          <w:bCs/>
          <w:kern w:val="2"/>
          <w:lang w:val="en-US"/>
        </w:rPr>
      </w:pPr>
      <w:r w:rsidRPr="000A6494">
        <w:rPr>
          <w:rFonts w:eastAsia="MS Mincho"/>
          <w:b/>
          <w:bCs/>
          <w:kern w:val="2"/>
          <w:lang w:val="en-US"/>
        </w:rPr>
        <w:t>For dealing with drift / mismatch between the conditions encountered by the UE in the field and the training data for the model, which may impact functionality performance, monitoring is needed.</w:t>
      </w:r>
    </w:p>
    <w:p w14:paraId="20B73BD4"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Performance monitoring will be designed in other groups</w:t>
      </w:r>
    </w:p>
    <w:p w14:paraId="307EF3A2" w14:textId="77777777" w:rsidR="00102F1B" w:rsidRPr="000A6494" w:rsidRDefault="00102F1B" w:rsidP="00102F1B">
      <w:pPr>
        <w:numPr>
          <w:ilvl w:val="1"/>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 xml:space="preserve">RAN4 may consider the need and feasibility of requirements and tests to ensure consistency and accuracy of monitoring metrics or other monitoring related data sent from the </w:t>
      </w:r>
      <w:proofErr w:type="gramStart"/>
      <w:r w:rsidRPr="000A6494">
        <w:rPr>
          <w:rFonts w:eastAsia="Yu Mincho"/>
          <w:b/>
          <w:bCs/>
          <w:kern w:val="24"/>
          <w:lang w:val="en-US"/>
        </w:rPr>
        <w:t>UE, and</w:t>
      </w:r>
      <w:proofErr w:type="gramEnd"/>
      <w:r w:rsidRPr="000A6494">
        <w:rPr>
          <w:rFonts w:eastAsia="Yu Mincho"/>
          <w:b/>
          <w:bCs/>
          <w:kern w:val="24"/>
          <w:lang w:val="en-US"/>
        </w:rPr>
        <w:t xml:space="preserve"> set requirements as feasible/needed.</w:t>
      </w:r>
    </w:p>
    <w:p w14:paraId="1155497F" w14:textId="20BBDE5F" w:rsidR="00102F1B" w:rsidRPr="000A6494" w:rsidRDefault="00102F1B" w:rsidP="00102F1B">
      <w:pPr>
        <w:numPr>
          <w:ilvl w:val="1"/>
          <w:numId w:val="7"/>
        </w:numPr>
        <w:overflowPunct w:val="0"/>
        <w:spacing w:after="60" w:line="216" w:lineRule="auto"/>
        <w:ind w:left="1077" w:hanging="357"/>
        <w:jc w:val="both"/>
        <w:textAlignment w:val="baseline"/>
        <w:rPr>
          <w:rFonts w:eastAsia="Times New Roman"/>
          <w:b/>
          <w:bCs/>
          <w:kern w:val="2"/>
          <w:lang w:val="en-US"/>
        </w:rPr>
      </w:pPr>
      <w:r w:rsidRPr="000A6494">
        <w:rPr>
          <w:rFonts w:eastAsia="Yu Mincho"/>
          <w:b/>
          <w:bCs/>
          <w:kern w:val="24"/>
          <w:lang w:val="en-US"/>
        </w:rPr>
        <w:t xml:space="preserve">Monitoring can be used for managing fallback, change in functionality, </w:t>
      </w:r>
      <w:r w:rsidRPr="000A6494">
        <w:rPr>
          <w:rFonts w:eastAsia="Yu Mincho"/>
          <w:b/>
          <w:bCs/>
          <w:strike/>
          <w:color w:val="0070C0"/>
          <w:kern w:val="24"/>
          <w:lang w:val="en-US"/>
        </w:rPr>
        <w:t>model</w:t>
      </w:r>
      <w:r w:rsidRPr="000A6494">
        <w:rPr>
          <w:rFonts w:eastAsia="Yu Mincho"/>
          <w:b/>
          <w:bCs/>
          <w:kern w:val="24"/>
          <w:lang w:val="en-US"/>
        </w:rPr>
        <w:t xml:space="preserve"> </w:t>
      </w:r>
      <w:r w:rsidR="000A6494" w:rsidRPr="000A6494">
        <w:rPr>
          <w:rFonts w:eastAsia="Yu Mincho"/>
          <w:b/>
          <w:bCs/>
          <w:color w:val="0070C0"/>
          <w:kern w:val="24"/>
          <w:lang w:val="en-US"/>
        </w:rPr>
        <w:t>functionality</w:t>
      </w:r>
      <w:r w:rsidR="000A6494">
        <w:rPr>
          <w:rFonts w:eastAsia="Yu Mincho"/>
          <w:b/>
          <w:bCs/>
          <w:kern w:val="24"/>
          <w:lang w:val="en-US"/>
        </w:rPr>
        <w:t xml:space="preserve"> </w:t>
      </w:r>
      <w:r w:rsidRPr="000A6494">
        <w:rPr>
          <w:rFonts w:eastAsia="Yu Mincho"/>
          <w:b/>
          <w:bCs/>
          <w:kern w:val="24"/>
          <w:lang w:val="en-US"/>
        </w:rPr>
        <w:t>update/</w:t>
      </w:r>
      <w:r w:rsidR="000A6494" w:rsidRPr="000A6494">
        <w:rPr>
          <w:rFonts w:eastAsia="Yu Mincho"/>
          <w:b/>
          <w:bCs/>
          <w:color w:val="0070C0"/>
          <w:kern w:val="24"/>
          <w:lang w:val="en-US"/>
        </w:rPr>
        <w:t>functionality</w:t>
      </w:r>
      <w:r w:rsidR="000A6494">
        <w:rPr>
          <w:rFonts w:eastAsia="Yu Mincho"/>
          <w:b/>
          <w:bCs/>
          <w:kern w:val="24"/>
          <w:lang w:val="en-US"/>
        </w:rPr>
        <w:t xml:space="preserve"> </w:t>
      </w:r>
      <w:r w:rsidRPr="000A6494">
        <w:rPr>
          <w:rFonts w:eastAsia="Yu Mincho"/>
          <w:b/>
          <w:bCs/>
          <w:strike/>
          <w:kern w:val="24"/>
          <w:lang w:val="en-US"/>
        </w:rPr>
        <w:t>model</w:t>
      </w:r>
      <w:r w:rsidRPr="000A6494">
        <w:rPr>
          <w:rFonts w:eastAsia="Yu Mincho"/>
          <w:b/>
          <w:bCs/>
          <w:kern w:val="24"/>
          <w:lang w:val="en-US"/>
        </w:rPr>
        <w:t xml:space="preserve"> switching/</w:t>
      </w:r>
      <w:r w:rsidR="000A6494" w:rsidRPr="000A6494">
        <w:rPr>
          <w:rFonts w:eastAsia="Yu Mincho"/>
          <w:b/>
          <w:bCs/>
          <w:color w:val="0070C0"/>
          <w:kern w:val="24"/>
          <w:lang w:val="en-US"/>
        </w:rPr>
        <w:t>functionality</w:t>
      </w:r>
      <w:r w:rsidR="000A6494">
        <w:rPr>
          <w:rFonts w:eastAsia="Yu Mincho"/>
          <w:b/>
          <w:bCs/>
          <w:kern w:val="24"/>
          <w:lang w:val="en-US"/>
        </w:rPr>
        <w:t xml:space="preserve"> </w:t>
      </w:r>
      <w:r w:rsidRPr="000A6494">
        <w:rPr>
          <w:rFonts w:eastAsia="Yu Mincho"/>
          <w:b/>
          <w:bCs/>
          <w:strike/>
          <w:kern w:val="24"/>
          <w:lang w:val="en-US"/>
        </w:rPr>
        <w:t>model</w:t>
      </w:r>
      <w:r w:rsidRPr="000A6494">
        <w:rPr>
          <w:rFonts w:eastAsia="Yu Mincho"/>
          <w:b/>
          <w:bCs/>
          <w:kern w:val="24"/>
          <w:lang w:val="en-US"/>
        </w:rPr>
        <w:t xml:space="preserve"> transfer, if applicable</w:t>
      </w:r>
    </w:p>
    <w:p w14:paraId="16AC9AED" w14:textId="77777777" w:rsidR="00102F1B" w:rsidRDefault="00102F1B" w:rsidP="00AF3A83"/>
    <w:p w14:paraId="1DD0FE0D" w14:textId="77777777" w:rsidR="00102F1B" w:rsidRPr="00AF3A83" w:rsidRDefault="00102F1B" w:rsidP="00AF3A83"/>
    <w:p w14:paraId="39E66D00" w14:textId="6C9190B6" w:rsidR="00D40847" w:rsidRDefault="00D40847">
      <w:pPr>
        <w:pStyle w:val="Heading2"/>
      </w:pPr>
      <w:r>
        <w:t>Pre-deployment Testing vs LCM</w:t>
      </w:r>
    </w:p>
    <w:p w14:paraId="16C19019" w14:textId="40D7433E" w:rsidR="00D40847" w:rsidRDefault="00D40847" w:rsidP="00D40847">
      <w:r>
        <w:t>Option 1 of last meeting’s agreement forces every AI-ML functionality to be tested before it gets deployed or activated in the field. In a real deployment, network operators and infra vendors may have to deploy many different functionalities to tackle different scenarios in the field. Testing every functionality before activation will delay the deployment of the corresponding functionality. Hence, RAN4 should use performance monitoring and LCM procedures to deal with potential changes in the performance of functionalities.</w:t>
      </w:r>
    </w:p>
    <w:p w14:paraId="0C6042D3" w14:textId="0C2B4BD7" w:rsidR="00D40847" w:rsidRPr="0081734A" w:rsidRDefault="00D40847" w:rsidP="00D40847">
      <w:pPr>
        <w:rPr>
          <w:b/>
          <w:bCs/>
        </w:rPr>
      </w:pPr>
      <w:r w:rsidRPr="0081734A">
        <w:rPr>
          <w:b/>
          <w:bCs/>
        </w:rPr>
        <w:t>Observation 2: In a real deployment, network operators and infra vendors may have to deploy many different functionalities to tackle different scenarios in the field. Testing every functionality before activation will delay the deployment of the corresponding functionality.</w:t>
      </w:r>
    </w:p>
    <w:p w14:paraId="64E7215F" w14:textId="3C145605" w:rsidR="00D40847" w:rsidRPr="0081734A" w:rsidRDefault="00D40847" w:rsidP="00D40847">
      <w:pPr>
        <w:rPr>
          <w:b/>
          <w:bCs/>
        </w:rPr>
      </w:pPr>
      <w:r w:rsidRPr="0081734A">
        <w:rPr>
          <w:b/>
          <w:bCs/>
        </w:rPr>
        <w:t xml:space="preserve">Proposal 2: </w:t>
      </w:r>
      <w:r w:rsidR="0081734A" w:rsidRPr="0081734A">
        <w:rPr>
          <w:b/>
          <w:bCs/>
        </w:rPr>
        <w:t>RAN4 supports option 2 of post-deployment testing, i.e., RAN4 uses performance monitoring and LCM procedures to deal with potential changes in the performance of functionalities.</w:t>
      </w:r>
    </w:p>
    <w:p w14:paraId="289DFA51" w14:textId="77777777" w:rsidR="00EA27EF" w:rsidRDefault="00EA27EF" w:rsidP="00EA27EF">
      <w:pPr>
        <w:pStyle w:val="Heading1"/>
        <w:rPr>
          <w:lang w:val="en-US"/>
        </w:rPr>
      </w:pPr>
      <w:r>
        <w:rPr>
          <w:lang w:val="en-US"/>
        </w:rPr>
        <w:t>Conclusions</w:t>
      </w:r>
    </w:p>
    <w:p w14:paraId="7D204A04" w14:textId="77777777" w:rsidR="0081734A" w:rsidRPr="000A6494" w:rsidRDefault="0081734A" w:rsidP="0081734A">
      <w:pPr>
        <w:rPr>
          <w:b/>
          <w:bCs/>
        </w:rPr>
      </w:pPr>
      <w:r w:rsidRPr="000A6494">
        <w:rPr>
          <w:b/>
          <w:bCs/>
        </w:rPr>
        <w:t>Observation 1: RAN2’s recent LS to RAN1 suggests that network and UE will have a common understanding regarding functionality in one sided AI-ML. On the other hand, in one sided AI-ML, UE’s AI-ML model might be transparent to network.</w:t>
      </w:r>
    </w:p>
    <w:p w14:paraId="1771CD89" w14:textId="77777777" w:rsidR="0081734A" w:rsidRPr="000A6494" w:rsidRDefault="0081734A" w:rsidP="0081734A">
      <w:pPr>
        <w:rPr>
          <w:b/>
          <w:bCs/>
        </w:rPr>
      </w:pPr>
      <w:r w:rsidRPr="000A6494">
        <w:rPr>
          <w:b/>
          <w:bCs/>
        </w:rPr>
        <w:lastRenderedPageBreak/>
        <w:t>Proposal 1: At least, in the context of Rel-19 one-sided AI-ML model, RAN4 adopts the following changes in last meeting’s agreement</w:t>
      </w:r>
      <w:r>
        <w:rPr>
          <w:b/>
          <w:bCs/>
        </w:rPr>
        <w:t xml:space="preserve"> (changes shown in </w:t>
      </w:r>
      <w:r w:rsidRPr="000A6494">
        <w:rPr>
          <w:b/>
          <w:bCs/>
          <w:color w:val="0070C0"/>
        </w:rPr>
        <w:t>blue</w:t>
      </w:r>
      <w:r>
        <w:rPr>
          <w:b/>
          <w:bCs/>
        </w:rPr>
        <w:t xml:space="preserve"> </w:t>
      </w:r>
      <w:proofErr w:type="spellStart"/>
      <w:r>
        <w:rPr>
          <w:b/>
          <w:bCs/>
        </w:rPr>
        <w:t>color</w:t>
      </w:r>
      <w:proofErr w:type="spellEnd"/>
      <w:r>
        <w:rPr>
          <w:b/>
          <w:bCs/>
        </w:rPr>
        <w:t>)</w:t>
      </w:r>
    </w:p>
    <w:p w14:paraId="03E6CE53" w14:textId="77777777" w:rsidR="0081734A" w:rsidRPr="000A6494" w:rsidRDefault="0081734A" w:rsidP="0081734A">
      <w:pPr>
        <w:spacing w:after="160" w:line="259" w:lineRule="auto"/>
        <w:ind w:left="360"/>
        <w:rPr>
          <w:rFonts w:eastAsia="MS Mincho"/>
          <w:b/>
          <w:bCs/>
          <w:kern w:val="2"/>
          <w:lang w:val="en-US"/>
        </w:rPr>
      </w:pPr>
      <w:r>
        <w:rPr>
          <w:rFonts w:eastAsia="MS Mincho"/>
          <w:b/>
          <w:bCs/>
          <w:kern w:val="2"/>
          <w:lang w:val="en-US"/>
        </w:rPr>
        <w:t>“</w:t>
      </w:r>
      <w:r w:rsidRPr="000A6494">
        <w:rPr>
          <w:rFonts w:eastAsia="MS Mincho"/>
          <w:b/>
          <w:bCs/>
          <w:kern w:val="2"/>
          <w:lang w:val="en-US"/>
        </w:rPr>
        <w:t>For dealing with potential changes in the performance of functionalities two options may be available. The options are not mutually exclusive:</w:t>
      </w:r>
    </w:p>
    <w:p w14:paraId="4885F98E" w14:textId="05BB2C66" w:rsidR="0081734A" w:rsidRPr="000A6494" w:rsidRDefault="0081734A" w:rsidP="0081734A">
      <w:pPr>
        <w:numPr>
          <w:ilvl w:val="1"/>
          <w:numId w:val="6"/>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Option 1: Conduct the validation of a change in functionality before its</w:t>
      </w:r>
      <w:r>
        <w:rPr>
          <w:rFonts w:eastAsia="Yu Mincho"/>
          <w:b/>
          <w:bCs/>
          <w:kern w:val="24"/>
          <w:u w:val="single"/>
          <w:lang w:val="en-US"/>
        </w:rPr>
        <w:t xml:space="preserve"> </w:t>
      </w:r>
      <w:r w:rsidRPr="000A6494">
        <w:rPr>
          <w:rFonts w:eastAsia="Yu Mincho"/>
          <w:b/>
          <w:bCs/>
          <w:kern w:val="24"/>
          <w:lang w:val="en-US"/>
        </w:rPr>
        <w:t xml:space="preserve">deployment/activation in already deployed UEs </w:t>
      </w:r>
    </w:p>
    <w:p w14:paraId="56C3874A"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Times New Roman"/>
          <w:b/>
          <w:bCs/>
          <w:kern w:val="2"/>
          <w:lang w:val="en-US"/>
        </w:rPr>
        <w:t xml:space="preserve">Validation </w:t>
      </w:r>
      <w:proofErr w:type="gramStart"/>
      <w:r w:rsidRPr="000A6494">
        <w:rPr>
          <w:rFonts w:eastAsia="Times New Roman"/>
          <w:b/>
          <w:bCs/>
          <w:kern w:val="2"/>
          <w:lang w:val="en-US"/>
        </w:rPr>
        <w:t>takes into account</w:t>
      </w:r>
      <w:proofErr w:type="gramEnd"/>
      <w:r w:rsidRPr="000A6494">
        <w:rPr>
          <w:rFonts w:eastAsia="Times New Roman"/>
          <w:b/>
          <w:bCs/>
          <w:kern w:val="2"/>
          <w:lang w:val="en-US"/>
        </w:rPr>
        <w:t xml:space="preserve"> the UE hardware in which the model is to be deployed/activated.</w:t>
      </w:r>
    </w:p>
    <w:p w14:paraId="2629FF65"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Times New Roman"/>
          <w:b/>
          <w:bCs/>
          <w:kern w:val="2"/>
          <w:lang w:val="en-US"/>
        </w:rPr>
        <w:t>FFS whether the validation takes place in the field (i.e., on each individual device) or in the lab conditions (i.e., per device type/model)</w:t>
      </w:r>
    </w:p>
    <w:p w14:paraId="3437938B"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Times New Roman"/>
          <w:b/>
          <w:bCs/>
          <w:kern w:val="2"/>
          <w:lang w:val="en-US"/>
        </w:rPr>
        <w:t>FFS whether validation can be done at the device along with inference for another active functionality(</w:t>
      </w:r>
      <w:proofErr w:type="spellStart"/>
      <w:r w:rsidRPr="000A6494">
        <w:rPr>
          <w:rFonts w:eastAsia="Times New Roman"/>
          <w:b/>
          <w:bCs/>
          <w:kern w:val="2"/>
          <w:lang w:val="en-US"/>
        </w:rPr>
        <w:t>ies</w:t>
      </w:r>
      <w:proofErr w:type="spellEnd"/>
      <w:r w:rsidRPr="000A6494">
        <w:rPr>
          <w:rFonts w:eastAsia="Times New Roman"/>
          <w:b/>
          <w:bCs/>
          <w:kern w:val="2"/>
          <w:lang w:val="en-US"/>
        </w:rPr>
        <w:t>)</w:t>
      </w:r>
    </w:p>
    <w:p w14:paraId="53240AC5"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FFS on the feasibility</w:t>
      </w:r>
    </w:p>
    <w:p w14:paraId="28BE0827"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eastAsia="ja-JP"/>
        </w:rPr>
        <w:t>FFS on o</w:t>
      </w:r>
      <w:r w:rsidRPr="000A6494">
        <w:rPr>
          <w:rFonts w:eastAsia="Yu Mincho"/>
          <w:b/>
          <w:bCs/>
          <w:kern w:val="24"/>
          <w:lang w:val="en-US"/>
        </w:rPr>
        <w:t xml:space="preserve">ne possibility for consideration for option 1 is to capture </w:t>
      </w:r>
      <w:r w:rsidRPr="000A6494">
        <w:rPr>
          <w:rFonts w:eastAsia="Yu Mincho"/>
          <w:b/>
          <w:bCs/>
          <w:strike/>
          <w:color w:val="0070C0"/>
          <w:kern w:val="24"/>
          <w:lang w:val="en-US"/>
        </w:rPr>
        <w:t>model</w:t>
      </w:r>
      <w:r>
        <w:rPr>
          <w:rFonts w:eastAsia="Yu Mincho"/>
          <w:b/>
          <w:bCs/>
          <w:kern w:val="24"/>
          <w:lang w:val="en-US"/>
        </w:rPr>
        <w:t xml:space="preserve"> </w:t>
      </w:r>
      <w:proofErr w:type="spellStart"/>
      <w:r w:rsidRPr="000A6494">
        <w:rPr>
          <w:rFonts w:eastAsia="Yu Mincho"/>
          <w:b/>
          <w:bCs/>
          <w:color w:val="0070C0"/>
          <w:kern w:val="24"/>
          <w:lang w:val="en-US"/>
        </w:rPr>
        <w:t>fuctionality</w:t>
      </w:r>
      <w:proofErr w:type="spellEnd"/>
      <w:r w:rsidRPr="000A6494">
        <w:rPr>
          <w:rFonts w:eastAsia="Yu Mincho"/>
          <w:b/>
          <w:bCs/>
          <w:kern w:val="24"/>
          <w:lang w:val="en-US"/>
        </w:rPr>
        <w:t xml:space="preserve"> input (and if needed other test data such as ground truth) during conformance testing. This stored data can later be used to validate new or updated models.</w:t>
      </w:r>
    </w:p>
    <w:p w14:paraId="1D4B78D1"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Other aspects not precluded.</w:t>
      </w:r>
    </w:p>
    <w:p w14:paraId="7366A9B0" w14:textId="77777777" w:rsidR="0081734A" w:rsidRPr="000A6494" w:rsidRDefault="0081734A" w:rsidP="0081734A">
      <w:pPr>
        <w:numPr>
          <w:ilvl w:val="1"/>
          <w:numId w:val="7"/>
        </w:numPr>
        <w:overflowPunct w:val="0"/>
        <w:spacing w:after="60" w:line="216" w:lineRule="auto"/>
        <w:jc w:val="both"/>
        <w:textAlignment w:val="baseline"/>
        <w:rPr>
          <w:rFonts w:eastAsia="Times New Roman"/>
          <w:b/>
          <w:bCs/>
        </w:rPr>
      </w:pPr>
      <w:r w:rsidRPr="000A6494">
        <w:rPr>
          <w:rFonts w:eastAsia="Yu Mincho"/>
          <w:b/>
          <w:bCs/>
          <w:kern w:val="24"/>
        </w:rPr>
        <w:t>Option 2: Using performance monitoring and LCM procedures</w:t>
      </w:r>
    </w:p>
    <w:p w14:paraId="4488B4E1"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Performance monitoring will be designed in other groups</w:t>
      </w:r>
    </w:p>
    <w:p w14:paraId="4B9003F7"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 xml:space="preserve">RAN4 may consider the need and feasibility of requirements and tests to ensure consistency and accuracy of monitoring metrics or other monitoring related data sent from the </w:t>
      </w:r>
      <w:proofErr w:type="gramStart"/>
      <w:r w:rsidRPr="000A6494">
        <w:rPr>
          <w:rFonts w:eastAsia="Yu Mincho"/>
          <w:b/>
          <w:bCs/>
          <w:kern w:val="24"/>
          <w:lang w:val="en-US"/>
        </w:rPr>
        <w:t>UE, and</w:t>
      </w:r>
      <w:proofErr w:type="gramEnd"/>
      <w:r w:rsidRPr="000A6494">
        <w:rPr>
          <w:rFonts w:eastAsia="Yu Mincho"/>
          <w:b/>
          <w:bCs/>
          <w:kern w:val="24"/>
          <w:lang w:val="en-US"/>
        </w:rPr>
        <w:t xml:space="preserve"> set requirements as feasible/needed.</w:t>
      </w:r>
    </w:p>
    <w:p w14:paraId="6EF4E79B" w14:textId="77777777" w:rsidR="0081734A" w:rsidRPr="000A6494" w:rsidRDefault="0081734A" w:rsidP="0081734A">
      <w:pPr>
        <w:numPr>
          <w:ilvl w:val="2"/>
          <w:numId w:val="7"/>
        </w:numPr>
        <w:overflowPunct w:val="0"/>
        <w:spacing w:after="60" w:line="216" w:lineRule="auto"/>
        <w:jc w:val="both"/>
        <w:textAlignment w:val="baseline"/>
        <w:rPr>
          <w:rFonts w:eastAsia="MS Mincho"/>
          <w:b/>
          <w:bCs/>
          <w:kern w:val="2"/>
          <w:lang w:val="en-US"/>
        </w:rPr>
      </w:pPr>
      <w:r w:rsidRPr="000A6494">
        <w:rPr>
          <w:rFonts w:eastAsia="Yu Mincho"/>
          <w:b/>
          <w:bCs/>
          <w:kern w:val="24"/>
          <w:lang w:val="en-US" w:eastAsia="ja-JP"/>
        </w:rPr>
        <w:t>FFS on m</w:t>
      </w:r>
      <w:r w:rsidRPr="000A6494">
        <w:rPr>
          <w:rFonts w:eastAsia="Yu Mincho"/>
          <w:b/>
          <w:bCs/>
          <w:kern w:val="24"/>
          <w:lang w:val="en-US"/>
        </w:rPr>
        <w:t xml:space="preserve">onitoring can be used for managing fallback, changes in functionality, </w:t>
      </w:r>
      <w:r w:rsidRPr="000A6494">
        <w:rPr>
          <w:rFonts w:eastAsia="Yu Mincho"/>
          <w:b/>
          <w:bCs/>
          <w:strike/>
          <w:color w:val="0070C0"/>
          <w:kern w:val="24"/>
          <w:lang w:val="en-US"/>
        </w:rPr>
        <w:t>model</w:t>
      </w:r>
      <w:r w:rsidRPr="000A6494">
        <w:rPr>
          <w:rFonts w:eastAsia="Yu Mincho"/>
          <w:b/>
          <w:bCs/>
          <w:kern w:val="24"/>
          <w:lang w:val="en-US"/>
        </w:rPr>
        <w:t xml:space="preserve"> </w:t>
      </w:r>
      <w:r w:rsidRPr="000A6494">
        <w:rPr>
          <w:rFonts w:eastAsia="Yu Mincho"/>
          <w:b/>
          <w:bCs/>
          <w:color w:val="0070C0"/>
          <w:kern w:val="24"/>
          <w:lang w:val="en-US"/>
        </w:rPr>
        <w:t>functionality</w:t>
      </w:r>
      <w:r>
        <w:rPr>
          <w:rFonts w:eastAsia="Yu Mincho"/>
          <w:b/>
          <w:bCs/>
          <w:kern w:val="24"/>
          <w:lang w:val="en-US"/>
        </w:rPr>
        <w:t xml:space="preserve"> </w:t>
      </w:r>
      <w:r w:rsidRPr="000A6494">
        <w:rPr>
          <w:rFonts w:eastAsia="Yu Mincho"/>
          <w:b/>
          <w:bCs/>
          <w:kern w:val="24"/>
          <w:lang w:val="en-US"/>
        </w:rPr>
        <w:t>update/</w:t>
      </w:r>
      <w:r w:rsidRPr="000A6494">
        <w:rPr>
          <w:rFonts w:eastAsia="Yu Mincho"/>
          <w:b/>
          <w:bCs/>
          <w:strike/>
          <w:color w:val="0070C0"/>
          <w:kern w:val="24"/>
          <w:lang w:val="en-US"/>
        </w:rPr>
        <w:t>model</w:t>
      </w:r>
      <w:r w:rsidRPr="000A6494">
        <w:rPr>
          <w:rFonts w:eastAsia="Yu Mincho"/>
          <w:b/>
          <w:bCs/>
          <w:kern w:val="24"/>
          <w:lang w:val="en-US"/>
        </w:rPr>
        <w:t xml:space="preserve"> </w:t>
      </w:r>
      <w:r w:rsidRPr="000A6494">
        <w:rPr>
          <w:rFonts w:eastAsia="Yu Mincho"/>
          <w:b/>
          <w:bCs/>
          <w:color w:val="0070C0"/>
          <w:kern w:val="24"/>
          <w:lang w:val="en-US"/>
        </w:rPr>
        <w:t>functionality</w:t>
      </w:r>
      <w:r>
        <w:rPr>
          <w:rFonts w:eastAsia="Yu Mincho"/>
          <w:b/>
          <w:bCs/>
          <w:kern w:val="24"/>
          <w:lang w:val="en-US"/>
        </w:rPr>
        <w:t xml:space="preserve"> </w:t>
      </w:r>
      <w:r w:rsidRPr="000A6494">
        <w:rPr>
          <w:rFonts w:eastAsia="Yu Mincho"/>
          <w:b/>
          <w:bCs/>
          <w:kern w:val="24"/>
          <w:lang w:val="en-US"/>
        </w:rPr>
        <w:t>switching/</w:t>
      </w:r>
      <w:r w:rsidRPr="000A6494">
        <w:rPr>
          <w:rFonts w:eastAsia="Yu Mincho"/>
          <w:b/>
          <w:bCs/>
          <w:strike/>
          <w:color w:val="0070C0"/>
          <w:kern w:val="24"/>
          <w:lang w:val="en-US"/>
        </w:rPr>
        <w:t>model</w:t>
      </w:r>
      <w:r w:rsidRPr="000A6494">
        <w:rPr>
          <w:rFonts w:eastAsia="Yu Mincho"/>
          <w:b/>
          <w:bCs/>
          <w:kern w:val="24"/>
          <w:lang w:val="en-US"/>
        </w:rPr>
        <w:t xml:space="preserve"> </w:t>
      </w:r>
      <w:r w:rsidRPr="000A6494">
        <w:rPr>
          <w:rFonts w:eastAsia="Yu Mincho"/>
          <w:b/>
          <w:bCs/>
          <w:color w:val="0070C0"/>
          <w:kern w:val="24"/>
          <w:lang w:val="en-US"/>
        </w:rPr>
        <w:t>functionality</w:t>
      </w:r>
      <w:r>
        <w:rPr>
          <w:rFonts w:eastAsia="Yu Mincho"/>
          <w:b/>
          <w:bCs/>
          <w:kern w:val="24"/>
          <w:lang w:val="en-US"/>
        </w:rPr>
        <w:t xml:space="preserve"> </w:t>
      </w:r>
      <w:r w:rsidRPr="000A6494">
        <w:rPr>
          <w:rFonts w:eastAsia="Yu Mincho"/>
          <w:b/>
          <w:bCs/>
          <w:kern w:val="24"/>
          <w:lang w:val="en-US"/>
        </w:rPr>
        <w:t>transfer, if applicable</w:t>
      </w:r>
    </w:p>
    <w:p w14:paraId="44660D16" w14:textId="77777777" w:rsidR="0081734A" w:rsidRPr="000A6494" w:rsidRDefault="0081734A" w:rsidP="0081734A">
      <w:pPr>
        <w:spacing w:after="160" w:line="259" w:lineRule="auto"/>
        <w:rPr>
          <w:rFonts w:eastAsia="MS Mincho"/>
          <w:b/>
          <w:bCs/>
          <w:kern w:val="2"/>
          <w:lang w:val="en-US"/>
        </w:rPr>
      </w:pPr>
    </w:p>
    <w:p w14:paraId="1A10CE80" w14:textId="77777777" w:rsidR="0081734A" w:rsidRPr="000A6494" w:rsidRDefault="0081734A" w:rsidP="0081734A">
      <w:pPr>
        <w:spacing w:after="160" w:line="259" w:lineRule="auto"/>
        <w:ind w:left="720"/>
        <w:rPr>
          <w:rFonts w:eastAsia="MS Mincho"/>
          <w:b/>
          <w:bCs/>
          <w:kern w:val="2"/>
          <w:lang w:val="en-US"/>
        </w:rPr>
      </w:pPr>
      <w:r w:rsidRPr="000A6494">
        <w:rPr>
          <w:rFonts w:eastAsia="MS Mincho"/>
          <w:b/>
          <w:bCs/>
          <w:kern w:val="2"/>
          <w:lang w:val="en-US" w:eastAsia="ja-JP"/>
        </w:rPr>
        <w:t xml:space="preserve">FFS: </w:t>
      </w:r>
      <w:r w:rsidRPr="000A6494">
        <w:rPr>
          <w:rFonts w:eastAsia="MS Mincho"/>
          <w:b/>
          <w:bCs/>
          <w:kern w:val="2"/>
          <w:lang w:val="en-US"/>
        </w:rPr>
        <w:t>RAN4 needs to clarify whether changed functionalities that did not pass conformance testing are expected to be activated at the device.</w:t>
      </w:r>
    </w:p>
    <w:p w14:paraId="11CEBF3F" w14:textId="77777777" w:rsidR="0081734A" w:rsidRPr="000A6494" w:rsidRDefault="0081734A" w:rsidP="0081734A">
      <w:pPr>
        <w:spacing w:after="160" w:line="259" w:lineRule="auto"/>
        <w:ind w:left="720"/>
        <w:rPr>
          <w:rFonts w:eastAsia="MS Mincho"/>
          <w:b/>
          <w:bCs/>
          <w:kern w:val="2"/>
          <w:lang w:val="en-US"/>
        </w:rPr>
      </w:pPr>
      <w:r w:rsidRPr="000A6494">
        <w:rPr>
          <w:rFonts w:eastAsia="MS Mincho"/>
          <w:b/>
          <w:bCs/>
          <w:kern w:val="2"/>
          <w:lang w:val="en-US"/>
        </w:rPr>
        <w:t>For dealing with drift / mismatch between the conditions encountered by the UE in the field and the training data for the model, which may impact functionality performance, monitoring is needed.</w:t>
      </w:r>
    </w:p>
    <w:p w14:paraId="438B96F3"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Performance monitoring will be designed in other groups</w:t>
      </w:r>
    </w:p>
    <w:p w14:paraId="5D2AB18E"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 xml:space="preserve">RAN4 may consider the need and feasibility of requirements and tests to ensure consistency and accuracy of monitoring metrics or other monitoring related data sent from the </w:t>
      </w:r>
      <w:proofErr w:type="gramStart"/>
      <w:r w:rsidRPr="000A6494">
        <w:rPr>
          <w:rFonts w:eastAsia="Yu Mincho"/>
          <w:b/>
          <w:bCs/>
          <w:kern w:val="24"/>
          <w:lang w:val="en-US"/>
        </w:rPr>
        <w:t>UE, and</w:t>
      </w:r>
      <w:proofErr w:type="gramEnd"/>
      <w:r w:rsidRPr="000A6494">
        <w:rPr>
          <w:rFonts w:eastAsia="Yu Mincho"/>
          <w:b/>
          <w:bCs/>
          <w:kern w:val="24"/>
          <w:lang w:val="en-US"/>
        </w:rPr>
        <w:t xml:space="preserve"> set requirements as feasible/needed.</w:t>
      </w:r>
    </w:p>
    <w:p w14:paraId="49EA8727" w14:textId="77777777" w:rsidR="0081734A" w:rsidRPr="000A6494" w:rsidRDefault="0081734A" w:rsidP="0081734A">
      <w:pPr>
        <w:numPr>
          <w:ilvl w:val="2"/>
          <w:numId w:val="7"/>
        </w:numPr>
        <w:overflowPunct w:val="0"/>
        <w:spacing w:after="60" w:line="216" w:lineRule="auto"/>
        <w:jc w:val="both"/>
        <w:textAlignment w:val="baseline"/>
        <w:rPr>
          <w:rFonts w:eastAsia="Times New Roman"/>
          <w:b/>
          <w:bCs/>
          <w:kern w:val="2"/>
          <w:lang w:val="en-US"/>
        </w:rPr>
      </w:pPr>
      <w:r w:rsidRPr="000A6494">
        <w:rPr>
          <w:rFonts w:eastAsia="Yu Mincho"/>
          <w:b/>
          <w:bCs/>
          <w:kern w:val="24"/>
          <w:lang w:val="en-US"/>
        </w:rPr>
        <w:t xml:space="preserve">Monitoring can be used for managing fallback, change in functionality, </w:t>
      </w:r>
      <w:r w:rsidRPr="000A6494">
        <w:rPr>
          <w:rFonts w:eastAsia="Yu Mincho"/>
          <w:b/>
          <w:bCs/>
          <w:strike/>
          <w:color w:val="0070C0"/>
          <w:kern w:val="24"/>
          <w:lang w:val="en-US"/>
        </w:rPr>
        <w:t>model</w:t>
      </w:r>
      <w:r w:rsidRPr="000A6494">
        <w:rPr>
          <w:rFonts w:eastAsia="Yu Mincho"/>
          <w:b/>
          <w:bCs/>
          <w:kern w:val="24"/>
          <w:lang w:val="en-US"/>
        </w:rPr>
        <w:t xml:space="preserve"> </w:t>
      </w:r>
      <w:r w:rsidRPr="000A6494">
        <w:rPr>
          <w:rFonts w:eastAsia="Yu Mincho"/>
          <w:b/>
          <w:bCs/>
          <w:color w:val="0070C0"/>
          <w:kern w:val="24"/>
          <w:lang w:val="en-US"/>
        </w:rPr>
        <w:t>functionality</w:t>
      </w:r>
      <w:r>
        <w:rPr>
          <w:rFonts w:eastAsia="Yu Mincho"/>
          <w:b/>
          <w:bCs/>
          <w:kern w:val="24"/>
          <w:lang w:val="en-US"/>
        </w:rPr>
        <w:t xml:space="preserve"> </w:t>
      </w:r>
      <w:r w:rsidRPr="000A6494">
        <w:rPr>
          <w:rFonts w:eastAsia="Yu Mincho"/>
          <w:b/>
          <w:bCs/>
          <w:kern w:val="24"/>
          <w:lang w:val="en-US"/>
        </w:rPr>
        <w:t>update/</w:t>
      </w:r>
      <w:r w:rsidRPr="000A6494">
        <w:rPr>
          <w:rFonts w:eastAsia="Yu Mincho"/>
          <w:b/>
          <w:bCs/>
          <w:color w:val="0070C0"/>
          <w:kern w:val="24"/>
          <w:lang w:val="en-US"/>
        </w:rPr>
        <w:t>functionality</w:t>
      </w:r>
      <w:r>
        <w:rPr>
          <w:rFonts w:eastAsia="Yu Mincho"/>
          <w:b/>
          <w:bCs/>
          <w:kern w:val="24"/>
          <w:lang w:val="en-US"/>
        </w:rPr>
        <w:t xml:space="preserve"> </w:t>
      </w:r>
      <w:r w:rsidRPr="000A6494">
        <w:rPr>
          <w:rFonts w:eastAsia="Yu Mincho"/>
          <w:b/>
          <w:bCs/>
          <w:strike/>
          <w:kern w:val="24"/>
          <w:lang w:val="en-US"/>
        </w:rPr>
        <w:t>model</w:t>
      </w:r>
      <w:r w:rsidRPr="000A6494">
        <w:rPr>
          <w:rFonts w:eastAsia="Yu Mincho"/>
          <w:b/>
          <w:bCs/>
          <w:kern w:val="24"/>
          <w:lang w:val="en-US"/>
        </w:rPr>
        <w:t xml:space="preserve"> switching/</w:t>
      </w:r>
      <w:r w:rsidRPr="000A6494">
        <w:rPr>
          <w:rFonts w:eastAsia="Yu Mincho"/>
          <w:b/>
          <w:bCs/>
          <w:color w:val="0070C0"/>
          <w:kern w:val="24"/>
          <w:lang w:val="en-US"/>
        </w:rPr>
        <w:t>functionality</w:t>
      </w:r>
      <w:r>
        <w:rPr>
          <w:rFonts w:eastAsia="Yu Mincho"/>
          <w:b/>
          <w:bCs/>
          <w:kern w:val="24"/>
          <w:lang w:val="en-US"/>
        </w:rPr>
        <w:t xml:space="preserve"> </w:t>
      </w:r>
      <w:r w:rsidRPr="000A6494">
        <w:rPr>
          <w:rFonts w:eastAsia="Yu Mincho"/>
          <w:b/>
          <w:bCs/>
          <w:strike/>
          <w:kern w:val="24"/>
          <w:lang w:val="en-US"/>
        </w:rPr>
        <w:t>model</w:t>
      </w:r>
      <w:r w:rsidRPr="000A6494">
        <w:rPr>
          <w:rFonts w:eastAsia="Yu Mincho"/>
          <w:b/>
          <w:bCs/>
          <w:kern w:val="24"/>
          <w:lang w:val="en-US"/>
        </w:rPr>
        <w:t xml:space="preserve"> transfer, if applicable</w:t>
      </w:r>
    </w:p>
    <w:p w14:paraId="0A6D2003" w14:textId="77777777" w:rsidR="0081734A" w:rsidRDefault="0081734A" w:rsidP="0081734A">
      <w:pPr>
        <w:rPr>
          <w:b/>
          <w:bCs/>
        </w:rPr>
      </w:pPr>
    </w:p>
    <w:p w14:paraId="72DAF8A9" w14:textId="5AD39FCA" w:rsidR="0081734A" w:rsidRPr="0081734A" w:rsidRDefault="0081734A" w:rsidP="0081734A">
      <w:pPr>
        <w:rPr>
          <w:b/>
          <w:bCs/>
        </w:rPr>
      </w:pPr>
      <w:r w:rsidRPr="0081734A">
        <w:rPr>
          <w:b/>
          <w:bCs/>
        </w:rPr>
        <w:t>Observation 2: In a real deployment, network operators and infra vendors may have to deploy many different functionalities to tackle different scenarios in the field. Testing every functionality before activation will delay the deployment of the corresponding functionality.</w:t>
      </w:r>
    </w:p>
    <w:p w14:paraId="4F98B1D1" w14:textId="74CF8C69" w:rsidR="00EA27EF" w:rsidRPr="0081734A" w:rsidRDefault="0081734A" w:rsidP="00EA27EF">
      <w:pPr>
        <w:rPr>
          <w:b/>
          <w:bCs/>
        </w:rPr>
      </w:pPr>
      <w:r w:rsidRPr="0081734A">
        <w:rPr>
          <w:b/>
          <w:bCs/>
        </w:rPr>
        <w:t>Proposal 2: RAN4 supports option 2 of post-deployment testing, i.e., RAN4 uses performance monitoring and LCM procedures to deal with potential changes in the performance of functionalities.</w:t>
      </w:r>
    </w:p>
    <w:p w14:paraId="70227E7D" w14:textId="77777777" w:rsidR="00EA27EF" w:rsidRPr="00132682" w:rsidRDefault="00EA27EF" w:rsidP="00EA27EF">
      <w:pPr>
        <w:pStyle w:val="Heading1"/>
        <w:ind w:right="72"/>
        <w:rPr>
          <w:lang w:val="en-US"/>
        </w:rPr>
      </w:pPr>
      <w:r w:rsidRPr="00B01D97">
        <w:rPr>
          <w:lang w:val="en-US"/>
        </w:rPr>
        <w:t>Refe</w:t>
      </w:r>
      <w:r>
        <w:rPr>
          <w:lang w:val="en-US"/>
        </w:rPr>
        <w:t>r</w:t>
      </w:r>
      <w:r w:rsidRPr="00B01D97">
        <w:rPr>
          <w:lang w:val="en-US"/>
        </w:rPr>
        <w:t>ences</w:t>
      </w:r>
    </w:p>
    <w:p w14:paraId="765B8308" w14:textId="77777777" w:rsidR="00EA27EF" w:rsidRDefault="00EA27EF" w:rsidP="00EA27EF">
      <w:pPr>
        <w:spacing w:after="120"/>
        <w:rPr>
          <w:noProof/>
          <w:sz w:val="24"/>
        </w:rPr>
      </w:pPr>
    </w:p>
    <w:p w14:paraId="091D3598" w14:textId="3AB25EF9" w:rsidR="00EA27EF" w:rsidRDefault="00EA27EF" w:rsidP="00EA27EF">
      <w:pPr>
        <w:spacing w:after="120"/>
        <w:ind w:left="1985" w:hanging="1985"/>
        <w:rPr>
          <w:noProof/>
          <w:sz w:val="24"/>
        </w:rPr>
      </w:pPr>
      <w:r>
        <w:rPr>
          <w:noProof/>
          <w:sz w:val="24"/>
        </w:rPr>
        <w:t xml:space="preserve">[1] R4-2417212, “WF on requirements for AI/ML air interface”, 3GPP TSG-RAN WG4 Meeting </w:t>
      </w:r>
      <w:r w:rsidR="00D40847">
        <w:rPr>
          <w:noProof/>
          <w:sz w:val="24"/>
        </w:rPr>
        <w:t>P</w:t>
      </w:r>
    </w:p>
    <w:p w14:paraId="5E497082" w14:textId="091C2656" w:rsidR="00AF3A83" w:rsidRDefault="00EA27EF" w:rsidP="00EA27EF">
      <w:pPr>
        <w:spacing w:after="120"/>
        <w:ind w:left="1985" w:hanging="1985"/>
        <w:rPr>
          <w:noProof/>
          <w:sz w:val="24"/>
        </w:rPr>
      </w:pPr>
      <w:r>
        <w:rPr>
          <w:noProof/>
          <w:sz w:val="24"/>
        </w:rPr>
        <w:t>[</w:t>
      </w:r>
      <w:r w:rsidR="00AF3A83">
        <w:rPr>
          <w:noProof/>
          <w:sz w:val="24"/>
        </w:rPr>
        <w:t>2</w:t>
      </w:r>
      <w:r>
        <w:rPr>
          <w:noProof/>
          <w:sz w:val="24"/>
        </w:rPr>
        <w:t xml:space="preserve">] </w:t>
      </w:r>
      <w:r w:rsidR="00AF3A83">
        <w:rPr>
          <w:noProof/>
          <w:sz w:val="24"/>
        </w:rPr>
        <w:t xml:space="preserve">R2-2407848, “LS on applicable functionality reporting for beam management UE-sided model”, </w:t>
      </w:r>
    </w:p>
    <w:p w14:paraId="1560002C" w14:textId="594A9CC4" w:rsidR="0081734A" w:rsidRPr="0081734A" w:rsidRDefault="00AF3A83" w:rsidP="0081734A">
      <w:pPr>
        <w:spacing w:after="120"/>
        <w:ind w:left="1985" w:hanging="1985"/>
        <w:rPr>
          <w:noProof/>
          <w:sz w:val="24"/>
        </w:rPr>
      </w:pPr>
      <w:r>
        <w:rPr>
          <w:noProof/>
          <w:sz w:val="24"/>
        </w:rPr>
        <w:t>3GPP TSG RAG WG2#127</w:t>
      </w:r>
    </w:p>
    <w:sectPr w:rsidR="0081734A" w:rsidRPr="0081734A" w:rsidSect="00EA27EF">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9268D" w14:textId="77777777" w:rsidR="00B216B6" w:rsidRDefault="00B216B6">
      <w:pPr>
        <w:spacing w:after="0"/>
      </w:pPr>
      <w:r>
        <w:separator/>
      </w:r>
    </w:p>
  </w:endnote>
  <w:endnote w:type="continuationSeparator" w:id="0">
    <w:p w14:paraId="15CB2EFB" w14:textId="77777777" w:rsidR="00B216B6" w:rsidRDefault="00B216B6">
      <w:pPr>
        <w:spacing w:after="0"/>
      </w:pPr>
      <w:r>
        <w:continuationSeparator/>
      </w:r>
    </w:p>
  </w:endnote>
  <w:endnote w:type="continuationNotice" w:id="1">
    <w:p w14:paraId="48E97D99" w14:textId="77777777" w:rsidR="00CC7F1C" w:rsidRDefault="00CC7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9417F" w14:textId="77777777" w:rsidR="0081734A" w:rsidRDefault="008173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6126713" w14:textId="77777777" w:rsidR="0081734A" w:rsidRDefault="0081734A">
    <w:pPr>
      <w:pStyle w:val="Footer"/>
    </w:pPr>
  </w:p>
  <w:p w14:paraId="4B0917BF" w14:textId="77777777" w:rsidR="0081734A" w:rsidRDefault="008173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315CC" w14:textId="77777777" w:rsidR="0081734A" w:rsidRDefault="008173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0583017" w14:textId="77777777" w:rsidR="0081734A" w:rsidRDefault="0081734A">
    <w:pPr>
      <w:pStyle w:val="Footer"/>
      <w:ind w:right="360"/>
    </w:pPr>
  </w:p>
  <w:p w14:paraId="6239BB4B" w14:textId="77777777" w:rsidR="0081734A" w:rsidRDefault="008173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8AE84" w14:textId="77777777" w:rsidR="00B216B6" w:rsidRDefault="00B216B6">
      <w:pPr>
        <w:spacing w:after="0"/>
      </w:pPr>
      <w:r>
        <w:separator/>
      </w:r>
    </w:p>
  </w:footnote>
  <w:footnote w:type="continuationSeparator" w:id="0">
    <w:p w14:paraId="4744C050" w14:textId="77777777" w:rsidR="00B216B6" w:rsidRDefault="00B216B6">
      <w:pPr>
        <w:spacing w:after="0"/>
      </w:pPr>
      <w:r>
        <w:continuationSeparator/>
      </w:r>
    </w:p>
  </w:footnote>
  <w:footnote w:type="continuationNotice" w:id="1">
    <w:p w14:paraId="4552A8CF" w14:textId="77777777" w:rsidR="00CC7F1C" w:rsidRDefault="00CC7F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81838743">
    <w:abstractNumId w:val="9"/>
  </w:num>
  <w:num w:numId="2" w16cid:durableId="1770005428">
    <w:abstractNumId w:val="7"/>
  </w:num>
  <w:num w:numId="3" w16cid:durableId="1381444813">
    <w:abstractNumId w:val="2"/>
  </w:num>
  <w:num w:numId="4" w16cid:durableId="175733006">
    <w:abstractNumId w:val="0"/>
  </w:num>
  <w:num w:numId="5" w16cid:durableId="59058416">
    <w:abstractNumId w:val="5"/>
  </w:num>
  <w:num w:numId="6" w16cid:durableId="106780570">
    <w:abstractNumId w:val="6"/>
  </w:num>
  <w:num w:numId="7" w16cid:durableId="1751269429">
    <w:abstractNumId w:val="1"/>
  </w:num>
  <w:num w:numId="8" w16cid:durableId="32968445">
    <w:abstractNumId w:val="3"/>
  </w:num>
  <w:num w:numId="9" w16cid:durableId="1250386399">
    <w:abstractNumId w:val="4"/>
  </w:num>
  <w:num w:numId="10" w16cid:durableId="6838197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7EF"/>
    <w:rsid w:val="000A6494"/>
    <w:rsid w:val="00102F1B"/>
    <w:rsid w:val="00394961"/>
    <w:rsid w:val="0081734A"/>
    <w:rsid w:val="00834C2D"/>
    <w:rsid w:val="008F7F47"/>
    <w:rsid w:val="00911510"/>
    <w:rsid w:val="009F3E95"/>
    <w:rsid w:val="00AF3A83"/>
    <w:rsid w:val="00B216B6"/>
    <w:rsid w:val="00BA1E8C"/>
    <w:rsid w:val="00C40538"/>
    <w:rsid w:val="00CC7F1C"/>
    <w:rsid w:val="00D40847"/>
    <w:rsid w:val="00EA2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F84090"/>
  <w15:chartTrackingRefBased/>
  <w15:docId w15:val="{B918F8A8-9C13-4209-879E-3A83037FD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34A"/>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EA27E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EA27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A27E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A27E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A27E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A2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2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2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2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27E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EA27E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A27E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A27E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A27E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A2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2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2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27EF"/>
    <w:rPr>
      <w:rFonts w:eastAsiaTheme="majorEastAsia" w:cstheme="majorBidi"/>
      <w:color w:val="272727" w:themeColor="text1" w:themeTint="D8"/>
    </w:rPr>
  </w:style>
  <w:style w:type="paragraph" w:styleId="Title">
    <w:name w:val="Title"/>
    <w:basedOn w:val="Normal"/>
    <w:next w:val="Normal"/>
    <w:link w:val="TitleChar"/>
    <w:uiPriority w:val="10"/>
    <w:qFormat/>
    <w:rsid w:val="00EA27E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2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2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2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27EF"/>
    <w:pPr>
      <w:spacing w:before="160"/>
      <w:jc w:val="center"/>
    </w:pPr>
    <w:rPr>
      <w:i/>
      <w:iCs/>
      <w:color w:val="404040" w:themeColor="text1" w:themeTint="BF"/>
    </w:rPr>
  </w:style>
  <w:style w:type="character" w:customStyle="1" w:styleId="QuoteChar">
    <w:name w:val="Quote Char"/>
    <w:basedOn w:val="DefaultParagraphFont"/>
    <w:link w:val="Quote"/>
    <w:uiPriority w:val="29"/>
    <w:rsid w:val="00EA27EF"/>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EA27EF"/>
    <w:pPr>
      <w:ind w:left="720"/>
      <w:contextualSpacing/>
    </w:pPr>
  </w:style>
  <w:style w:type="character" w:styleId="IntenseEmphasis">
    <w:name w:val="Intense Emphasis"/>
    <w:basedOn w:val="DefaultParagraphFont"/>
    <w:uiPriority w:val="21"/>
    <w:qFormat/>
    <w:rsid w:val="00EA27EF"/>
    <w:rPr>
      <w:i/>
      <w:iCs/>
      <w:color w:val="2F5496" w:themeColor="accent1" w:themeShade="BF"/>
    </w:rPr>
  </w:style>
  <w:style w:type="paragraph" w:styleId="IntenseQuote">
    <w:name w:val="Intense Quote"/>
    <w:basedOn w:val="Normal"/>
    <w:next w:val="Normal"/>
    <w:link w:val="IntenseQuoteChar"/>
    <w:uiPriority w:val="30"/>
    <w:qFormat/>
    <w:rsid w:val="00EA27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A27EF"/>
    <w:rPr>
      <w:i/>
      <w:iCs/>
      <w:color w:val="2F5496" w:themeColor="accent1" w:themeShade="BF"/>
    </w:rPr>
  </w:style>
  <w:style w:type="character" w:styleId="IntenseReference">
    <w:name w:val="Intense Reference"/>
    <w:basedOn w:val="DefaultParagraphFont"/>
    <w:uiPriority w:val="32"/>
    <w:qFormat/>
    <w:rsid w:val="00EA27EF"/>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A27EF"/>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A27EF"/>
    <w:rPr>
      <w:rFonts w:ascii="Arial" w:eastAsiaTheme="minorEastAsia" w:hAnsi="Arial" w:cs="Times New Roman"/>
      <w:b/>
      <w:noProof/>
      <w:sz w:val="18"/>
      <w:szCs w:val="20"/>
      <w:lang w:eastAsia="ko-KR"/>
    </w:rPr>
  </w:style>
  <w:style w:type="paragraph" w:styleId="Footer">
    <w:name w:val="footer"/>
    <w:basedOn w:val="Header"/>
    <w:link w:val="FooterChar"/>
    <w:uiPriority w:val="99"/>
    <w:rsid w:val="00EA27EF"/>
    <w:pPr>
      <w:jc w:val="center"/>
    </w:pPr>
    <w:rPr>
      <w:i/>
    </w:rPr>
  </w:style>
  <w:style w:type="character" w:customStyle="1" w:styleId="FooterChar">
    <w:name w:val="Footer Char"/>
    <w:basedOn w:val="DefaultParagraphFont"/>
    <w:link w:val="Footer"/>
    <w:uiPriority w:val="99"/>
    <w:rsid w:val="00EA27EF"/>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EA27EF"/>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EA27E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A27EF"/>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EA27EF"/>
  </w:style>
  <w:style w:type="character" w:styleId="PageNumber">
    <w:name w:val="page number"/>
    <w:basedOn w:val="DefaultParagraphFont"/>
    <w:rsid w:val="00EA27EF"/>
  </w:style>
  <w:style w:type="paragraph" w:customStyle="1" w:styleId="PL">
    <w:name w:val="PL"/>
    <w:qFormat/>
    <w:rsid w:val="00EA2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Doc-text2">
    <w:name w:val="Doc-text2"/>
    <w:basedOn w:val="Normal"/>
    <w:link w:val="Doc-text2Char"/>
    <w:qFormat/>
    <w:rsid w:val="00EA2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A27E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1970</Words>
  <Characters>11235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2024-11-08T22:04:00Z</dcterms:created>
  <dcterms:modified xsi:type="dcterms:W3CDTF">2024-11-08T22:04:00Z</dcterms:modified>
</cp:coreProperties>
</file>