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2C11F1EA"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0853E8">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Pr="008B074F">
        <w:rPr>
          <w:rFonts w:ascii="Arial" w:eastAsia="SimSun" w:hAnsi="Arial" w:cs="Times New Roman"/>
          <w:b/>
          <w:bCs/>
          <w:sz w:val="24"/>
          <w:szCs w:val="20"/>
          <w:lang w:val="en-US" w:eastAsia="ja-JP"/>
        </w:rPr>
        <w:t>R4-</w:t>
      </w:r>
      <w:r w:rsidR="00AE2BA5" w:rsidRPr="008B074F">
        <w:rPr>
          <w:rFonts w:ascii="Arial" w:eastAsia="SimSun" w:hAnsi="Arial" w:cs="Times New Roman"/>
          <w:b/>
          <w:bCs/>
          <w:sz w:val="24"/>
          <w:szCs w:val="20"/>
          <w:lang w:val="en-US" w:eastAsia="zh-CN"/>
        </w:rPr>
        <w:t>2</w:t>
      </w:r>
      <w:r w:rsidR="00E51930" w:rsidRPr="008B074F">
        <w:rPr>
          <w:rFonts w:ascii="Arial" w:eastAsia="SimSun" w:hAnsi="Arial" w:cs="Times New Roman"/>
          <w:b/>
          <w:bCs/>
          <w:sz w:val="24"/>
          <w:szCs w:val="20"/>
          <w:lang w:val="en-US" w:eastAsia="zh-CN"/>
        </w:rPr>
        <w:t>4</w:t>
      </w:r>
      <w:r w:rsidR="00752AAE">
        <w:rPr>
          <w:rFonts w:ascii="Arial" w:eastAsia="SimSun" w:hAnsi="Arial" w:cs="Times New Roman"/>
          <w:b/>
          <w:bCs/>
          <w:sz w:val="24"/>
          <w:szCs w:val="20"/>
          <w:lang w:val="en-US" w:eastAsia="zh-CN"/>
        </w:rPr>
        <w:t>19186</w:t>
      </w:r>
    </w:p>
    <w:bookmarkEnd w:id="0"/>
    <w:bookmarkEnd w:id="1"/>
    <w:p w14:paraId="10A3C6A0" w14:textId="7FF6343A" w:rsidR="00841BCD" w:rsidRDefault="000853E8"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0853E8">
        <w:rPr>
          <w:rFonts w:ascii="Arial" w:eastAsia="SimSun" w:hAnsi="Arial" w:cs="Times New Roman"/>
          <w:b/>
          <w:sz w:val="24"/>
          <w:szCs w:val="20"/>
          <w:lang w:val="en-US"/>
        </w:rPr>
        <w:t xml:space="preserve">Orlando, US, 18th – 22nd </w:t>
      </w:r>
      <w:proofErr w:type="gramStart"/>
      <w:r w:rsidRPr="000853E8">
        <w:rPr>
          <w:rFonts w:ascii="Arial" w:eastAsia="SimSun" w:hAnsi="Arial" w:cs="Times New Roman"/>
          <w:b/>
          <w:sz w:val="24"/>
          <w:szCs w:val="20"/>
          <w:lang w:val="en-US"/>
        </w:rPr>
        <w:t>November,</w:t>
      </w:r>
      <w:proofErr w:type="gramEnd"/>
      <w:r w:rsidRPr="000853E8">
        <w:rPr>
          <w:rFonts w:ascii="Arial" w:eastAsia="SimSun" w:hAnsi="Arial" w:cs="Times New Roman"/>
          <w:b/>
          <w:sz w:val="24"/>
          <w:szCs w:val="20"/>
          <w:lang w:val="en-US"/>
        </w:rPr>
        <w:t xml:space="preserve"> 2024</w:t>
      </w:r>
    </w:p>
    <w:p w14:paraId="1315EA77" w14:textId="77777777" w:rsidR="000853E8" w:rsidRPr="00614DD8" w:rsidRDefault="000853E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449C28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55426E">
        <w:rPr>
          <w:rFonts w:ascii="Arial" w:eastAsia="Calibri" w:hAnsi="Arial" w:cs="Arial"/>
          <w:b/>
          <w:bCs/>
          <w:sz w:val="24"/>
          <w:lang w:val="en-US"/>
        </w:rPr>
        <w:t xml:space="preserve"> RRM Requirement Impacts</w:t>
      </w:r>
      <w:r w:rsidR="00AC5690">
        <w:rPr>
          <w:rFonts w:ascii="Arial" w:eastAsia="Calibri" w:hAnsi="Arial" w:cs="Arial"/>
          <w:b/>
          <w:bCs/>
          <w:sz w:val="24"/>
          <w:lang w:val="en-US"/>
        </w:rPr>
        <w:t xml:space="preserve"> </w:t>
      </w:r>
      <w:r w:rsidR="0055426E">
        <w:rPr>
          <w:rFonts w:ascii="Arial" w:eastAsia="Calibri" w:hAnsi="Arial" w:cs="Arial"/>
          <w:b/>
          <w:bCs/>
          <w:sz w:val="24"/>
          <w:lang w:val="en-US"/>
        </w:rPr>
        <w:t>of</w:t>
      </w:r>
      <w:r w:rsidR="00F64297">
        <w:rPr>
          <w:rFonts w:ascii="Arial" w:eastAsia="Calibri" w:hAnsi="Arial" w:cs="Arial"/>
          <w:b/>
          <w:bCs/>
          <w:sz w:val="24"/>
          <w:lang w:val="en-US"/>
        </w:rPr>
        <w:t xml:space="preserve"> AIML Mobility</w:t>
      </w:r>
    </w:p>
    <w:p w14:paraId="04A5E2C1" w14:textId="0BF7706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65721">
        <w:rPr>
          <w:rFonts w:ascii="Arial" w:eastAsia="MS Mincho" w:hAnsi="Arial" w:cs="Arial"/>
          <w:b/>
          <w:bCs/>
          <w:sz w:val="24"/>
          <w:szCs w:val="20"/>
          <w:lang w:val="en-US"/>
        </w:rPr>
        <w:t>7.18.</w:t>
      </w:r>
      <w:r w:rsidR="004E59EB">
        <w:rPr>
          <w:rFonts w:ascii="Arial" w:eastAsia="MS Mincho" w:hAnsi="Arial" w:cs="Arial"/>
          <w:b/>
          <w:bCs/>
          <w:sz w:val="24"/>
          <w:szCs w:val="20"/>
          <w:lang w:val="en-US"/>
        </w:rPr>
        <w:t>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DA1135D" w14:textId="477A5B99" w:rsidR="00081269" w:rsidRPr="00752AAE" w:rsidRDefault="00917885" w:rsidP="00081269">
      <w:pPr>
        <w:rPr>
          <w:rFonts w:asciiTheme="majorBidi" w:hAnsiTheme="majorBidi" w:cstheme="majorBidi"/>
          <w:szCs w:val="20"/>
        </w:rPr>
      </w:pPr>
      <w:bookmarkStart w:id="4" w:name="_Hlk177897930"/>
      <w:r w:rsidRPr="00917885">
        <w:rPr>
          <w:rFonts w:asciiTheme="majorBidi" w:hAnsiTheme="majorBidi" w:cstheme="majorBidi"/>
          <w:szCs w:val="20"/>
        </w:rPr>
        <w:t xml:space="preserve">The RAN4 initiated discussions on the application of Artificial Intelligence (AI) and Machine Learning (ML) for mobility enhancements in 5G New Radio (NR) during RAN4#112bis. </w:t>
      </w:r>
      <w:r w:rsidR="00044644">
        <w:rPr>
          <w:rFonts w:asciiTheme="majorBidi" w:hAnsiTheme="majorBidi" w:cstheme="majorBidi"/>
          <w:szCs w:val="20"/>
        </w:rPr>
        <w:t xml:space="preserve">It </w:t>
      </w:r>
      <w:r w:rsidR="00072006">
        <w:rPr>
          <w:rFonts w:asciiTheme="majorBidi" w:hAnsiTheme="majorBidi" w:cstheme="majorBidi"/>
          <w:szCs w:val="20"/>
        </w:rPr>
        <w:t>was</w:t>
      </w:r>
      <w:r w:rsidRPr="00917885">
        <w:rPr>
          <w:rFonts w:asciiTheme="majorBidi" w:hAnsiTheme="majorBidi" w:cstheme="majorBidi"/>
          <w:szCs w:val="20"/>
        </w:rPr>
        <w:t xml:space="preserve"> agreed to </w:t>
      </w:r>
      <w:r w:rsidR="007D5436">
        <w:rPr>
          <w:rFonts w:asciiTheme="majorBidi" w:hAnsiTheme="majorBidi" w:cstheme="majorBidi"/>
          <w:szCs w:val="20"/>
        </w:rPr>
        <w:t xml:space="preserve">first </w:t>
      </w:r>
      <w:r w:rsidR="00471BAE">
        <w:rPr>
          <w:rFonts w:asciiTheme="majorBidi" w:hAnsiTheme="majorBidi" w:cstheme="majorBidi"/>
          <w:szCs w:val="20"/>
        </w:rPr>
        <w:t>focus</w:t>
      </w:r>
      <w:r w:rsidRPr="00917885">
        <w:rPr>
          <w:rFonts w:asciiTheme="majorBidi" w:hAnsiTheme="majorBidi" w:cstheme="majorBidi"/>
          <w:szCs w:val="20"/>
        </w:rPr>
        <w:t xml:space="preserve"> the discussion </w:t>
      </w:r>
      <w:r w:rsidR="007D5436">
        <w:rPr>
          <w:rFonts w:asciiTheme="majorBidi" w:hAnsiTheme="majorBidi" w:cstheme="majorBidi"/>
          <w:szCs w:val="20"/>
        </w:rPr>
        <w:t>to</w:t>
      </w:r>
      <w:r w:rsidRPr="00917885">
        <w:rPr>
          <w:rFonts w:asciiTheme="majorBidi" w:hAnsiTheme="majorBidi" w:cstheme="majorBidi"/>
          <w:szCs w:val="20"/>
        </w:rPr>
        <w:t xml:space="preserve"> the use case of Radio Resource Management (RRM) measurement prediction. Subsequent agreements have been reached </w:t>
      </w:r>
      <w:r w:rsidRPr="00752AAE">
        <w:rPr>
          <w:rFonts w:asciiTheme="majorBidi" w:hAnsiTheme="majorBidi" w:cstheme="majorBidi"/>
          <w:szCs w:val="20"/>
        </w:rPr>
        <w:t>regarding other potential use cases, including measurement event prediction and Radio Link Failure (RLF) prediction.</w:t>
      </w:r>
      <w:r w:rsidR="00081269" w:rsidRPr="00752AAE">
        <w:rPr>
          <w:rFonts w:asciiTheme="majorBidi" w:hAnsiTheme="majorBidi" w:cstheme="majorBidi"/>
          <w:szCs w:val="20"/>
        </w:rPr>
        <w:fldChar w:fldCharType="begin"/>
      </w:r>
      <w:r w:rsidR="00081269" w:rsidRPr="00752AAE">
        <w:rPr>
          <w:rFonts w:asciiTheme="majorBidi" w:hAnsiTheme="majorBidi" w:cstheme="majorBidi"/>
          <w:szCs w:val="20"/>
        </w:rPr>
        <w:instrText xml:space="preserve"> REF _Ref177382897 \r \h  \* MERGEFORMAT </w:instrText>
      </w:r>
      <w:r w:rsidR="00081269" w:rsidRPr="00752AAE">
        <w:rPr>
          <w:rFonts w:asciiTheme="majorBidi" w:hAnsiTheme="majorBidi" w:cstheme="majorBidi"/>
          <w:szCs w:val="20"/>
        </w:rPr>
      </w:r>
      <w:r w:rsidR="00081269" w:rsidRPr="00752AAE">
        <w:rPr>
          <w:rFonts w:asciiTheme="majorBidi" w:hAnsiTheme="majorBidi" w:cstheme="majorBidi"/>
          <w:szCs w:val="20"/>
        </w:rPr>
        <w:fldChar w:fldCharType="separate"/>
      </w:r>
      <w:r w:rsidR="00081269" w:rsidRPr="00752AAE">
        <w:rPr>
          <w:rFonts w:asciiTheme="majorBidi" w:hAnsiTheme="majorBidi" w:cstheme="majorBidi"/>
          <w:szCs w:val="20"/>
        </w:rPr>
        <w:t>[1]</w:t>
      </w:r>
      <w:r w:rsidR="00081269" w:rsidRPr="00752AAE">
        <w:rPr>
          <w:rFonts w:asciiTheme="majorBidi" w:hAnsiTheme="majorBidi" w:cstheme="majorBidi"/>
          <w:szCs w:val="20"/>
        </w:rPr>
        <w:fldChar w:fldCharType="end"/>
      </w:r>
      <w:r w:rsidR="00081269" w:rsidRPr="00752AAE">
        <w:rPr>
          <w:rFonts w:asciiTheme="majorBidi" w:hAnsiTheme="majorBidi" w:cstheme="majorBidi"/>
          <w:szCs w:val="20"/>
        </w:rPr>
        <w:t>:</w:t>
      </w:r>
    </w:p>
    <w:tbl>
      <w:tblPr>
        <w:tblStyle w:val="TableGrid"/>
        <w:tblW w:w="0" w:type="auto"/>
        <w:tblLook w:val="04A0" w:firstRow="1" w:lastRow="0" w:firstColumn="1" w:lastColumn="0" w:noHBand="0" w:noVBand="1"/>
      </w:tblPr>
      <w:tblGrid>
        <w:gridCol w:w="9617"/>
      </w:tblGrid>
      <w:tr w:rsidR="00081269" w:rsidRPr="00752AAE" w14:paraId="4CF377A7" w14:textId="77777777" w:rsidTr="003D020F">
        <w:tc>
          <w:tcPr>
            <w:tcW w:w="9617" w:type="dxa"/>
          </w:tcPr>
          <w:p w14:paraId="3B85A272" w14:textId="77777777" w:rsidR="00081269" w:rsidRPr="00752AAE" w:rsidRDefault="00081269" w:rsidP="00081269">
            <w:pPr>
              <w:pStyle w:val="paragraph"/>
              <w:spacing w:before="0" w:beforeAutospacing="0" w:after="0" w:afterAutospacing="0"/>
              <w:textAlignment w:val="baseline"/>
              <w:rPr>
                <w:rStyle w:val="eop"/>
                <w:sz w:val="21"/>
                <w:szCs w:val="21"/>
              </w:rPr>
            </w:pPr>
            <w:bookmarkStart w:id="5" w:name="_Hlk181517344"/>
            <w:r w:rsidRPr="00752AAE">
              <w:rPr>
                <w:rStyle w:val="normaltextrun"/>
                <w:sz w:val="21"/>
                <w:szCs w:val="21"/>
                <w:shd w:val="clear" w:color="auto" w:fill="00FF00"/>
              </w:rPr>
              <w:t>Agreement:</w:t>
            </w:r>
            <w:r w:rsidRPr="00752AAE">
              <w:rPr>
                <w:rStyle w:val="eop"/>
                <w:sz w:val="21"/>
                <w:szCs w:val="21"/>
              </w:rPr>
              <w:t> </w:t>
            </w:r>
          </w:p>
          <w:p w14:paraId="4B0DC539" w14:textId="77777777" w:rsidR="00081269" w:rsidRPr="00752AAE" w:rsidRDefault="00081269" w:rsidP="00081269">
            <w:pPr>
              <w:pStyle w:val="paragraph"/>
              <w:numPr>
                <w:ilvl w:val="0"/>
                <w:numId w:val="57"/>
              </w:numPr>
              <w:spacing w:before="0" w:beforeAutospacing="0" w:after="0" w:afterAutospacing="0"/>
              <w:textAlignment w:val="baseline"/>
              <w:rPr>
                <w:rStyle w:val="eop"/>
                <w:sz w:val="22"/>
                <w:szCs w:val="22"/>
              </w:rPr>
            </w:pPr>
            <w:r w:rsidRPr="00752AAE">
              <w:rPr>
                <w:rStyle w:val="normaltextrun"/>
                <w:sz w:val="20"/>
                <w:szCs w:val="20"/>
                <w:shd w:val="clear" w:color="auto" w:fill="00FF00"/>
              </w:rPr>
              <w:t>RAN4 to only start the discussion of Measurement event prediction use-case and RLF use-case if sufficient progress in RAN2.</w:t>
            </w:r>
            <w:r w:rsidRPr="00752AAE">
              <w:rPr>
                <w:rStyle w:val="eop"/>
                <w:sz w:val="20"/>
                <w:szCs w:val="20"/>
              </w:rPr>
              <w:t> </w:t>
            </w:r>
          </w:p>
          <w:p w14:paraId="6FC07B61" w14:textId="77777777" w:rsidR="00081269" w:rsidRPr="00752AAE" w:rsidRDefault="00081269" w:rsidP="00081269">
            <w:pPr>
              <w:pStyle w:val="paragraph"/>
              <w:numPr>
                <w:ilvl w:val="0"/>
                <w:numId w:val="57"/>
              </w:numPr>
              <w:spacing w:before="0" w:beforeAutospacing="0" w:after="0" w:afterAutospacing="0"/>
              <w:textAlignment w:val="baseline"/>
              <w:rPr>
                <w:rStyle w:val="eop"/>
                <w:sz w:val="22"/>
                <w:szCs w:val="22"/>
              </w:rPr>
            </w:pPr>
            <w:r w:rsidRPr="00752AAE">
              <w:rPr>
                <w:rStyle w:val="normaltextrun"/>
                <w:sz w:val="20"/>
                <w:szCs w:val="20"/>
                <w:shd w:val="clear" w:color="auto" w:fill="00FF00"/>
              </w:rPr>
              <w:t>The earliest time to start the discussion for Measurement event prediction use-case is RAN4#114 meeting (Feb 2025).</w:t>
            </w:r>
            <w:r w:rsidRPr="00752AAE">
              <w:rPr>
                <w:rStyle w:val="eop"/>
                <w:sz w:val="20"/>
                <w:szCs w:val="20"/>
              </w:rPr>
              <w:t> </w:t>
            </w:r>
          </w:p>
          <w:p w14:paraId="19588192" w14:textId="6C5E1109" w:rsidR="00081269" w:rsidRPr="00752AAE" w:rsidRDefault="00081269" w:rsidP="00BB7DE8">
            <w:pPr>
              <w:pStyle w:val="paragraph"/>
              <w:numPr>
                <w:ilvl w:val="0"/>
                <w:numId w:val="57"/>
              </w:numPr>
              <w:spacing w:before="0" w:beforeAutospacing="0" w:after="0" w:afterAutospacing="0"/>
              <w:textAlignment w:val="baseline"/>
              <w:rPr>
                <w:sz w:val="22"/>
                <w:szCs w:val="22"/>
              </w:rPr>
            </w:pPr>
            <w:r w:rsidRPr="00752AAE">
              <w:rPr>
                <w:rStyle w:val="normaltextrun"/>
                <w:sz w:val="20"/>
                <w:szCs w:val="20"/>
                <w:shd w:val="clear" w:color="auto" w:fill="00FF00"/>
              </w:rPr>
              <w:t>The earliest time to start the discussion for RLF use-case is from RAN4#114bis meeting (Apr 2025).</w:t>
            </w:r>
            <w:r w:rsidRPr="00752AAE">
              <w:rPr>
                <w:rStyle w:val="eop"/>
                <w:sz w:val="20"/>
                <w:szCs w:val="20"/>
              </w:rPr>
              <w:t> </w:t>
            </w:r>
          </w:p>
          <w:p w14:paraId="4D3387F4" w14:textId="77777777" w:rsidR="00081269" w:rsidRPr="00752AAE" w:rsidRDefault="00081269" w:rsidP="003D020F">
            <w:pPr>
              <w:rPr>
                <w:rFonts w:asciiTheme="majorBidi" w:hAnsiTheme="majorBidi" w:cstheme="majorBidi"/>
                <w:szCs w:val="20"/>
              </w:rPr>
            </w:pPr>
          </w:p>
        </w:tc>
      </w:tr>
      <w:bookmarkEnd w:id="5"/>
    </w:tbl>
    <w:p w14:paraId="33421D9B" w14:textId="77777777" w:rsidR="00081269" w:rsidRPr="00752AAE" w:rsidRDefault="00081269" w:rsidP="00081269">
      <w:pPr>
        <w:rPr>
          <w:rFonts w:asciiTheme="majorBidi" w:hAnsiTheme="majorBidi" w:cstheme="majorBidi"/>
          <w:szCs w:val="20"/>
          <w:lang w:val="en-US"/>
        </w:rPr>
      </w:pPr>
    </w:p>
    <w:p w14:paraId="2B4FC354" w14:textId="2EE61007" w:rsidR="00490AB8" w:rsidRDefault="009800A8" w:rsidP="00BA6CFC">
      <w:pPr>
        <w:rPr>
          <w:rFonts w:asciiTheme="majorBidi" w:hAnsiTheme="majorBidi" w:cstheme="majorBidi"/>
          <w:szCs w:val="20"/>
          <w:lang w:val="en-US"/>
        </w:rPr>
      </w:pPr>
      <w:r w:rsidRPr="00752AAE">
        <w:rPr>
          <w:rFonts w:asciiTheme="majorBidi" w:hAnsiTheme="majorBidi" w:cstheme="majorBidi"/>
          <w:szCs w:val="20"/>
          <w:lang w:val="en-US"/>
        </w:rPr>
        <w:t>Building on the above agreement</w:t>
      </w:r>
      <w:r w:rsidRPr="009800A8">
        <w:rPr>
          <w:rFonts w:asciiTheme="majorBidi" w:hAnsiTheme="majorBidi" w:cstheme="majorBidi"/>
          <w:szCs w:val="20"/>
          <w:lang w:val="en-US"/>
        </w:rPr>
        <w:t>, this contribution presents our perspectives and discusses open issues related to RRM requirements and performance evaluation for AI/ML-based mobility measurement prediction</w:t>
      </w:r>
      <w:r w:rsidR="00490AB8">
        <w:rPr>
          <w:rFonts w:asciiTheme="majorBidi" w:hAnsiTheme="majorBidi" w:cstheme="majorBidi"/>
          <w:szCs w:val="20"/>
          <w:lang w:val="en-US"/>
        </w:rPr>
        <w:t>.</w:t>
      </w:r>
    </w:p>
    <w:p w14:paraId="2998B08B" w14:textId="132A7A09" w:rsidR="00DF2F50" w:rsidRDefault="003B659E" w:rsidP="005972A3">
      <w:pPr>
        <w:pStyle w:val="RAN4H1"/>
        <w:rPr>
          <w:lang w:val="en-US"/>
        </w:rPr>
      </w:pPr>
      <w:bookmarkStart w:id="6" w:name="_Toc116995842"/>
      <w:bookmarkEnd w:id="4"/>
      <w:r w:rsidRPr="00614DD8">
        <w:rPr>
          <w:lang w:val="en-US"/>
        </w:rPr>
        <w:t>Discussion</w:t>
      </w:r>
      <w:bookmarkEnd w:id="6"/>
    </w:p>
    <w:p w14:paraId="2225F971" w14:textId="5865F37E" w:rsidR="00700CBC" w:rsidRDefault="00700CBC" w:rsidP="00700CBC">
      <w:pPr>
        <w:pStyle w:val="RAN4H2"/>
        <w:rPr>
          <w:lang w:val="en-US"/>
        </w:rPr>
      </w:pPr>
      <w:r>
        <w:rPr>
          <w:lang w:val="en-US"/>
        </w:rPr>
        <w:t xml:space="preserve">Performance metrics </w:t>
      </w:r>
    </w:p>
    <w:p w14:paraId="1A3D1F70" w14:textId="14E8B4EF" w:rsidR="00E40EB1" w:rsidRDefault="00E40EB1" w:rsidP="001F31C1">
      <w:pPr>
        <w:jc w:val="both"/>
        <w:rPr>
          <w:lang w:val="en-US"/>
        </w:rPr>
      </w:pPr>
      <w:r>
        <w:rPr>
          <w:lang w:val="en-US"/>
        </w:rPr>
        <w:t xml:space="preserve">Regarding </w:t>
      </w:r>
      <w:r w:rsidR="00754D5F">
        <w:rPr>
          <w:lang w:val="en-US"/>
        </w:rPr>
        <w:t xml:space="preserve">the priority of </w:t>
      </w:r>
      <w:r>
        <w:rPr>
          <w:lang w:val="en-US"/>
        </w:rPr>
        <w:t>scenarios</w:t>
      </w:r>
      <w:r w:rsidR="00754D5F">
        <w:rPr>
          <w:lang w:val="en-US"/>
        </w:rPr>
        <w:t xml:space="preserve"> and study use-cases</w:t>
      </w:r>
      <w:r>
        <w:rPr>
          <w:lang w:val="en-US"/>
        </w:rPr>
        <w:t>, following agreements have been achieved during RAN4#112bis.</w:t>
      </w:r>
    </w:p>
    <w:tbl>
      <w:tblPr>
        <w:tblStyle w:val="TableGrid"/>
        <w:tblW w:w="0" w:type="auto"/>
        <w:tblLook w:val="04A0" w:firstRow="1" w:lastRow="0" w:firstColumn="1" w:lastColumn="0" w:noHBand="0" w:noVBand="1"/>
      </w:tblPr>
      <w:tblGrid>
        <w:gridCol w:w="9617"/>
      </w:tblGrid>
      <w:tr w:rsidR="00E40EB1" w:rsidRPr="00212A48" w14:paraId="7EA0C004" w14:textId="77777777" w:rsidTr="003D020F">
        <w:tc>
          <w:tcPr>
            <w:tcW w:w="9617" w:type="dxa"/>
          </w:tcPr>
          <w:p w14:paraId="0FAA52F5" w14:textId="77777777" w:rsidR="00E40EB1" w:rsidRPr="00212A48" w:rsidRDefault="00E40EB1" w:rsidP="00E40EB1">
            <w:pPr>
              <w:spacing w:after="120"/>
              <w:ind w:left="1440" w:hanging="1440"/>
              <w:jc w:val="both"/>
              <w:rPr>
                <w:rFonts w:eastAsia="MS Mincho" w:cs="Times New Roman"/>
                <w:b/>
                <w:bCs/>
                <w:szCs w:val="20"/>
                <w:u w:val="single"/>
                <w:lang w:val="en-US" w:eastAsia="zh-CN"/>
              </w:rPr>
            </w:pPr>
            <w:r w:rsidRPr="00212A48">
              <w:rPr>
                <w:rFonts w:eastAsia="MS Mincho" w:cs="Times New Roman"/>
                <w:b/>
                <w:bCs/>
                <w:szCs w:val="20"/>
                <w:u w:val="single"/>
                <w:lang w:val="en-US" w:eastAsia="zh-CN"/>
              </w:rPr>
              <w:t>Issue 1-1-2: Scenario/sub-use-case priorities</w:t>
            </w:r>
          </w:p>
          <w:p w14:paraId="143D3EF9" w14:textId="77777777" w:rsidR="00E40EB1" w:rsidRPr="00212A48" w:rsidRDefault="00E40EB1" w:rsidP="00E40EB1">
            <w:pPr>
              <w:snapToGrid w:val="0"/>
              <w:spacing w:after="120"/>
              <w:rPr>
                <w:rFonts w:eastAsia="SimSun" w:cs="Times New Roman"/>
                <w:szCs w:val="20"/>
                <w:lang w:val="en-US" w:eastAsia="zh-CN"/>
              </w:rPr>
            </w:pPr>
            <w:r w:rsidRPr="00212A48">
              <w:rPr>
                <w:rFonts w:eastAsia="SimSun" w:cs="Times New Roman"/>
                <w:szCs w:val="20"/>
                <w:highlight w:val="green"/>
                <w:lang w:val="en-US" w:eastAsia="zh-CN"/>
              </w:rPr>
              <w:t>Agreement: RAN4 to start the discussion for scenario 2, 3, 4. Further clarification can be discussed for the scenarios.</w:t>
            </w:r>
            <w:r w:rsidRPr="00212A48">
              <w:rPr>
                <w:rFonts w:eastAsia="SimSun" w:cs="Times New Roman"/>
                <w:szCs w:val="20"/>
                <w:lang w:val="en-US" w:eastAsia="zh-CN"/>
              </w:rPr>
              <w:t xml:space="preserve"> </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E40EB1" w:rsidRPr="00212A48" w14:paraId="77B12DE1" w14:textId="77777777" w:rsidTr="003D020F">
              <w:trPr>
                <w:jc w:val="center"/>
              </w:trPr>
              <w:tc>
                <w:tcPr>
                  <w:tcW w:w="1146" w:type="dxa"/>
                  <w:tcBorders>
                    <w:top w:val="single" w:sz="4" w:space="0" w:color="auto"/>
                    <w:left w:val="single" w:sz="4" w:space="0" w:color="auto"/>
                    <w:bottom w:val="single" w:sz="4" w:space="0" w:color="auto"/>
                    <w:right w:val="single" w:sz="4" w:space="0" w:color="auto"/>
                  </w:tcBorders>
                </w:tcPr>
                <w:p w14:paraId="0CA59241"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2</w:t>
                  </w:r>
                </w:p>
              </w:tc>
              <w:tc>
                <w:tcPr>
                  <w:tcW w:w="1278" w:type="dxa"/>
                  <w:tcBorders>
                    <w:top w:val="single" w:sz="4" w:space="0" w:color="auto"/>
                    <w:left w:val="single" w:sz="4" w:space="0" w:color="auto"/>
                    <w:bottom w:val="single" w:sz="4" w:space="0" w:color="auto"/>
                    <w:right w:val="single" w:sz="4" w:space="0" w:color="auto"/>
                  </w:tcBorders>
                </w:tcPr>
                <w:p w14:paraId="46E87924"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High</w:t>
                  </w:r>
                </w:p>
              </w:tc>
              <w:tc>
                <w:tcPr>
                  <w:tcW w:w="3769" w:type="dxa"/>
                  <w:tcBorders>
                    <w:top w:val="single" w:sz="4" w:space="0" w:color="auto"/>
                    <w:left w:val="single" w:sz="4" w:space="0" w:color="auto"/>
                    <w:bottom w:val="single" w:sz="4" w:space="0" w:color="auto"/>
                    <w:right w:val="single" w:sz="4" w:space="0" w:color="auto"/>
                  </w:tcBorders>
                </w:tcPr>
                <w:p w14:paraId="5F7C3663"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3B3F6BC7"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1</w:t>
                  </w:r>
                  <w:r w:rsidRPr="00212A48">
                    <w:rPr>
                      <w:rFonts w:eastAsia="Yu Mincho" w:cs="Times New Roman"/>
                      <w:szCs w:val="20"/>
                      <w:vertAlign w:val="superscript"/>
                      <w:lang w:val="en-US"/>
                    </w:rPr>
                    <w:t>st</w:t>
                  </w:r>
                  <w:r w:rsidRPr="00212A48">
                    <w:rPr>
                      <w:rFonts w:eastAsia="Yu Mincho" w:cs="Times New Roman"/>
                      <w:szCs w:val="20"/>
                      <w:lang w:val="en-US"/>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B1675C8"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vertAlign w:val="superscript"/>
                      <w:lang w:val="en-US"/>
                    </w:rPr>
                  </w:pPr>
                  <w:r w:rsidRPr="00212A48">
                    <w:rPr>
                      <w:rFonts w:eastAsia="Yu Mincho" w:cs="Times New Roman"/>
                      <w:szCs w:val="20"/>
                      <w:lang w:val="en-US"/>
                    </w:rPr>
                    <w:t>Intra-cell</w:t>
                  </w:r>
                </w:p>
              </w:tc>
            </w:tr>
            <w:tr w:rsidR="00E40EB1" w:rsidRPr="00212A48" w14:paraId="2A45921D" w14:textId="77777777" w:rsidTr="003D020F">
              <w:trPr>
                <w:jc w:val="center"/>
              </w:trPr>
              <w:tc>
                <w:tcPr>
                  <w:tcW w:w="1146" w:type="dxa"/>
                  <w:tcBorders>
                    <w:top w:val="single" w:sz="4" w:space="0" w:color="auto"/>
                    <w:left w:val="single" w:sz="4" w:space="0" w:color="auto"/>
                    <w:bottom w:val="single" w:sz="4" w:space="0" w:color="auto"/>
                    <w:right w:val="single" w:sz="4" w:space="0" w:color="auto"/>
                  </w:tcBorders>
                </w:tcPr>
                <w:p w14:paraId="633A01BA"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3</w:t>
                  </w:r>
                </w:p>
              </w:tc>
              <w:tc>
                <w:tcPr>
                  <w:tcW w:w="1278" w:type="dxa"/>
                  <w:tcBorders>
                    <w:top w:val="single" w:sz="4" w:space="0" w:color="auto"/>
                    <w:left w:val="single" w:sz="4" w:space="0" w:color="auto"/>
                    <w:bottom w:val="single" w:sz="4" w:space="0" w:color="auto"/>
                    <w:right w:val="single" w:sz="4" w:space="0" w:color="auto"/>
                  </w:tcBorders>
                </w:tcPr>
                <w:p w14:paraId="4361397A"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High</w:t>
                  </w:r>
                </w:p>
              </w:tc>
              <w:tc>
                <w:tcPr>
                  <w:tcW w:w="3769" w:type="dxa"/>
                  <w:tcBorders>
                    <w:top w:val="single" w:sz="4" w:space="0" w:color="auto"/>
                    <w:left w:val="single" w:sz="4" w:space="0" w:color="auto"/>
                    <w:bottom w:val="single" w:sz="4" w:space="0" w:color="auto"/>
                    <w:right w:val="single" w:sz="4" w:space="0" w:color="auto"/>
                  </w:tcBorders>
                </w:tcPr>
                <w:p w14:paraId="03E6CF4C"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8AB3F25"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1</w:t>
                  </w:r>
                  <w:r w:rsidRPr="00212A48">
                    <w:rPr>
                      <w:rFonts w:eastAsia="Yu Mincho" w:cs="Times New Roman"/>
                      <w:szCs w:val="20"/>
                      <w:vertAlign w:val="superscript"/>
                      <w:lang w:val="en-US"/>
                    </w:rPr>
                    <w:t>st</w:t>
                  </w:r>
                  <w:r w:rsidRPr="00212A48">
                    <w:rPr>
                      <w:rFonts w:eastAsia="Yu Mincho" w:cs="Times New Roman"/>
                      <w:szCs w:val="20"/>
                      <w:lang w:val="en-US"/>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CA2528B"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 xml:space="preserve">Inter-cell </w:t>
                  </w:r>
                </w:p>
              </w:tc>
            </w:tr>
            <w:tr w:rsidR="00E40EB1" w:rsidRPr="00212A48" w14:paraId="659EA193" w14:textId="77777777" w:rsidTr="003D020F">
              <w:trPr>
                <w:jc w:val="center"/>
              </w:trPr>
              <w:tc>
                <w:tcPr>
                  <w:tcW w:w="1146" w:type="dxa"/>
                  <w:tcBorders>
                    <w:top w:val="single" w:sz="4" w:space="0" w:color="auto"/>
                    <w:left w:val="single" w:sz="4" w:space="0" w:color="auto"/>
                    <w:bottom w:val="single" w:sz="4" w:space="0" w:color="auto"/>
                    <w:right w:val="single" w:sz="4" w:space="0" w:color="auto"/>
                  </w:tcBorders>
                </w:tcPr>
                <w:p w14:paraId="4A032080"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4</w:t>
                  </w:r>
                </w:p>
              </w:tc>
              <w:tc>
                <w:tcPr>
                  <w:tcW w:w="1278" w:type="dxa"/>
                  <w:tcBorders>
                    <w:top w:val="single" w:sz="4" w:space="0" w:color="auto"/>
                    <w:left w:val="single" w:sz="4" w:space="0" w:color="auto"/>
                    <w:bottom w:val="single" w:sz="4" w:space="0" w:color="auto"/>
                    <w:right w:val="single" w:sz="4" w:space="0" w:color="auto"/>
                  </w:tcBorders>
                </w:tcPr>
                <w:p w14:paraId="7502B0A7"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High</w:t>
                  </w:r>
                </w:p>
              </w:tc>
              <w:tc>
                <w:tcPr>
                  <w:tcW w:w="3769" w:type="dxa"/>
                  <w:tcBorders>
                    <w:top w:val="single" w:sz="4" w:space="0" w:color="auto"/>
                    <w:left w:val="single" w:sz="4" w:space="0" w:color="auto"/>
                    <w:bottom w:val="single" w:sz="4" w:space="0" w:color="auto"/>
                    <w:right w:val="single" w:sz="4" w:space="0" w:color="auto"/>
                  </w:tcBorders>
                </w:tcPr>
                <w:p w14:paraId="033FF4ED"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47A3DE1F"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2</w:t>
                  </w:r>
                  <w:r w:rsidRPr="00212A48">
                    <w:rPr>
                      <w:rFonts w:eastAsia="Yu Mincho" w:cs="Times New Roman"/>
                      <w:szCs w:val="20"/>
                      <w:vertAlign w:val="superscript"/>
                      <w:lang w:val="en-US"/>
                    </w:rPr>
                    <w:t>nd</w:t>
                  </w:r>
                  <w:r w:rsidRPr="00212A48">
                    <w:rPr>
                      <w:rFonts w:eastAsia="Yu Mincho" w:cs="Times New Roman"/>
                      <w:szCs w:val="20"/>
                      <w:lang w:val="en-US"/>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48D23AD" w14:textId="77777777" w:rsidR="00E40EB1" w:rsidRPr="00212A48" w:rsidRDefault="00E40EB1" w:rsidP="00E40EB1">
                  <w:pPr>
                    <w:overflowPunct w:val="0"/>
                    <w:autoSpaceDE w:val="0"/>
                    <w:autoSpaceDN w:val="0"/>
                    <w:adjustRightInd w:val="0"/>
                    <w:snapToGrid w:val="0"/>
                    <w:spacing w:after="120"/>
                    <w:textAlignment w:val="baseline"/>
                    <w:rPr>
                      <w:rFonts w:eastAsia="Yu Mincho" w:cs="Times New Roman"/>
                      <w:szCs w:val="20"/>
                      <w:lang w:val="en-US"/>
                    </w:rPr>
                  </w:pPr>
                  <w:r w:rsidRPr="00212A48">
                    <w:rPr>
                      <w:rFonts w:eastAsia="Yu Mincho" w:cs="Times New Roman"/>
                      <w:szCs w:val="20"/>
                      <w:lang w:val="en-US"/>
                    </w:rPr>
                    <w:t>Intra-cell</w:t>
                  </w:r>
                </w:p>
              </w:tc>
            </w:tr>
          </w:tbl>
          <w:p w14:paraId="690A9BB2" w14:textId="77777777" w:rsidR="00E40EB1" w:rsidRPr="00F13E0A" w:rsidRDefault="00E40EB1" w:rsidP="003D020F">
            <w:pPr>
              <w:rPr>
                <w:rFonts w:asciiTheme="majorBidi" w:hAnsiTheme="majorBidi" w:cstheme="majorBidi"/>
                <w:szCs w:val="20"/>
              </w:rPr>
            </w:pPr>
          </w:p>
          <w:p w14:paraId="328E87F6" w14:textId="77777777" w:rsidR="00A57A9A" w:rsidRPr="00212A48" w:rsidRDefault="00A57A9A" w:rsidP="00A57A9A">
            <w:pPr>
              <w:snapToGrid w:val="0"/>
              <w:spacing w:after="120"/>
              <w:rPr>
                <w:rFonts w:eastAsia="SimSun" w:cs="Times New Roman"/>
                <w:szCs w:val="20"/>
                <w:highlight w:val="green"/>
                <w:lang w:val="en-US" w:eastAsia="zh-CN"/>
              </w:rPr>
            </w:pPr>
            <w:r w:rsidRPr="00212A48">
              <w:rPr>
                <w:rFonts w:eastAsia="SimSun" w:cs="Times New Roman" w:hint="eastAsia"/>
                <w:szCs w:val="20"/>
                <w:highlight w:val="green"/>
                <w:lang w:val="en-US" w:eastAsia="zh-CN"/>
              </w:rPr>
              <w:t>A</w:t>
            </w:r>
            <w:r w:rsidRPr="00212A48">
              <w:rPr>
                <w:rFonts w:eastAsia="SimSun" w:cs="Times New Roman"/>
                <w:szCs w:val="20"/>
                <w:highlight w:val="green"/>
                <w:lang w:val="en-US" w:eastAsia="zh-CN"/>
              </w:rPr>
              <w:t>greement:</w:t>
            </w:r>
          </w:p>
          <w:p w14:paraId="2102B22C" w14:textId="77777777" w:rsidR="00A57A9A" w:rsidRPr="00212A48" w:rsidRDefault="00A57A9A" w:rsidP="00A57A9A">
            <w:pPr>
              <w:numPr>
                <w:ilvl w:val="1"/>
                <w:numId w:val="53"/>
              </w:numPr>
              <w:snapToGrid w:val="0"/>
              <w:spacing w:after="120"/>
              <w:rPr>
                <w:rFonts w:eastAsia="MS Mincho" w:cs="Times New Roman"/>
                <w:szCs w:val="20"/>
                <w:highlight w:val="green"/>
                <w:lang w:val="en-US"/>
              </w:rPr>
            </w:pPr>
            <w:r w:rsidRPr="00212A48">
              <w:rPr>
                <w:rFonts w:eastAsia="MS Mincho" w:cs="Times New Roman"/>
                <w:szCs w:val="20"/>
                <w:highlight w:val="green"/>
                <w:lang w:val="en-US"/>
              </w:rPr>
              <w:t>Scenario 2, 3 and 4, the 3 cases can be discussed:</w:t>
            </w:r>
          </w:p>
          <w:p w14:paraId="7F7A1899" w14:textId="77777777" w:rsidR="00A57A9A" w:rsidRPr="00212A48" w:rsidRDefault="00A57A9A" w:rsidP="00A57A9A">
            <w:pPr>
              <w:numPr>
                <w:ilvl w:val="2"/>
                <w:numId w:val="53"/>
              </w:numPr>
              <w:overflowPunct w:val="0"/>
              <w:autoSpaceDE w:val="0"/>
              <w:autoSpaceDN w:val="0"/>
              <w:adjustRightInd w:val="0"/>
              <w:snapToGrid w:val="0"/>
              <w:spacing w:after="120"/>
              <w:textAlignment w:val="baseline"/>
              <w:rPr>
                <w:rFonts w:eastAsia="MS Mincho" w:cs="Times New Roman"/>
                <w:szCs w:val="20"/>
                <w:highlight w:val="green"/>
                <w:lang w:val="en-US"/>
              </w:rPr>
            </w:pPr>
            <w:r w:rsidRPr="00212A48">
              <w:rPr>
                <w:rFonts w:eastAsia="MS Mincho" w:cs="Times New Roman"/>
                <w:szCs w:val="20"/>
                <w:highlight w:val="green"/>
                <w:lang w:val="en-US"/>
              </w:rPr>
              <w:t>Sub-use case 1: L1 beam-level measurement result(s) is predicted based on actual L1 beam-level measurement result(s) and then L3 cell-level measurement result is generated</w:t>
            </w:r>
          </w:p>
          <w:p w14:paraId="0A0EA4E4" w14:textId="77777777" w:rsidR="00A57A9A" w:rsidRPr="00212A48" w:rsidRDefault="00A57A9A" w:rsidP="00A57A9A">
            <w:pPr>
              <w:numPr>
                <w:ilvl w:val="2"/>
                <w:numId w:val="53"/>
              </w:numPr>
              <w:overflowPunct w:val="0"/>
              <w:autoSpaceDE w:val="0"/>
              <w:autoSpaceDN w:val="0"/>
              <w:adjustRightInd w:val="0"/>
              <w:snapToGrid w:val="0"/>
              <w:spacing w:after="120"/>
              <w:textAlignment w:val="baseline"/>
              <w:rPr>
                <w:rFonts w:eastAsia="MS Mincho" w:cs="Times New Roman"/>
                <w:szCs w:val="20"/>
                <w:highlight w:val="green"/>
                <w:lang w:val="en-US"/>
              </w:rPr>
            </w:pPr>
            <w:bookmarkStart w:id="7" w:name="_Hlk181605013"/>
            <w:r w:rsidRPr="00212A48">
              <w:rPr>
                <w:rFonts w:eastAsia="MS Mincho" w:cs="Times New Roman"/>
                <w:szCs w:val="20"/>
                <w:highlight w:val="green"/>
                <w:lang w:val="en-US"/>
              </w:rPr>
              <w:lastRenderedPageBreak/>
              <w:t>Sub-use case 2</w:t>
            </w:r>
            <w:bookmarkEnd w:id="7"/>
            <w:r w:rsidRPr="00212A48">
              <w:rPr>
                <w:rFonts w:eastAsia="MS Mincho" w:cs="Times New Roman"/>
                <w:szCs w:val="20"/>
                <w:highlight w:val="green"/>
                <w:lang w:val="en-US"/>
              </w:rPr>
              <w:t>: L3 Cell-level measurement result(s) is predicted based on actual L3 cell-level measurement result(s)</w:t>
            </w:r>
          </w:p>
          <w:p w14:paraId="6ED86351" w14:textId="77777777" w:rsidR="00A57A9A" w:rsidRPr="00212A48" w:rsidRDefault="00A57A9A" w:rsidP="00A57A9A">
            <w:pPr>
              <w:numPr>
                <w:ilvl w:val="2"/>
                <w:numId w:val="53"/>
              </w:numPr>
              <w:overflowPunct w:val="0"/>
              <w:autoSpaceDE w:val="0"/>
              <w:autoSpaceDN w:val="0"/>
              <w:adjustRightInd w:val="0"/>
              <w:snapToGrid w:val="0"/>
              <w:spacing w:after="120"/>
              <w:textAlignment w:val="baseline"/>
              <w:rPr>
                <w:rFonts w:eastAsia="MS Mincho" w:cs="Times New Roman"/>
                <w:szCs w:val="20"/>
                <w:highlight w:val="green"/>
                <w:lang w:val="en-US"/>
              </w:rPr>
            </w:pPr>
            <w:r w:rsidRPr="00212A48">
              <w:rPr>
                <w:rFonts w:eastAsia="MS Mincho" w:cs="Times New Roman"/>
                <w:szCs w:val="20"/>
                <w:highlight w:val="green"/>
                <w:lang w:val="en-US"/>
              </w:rPr>
              <w:t xml:space="preserve">Sub-use case 3: L3 Cell-level measurement result(s) </w:t>
            </w:r>
            <w:bookmarkStart w:id="8" w:name="_Hlk181604889"/>
            <w:r w:rsidRPr="00212A48">
              <w:rPr>
                <w:rFonts w:eastAsia="MS Mincho" w:cs="Times New Roman"/>
                <w:szCs w:val="20"/>
                <w:highlight w:val="green"/>
                <w:lang w:val="en-US"/>
              </w:rPr>
              <w:t>is predicted based on actual L1 beam-level measurement result</w:t>
            </w:r>
            <w:bookmarkEnd w:id="8"/>
            <w:r w:rsidRPr="00212A48">
              <w:rPr>
                <w:rFonts w:eastAsia="MS Mincho" w:cs="Times New Roman"/>
                <w:szCs w:val="20"/>
                <w:highlight w:val="green"/>
                <w:lang w:val="en-US"/>
              </w:rPr>
              <w:t>(s)</w:t>
            </w:r>
          </w:p>
          <w:p w14:paraId="4D422C0D" w14:textId="70355455" w:rsidR="00A57A9A" w:rsidRPr="00212A48" w:rsidRDefault="00A57A9A" w:rsidP="00BB7DE8">
            <w:pPr>
              <w:numPr>
                <w:ilvl w:val="2"/>
                <w:numId w:val="53"/>
              </w:numPr>
              <w:overflowPunct w:val="0"/>
              <w:autoSpaceDE w:val="0"/>
              <w:autoSpaceDN w:val="0"/>
              <w:adjustRightInd w:val="0"/>
              <w:snapToGrid w:val="0"/>
              <w:spacing w:after="120"/>
              <w:textAlignment w:val="baseline"/>
              <w:rPr>
                <w:rFonts w:eastAsia="MS Mincho" w:cs="Times New Roman"/>
                <w:szCs w:val="20"/>
                <w:highlight w:val="green"/>
                <w:lang w:val="en-US"/>
              </w:rPr>
            </w:pPr>
            <w:r w:rsidRPr="00212A48">
              <w:rPr>
                <w:rFonts w:eastAsia="MS Mincho" w:cs="Times New Roman"/>
                <w:szCs w:val="20"/>
                <w:highlight w:val="green"/>
                <w:lang w:val="en-US"/>
              </w:rPr>
              <w:t>Follow the latest definition of the sub use-cases in RAN2. Further clarification on the sub use-cases from RAN4 perspective can be discussed.</w:t>
            </w:r>
          </w:p>
        </w:tc>
      </w:tr>
    </w:tbl>
    <w:p w14:paraId="405E93A8" w14:textId="77777777" w:rsidR="00E40EB1" w:rsidRPr="00212A48" w:rsidRDefault="00E40EB1" w:rsidP="00E40EB1">
      <w:pPr>
        <w:rPr>
          <w:szCs w:val="20"/>
          <w:lang w:val="en-US"/>
        </w:rPr>
      </w:pPr>
    </w:p>
    <w:p w14:paraId="61D6ED06" w14:textId="45E1657F" w:rsidR="00EA3BDA" w:rsidRPr="00212A48" w:rsidRDefault="00D73D8E" w:rsidP="001F31C1">
      <w:pPr>
        <w:jc w:val="both"/>
        <w:rPr>
          <w:szCs w:val="20"/>
          <w:lang w:val="en-US"/>
        </w:rPr>
      </w:pPr>
      <w:r w:rsidRPr="00D73D8E">
        <w:rPr>
          <w:szCs w:val="20"/>
          <w:lang w:val="en-US"/>
        </w:rPr>
        <w:t xml:space="preserve">In addition, </w:t>
      </w:r>
      <w:r>
        <w:rPr>
          <w:szCs w:val="20"/>
          <w:lang w:val="en-US"/>
        </w:rPr>
        <w:t xml:space="preserve">as outlined below, </w:t>
      </w:r>
      <w:r w:rsidRPr="00D73D8E">
        <w:rPr>
          <w:szCs w:val="20"/>
          <w:lang w:val="en-US"/>
        </w:rPr>
        <w:t>further investigation is needed on</w:t>
      </w:r>
      <w:r w:rsidR="004D2DD8" w:rsidRPr="00212A48">
        <w:rPr>
          <w:szCs w:val="20"/>
          <w:lang w:val="en-US"/>
        </w:rPr>
        <w:t xml:space="preserve"> the performance </w:t>
      </w:r>
      <w:r w:rsidRPr="00D73D8E">
        <w:rPr>
          <w:szCs w:val="20"/>
          <w:lang w:val="en-US"/>
        </w:rPr>
        <w:t>metrics used</w:t>
      </w:r>
      <w:r w:rsidR="00E40EB1" w:rsidRPr="00212A48">
        <w:rPr>
          <w:szCs w:val="20"/>
          <w:lang w:val="en-US"/>
        </w:rPr>
        <w:t xml:space="preserve"> </w:t>
      </w:r>
      <w:r w:rsidR="004D2DD8" w:rsidRPr="00212A48">
        <w:rPr>
          <w:szCs w:val="20"/>
          <w:lang w:val="en-US"/>
        </w:rPr>
        <w:t xml:space="preserve">to evaluate the effectiveness of AI/ML measurement predictions, </w:t>
      </w:r>
      <w:r w:rsidRPr="00D73D8E">
        <w:rPr>
          <w:szCs w:val="20"/>
          <w:lang w:val="en-US"/>
        </w:rPr>
        <w:t>as discussed in</w:t>
      </w:r>
      <w:r w:rsidR="004D2DD8" w:rsidRPr="00212A48">
        <w:rPr>
          <w:szCs w:val="20"/>
          <w:lang w:val="en-US"/>
        </w:rPr>
        <w:t xml:space="preserve"> the </w:t>
      </w:r>
      <w:r w:rsidRPr="00D73D8E">
        <w:rPr>
          <w:szCs w:val="20"/>
          <w:lang w:val="en-US"/>
        </w:rPr>
        <w:t>previous</w:t>
      </w:r>
      <w:r w:rsidR="004D2DD8" w:rsidRPr="00212A48">
        <w:rPr>
          <w:szCs w:val="20"/>
          <w:lang w:val="en-US"/>
        </w:rPr>
        <w:t xml:space="preserve"> meeting.</w:t>
      </w:r>
      <w:r w:rsidRPr="00D73D8E">
        <w:rPr>
          <w:szCs w:val="20"/>
          <w:lang w:val="en-US"/>
        </w:rPr>
        <w:t xml:space="preserve"> </w:t>
      </w:r>
    </w:p>
    <w:tbl>
      <w:tblPr>
        <w:tblStyle w:val="TableGrid"/>
        <w:tblW w:w="0" w:type="auto"/>
        <w:tblLook w:val="04A0" w:firstRow="1" w:lastRow="0" w:firstColumn="1" w:lastColumn="0" w:noHBand="0" w:noVBand="1"/>
      </w:tblPr>
      <w:tblGrid>
        <w:gridCol w:w="9617"/>
      </w:tblGrid>
      <w:tr w:rsidR="00E40EB1" w:rsidRPr="004C77B9" w14:paraId="155EBFA8" w14:textId="77777777" w:rsidTr="003D020F">
        <w:tc>
          <w:tcPr>
            <w:tcW w:w="9617" w:type="dxa"/>
          </w:tcPr>
          <w:p w14:paraId="3E04977D" w14:textId="77777777" w:rsidR="00A57A9A" w:rsidRPr="004C77B9" w:rsidRDefault="00A57A9A" w:rsidP="00A57A9A">
            <w:pPr>
              <w:spacing w:after="120"/>
              <w:ind w:left="1440" w:hanging="1440"/>
              <w:jc w:val="both"/>
              <w:rPr>
                <w:rFonts w:eastAsia="MS Mincho" w:cs="Times New Roman"/>
                <w:b/>
                <w:bCs/>
                <w:szCs w:val="20"/>
                <w:u w:val="single"/>
                <w:lang w:val="en-US" w:eastAsia="zh-CN"/>
              </w:rPr>
            </w:pPr>
            <w:r w:rsidRPr="004C77B9">
              <w:rPr>
                <w:rFonts w:eastAsia="MS Mincho" w:cs="Times New Roman"/>
                <w:b/>
                <w:bCs/>
                <w:szCs w:val="20"/>
                <w:u w:val="single"/>
                <w:lang w:val="en-US" w:eastAsia="zh-CN"/>
              </w:rPr>
              <w:t>Issue 2-1-1</w:t>
            </w:r>
            <w:bookmarkStart w:id="9" w:name="_Hlk181611495"/>
            <w:r w:rsidRPr="004C77B9">
              <w:rPr>
                <w:rFonts w:eastAsia="MS Mincho" w:cs="Times New Roman"/>
                <w:b/>
                <w:bCs/>
                <w:szCs w:val="20"/>
                <w:u w:val="single"/>
                <w:lang w:val="en-US" w:eastAsia="zh-CN"/>
              </w:rPr>
              <w:t>: Performance Metrics/KPIs</w:t>
            </w:r>
            <w:bookmarkEnd w:id="9"/>
            <w:r w:rsidRPr="004C77B9">
              <w:rPr>
                <w:rFonts w:eastAsia="MS Mincho" w:cs="Times New Roman"/>
                <w:b/>
                <w:bCs/>
                <w:szCs w:val="20"/>
                <w:u w:val="single"/>
                <w:lang w:val="en-US" w:eastAsia="zh-CN"/>
              </w:rPr>
              <w:t xml:space="preserve"> for Measurement Prediction use case</w:t>
            </w:r>
          </w:p>
          <w:p w14:paraId="513468E8" w14:textId="77777777" w:rsidR="00A57A9A" w:rsidRPr="004C77B9" w:rsidRDefault="00A57A9A" w:rsidP="00A57A9A">
            <w:pPr>
              <w:snapToGrid w:val="0"/>
              <w:spacing w:after="120"/>
              <w:rPr>
                <w:rFonts w:eastAsia="SimSun" w:cs="Times New Roman"/>
                <w:szCs w:val="20"/>
                <w:highlight w:val="green"/>
                <w:lang w:val="en-US" w:eastAsia="zh-CN"/>
              </w:rPr>
            </w:pPr>
            <w:r w:rsidRPr="004C77B9">
              <w:rPr>
                <w:rFonts w:eastAsia="SimSun" w:cs="Times New Roman" w:hint="eastAsia"/>
                <w:szCs w:val="20"/>
                <w:highlight w:val="green"/>
                <w:lang w:val="en-US" w:eastAsia="zh-CN"/>
              </w:rPr>
              <w:t>A</w:t>
            </w:r>
            <w:r w:rsidRPr="004C77B9">
              <w:rPr>
                <w:rFonts w:eastAsia="SimSun" w:cs="Times New Roman"/>
                <w:szCs w:val="20"/>
                <w:highlight w:val="green"/>
                <w:lang w:val="en-US" w:eastAsia="zh-CN"/>
              </w:rPr>
              <w:t>greement:</w:t>
            </w:r>
          </w:p>
          <w:p w14:paraId="62A96598" w14:textId="77777777" w:rsidR="00A57A9A" w:rsidRPr="004C77B9" w:rsidRDefault="00A57A9A" w:rsidP="00A57A9A">
            <w:pPr>
              <w:numPr>
                <w:ilvl w:val="0"/>
                <w:numId w:val="53"/>
              </w:numPr>
              <w:snapToGrid w:val="0"/>
              <w:spacing w:after="120"/>
              <w:rPr>
                <w:rFonts w:eastAsia="MS Mincho" w:cs="Times New Roman"/>
                <w:szCs w:val="20"/>
                <w:highlight w:val="green"/>
                <w:lang w:val="en-US"/>
              </w:rPr>
            </w:pPr>
            <w:r w:rsidRPr="004C77B9">
              <w:rPr>
                <w:rFonts w:eastAsia="MS Mincho" w:cs="Times New Roman"/>
                <w:szCs w:val="20"/>
                <w:highlight w:val="green"/>
                <w:lang w:val="en-US"/>
              </w:rPr>
              <w:t xml:space="preserve">RAN4 to first study the </w:t>
            </w:r>
            <w:r w:rsidRPr="004C77B9">
              <w:rPr>
                <w:rFonts w:eastAsia="MS Mincho" w:cs="Times New Roman" w:hint="eastAsia"/>
                <w:bCs/>
                <w:szCs w:val="20"/>
                <w:highlight w:val="green"/>
                <w:lang w:val="en-US"/>
              </w:rPr>
              <w:t>impacts on requirements</w:t>
            </w:r>
            <w:r w:rsidRPr="004C77B9">
              <w:rPr>
                <w:rFonts w:eastAsia="MS Mincho" w:cs="Times New Roman"/>
                <w:szCs w:val="20"/>
                <w:highlight w:val="green"/>
                <w:lang w:val="en-US"/>
              </w:rPr>
              <w:t xml:space="preserve"> for the following case:</w:t>
            </w:r>
          </w:p>
          <w:p w14:paraId="17AB65D7" w14:textId="77777777" w:rsidR="00A57A9A" w:rsidRPr="004C77B9" w:rsidRDefault="00A57A9A" w:rsidP="00A57A9A">
            <w:pPr>
              <w:numPr>
                <w:ilvl w:val="1"/>
                <w:numId w:val="53"/>
              </w:numPr>
              <w:snapToGrid w:val="0"/>
              <w:spacing w:after="120"/>
              <w:rPr>
                <w:rFonts w:eastAsia="MS Mincho" w:cs="Times New Roman"/>
                <w:szCs w:val="20"/>
                <w:highlight w:val="green"/>
                <w:lang w:val="en-US"/>
              </w:rPr>
            </w:pPr>
            <w:r w:rsidRPr="004C77B9">
              <w:rPr>
                <w:rFonts w:eastAsia="MS Mincho" w:cs="Times New Roman"/>
                <w:szCs w:val="20"/>
                <w:highlight w:val="green"/>
                <w:lang w:val="en-US"/>
              </w:rPr>
              <w:t>L3 cell level RSRP (Point C) prediction</w:t>
            </w:r>
          </w:p>
          <w:p w14:paraId="256EB8FB" w14:textId="77777777" w:rsidR="00A57A9A" w:rsidRPr="004C77B9" w:rsidRDefault="00A57A9A" w:rsidP="00A57A9A">
            <w:pPr>
              <w:numPr>
                <w:ilvl w:val="1"/>
                <w:numId w:val="53"/>
              </w:numPr>
              <w:snapToGrid w:val="0"/>
              <w:spacing w:after="120"/>
              <w:rPr>
                <w:rFonts w:eastAsia="MS Mincho" w:cs="Times New Roman"/>
                <w:szCs w:val="20"/>
                <w:highlight w:val="green"/>
                <w:lang w:val="en-US"/>
              </w:rPr>
            </w:pPr>
            <w:r w:rsidRPr="004C77B9">
              <w:rPr>
                <w:rFonts w:eastAsia="MS Mincho" w:cs="Times New Roman" w:hint="eastAsia"/>
                <w:szCs w:val="20"/>
                <w:highlight w:val="green"/>
                <w:lang w:val="en-US"/>
              </w:rPr>
              <w:t>F</w:t>
            </w:r>
            <w:r w:rsidRPr="004C77B9">
              <w:rPr>
                <w:rFonts w:eastAsia="MS Mincho" w:cs="Times New Roman"/>
                <w:szCs w:val="20"/>
                <w:highlight w:val="green"/>
                <w:lang w:val="en-US"/>
              </w:rPr>
              <w:t>FS L1 beam-level (Point A</w:t>
            </w:r>
            <w:r w:rsidRPr="004C77B9">
              <w:rPr>
                <w:rFonts w:eastAsia="MS Mincho" w:cs="Times New Roman"/>
                <w:szCs w:val="20"/>
                <w:highlight w:val="green"/>
                <w:vertAlign w:val="superscript"/>
                <w:lang w:val="en-US"/>
              </w:rPr>
              <w:t>1</w:t>
            </w:r>
            <w:r w:rsidRPr="004C77B9">
              <w:rPr>
                <w:rFonts w:eastAsia="MS Mincho" w:cs="Times New Roman"/>
                <w:szCs w:val="20"/>
                <w:highlight w:val="green"/>
                <w:lang w:val="en-US"/>
              </w:rPr>
              <w:t>)</w:t>
            </w:r>
          </w:p>
          <w:p w14:paraId="23BB40CA" w14:textId="77777777" w:rsidR="00A57A9A" w:rsidRPr="004C77B9" w:rsidRDefault="00A57A9A" w:rsidP="00A57A9A">
            <w:pPr>
              <w:numPr>
                <w:ilvl w:val="1"/>
                <w:numId w:val="53"/>
              </w:numPr>
              <w:snapToGrid w:val="0"/>
              <w:spacing w:after="120"/>
              <w:rPr>
                <w:rFonts w:eastAsia="MS Mincho" w:cs="Times New Roman"/>
                <w:szCs w:val="20"/>
                <w:highlight w:val="green"/>
                <w:lang w:val="en-US"/>
              </w:rPr>
            </w:pPr>
            <w:r w:rsidRPr="004C77B9">
              <w:rPr>
                <w:rFonts w:eastAsia="MS Mincho" w:cs="Times New Roman"/>
                <w:szCs w:val="20"/>
                <w:highlight w:val="green"/>
                <w:lang w:val="en-US"/>
              </w:rPr>
              <w:t>FFS L3 beam-level (Point E)</w:t>
            </w:r>
          </w:p>
          <w:p w14:paraId="61B1436C" w14:textId="77777777" w:rsidR="00A57A9A" w:rsidRPr="004C77B9" w:rsidRDefault="00A57A9A" w:rsidP="00A57A9A">
            <w:pPr>
              <w:numPr>
                <w:ilvl w:val="1"/>
                <w:numId w:val="53"/>
              </w:numPr>
              <w:snapToGrid w:val="0"/>
              <w:spacing w:after="120"/>
              <w:rPr>
                <w:rFonts w:eastAsia="MS Mincho" w:cs="Times New Roman"/>
                <w:szCs w:val="20"/>
                <w:highlight w:val="green"/>
                <w:lang w:val="en-US"/>
              </w:rPr>
            </w:pPr>
            <w:r w:rsidRPr="004C77B9">
              <w:rPr>
                <w:rFonts w:eastAsia="MS Mincho" w:cs="Times New Roman"/>
                <w:szCs w:val="20"/>
                <w:highlight w:val="green"/>
                <w:lang w:val="en-US"/>
              </w:rPr>
              <w:t>Other cases can be considered based on RAN4 further discussion and RAN2 further progress.</w:t>
            </w:r>
          </w:p>
          <w:p w14:paraId="321CC92E" w14:textId="77777777" w:rsidR="00E40EB1" w:rsidRPr="00F13E0A" w:rsidRDefault="00E40EB1" w:rsidP="003D020F">
            <w:pPr>
              <w:rPr>
                <w:rFonts w:asciiTheme="majorBidi" w:hAnsiTheme="majorBidi" w:cstheme="majorBidi"/>
                <w:szCs w:val="20"/>
              </w:rPr>
            </w:pPr>
          </w:p>
        </w:tc>
      </w:tr>
    </w:tbl>
    <w:p w14:paraId="4E1F85A4" w14:textId="77777777" w:rsidR="00EA3BDA" w:rsidRDefault="00EA3BDA" w:rsidP="00EA3BDA">
      <w:pPr>
        <w:rPr>
          <w:lang w:val="en-US"/>
        </w:rPr>
      </w:pPr>
    </w:p>
    <w:p w14:paraId="57EF91BE" w14:textId="62B68DE6" w:rsidR="00BB3FD1" w:rsidRDefault="007946CD" w:rsidP="004C77B9">
      <w:pPr>
        <w:jc w:val="both"/>
        <w:rPr>
          <w:lang w:val="en-US"/>
        </w:rPr>
      </w:pPr>
      <w:r w:rsidRPr="007946CD">
        <w:rPr>
          <w:lang w:val="en-US"/>
        </w:rPr>
        <w:t>Accordingly</w:t>
      </w:r>
      <w:r w:rsidR="00A93B26" w:rsidRPr="00A93B26">
        <w:rPr>
          <w:lang w:val="en-US"/>
        </w:rPr>
        <w:t xml:space="preserve">, RAN4 has agreed to </w:t>
      </w:r>
      <w:r w:rsidRPr="007946CD">
        <w:rPr>
          <w:lang w:val="en-US"/>
        </w:rPr>
        <w:t xml:space="preserve">focus on studying </w:t>
      </w:r>
      <w:r w:rsidR="00A93B26" w:rsidRPr="00A93B26">
        <w:rPr>
          <w:lang w:val="en-US"/>
        </w:rPr>
        <w:t xml:space="preserve">L3 cell-level RSRP (Point C) for </w:t>
      </w:r>
      <w:r w:rsidRPr="007946CD">
        <w:rPr>
          <w:lang w:val="en-US"/>
        </w:rPr>
        <w:t xml:space="preserve">evaluating </w:t>
      </w:r>
      <w:r w:rsidR="00A93B26" w:rsidRPr="00A93B26">
        <w:rPr>
          <w:lang w:val="en-US"/>
        </w:rPr>
        <w:t>measurement prediction. Additionally, two other options</w:t>
      </w:r>
      <w:r w:rsidRPr="007946CD">
        <w:rPr>
          <w:lang w:val="en-US"/>
        </w:rPr>
        <w:t>—</w:t>
      </w:r>
      <w:r w:rsidR="00A93B26" w:rsidRPr="00A93B26">
        <w:rPr>
          <w:lang w:val="en-US"/>
        </w:rPr>
        <w:t>L1 beam-level (Point A1) and L3 beam-level (Point E</w:t>
      </w:r>
      <w:r w:rsidRPr="007946CD">
        <w:rPr>
          <w:lang w:val="en-US"/>
        </w:rPr>
        <w:t>)—</w:t>
      </w:r>
      <w:r w:rsidR="00A93B26" w:rsidRPr="00A93B26">
        <w:rPr>
          <w:lang w:val="en-US"/>
        </w:rPr>
        <w:t xml:space="preserve">remain open for further discussion. For L1 measurements, as </w:t>
      </w:r>
      <w:r w:rsidRPr="007946CD">
        <w:rPr>
          <w:lang w:val="en-US"/>
        </w:rPr>
        <w:t>outlined in</w:t>
      </w:r>
      <w:r w:rsidR="00A93B26" w:rsidRPr="00A93B26">
        <w:rPr>
          <w:lang w:val="en-US"/>
        </w:rPr>
        <w:t xml:space="preserve"> sub-use cases 1 and 3, the UE can either </w:t>
      </w:r>
      <w:r w:rsidRPr="007946CD">
        <w:rPr>
          <w:lang w:val="en-US"/>
        </w:rPr>
        <w:t>derive</w:t>
      </w:r>
      <w:r w:rsidR="00A93B26" w:rsidRPr="00A93B26">
        <w:rPr>
          <w:lang w:val="en-US"/>
        </w:rPr>
        <w:t xml:space="preserve"> L3 cell-level measurements from predicted L1 measurements or directly predict cell-level measurements </w:t>
      </w:r>
      <w:r w:rsidRPr="007946CD">
        <w:rPr>
          <w:lang w:val="en-US"/>
        </w:rPr>
        <w:t>based on</w:t>
      </w:r>
      <w:r w:rsidR="00A93B26" w:rsidRPr="00A93B26">
        <w:rPr>
          <w:lang w:val="en-US"/>
        </w:rPr>
        <w:t xml:space="preserve"> actual L1 measurements. Since L3 cell-level measurements</w:t>
      </w:r>
      <w:r w:rsidRPr="007946CD">
        <w:rPr>
          <w:lang w:val="en-US"/>
        </w:rPr>
        <w:t xml:space="preserve"> and </w:t>
      </w:r>
      <w:r w:rsidR="00A93B26" w:rsidRPr="00A93B26">
        <w:rPr>
          <w:lang w:val="en-US"/>
        </w:rPr>
        <w:t xml:space="preserve">predictions are expected to be reported by the UE or used by the network for RRM and handover decisions, it </w:t>
      </w:r>
      <w:r w:rsidR="00752AAE">
        <w:rPr>
          <w:lang w:val="en-US"/>
        </w:rPr>
        <w:t>would be judicious</w:t>
      </w:r>
      <w:r w:rsidR="00A93B26" w:rsidRPr="00A93B26">
        <w:rPr>
          <w:lang w:val="en-US"/>
        </w:rPr>
        <w:t xml:space="preserve"> to consider </w:t>
      </w:r>
      <w:r w:rsidRPr="007946CD">
        <w:rPr>
          <w:lang w:val="en-US"/>
        </w:rPr>
        <w:t>these</w:t>
      </w:r>
      <w:r w:rsidR="00A93B26" w:rsidRPr="00A93B26">
        <w:rPr>
          <w:lang w:val="en-US"/>
        </w:rPr>
        <w:t xml:space="preserve"> as the </w:t>
      </w:r>
      <w:r w:rsidRPr="007946CD">
        <w:rPr>
          <w:lang w:val="en-US"/>
        </w:rPr>
        <w:t xml:space="preserve">primary </w:t>
      </w:r>
      <w:r w:rsidR="00A93B26" w:rsidRPr="00A93B26">
        <w:rPr>
          <w:lang w:val="en-US"/>
        </w:rPr>
        <w:t>evaluation point for performance metrics.</w:t>
      </w:r>
      <w:r w:rsidR="0035548B">
        <w:rPr>
          <w:lang w:val="en-US"/>
        </w:rPr>
        <w:t xml:space="preserve"> </w:t>
      </w:r>
      <w:r w:rsidR="0007481C">
        <w:rPr>
          <w:lang w:val="en-US"/>
        </w:rPr>
        <w:t xml:space="preserve">As </w:t>
      </w:r>
      <w:r w:rsidR="000C6DFF">
        <w:rPr>
          <w:lang w:val="en-US"/>
        </w:rPr>
        <w:t>L3 beam</w:t>
      </w:r>
      <w:r w:rsidRPr="007946CD">
        <w:rPr>
          <w:lang w:val="en-US"/>
        </w:rPr>
        <w:t>-</w:t>
      </w:r>
      <w:r w:rsidR="000C6DFF">
        <w:rPr>
          <w:lang w:val="en-US"/>
        </w:rPr>
        <w:t xml:space="preserve">level </w:t>
      </w:r>
      <w:r w:rsidRPr="007946CD">
        <w:rPr>
          <w:lang w:val="en-US"/>
        </w:rPr>
        <w:t>measurements could</w:t>
      </w:r>
      <w:r w:rsidR="000C6DFF">
        <w:rPr>
          <w:lang w:val="en-US"/>
        </w:rPr>
        <w:t xml:space="preserve"> further </w:t>
      </w:r>
      <w:r w:rsidRPr="007946CD">
        <w:rPr>
          <w:lang w:val="en-US"/>
        </w:rPr>
        <w:t xml:space="preserve">optimize </w:t>
      </w:r>
      <w:r w:rsidR="000C6DFF">
        <w:rPr>
          <w:lang w:val="en-US"/>
        </w:rPr>
        <w:t>mobility</w:t>
      </w:r>
      <w:r w:rsidRPr="007946CD">
        <w:rPr>
          <w:lang w:val="en-US"/>
        </w:rPr>
        <w:t>, they</w:t>
      </w:r>
      <w:r w:rsidR="00066ABA">
        <w:rPr>
          <w:lang w:val="en-US"/>
        </w:rPr>
        <w:t xml:space="preserve"> can be </w:t>
      </w:r>
      <w:r w:rsidRPr="007946CD">
        <w:rPr>
          <w:lang w:val="en-US"/>
        </w:rPr>
        <w:t>examined</w:t>
      </w:r>
      <w:r w:rsidR="00066ABA">
        <w:rPr>
          <w:lang w:val="en-US"/>
        </w:rPr>
        <w:t xml:space="preserve"> after </w:t>
      </w:r>
      <w:r w:rsidRPr="007946CD">
        <w:rPr>
          <w:lang w:val="en-US"/>
        </w:rPr>
        <w:t xml:space="preserve">the study of </w:t>
      </w:r>
      <w:r w:rsidR="00045F55">
        <w:rPr>
          <w:lang w:val="en-US"/>
        </w:rPr>
        <w:t xml:space="preserve">cell-level </w:t>
      </w:r>
      <w:r w:rsidRPr="007946CD">
        <w:rPr>
          <w:lang w:val="en-US"/>
        </w:rPr>
        <w:t>measurements</w:t>
      </w:r>
      <w:r w:rsidR="00045F55">
        <w:rPr>
          <w:lang w:val="en-US"/>
        </w:rPr>
        <w:t xml:space="preserve"> or </w:t>
      </w:r>
      <w:r w:rsidRPr="007946CD">
        <w:rPr>
          <w:lang w:val="en-US"/>
        </w:rPr>
        <w:t>undergo additional</w:t>
      </w:r>
      <w:r w:rsidR="00045F55">
        <w:rPr>
          <w:lang w:val="en-US"/>
        </w:rPr>
        <w:t xml:space="preserve"> </w:t>
      </w:r>
      <w:r w:rsidR="00FC196A">
        <w:rPr>
          <w:lang w:val="en-US"/>
        </w:rPr>
        <w:t>evaluation by RAN2.</w:t>
      </w:r>
      <w:r w:rsidR="00066ABA">
        <w:rPr>
          <w:lang w:val="en-US"/>
        </w:rPr>
        <w:t xml:space="preserve"> </w:t>
      </w:r>
    </w:p>
    <w:p w14:paraId="2135C8B6" w14:textId="77777777" w:rsidR="001A4985" w:rsidRDefault="001A4985" w:rsidP="001A4985">
      <w:pPr>
        <w:jc w:val="both"/>
      </w:pPr>
    </w:p>
    <w:p w14:paraId="2761C0C4" w14:textId="77777777" w:rsidR="001A4985" w:rsidRPr="00D5489E" w:rsidRDefault="001A4985" w:rsidP="001A4985">
      <w:pPr>
        <w:jc w:val="both"/>
      </w:pPr>
      <w:r w:rsidRPr="00D5489E">
        <w:rPr>
          <w:noProof/>
        </w:rPr>
        <w:drawing>
          <wp:inline distT="0" distB="0" distL="0" distR="0" wp14:anchorId="109DB7BD" wp14:editId="0D9E7800">
            <wp:extent cx="5737860" cy="2819400"/>
            <wp:effectExtent l="0" t="0" r="0" b="0"/>
            <wp:docPr id="114554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6C2CE017" w14:textId="77777777" w:rsidR="001A4985" w:rsidRPr="00D5489E" w:rsidRDefault="001A4985" w:rsidP="001A4985">
      <w:pPr>
        <w:jc w:val="center"/>
        <w:rPr>
          <w:i/>
          <w:iCs/>
        </w:rPr>
      </w:pPr>
      <w:bookmarkStart w:id="10" w:name="_Ref181537313"/>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Pr="00D5489E">
        <w:rPr>
          <w:i/>
          <w:iCs/>
        </w:rPr>
        <w:t>1</w:t>
      </w:r>
      <w:r w:rsidRPr="00D5489E">
        <w:fldChar w:fldCharType="end"/>
      </w:r>
      <w:bookmarkEnd w:id="10"/>
      <w:r w:rsidRPr="00D5489E">
        <w:rPr>
          <w:i/>
          <w:iCs/>
        </w:rPr>
        <w:t>: 3GPP TS 38.300 Measurement Model</w:t>
      </w:r>
    </w:p>
    <w:p w14:paraId="12FBE6CC" w14:textId="77777777" w:rsidR="001A4985" w:rsidRDefault="001A4985" w:rsidP="00EA3BDA">
      <w:pPr>
        <w:rPr>
          <w:lang w:val="en-US"/>
        </w:rPr>
      </w:pPr>
    </w:p>
    <w:p w14:paraId="1A65E084" w14:textId="38E80842" w:rsidR="00C36552" w:rsidRDefault="00ED2AC7" w:rsidP="00EA3BDA">
      <w:pPr>
        <w:rPr>
          <w:lang w:val="en-US"/>
        </w:rPr>
      </w:pPr>
      <w:r w:rsidRPr="00ED2AC7">
        <w:rPr>
          <w:lang w:val="en-US"/>
        </w:rPr>
        <w:lastRenderedPageBreak/>
        <w:t>Additionally,</w:t>
      </w:r>
      <w:r w:rsidR="006070B6">
        <w:rPr>
          <w:lang w:val="en-US"/>
        </w:rPr>
        <w:t xml:space="preserve"> </w:t>
      </w:r>
      <w:r w:rsidR="00D07673">
        <w:rPr>
          <w:lang w:val="en-US"/>
        </w:rPr>
        <w:t xml:space="preserve">considering </w:t>
      </w:r>
      <w:r w:rsidRPr="00ED2AC7">
        <w:rPr>
          <w:lang w:val="en-US"/>
        </w:rPr>
        <w:t xml:space="preserve">both </w:t>
      </w:r>
      <w:r w:rsidR="00620890">
        <w:rPr>
          <w:lang w:val="en-US"/>
        </w:rPr>
        <w:t>L3</w:t>
      </w:r>
      <w:r w:rsidR="00E24B85">
        <w:rPr>
          <w:lang w:val="en-US"/>
        </w:rPr>
        <w:t xml:space="preserve"> beam</w:t>
      </w:r>
      <w:r w:rsidRPr="00ED2AC7">
        <w:rPr>
          <w:lang w:val="en-US"/>
        </w:rPr>
        <w:t>-</w:t>
      </w:r>
      <w:r w:rsidR="00E24B85">
        <w:rPr>
          <w:lang w:val="en-US"/>
        </w:rPr>
        <w:t>level</w:t>
      </w:r>
      <w:r w:rsidR="00620890">
        <w:rPr>
          <w:lang w:val="en-US"/>
        </w:rPr>
        <w:t xml:space="preserve"> and L3 cell-level measurements</w:t>
      </w:r>
      <w:r w:rsidRPr="00ED2AC7">
        <w:rPr>
          <w:lang w:val="en-US"/>
        </w:rPr>
        <w:t>,</w:t>
      </w:r>
      <w:r w:rsidR="003C7292">
        <w:rPr>
          <w:lang w:val="en-US"/>
        </w:rPr>
        <w:t xml:space="preserve"> RAN2#127 and RAN2</w:t>
      </w:r>
      <w:r w:rsidR="00446594">
        <w:rPr>
          <w:lang w:val="en-US"/>
        </w:rPr>
        <w:t>#127bis</w:t>
      </w:r>
      <w:r w:rsidR="00082BA0">
        <w:rPr>
          <w:lang w:val="en-US"/>
        </w:rPr>
        <w:t xml:space="preserve"> </w:t>
      </w:r>
      <w:r w:rsidRPr="00ED2AC7">
        <w:rPr>
          <w:lang w:val="en-US"/>
        </w:rPr>
        <w:t>have reached agreements prioritizing</w:t>
      </w:r>
      <w:r w:rsidR="00082BA0">
        <w:rPr>
          <w:lang w:val="en-US"/>
        </w:rPr>
        <w:t xml:space="preserve"> L3 cell</w:t>
      </w:r>
      <w:r w:rsidR="0044385B">
        <w:rPr>
          <w:lang w:val="en-US"/>
        </w:rPr>
        <w:t>-level</w:t>
      </w:r>
      <w:r w:rsidR="00780BAA">
        <w:rPr>
          <w:lang w:val="en-US"/>
        </w:rPr>
        <w:t xml:space="preserve"> </w:t>
      </w:r>
      <w:r w:rsidRPr="00ED2AC7">
        <w:rPr>
          <w:lang w:val="en-US"/>
        </w:rPr>
        <w:t xml:space="preserve">measurements </w:t>
      </w:r>
      <w:r w:rsidR="00780BAA">
        <w:rPr>
          <w:lang w:val="en-US"/>
        </w:rPr>
        <w:t>for simulation</w:t>
      </w:r>
      <w:r w:rsidRPr="00ED2AC7">
        <w:rPr>
          <w:lang w:val="en-US"/>
        </w:rPr>
        <w:t xml:space="preserve"> and </w:t>
      </w:r>
      <w:r w:rsidR="00780BAA">
        <w:rPr>
          <w:lang w:val="en-US"/>
        </w:rPr>
        <w:t>performance evaluation.</w:t>
      </w:r>
    </w:p>
    <w:tbl>
      <w:tblPr>
        <w:tblStyle w:val="TableGrid"/>
        <w:tblW w:w="0" w:type="auto"/>
        <w:tblLook w:val="04A0" w:firstRow="1" w:lastRow="0" w:firstColumn="1" w:lastColumn="0" w:noHBand="0" w:noVBand="1"/>
      </w:tblPr>
      <w:tblGrid>
        <w:gridCol w:w="9617"/>
      </w:tblGrid>
      <w:tr w:rsidR="00C36552" w:rsidRPr="00EC12C7" w14:paraId="50D64DA7" w14:textId="77777777" w:rsidTr="003D020F">
        <w:tc>
          <w:tcPr>
            <w:tcW w:w="9617" w:type="dxa"/>
          </w:tcPr>
          <w:p w14:paraId="06E308EF" w14:textId="7113C533" w:rsidR="00503479" w:rsidRPr="00EC12C7" w:rsidRDefault="00503479" w:rsidP="00503479">
            <w:pPr>
              <w:rPr>
                <w:rFonts w:asciiTheme="majorBidi" w:eastAsia="Calibri" w:hAnsiTheme="majorBidi" w:cstheme="majorBidi"/>
                <w:b/>
                <w:bCs/>
                <w:kern w:val="2"/>
                <w:szCs w:val="20"/>
                <w14:ligatures w14:val="standardContextual"/>
              </w:rPr>
            </w:pPr>
            <w:r w:rsidRPr="00EC12C7">
              <w:rPr>
                <w:rFonts w:asciiTheme="majorBidi" w:eastAsia="Calibri" w:hAnsiTheme="majorBidi" w:cstheme="majorBidi"/>
                <w:b/>
                <w:bCs/>
                <w:kern w:val="2"/>
                <w:szCs w:val="20"/>
                <w14:ligatures w14:val="standardContextual"/>
              </w:rPr>
              <w:t>RAN2#127</w:t>
            </w:r>
            <w:r w:rsidR="00835551" w:rsidRPr="00EC12C7">
              <w:rPr>
                <w:rFonts w:asciiTheme="majorBidi" w:eastAsia="Calibri" w:hAnsiTheme="majorBidi" w:cstheme="majorBidi"/>
                <w:b/>
                <w:bCs/>
                <w:kern w:val="2"/>
                <w:szCs w:val="20"/>
                <w14:ligatures w14:val="standardContextual"/>
              </w:rPr>
              <w:t xml:space="preserve"> </w:t>
            </w:r>
            <w:proofErr w:type="spellStart"/>
            <w:r w:rsidR="00835551" w:rsidRPr="00EC12C7">
              <w:rPr>
                <w:rFonts w:asciiTheme="majorBidi" w:eastAsia="Calibri" w:hAnsiTheme="majorBidi" w:cstheme="majorBidi"/>
                <w:b/>
                <w:bCs/>
                <w:kern w:val="2"/>
                <w:szCs w:val="20"/>
                <w14:ligatures w14:val="standardContextual"/>
              </w:rPr>
              <w:t>FS_NR_AIML_Mob</w:t>
            </w:r>
            <w:proofErr w:type="spellEnd"/>
            <w:r w:rsidR="00835551" w:rsidRPr="00EC12C7">
              <w:rPr>
                <w:rFonts w:asciiTheme="majorBidi" w:eastAsia="Calibri" w:hAnsiTheme="majorBidi" w:cstheme="majorBidi"/>
                <w:b/>
                <w:bCs/>
                <w:kern w:val="2"/>
                <w:szCs w:val="20"/>
                <w14:ligatures w14:val="standardContextual"/>
              </w:rPr>
              <w:t xml:space="preserve"> - Release 19</w:t>
            </w:r>
          </w:p>
          <w:p w14:paraId="74CDE50C" w14:textId="5AB5AE0D" w:rsidR="00503479" w:rsidRPr="00EC12C7" w:rsidRDefault="00503479" w:rsidP="00503479">
            <w:p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b/>
                <w:bCs/>
                <w:kern w:val="2"/>
                <w:szCs w:val="20"/>
                <w14:ligatures w14:val="standardContextual"/>
              </w:rPr>
              <w:t>Agreements</w:t>
            </w:r>
            <w:r w:rsidRPr="00EC12C7">
              <w:rPr>
                <w:rFonts w:asciiTheme="majorBidi" w:eastAsia="Calibri" w:hAnsiTheme="majorBidi" w:cstheme="majorBidi"/>
                <w:kern w:val="2"/>
                <w:szCs w:val="20"/>
                <w:lang w:val="en-US"/>
                <w14:ligatures w14:val="standardContextual"/>
              </w:rPr>
              <w:t> </w:t>
            </w:r>
          </w:p>
          <w:p w14:paraId="19D8F625" w14:textId="77777777" w:rsidR="00503479" w:rsidRPr="00EC12C7" w:rsidRDefault="00503479" w:rsidP="00503479">
            <w:pPr>
              <w:numPr>
                <w:ilvl w:val="0"/>
                <w:numId w:val="61"/>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 xml:space="preserve">Companies can consider </w:t>
            </w:r>
            <w:proofErr w:type="gramStart"/>
            <w:r w:rsidRPr="00EC12C7">
              <w:rPr>
                <w:rFonts w:asciiTheme="majorBidi" w:eastAsia="Calibri" w:hAnsiTheme="majorBidi" w:cstheme="majorBidi"/>
                <w:kern w:val="2"/>
                <w:szCs w:val="20"/>
                <w14:ligatures w14:val="standardContextual"/>
              </w:rPr>
              <w:t>to do</w:t>
            </w:r>
            <w:proofErr w:type="gramEnd"/>
            <w:r w:rsidRPr="00EC12C7">
              <w:rPr>
                <w:rFonts w:asciiTheme="majorBidi" w:eastAsia="Calibri" w:hAnsiTheme="majorBidi" w:cstheme="majorBidi"/>
                <w:kern w:val="2"/>
                <w:szCs w:val="20"/>
                <w14:ligatures w14:val="standardContextual"/>
              </w:rPr>
              <w:t xml:space="preserve"> L3 filtered beam level results for any of this cases</w:t>
            </w:r>
            <w:r w:rsidRPr="00EC12C7">
              <w:rPr>
                <w:rFonts w:asciiTheme="majorBidi" w:eastAsia="Calibri" w:hAnsiTheme="majorBidi" w:cstheme="majorBidi"/>
                <w:kern w:val="2"/>
                <w:szCs w:val="20"/>
                <w:highlight w:val="green"/>
                <w14:ligatures w14:val="standardContextual"/>
              </w:rPr>
              <w:t>.  L3 filtered beam level prediction cases are lower priority.</w:t>
            </w:r>
            <w:r w:rsidRPr="00EC12C7">
              <w:rPr>
                <w:rFonts w:asciiTheme="majorBidi" w:eastAsia="Calibri" w:hAnsiTheme="majorBidi" w:cstheme="majorBidi"/>
                <w:kern w:val="2"/>
                <w:szCs w:val="20"/>
                <w14:ligatures w14:val="standardContextual"/>
              </w:rPr>
              <w:t>  </w:t>
            </w:r>
            <w:r w:rsidRPr="00EC12C7">
              <w:rPr>
                <w:rFonts w:asciiTheme="majorBidi" w:eastAsia="Calibri" w:hAnsiTheme="majorBidi" w:cstheme="majorBidi"/>
                <w:kern w:val="2"/>
                <w:szCs w:val="20"/>
                <w:lang w:val="en-US"/>
                <w14:ligatures w14:val="standardContextual"/>
              </w:rPr>
              <w:t> </w:t>
            </w:r>
          </w:p>
          <w:p w14:paraId="3367BBCA" w14:textId="77777777" w:rsidR="00503479" w:rsidRPr="00EC12C7" w:rsidRDefault="00503479" w:rsidP="00503479">
            <w:pPr>
              <w:numPr>
                <w:ilvl w:val="0"/>
                <w:numId w:val="62"/>
              </w:numPr>
              <w:tabs>
                <w:tab w:val="num" w:pos="1080"/>
              </w:tabs>
              <w:ind w:left="1080"/>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Case 1: To predict L1 filtered beam level results, then generate L3 filtered results based on the predicted L1 beam results.</w:t>
            </w:r>
            <w:r w:rsidRPr="00EC12C7">
              <w:rPr>
                <w:rFonts w:asciiTheme="majorBidi" w:eastAsia="Calibri" w:hAnsiTheme="majorBidi" w:cstheme="majorBidi"/>
                <w:kern w:val="2"/>
                <w:szCs w:val="20"/>
                <w:lang w:val="en-US"/>
                <w14:ligatures w14:val="standardContextual"/>
              </w:rPr>
              <w:t> </w:t>
            </w:r>
          </w:p>
          <w:p w14:paraId="2D9BFFC3" w14:textId="77777777" w:rsidR="00503479" w:rsidRPr="00EC12C7" w:rsidRDefault="00503479" w:rsidP="00503479">
            <w:pPr>
              <w:numPr>
                <w:ilvl w:val="0"/>
                <w:numId w:val="63"/>
              </w:numPr>
              <w:tabs>
                <w:tab w:val="num" w:pos="1080"/>
              </w:tabs>
              <w:ind w:left="1080"/>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Case 2: To directly predict L3 filtered beam level results based on the L3 beam level measurement results.</w:t>
            </w:r>
            <w:r w:rsidRPr="00EC12C7">
              <w:rPr>
                <w:rFonts w:asciiTheme="majorBidi" w:eastAsia="Calibri" w:hAnsiTheme="majorBidi" w:cstheme="majorBidi"/>
                <w:kern w:val="2"/>
                <w:szCs w:val="20"/>
                <w:lang w:val="en-US"/>
                <w14:ligatures w14:val="standardContextual"/>
              </w:rPr>
              <w:t> </w:t>
            </w:r>
          </w:p>
          <w:p w14:paraId="54AFAB56" w14:textId="77777777" w:rsidR="00503479" w:rsidRPr="00EC12C7" w:rsidRDefault="00503479" w:rsidP="00503479">
            <w:pPr>
              <w:numPr>
                <w:ilvl w:val="0"/>
                <w:numId w:val="64"/>
              </w:numPr>
              <w:tabs>
                <w:tab w:val="num" w:pos="1080"/>
              </w:tabs>
              <w:ind w:left="1080"/>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Case 3: To directly predict L3 filtered beam level results based on the L1 beam level measurement results.</w:t>
            </w:r>
            <w:r w:rsidRPr="00EC12C7">
              <w:rPr>
                <w:rFonts w:asciiTheme="majorBidi" w:eastAsia="Calibri" w:hAnsiTheme="majorBidi" w:cstheme="majorBidi"/>
                <w:kern w:val="2"/>
                <w:szCs w:val="20"/>
                <w:lang w:val="en-US"/>
                <w14:ligatures w14:val="standardContextual"/>
              </w:rPr>
              <w:t> </w:t>
            </w:r>
          </w:p>
          <w:p w14:paraId="724CF7BA" w14:textId="77777777" w:rsidR="00503479" w:rsidRPr="00EC12C7" w:rsidRDefault="00503479" w:rsidP="00503479">
            <w:pPr>
              <w:numPr>
                <w:ilvl w:val="0"/>
                <w:numId w:val="65"/>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If companies do L3 filtered beam level prediction simulations, they should focus on F</w:t>
            </w:r>
            <w:hyperlink r:id="rId14" w:tgtFrame="_blank" w:history="1">
              <w:r w:rsidRPr="00EC12C7">
                <w:rPr>
                  <w:rFonts w:asciiTheme="majorBidi" w:eastAsia="Calibri" w:hAnsiTheme="majorBidi" w:cstheme="majorBidi"/>
                  <w:kern w:val="2"/>
                  <w:szCs w:val="20"/>
                  <w:u w:val="single"/>
                  <w14:ligatures w14:val="standardContextual"/>
                </w:rPr>
                <w:t>R2-to</w:t>
              </w:r>
            </w:hyperlink>
            <w:r w:rsidRPr="00EC12C7">
              <w:rPr>
                <w:rFonts w:asciiTheme="majorBidi" w:eastAsia="Calibri" w:hAnsiTheme="majorBidi" w:cstheme="majorBidi"/>
                <w:kern w:val="2"/>
                <w:szCs w:val="20"/>
                <w14:ligatures w14:val="standardContextual"/>
              </w:rPr>
              <w:t>-FR2 intra-frequency temporal domain prediction case A </w:t>
            </w:r>
            <w:r w:rsidRPr="00EC12C7">
              <w:rPr>
                <w:rFonts w:asciiTheme="majorBidi" w:eastAsia="Calibri" w:hAnsiTheme="majorBidi" w:cstheme="majorBidi"/>
                <w:kern w:val="2"/>
                <w:szCs w:val="20"/>
                <w:lang w:val="en-US"/>
                <w14:ligatures w14:val="standardContextual"/>
              </w:rPr>
              <w:t> </w:t>
            </w:r>
          </w:p>
          <w:p w14:paraId="5BDD38BB" w14:textId="77777777" w:rsidR="00C36552" w:rsidRPr="00EC12C7" w:rsidRDefault="00C36552" w:rsidP="003D020F">
            <w:pPr>
              <w:rPr>
                <w:rFonts w:asciiTheme="majorBidi" w:hAnsiTheme="majorBidi" w:cstheme="majorBidi"/>
                <w:szCs w:val="20"/>
              </w:rPr>
            </w:pPr>
          </w:p>
        </w:tc>
      </w:tr>
    </w:tbl>
    <w:p w14:paraId="26AB7174" w14:textId="77777777" w:rsidR="00C36552" w:rsidRPr="00EC12C7" w:rsidRDefault="00C36552" w:rsidP="00EA3BDA">
      <w:pPr>
        <w:rPr>
          <w:szCs w:val="20"/>
          <w:lang w:val="en-US"/>
        </w:rPr>
      </w:pPr>
    </w:p>
    <w:tbl>
      <w:tblPr>
        <w:tblStyle w:val="TableGrid"/>
        <w:tblW w:w="0" w:type="auto"/>
        <w:tblLook w:val="04A0" w:firstRow="1" w:lastRow="0" w:firstColumn="1" w:lastColumn="0" w:noHBand="0" w:noVBand="1"/>
      </w:tblPr>
      <w:tblGrid>
        <w:gridCol w:w="9617"/>
      </w:tblGrid>
      <w:tr w:rsidR="00503479" w:rsidRPr="00EC12C7" w14:paraId="1E9256EB" w14:textId="77777777" w:rsidTr="003D020F">
        <w:tc>
          <w:tcPr>
            <w:tcW w:w="9617" w:type="dxa"/>
          </w:tcPr>
          <w:p w14:paraId="0D93E867" w14:textId="7BE0AB55" w:rsidR="00503479" w:rsidRPr="00EC12C7" w:rsidRDefault="00503479" w:rsidP="003D020F">
            <w:pPr>
              <w:rPr>
                <w:rFonts w:asciiTheme="majorBidi" w:eastAsia="Calibri" w:hAnsiTheme="majorBidi" w:cstheme="majorBidi"/>
                <w:b/>
                <w:bCs/>
                <w:kern w:val="2"/>
                <w:szCs w:val="20"/>
                <w14:ligatures w14:val="standardContextual"/>
              </w:rPr>
            </w:pPr>
            <w:r w:rsidRPr="00EC12C7">
              <w:rPr>
                <w:rFonts w:asciiTheme="majorBidi" w:eastAsia="Calibri" w:hAnsiTheme="majorBidi" w:cstheme="majorBidi"/>
                <w:b/>
                <w:bCs/>
                <w:kern w:val="2"/>
                <w:szCs w:val="20"/>
                <w14:ligatures w14:val="standardContextual"/>
              </w:rPr>
              <w:t>RAN2#127</w:t>
            </w:r>
            <w:r w:rsidR="00072AC2" w:rsidRPr="00EC12C7">
              <w:rPr>
                <w:rFonts w:asciiTheme="majorBidi" w:eastAsia="Calibri" w:hAnsiTheme="majorBidi" w:cstheme="majorBidi"/>
                <w:b/>
                <w:bCs/>
                <w:kern w:val="2"/>
                <w:szCs w:val="20"/>
                <w14:ligatures w14:val="standardContextual"/>
              </w:rPr>
              <w:t>bis</w:t>
            </w:r>
            <w:r w:rsidR="00835551" w:rsidRPr="00EC12C7">
              <w:rPr>
                <w:rFonts w:asciiTheme="majorBidi" w:eastAsia="Calibri" w:hAnsiTheme="majorBidi" w:cstheme="majorBidi"/>
                <w:b/>
                <w:bCs/>
                <w:kern w:val="2"/>
                <w:szCs w:val="20"/>
                <w14:ligatures w14:val="standardContextual"/>
              </w:rPr>
              <w:t xml:space="preserve"> </w:t>
            </w:r>
            <w:proofErr w:type="spellStart"/>
            <w:r w:rsidR="00835551" w:rsidRPr="00EC12C7">
              <w:rPr>
                <w:rFonts w:asciiTheme="majorBidi" w:eastAsia="Calibri" w:hAnsiTheme="majorBidi" w:cstheme="majorBidi"/>
                <w:b/>
                <w:bCs/>
                <w:kern w:val="2"/>
                <w:szCs w:val="20"/>
                <w14:ligatures w14:val="standardContextual"/>
              </w:rPr>
              <w:t>FS_NR_AIML_Mob</w:t>
            </w:r>
            <w:proofErr w:type="spellEnd"/>
            <w:r w:rsidR="00835551" w:rsidRPr="00EC12C7">
              <w:rPr>
                <w:rFonts w:asciiTheme="majorBidi" w:eastAsia="Calibri" w:hAnsiTheme="majorBidi" w:cstheme="majorBidi"/>
                <w:b/>
                <w:bCs/>
                <w:kern w:val="2"/>
                <w:szCs w:val="20"/>
                <w14:ligatures w14:val="standardContextual"/>
              </w:rPr>
              <w:t xml:space="preserve"> - Release 19</w:t>
            </w:r>
          </w:p>
          <w:p w14:paraId="5E5C3AEF" w14:textId="77777777" w:rsidR="007411DD" w:rsidRPr="00EC12C7" w:rsidRDefault="007411DD" w:rsidP="007411DD">
            <w:pPr>
              <w:rPr>
                <w:rFonts w:asciiTheme="majorBidi" w:eastAsia="Calibri" w:hAnsiTheme="majorBidi" w:cstheme="majorBidi"/>
                <w:b/>
                <w:bCs/>
                <w:kern w:val="2"/>
                <w:szCs w:val="20"/>
                <w:lang w:val="en-US"/>
                <w14:ligatures w14:val="standardContextual"/>
              </w:rPr>
            </w:pPr>
            <w:r w:rsidRPr="00EC12C7">
              <w:rPr>
                <w:rFonts w:asciiTheme="majorBidi" w:eastAsia="Calibri" w:hAnsiTheme="majorBidi" w:cstheme="majorBidi"/>
                <w:b/>
                <w:bCs/>
                <w:kern w:val="2"/>
                <w:szCs w:val="20"/>
                <w14:ligatures w14:val="standardContextual"/>
              </w:rPr>
              <w:t>Agreements </w:t>
            </w:r>
            <w:r w:rsidRPr="00EC12C7">
              <w:rPr>
                <w:rFonts w:asciiTheme="majorBidi" w:eastAsia="Calibri" w:hAnsiTheme="majorBidi" w:cstheme="majorBidi"/>
                <w:b/>
                <w:bCs/>
                <w:kern w:val="2"/>
                <w:szCs w:val="20"/>
                <w:lang w:val="en-US"/>
                <w14:ligatures w14:val="standardContextual"/>
              </w:rPr>
              <w:t> </w:t>
            </w:r>
          </w:p>
          <w:p w14:paraId="1A5E07DE" w14:textId="77777777" w:rsidR="00072AC2" w:rsidRPr="00EC12C7" w:rsidRDefault="007411DD" w:rsidP="00072AC2">
            <w:pPr>
              <w:pStyle w:val="ListParagraph"/>
              <w:numPr>
                <w:ilvl w:val="0"/>
                <w:numId w:val="66"/>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To keep two filtering options on the table and up to company to report.</w:t>
            </w:r>
            <w:r w:rsidRPr="00EC12C7">
              <w:rPr>
                <w:rFonts w:asciiTheme="majorBidi" w:eastAsia="Calibri" w:hAnsiTheme="majorBidi" w:cstheme="majorBidi"/>
                <w:kern w:val="2"/>
                <w:szCs w:val="20"/>
                <w:lang w:val="en-US"/>
                <w14:ligatures w14:val="standardContextual"/>
              </w:rPr>
              <w:t> </w:t>
            </w:r>
          </w:p>
          <w:p w14:paraId="114310C5" w14:textId="77777777" w:rsidR="00072AC2" w:rsidRPr="00EC12C7" w:rsidRDefault="007411DD" w:rsidP="00072AC2">
            <w:pPr>
              <w:pStyle w:val="ListParagraph"/>
              <w:numPr>
                <w:ilvl w:val="0"/>
                <w:numId w:val="66"/>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One fixed sampling period of FR2 is introduced for L1/L3 filtering option 1 to replace existing one i.e., 20ms. The detail value is FFS.</w:t>
            </w:r>
            <w:r w:rsidRPr="00EC12C7">
              <w:rPr>
                <w:rFonts w:asciiTheme="majorBidi" w:eastAsia="Calibri" w:hAnsiTheme="majorBidi" w:cstheme="majorBidi"/>
                <w:kern w:val="2"/>
                <w:szCs w:val="20"/>
                <w:lang w:val="en-US"/>
                <w14:ligatures w14:val="standardContextual"/>
              </w:rPr>
              <w:t> </w:t>
            </w:r>
          </w:p>
          <w:p w14:paraId="43CFE447" w14:textId="0B27CF29" w:rsidR="007411DD" w:rsidRPr="00EC12C7" w:rsidRDefault="007411DD" w:rsidP="00BB7DE8">
            <w:pPr>
              <w:pStyle w:val="ListParagraph"/>
              <w:numPr>
                <w:ilvl w:val="0"/>
                <w:numId w:val="66"/>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highlight w:val="green"/>
                <w14:ligatures w14:val="standardContextual"/>
              </w:rPr>
              <w:t>In the definition of 3 RRM sub-cases, all cell level measurement result(s) refers to L3 filtered cell level measurement</w:t>
            </w:r>
            <w:r w:rsidRPr="00EC12C7">
              <w:rPr>
                <w:rFonts w:asciiTheme="majorBidi" w:eastAsia="Calibri" w:hAnsiTheme="majorBidi" w:cstheme="majorBidi"/>
                <w:kern w:val="2"/>
                <w:szCs w:val="20"/>
                <w:lang w:val="en-US"/>
                <w14:ligatures w14:val="standardContextual"/>
              </w:rPr>
              <w:t> </w:t>
            </w:r>
          </w:p>
          <w:p w14:paraId="0EFD181A" w14:textId="77777777" w:rsidR="00503479" w:rsidRPr="00EC12C7" w:rsidRDefault="00503479" w:rsidP="003D020F">
            <w:pPr>
              <w:rPr>
                <w:rFonts w:asciiTheme="majorBidi" w:hAnsiTheme="majorBidi" w:cstheme="majorBidi"/>
                <w:szCs w:val="20"/>
              </w:rPr>
            </w:pPr>
          </w:p>
        </w:tc>
      </w:tr>
    </w:tbl>
    <w:p w14:paraId="07B6E4D0" w14:textId="7DC62766" w:rsidR="000818A7" w:rsidRDefault="000818A7" w:rsidP="00972697">
      <w:pPr>
        <w:jc w:val="both"/>
        <w:rPr>
          <w:lang w:val="en-US"/>
        </w:rPr>
      </w:pPr>
    </w:p>
    <w:p w14:paraId="4A808B83" w14:textId="477A2607" w:rsidR="00D76455" w:rsidRPr="001360D0" w:rsidRDefault="000931C1" w:rsidP="001360D0">
      <w:pPr>
        <w:pStyle w:val="RAN4observation0"/>
        <w:rPr>
          <w:lang w:val="en-US"/>
        </w:rPr>
      </w:pPr>
      <w:bookmarkStart w:id="11" w:name="_Hlk181995250"/>
      <w:r>
        <w:rPr>
          <w:lang w:val="en-US"/>
        </w:rPr>
        <w:t>In all 3 agreed sub-use cases</w:t>
      </w:r>
      <w:r w:rsidR="00790C77">
        <w:rPr>
          <w:lang w:val="en-US"/>
        </w:rPr>
        <w:t>,</w:t>
      </w:r>
      <w:r>
        <w:rPr>
          <w:lang w:val="en-US"/>
        </w:rPr>
        <w:t xml:space="preserve"> </w:t>
      </w:r>
      <w:r w:rsidR="00700EC3">
        <w:rPr>
          <w:lang w:val="en-US"/>
        </w:rPr>
        <w:t xml:space="preserve">L3 </w:t>
      </w:r>
      <w:r>
        <w:rPr>
          <w:lang w:val="en-US"/>
        </w:rPr>
        <w:t>cell</w:t>
      </w:r>
      <w:r w:rsidR="00700EC3">
        <w:rPr>
          <w:lang w:val="en-US"/>
        </w:rPr>
        <w:t xml:space="preserve">-measurement is predicted (generated) and </w:t>
      </w:r>
      <w:r w:rsidR="00BB186C">
        <w:rPr>
          <w:lang w:val="en-US"/>
        </w:rPr>
        <w:t xml:space="preserve">considered </w:t>
      </w:r>
      <w:r w:rsidR="00A35540">
        <w:rPr>
          <w:lang w:val="en-US"/>
        </w:rPr>
        <w:t>for</w:t>
      </w:r>
      <w:r w:rsidR="00BB186C">
        <w:rPr>
          <w:lang w:val="en-US"/>
        </w:rPr>
        <w:t xml:space="preserve"> RRM.</w:t>
      </w:r>
      <w:bookmarkEnd w:id="11"/>
    </w:p>
    <w:p w14:paraId="3733BA3C" w14:textId="7A5D56D2" w:rsidR="00D76455" w:rsidRPr="00752AAE" w:rsidRDefault="00BB186C" w:rsidP="00565FE7">
      <w:pPr>
        <w:pStyle w:val="RAN4observation0"/>
        <w:rPr>
          <w:lang w:val="en-US"/>
        </w:rPr>
      </w:pPr>
      <w:bookmarkStart w:id="12" w:name="_Hlk181995271"/>
      <w:r w:rsidRPr="00752AAE">
        <w:rPr>
          <w:lang w:val="en-US"/>
        </w:rPr>
        <w:t xml:space="preserve">Beam-level L3 </w:t>
      </w:r>
      <w:r w:rsidR="00C45FFA" w:rsidRPr="00752AAE">
        <w:rPr>
          <w:lang w:val="en-US"/>
        </w:rPr>
        <w:t xml:space="preserve">predictions </w:t>
      </w:r>
      <w:r w:rsidR="00752AAE" w:rsidRPr="00752AAE">
        <w:rPr>
          <w:lang w:val="en-US"/>
        </w:rPr>
        <w:t>are considered with low priority</w:t>
      </w:r>
      <w:r w:rsidR="00C45FFA" w:rsidRPr="00752AAE">
        <w:rPr>
          <w:lang w:val="en-US"/>
        </w:rPr>
        <w:t xml:space="preserve"> in RAN2 </w:t>
      </w:r>
      <w:proofErr w:type="spellStart"/>
      <w:r w:rsidR="005E7D32" w:rsidRPr="00752AAE">
        <w:rPr>
          <w:lang w:val="en-US"/>
        </w:rPr>
        <w:t>FS_NR_AIML_Mob</w:t>
      </w:r>
      <w:proofErr w:type="spellEnd"/>
      <w:r w:rsidR="005E7D32" w:rsidRPr="00752AAE">
        <w:rPr>
          <w:lang w:val="en-US"/>
        </w:rPr>
        <w:t xml:space="preserve"> - Release 19</w:t>
      </w:r>
      <w:r w:rsidR="00C45FFA" w:rsidRPr="00752AAE">
        <w:rPr>
          <w:lang w:val="en-US"/>
        </w:rPr>
        <w:t>.</w:t>
      </w:r>
    </w:p>
    <w:p w14:paraId="11BF87DF" w14:textId="402887E6" w:rsidR="00A71A3D" w:rsidRPr="001360D0" w:rsidRDefault="000177F7" w:rsidP="005159C9">
      <w:pPr>
        <w:pStyle w:val="RAN4proposal"/>
        <w:rPr>
          <w:lang w:val="en-US"/>
        </w:rPr>
      </w:pPr>
      <w:bookmarkStart w:id="13" w:name="_Hlk181995288"/>
      <w:bookmarkEnd w:id="12"/>
      <w:r w:rsidRPr="02284093">
        <w:t xml:space="preserve">RAN4 to focus first on L3 cell level RSRP (Point C) prediction and </w:t>
      </w:r>
      <w:r w:rsidR="00752AAE">
        <w:t>subsequently on</w:t>
      </w:r>
      <w:r w:rsidRPr="02284093">
        <w:t xml:space="preserve"> L3 beam-level</w:t>
      </w:r>
      <w:r w:rsidR="00255CCA" w:rsidRPr="02284093">
        <w:t xml:space="preserve"> </w:t>
      </w:r>
      <w:r w:rsidR="00D76455" w:rsidRPr="02284093">
        <w:t>prediction</w:t>
      </w:r>
      <w:r w:rsidR="00691761" w:rsidRPr="02284093">
        <w:t xml:space="preserve"> (Point E)</w:t>
      </w:r>
      <w:r w:rsidR="00043796" w:rsidRPr="02284093">
        <w:t>.</w:t>
      </w:r>
      <w:r w:rsidRPr="02284093">
        <w:t xml:space="preserve">  </w:t>
      </w:r>
      <w:bookmarkEnd w:id="13"/>
    </w:p>
    <w:p w14:paraId="6B63D0A3" w14:textId="185DE963" w:rsidR="00172692" w:rsidRDefault="00DA6671" w:rsidP="00172692">
      <w:pPr>
        <w:jc w:val="both"/>
      </w:pPr>
      <w:r w:rsidRPr="00DA6671">
        <w:t>For</w:t>
      </w:r>
      <w:r w:rsidR="00172692" w:rsidRPr="00BB7DE8">
        <w:t xml:space="preserve"> L3 cell</w:t>
      </w:r>
      <w:r w:rsidRPr="00DA6671">
        <w:t>-</w:t>
      </w:r>
      <w:r w:rsidR="00172692" w:rsidRPr="00BB7DE8">
        <w:t>level RSRP (Point C) prediction</w:t>
      </w:r>
      <w:r w:rsidR="00172692" w:rsidRPr="00D5489E">
        <w:t>, as agreed in RAN4</w:t>
      </w:r>
      <w:r w:rsidR="002E077C">
        <w:t>,</w:t>
      </w:r>
      <w:r w:rsidR="00172692" w:rsidRPr="00D5489E">
        <w:t xml:space="preserve"> measurement prediction can be based o</w:t>
      </w:r>
      <w:r w:rsidR="00172692">
        <w:t>n</w:t>
      </w:r>
      <w:r w:rsidR="00E007E3">
        <w:t xml:space="preserve"> </w:t>
      </w:r>
      <w:r w:rsidRPr="00DA6671">
        <w:t>three</w:t>
      </w:r>
      <w:r w:rsidR="00E007E3">
        <w:t xml:space="preserve"> sub-use cases</w:t>
      </w:r>
      <w:r w:rsidR="00691761">
        <w:t>:</w:t>
      </w:r>
      <w:r w:rsidR="00172692" w:rsidRPr="00D5489E">
        <w:t xml:space="preserve"> </w:t>
      </w:r>
      <w:r w:rsidR="00691761">
        <w:t>(</w:t>
      </w:r>
      <w:r w:rsidR="00172692" w:rsidRPr="00D5489E">
        <w:t>i)</w:t>
      </w:r>
      <w:r w:rsidR="00172692">
        <w:t xml:space="preserve"> </w:t>
      </w:r>
      <w:r w:rsidRPr="00DA6671">
        <w:t xml:space="preserve">predicted </w:t>
      </w:r>
      <w:r w:rsidR="00172692" w:rsidRPr="00D5489E">
        <w:t xml:space="preserve">L1 beam-level measurement </w:t>
      </w:r>
      <w:r w:rsidRPr="00DA6671">
        <w:t>results derived from</w:t>
      </w:r>
      <w:r w:rsidR="00172692">
        <w:t xml:space="preserve"> actual L1 measurements</w:t>
      </w:r>
      <w:r w:rsidR="00172692" w:rsidRPr="00D5489E">
        <w:t xml:space="preserve"> (Sub-use case 1)</w:t>
      </w:r>
      <w:r w:rsidR="00172692">
        <w:t xml:space="preserve">, </w:t>
      </w:r>
      <w:r w:rsidR="00691761">
        <w:t>(</w:t>
      </w:r>
      <w:r w:rsidR="00172692" w:rsidRPr="00E4311E">
        <w:t>i</w:t>
      </w:r>
      <w:r w:rsidR="00172692">
        <w:t>i</w:t>
      </w:r>
      <w:r w:rsidR="00172692" w:rsidRPr="00E4311E">
        <w:t xml:space="preserve">) actual L3 cell-level measurement </w:t>
      </w:r>
      <w:r w:rsidRPr="00DA6671">
        <w:t>results (</w:t>
      </w:r>
      <w:r w:rsidR="00172692" w:rsidRPr="00E4311E">
        <w:t>Sub-use case 2)</w:t>
      </w:r>
      <w:r w:rsidR="00172692">
        <w:t>,</w:t>
      </w:r>
      <w:r w:rsidR="00172692" w:rsidRPr="00E4311E">
        <w:t xml:space="preserve"> </w:t>
      </w:r>
      <w:r w:rsidR="00172692">
        <w:t xml:space="preserve">or </w:t>
      </w:r>
      <w:r w:rsidR="00691761">
        <w:t>(</w:t>
      </w:r>
      <w:r w:rsidR="00172692">
        <w:t xml:space="preserve">iii) </w:t>
      </w:r>
      <w:r w:rsidR="00172692" w:rsidRPr="00D5489E">
        <w:t xml:space="preserve">actual L1 beam-level measurement </w:t>
      </w:r>
      <w:r w:rsidRPr="00DA6671">
        <w:t>results</w:t>
      </w:r>
      <w:r w:rsidR="00172692" w:rsidRPr="00D5489E">
        <w:t xml:space="preserve"> (Sub-use case </w:t>
      </w:r>
      <w:r w:rsidR="00172692">
        <w:t>3</w:t>
      </w:r>
      <w:r w:rsidR="00172692" w:rsidRPr="00D5489E">
        <w:t>)</w:t>
      </w:r>
      <w:r w:rsidR="00172692">
        <w:t>.</w:t>
      </w:r>
      <w:r w:rsidR="00D50813">
        <w:t xml:space="preserve"> </w:t>
      </w:r>
      <w:r w:rsidRPr="00DA6671">
        <w:t xml:space="preserve">Since the accuracy </w:t>
      </w:r>
      <w:r w:rsidR="003D2B59" w:rsidRPr="003D2B59">
        <w:t xml:space="preserve">of AI/ML </w:t>
      </w:r>
      <w:r w:rsidRPr="00DA6671">
        <w:t>model outputs</w:t>
      </w:r>
      <w:r w:rsidR="003D2B59" w:rsidRPr="003D2B59">
        <w:t xml:space="preserve"> is highly sensitive to the</w:t>
      </w:r>
      <w:r w:rsidR="003F4B14">
        <w:t xml:space="preserve"> </w:t>
      </w:r>
      <w:r w:rsidRPr="00DA6671">
        <w:t>choice</w:t>
      </w:r>
      <w:r w:rsidR="003F4B14">
        <w:t xml:space="preserve"> of </w:t>
      </w:r>
      <w:r w:rsidR="006615ED">
        <w:t xml:space="preserve">sub-use </w:t>
      </w:r>
      <w:r w:rsidRPr="00DA6671">
        <w:t>case as well as the</w:t>
      </w:r>
      <w:r w:rsidR="007A5F6F">
        <w:t xml:space="preserve"> </w:t>
      </w:r>
      <w:r w:rsidR="003D2B59" w:rsidRPr="003D2B59">
        <w:t>quality, quantity, and characteristics of the input</w:t>
      </w:r>
      <w:r w:rsidR="003D2B59">
        <w:t>s</w:t>
      </w:r>
      <w:r w:rsidR="00691761">
        <w:t>,</w:t>
      </w:r>
      <w:r w:rsidR="003D2B59" w:rsidRPr="003D2B59">
        <w:t xml:space="preserve"> </w:t>
      </w:r>
      <w:r w:rsidR="003D2B59">
        <w:t xml:space="preserve">it is </w:t>
      </w:r>
      <w:r w:rsidRPr="00DA6671">
        <w:t>essential</w:t>
      </w:r>
      <w:r w:rsidR="003D2B59">
        <w:t xml:space="preserve"> </w:t>
      </w:r>
      <w:r w:rsidR="00AD1489">
        <w:t>to study and</w:t>
      </w:r>
      <w:r w:rsidRPr="00DA6671">
        <w:t xml:space="preserve"> potentially </w:t>
      </w:r>
      <w:r w:rsidR="00D51593">
        <w:t>prioritize</w:t>
      </w:r>
      <w:r w:rsidR="00691761">
        <w:t xml:space="preserve"> one</w:t>
      </w:r>
      <w:r w:rsidR="00D51593">
        <w:t xml:space="preserve"> </w:t>
      </w:r>
      <w:r w:rsidRPr="00DA6671">
        <w:t xml:space="preserve">of </w:t>
      </w:r>
      <w:r w:rsidR="00691761">
        <w:t xml:space="preserve">the </w:t>
      </w:r>
      <w:r w:rsidR="007C5D1D">
        <w:t xml:space="preserve">agreed sub-use cases. </w:t>
      </w:r>
      <w:r w:rsidR="000869A3">
        <w:t xml:space="preserve">Based on system-level simulation </w:t>
      </w:r>
      <w:r w:rsidRPr="00DA6671">
        <w:t>evaluations conducted</w:t>
      </w:r>
      <w:r w:rsidR="000869A3">
        <w:t xml:space="preserve"> in RAN2</w:t>
      </w:r>
      <w:r w:rsidR="00691761">
        <w:t xml:space="preserve">, </w:t>
      </w:r>
      <w:proofErr w:type="gramStart"/>
      <w:r w:rsidR="00691761">
        <w:t>the</w:t>
      </w:r>
      <w:r w:rsidR="000869A3">
        <w:t xml:space="preserve"> majority of</w:t>
      </w:r>
      <w:proofErr w:type="gramEnd"/>
      <w:r w:rsidR="000869A3">
        <w:t xml:space="preserve"> companies </w:t>
      </w:r>
      <w:r w:rsidRPr="00DA6671">
        <w:t>have indicated</w:t>
      </w:r>
      <w:r w:rsidR="000869A3">
        <w:t xml:space="preserve"> that </w:t>
      </w:r>
      <w:r w:rsidR="00503B6B">
        <w:t xml:space="preserve">cell-level prediction based on actual </w:t>
      </w:r>
      <w:r w:rsidR="00F40B1C">
        <w:t xml:space="preserve">L3 cell-level </w:t>
      </w:r>
      <w:r w:rsidRPr="00DA6671">
        <w:t>measurements provides</w:t>
      </w:r>
      <w:r w:rsidR="00080D79">
        <w:t xml:space="preserve"> the highest </w:t>
      </w:r>
      <w:r w:rsidRPr="00DA6671">
        <w:t xml:space="preserve">accuracy in </w:t>
      </w:r>
      <w:r w:rsidR="00CC340C" w:rsidRPr="00CC340C">
        <w:t xml:space="preserve">Mean Absolute Error (MAE) </w:t>
      </w:r>
      <w:r w:rsidR="00CC340C">
        <w:t>performance.</w:t>
      </w:r>
    </w:p>
    <w:p w14:paraId="36B20E49" w14:textId="7A6F2549" w:rsidR="00973EA8" w:rsidRPr="00973EA8" w:rsidRDefault="002D49B6" w:rsidP="000D19BA">
      <w:pPr>
        <w:pStyle w:val="RAN4observation0"/>
      </w:pPr>
      <w:bookmarkStart w:id="14" w:name="_Hlk181995314"/>
      <w:r>
        <w:t>The performance of AI/ML depends</w:t>
      </w:r>
      <w:r w:rsidR="008E459F">
        <w:t xml:space="preserve"> on the</w:t>
      </w:r>
      <w:r w:rsidR="007A5F6F">
        <w:t xml:space="preserve"> </w:t>
      </w:r>
      <w:r w:rsidR="0057548C">
        <w:t xml:space="preserve">selection of sub-use cases </w:t>
      </w:r>
      <w:r w:rsidR="0044734B">
        <w:t xml:space="preserve">used to </w:t>
      </w:r>
      <w:r w:rsidR="00CB705E">
        <w:t>predict cell-le</w:t>
      </w:r>
      <w:r w:rsidR="009D18A5">
        <w:t>vel measurement.</w:t>
      </w:r>
      <w:r w:rsidR="008E459F">
        <w:t xml:space="preserve"> </w:t>
      </w:r>
    </w:p>
    <w:p w14:paraId="6F47FE2A" w14:textId="30D8CE20" w:rsidR="00172692" w:rsidRDefault="009D18A5" w:rsidP="00172692">
      <w:pPr>
        <w:pStyle w:val="RAN4observation0"/>
      </w:pPr>
      <w:bookmarkStart w:id="15" w:name="_Hlk181995329"/>
      <w:bookmarkEnd w:id="14"/>
      <w:r>
        <w:t>According to</w:t>
      </w:r>
      <w:r w:rsidR="00172692">
        <w:t xml:space="preserve"> RAN2 observations, </w:t>
      </w:r>
      <w:r w:rsidR="00172692" w:rsidRPr="00E410C9">
        <w:t>L3 cell level RSRP (Point C) prediction</w:t>
      </w:r>
      <w:r w:rsidR="00172692">
        <w:t xml:space="preserve"> based on </w:t>
      </w:r>
      <w:r w:rsidR="00172692" w:rsidRPr="00E410C9">
        <w:t>actual L3 cell-level measurement result(s) (i.e., Sub-use case 2)</w:t>
      </w:r>
      <w:r w:rsidR="00172692">
        <w:t xml:space="preserve"> provides the highest </w:t>
      </w:r>
      <w:r w:rsidR="00960099">
        <w:t xml:space="preserve">MAE </w:t>
      </w:r>
      <w:r w:rsidR="00172692">
        <w:t>accuracy.</w:t>
      </w:r>
    </w:p>
    <w:bookmarkEnd w:id="15"/>
    <w:p w14:paraId="2CF8C078" w14:textId="39825D35" w:rsidR="0083791C" w:rsidRPr="0083791C" w:rsidRDefault="0083791C" w:rsidP="00FA5523">
      <w:pPr>
        <w:pStyle w:val="RAN4observation0"/>
        <w:numPr>
          <w:ilvl w:val="0"/>
          <w:numId w:val="0"/>
        </w:numPr>
      </w:pPr>
    </w:p>
    <w:p w14:paraId="37EE8253" w14:textId="6EEAE4FC" w:rsidR="00172692" w:rsidRPr="00E410C9" w:rsidRDefault="00172692" w:rsidP="00172692">
      <w:pPr>
        <w:pStyle w:val="RAN4proposal"/>
      </w:pPr>
      <w:bookmarkStart w:id="16" w:name="_Hlk181995345"/>
      <w:r>
        <w:t>RAN4 first study p</w:t>
      </w:r>
      <w:r w:rsidRPr="00E410C9">
        <w:t xml:space="preserve">erformance </w:t>
      </w:r>
      <w:r>
        <w:t>m</w:t>
      </w:r>
      <w:r w:rsidRPr="00E410C9">
        <w:t xml:space="preserve">etrics/KPIs </w:t>
      </w:r>
      <w:r>
        <w:t xml:space="preserve">for </w:t>
      </w:r>
      <w:r w:rsidR="00A80C64">
        <w:t xml:space="preserve">target cell </w:t>
      </w:r>
      <w:r w:rsidRPr="00E410C9">
        <w:t xml:space="preserve">L3 cell level RSRP prediction based on actual </w:t>
      </w:r>
      <w:r w:rsidR="00CD3E20">
        <w:t>serving</w:t>
      </w:r>
      <w:r w:rsidR="00B1714B">
        <w:t xml:space="preserve"> cell </w:t>
      </w:r>
      <w:r w:rsidRPr="00E410C9">
        <w:t>L3 cell-level measurement result(s) (i.e., Sub-use case 2)</w:t>
      </w:r>
      <w:r>
        <w:t>.</w:t>
      </w:r>
    </w:p>
    <w:bookmarkEnd w:id="16"/>
    <w:p w14:paraId="22556FCA" w14:textId="77777777" w:rsidR="00B9657B" w:rsidRPr="00B9657B" w:rsidRDefault="00B9657B" w:rsidP="00BB7DE8"/>
    <w:p w14:paraId="658DE8BA" w14:textId="6C44AEB5" w:rsidR="002E672F" w:rsidRDefault="00D80702" w:rsidP="00BB7DE8">
      <w:pPr>
        <w:pStyle w:val="RAN4H3"/>
        <w:rPr>
          <w:lang w:val="en-US"/>
        </w:rPr>
      </w:pPr>
      <w:r>
        <w:rPr>
          <w:lang w:val="en-US"/>
        </w:rPr>
        <w:t>Temporal Domain Prediction</w:t>
      </w:r>
    </w:p>
    <w:p w14:paraId="163725E2" w14:textId="1448BDF3" w:rsidR="00C638DB" w:rsidRDefault="00C638DB" w:rsidP="00D77844">
      <w:pPr>
        <w:jc w:val="both"/>
        <w:rPr>
          <w:lang w:val="en-US"/>
        </w:rPr>
      </w:pPr>
      <w:r w:rsidRPr="00DE6077">
        <w:rPr>
          <w:lang w:val="en-US"/>
        </w:rPr>
        <w:t xml:space="preserve">In the area of temporal domain prediction, RAN2 has conducted extensive </w:t>
      </w:r>
      <w:r w:rsidR="00781D8B" w:rsidRPr="00781D8B">
        <w:rPr>
          <w:lang w:val="en-US"/>
        </w:rPr>
        <w:t>analyses</w:t>
      </w:r>
      <w:r w:rsidR="00AC3602">
        <w:rPr>
          <w:lang w:val="en-US"/>
        </w:rPr>
        <w:t xml:space="preserve"> and </w:t>
      </w:r>
      <w:r w:rsidRPr="00DE6077">
        <w:rPr>
          <w:lang w:val="en-US"/>
        </w:rPr>
        <w:t xml:space="preserve">simulations to </w:t>
      </w:r>
      <w:r w:rsidR="00781D8B" w:rsidRPr="00781D8B">
        <w:rPr>
          <w:lang w:val="en-US"/>
        </w:rPr>
        <w:t>evaluate</w:t>
      </w:r>
      <w:r w:rsidRPr="00DE6077">
        <w:rPr>
          <w:lang w:val="en-US"/>
        </w:rPr>
        <w:t xml:space="preserve"> the performance of various </w:t>
      </w:r>
      <w:r>
        <w:rPr>
          <w:lang w:val="en-US"/>
        </w:rPr>
        <w:t>techniques</w:t>
      </w:r>
      <w:r w:rsidRPr="00DE6077">
        <w:rPr>
          <w:lang w:val="en-US"/>
        </w:rPr>
        <w:t xml:space="preserve">. </w:t>
      </w:r>
      <w:r w:rsidR="00781D8B" w:rsidRPr="00781D8B">
        <w:rPr>
          <w:lang w:val="en-US"/>
        </w:rPr>
        <w:t>It was</w:t>
      </w:r>
      <w:r>
        <w:rPr>
          <w:lang w:val="en-US"/>
        </w:rPr>
        <w:t xml:space="preserve"> agreed</w:t>
      </w:r>
      <w:r w:rsidRPr="00DE6077">
        <w:rPr>
          <w:lang w:val="en-US"/>
        </w:rPr>
        <w:t xml:space="preserve"> that Mean Absolute Error (MAE) </w:t>
      </w:r>
      <w:r w:rsidR="00781D8B" w:rsidRPr="00781D8B">
        <w:rPr>
          <w:lang w:val="en-US"/>
        </w:rPr>
        <w:t>is an appropriate</w:t>
      </w:r>
      <w:r w:rsidRPr="00DE6077">
        <w:rPr>
          <w:lang w:val="en-US"/>
        </w:rPr>
        <w:t xml:space="preserve"> metric for quantifying </w:t>
      </w:r>
      <w:r w:rsidR="00781D8B" w:rsidRPr="00781D8B">
        <w:rPr>
          <w:lang w:val="en-US"/>
        </w:rPr>
        <w:t>prediction</w:t>
      </w:r>
      <w:r w:rsidRPr="00DE6077">
        <w:rPr>
          <w:lang w:val="en-US"/>
        </w:rPr>
        <w:t xml:space="preserve"> accuracy</w:t>
      </w:r>
      <w:r w:rsidR="00781D8B" w:rsidRPr="00781D8B">
        <w:rPr>
          <w:lang w:val="en-US"/>
        </w:rPr>
        <w:t>.</w:t>
      </w:r>
      <w:r w:rsidRPr="00DE6077">
        <w:rPr>
          <w:lang w:val="en-US"/>
        </w:rPr>
        <w:t xml:space="preserve"> The evaluation results </w:t>
      </w:r>
      <w:r w:rsidR="00781D8B" w:rsidRPr="00781D8B">
        <w:rPr>
          <w:lang w:val="en-US"/>
        </w:rPr>
        <w:t xml:space="preserve">have yielded the following </w:t>
      </w:r>
      <w:r w:rsidR="00D76931">
        <w:rPr>
          <w:lang w:val="en-US"/>
        </w:rPr>
        <w:t>observations</w:t>
      </w:r>
      <w:r>
        <w:rPr>
          <w:lang w:val="en-US"/>
        </w:rPr>
        <w:t xml:space="preserve">: </w:t>
      </w:r>
    </w:p>
    <w:p w14:paraId="5CB4FE01" w14:textId="77777777" w:rsidR="00C638DB" w:rsidRDefault="00C638DB" w:rsidP="00D77844">
      <w:pPr>
        <w:pStyle w:val="ListParagraph"/>
        <w:numPr>
          <w:ilvl w:val="0"/>
          <w:numId w:val="58"/>
        </w:numPr>
        <w:jc w:val="both"/>
      </w:pPr>
      <w:r>
        <w:t>H</w:t>
      </w:r>
      <w:r w:rsidRPr="008B45CC">
        <w:t>igher UE speeds result</w:t>
      </w:r>
      <w:r>
        <w:t>s</w:t>
      </w:r>
      <w:r w:rsidRPr="008B45CC">
        <w:t xml:space="preserve"> in larger prediction errors</w:t>
      </w:r>
    </w:p>
    <w:p w14:paraId="26816154" w14:textId="77777777" w:rsidR="00C638DB" w:rsidRDefault="00C638DB" w:rsidP="00D77844">
      <w:pPr>
        <w:pStyle w:val="ListParagraph"/>
        <w:numPr>
          <w:ilvl w:val="0"/>
          <w:numId w:val="58"/>
        </w:numPr>
        <w:jc w:val="both"/>
      </w:pPr>
      <w:r w:rsidRPr="008B45CC">
        <w:lastRenderedPageBreak/>
        <w:t xml:space="preserve">For short </w:t>
      </w:r>
      <w:r>
        <w:t>observation window (</w:t>
      </w:r>
      <w:r w:rsidRPr="008B45CC">
        <w:t>OW</w:t>
      </w:r>
      <w:r>
        <w:t>)</w:t>
      </w:r>
      <w:r w:rsidRPr="008B45CC">
        <w:t>, increasing the OW length can enhance prediction accuracy. Once the OW exceeds a certain threshold, further increases do not yield significant benefits</w:t>
      </w:r>
      <w:r>
        <w:t>.</w:t>
      </w:r>
    </w:p>
    <w:p w14:paraId="4C7F9BBF" w14:textId="77777777" w:rsidR="00C638DB" w:rsidRDefault="00C638DB" w:rsidP="00D77844">
      <w:pPr>
        <w:pStyle w:val="ListParagraph"/>
        <w:numPr>
          <w:ilvl w:val="0"/>
          <w:numId w:val="58"/>
        </w:numPr>
        <w:jc w:val="both"/>
      </w:pPr>
      <w:r w:rsidRPr="008B45CC">
        <w:t xml:space="preserve">longer </w:t>
      </w:r>
      <w:r>
        <w:t>prediction window (PW)</w:t>
      </w:r>
      <w:r w:rsidRPr="008B45CC">
        <w:t xml:space="preserve"> correlate</w:t>
      </w:r>
      <w:r>
        <w:t>s</w:t>
      </w:r>
      <w:r w:rsidRPr="008B45CC">
        <w:t xml:space="preserve"> with decreased prediction accuracy.</w:t>
      </w:r>
    </w:p>
    <w:p w14:paraId="5686CC1F" w14:textId="77777777" w:rsidR="00C638DB" w:rsidRDefault="00C638DB" w:rsidP="00D77844">
      <w:pPr>
        <w:pStyle w:val="ListParagraph"/>
        <w:numPr>
          <w:ilvl w:val="0"/>
          <w:numId w:val="58"/>
        </w:numPr>
        <w:jc w:val="both"/>
      </w:pPr>
      <w:r w:rsidRPr="00565718">
        <w:t>Majority of companies observe</w:t>
      </w:r>
      <w:r>
        <w:t>d that</w:t>
      </w:r>
      <w:r w:rsidRPr="00565718">
        <w:t xml:space="preserve"> sub-</w:t>
      </w:r>
      <w:r>
        <w:t xml:space="preserve">use </w:t>
      </w:r>
      <w:r w:rsidRPr="00565718">
        <w:t>case 2, i.e., L3 – L3 prediction, demonstrates the highest prediction accuracy</w:t>
      </w:r>
    </w:p>
    <w:p w14:paraId="0C51A405" w14:textId="77777777" w:rsidR="00C638DB" w:rsidRDefault="00C638DB" w:rsidP="00672488">
      <w:pPr>
        <w:pStyle w:val="ListParagraph"/>
        <w:numPr>
          <w:ilvl w:val="0"/>
          <w:numId w:val="58"/>
        </w:numPr>
        <w:jc w:val="both"/>
      </w:pPr>
      <w:r>
        <w:t>UE may be able to provide</w:t>
      </w:r>
      <w:r w:rsidRPr="00E979B8">
        <w:t xml:space="preserve"> multiple RSRP value(s) and/or average RSRP value over the entire </w:t>
      </w:r>
      <w:r>
        <w:t xml:space="preserve">prediction </w:t>
      </w:r>
      <w:r w:rsidRPr="00E979B8">
        <w:t>window</w:t>
      </w:r>
    </w:p>
    <w:p w14:paraId="178AEBEE" w14:textId="23C13CAD" w:rsidR="00F25FF9" w:rsidRDefault="00F25FF9" w:rsidP="0030633C">
      <w:pPr>
        <w:pStyle w:val="ListParagraph"/>
        <w:jc w:val="both"/>
      </w:pPr>
    </w:p>
    <w:p w14:paraId="330E16BA" w14:textId="33CAF0D9" w:rsidR="00C638DB" w:rsidRDefault="00C638DB" w:rsidP="00D77844">
      <w:pPr>
        <w:pStyle w:val="RAN4observation0"/>
        <w:jc w:val="both"/>
      </w:pPr>
      <w:bookmarkStart w:id="17" w:name="_Hlk181995359"/>
      <w:r>
        <w:t xml:space="preserve">Performance of </w:t>
      </w:r>
      <w:r w:rsidR="008101A2">
        <w:t>t</w:t>
      </w:r>
      <w:r>
        <w:t>emporal prediction depends on many input/out</w:t>
      </w:r>
      <w:r w:rsidR="00752AAE">
        <w:t>put</w:t>
      </w:r>
      <w:r>
        <w:t xml:space="preserve"> factors</w:t>
      </w:r>
      <w:r w:rsidR="0027095A">
        <w:t>,</w:t>
      </w:r>
      <w:r>
        <w:t xml:space="preserve"> e.g., UE speed, observation window, prediction window length, number of input beams, </w:t>
      </w:r>
      <w:r w:rsidR="00C1638C">
        <w:t>L3 filtering</w:t>
      </w:r>
      <w:r w:rsidR="00FB104A">
        <w:t>,</w:t>
      </w:r>
      <w:r w:rsidR="00C1638C">
        <w:t xml:space="preserve"> </w:t>
      </w:r>
      <w:r>
        <w:t>etc.</w:t>
      </w:r>
    </w:p>
    <w:bookmarkEnd w:id="17"/>
    <w:p w14:paraId="3E8ABF47" w14:textId="77777777" w:rsidR="00C638DB" w:rsidRDefault="00C638DB" w:rsidP="00D77844">
      <w:pPr>
        <w:pStyle w:val="RAN4observation0"/>
        <w:numPr>
          <w:ilvl w:val="0"/>
          <w:numId w:val="0"/>
        </w:numPr>
        <w:jc w:val="both"/>
      </w:pPr>
    </w:p>
    <w:p w14:paraId="6BD8DB3C" w14:textId="7C62E46B" w:rsidR="00C638DB" w:rsidRDefault="00C638DB" w:rsidP="00D77844">
      <w:pPr>
        <w:pStyle w:val="RAN4proposal"/>
        <w:jc w:val="both"/>
      </w:pPr>
      <w:bookmarkStart w:id="18" w:name="_Hlk181995377"/>
      <w:r>
        <w:t>RAN4 to study the minimum requirement/characteristic of the input and output of AI/ML model for RRM and testability assessment</w:t>
      </w:r>
      <w:r w:rsidR="00716A46">
        <w:t xml:space="preserve"> of </w:t>
      </w:r>
      <w:r w:rsidR="00F27CCE">
        <w:t>temporal domain scenarios</w:t>
      </w:r>
      <w:r>
        <w:t>.</w:t>
      </w:r>
    </w:p>
    <w:bookmarkEnd w:id="18"/>
    <w:p w14:paraId="6D183B42" w14:textId="77777777" w:rsidR="00C638DB" w:rsidRDefault="00C638DB" w:rsidP="00D77844">
      <w:pPr>
        <w:jc w:val="both"/>
      </w:pPr>
    </w:p>
    <w:p w14:paraId="36AE9A0B" w14:textId="627020A1" w:rsidR="000461D2" w:rsidRPr="000461D2" w:rsidRDefault="00417507" w:rsidP="00D77844">
      <w:pPr>
        <w:jc w:val="both"/>
      </w:pPr>
      <w:r w:rsidRPr="00417507">
        <w:t>Regarding</w:t>
      </w:r>
      <w:r w:rsidR="00FF6BE4">
        <w:t xml:space="preserve"> </w:t>
      </w:r>
      <w:r w:rsidR="0054708D">
        <w:t xml:space="preserve">temporal domain </w:t>
      </w:r>
      <w:r w:rsidR="0024270B">
        <w:t>Case-B</w:t>
      </w:r>
      <w:r w:rsidRPr="00417507">
        <w:t>,</w:t>
      </w:r>
      <w:r w:rsidR="0024270B">
        <w:t xml:space="preserve"> t</w:t>
      </w:r>
      <w:r w:rsidR="000461D2" w:rsidRPr="000461D2">
        <w:t xml:space="preserve">wo </w:t>
      </w:r>
      <w:r w:rsidR="0024270B">
        <w:t>implementation examples</w:t>
      </w:r>
      <w:r w:rsidR="000461D2" w:rsidRPr="000461D2">
        <w:t xml:space="preserve"> are </w:t>
      </w:r>
      <w:r w:rsidRPr="00417507">
        <w:t>illustrated</w:t>
      </w:r>
      <w:r w:rsidR="000461D2" w:rsidRPr="000461D2">
        <w:t xml:space="preserve"> in </w:t>
      </w:r>
      <w:r w:rsidRPr="00417507">
        <w:t xml:space="preserve">Figure 3. The </w:t>
      </w:r>
      <w:r w:rsidR="000461D2" w:rsidRPr="000461D2">
        <w:t xml:space="preserve">design target </w:t>
      </w:r>
      <w:r w:rsidRPr="00417507">
        <w:t xml:space="preserve">for Case B focuses on measurement </w:t>
      </w:r>
      <w:r w:rsidR="000461D2" w:rsidRPr="000461D2">
        <w:t xml:space="preserve">reduction, where </w:t>
      </w:r>
      <w:r w:rsidRPr="00417507">
        <w:t xml:space="preserve">measurements of </w:t>
      </w:r>
      <w:r w:rsidR="000461D2" w:rsidRPr="000461D2">
        <w:t xml:space="preserve">previously predicted samples </w:t>
      </w:r>
      <w:r w:rsidRPr="00417507">
        <w:t>within the prior Prediction Window (</w:t>
      </w:r>
      <w:r w:rsidR="000461D2" w:rsidRPr="000461D2">
        <w:t>PW</w:t>
      </w:r>
      <w:r w:rsidRPr="00417507">
        <w:t>) are</w:t>
      </w:r>
      <w:r w:rsidR="000461D2" w:rsidRPr="000461D2">
        <w:t xml:space="preserve"> skipped </w:t>
      </w:r>
      <w:r w:rsidRPr="00417507">
        <w:t xml:space="preserve">in the new predicted window. This is achieved using </w:t>
      </w:r>
      <w:r w:rsidR="000461D2" w:rsidRPr="000461D2">
        <w:t xml:space="preserve">either </w:t>
      </w:r>
      <w:r w:rsidRPr="00417507">
        <w:t>a</w:t>
      </w:r>
      <w:r w:rsidR="000461D2" w:rsidRPr="000461D2">
        <w:t xml:space="preserve"> sliding window or </w:t>
      </w:r>
      <w:r w:rsidRPr="00417507">
        <w:t>a</w:t>
      </w:r>
      <w:r w:rsidR="000461D2" w:rsidRPr="000461D2">
        <w:t xml:space="preserve"> sample</w:t>
      </w:r>
      <w:r w:rsidRPr="00417507">
        <w:t>-</w:t>
      </w:r>
      <w:r w:rsidR="000461D2" w:rsidRPr="000461D2">
        <w:t>and</w:t>
      </w:r>
      <w:r w:rsidRPr="00417507">
        <w:t>-</w:t>
      </w:r>
      <w:r w:rsidR="000461D2" w:rsidRPr="000461D2">
        <w:t>hold method</w:t>
      </w:r>
      <w:r w:rsidRPr="00417507">
        <w:t>, allowing</w:t>
      </w:r>
      <w:r w:rsidR="000461D2" w:rsidRPr="000461D2">
        <w:t xml:space="preserve"> for </w:t>
      </w:r>
      <w:r w:rsidRPr="00417507">
        <w:t>significant</w:t>
      </w:r>
      <w:r w:rsidR="000461D2" w:rsidRPr="000461D2">
        <w:t xml:space="preserve"> measurement reduction (e.g., </w:t>
      </w:r>
      <w:r w:rsidRPr="00417507">
        <w:t>up to 50%, as shown in Figure 3)</w:t>
      </w:r>
      <w:r>
        <w:t>.</w:t>
      </w:r>
      <w:r w:rsidR="000461D2" w:rsidRPr="000461D2">
        <w:t xml:space="preserve"> </w:t>
      </w:r>
    </w:p>
    <w:p w14:paraId="63586013" w14:textId="77777777" w:rsidR="000461D2" w:rsidRPr="000461D2" w:rsidRDefault="000461D2" w:rsidP="000461D2">
      <w:r w:rsidRPr="000461D2">
        <w:rPr>
          <w:noProof/>
        </w:rPr>
        <w:drawing>
          <wp:inline distT="0" distB="0" distL="0" distR="0" wp14:anchorId="2D9264BA" wp14:editId="7B5B990A">
            <wp:extent cx="5376672" cy="1543050"/>
            <wp:effectExtent l="0" t="0" r="0" b="0"/>
            <wp:docPr id="523004013"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004013" name="Picture 1" descr="A close-up of a diagram&#10;&#10;Description automatically generated"/>
                    <pic:cNvPicPr/>
                  </pic:nvPicPr>
                  <pic:blipFill rotWithShape="1">
                    <a:blip r:embed="rId15"/>
                    <a:srcRect l="1" r="1141"/>
                    <a:stretch/>
                  </pic:blipFill>
                  <pic:spPr bwMode="auto">
                    <a:xfrm>
                      <a:off x="0" y="0"/>
                      <a:ext cx="5376672" cy="1543050"/>
                    </a:xfrm>
                    <a:prstGeom prst="rect">
                      <a:avLst/>
                    </a:prstGeom>
                    <a:ln>
                      <a:noFill/>
                    </a:ln>
                    <a:extLst>
                      <a:ext uri="{53640926-AAD7-44D8-BBD7-CCE9431645EC}">
                        <a14:shadowObscured xmlns:a14="http://schemas.microsoft.com/office/drawing/2010/main"/>
                      </a:ext>
                    </a:extLst>
                  </pic:spPr>
                </pic:pic>
              </a:graphicData>
            </a:graphic>
          </wp:inline>
        </w:drawing>
      </w:r>
    </w:p>
    <w:p w14:paraId="506AAF10" w14:textId="72C3D73D" w:rsidR="000461D2" w:rsidRPr="000461D2" w:rsidRDefault="000461D2" w:rsidP="00BB7DE8">
      <w:pPr>
        <w:jc w:val="center"/>
        <w:rPr>
          <w:i/>
          <w:iCs/>
          <w:lang w:val="en-US"/>
        </w:rPr>
      </w:pPr>
      <w:bookmarkStart w:id="19" w:name="_Ref178582712"/>
      <w:r w:rsidRPr="000461D2">
        <w:rPr>
          <w:i/>
          <w:iCs/>
        </w:rPr>
        <w:t xml:space="preserve">Figure </w:t>
      </w:r>
      <w:r w:rsidRPr="000461D2">
        <w:rPr>
          <w:i/>
          <w:iCs/>
        </w:rPr>
        <w:fldChar w:fldCharType="begin"/>
      </w:r>
      <w:r w:rsidRPr="000461D2">
        <w:rPr>
          <w:i/>
          <w:iCs/>
        </w:rPr>
        <w:instrText xml:space="preserve"> SEQ Figure \* ARABIC </w:instrText>
      </w:r>
      <w:r w:rsidRPr="000461D2">
        <w:rPr>
          <w:i/>
          <w:iCs/>
        </w:rPr>
        <w:fldChar w:fldCharType="separate"/>
      </w:r>
      <w:r w:rsidRPr="000461D2">
        <w:rPr>
          <w:i/>
          <w:iCs/>
        </w:rPr>
        <w:t>3</w:t>
      </w:r>
      <w:r w:rsidRPr="000461D2">
        <w:rPr>
          <w:lang w:val="en-US"/>
        </w:rPr>
        <w:fldChar w:fldCharType="end"/>
      </w:r>
      <w:bookmarkEnd w:id="19"/>
      <w:r w:rsidRPr="000461D2">
        <w:rPr>
          <w:i/>
          <w:iCs/>
        </w:rPr>
        <w:t>: Illustration of temporal domain prediction – case B</w:t>
      </w:r>
      <w:r>
        <w:rPr>
          <w:i/>
          <w:iCs/>
        </w:rPr>
        <w:t xml:space="preserve"> (example 1 at the </w:t>
      </w:r>
      <w:r w:rsidR="00974186">
        <w:rPr>
          <w:i/>
          <w:iCs/>
        </w:rPr>
        <w:t>left</w:t>
      </w:r>
      <w:r>
        <w:rPr>
          <w:i/>
          <w:iCs/>
        </w:rPr>
        <w:t xml:space="preserve">, example 2 at the </w:t>
      </w:r>
      <w:r w:rsidR="00974186">
        <w:rPr>
          <w:i/>
          <w:iCs/>
        </w:rPr>
        <w:t>right</w:t>
      </w:r>
      <w:r>
        <w:rPr>
          <w:i/>
          <w:iCs/>
        </w:rPr>
        <w:t>)</w:t>
      </w:r>
      <w:r w:rsidR="00DE54C9">
        <w:rPr>
          <w:i/>
          <w:iCs/>
        </w:rPr>
        <w:t>.</w:t>
      </w:r>
    </w:p>
    <w:p w14:paraId="27CAE3D0" w14:textId="39A08039" w:rsidR="000461D2" w:rsidRDefault="004A1901" w:rsidP="00E31E16">
      <w:pPr>
        <w:jc w:val="both"/>
        <w:rPr>
          <w:lang w:val="en-US"/>
        </w:rPr>
      </w:pPr>
      <w:r>
        <w:rPr>
          <w:lang w:val="en-US"/>
        </w:rPr>
        <w:t>I</w:t>
      </w:r>
      <w:r w:rsidR="000461D2" w:rsidRPr="000461D2">
        <w:rPr>
          <w:lang w:val="en-US"/>
        </w:rPr>
        <w:t>t is expected that the performance of different approaches to be</w:t>
      </w:r>
      <w:r w:rsidR="00E31E16">
        <w:rPr>
          <w:lang w:val="en-US"/>
        </w:rPr>
        <w:t xml:space="preserve"> different and</w:t>
      </w:r>
      <w:r w:rsidR="000461D2" w:rsidRPr="000461D2">
        <w:rPr>
          <w:lang w:val="en-US"/>
        </w:rPr>
        <w:t xml:space="preserve"> dependent on several factors such as input samples, reductions patterns, predicted window length, etc. Some of the factors need standardization and some need RAN2 signaling for coordination between UE and the network.</w:t>
      </w:r>
    </w:p>
    <w:p w14:paraId="74B5A354" w14:textId="4B02668A" w:rsidR="00E31E16" w:rsidRDefault="00E31E16" w:rsidP="00E31E16">
      <w:pPr>
        <w:pStyle w:val="RAN4observation0"/>
        <w:rPr>
          <w:lang w:val="en-US"/>
        </w:rPr>
      </w:pPr>
      <w:bookmarkStart w:id="20" w:name="_Hlk181995395"/>
      <w:r>
        <w:rPr>
          <w:lang w:val="en-US"/>
        </w:rPr>
        <w:t xml:space="preserve">There are </w:t>
      </w:r>
      <w:r w:rsidR="00962840">
        <w:rPr>
          <w:lang w:val="en-US"/>
        </w:rPr>
        <w:t>two</w:t>
      </w:r>
      <w:r>
        <w:rPr>
          <w:lang w:val="en-US"/>
        </w:rPr>
        <w:t xml:space="preserve"> implementation</w:t>
      </w:r>
      <w:r w:rsidR="00962840">
        <w:rPr>
          <w:lang w:val="en-US"/>
        </w:rPr>
        <w:t xml:space="preserve"> examples</w:t>
      </w:r>
      <w:r>
        <w:rPr>
          <w:lang w:val="en-US"/>
        </w:rPr>
        <w:t xml:space="preserve"> of </w:t>
      </w:r>
      <w:r w:rsidRPr="00E31E16">
        <w:rPr>
          <w:lang w:val="en-US"/>
        </w:rPr>
        <w:t>temporal domain prediction – case B</w:t>
      </w:r>
      <w:r>
        <w:rPr>
          <w:lang w:val="en-US"/>
        </w:rPr>
        <w:t>.</w:t>
      </w:r>
    </w:p>
    <w:p w14:paraId="6100E06C" w14:textId="4316BBD3" w:rsidR="000461D2" w:rsidRPr="00E31E16" w:rsidRDefault="00E31E16" w:rsidP="00BB7DE8">
      <w:pPr>
        <w:pStyle w:val="RAN4proposal"/>
        <w:rPr>
          <w:lang w:val="en-US"/>
        </w:rPr>
      </w:pPr>
      <w:bookmarkStart w:id="21" w:name="_Hlk181995411"/>
      <w:bookmarkEnd w:id="20"/>
      <w:r>
        <w:rPr>
          <w:lang w:val="en-US"/>
        </w:rPr>
        <w:t xml:space="preserve">RAN4 to </w:t>
      </w:r>
      <w:r w:rsidR="0033172D">
        <w:rPr>
          <w:lang w:val="en-US"/>
        </w:rPr>
        <w:t xml:space="preserve">study and </w:t>
      </w:r>
      <w:r w:rsidR="00B73B1E">
        <w:rPr>
          <w:lang w:val="en-US"/>
        </w:rPr>
        <w:t xml:space="preserve">if needed, </w:t>
      </w:r>
      <w:r w:rsidR="00511721">
        <w:rPr>
          <w:lang w:val="en-US"/>
        </w:rPr>
        <w:t>prioritize one implementation example of</w:t>
      </w:r>
      <w:r>
        <w:rPr>
          <w:lang w:val="en-US"/>
        </w:rPr>
        <w:t xml:space="preserve"> </w:t>
      </w:r>
      <w:r w:rsidRPr="00E31E16">
        <w:rPr>
          <w:lang w:val="en-US"/>
        </w:rPr>
        <w:t>temporal domain prediction – case B</w:t>
      </w:r>
      <w:r w:rsidR="00511721">
        <w:rPr>
          <w:lang w:val="en-US"/>
        </w:rPr>
        <w:t xml:space="preserve"> for RRM </w:t>
      </w:r>
      <w:r w:rsidR="0012464F">
        <w:rPr>
          <w:lang w:val="en-US"/>
        </w:rPr>
        <w:t>performance/requirement evaluation.</w:t>
      </w:r>
    </w:p>
    <w:bookmarkEnd w:id="21"/>
    <w:p w14:paraId="5B1B1C55" w14:textId="77777777" w:rsidR="00A5670D" w:rsidRPr="002E672F" w:rsidRDefault="00A5670D" w:rsidP="00BB7DE8">
      <w:pPr>
        <w:pStyle w:val="RAN4proposal"/>
        <w:numPr>
          <w:ilvl w:val="0"/>
          <w:numId w:val="0"/>
        </w:numPr>
        <w:ind w:left="360"/>
      </w:pPr>
    </w:p>
    <w:p w14:paraId="6C95E1C6" w14:textId="77777777" w:rsidR="002E672F" w:rsidRDefault="002E672F" w:rsidP="002E672F">
      <w:pPr>
        <w:pStyle w:val="RAN4H3"/>
      </w:pPr>
      <w:r>
        <w:t>Frequency domain scenario</w:t>
      </w:r>
    </w:p>
    <w:p w14:paraId="74092000" w14:textId="0BA9788A" w:rsidR="00DC6E74" w:rsidRPr="00DC6E74" w:rsidRDefault="00A748B6" w:rsidP="00DC6E74">
      <w:pPr>
        <w:pStyle w:val="NormalWeb"/>
        <w:jc w:val="both"/>
        <w:rPr>
          <w:sz w:val="20"/>
          <w:szCs w:val="20"/>
        </w:rPr>
      </w:pPr>
      <w:r w:rsidRPr="00DC6E74">
        <w:rPr>
          <w:sz w:val="20"/>
          <w:szCs w:val="20"/>
        </w:rPr>
        <w:t>One of the high</w:t>
      </w:r>
      <w:r w:rsidR="00DC6E74" w:rsidRPr="00DC6E74">
        <w:rPr>
          <w:sz w:val="20"/>
          <w:szCs w:val="20"/>
        </w:rPr>
        <w:t>-priority</w:t>
      </w:r>
      <w:r w:rsidRPr="00DC6E74">
        <w:rPr>
          <w:sz w:val="20"/>
          <w:szCs w:val="20"/>
        </w:rPr>
        <w:t xml:space="preserve"> study item</w:t>
      </w:r>
      <w:r w:rsidR="00A60AF7" w:rsidRPr="00DC6E74">
        <w:rPr>
          <w:sz w:val="20"/>
          <w:szCs w:val="20"/>
        </w:rPr>
        <w:t>s</w:t>
      </w:r>
      <w:r w:rsidRPr="00DC6E74">
        <w:rPr>
          <w:sz w:val="20"/>
          <w:szCs w:val="20"/>
        </w:rPr>
        <w:t xml:space="preserve"> </w:t>
      </w:r>
      <w:r w:rsidR="00DC6E74" w:rsidRPr="00DC6E74">
        <w:rPr>
          <w:sz w:val="20"/>
          <w:szCs w:val="20"/>
        </w:rPr>
        <w:t>for</w:t>
      </w:r>
      <w:r w:rsidRPr="00DC6E74">
        <w:rPr>
          <w:sz w:val="20"/>
          <w:szCs w:val="20"/>
        </w:rPr>
        <w:t xml:space="preserve"> AI/ML </w:t>
      </w:r>
      <w:r w:rsidR="00DC6E74" w:rsidRPr="00DC6E74">
        <w:rPr>
          <w:sz w:val="20"/>
          <w:szCs w:val="20"/>
        </w:rPr>
        <w:t xml:space="preserve">in NR </w:t>
      </w:r>
      <w:r w:rsidRPr="00DC6E74">
        <w:rPr>
          <w:sz w:val="20"/>
          <w:szCs w:val="20"/>
        </w:rPr>
        <w:t xml:space="preserve">inter-cell mobility is inter-cell inter-frequency measurement prediction. Inter-frequency measurements require </w:t>
      </w:r>
      <w:r w:rsidR="00DC6E74" w:rsidRPr="00DC6E74">
        <w:rPr>
          <w:sz w:val="20"/>
          <w:szCs w:val="20"/>
        </w:rPr>
        <w:t xml:space="preserve">configuring </w:t>
      </w:r>
      <w:r w:rsidRPr="00DC6E74">
        <w:rPr>
          <w:sz w:val="20"/>
          <w:szCs w:val="20"/>
        </w:rPr>
        <w:t xml:space="preserve">measurement </w:t>
      </w:r>
      <w:r w:rsidR="00DC6E74" w:rsidRPr="00DC6E74">
        <w:rPr>
          <w:sz w:val="20"/>
          <w:szCs w:val="20"/>
        </w:rPr>
        <w:t>gaps, during which the UE must temporarily</w:t>
      </w:r>
      <w:r w:rsidRPr="00DC6E74">
        <w:rPr>
          <w:sz w:val="20"/>
          <w:szCs w:val="20"/>
        </w:rPr>
        <w:t xml:space="preserve"> stop communicat</w:t>
      </w:r>
      <w:r w:rsidR="00AF37BF" w:rsidRPr="00DC6E74">
        <w:rPr>
          <w:sz w:val="20"/>
          <w:szCs w:val="20"/>
        </w:rPr>
        <w:t>ing</w:t>
      </w:r>
      <w:r w:rsidRPr="00DC6E74">
        <w:rPr>
          <w:sz w:val="20"/>
          <w:szCs w:val="20"/>
        </w:rPr>
        <w:t xml:space="preserve"> with the serving cell to measure other frequencies. </w:t>
      </w:r>
      <w:r w:rsidR="00DC6E74" w:rsidRPr="00DC6E74">
        <w:rPr>
          <w:sz w:val="20"/>
          <w:szCs w:val="20"/>
        </w:rPr>
        <w:t>This process can lead to service</w:t>
      </w:r>
      <w:r w:rsidRPr="00DC6E74">
        <w:rPr>
          <w:sz w:val="20"/>
          <w:szCs w:val="20"/>
        </w:rPr>
        <w:t xml:space="preserve"> interruptions and increased power consumption. AI/ML </w:t>
      </w:r>
      <w:r w:rsidR="00DC6E74" w:rsidRPr="00DC6E74">
        <w:rPr>
          <w:sz w:val="20"/>
          <w:szCs w:val="20"/>
        </w:rPr>
        <w:t>techniques can help</w:t>
      </w:r>
      <w:r w:rsidRPr="00DC6E74">
        <w:rPr>
          <w:sz w:val="20"/>
          <w:szCs w:val="20"/>
        </w:rPr>
        <w:t xml:space="preserve"> reduce the number of inter-frequency measurements a UE needs to perform, </w:t>
      </w:r>
      <w:r w:rsidR="00DC6E74" w:rsidRPr="00DC6E74">
        <w:rPr>
          <w:sz w:val="20"/>
          <w:szCs w:val="20"/>
        </w:rPr>
        <w:t>thereby minimizing</w:t>
      </w:r>
      <w:r w:rsidRPr="00DC6E74">
        <w:rPr>
          <w:sz w:val="20"/>
          <w:szCs w:val="20"/>
        </w:rPr>
        <w:t xml:space="preserve"> the need for continuous measurement and </w:t>
      </w:r>
      <w:r w:rsidR="00DC6E74" w:rsidRPr="00DC6E74">
        <w:rPr>
          <w:sz w:val="20"/>
          <w:szCs w:val="20"/>
        </w:rPr>
        <w:t>enhancing</w:t>
      </w:r>
      <w:r w:rsidRPr="00DC6E74">
        <w:rPr>
          <w:sz w:val="20"/>
          <w:szCs w:val="20"/>
        </w:rPr>
        <w:t xml:space="preserve"> UE energy efficiency.</w:t>
      </w:r>
    </w:p>
    <w:p w14:paraId="4D036336" w14:textId="72E6826D" w:rsidR="002E672F" w:rsidRPr="00BB7DE8" w:rsidRDefault="00DC6E74" w:rsidP="00DC6E74">
      <w:pPr>
        <w:pStyle w:val="NormalWeb"/>
        <w:jc w:val="both"/>
        <w:rPr>
          <w:sz w:val="20"/>
          <w:szCs w:val="20"/>
        </w:rPr>
      </w:pPr>
      <w:r w:rsidRPr="00DC6E74">
        <w:rPr>
          <w:sz w:val="20"/>
          <w:szCs w:val="20"/>
        </w:rPr>
        <w:t>By utilizing</w:t>
      </w:r>
      <w:r w:rsidR="00A748B6" w:rsidRPr="00DC6E74">
        <w:rPr>
          <w:sz w:val="20"/>
          <w:szCs w:val="20"/>
        </w:rPr>
        <w:t xml:space="preserve"> measurement data from two frequency layers, an ML model can be trained to </w:t>
      </w:r>
      <w:r w:rsidRPr="00DC6E74">
        <w:rPr>
          <w:sz w:val="20"/>
          <w:szCs w:val="20"/>
        </w:rPr>
        <w:t>understand</w:t>
      </w:r>
      <w:r w:rsidR="00A748B6" w:rsidRPr="00DC6E74">
        <w:rPr>
          <w:sz w:val="20"/>
          <w:szCs w:val="20"/>
        </w:rPr>
        <w:t xml:space="preserve"> the correlation between radio measurements </w:t>
      </w:r>
      <w:r w:rsidRPr="00DC6E74">
        <w:rPr>
          <w:sz w:val="20"/>
          <w:szCs w:val="20"/>
        </w:rPr>
        <w:t>across these</w:t>
      </w:r>
      <w:r w:rsidR="00A748B6" w:rsidRPr="00DC6E74">
        <w:rPr>
          <w:sz w:val="20"/>
          <w:szCs w:val="20"/>
        </w:rPr>
        <w:t xml:space="preserve"> layers</w:t>
      </w:r>
      <w:r w:rsidR="00E367BA" w:rsidRPr="00DC6E74">
        <w:rPr>
          <w:sz w:val="20"/>
          <w:szCs w:val="20"/>
        </w:rPr>
        <w:t xml:space="preserve">. </w:t>
      </w:r>
      <w:r w:rsidRPr="00DC6E74">
        <w:rPr>
          <w:sz w:val="20"/>
          <w:szCs w:val="20"/>
        </w:rPr>
        <w:t>Specifically</w:t>
      </w:r>
      <w:r w:rsidR="00E367BA" w:rsidRPr="00DC6E74">
        <w:rPr>
          <w:sz w:val="20"/>
          <w:szCs w:val="20"/>
        </w:rPr>
        <w:t xml:space="preserve">, the model </w:t>
      </w:r>
      <w:r w:rsidR="00A748B6" w:rsidRPr="00DC6E74">
        <w:rPr>
          <w:sz w:val="20"/>
          <w:szCs w:val="20"/>
        </w:rPr>
        <w:t xml:space="preserve">can </w:t>
      </w:r>
      <w:r w:rsidRPr="00DC6E74">
        <w:rPr>
          <w:sz w:val="20"/>
          <w:szCs w:val="20"/>
        </w:rPr>
        <w:t xml:space="preserve">either </w:t>
      </w:r>
      <w:r w:rsidR="00A748B6" w:rsidRPr="00DC6E74">
        <w:rPr>
          <w:sz w:val="20"/>
          <w:szCs w:val="20"/>
        </w:rPr>
        <w:t>predict first</w:t>
      </w:r>
      <w:r w:rsidRPr="00DC6E74">
        <w:rPr>
          <w:sz w:val="20"/>
          <w:szCs w:val="20"/>
        </w:rPr>
        <w:t>-</w:t>
      </w:r>
      <w:r w:rsidR="00A748B6" w:rsidRPr="00DC6E74">
        <w:rPr>
          <w:sz w:val="20"/>
          <w:szCs w:val="20"/>
        </w:rPr>
        <w:t>layer measurements based on second</w:t>
      </w:r>
      <w:r w:rsidRPr="00DC6E74">
        <w:rPr>
          <w:sz w:val="20"/>
          <w:szCs w:val="20"/>
        </w:rPr>
        <w:t>-</w:t>
      </w:r>
      <w:r w:rsidR="00A748B6" w:rsidRPr="00DC6E74">
        <w:rPr>
          <w:sz w:val="20"/>
          <w:szCs w:val="20"/>
        </w:rPr>
        <w:t xml:space="preserve">layer measurements or </w:t>
      </w:r>
      <w:r w:rsidRPr="00DC6E74">
        <w:rPr>
          <w:sz w:val="20"/>
          <w:szCs w:val="20"/>
        </w:rPr>
        <w:t>determine</w:t>
      </w:r>
      <w:r w:rsidR="00A748B6" w:rsidRPr="00DC6E74">
        <w:rPr>
          <w:sz w:val="20"/>
          <w:szCs w:val="20"/>
        </w:rPr>
        <w:t xml:space="preserve"> if a UE connected to a macro layer </w:t>
      </w:r>
      <w:r w:rsidRPr="00DC6E74">
        <w:rPr>
          <w:sz w:val="20"/>
          <w:szCs w:val="20"/>
        </w:rPr>
        <w:t>can</w:t>
      </w:r>
      <w:r w:rsidR="00A748B6" w:rsidRPr="00DC6E74">
        <w:rPr>
          <w:sz w:val="20"/>
          <w:szCs w:val="20"/>
        </w:rPr>
        <w:t xml:space="preserve"> connect to a micro layer. This may </w:t>
      </w:r>
      <w:r w:rsidRPr="00DC6E74">
        <w:rPr>
          <w:sz w:val="20"/>
          <w:szCs w:val="20"/>
        </w:rPr>
        <w:t>involve</w:t>
      </w:r>
      <w:r w:rsidR="00A748B6" w:rsidRPr="00DC6E74">
        <w:rPr>
          <w:sz w:val="20"/>
          <w:szCs w:val="20"/>
        </w:rPr>
        <w:t xml:space="preserve"> a </w:t>
      </w:r>
      <w:r w:rsidRPr="00DC6E74">
        <w:rPr>
          <w:sz w:val="20"/>
          <w:szCs w:val="20"/>
        </w:rPr>
        <w:t>clustering</w:t>
      </w:r>
      <w:r w:rsidR="00A748B6" w:rsidRPr="00DC6E74">
        <w:rPr>
          <w:sz w:val="20"/>
          <w:szCs w:val="20"/>
        </w:rPr>
        <w:t xml:space="preserve"> approach, where measurement</w:t>
      </w:r>
      <w:r w:rsidR="008558F3" w:rsidRPr="00DC6E74">
        <w:rPr>
          <w:sz w:val="20"/>
          <w:szCs w:val="20"/>
        </w:rPr>
        <w:t>s</w:t>
      </w:r>
      <w:r w:rsidR="00A748B6" w:rsidRPr="00DC6E74">
        <w:rPr>
          <w:sz w:val="20"/>
          <w:szCs w:val="20"/>
        </w:rPr>
        <w:t xml:space="preserve"> from </w:t>
      </w:r>
      <w:r w:rsidRPr="00DC6E74">
        <w:rPr>
          <w:sz w:val="20"/>
          <w:szCs w:val="20"/>
        </w:rPr>
        <w:t>multiple cells serve</w:t>
      </w:r>
      <w:r w:rsidR="00A748B6" w:rsidRPr="00DC6E74">
        <w:rPr>
          <w:sz w:val="20"/>
          <w:szCs w:val="20"/>
        </w:rPr>
        <w:t xml:space="preserve"> as </w:t>
      </w:r>
      <w:r w:rsidRPr="00DC6E74">
        <w:rPr>
          <w:sz w:val="20"/>
          <w:szCs w:val="20"/>
        </w:rPr>
        <w:t xml:space="preserve">inputs for </w:t>
      </w:r>
      <w:r w:rsidR="00A748B6" w:rsidRPr="00DC6E74">
        <w:rPr>
          <w:sz w:val="20"/>
          <w:szCs w:val="20"/>
        </w:rPr>
        <w:t>prediction. A time series of measurements</w:t>
      </w:r>
      <w:r w:rsidRPr="00DC6E74">
        <w:rPr>
          <w:sz w:val="20"/>
          <w:szCs w:val="20"/>
        </w:rPr>
        <w:t>, along with additional inputs,</w:t>
      </w:r>
      <w:r w:rsidR="00A748B6" w:rsidRPr="00DC6E74">
        <w:rPr>
          <w:sz w:val="20"/>
          <w:szCs w:val="20"/>
        </w:rPr>
        <w:t xml:space="preserve"> may also be considered. </w:t>
      </w:r>
      <w:r w:rsidRPr="00DC6E74">
        <w:rPr>
          <w:sz w:val="20"/>
          <w:szCs w:val="20"/>
        </w:rPr>
        <w:t>Consequently</w:t>
      </w:r>
      <w:r w:rsidR="00A748B6" w:rsidRPr="00DC6E74">
        <w:rPr>
          <w:sz w:val="20"/>
          <w:szCs w:val="20"/>
        </w:rPr>
        <w:t>, for inter-frequency measurement prediction</w:t>
      </w:r>
      <w:r w:rsidRPr="00DC6E74">
        <w:rPr>
          <w:sz w:val="20"/>
          <w:szCs w:val="20"/>
        </w:rPr>
        <w:t>, both</w:t>
      </w:r>
      <w:r w:rsidR="00A748B6" w:rsidRPr="00DC6E74">
        <w:rPr>
          <w:sz w:val="20"/>
          <w:szCs w:val="20"/>
        </w:rPr>
        <w:t xml:space="preserve"> the input data and </w:t>
      </w:r>
      <w:r w:rsidRPr="00DC6E74">
        <w:rPr>
          <w:sz w:val="20"/>
          <w:szCs w:val="20"/>
        </w:rPr>
        <w:t xml:space="preserve">model </w:t>
      </w:r>
      <w:r w:rsidR="00A748B6" w:rsidRPr="00DC6E74">
        <w:rPr>
          <w:sz w:val="20"/>
          <w:szCs w:val="20"/>
        </w:rPr>
        <w:t xml:space="preserve">performance </w:t>
      </w:r>
      <w:r w:rsidRPr="00DC6E74">
        <w:rPr>
          <w:sz w:val="20"/>
          <w:szCs w:val="20"/>
        </w:rPr>
        <w:t xml:space="preserve">metrics </w:t>
      </w:r>
      <w:r w:rsidR="00A748B6" w:rsidRPr="00DC6E74">
        <w:rPr>
          <w:sz w:val="20"/>
          <w:szCs w:val="20"/>
        </w:rPr>
        <w:t xml:space="preserve">(e.g., accuracy) </w:t>
      </w:r>
      <w:r w:rsidRPr="00DC6E74">
        <w:rPr>
          <w:sz w:val="20"/>
          <w:szCs w:val="20"/>
        </w:rPr>
        <w:t>differ</w:t>
      </w:r>
      <w:r w:rsidR="00A748B6" w:rsidRPr="00DC6E74">
        <w:rPr>
          <w:sz w:val="20"/>
          <w:szCs w:val="20"/>
        </w:rPr>
        <w:t xml:space="preserve"> from </w:t>
      </w:r>
      <w:r w:rsidRPr="00DC6E74">
        <w:rPr>
          <w:sz w:val="20"/>
          <w:szCs w:val="20"/>
        </w:rPr>
        <w:t xml:space="preserve">those used in </w:t>
      </w:r>
      <w:r w:rsidR="00A748B6" w:rsidRPr="00DC6E74">
        <w:rPr>
          <w:sz w:val="20"/>
          <w:szCs w:val="20"/>
        </w:rPr>
        <w:t>temporal domain predictions</w:t>
      </w:r>
    </w:p>
    <w:p w14:paraId="389AFD02" w14:textId="4EF44670" w:rsidR="0027570B" w:rsidRDefault="0027570B" w:rsidP="009A4005">
      <w:pPr>
        <w:pStyle w:val="RAN4observation0"/>
      </w:pPr>
      <w:bookmarkStart w:id="22" w:name="_Hlk181995425"/>
      <w:r>
        <w:lastRenderedPageBreak/>
        <w:t xml:space="preserve">The </w:t>
      </w:r>
      <w:r w:rsidR="003B7899">
        <w:t xml:space="preserve">input data and </w:t>
      </w:r>
      <w:r w:rsidR="00BD566E">
        <w:t>characteristics</w:t>
      </w:r>
      <w:r w:rsidR="003B7899">
        <w:t xml:space="preserve"> </w:t>
      </w:r>
      <w:r w:rsidR="00201BE9">
        <w:t xml:space="preserve">of </w:t>
      </w:r>
      <w:r w:rsidR="00BD566E">
        <w:t xml:space="preserve">predicted measurement in </w:t>
      </w:r>
      <w:r w:rsidR="009A4005">
        <w:t>inter-cell</w:t>
      </w:r>
      <w:r w:rsidR="009A4005" w:rsidRPr="009A4005">
        <w:t xml:space="preserve"> inter-frequency </w:t>
      </w:r>
      <w:r w:rsidR="009A4005">
        <w:t xml:space="preserve">prediction </w:t>
      </w:r>
      <w:r w:rsidR="00903080">
        <w:t xml:space="preserve">may be different from </w:t>
      </w:r>
      <w:r w:rsidR="006E2C47">
        <w:t>temporal domain predictions</w:t>
      </w:r>
      <w:r w:rsidR="00831D5E">
        <w:t>.</w:t>
      </w:r>
    </w:p>
    <w:p w14:paraId="0069277B" w14:textId="5CB9ECEB" w:rsidR="00BE4E76" w:rsidRPr="00D27616" w:rsidRDefault="00BE4E76" w:rsidP="00BE4E76">
      <w:pPr>
        <w:pStyle w:val="RAN4proposal"/>
      </w:pPr>
      <w:bookmarkStart w:id="23" w:name="_Hlk181995439"/>
      <w:bookmarkEnd w:id="22"/>
      <w:r w:rsidRPr="00D27616">
        <w:t xml:space="preserve">RAN4 to study the minimum requirement/characteristic of the input and output of AI/ML model for RRM and testability assessment of </w:t>
      </w:r>
      <w:r w:rsidR="003B2FBC" w:rsidRPr="003B2FBC">
        <w:t>inter-cell inter-frequency prediction</w:t>
      </w:r>
      <w:r w:rsidR="003B2FBC" w:rsidRPr="003B2FBC" w:rsidDel="003B2FBC">
        <w:t xml:space="preserve"> </w:t>
      </w:r>
      <w:r w:rsidRPr="00D27616">
        <w:t>domain scenarios.</w:t>
      </w:r>
    </w:p>
    <w:bookmarkEnd w:id="23"/>
    <w:p w14:paraId="51003728" w14:textId="77777777" w:rsidR="00831D5E" w:rsidRDefault="00831D5E" w:rsidP="00831D5E"/>
    <w:p w14:paraId="4189FF74" w14:textId="1398C946" w:rsidR="00C72D74" w:rsidRPr="00831D5E" w:rsidRDefault="00083B8A" w:rsidP="00BB7DE8">
      <w:pPr>
        <w:pStyle w:val="RAN4H2"/>
      </w:pPr>
      <w:r>
        <w:t xml:space="preserve">Measurement Prediction </w:t>
      </w:r>
      <w:r w:rsidR="00680060">
        <w:t>Accuracy</w:t>
      </w:r>
    </w:p>
    <w:p w14:paraId="05ED6F69" w14:textId="77777777" w:rsidR="00083B8A" w:rsidRDefault="00083B8A" w:rsidP="00083B8A">
      <w:pPr>
        <w:autoSpaceDE w:val="0"/>
        <w:autoSpaceDN w:val="0"/>
        <w:adjustRightInd w:val="0"/>
        <w:spacing w:after="0" w:line="240" w:lineRule="auto"/>
        <w:jc w:val="both"/>
        <w:rPr>
          <w:rFonts w:cs="Times New Roman"/>
          <w:sz w:val="19"/>
          <w:szCs w:val="19"/>
          <w:lang w:val="en-US"/>
        </w:rPr>
      </w:pPr>
      <w:r>
        <w:rPr>
          <w:rFonts w:asciiTheme="majorBidi" w:hAnsiTheme="majorBidi" w:cstheme="majorBidi"/>
          <w:szCs w:val="20"/>
          <w:lang w:val="en-US"/>
        </w:rPr>
        <w:t xml:space="preserve">For predicted measurement, </w:t>
      </w:r>
      <w:r w:rsidRPr="00795B69">
        <w:rPr>
          <w:rFonts w:asciiTheme="majorBidi" w:hAnsiTheme="majorBidi" w:cstheme="majorBidi"/>
          <w:szCs w:val="20"/>
          <w:lang w:val="en-US"/>
        </w:rPr>
        <w:t xml:space="preserve">one of the key issues which needs to be investigated is predicted measurement accuracy. </w:t>
      </w:r>
      <w:r>
        <w:rPr>
          <w:rFonts w:asciiTheme="majorBidi" w:hAnsiTheme="majorBidi" w:cstheme="majorBidi"/>
          <w:szCs w:val="20"/>
          <w:lang w:val="en-US"/>
        </w:rPr>
        <w:t>Based on the current RAN2 progress on</w:t>
      </w:r>
      <w:r w:rsidRPr="00916F70">
        <w:rPr>
          <w:rFonts w:cs="Times New Roman"/>
          <w:sz w:val="19"/>
          <w:szCs w:val="19"/>
          <w:lang w:val="en-US"/>
        </w:rPr>
        <w:t xml:space="preserve"> AI/ML for Mobility,</w:t>
      </w:r>
      <w:r>
        <w:rPr>
          <w:rFonts w:cs="Times New Roman"/>
          <w:sz w:val="19"/>
          <w:szCs w:val="19"/>
          <w:lang w:val="en-US"/>
        </w:rPr>
        <w:t xml:space="preserve"> for measurement prediction accuracy</w:t>
      </w:r>
      <w:r w:rsidRPr="00916F70">
        <w:rPr>
          <w:rFonts w:cs="Times New Roman"/>
          <w:sz w:val="19"/>
          <w:szCs w:val="19"/>
          <w:lang w:val="en-US"/>
        </w:rPr>
        <w:t xml:space="preserve"> Mean Absolute Error (MAE) </w:t>
      </w:r>
      <w:r>
        <w:rPr>
          <w:rFonts w:cs="Times New Roman"/>
          <w:sz w:val="19"/>
          <w:szCs w:val="19"/>
          <w:lang w:val="en-US"/>
        </w:rPr>
        <w:t>which is</w:t>
      </w:r>
      <w:r w:rsidRPr="0041256C">
        <w:rPr>
          <w:rFonts w:cs="Times New Roman"/>
          <w:sz w:val="19"/>
          <w:szCs w:val="19"/>
          <w:lang w:val="en-US"/>
        </w:rPr>
        <w:t xml:space="preserve"> the average difference between the predicted values</w:t>
      </w:r>
      <w:r>
        <w:rPr>
          <w:rFonts w:cs="Times New Roman"/>
          <w:sz w:val="19"/>
          <w:szCs w:val="19"/>
          <w:lang w:val="en-US"/>
        </w:rPr>
        <w:t xml:space="preserve"> </w:t>
      </w:r>
      <w:r w:rsidRPr="0041256C">
        <w:rPr>
          <w:rFonts w:cs="Times New Roman"/>
          <w:sz w:val="19"/>
          <w:szCs w:val="19"/>
          <w:lang w:val="en-US"/>
        </w:rPr>
        <w:t xml:space="preserve">and the actual values </w:t>
      </w:r>
      <w:r>
        <w:rPr>
          <w:rFonts w:cs="Times New Roman"/>
          <w:sz w:val="19"/>
          <w:szCs w:val="19"/>
          <w:lang w:val="en-US"/>
        </w:rPr>
        <w:t xml:space="preserve">(e.g., </w:t>
      </w:r>
      <w:r w:rsidRPr="0041256C">
        <w:rPr>
          <w:rFonts w:cs="Times New Roman"/>
          <w:sz w:val="19"/>
          <w:szCs w:val="19"/>
          <w:lang w:val="en-US"/>
        </w:rPr>
        <w:t>predicted L3 filtered cell-level measurement result and actual L3 filtered cell-level measurement</w:t>
      </w:r>
      <w:r>
        <w:rPr>
          <w:rFonts w:cs="Times New Roman"/>
          <w:sz w:val="19"/>
          <w:szCs w:val="19"/>
          <w:lang w:val="en-US"/>
        </w:rPr>
        <w:t xml:space="preserve">) </w:t>
      </w:r>
      <w:r w:rsidRPr="00916F70">
        <w:rPr>
          <w:rFonts w:cs="Times New Roman"/>
          <w:sz w:val="19"/>
          <w:szCs w:val="19"/>
          <w:lang w:val="en-US"/>
        </w:rPr>
        <w:t>has been agreed to be used as the performance metric</w:t>
      </w:r>
      <w:r>
        <w:rPr>
          <w:rFonts w:cs="Times New Roman"/>
          <w:sz w:val="19"/>
          <w:szCs w:val="19"/>
          <w:lang w:val="en-US"/>
        </w:rPr>
        <w:t>.</w:t>
      </w:r>
    </w:p>
    <w:p w14:paraId="00D7BD74" w14:textId="65740BB4" w:rsidR="00083B8A" w:rsidRPr="00916F70" w:rsidRDefault="00083B8A" w:rsidP="00083B8A">
      <w:pPr>
        <w:autoSpaceDE w:val="0"/>
        <w:autoSpaceDN w:val="0"/>
        <w:adjustRightInd w:val="0"/>
        <w:spacing w:after="0" w:line="240" w:lineRule="auto"/>
        <w:jc w:val="both"/>
        <w:rPr>
          <w:rFonts w:cs="Times New Roman"/>
          <w:sz w:val="19"/>
          <w:szCs w:val="19"/>
          <w:lang w:val="en-US"/>
        </w:rPr>
      </w:pPr>
      <w:r>
        <w:rPr>
          <w:rFonts w:cs="Times New Roman"/>
          <w:sz w:val="19"/>
          <w:szCs w:val="19"/>
          <w:lang w:val="en-US"/>
        </w:rPr>
        <w:t xml:space="preserve">However, </w:t>
      </w:r>
      <w:r w:rsidRPr="00916F70">
        <w:rPr>
          <w:rFonts w:cs="Times New Roman"/>
          <w:sz w:val="19"/>
          <w:szCs w:val="19"/>
          <w:lang w:val="en-US"/>
        </w:rPr>
        <w:t>in RAN4 AI/ML for Air Interface,</w:t>
      </w:r>
      <w:r w:rsidR="00DB689C">
        <w:rPr>
          <w:rFonts w:cs="Times New Roman"/>
          <w:sz w:val="19"/>
          <w:szCs w:val="19"/>
          <w:lang w:val="en-US"/>
        </w:rPr>
        <w:t xml:space="preserve"> for AI/ML BM use case,</w:t>
      </w:r>
      <w:r w:rsidRPr="00916F70">
        <w:rPr>
          <w:rFonts w:cs="Times New Roman"/>
          <w:sz w:val="19"/>
          <w:szCs w:val="19"/>
          <w:lang w:val="en-US"/>
        </w:rPr>
        <w:t xml:space="preserve"> single or a combination of options listed in </w:t>
      </w:r>
      <w:r w:rsidRPr="00916F70">
        <w:rPr>
          <w:rFonts w:cs="Times New Roman"/>
          <w:sz w:val="19"/>
          <w:szCs w:val="19"/>
          <w:lang w:val="en-US"/>
        </w:rPr>
        <w:fldChar w:fldCharType="begin"/>
      </w:r>
      <w:r w:rsidRPr="00916F70">
        <w:rPr>
          <w:rFonts w:cs="Times New Roman"/>
          <w:sz w:val="19"/>
          <w:szCs w:val="19"/>
          <w:lang w:val="en-US"/>
        </w:rPr>
        <w:instrText xml:space="preserve"> REF _Ref178509584 \h </w:instrText>
      </w:r>
      <w:r w:rsidRPr="00916F70">
        <w:rPr>
          <w:rFonts w:cs="Times New Roman"/>
          <w:sz w:val="19"/>
          <w:szCs w:val="19"/>
          <w:lang w:val="en-US"/>
        </w:rPr>
      </w:r>
      <w:r w:rsidRPr="00916F70">
        <w:rPr>
          <w:rFonts w:cs="Times New Roman"/>
          <w:sz w:val="19"/>
          <w:szCs w:val="19"/>
          <w:lang w:val="en-US"/>
        </w:rPr>
        <w:fldChar w:fldCharType="separate"/>
      </w:r>
      <w:r w:rsidRPr="00916F70">
        <w:t xml:space="preserve">Table </w:t>
      </w:r>
      <w:r w:rsidRPr="00916F70">
        <w:rPr>
          <w:noProof/>
        </w:rPr>
        <w:t>3</w:t>
      </w:r>
      <w:r w:rsidRPr="00916F70">
        <w:rPr>
          <w:rFonts w:cs="Times New Roman"/>
          <w:sz w:val="19"/>
          <w:szCs w:val="19"/>
          <w:lang w:val="en-US"/>
        </w:rPr>
        <w:fldChar w:fldCharType="end"/>
      </w:r>
      <w:r w:rsidRPr="00916F70">
        <w:rPr>
          <w:rFonts w:cs="Times New Roman"/>
          <w:sz w:val="19"/>
          <w:szCs w:val="19"/>
          <w:lang w:val="en-US"/>
        </w:rPr>
        <w:t xml:space="preserve"> are under investigation</w:t>
      </w:r>
      <w:r>
        <w:rPr>
          <w:rFonts w:cs="Times New Roman"/>
          <w:sz w:val="19"/>
          <w:szCs w:val="19"/>
          <w:lang w:val="en-US"/>
        </w:rPr>
        <w:t xml:space="preserve"> for accuracy</w:t>
      </w:r>
      <w:r w:rsidRPr="00916F70">
        <w:rPr>
          <w:rFonts w:cs="Times New Roman"/>
          <w:sz w:val="19"/>
          <w:szCs w:val="19"/>
          <w:lang w:val="en-US"/>
        </w:rPr>
        <w:t xml:space="preserve">. </w:t>
      </w:r>
    </w:p>
    <w:p w14:paraId="6F8BC85B" w14:textId="77777777" w:rsidR="00083B8A" w:rsidRPr="00916F70" w:rsidRDefault="00083B8A" w:rsidP="00083B8A">
      <w:pPr>
        <w:autoSpaceDE w:val="0"/>
        <w:autoSpaceDN w:val="0"/>
        <w:adjustRightInd w:val="0"/>
        <w:spacing w:after="0" w:line="240" w:lineRule="auto"/>
        <w:jc w:val="both"/>
        <w:rPr>
          <w:rFonts w:cs="Times New Roman"/>
          <w:sz w:val="19"/>
          <w:szCs w:val="19"/>
          <w:lang w:val="en-US"/>
        </w:rPr>
      </w:pPr>
    </w:p>
    <w:p w14:paraId="60923442" w14:textId="6FD53EA0" w:rsidR="00083B8A" w:rsidRPr="00916F70" w:rsidRDefault="00083B8A" w:rsidP="00083B8A">
      <w:pPr>
        <w:keepNext/>
        <w:spacing w:after="200" w:line="240" w:lineRule="auto"/>
        <w:jc w:val="center"/>
        <w:rPr>
          <w:rFonts w:ascii="Arial" w:hAnsi="Arial"/>
          <w:i/>
          <w:iCs/>
          <w:sz w:val="18"/>
          <w:szCs w:val="18"/>
        </w:rPr>
      </w:pPr>
      <w:r w:rsidRPr="00916F70">
        <w:rPr>
          <w:rFonts w:ascii="Arial" w:hAnsi="Arial"/>
          <w:i/>
          <w:iCs/>
          <w:sz w:val="18"/>
          <w:szCs w:val="18"/>
        </w:rPr>
        <w:t xml:space="preserve">Table </w:t>
      </w:r>
      <w:r w:rsidRPr="00916F70">
        <w:rPr>
          <w:rFonts w:ascii="Arial" w:hAnsi="Arial"/>
          <w:i/>
          <w:iCs/>
          <w:sz w:val="18"/>
          <w:szCs w:val="18"/>
        </w:rPr>
        <w:fldChar w:fldCharType="begin"/>
      </w:r>
      <w:r w:rsidRPr="00916F70">
        <w:rPr>
          <w:rFonts w:ascii="Arial" w:hAnsi="Arial"/>
          <w:i/>
          <w:iCs/>
          <w:sz w:val="18"/>
          <w:szCs w:val="18"/>
        </w:rPr>
        <w:instrText xml:space="preserve"> SEQ Table \* ARABIC </w:instrText>
      </w:r>
      <w:r w:rsidRPr="00916F70">
        <w:rPr>
          <w:rFonts w:ascii="Arial" w:hAnsi="Arial"/>
          <w:i/>
          <w:iCs/>
          <w:sz w:val="18"/>
          <w:szCs w:val="18"/>
        </w:rPr>
        <w:fldChar w:fldCharType="separate"/>
      </w:r>
      <w:r w:rsidRPr="00916F70">
        <w:rPr>
          <w:rFonts w:ascii="Arial" w:hAnsi="Arial"/>
          <w:i/>
          <w:iCs/>
          <w:noProof/>
          <w:sz w:val="18"/>
          <w:szCs w:val="18"/>
        </w:rPr>
        <w:t>3</w:t>
      </w:r>
      <w:r w:rsidRPr="00916F70">
        <w:rPr>
          <w:rFonts w:ascii="Arial" w:hAnsi="Arial"/>
          <w:i/>
          <w:iCs/>
          <w:sz w:val="18"/>
          <w:szCs w:val="18"/>
        </w:rPr>
        <w:fldChar w:fldCharType="end"/>
      </w:r>
      <w:r w:rsidRPr="00916F70">
        <w:rPr>
          <w:rFonts w:ascii="Arial" w:hAnsi="Arial"/>
          <w:i/>
          <w:iCs/>
          <w:sz w:val="18"/>
          <w:szCs w:val="18"/>
        </w:rPr>
        <w:t xml:space="preserve">: RAN4 metric options for beam management in </w:t>
      </w:r>
      <w:bookmarkStart w:id="24" w:name="_Hlk178767138"/>
      <w:r w:rsidRPr="00916F70">
        <w:rPr>
          <w:rFonts w:ascii="Arial" w:hAnsi="Arial"/>
          <w:i/>
          <w:iCs/>
          <w:sz w:val="18"/>
          <w:szCs w:val="18"/>
        </w:rPr>
        <w:t xml:space="preserve">AI/ML </w:t>
      </w:r>
      <w:bookmarkEnd w:id="24"/>
      <w:r w:rsidR="00DB689C">
        <w:rPr>
          <w:rFonts w:ascii="Arial" w:hAnsi="Arial"/>
          <w:i/>
          <w:iCs/>
          <w:sz w:val="18"/>
          <w:szCs w:val="18"/>
        </w:rPr>
        <w:t>BM use case</w:t>
      </w:r>
    </w:p>
    <w:tbl>
      <w:tblPr>
        <w:tblStyle w:val="TableGrid"/>
        <w:tblW w:w="0" w:type="auto"/>
        <w:tblLook w:val="04A0" w:firstRow="1" w:lastRow="0" w:firstColumn="1" w:lastColumn="0" w:noHBand="0" w:noVBand="1"/>
      </w:tblPr>
      <w:tblGrid>
        <w:gridCol w:w="9617"/>
      </w:tblGrid>
      <w:tr w:rsidR="00083B8A" w:rsidRPr="00916F70" w14:paraId="7A8206A4" w14:textId="77777777" w:rsidTr="003D020F">
        <w:tc>
          <w:tcPr>
            <w:tcW w:w="9617" w:type="dxa"/>
          </w:tcPr>
          <w:p w14:paraId="63EBAE40" w14:textId="77777777" w:rsidR="00083B8A" w:rsidRPr="00916F70" w:rsidRDefault="00083B8A" w:rsidP="003D020F">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Option 1: RSRP accuracy</w:t>
            </w:r>
            <w:r w:rsidRPr="00916F70">
              <w:rPr>
                <w:rFonts w:eastAsia="Times New Roman" w:cs="Times New Roman"/>
                <w:szCs w:val="20"/>
                <w:lang w:val="en-US"/>
              </w:rPr>
              <w:t> </w:t>
            </w:r>
          </w:p>
          <w:p w14:paraId="6388CB21" w14:textId="77777777" w:rsidR="00083B8A" w:rsidRPr="00916F70" w:rsidRDefault="00083B8A" w:rsidP="003D020F">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Option 2: Beam prediction accuracy</w:t>
            </w:r>
            <w:r w:rsidRPr="00916F70">
              <w:rPr>
                <w:rFonts w:eastAsia="Times New Roman" w:cs="Times New Roman"/>
                <w:szCs w:val="20"/>
                <w:lang w:val="en-US"/>
              </w:rPr>
              <w:t> </w:t>
            </w:r>
          </w:p>
          <w:p w14:paraId="11E590D3" w14:textId="77777777" w:rsidR="00083B8A" w:rsidRPr="00916F70" w:rsidRDefault="00083B8A" w:rsidP="003D020F">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Top-1 (%</w:t>
            </w:r>
            <w:proofErr w:type="gramStart"/>
            <w:r w:rsidRPr="00916F70">
              <w:rPr>
                <w:rFonts w:eastAsia="Times New Roman" w:cs="Times New Roman"/>
                <w:szCs w:val="20"/>
              </w:rPr>
              <w:t>) :</w:t>
            </w:r>
            <w:proofErr w:type="gramEnd"/>
            <w:r w:rsidRPr="00916F70">
              <w:rPr>
                <w:rFonts w:eastAsia="Times New Roman" w:cs="Times New Roman"/>
                <w:szCs w:val="20"/>
              </w:rPr>
              <w:t xml:space="preserve"> the percentage of "the Top-1 strongest beam is Top-1 predicted beam"</w:t>
            </w:r>
            <w:r w:rsidRPr="00916F70">
              <w:rPr>
                <w:rFonts w:eastAsia="Times New Roman" w:cs="Times New Roman"/>
                <w:szCs w:val="20"/>
                <w:lang w:val="en-US"/>
              </w:rPr>
              <w:t> </w:t>
            </w:r>
          </w:p>
          <w:p w14:paraId="2EF1AE58" w14:textId="77777777" w:rsidR="00083B8A" w:rsidRPr="00916F70" w:rsidRDefault="00083B8A" w:rsidP="003D020F">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Top-K/1 (%</w:t>
            </w:r>
            <w:proofErr w:type="gramStart"/>
            <w:r w:rsidRPr="00916F70">
              <w:rPr>
                <w:rFonts w:eastAsia="Times New Roman" w:cs="Times New Roman"/>
                <w:szCs w:val="20"/>
              </w:rPr>
              <w:t>) :</w:t>
            </w:r>
            <w:proofErr w:type="gramEnd"/>
            <w:r w:rsidRPr="00916F70">
              <w:rPr>
                <w:rFonts w:eastAsia="Times New Roman" w:cs="Times New Roman"/>
                <w:szCs w:val="20"/>
              </w:rPr>
              <w:t xml:space="preserve"> the percentage of "the Top-1 strongest beam is one of the Top-K predicted beams"</w:t>
            </w:r>
            <w:r w:rsidRPr="00916F70">
              <w:rPr>
                <w:rFonts w:eastAsia="Times New Roman" w:cs="Times New Roman"/>
                <w:szCs w:val="20"/>
                <w:lang w:val="en-US"/>
              </w:rPr>
              <w:t> </w:t>
            </w:r>
          </w:p>
          <w:p w14:paraId="08BA2895" w14:textId="77777777" w:rsidR="00083B8A" w:rsidRPr="00916F70" w:rsidRDefault="00083B8A" w:rsidP="003D020F">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Top-1/K (%</w:t>
            </w:r>
            <w:proofErr w:type="gramStart"/>
            <w:r w:rsidRPr="00916F70">
              <w:rPr>
                <w:rFonts w:eastAsia="Times New Roman" w:cs="Times New Roman"/>
                <w:szCs w:val="20"/>
              </w:rPr>
              <w:t>) :</w:t>
            </w:r>
            <w:proofErr w:type="gramEnd"/>
            <w:r w:rsidRPr="00916F70">
              <w:rPr>
                <w:rFonts w:eastAsia="Times New Roman" w:cs="Times New Roman"/>
                <w:szCs w:val="20"/>
              </w:rPr>
              <w:t xml:space="preserve"> the percentage of "the Top-1 predicted beam is one of the Top-K strongest beams"</w:t>
            </w:r>
            <w:r w:rsidRPr="00916F70">
              <w:rPr>
                <w:rFonts w:eastAsia="Times New Roman" w:cs="Times New Roman"/>
                <w:szCs w:val="20"/>
                <w:lang w:val="en-US"/>
              </w:rPr>
              <w:t> </w:t>
            </w:r>
          </w:p>
          <w:p w14:paraId="68B3A1F6" w14:textId="77777777" w:rsidR="00083B8A" w:rsidRPr="00916F70" w:rsidRDefault="00083B8A" w:rsidP="003D020F">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 xml:space="preserve">Option 3: The successful rate for the correct prediction which is considered as maximum RSRP among </w:t>
            </w:r>
            <w:proofErr w:type="gramStart"/>
            <w:r w:rsidRPr="00916F70">
              <w:rPr>
                <w:rFonts w:eastAsia="Times New Roman" w:cs="Times New Roman"/>
                <w:szCs w:val="20"/>
              </w:rPr>
              <w:t>top-K</w:t>
            </w:r>
            <w:proofErr w:type="gramEnd"/>
            <w:r w:rsidRPr="00916F70">
              <w:rPr>
                <w:rFonts w:eastAsia="Times New Roman" w:cs="Times New Roman"/>
                <w:szCs w:val="20"/>
              </w:rPr>
              <w:t xml:space="preserve"> predicted beams is larger than the RSRP of the strongest beam – x dB, </w:t>
            </w:r>
            <w:r w:rsidRPr="00916F70">
              <w:rPr>
                <w:rFonts w:eastAsia="Times New Roman" w:cs="Times New Roman"/>
                <w:szCs w:val="20"/>
                <w:lang w:val="en-US"/>
              </w:rPr>
              <w:t> </w:t>
            </w:r>
          </w:p>
          <w:p w14:paraId="4E593F4C" w14:textId="77777777" w:rsidR="00083B8A" w:rsidRPr="00916F70" w:rsidRDefault="00083B8A" w:rsidP="003D020F">
            <w:pPr>
              <w:ind w:left="840"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Related measurement accuracy can be considered to determine x</w:t>
            </w:r>
            <w:r w:rsidRPr="00916F70">
              <w:rPr>
                <w:rFonts w:eastAsia="Times New Roman" w:cs="Times New Roman"/>
                <w:szCs w:val="20"/>
                <w:lang w:val="en-US"/>
              </w:rPr>
              <w:t> </w:t>
            </w:r>
          </w:p>
          <w:p w14:paraId="50DE13C9" w14:textId="77777777" w:rsidR="00083B8A" w:rsidRPr="00916F70" w:rsidRDefault="00083B8A" w:rsidP="003D020F">
            <w:pPr>
              <w:ind w:left="555" w:hanging="270"/>
              <w:textAlignment w:val="baseline"/>
              <w:rPr>
                <w:rFonts w:ascii="Segoe UI" w:eastAsia="Times New Roman" w:hAnsi="Segoe UI" w:cs="Segoe UI"/>
                <w:sz w:val="18"/>
                <w:szCs w:val="18"/>
                <w:lang w:val="en-US"/>
              </w:rPr>
            </w:pPr>
            <w:r w:rsidRPr="00916F70">
              <w:rPr>
                <w:rFonts w:eastAsia="Times New Roman" w:cs="Times New Roman"/>
                <w:szCs w:val="20"/>
              </w:rPr>
              <w:t>-</w:t>
            </w:r>
            <w:r w:rsidRPr="00916F70">
              <w:rPr>
                <w:rFonts w:ascii="Calibri" w:eastAsia="Times New Roman" w:hAnsi="Calibri" w:cs="Calibri"/>
                <w:szCs w:val="20"/>
                <w:lang w:val="en-US"/>
              </w:rPr>
              <w:tab/>
            </w:r>
            <w:r w:rsidRPr="00916F70">
              <w:rPr>
                <w:rFonts w:eastAsia="Times New Roman" w:cs="Times New Roman"/>
                <w:szCs w:val="20"/>
              </w:rPr>
              <w:t>Option 4: combinations of above options</w:t>
            </w:r>
            <w:r w:rsidRPr="00916F70">
              <w:rPr>
                <w:rFonts w:eastAsia="Times New Roman" w:cs="Times New Roman"/>
                <w:szCs w:val="20"/>
                <w:lang w:val="en-US"/>
              </w:rPr>
              <w:t> </w:t>
            </w:r>
          </w:p>
          <w:p w14:paraId="72A9E34D" w14:textId="77777777" w:rsidR="00083B8A" w:rsidRPr="00916F70" w:rsidRDefault="00083B8A" w:rsidP="003D020F">
            <w:pPr>
              <w:autoSpaceDE w:val="0"/>
              <w:autoSpaceDN w:val="0"/>
              <w:adjustRightInd w:val="0"/>
              <w:jc w:val="both"/>
              <w:rPr>
                <w:rFonts w:cs="Times New Roman"/>
                <w:sz w:val="19"/>
                <w:szCs w:val="19"/>
                <w:lang w:val="en-US"/>
              </w:rPr>
            </w:pPr>
          </w:p>
        </w:tc>
      </w:tr>
    </w:tbl>
    <w:p w14:paraId="6945C394" w14:textId="77777777" w:rsidR="00083B8A" w:rsidRPr="00916F70" w:rsidRDefault="00083B8A" w:rsidP="00083B8A">
      <w:pPr>
        <w:autoSpaceDE w:val="0"/>
        <w:autoSpaceDN w:val="0"/>
        <w:adjustRightInd w:val="0"/>
        <w:spacing w:after="0" w:line="240" w:lineRule="auto"/>
        <w:jc w:val="both"/>
        <w:rPr>
          <w:rFonts w:cs="Times New Roman"/>
          <w:sz w:val="19"/>
          <w:szCs w:val="19"/>
          <w:lang w:val="en-US"/>
        </w:rPr>
      </w:pPr>
    </w:p>
    <w:p w14:paraId="346CE44D" w14:textId="364B3FF5" w:rsidR="00083B8A" w:rsidRDefault="00083B8A" w:rsidP="00083B8A">
      <w:pPr>
        <w:pStyle w:val="RAN4observation0"/>
        <w:ind w:left="0" w:firstLine="0"/>
      </w:pPr>
      <w:bookmarkStart w:id="25" w:name="_Toc179193148"/>
      <w:bookmarkStart w:id="26" w:name="_Hlk181995455"/>
      <w:r>
        <w:t>For measurement prediction, different accuracy metrics are considered</w:t>
      </w:r>
      <w:r w:rsidR="00993857">
        <w:t>/under discussion</w:t>
      </w:r>
      <w:r>
        <w:t xml:space="preserve"> in RAN2 SI for AI/ML mobility and in RAN4 for </w:t>
      </w:r>
      <w:r w:rsidRPr="00074242">
        <w:t xml:space="preserve">AI/ML </w:t>
      </w:r>
      <w:r w:rsidR="00DB689C">
        <w:t>BM use case</w:t>
      </w:r>
      <w:r>
        <w:t>.</w:t>
      </w:r>
      <w:bookmarkEnd w:id="25"/>
    </w:p>
    <w:p w14:paraId="507F2827" w14:textId="6684E207" w:rsidR="00083B8A" w:rsidRDefault="00373D21" w:rsidP="00BB7DE8">
      <w:pPr>
        <w:pStyle w:val="RAN4proposal"/>
        <w:rPr>
          <w:lang w:val="en-US"/>
        </w:rPr>
      </w:pPr>
      <w:bookmarkStart w:id="27" w:name="_Hlk181995471"/>
      <w:bookmarkEnd w:id="26"/>
      <w:r>
        <w:rPr>
          <w:lang w:val="en-US"/>
        </w:rPr>
        <w:t>RAN4 to study prediction</w:t>
      </w:r>
      <w:r w:rsidR="002B3730">
        <w:rPr>
          <w:lang w:val="en-US"/>
        </w:rPr>
        <w:t xml:space="preserve"> accuracy for the </w:t>
      </w:r>
      <w:r w:rsidR="006504D1">
        <w:rPr>
          <w:lang w:val="en-US"/>
        </w:rPr>
        <w:t>agreed scenarios</w:t>
      </w:r>
      <w:r w:rsidR="006951D0">
        <w:rPr>
          <w:lang w:val="en-US"/>
        </w:rPr>
        <w:t>.</w:t>
      </w:r>
      <w:bookmarkEnd w:id="27"/>
    </w:p>
    <w:p w14:paraId="0AD7086C" w14:textId="77777777" w:rsidR="002E672F" w:rsidRPr="00BB7DE8" w:rsidRDefault="002E672F" w:rsidP="002E672F"/>
    <w:p w14:paraId="54105FAB" w14:textId="73B6F6CC" w:rsidR="00A606E2" w:rsidRDefault="00700CBC" w:rsidP="00700CBC">
      <w:pPr>
        <w:pStyle w:val="RAN4H2"/>
        <w:rPr>
          <w:lang w:val="en-US"/>
        </w:rPr>
      </w:pPr>
      <w:r>
        <w:rPr>
          <w:lang w:val="en-US"/>
        </w:rPr>
        <w:t>Impacts of measurement errors</w:t>
      </w:r>
    </w:p>
    <w:p w14:paraId="02658138" w14:textId="01E5C80F" w:rsidR="003E6B60" w:rsidRPr="00A473BE" w:rsidRDefault="002F0E4E" w:rsidP="00266598">
      <w:pPr>
        <w:rPr>
          <w:lang w:val="en-US"/>
        </w:rPr>
      </w:pPr>
      <w:r>
        <w:rPr>
          <w:lang w:val="en-US"/>
        </w:rPr>
        <w:t>Following</w:t>
      </w:r>
      <w:r w:rsidR="00F522CC">
        <w:rPr>
          <w:lang w:val="en-US"/>
        </w:rPr>
        <w:t xml:space="preserve">s capture </w:t>
      </w:r>
      <w:r w:rsidR="00DB689C">
        <w:rPr>
          <w:lang w:val="en-US"/>
        </w:rPr>
        <w:t>candidate options from the moderator’s summary of RAN4#112bis [2] meeting</w:t>
      </w:r>
      <w:r w:rsidR="00F522CC">
        <w:rPr>
          <w:lang w:val="en-US"/>
        </w:rPr>
        <w:t xml:space="preserve"> regarding the i</w:t>
      </w:r>
      <w:r w:rsidR="00F522CC" w:rsidRPr="00F522CC">
        <w:rPr>
          <w:lang w:val="en-US"/>
        </w:rPr>
        <w:t>mpacts of measurement errors on the prediction accuracy performance</w:t>
      </w:r>
      <w:r w:rsidR="00ED5A3F">
        <w:rPr>
          <w:lang w:val="en-US"/>
        </w:rPr>
        <w:t>.</w:t>
      </w:r>
    </w:p>
    <w:p w14:paraId="5BF922A8" w14:textId="77777777" w:rsidR="00700CBC" w:rsidRDefault="00700CBC" w:rsidP="00DD6EA6"/>
    <w:tbl>
      <w:tblPr>
        <w:tblStyle w:val="TableGrid"/>
        <w:tblW w:w="0" w:type="auto"/>
        <w:tblLook w:val="04A0" w:firstRow="1" w:lastRow="0" w:firstColumn="1" w:lastColumn="0" w:noHBand="0" w:noVBand="1"/>
      </w:tblPr>
      <w:tblGrid>
        <w:gridCol w:w="9617"/>
      </w:tblGrid>
      <w:tr w:rsidR="00DD1E55" w:rsidRPr="002321BC" w14:paraId="3C022673" w14:textId="77777777" w:rsidTr="003D020F">
        <w:tc>
          <w:tcPr>
            <w:tcW w:w="9617" w:type="dxa"/>
          </w:tcPr>
          <w:p w14:paraId="4D829915" w14:textId="4C5FDFF3" w:rsidR="00A970D3" w:rsidRPr="00266598" w:rsidRDefault="00A970D3" w:rsidP="00113680">
            <w:pPr>
              <w:snapToGrid w:val="0"/>
              <w:spacing w:after="120"/>
              <w:rPr>
                <w:rFonts w:asciiTheme="majorBidi" w:hAnsiTheme="majorBidi" w:cstheme="majorBidi"/>
                <w:b/>
                <w:bCs/>
                <w:szCs w:val="20"/>
              </w:rPr>
            </w:pPr>
            <w:r w:rsidRPr="00266598">
              <w:rPr>
                <w:rFonts w:asciiTheme="majorBidi" w:hAnsiTheme="majorBidi" w:cstheme="majorBidi"/>
                <w:b/>
                <w:bCs/>
                <w:szCs w:val="20"/>
              </w:rPr>
              <w:t xml:space="preserve">Issue 2-1-2: Impacts of measurement errors on the prediction accuracy performance </w:t>
            </w:r>
          </w:p>
          <w:p w14:paraId="1F5EA20F" w14:textId="58742DC9" w:rsidR="00A970D3" w:rsidRPr="00A970D3" w:rsidRDefault="00A970D3" w:rsidP="00113680">
            <w:pPr>
              <w:snapToGrid w:val="0"/>
              <w:spacing w:after="120"/>
              <w:rPr>
                <w:rFonts w:asciiTheme="majorBidi" w:hAnsiTheme="majorBidi" w:cstheme="majorBidi"/>
                <w:szCs w:val="20"/>
              </w:rPr>
            </w:pPr>
            <w:r w:rsidRPr="00A970D3">
              <w:rPr>
                <w:rFonts w:asciiTheme="majorBidi" w:hAnsiTheme="majorBidi" w:cstheme="majorBidi"/>
                <w:szCs w:val="20"/>
              </w:rPr>
              <w:t xml:space="preserve">Candidate options: </w:t>
            </w:r>
          </w:p>
          <w:p w14:paraId="04C7ADE5" w14:textId="5EACA3F5" w:rsidR="00A970D3" w:rsidRPr="00266598" w:rsidRDefault="00A970D3" w:rsidP="00266598">
            <w:pPr>
              <w:pStyle w:val="ListParagraph"/>
              <w:numPr>
                <w:ilvl w:val="0"/>
                <w:numId w:val="67"/>
              </w:numPr>
              <w:snapToGrid w:val="0"/>
              <w:spacing w:after="120"/>
              <w:rPr>
                <w:rFonts w:asciiTheme="majorBidi" w:hAnsiTheme="majorBidi" w:cstheme="majorBidi"/>
                <w:szCs w:val="20"/>
              </w:rPr>
            </w:pPr>
            <w:r w:rsidRPr="00266598">
              <w:rPr>
                <w:rFonts w:asciiTheme="majorBidi" w:hAnsiTheme="majorBidi" w:cstheme="majorBidi"/>
                <w:szCs w:val="20"/>
              </w:rPr>
              <w:t xml:space="preserve">Option 1: RAN4 to study the prediction accuracy performance with consideration of the impact of measurement error. </w:t>
            </w:r>
          </w:p>
          <w:p w14:paraId="32F9CA50" w14:textId="082156CB" w:rsidR="00A970D3" w:rsidRPr="00266598" w:rsidRDefault="00A970D3" w:rsidP="00266598">
            <w:pPr>
              <w:pStyle w:val="ListParagraph"/>
              <w:numPr>
                <w:ilvl w:val="0"/>
                <w:numId w:val="67"/>
              </w:numPr>
              <w:snapToGrid w:val="0"/>
              <w:spacing w:after="120"/>
              <w:rPr>
                <w:rFonts w:asciiTheme="majorBidi" w:hAnsiTheme="majorBidi" w:cstheme="majorBidi"/>
                <w:szCs w:val="20"/>
              </w:rPr>
            </w:pPr>
            <w:r w:rsidRPr="00266598">
              <w:rPr>
                <w:rFonts w:asciiTheme="majorBidi" w:hAnsiTheme="majorBidi" w:cstheme="majorBidi"/>
                <w:szCs w:val="20"/>
              </w:rPr>
              <w:t xml:space="preserve">Option 2: suggest RAN2 to </w:t>
            </w:r>
            <w:proofErr w:type="gramStart"/>
            <w:r w:rsidRPr="00266598">
              <w:rPr>
                <w:rFonts w:asciiTheme="majorBidi" w:hAnsiTheme="majorBidi" w:cstheme="majorBidi"/>
                <w:szCs w:val="20"/>
              </w:rPr>
              <w:t>take into account</w:t>
            </w:r>
            <w:proofErr w:type="gramEnd"/>
            <w:r w:rsidRPr="00266598">
              <w:rPr>
                <w:rFonts w:asciiTheme="majorBidi" w:hAnsiTheme="majorBidi" w:cstheme="majorBidi"/>
                <w:szCs w:val="20"/>
              </w:rPr>
              <w:t xml:space="preserve"> the measurement errors in RAN2 evaluation. </w:t>
            </w:r>
          </w:p>
          <w:p w14:paraId="488E4F59" w14:textId="411ADAEC" w:rsidR="00A970D3" w:rsidRPr="00266598" w:rsidRDefault="00A970D3" w:rsidP="00266598">
            <w:pPr>
              <w:pStyle w:val="ListParagraph"/>
              <w:numPr>
                <w:ilvl w:val="0"/>
                <w:numId w:val="67"/>
              </w:numPr>
              <w:snapToGrid w:val="0"/>
              <w:spacing w:after="120"/>
              <w:rPr>
                <w:rFonts w:asciiTheme="majorBidi" w:hAnsiTheme="majorBidi" w:cstheme="majorBidi"/>
                <w:szCs w:val="20"/>
              </w:rPr>
            </w:pPr>
            <w:r w:rsidRPr="00266598">
              <w:rPr>
                <w:rFonts w:asciiTheme="majorBidi" w:hAnsiTheme="majorBidi" w:cstheme="majorBidi"/>
                <w:szCs w:val="20"/>
              </w:rPr>
              <w:t xml:space="preserve">Option 3: Wait for RAN2 evaluation results and if RAN2 doesn’t consider measurement errors then RAN4 should do it after RAN2 evaluations. </w:t>
            </w:r>
          </w:p>
          <w:p w14:paraId="67016810" w14:textId="2628054B" w:rsidR="00DD1E55" w:rsidRPr="00DB689C" w:rsidRDefault="00A970D3" w:rsidP="00DB689C">
            <w:pPr>
              <w:pStyle w:val="ListParagraph"/>
              <w:numPr>
                <w:ilvl w:val="0"/>
                <w:numId w:val="67"/>
              </w:numPr>
              <w:snapToGrid w:val="0"/>
              <w:spacing w:after="120"/>
              <w:rPr>
                <w:rFonts w:asciiTheme="majorBidi" w:hAnsiTheme="majorBidi" w:cstheme="majorBidi"/>
                <w:szCs w:val="20"/>
              </w:rPr>
            </w:pPr>
            <w:r w:rsidRPr="00266598">
              <w:rPr>
                <w:rFonts w:asciiTheme="majorBidi" w:hAnsiTheme="majorBidi" w:cstheme="majorBidi"/>
                <w:szCs w:val="20"/>
              </w:rPr>
              <w:t xml:space="preserve">Option 4: Wait for more progress in AI/ML BM to study the impact of measurement error on the prediction accuracy requirements for AI mobility </w:t>
            </w:r>
          </w:p>
        </w:tc>
      </w:tr>
    </w:tbl>
    <w:p w14:paraId="6430E3CA" w14:textId="77777777" w:rsidR="002E672F" w:rsidRPr="008C5629" w:rsidRDefault="002E672F" w:rsidP="002E672F">
      <w:pPr>
        <w:rPr>
          <w:lang w:val="en-US"/>
        </w:rPr>
      </w:pPr>
    </w:p>
    <w:p w14:paraId="2FB63B1C" w14:textId="48C08940" w:rsidR="00566E80" w:rsidRDefault="00566E80" w:rsidP="002E672F">
      <w:pPr>
        <w:rPr>
          <w:lang w:val="en-US"/>
        </w:rPr>
      </w:pPr>
      <w:r w:rsidRPr="008C5629">
        <w:rPr>
          <w:lang w:val="en-US"/>
        </w:rPr>
        <w:t>In mobility scenarios, errors in measurements which may be used as the input or ground truth for AI/ML systems is unavoidable, this can significantly impact network performance by leading to inaccurate predictions that may affect mobility management, handover optimization, and radio resource management (RRM).</w:t>
      </w:r>
      <w:r>
        <w:rPr>
          <w:lang w:val="en-US"/>
        </w:rPr>
        <w:t xml:space="preserve"> Hence the impacts of the measurement errors on the prediction accuracy should be studied and evaluated.</w:t>
      </w:r>
      <w:r w:rsidR="00D22D5D">
        <w:rPr>
          <w:lang w:val="en-US"/>
        </w:rPr>
        <w:t xml:space="preserve"> </w:t>
      </w:r>
      <w:r w:rsidR="00144962">
        <w:rPr>
          <w:lang w:val="en-US"/>
        </w:rPr>
        <w:t>This i</w:t>
      </w:r>
      <w:r w:rsidR="00A35A63">
        <w:rPr>
          <w:lang w:val="en-US"/>
        </w:rPr>
        <w:t>s</w:t>
      </w:r>
      <w:r w:rsidR="00144962">
        <w:rPr>
          <w:lang w:val="en-US"/>
        </w:rPr>
        <w:t xml:space="preserve"> now under discussion in RAN2 and hence RAN4 may wait for the RAN2 agreement</w:t>
      </w:r>
      <w:r w:rsidR="002A576E">
        <w:rPr>
          <w:lang w:val="en-US"/>
        </w:rPr>
        <w:t xml:space="preserve"> and </w:t>
      </w:r>
      <w:r w:rsidR="001D7554">
        <w:rPr>
          <w:lang w:val="en-US"/>
        </w:rPr>
        <w:t xml:space="preserve">initiate the discussion based on </w:t>
      </w:r>
      <w:r w:rsidR="0055632F">
        <w:rPr>
          <w:lang w:val="en-US"/>
        </w:rPr>
        <w:t>RAN2 agreements</w:t>
      </w:r>
      <w:r w:rsidR="00390FD6">
        <w:rPr>
          <w:lang w:val="en-US"/>
        </w:rPr>
        <w:t>/evaluations</w:t>
      </w:r>
      <w:r w:rsidR="0055632F">
        <w:rPr>
          <w:lang w:val="en-US"/>
        </w:rPr>
        <w:t>.</w:t>
      </w:r>
    </w:p>
    <w:p w14:paraId="4DBCABCF" w14:textId="359148CF" w:rsidR="00CB7DC8" w:rsidRDefault="00F36857" w:rsidP="002E672F">
      <w:pPr>
        <w:rPr>
          <w:lang w:val="en-US"/>
        </w:rPr>
      </w:pPr>
      <w:r w:rsidRPr="00F36857">
        <w:rPr>
          <w:lang w:val="en-US"/>
        </w:rPr>
        <w:lastRenderedPageBreak/>
        <w:t>Additionally, as noted in the RAN4#112bis meeting, the AI/ML for Beam Management group has agreed to study the impact of measurement errors in inference inputs and training datasets (specifically, Set B measurement errors) on prediction accuracy. RAN4 may also leverage insights from the outcomes of these discussions</w:t>
      </w:r>
      <w:r w:rsidR="002F45A6">
        <w:rPr>
          <w:lang w:val="en-US"/>
        </w:rPr>
        <w:t>.</w:t>
      </w:r>
    </w:p>
    <w:tbl>
      <w:tblPr>
        <w:tblStyle w:val="TableGrid"/>
        <w:tblW w:w="0" w:type="auto"/>
        <w:tblLook w:val="04A0" w:firstRow="1" w:lastRow="0" w:firstColumn="1" w:lastColumn="0" w:noHBand="0" w:noVBand="1"/>
      </w:tblPr>
      <w:tblGrid>
        <w:gridCol w:w="9617"/>
      </w:tblGrid>
      <w:tr w:rsidR="002524E3" w14:paraId="274C04CF" w14:textId="77777777" w:rsidTr="003D020F">
        <w:tc>
          <w:tcPr>
            <w:tcW w:w="9617" w:type="dxa"/>
          </w:tcPr>
          <w:p w14:paraId="751C5B15" w14:textId="77777777" w:rsidR="002524E3" w:rsidRDefault="002524E3" w:rsidP="003D020F">
            <w:pPr>
              <w:pStyle w:val="paragraph"/>
              <w:spacing w:before="0" w:beforeAutospacing="0" w:after="0" w:afterAutospacing="0"/>
              <w:textAlignment w:val="baseline"/>
              <w:rPr>
                <w:rFonts w:ascii="Segoe UI" w:hAnsi="Segoe UI" w:cs="Segoe UI"/>
                <w:sz w:val="18"/>
                <w:szCs w:val="18"/>
              </w:rPr>
            </w:pPr>
            <w:r w:rsidRPr="00CD6D05">
              <w:rPr>
                <w:rStyle w:val="normaltextrun"/>
                <w:sz w:val="20"/>
                <w:szCs w:val="20"/>
                <w:highlight w:val="green"/>
                <w:lang w:val="en-GB"/>
              </w:rPr>
              <w:t>RAN4#112bis</w:t>
            </w:r>
            <w:r>
              <w:rPr>
                <w:rStyle w:val="normaltextrun"/>
                <w:sz w:val="20"/>
                <w:szCs w:val="20"/>
                <w:highlight w:val="green"/>
                <w:lang w:val="en-GB"/>
              </w:rPr>
              <w:t>;</w:t>
            </w:r>
            <w:r w:rsidRPr="00CD6D05">
              <w:rPr>
                <w:rStyle w:val="normaltextrun"/>
                <w:sz w:val="20"/>
                <w:szCs w:val="20"/>
                <w:highlight w:val="green"/>
                <w:lang w:val="en-GB"/>
              </w:rPr>
              <w:t xml:space="preserve"> AI/ML for beam management</w:t>
            </w:r>
            <w:r>
              <w:rPr>
                <w:rStyle w:val="normaltextrun"/>
                <w:sz w:val="20"/>
                <w:szCs w:val="20"/>
                <w:lang w:val="en-GB"/>
              </w:rPr>
              <w:br/>
              <w:t>Agreement:</w:t>
            </w:r>
            <w:r>
              <w:rPr>
                <w:rStyle w:val="eop"/>
                <w:sz w:val="20"/>
                <w:szCs w:val="20"/>
              </w:rPr>
              <w:t> </w:t>
            </w:r>
          </w:p>
          <w:p w14:paraId="5BDF2505" w14:textId="77777777" w:rsidR="002524E3" w:rsidRDefault="002524E3" w:rsidP="003D020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RAN4 will study the impact of measurement error for the input to inference and dataset for </w:t>
            </w:r>
            <w:proofErr w:type="gramStart"/>
            <w:r>
              <w:rPr>
                <w:rStyle w:val="normaltextrun"/>
                <w:sz w:val="20"/>
                <w:szCs w:val="20"/>
                <w:lang w:val="en-GB"/>
              </w:rPr>
              <w:t>training(</w:t>
            </w:r>
            <w:proofErr w:type="gramEnd"/>
            <w:r>
              <w:rPr>
                <w:rStyle w:val="normaltextrun"/>
                <w:sz w:val="20"/>
                <w:szCs w:val="20"/>
                <w:lang w:val="en-GB"/>
              </w:rPr>
              <w:t>set B measurement error) on prediction accuracy, companies should bring proposals on how to proceed with such a study.</w:t>
            </w:r>
            <w:r>
              <w:rPr>
                <w:rStyle w:val="eop"/>
                <w:sz w:val="20"/>
                <w:szCs w:val="20"/>
              </w:rPr>
              <w:t> </w:t>
            </w:r>
          </w:p>
          <w:p w14:paraId="1A9C1C57" w14:textId="77777777" w:rsidR="002524E3" w:rsidRDefault="002524E3" w:rsidP="003D020F">
            <w:pPr>
              <w:pStyle w:val="paragraph"/>
              <w:numPr>
                <w:ilvl w:val="0"/>
                <w:numId w:val="59"/>
              </w:numPr>
              <w:spacing w:before="0" w:beforeAutospacing="0" w:after="0" w:afterAutospacing="0"/>
              <w:ind w:left="1080" w:firstLine="0"/>
              <w:textAlignment w:val="baseline"/>
              <w:rPr>
                <w:sz w:val="20"/>
                <w:szCs w:val="20"/>
              </w:rPr>
            </w:pPr>
            <w:r>
              <w:rPr>
                <w:rStyle w:val="normaltextrun"/>
                <w:sz w:val="20"/>
                <w:szCs w:val="20"/>
                <w:lang w:val="en-GB"/>
              </w:rPr>
              <w:t xml:space="preserve">impact on different prediction accuracy metrics should be </w:t>
            </w:r>
            <w:proofErr w:type="gramStart"/>
            <w:r>
              <w:rPr>
                <w:rStyle w:val="normaltextrun"/>
                <w:sz w:val="20"/>
                <w:szCs w:val="20"/>
                <w:lang w:val="en-GB"/>
              </w:rPr>
              <w:t>taken into account</w:t>
            </w:r>
            <w:proofErr w:type="gramEnd"/>
            <w:r>
              <w:rPr>
                <w:rStyle w:val="eop"/>
                <w:sz w:val="20"/>
                <w:szCs w:val="20"/>
              </w:rPr>
              <w:t> </w:t>
            </w:r>
          </w:p>
          <w:p w14:paraId="71F8022E" w14:textId="77777777" w:rsidR="002524E3" w:rsidRDefault="002524E3" w:rsidP="003D020F">
            <w:pPr>
              <w:pStyle w:val="paragraph"/>
              <w:numPr>
                <w:ilvl w:val="0"/>
                <w:numId w:val="60"/>
              </w:numPr>
              <w:spacing w:before="0" w:beforeAutospacing="0" w:after="0" w:afterAutospacing="0"/>
              <w:ind w:left="1080" w:firstLine="0"/>
              <w:textAlignment w:val="baseline"/>
              <w:rPr>
                <w:sz w:val="20"/>
                <w:szCs w:val="20"/>
              </w:rPr>
            </w:pPr>
            <w:r>
              <w:rPr>
                <w:rStyle w:val="normaltextrun"/>
                <w:sz w:val="20"/>
                <w:szCs w:val="20"/>
                <w:lang w:val="en-GB"/>
              </w:rPr>
              <w:t xml:space="preserve">studies already performance by other </w:t>
            </w:r>
            <w:proofErr w:type="gramStart"/>
            <w:r>
              <w:rPr>
                <w:rStyle w:val="normaltextrun"/>
                <w:sz w:val="20"/>
                <w:szCs w:val="20"/>
                <w:lang w:val="en-GB"/>
              </w:rPr>
              <w:t>groups(</w:t>
            </w:r>
            <w:proofErr w:type="gramEnd"/>
            <w:r>
              <w:rPr>
                <w:rStyle w:val="normaltextrun"/>
                <w:sz w:val="20"/>
                <w:szCs w:val="20"/>
                <w:lang w:val="en-GB"/>
              </w:rPr>
              <w:t>RAN1) could also be taken into account</w:t>
            </w:r>
            <w:r>
              <w:rPr>
                <w:rStyle w:val="eop"/>
                <w:sz w:val="20"/>
                <w:szCs w:val="20"/>
              </w:rPr>
              <w:t> </w:t>
            </w:r>
          </w:p>
          <w:p w14:paraId="527890FA" w14:textId="77777777" w:rsidR="002524E3" w:rsidRDefault="002524E3" w:rsidP="003D020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Note: intention of the study is just to understand the impact of measurement error on prediction accuracy.</w:t>
            </w:r>
            <w:r>
              <w:rPr>
                <w:rStyle w:val="eop"/>
                <w:sz w:val="20"/>
                <w:szCs w:val="20"/>
              </w:rPr>
              <w:t> </w:t>
            </w:r>
          </w:p>
          <w:p w14:paraId="765EA0CE" w14:textId="77777777" w:rsidR="002524E3" w:rsidRDefault="002524E3" w:rsidP="003D020F">
            <w:pPr>
              <w:rPr>
                <w:lang w:val="en-US"/>
              </w:rPr>
            </w:pPr>
          </w:p>
        </w:tc>
      </w:tr>
    </w:tbl>
    <w:p w14:paraId="7989E17F" w14:textId="5763B8DA" w:rsidR="00FF3E89" w:rsidRPr="008C5629" w:rsidRDefault="00FF3E89" w:rsidP="002E672F">
      <w:pPr>
        <w:rPr>
          <w:lang w:val="en-US"/>
        </w:rPr>
      </w:pPr>
    </w:p>
    <w:p w14:paraId="2B836C10" w14:textId="182AD06D" w:rsidR="008634CE" w:rsidRDefault="00027538" w:rsidP="00FA5523">
      <w:pPr>
        <w:pStyle w:val="RAN4observation0"/>
        <w:ind w:left="0" w:firstLine="0"/>
        <w:rPr>
          <w:lang w:val="en-US"/>
        </w:rPr>
      </w:pPr>
      <w:bookmarkStart w:id="28" w:name="_Hlk181995487"/>
      <w:r>
        <w:rPr>
          <w:lang w:val="en-US"/>
        </w:rPr>
        <w:t xml:space="preserve"> </w:t>
      </w:r>
      <w:r w:rsidR="00CE3A17">
        <w:rPr>
          <w:lang w:val="en-US"/>
        </w:rPr>
        <w:t>The impact of measurement error has</w:t>
      </w:r>
      <w:r>
        <w:rPr>
          <w:lang w:val="en-US"/>
        </w:rPr>
        <w:t xml:space="preserve"> been agreed to study</w:t>
      </w:r>
      <w:r w:rsidR="00CE3A17">
        <w:rPr>
          <w:lang w:val="en-US"/>
        </w:rPr>
        <w:t xml:space="preserve"> in RAN4 AI/ML for beam management, and it is still under discussion in RAN2 AI/ML for mobility.</w:t>
      </w:r>
      <w:r>
        <w:rPr>
          <w:lang w:val="en-US"/>
        </w:rPr>
        <w:t xml:space="preserve"> </w:t>
      </w:r>
    </w:p>
    <w:bookmarkEnd w:id="28"/>
    <w:p w14:paraId="2DD96BE9" w14:textId="77777777" w:rsidR="008634CE" w:rsidRDefault="008634CE" w:rsidP="008634CE">
      <w:pPr>
        <w:pStyle w:val="RAN4observation0"/>
        <w:numPr>
          <w:ilvl w:val="0"/>
          <w:numId w:val="0"/>
        </w:numPr>
        <w:rPr>
          <w:lang w:val="en-US"/>
        </w:rPr>
      </w:pPr>
    </w:p>
    <w:p w14:paraId="73CDFFE1" w14:textId="6CD34537" w:rsidR="00B46463" w:rsidRPr="001F31C1" w:rsidRDefault="00DF6DDC" w:rsidP="001F31C1">
      <w:pPr>
        <w:pStyle w:val="RAN4proposal"/>
        <w:rPr>
          <w:lang w:val="en-US"/>
        </w:rPr>
      </w:pPr>
      <w:bookmarkStart w:id="29" w:name="_Hlk181995504"/>
      <w:r>
        <w:rPr>
          <w:lang w:val="en-US"/>
        </w:rPr>
        <w:t xml:space="preserve">To study </w:t>
      </w:r>
      <w:r w:rsidR="000E5B91">
        <w:rPr>
          <w:lang w:val="en-US"/>
        </w:rPr>
        <w:t xml:space="preserve">the impact of measurement error, </w:t>
      </w:r>
      <w:r w:rsidR="00242C3A">
        <w:rPr>
          <w:lang w:val="en-US"/>
        </w:rPr>
        <w:t xml:space="preserve">RAN4 </w:t>
      </w:r>
      <w:r w:rsidR="00DB689C">
        <w:rPr>
          <w:lang w:val="en-US"/>
        </w:rPr>
        <w:t xml:space="preserve">should </w:t>
      </w:r>
      <w:r w:rsidR="00242C3A">
        <w:rPr>
          <w:lang w:val="en-US"/>
        </w:rPr>
        <w:t xml:space="preserve">wait for </w:t>
      </w:r>
      <w:r w:rsidR="001753C6">
        <w:rPr>
          <w:lang w:val="en-US"/>
        </w:rPr>
        <w:t xml:space="preserve">evaluation </w:t>
      </w:r>
      <w:r w:rsidR="00242C3A">
        <w:rPr>
          <w:lang w:val="en-US"/>
        </w:rPr>
        <w:t>outcome</w:t>
      </w:r>
      <w:r w:rsidR="00B9237A">
        <w:rPr>
          <w:lang w:val="en-US"/>
        </w:rPr>
        <w:t>s</w:t>
      </w:r>
      <w:r w:rsidR="00F61457">
        <w:rPr>
          <w:lang w:val="en-US"/>
        </w:rPr>
        <w:t xml:space="preserve"> of </w:t>
      </w:r>
      <w:r w:rsidR="00280951">
        <w:rPr>
          <w:lang w:val="en-US"/>
        </w:rPr>
        <w:t xml:space="preserve">RAN2 AI/ML for mobility </w:t>
      </w:r>
      <w:r w:rsidR="0095591B">
        <w:rPr>
          <w:lang w:val="en-US"/>
        </w:rPr>
        <w:t xml:space="preserve">(option3) </w:t>
      </w:r>
      <w:r w:rsidR="00280951">
        <w:rPr>
          <w:lang w:val="en-US"/>
        </w:rPr>
        <w:t xml:space="preserve">and </w:t>
      </w:r>
      <w:r w:rsidR="001753C6">
        <w:rPr>
          <w:lang w:val="en-US"/>
        </w:rPr>
        <w:t xml:space="preserve">RAN4 </w:t>
      </w:r>
      <w:r w:rsidR="001753C6" w:rsidRPr="001753C6">
        <w:rPr>
          <w:lang w:val="en-US"/>
        </w:rPr>
        <w:t>AI/ML for beam management</w:t>
      </w:r>
      <w:r w:rsidR="0076632E">
        <w:rPr>
          <w:lang w:val="en-US"/>
        </w:rPr>
        <w:t xml:space="preserve"> (opt</w:t>
      </w:r>
      <w:r w:rsidR="0095591B">
        <w:rPr>
          <w:lang w:val="en-US"/>
        </w:rPr>
        <w:t>ion</w:t>
      </w:r>
      <w:r w:rsidR="00803B07">
        <w:rPr>
          <w:lang w:val="en-US"/>
        </w:rPr>
        <w:t xml:space="preserve"> 4</w:t>
      </w:r>
      <w:r w:rsidR="0076632E">
        <w:rPr>
          <w:lang w:val="en-US"/>
        </w:rPr>
        <w:t>)</w:t>
      </w:r>
      <w:r w:rsidR="00694EB3">
        <w:rPr>
          <w:lang w:val="en-US"/>
        </w:rPr>
        <w:t>.</w:t>
      </w:r>
      <w:r w:rsidR="00242C3A">
        <w:rPr>
          <w:lang w:val="en-US"/>
        </w:rPr>
        <w:t xml:space="preserve"> </w:t>
      </w:r>
    </w:p>
    <w:bookmarkEnd w:id="29"/>
    <w:p w14:paraId="25532439" w14:textId="412753BF" w:rsidR="00A606E2" w:rsidRDefault="0012331E" w:rsidP="0012331E">
      <w:pPr>
        <w:pStyle w:val="RAN4H2"/>
        <w:rPr>
          <w:lang w:val="en-US"/>
        </w:rPr>
      </w:pPr>
      <w:r>
        <w:rPr>
          <w:lang w:val="en-US"/>
        </w:rPr>
        <w:t>Impacts on Core requirements</w:t>
      </w:r>
    </w:p>
    <w:p w14:paraId="306AE17A" w14:textId="17632660" w:rsidR="003E6B60" w:rsidRDefault="00987A8A" w:rsidP="003E6B60">
      <w:pPr>
        <w:rPr>
          <w:lang w:val="en-US"/>
        </w:rPr>
      </w:pPr>
      <w:r>
        <w:rPr>
          <w:lang w:val="en-US"/>
        </w:rPr>
        <w:t xml:space="preserve">Following options </w:t>
      </w:r>
      <w:r w:rsidR="007D330B">
        <w:rPr>
          <w:lang w:val="en-US"/>
        </w:rPr>
        <w:t xml:space="preserve">from moderator summary </w:t>
      </w:r>
      <w:r w:rsidR="002232AA">
        <w:rPr>
          <w:lang w:val="en-US"/>
        </w:rPr>
        <w:t>[</w:t>
      </w:r>
      <w:r w:rsidR="004E6B8D">
        <w:rPr>
          <w:lang w:val="en-US"/>
        </w:rPr>
        <w:t>2</w:t>
      </w:r>
      <w:r w:rsidR="002232AA">
        <w:rPr>
          <w:lang w:val="en-US"/>
        </w:rPr>
        <w:t xml:space="preserve">] </w:t>
      </w:r>
      <w:r>
        <w:rPr>
          <w:lang w:val="en-US"/>
        </w:rPr>
        <w:t xml:space="preserve">need further discussions </w:t>
      </w:r>
      <w:r w:rsidR="003D0790">
        <w:rPr>
          <w:lang w:val="en-US"/>
        </w:rPr>
        <w:t xml:space="preserve">on </w:t>
      </w:r>
      <w:r w:rsidR="00B93735">
        <w:rPr>
          <w:lang w:val="en-US"/>
        </w:rPr>
        <w:t>the core RRM requirements</w:t>
      </w:r>
      <w:r w:rsidR="00853F56">
        <w:rPr>
          <w:lang w:val="en-US"/>
        </w:rPr>
        <w:t>.</w:t>
      </w:r>
    </w:p>
    <w:tbl>
      <w:tblPr>
        <w:tblStyle w:val="TableGrid"/>
        <w:tblW w:w="0" w:type="auto"/>
        <w:tblLook w:val="04A0" w:firstRow="1" w:lastRow="0" w:firstColumn="1" w:lastColumn="0" w:noHBand="0" w:noVBand="1"/>
      </w:tblPr>
      <w:tblGrid>
        <w:gridCol w:w="9617"/>
      </w:tblGrid>
      <w:tr w:rsidR="003E6B60" w14:paraId="769E4573" w14:textId="77777777" w:rsidTr="003E6B60">
        <w:tc>
          <w:tcPr>
            <w:tcW w:w="9617" w:type="dxa"/>
          </w:tcPr>
          <w:p w14:paraId="38152839" w14:textId="77777777" w:rsidR="003E6B60" w:rsidRPr="003E6B60" w:rsidRDefault="003E6B60" w:rsidP="003E6B60">
            <w:pPr>
              <w:rPr>
                <w:b/>
                <w:bCs/>
                <w:u w:val="single"/>
              </w:rPr>
            </w:pPr>
            <w:r w:rsidRPr="003E6B60">
              <w:rPr>
                <w:b/>
                <w:bCs/>
                <w:u w:val="single"/>
                <w:lang w:val="zh-CN"/>
              </w:rPr>
              <w:t>Impacts on Core requirements</w:t>
            </w:r>
          </w:p>
          <w:p w14:paraId="1EB4E3DB" w14:textId="77777777" w:rsidR="003E6B60" w:rsidRPr="003E6B60" w:rsidRDefault="003E6B60" w:rsidP="003E6B60">
            <w:pPr>
              <w:numPr>
                <w:ilvl w:val="0"/>
                <w:numId w:val="53"/>
              </w:numPr>
            </w:pPr>
            <w:r w:rsidRPr="003E6B60">
              <w:t>Candidate options:</w:t>
            </w:r>
          </w:p>
          <w:p w14:paraId="1C961789" w14:textId="77777777" w:rsidR="003E6B60" w:rsidRPr="003E6B60" w:rsidRDefault="003E6B60" w:rsidP="003E6B60">
            <w:pPr>
              <w:numPr>
                <w:ilvl w:val="1"/>
                <w:numId w:val="53"/>
              </w:numPr>
            </w:pPr>
            <w:r w:rsidRPr="003E6B60">
              <w:t>Option 1: For intra-frequency intra-cell prediction, RAN4 to study the RRM impact of observation window and prediction window defined in RAN2</w:t>
            </w:r>
          </w:p>
          <w:p w14:paraId="4511A77B" w14:textId="77777777" w:rsidR="003E6B60" w:rsidRPr="003E6B60" w:rsidRDefault="003E6B60" w:rsidP="003E6B60">
            <w:pPr>
              <w:numPr>
                <w:ilvl w:val="1"/>
                <w:numId w:val="53"/>
              </w:numPr>
            </w:pPr>
            <w:r w:rsidRPr="003E6B60">
              <w:t>Option 2: For inter-frequency inter-cell frequency domain prediction, RAN4 to study the side condition of frequency prediction (e.g., EPRE difference).</w:t>
            </w:r>
          </w:p>
          <w:p w14:paraId="5152E2D0" w14:textId="77777777" w:rsidR="003E6B60" w:rsidRPr="003E6B60" w:rsidRDefault="003E6B60" w:rsidP="003E6B60">
            <w:pPr>
              <w:numPr>
                <w:ilvl w:val="1"/>
                <w:numId w:val="53"/>
              </w:numPr>
            </w:pPr>
            <w:r w:rsidRPr="003E6B60">
              <w:t>Option 3: Wait for more progress in AI/ML BM to study the impact on measurement report delay requirements for AI mobility</w:t>
            </w:r>
          </w:p>
          <w:p w14:paraId="73D42A30" w14:textId="77777777" w:rsidR="003E6B60" w:rsidRPr="003E6B60" w:rsidRDefault="003E6B60" w:rsidP="003E6B60">
            <w:pPr>
              <w:numPr>
                <w:ilvl w:val="1"/>
                <w:numId w:val="53"/>
              </w:numPr>
            </w:pPr>
            <w:r w:rsidRPr="003E6B60">
              <w:t xml:space="preserve">Option 4: RAN4 not to discuss impacts on core requirements until RAN2 has a stable mechanism for AI/ML assisted mobility. </w:t>
            </w:r>
          </w:p>
          <w:p w14:paraId="2D637178" w14:textId="77777777" w:rsidR="003E6B60" w:rsidRPr="003E6B60" w:rsidRDefault="003E6B60" w:rsidP="003E6B60">
            <w:pPr>
              <w:numPr>
                <w:ilvl w:val="1"/>
                <w:numId w:val="53"/>
              </w:numPr>
            </w:pPr>
            <w:r w:rsidRPr="003E6B60">
              <w:t>Option 5: RAN4 to study if HO requirements including delay, interruption, side conditions and accuracy are needed to be updated for AI/ML-assisted mobility</w:t>
            </w:r>
          </w:p>
          <w:p w14:paraId="03B94BD1" w14:textId="77777777" w:rsidR="003E6B60" w:rsidRDefault="003E6B60" w:rsidP="00DB689C">
            <w:pPr>
              <w:rPr>
                <w:lang w:val="en-US"/>
              </w:rPr>
            </w:pPr>
          </w:p>
        </w:tc>
      </w:tr>
    </w:tbl>
    <w:p w14:paraId="746054BB" w14:textId="77777777" w:rsidR="0012331E" w:rsidRDefault="0012331E" w:rsidP="0012331E"/>
    <w:p w14:paraId="2811E46D" w14:textId="1E57D7BE" w:rsidR="005E5377" w:rsidRDefault="00264F4C" w:rsidP="0037096E">
      <w:pPr>
        <w:jc w:val="both"/>
      </w:pPr>
      <w:r>
        <w:t>Currently</w:t>
      </w:r>
      <w:r w:rsidR="0037096E" w:rsidRPr="0037096E">
        <w:t xml:space="preserve">, discussions </w:t>
      </w:r>
      <w:r>
        <w:t>are</w:t>
      </w:r>
      <w:r w:rsidR="00AD4698">
        <w:t xml:space="preserve"> </w:t>
      </w:r>
      <w:r w:rsidR="00A85391">
        <w:t xml:space="preserve">ongoing in </w:t>
      </w:r>
      <w:r w:rsidR="0037096E" w:rsidRPr="0037096E">
        <w:t xml:space="preserve">both </w:t>
      </w:r>
      <w:r w:rsidR="00E75583">
        <w:t>RAN2 AI/ML for mobility and RAN</w:t>
      </w:r>
      <w:r w:rsidR="008C55A5">
        <w:t xml:space="preserve">4 AI/ML for beam management. </w:t>
      </w:r>
      <w:r w:rsidR="00D56F27">
        <w:t xml:space="preserve">RAN2 </w:t>
      </w:r>
      <w:r w:rsidR="0037096E" w:rsidRPr="0037096E">
        <w:t xml:space="preserve">is focusing on </w:t>
      </w:r>
      <w:r w:rsidR="00536CB5">
        <w:t xml:space="preserve">simulation results, </w:t>
      </w:r>
      <w:r w:rsidR="0037096E" w:rsidRPr="0037096E">
        <w:t xml:space="preserve">the </w:t>
      </w:r>
      <w:r w:rsidR="00324BD0">
        <w:t>c</w:t>
      </w:r>
      <w:r w:rsidR="00536CB5" w:rsidRPr="00536CB5">
        <w:t>onfiguration of RRM temporal prediction</w:t>
      </w:r>
      <w:r w:rsidR="00324BD0">
        <w:t xml:space="preserve">, </w:t>
      </w:r>
      <w:r w:rsidR="0037096E" w:rsidRPr="0037096E">
        <w:t xml:space="preserve">the </w:t>
      </w:r>
      <w:r w:rsidR="00324BD0">
        <w:t>impact of L3 filtering</w:t>
      </w:r>
      <w:r w:rsidR="00507314">
        <w:t>,</w:t>
      </w:r>
      <w:r w:rsidR="00324BD0">
        <w:t xml:space="preserve"> and </w:t>
      </w:r>
      <w:r w:rsidR="007E4D93">
        <w:t xml:space="preserve">input errors. </w:t>
      </w:r>
      <w:r w:rsidR="005E5377">
        <w:t xml:space="preserve">In RAN4 </w:t>
      </w:r>
      <w:r w:rsidR="00EA71CC">
        <w:t>AI/ML for beam management</w:t>
      </w:r>
      <w:r w:rsidR="00507314">
        <w:t>,</w:t>
      </w:r>
      <w:r w:rsidR="00EA71CC">
        <w:t xml:space="preserve"> </w:t>
      </w:r>
      <w:r w:rsidR="00D858F5">
        <w:t xml:space="preserve">several issues </w:t>
      </w:r>
      <w:r w:rsidR="0037096E" w:rsidRPr="0037096E">
        <w:t xml:space="preserve">are being addressed, </w:t>
      </w:r>
      <w:r w:rsidR="00B77E8B">
        <w:t xml:space="preserve">including </w:t>
      </w:r>
      <w:r w:rsidR="0037096E" w:rsidRPr="0037096E">
        <w:t xml:space="preserve">the impact of </w:t>
      </w:r>
      <w:r w:rsidR="00B77E8B">
        <w:t>measurement</w:t>
      </w:r>
      <w:r w:rsidR="00D858F5">
        <w:t xml:space="preserve"> </w:t>
      </w:r>
      <w:r w:rsidR="0037096E" w:rsidRPr="0037096E">
        <w:t>errors,</w:t>
      </w:r>
      <w:r w:rsidR="00D858F5">
        <w:t xml:space="preserve"> approximated ground truth</w:t>
      </w:r>
      <w:r w:rsidR="0037096E" w:rsidRPr="0037096E">
        <w:t>,</w:t>
      </w:r>
      <w:r w:rsidR="00D858F5">
        <w:t xml:space="preserve"> requirements related to candidate beam detection</w:t>
      </w:r>
      <w:r w:rsidR="00507314">
        <w:t>,</w:t>
      </w:r>
      <w:r w:rsidR="00D858F5" w:rsidDel="00507314">
        <w:t xml:space="preserve"> </w:t>
      </w:r>
      <w:r w:rsidR="00D858F5">
        <w:t>KPIs for beam prediction</w:t>
      </w:r>
      <w:r w:rsidR="009F0116">
        <w:t>,</w:t>
      </w:r>
      <w:r w:rsidR="00507314">
        <w:t xml:space="preserve"> and</w:t>
      </w:r>
      <w:r w:rsidR="009F0116">
        <w:t xml:space="preserve"> </w:t>
      </w:r>
      <w:r w:rsidR="00D858F5">
        <w:t>LCM</w:t>
      </w:r>
      <w:r w:rsidR="0037096E" w:rsidRPr="0037096E">
        <w:t>-</w:t>
      </w:r>
      <w:r w:rsidR="00D858F5">
        <w:t>related requirements</w:t>
      </w:r>
      <w:r w:rsidR="00192FD6">
        <w:t xml:space="preserve">. </w:t>
      </w:r>
      <w:r w:rsidR="0037096E" w:rsidRPr="0037096E">
        <w:t>The findings</w:t>
      </w:r>
      <w:r w:rsidR="00D05E31">
        <w:t xml:space="preserve"> and agreements </w:t>
      </w:r>
      <w:r w:rsidR="0037096E" w:rsidRPr="0037096E">
        <w:t>from</w:t>
      </w:r>
      <w:r w:rsidR="00D05E31">
        <w:t xml:space="preserve"> </w:t>
      </w:r>
      <w:r w:rsidR="00246057">
        <w:t xml:space="preserve">both RAN2 and RAN4 can be </w:t>
      </w:r>
      <w:r w:rsidR="0037096E" w:rsidRPr="0037096E">
        <w:t>leveraged</w:t>
      </w:r>
      <w:r w:rsidR="00246057">
        <w:t xml:space="preserve"> by RAN4 </w:t>
      </w:r>
      <w:r w:rsidR="00022E33">
        <w:t xml:space="preserve">to </w:t>
      </w:r>
      <w:r w:rsidR="00E327B9">
        <w:t xml:space="preserve">enhance </w:t>
      </w:r>
      <w:r w:rsidR="00540561">
        <w:t xml:space="preserve">and optimize the study </w:t>
      </w:r>
      <w:r w:rsidR="0037096E" w:rsidRPr="0037096E">
        <w:t>of</w:t>
      </w:r>
      <w:r w:rsidR="009F02C5" w:rsidDel="004E6B8D">
        <w:t xml:space="preserve"> </w:t>
      </w:r>
      <w:r w:rsidR="009F02C5">
        <w:t xml:space="preserve">impacts on core requirements. </w:t>
      </w:r>
      <w:r w:rsidR="0037096E" w:rsidRPr="0037096E">
        <w:t xml:space="preserve">Given </w:t>
      </w:r>
      <w:r w:rsidR="009F02C5">
        <w:t xml:space="preserve">the </w:t>
      </w:r>
      <w:r w:rsidR="009D2224">
        <w:t>limited time allocation</w:t>
      </w:r>
      <w:r w:rsidR="0037096E" w:rsidRPr="0037096E">
        <w:t xml:space="preserve"> in RAN4, RAN4 may prioritize</w:t>
      </w:r>
      <w:r w:rsidR="009D2224" w:rsidDel="00507314">
        <w:t xml:space="preserve"> </w:t>
      </w:r>
      <w:r w:rsidR="009D2224">
        <w:t xml:space="preserve">the </w:t>
      </w:r>
      <w:r w:rsidR="00507314">
        <w:t>RAN2-</w:t>
      </w:r>
      <w:r w:rsidR="00B01DEA">
        <w:t xml:space="preserve">focused scenarios </w:t>
      </w:r>
      <w:r w:rsidR="0037096E" w:rsidRPr="0037096E">
        <w:t>to accelerate</w:t>
      </w:r>
      <w:r w:rsidR="006139FB">
        <w:t xml:space="preserve"> progress on </w:t>
      </w:r>
      <w:r w:rsidR="0037096E" w:rsidRPr="0037096E">
        <w:t xml:space="preserve">defining </w:t>
      </w:r>
      <w:r w:rsidR="00A41A0D">
        <w:t>RRM core requirements</w:t>
      </w:r>
    </w:p>
    <w:p w14:paraId="56165E90" w14:textId="07D9CDFC" w:rsidR="00AA253D" w:rsidRPr="0012331E" w:rsidRDefault="00F4491C" w:rsidP="00BB7DE8">
      <w:pPr>
        <w:pStyle w:val="RAN4proposal"/>
      </w:pPr>
      <w:bookmarkStart w:id="30" w:name="_Hlk181995539"/>
      <w:r>
        <w:t xml:space="preserve">For </w:t>
      </w:r>
      <w:r w:rsidR="00357AE6">
        <w:t>RAN4</w:t>
      </w:r>
      <w:r w:rsidR="00C772CA">
        <w:t>#113 meeting</w:t>
      </w:r>
      <w:r w:rsidR="001E410C">
        <w:t>, RAN4</w:t>
      </w:r>
      <w:r w:rsidR="00357AE6">
        <w:t xml:space="preserve"> t</w:t>
      </w:r>
      <w:r w:rsidR="00944A98">
        <w:t>o wait</w:t>
      </w:r>
      <w:r w:rsidR="001E410C">
        <w:t xml:space="preserve"> </w:t>
      </w:r>
      <w:r w:rsidR="00497981">
        <w:t>f</w:t>
      </w:r>
      <w:r w:rsidR="005070B4">
        <w:t xml:space="preserve">or further </w:t>
      </w:r>
      <w:r w:rsidR="00450FF0">
        <w:t>progress</w:t>
      </w:r>
      <w:r w:rsidR="005070B4">
        <w:t xml:space="preserve"> </w:t>
      </w:r>
      <w:r w:rsidR="00450FF0">
        <w:t xml:space="preserve">from RAN2 mobility </w:t>
      </w:r>
      <w:r w:rsidR="006874C3">
        <w:t xml:space="preserve">(Option#3) </w:t>
      </w:r>
      <w:r w:rsidR="00450FF0">
        <w:t xml:space="preserve">and RAN4 AI/ML </w:t>
      </w:r>
      <w:r w:rsidR="00C668F0">
        <w:t xml:space="preserve">for beam management </w:t>
      </w:r>
      <w:r w:rsidR="00E12F06">
        <w:t xml:space="preserve">for studying the impact on core requirements </w:t>
      </w:r>
      <w:r w:rsidR="00090B08">
        <w:t>(O</w:t>
      </w:r>
      <w:r w:rsidR="00E12F06">
        <w:t>ption</w:t>
      </w:r>
      <w:r w:rsidR="006874C3">
        <w:t>#</w:t>
      </w:r>
      <w:r w:rsidR="00090B08">
        <w:t>4</w:t>
      </w:r>
      <w:r w:rsidR="00E12F06">
        <w:t>)</w:t>
      </w:r>
      <w:r w:rsidR="00B14EE6">
        <w:t>.</w:t>
      </w:r>
      <w:r w:rsidR="00944A98">
        <w:t xml:space="preserve"> </w:t>
      </w:r>
    </w:p>
    <w:p w14:paraId="531FF1C9" w14:textId="77777777" w:rsidR="00CD7492" w:rsidRPr="00614DD8" w:rsidRDefault="00CD7492" w:rsidP="00A37002">
      <w:pPr>
        <w:pStyle w:val="RAN4H1"/>
        <w:rPr>
          <w:lang w:val="en-US"/>
        </w:rPr>
      </w:pPr>
      <w:bookmarkStart w:id="31" w:name="_Toc116995848"/>
      <w:bookmarkEnd w:id="30"/>
      <w:r w:rsidRPr="00614DD8">
        <w:rPr>
          <w:lang w:val="en-US"/>
        </w:rPr>
        <w:t>Conclusion</w:t>
      </w:r>
      <w:bookmarkEnd w:id="31"/>
    </w:p>
    <w:p w14:paraId="59F238B3" w14:textId="64CAF931" w:rsidR="00A42A5A" w:rsidRDefault="00A42A5A" w:rsidP="00A42A5A">
      <w:bookmarkStart w:id="32" w:name="_Toc116995849"/>
      <w:r>
        <w:t xml:space="preserve">In this paper we </w:t>
      </w:r>
      <w:r w:rsidR="00922826">
        <w:t xml:space="preserve">provide our view on </w:t>
      </w:r>
      <w:r>
        <w:t>the Rel-19 AI/ML mobility scenario and RRM requirements to be studied in RAN4 working group.</w:t>
      </w:r>
    </w:p>
    <w:p w14:paraId="548F29D8" w14:textId="3C761BCC" w:rsidR="00F870D9" w:rsidRDefault="00A42A5A" w:rsidP="00A42A5A">
      <w:r>
        <w:t>The following Observations and Proposals were made:</w:t>
      </w:r>
    </w:p>
    <w:p w14:paraId="3FA5D150"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1: </w:t>
      </w:r>
      <w:r w:rsidRPr="00C72029">
        <w:rPr>
          <w:rFonts w:asciiTheme="majorBidi" w:hAnsiTheme="majorBidi" w:cstheme="majorBidi"/>
          <w:szCs w:val="20"/>
        </w:rPr>
        <w:t>In all 3 agreed sub-use cases, L3 cell-measurement is predicted (generated) and considered for RRM.</w:t>
      </w:r>
    </w:p>
    <w:p w14:paraId="575BB883"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lastRenderedPageBreak/>
        <w:t xml:space="preserve">Observation 2: </w:t>
      </w:r>
      <w:r w:rsidRPr="00C72029">
        <w:rPr>
          <w:rFonts w:asciiTheme="majorBidi" w:hAnsiTheme="majorBidi" w:cstheme="majorBidi"/>
          <w:szCs w:val="20"/>
        </w:rPr>
        <w:t xml:space="preserve">Beam-level L3 predictions are considered with low priority in RAN2 </w:t>
      </w:r>
      <w:proofErr w:type="spellStart"/>
      <w:r w:rsidRPr="00C72029">
        <w:rPr>
          <w:rFonts w:asciiTheme="majorBidi" w:hAnsiTheme="majorBidi" w:cstheme="majorBidi"/>
          <w:szCs w:val="20"/>
        </w:rPr>
        <w:t>FS_NR_AIML_Mob</w:t>
      </w:r>
      <w:proofErr w:type="spellEnd"/>
      <w:r w:rsidRPr="00C72029">
        <w:rPr>
          <w:rFonts w:asciiTheme="majorBidi" w:hAnsiTheme="majorBidi" w:cstheme="majorBidi"/>
          <w:szCs w:val="20"/>
        </w:rPr>
        <w:t xml:space="preserve"> - Release 19.</w:t>
      </w:r>
    </w:p>
    <w:p w14:paraId="74C25A3F" w14:textId="77777777" w:rsidR="001360D0" w:rsidRDefault="001360D0" w:rsidP="001360D0">
      <w:pPr>
        <w:rPr>
          <w:rFonts w:asciiTheme="majorBidi" w:hAnsiTheme="majorBidi" w:cstheme="majorBidi"/>
          <w:b/>
          <w:bCs/>
          <w:szCs w:val="20"/>
        </w:rPr>
      </w:pPr>
      <w:r w:rsidRPr="00C72029">
        <w:rPr>
          <w:rFonts w:asciiTheme="majorBidi" w:hAnsiTheme="majorBidi" w:cstheme="majorBidi"/>
          <w:b/>
          <w:bCs/>
          <w:szCs w:val="20"/>
        </w:rPr>
        <w:t xml:space="preserve">Proposal 1: RAN4 to focus first on L3 cell level RSRP (Point C) prediction and subsequently on L3 beam-level prediction (Point E).  </w:t>
      </w:r>
    </w:p>
    <w:p w14:paraId="5F0D08DD"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3: </w:t>
      </w:r>
      <w:r w:rsidRPr="00C72029">
        <w:rPr>
          <w:rFonts w:asciiTheme="majorBidi" w:hAnsiTheme="majorBidi" w:cstheme="majorBidi"/>
          <w:szCs w:val="20"/>
        </w:rPr>
        <w:t>The performance of AI/ML depends on the selection of sub-use cases used to predict cell-level measurement.</w:t>
      </w:r>
    </w:p>
    <w:p w14:paraId="1219E85F"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4: </w:t>
      </w:r>
      <w:r w:rsidRPr="00C72029">
        <w:rPr>
          <w:rFonts w:asciiTheme="majorBidi" w:hAnsiTheme="majorBidi" w:cstheme="majorBidi"/>
          <w:szCs w:val="20"/>
        </w:rPr>
        <w:t>According to RAN2 observations, L3 cell level RSRP (Point C) prediction based on actual L3 cell-level measurement result(s) (i.e., Sub-use case 2) provides the highest MAE accuracy.</w:t>
      </w:r>
    </w:p>
    <w:p w14:paraId="06F42F13" w14:textId="77777777" w:rsidR="001360D0" w:rsidRDefault="001360D0" w:rsidP="001360D0">
      <w:pPr>
        <w:rPr>
          <w:rFonts w:asciiTheme="majorBidi" w:hAnsiTheme="majorBidi" w:cstheme="majorBidi"/>
          <w:b/>
          <w:bCs/>
          <w:szCs w:val="20"/>
        </w:rPr>
      </w:pPr>
      <w:r w:rsidRPr="00C72029">
        <w:rPr>
          <w:rFonts w:asciiTheme="majorBidi" w:hAnsiTheme="majorBidi" w:cstheme="majorBidi"/>
          <w:b/>
          <w:bCs/>
          <w:szCs w:val="20"/>
        </w:rPr>
        <w:t>Proposal 2: RAN4 first study performance metrics/KPIs for target cell L3 cell level RSRP prediction based on actual serving cell L3 cell-level measurement result(s) (i.e., Sub-use case 2).</w:t>
      </w:r>
    </w:p>
    <w:p w14:paraId="60BEA5F8"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5: </w:t>
      </w:r>
      <w:r w:rsidRPr="00C72029">
        <w:rPr>
          <w:rFonts w:asciiTheme="majorBidi" w:hAnsiTheme="majorBidi" w:cstheme="majorBidi"/>
          <w:szCs w:val="20"/>
        </w:rPr>
        <w:t>Performance of temporal prediction depends on many input/output factors, e.g., UE speed, observation window, prediction window length, number of input beams, L3 filtering, etc.</w:t>
      </w:r>
    </w:p>
    <w:p w14:paraId="0CF21288" w14:textId="77777777" w:rsidR="001360D0" w:rsidRPr="00C72029" w:rsidRDefault="001360D0" w:rsidP="001360D0">
      <w:pPr>
        <w:rPr>
          <w:rFonts w:asciiTheme="majorBidi" w:hAnsiTheme="majorBidi" w:cstheme="majorBidi"/>
          <w:b/>
          <w:bCs/>
          <w:szCs w:val="20"/>
        </w:rPr>
      </w:pPr>
      <w:r w:rsidRPr="00C72029">
        <w:rPr>
          <w:rFonts w:asciiTheme="majorBidi" w:hAnsiTheme="majorBidi" w:cstheme="majorBidi"/>
          <w:b/>
          <w:bCs/>
          <w:szCs w:val="20"/>
        </w:rPr>
        <w:t>Proposal 3: RAN4 to study the minimum requirement/characteristic of the input and output of AI/ML model for RRM and testability assessment of temporal domain scenarios.</w:t>
      </w:r>
    </w:p>
    <w:p w14:paraId="3DBDB36A"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6: </w:t>
      </w:r>
      <w:r w:rsidRPr="00C72029">
        <w:rPr>
          <w:rFonts w:asciiTheme="majorBidi" w:hAnsiTheme="majorBidi" w:cstheme="majorBidi"/>
          <w:szCs w:val="20"/>
        </w:rPr>
        <w:t>There are two implementation examples of temporal domain prediction – case B.</w:t>
      </w:r>
    </w:p>
    <w:p w14:paraId="3198B257" w14:textId="77777777" w:rsidR="001360D0" w:rsidRDefault="001360D0" w:rsidP="001360D0">
      <w:pPr>
        <w:rPr>
          <w:rFonts w:asciiTheme="majorBidi" w:hAnsiTheme="majorBidi" w:cstheme="majorBidi"/>
          <w:b/>
          <w:bCs/>
          <w:szCs w:val="20"/>
        </w:rPr>
      </w:pPr>
      <w:r w:rsidRPr="00C72029">
        <w:rPr>
          <w:rFonts w:asciiTheme="majorBidi" w:hAnsiTheme="majorBidi" w:cstheme="majorBidi"/>
          <w:b/>
          <w:bCs/>
          <w:szCs w:val="20"/>
        </w:rPr>
        <w:t>Proposal 4: RAN4 to study and if needed, prioritize one implementation example of temporal domain prediction – case B for RRM performance/requirement evaluation.</w:t>
      </w:r>
    </w:p>
    <w:p w14:paraId="49FE7C5C" w14:textId="77777777" w:rsidR="001360D0" w:rsidRPr="00C72029" w:rsidRDefault="001360D0" w:rsidP="001360D0">
      <w:pPr>
        <w:rPr>
          <w:rFonts w:asciiTheme="majorBidi" w:hAnsiTheme="majorBidi" w:cstheme="majorBidi"/>
          <w:b/>
          <w:bCs/>
          <w:szCs w:val="20"/>
        </w:rPr>
      </w:pPr>
      <w:r w:rsidRPr="00C72029">
        <w:rPr>
          <w:rFonts w:asciiTheme="majorBidi" w:hAnsiTheme="majorBidi" w:cstheme="majorBidi"/>
          <w:b/>
          <w:bCs/>
          <w:szCs w:val="20"/>
        </w:rPr>
        <w:t xml:space="preserve">Observation 7: </w:t>
      </w:r>
      <w:r w:rsidRPr="00C72029">
        <w:rPr>
          <w:rFonts w:asciiTheme="majorBidi" w:hAnsiTheme="majorBidi" w:cstheme="majorBidi"/>
          <w:szCs w:val="20"/>
        </w:rPr>
        <w:t>The input data and characteristics of predicted measurement in inter-cell inter-frequency prediction may be different from temporal domain predictions.</w:t>
      </w:r>
    </w:p>
    <w:p w14:paraId="42F5BD93" w14:textId="77777777" w:rsidR="001360D0" w:rsidRDefault="001360D0" w:rsidP="001360D0">
      <w:pPr>
        <w:rPr>
          <w:rFonts w:asciiTheme="majorBidi" w:hAnsiTheme="majorBidi" w:cstheme="majorBidi"/>
          <w:b/>
          <w:bCs/>
          <w:szCs w:val="20"/>
        </w:rPr>
      </w:pPr>
      <w:r w:rsidRPr="00C72029">
        <w:rPr>
          <w:rFonts w:asciiTheme="majorBidi" w:hAnsiTheme="majorBidi" w:cstheme="majorBidi"/>
          <w:b/>
          <w:bCs/>
          <w:szCs w:val="20"/>
        </w:rPr>
        <w:t>Proposal 5: RAN4 to study the minimum requirement/characteristic of the input and output of AI/ML model for RRM and testability assessment of inter-cell inter-frequency prediction domain scenarios.</w:t>
      </w:r>
    </w:p>
    <w:p w14:paraId="6876764F"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8: </w:t>
      </w:r>
      <w:r w:rsidRPr="00C72029">
        <w:rPr>
          <w:rFonts w:asciiTheme="majorBidi" w:hAnsiTheme="majorBidi" w:cstheme="majorBidi"/>
          <w:szCs w:val="20"/>
        </w:rPr>
        <w:t>For measurement prediction, different accuracy metrics are considered/under discussion in RAN2 SI for AI/ML mobility and in RAN4 for AI/ML BM use case.</w:t>
      </w:r>
    </w:p>
    <w:p w14:paraId="23A5A099" w14:textId="77777777" w:rsidR="001360D0" w:rsidRDefault="001360D0" w:rsidP="001360D0">
      <w:pPr>
        <w:rPr>
          <w:rFonts w:asciiTheme="majorBidi" w:hAnsiTheme="majorBidi" w:cstheme="majorBidi"/>
          <w:b/>
          <w:bCs/>
          <w:szCs w:val="20"/>
        </w:rPr>
      </w:pPr>
      <w:r w:rsidRPr="00C72029">
        <w:rPr>
          <w:rFonts w:asciiTheme="majorBidi" w:hAnsiTheme="majorBidi" w:cstheme="majorBidi"/>
          <w:b/>
          <w:bCs/>
          <w:szCs w:val="20"/>
        </w:rPr>
        <w:t>Proposal 6: RAN4 to study prediction accuracy for the agreed scenarios.</w:t>
      </w:r>
    </w:p>
    <w:p w14:paraId="240ED6A4" w14:textId="77777777" w:rsidR="001360D0" w:rsidRDefault="001360D0" w:rsidP="001360D0">
      <w:pPr>
        <w:rPr>
          <w:rFonts w:asciiTheme="majorBidi" w:hAnsiTheme="majorBidi" w:cstheme="majorBidi"/>
          <w:szCs w:val="20"/>
        </w:rPr>
      </w:pPr>
      <w:r w:rsidRPr="00C72029">
        <w:rPr>
          <w:rFonts w:asciiTheme="majorBidi" w:hAnsiTheme="majorBidi" w:cstheme="majorBidi"/>
          <w:b/>
          <w:bCs/>
          <w:szCs w:val="20"/>
        </w:rPr>
        <w:t xml:space="preserve">Observation 9:  </w:t>
      </w:r>
      <w:r w:rsidRPr="00C72029">
        <w:rPr>
          <w:rFonts w:asciiTheme="majorBidi" w:hAnsiTheme="majorBidi" w:cstheme="majorBidi"/>
          <w:szCs w:val="20"/>
        </w:rPr>
        <w:t>The impact of measurement error has been agreed to study in RAN4 AI/ML for beam management, and it is still under discussion in RAN2 AI/ML for mobility.</w:t>
      </w:r>
    </w:p>
    <w:p w14:paraId="684D08E0" w14:textId="77777777" w:rsidR="001360D0" w:rsidRDefault="001360D0" w:rsidP="001360D0">
      <w:pPr>
        <w:rPr>
          <w:rFonts w:asciiTheme="majorBidi" w:hAnsiTheme="majorBidi" w:cstheme="majorBidi"/>
          <w:b/>
          <w:bCs/>
          <w:szCs w:val="20"/>
        </w:rPr>
      </w:pPr>
      <w:r w:rsidRPr="00C72029">
        <w:rPr>
          <w:rFonts w:asciiTheme="majorBidi" w:hAnsiTheme="majorBidi" w:cstheme="majorBidi"/>
          <w:b/>
          <w:bCs/>
          <w:szCs w:val="20"/>
        </w:rPr>
        <w:t>Proposal 7: To study the impact of measurement error, RAN4 should wait for evaluation outcomes of RAN2 AI/ML for mobility (option3) and RAN4 AI/ML for beam management (option 4).</w:t>
      </w:r>
    </w:p>
    <w:p w14:paraId="6E5A5529" w14:textId="77777777" w:rsidR="001360D0" w:rsidRPr="00C72029" w:rsidRDefault="001360D0" w:rsidP="001360D0">
      <w:pPr>
        <w:rPr>
          <w:rFonts w:asciiTheme="majorBidi" w:hAnsiTheme="majorBidi" w:cstheme="majorBidi"/>
          <w:b/>
          <w:bCs/>
          <w:szCs w:val="20"/>
        </w:rPr>
      </w:pPr>
      <w:r w:rsidRPr="00C72029">
        <w:rPr>
          <w:rFonts w:asciiTheme="majorBidi" w:hAnsiTheme="majorBidi" w:cstheme="majorBidi"/>
          <w:b/>
          <w:bCs/>
          <w:szCs w:val="20"/>
        </w:rPr>
        <w:t>Proposal 8: For RAN4#113 meeting, RAN4 to wait for further progress from RAN2 mobility (Option#3) and RAN4 AI/ML for beam management for studying the impact on core requirements (Option#4).</w:t>
      </w:r>
    </w:p>
    <w:p w14:paraId="351D845B" w14:textId="77777777" w:rsidR="00CF4CC9" w:rsidRPr="00F870D9" w:rsidRDefault="00CF4CC9" w:rsidP="008C39F7"/>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2"/>
    </w:p>
    <w:p w14:paraId="0EE04B64" w14:textId="08637DFE" w:rsidR="00F870D9" w:rsidRDefault="00081269" w:rsidP="00F870D9">
      <w:pPr>
        <w:pStyle w:val="ListParagraph"/>
        <w:numPr>
          <w:ilvl w:val="0"/>
          <w:numId w:val="21"/>
        </w:numPr>
        <w:rPr>
          <w:lang w:val="en-US"/>
        </w:rPr>
      </w:pPr>
      <w:r w:rsidRPr="00081269">
        <w:rPr>
          <w:lang w:val="en-US"/>
        </w:rPr>
        <w:t>R4-2416855</w:t>
      </w:r>
      <w:r>
        <w:rPr>
          <w:lang w:val="en-US"/>
        </w:rPr>
        <w:t xml:space="preserve">, </w:t>
      </w:r>
      <w:r w:rsidRPr="00081269">
        <w:rPr>
          <w:lang w:val="en-US"/>
        </w:rPr>
        <w:t>WF on AI/ML Mobility</w:t>
      </w:r>
      <w:r>
        <w:rPr>
          <w:lang w:val="en-US"/>
        </w:rPr>
        <w:t>, Nokia,</w:t>
      </w:r>
      <w:r w:rsidDel="004E6B8D">
        <w:rPr>
          <w:lang w:val="en-US"/>
        </w:rPr>
        <w:t xml:space="preserve"> </w:t>
      </w:r>
      <w:r w:rsidRPr="00081269">
        <w:rPr>
          <w:lang w:val="en-US"/>
        </w:rPr>
        <w:t>Hefei, Anhui, China, 14th – 18th October 2024</w:t>
      </w:r>
      <w:r w:rsidR="00F870D9" w:rsidRPr="00530103">
        <w:rPr>
          <w:lang w:val="en-US"/>
        </w:rPr>
        <w:t>.</w:t>
      </w:r>
    </w:p>
    <w:p w14:paraId="2C276435" w14:textId="738A8E26" w:rsidR="004E6B8D" w:rsidRDefault="004E6B8D" w:rsidP="008C15C4">
      <w:pPr>
        <w:pStyle w:val="ListParagraph"/>
        <w:numPr>
          <w:ilvl w:val="0"/>
          <w:numId w:val="21"/>
        </w:numPr>
        <w:rPr>
          <w:lang w:val="en-US"/>
        </w:rPr>
      </w:pPr>
      <w:r w:rsidRPr="001360D0">
        <w:rPr>
          <w:lang w:val="en-US"/>
        </w:rPr>
        <w:t xml:space="preserve">R4-2415658, Topic summary for [212bis][211] </w:t>
      </w:r>
      <w:proofErr w:type="spellStart"/>
      <w:r w:rsidRPr="001360D0">
        <w:rPr>
          <w:lang w:val="en-US"/>
        </w:rPr>
        <w:t>FS_NR_AIML_Mob</w:t>
      </w:r>
      <w:proofErr w:type="spellEnd"/>
      <w:r w:rsidRPr="001360D0">
        <w:rPr>
          <w:lang w:val="en-US"/>
        </w:rPr>
        <w:t>, Nokia, Hefei, Anhui, China, 14th – 18th October 2024.</w:t>
      </w:r>
    </w:p>
    <w:sectPr w:rsidR="004E6B8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A06D4" w14:textId="77777777" w:rsidR="00130384" w:rsidRDefault="00130384" w:rsidP="00001C9B">
      <w:pPr>
        <w:spacing w:after="0" w:line="240" w:lineRule="auto"/>
      </w:pPr>
      <w:r>
        <w:separator/>
      </w:r>
    </w:p>
  </w:endnote>
  <w:endnote w:type="continuationSeparator" w:id="0">
    <w:p w14:paraId="09B094A6" w14:textId="77777777" w:rsidR="00130384" w:rsidRDefault="00130384" w:rsidP="00001C9B">
      <w:pPr>
        <w:spacing w:after="0" w:line="240" w:lineRule="auto"/>
      </w:pPr>
      <w:r>
        <w:continuationSeparator/>
      </w:r>
    </w:p>
  </w:endnote>
  <w:endnote w:type="continuationNotice" w:id="1">
    <w:p w14:paraId="7046686E" w14:textId="77777777" w:rsidR="00130384" w:rsidRDefault="00130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4183E" w14:textId="77777777" w:rsidR="00130384" w:rsidRDefault="00130384" w:rsidP="00001C9B">
      <w:pPr>
        <w:spacing w:after="0" w:line="240" w:lineRule="auto"/>
      </w:pPr>
      <w:r>
        <w:separator/>
      </w:r>
    </w:p>
  </w:footnote>
  <w:footnote w:type="continuationSeparator" w:id="0">
    <w:p w14:paraId="2BAA3529" w14:textId="77777777" w:rsidR="00130384" w:rsidRDefault="00130384" w:rsidP="00001C9B">
      <w:pPr>
        <w:spacing w:after="0" w:line="240" w:lineRule="auto"/>
      </w:pPr>
      <w:r>
        <w:continuationSeparator/>
      </w:r>
    </w:p>
  </w:footnote>
  <w:footnote w:type="continuationNotice" w:id="1">
    <w:p w14:paraId="3F57032B" w14:textId="77777777" w:rsidR="00130384" w:rsidRDefault="001303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AC7EBA"/>
    <w:multiLevelType w:val="hybridMultilevel"/>
    <w:tmpl w:val="1416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5027F"/>
    <w:multiLevelType w:val="multilevel"/>
    <w:tmpl w:val="D7EA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4"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D573E"/>
    <w:multiLevelType w:val="multilevel"/>
    <w:tmpl w:val="361AFE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C4D5E"/>
    <w:multiLevelType w:val="multilevel"/>
    <w:tmpl w:val="C060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2"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634EB2"/>
    <w:multiLevelType w:val="multilevel"/>
    <w:tmpl w:val="A44C72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0E6BD5"/>
    <w:multiLevelType w:val="hybridMultilevel"/>
    <w:tmpl w:val="2FDA4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0D43DF"/>
    <w:multiLevelType w:val="multilevel"/>
    <w:tmpl w:val="FBCC7C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D0F16FC"/>
    <w:multiLevelType w:val="hybridMultilevel"/>
    <w:tmpl w:val="0974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96164D"/>
    <w:multiLevelType w:val="hybridMultilevel"/>
    <w:tmpl w:val="E6BE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3"/>
  </w:num>
  <w:num w:numId="2" w16cid:durableId="1469392472">
    <w:abstractNumId w:val="17"/>
  </w:num>
  <w:num w:numId="3" w16cid:durableId="1792749823">
    <w:abstractNumId w:val="34"/>
  </w:num>
  <w:num w:numId="4" w16cid:durableId="517735681">
    <w:abstractNumId w:val="16"/>
  </w:num>
  <w:num w:numId="5" w16cid:durableId="1142041724">
    <w:abstractNumId w:val="48"/>
  </w:num>
  <w:num w:numId="6" w16cid:durableId="80681869">
    <w:abstractNumId w:val="29"/>
  </w:num>
  <w:num w:numId="7" w16cid:durableId="1566528953">
    <w:abstractNumId w:val="33"/>
  </w:num>
  <w:num w:numId="8" w16cid:durableId="809788981">
    <w:abstractNumId w:val="33"/>
    <w:lvlOverride w:ilvl="0">
      <w:startOverride w:val="1"/>
    </w:lvlOverride>
  </w:num>
  <w:num w:numId="9" w16cid:durableId="1398822153">
    <w:abstractNumId w:val="33"/>
    <w:lvlOverride w:ilvl="0">
      <w:startOverride w:val="1"/>
    </w:lvlOverride>
  </w:num>
  <w:num w:numId="10" w16cid:durableId="1825466284">
    <w:abstractNumId w:val="33"/>
    <w:lvlOverride w:ilvl="0">
      <w:startOverride w:val="1"/>
    </w:lvlOverride>
  </w:num>
  <w:num w:numId="11" w16cid:durableId="1446922321">
    <w:abstractNumId w:val="29"/>
    <w:lvlOverride w:ilvl="0">
      <w:startOverride w:val="1"/>
    </w:lvlOverride>
  </w:num>
  <w:num w:numId="12" w16cid:durableId="122584543">
    <w:abstractNumId w:val="33"/>
    <w:lvlOverride w:ilvl="0">
      <w:startOverride w:val="1"/>
    </w:lvlOverride>
  </w:num>
  <w:num w:numId="13" w16cid:durableId="818807267">
    <w:abstractNumId w:val="29"/>
    <w:lvlOverride w:ilvl="0">
      <w:startOverride w:val="1"/>
    </w:lvlOverride>
  </w:num>
  <w:num w:numId="14" w16cid:durableId="883829348">
    <w:abstractNumId w:val="33"/>
    <w:lvlOverride w:ilvl="0">
      <w:startOverride w:val="1"/>
    </w:lvlOverride>
  </w:num>
  <w:num w:numId="15" w16cid:durableId="438372887">
    <w:abstractNumId w:val="53"/>
  </w:num>
  <w:num w:numId="16" w16cid:durableId="516113510">
    <w:abstractNumId w:val="10"/>
  </w:num>
  <w:num w:numId="17" w16cid:durableId="1456096507">
    <w:abstractNumId w:val="47"/>
  </w:num>
  <w:num w:numId="18" w16cid:durableId="1397970374">
    <w:abstractNumId w:val="4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8"/>
  </w:num>
  <w:num w:numId="21" w16cid:durableId="1659071369">
    <w:abstractNumId w:val="41"/>
  </w:num>
  <w:num w:numId="22" w16cid:durableId="1938362445">
    <w:abstractNumId w:val="29"/>
    <w:lvlOverride w:ilvl="0">
      <w:startOverride w:val="1"/>
    </w:lvlOverride>
  </w:num>
  <w:num w:numId="23" w16cid:durableId="913515990">
    <w:abstractNumId w:val="33"/>
    <w:lvlOverride w:ilvl="0">
      <w:startOverride w:val="1"/>
    </w:lvlOverride>
  </w:num>
  <w:num w:numId="24" w16cid:durableId="978418003">
    <w:abstractNumId w:val="7"/>
  </w:num>
  <w:num w:numId="25" w16cid:durableId="143009612">
    <w:abstractNumId w:val="2"/>
  </w:num>
  <w:num w:numId="26" w16cid:durableId="212620654">
    <w:abstractNumId w:val="2"/>
    <w:lvlOverride w:ilvl="0">
      <w:startOverride w:val="1"/>
    </w:lvlOverride>
  </w:num>
  <w:num w:numId="27" w16cid:durableId="232282371">
    <w:abstractNumId w:val="8"/>
  </w:num>
  <w:num w:numId="28" w16cid:durableId="1965689989">
    <w:abstractNumId w:val="50"/>
  </w:num>
  <w:num w:numId="29" w16cid:durableId="745492583">
    <w:abstractNumId w:val="36"/>
  </w:num>
  <w:num w:numId="30" w16cid:durableId="886716952">
    <w:abstractNumId w:val="52"/>
  </w:num>
  <w:num w:numId="31" w16cid:durableId="1541360069">
    <w:abstractNumId w:val="30"/>
  </w:num>
  <w:num w:numId="32" w16cid:durableId="658967305">
    <w:abstractNumId w:val="24"/>
  </w:num>
  <w:num w:numId="33" w16cid:durableId="1949779268">
    <w:abstractNumId w:val="9"/>
  </w:num>
  <w:num w:numId="34" w16cid:durableId="1645313153">
    <w:abstractNumId w:val="19"/>
  </w:num>
  <w:num w:numId="35" w16cid:durableId="38479269">
    <w:abstractNumId w:val="44"/>
  </w:num>
  <w:num w:numId="36" w16cid:durableId="121116635">
    <w:abstractNumId w:val="24"/>
  </w:num>
  <w:num w:numId="37" w16cid:durableId="1365131574">
    <w:abstractNumId w:val="5"/>
  </w:num>
  <w:num w:numId="38" w16cid:durableId="969626034">
    <w:abstractNumId w:val="40"/>
  </w:num>
  <w:num w:numId="39" w16cid:durableId="1194464157">
    <w:abstractNumId w:val="14"/>
  </w:num>
  <w:num w:numId="40" w16cid:durableId="1571496529">
    <w:abstractNumId w:val="18"/>
  </w:num>
  <w:num w:numId="41" w16cid:durableId="1898974607">
    <w:abstractNumId w:val="31"/>
  </w:num>
  <w:num w:numId="42" w16cid:durableId="1220241059">
    <w:abstractNumId w:val="27"/>
  </w:num>
  <w:num w:numId="43" w16cid:durableId="211891927">
    <w:abstractNumId w:val="4"/>
  </w:num>
  <w:num w:numId="44" w16cid:durableId="683284236">
    <w:abstractNumId w:val="13"/>
  </w:num>
  <w:num w:numId="45" w16cid:durableId="1649435290">
    <w:abstractNumId w:val="6"/>
  </w:num>
  <w:num w:numId="46" w16cid:durableId="1267495529">
    <w:abstractNumId w:val="20"/>
  </w:num>
  <w:num w:numId="47" w16cid:durableId="1606384804">
    <w:abstractNumId w:val="45"/>
  </w:num>
  <w:num w:numId="48" w16cid:durableId="1981030389">
    <w:abstractNumId w:val="26"/>
  </w:num>
  <w:num w:numId="49" w16cid:durableId="900408911">
    <w:abstractNumId w:val="46"/>
  </w:num>
  <w:num w:numId="50" w16cid:durableId="2013331496">
    <w:abstractNumId w:val="11"/>
  </w:num>
  <w:num w:numId="51" w16cid:durableId="910887308">
    <w:abstractNumId w:val="25"/>
  </w:num>
  <w:num w:numId="52" w16cid:durableId="1091047294">
    <w:abstractNumId w:val="43"/>
  </w:num>
  <w:num w:numId="53" w16cid:durableId="1849756334">
    <w:abstractNumId w:val="39"/>
  </w:num>
  <w:num w:numId="54" w16cid:durableId="2130320546">
    <w:abstractNumId w:val="35"/>
  </w:num>
  <w:num w:numId="55" w16cid:durableId="134418725">
    <w:abstractNumId w:val="15"/>
  </w:num>
  <w:num w:numId="56" w16cid:durableId="42757860">
    <w:abstractNumId w:val="38"/>
  </w:num>
  <w:num w:numId="57" w16cid:durableId="60567453">
    <w:abstractNumId w:val="37"/>
  </w:num>
  <w:num w:numId="58" w16cid:durableId="1682926261">
    <w:abstractNumId w:val="49"/>
  </w:num>
  <w:num w:numId="59" w16cid:durableId="444353358">
    <w:abstractNumId w:val="12"/>
  </w:num>
  <w:num w:numId="60" w16cid:durableId="1978757903">
    <w:abstractNumId w:val="21"/>
  </w:num>
  <w:num w:numId="61" w16cid:durableId="834536992">
    <w:abstractNumId w:val="54"/>
  </w:num>
  <w:num w:numId="62" w16cid:durableId="548227229">
    <w:abstractNumId w:val="23"/>
  </w:num>
  <w:num w:numId="63" w16cid:durableId="416681719">
    <w:abstractNumId w:val="0"/>
  </w:num>
  <w:num w:numId="64" w16cid:durableId="519049998">
    <w:abstractNumId w:val="42"/>
  </w:num>
  <w:num w:numId="65" w16cid:durableId="931428365">
    <w:abstractNumId w:val="22"/>
  </w:num>
  <w:num w:numId="66" w16cid:durableId="1081370105">
    <w:abstractNumId w:val="32"/>
  </w:num>
  <w:num w:numId="67" w16cid:durableId="1093356858">
    <w:abstractNumId w:val="51"/>
  </w:num>
  <w:num w:numId="68" w16cid:durableId="92499187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1C9B"/>
    <w:rsid w:val="000040DC"/>
    <w:rsid w:val="00011784"/>
    <w:rsid w:val="00011DDA"/>
    <w:rsid w:val="0001270F"/>
    <w:rsid w:val="00014E71"/>
    <w:rsid w:val="000151EF"/>
    <w:rsid w:val="000177F7"/>
    <w:rsid w:val="00022DBD"/>
    <w:rsid w:val="00022E33"/>
    <w:rsid w:val="000239F5"/>
    <w:rsid w:val="00024E17"/>
    <w:rsid w:val="00024F66"/>
    <w:rsid w:val="00026174"/>
    <w:rsid w:val="000265F9"/>
    <w:rsid w:val="00026D94"/>
    <w:rsid w:val="00027538"/>
    <w:rsid w:val="00030A62"/>
    <w:rsid w:val="00030E67"/>
    <w:rsid w:val="00032CDC"/>
    <w:rsid w:val="000333B5"/>
    <w:rsid w:val="00035E2F"/>
    <w:rsid w:val="00036C41"/>
    <w:rsid w:val="000436C9"/>
    <w:rsid w:val="00043796"/>
    <w:rsid w:val="00044644"/>
    <w:rsid w:val="00045BB6"/>
    <w:rsid w:val="00045D31"/>
    <w:rsid w:val="00045F55"/>
    <w:rsid w:val="000461D2"/>
    <w:rsid w:val="00046853"/>
    <w:rsid w:val="00051B02"/>
    <w:rsid w:val="0005361B"/>
    <w:rsid w:val="0005521E"/>
    <w:rsid w:val="00056A58"/>
    <w:rsid w:val="00062D22"/>
    <w:rsid w:val="00063418"/>
    <w:rsid w:val="00063DE2"/>
    <w:rsid w:val="000643F8"/>
    <w:rsid w:val="000644D5"/>
    <w:rsid w:val="000647D4"/>
    <w:rsid w:val="00064BE7"/>
    <w:rsid w:val="000658F8"/>
    <w:rsid w:val="000667E2"/>
    <w:rsid w:val="00066ABA"/>
    <w:rsid w:val="0006764F"/>
    <w:rsid w:val="000700B2"/>
    <w:rsid w:val="00070EED"/>
    <w:rsid w:val="00072006"/>
    <w:rsid w:val="000728B4"/>
    <w:rsid w:val="00072AC2"/>
    <w:rsid w:val="00072CCA"/>
    <w:rsid w:val="0007481C"/>
    <w:rsid w:val="00080D79"/>
    <w:rsid w:val="00081269"/>
    <w:rsid w:val="000818A7"/>
    <w:rsid w:val="00082BA0"/>
    <w:rsid w:val="00082EC6"/>
    <w:rsid w:val="00083226"/>
    <w:rsid w:val="00083B8A"/>
    <w:rsid w:val="0008407C"/>
    <w:rsid w:val="000852EA"/>
    <w:rsid w:val="000853E8"/>
    <w:rsid w:val="0008612A"/>
    <w:rsid w:val="000869A3"/>
    <w:rsid w:val="00086A1E"/>
    <w:rsid w:val="00090B08"/>
    <w:rsid w:val="00090E18"/>
    <w:rsid w:val="0009141A"/>
    <w:rsid w:val="00092B31"/>
    <w:rsid w:val="000931C1"/>
    <w:rsid w:val="00095353"/>
    <w:rsid w:val="00095A4C"/>
    <w:rsid w:val="00096E80"/>
    <w:rsid w:val="000971EF"/>
    <w:rsid w:val="000A013B"/>
    <w:rsid w:val="000A0538"/>
    <w:rsid w:val="000A10BC"/>
    <w:rsid w:val="000A1898"/>
    <w:rsid w:val="000A2DB4"/>
    <w:rsid w:val="000A4C5B"/>
    <w:rsid w:val="000A54CD"/>
    <w:rsid w:val="000A5D52"/>
    <w:rsid w:val="000A5DF8"/>
    <w:rsid w:val="000A622C"/>
    <w:rsid w:val="000A7128"/>
    <w:rsid w:val="000A7F53"/>
    <w:rsid w:val="000B0056"/>
    <w:rsid w:val="000B07F3"/>
    <w:rsid w:val="000B0C45"/>
    <w:rsid w:val="000B0FFA"/>
    <w:rsid w:val="000B2B92"/>
    <w:rsid w:val="000B5942"/>
    <w:rsid w:val="000B5AAC"/>
    <w:rsid w:val="000B7673"/>
    <w:rsid w:val="000C012A"/>
    <w:rsid w:val="000C33C2"/>
    <w:rsid w:val="000C33E4"/>
    <w:rsid w:val="000C3C7B"/>
    <w:rsid w:val="000C6370"/>
    <w:rsid w:val="000C6DFF"/>
    <w:rsid w:val="000C76A7"/>
    <w:rsid w:val="000C76DD"/>
    <w:rsid w:val="000D030A"/>
    <w:rsid w:val="000D0CF3"/>
    <w:rsid w:val="000D0F93"/>
    <w:rsid w:val="000D1E38"/>
    <w:rsid w:val="000D3935"/>
    <w:rsid w:val="000D3FDC"/>
    <w:rsid w:val="000D4FCB"/>
    <w:rsid w:val="000D52F5"/>
    <w:rsid w:val="000E0DAC"/>
    <w:rsid w:val="000E2337"/>
    <w:rsid w:val="000E5B91"/>
    <w:rsid w:val="000E69EE"/>
    <w:rsid w:val="000E767E"/>
    <w:rsid w:val="000F25F9"/>
    <w:rsid w:val="000F7987"/>
    <w:rsid w:val="0010334A"/>
    <w:rsid w:val="001038AC"/>
    <w:rsid w:val="001042F0"/>
    <w:rsid w:val="00105C79"/>
    <w:rsid w:val="00106416"/>
    <w:rsid w:val="00110481"/>
    <w:rsid w:val="0011116A"/>
    <w:rsid w:val="00112227"/>
    <w:rsid w:val="001127C9"/>
    <w:rsid w:val="00113680"/>
    <w:rsid w:val="00114498"/>
    <w:rsid w:val="00115B88"/>
    <w:rsid w:val="00115E80"/>
    <w:rsid w:val="00117228"/>
    <w:rsid w:val="00117F3A"/>
    <w:rsid w:val="00122E29"/>
    <w:rsid w:val="0012331E"/>
    <w:rsid w:val="0012349F"/>
    <w:rsid w:val="00123C4A"/>
    <w:rsid w:val="001245FB"/>
    <w:rsid w:val="0012464F"/>
    <w:rsid w:val="00124703"/>
    <w:rsid w:val="00130384"/>
    <w:rsid w:val="00132F6A"/>
    <w:rsid w:val="00133913"/>
    <w:rsid w:val="00135862"/>
    <w:rsid w:val="001360D0"/>
    <w:rsid w:val="0013662C"/>
    <w:rsid w:val="00137023"/>
    <w:rsid w:val="00140203"/>
    <w:rsid w:val="00140221"/>
    <w:rsid w:val="00141618"/>
    <w:rsid w:val="00141A9E"/>
    <w:rsid w:val="00142F8F"/>
    <w:rsid w:val="00144962"/>
    <w:rsid w:val="00146D13"/>
    <w:rsid w:val="00150594"/>
    <w:rsid w:val="001551D2"/>
    <w:rsid w:val="00155860"/>
    <w:rsid w:val="00155FFF"/>
    <w:rsid w:val="001570DE"/>
    <w:rsid w:val="001577C5"/>
    <w:rsid w:val="001621DF"/>
    <w:rsid w:val="001631EA"/>
    <w:rsid w:val="00163BA8"/>
    <w:rsid w:val="001642FC"/>
    <w:rsid w:val="0016496B"/>
    <w:rsid w:val="00165C97"/>
    <w:rsid w:val="00167408"/>
    <w:rsid w:val="00170546"/>
    <w:rsid w:val="00170B4D"/>
    <w:rsid w:val="00172692"/>
    <w:rsid w:val="00172F6E"/>
    <w:rsid w:val="0017419A"/>
    <w:rsid w:val="001743E2"/>
    <w:rsid w:val="001745F8"/>
    <w:rsid w:val="00174D39"/>
    <w:rsid w:val="001753C6"/>
    <w:rsid w:val="00177D11"/>
    <w:rsid w:val="001834D9"/>
    <w:rsid w:val="001838CF"/>
    <w:rsid w:val="00183E55"/>
    <w:rsid w:val="00184F27"/>
    <w:rsid w:val="001868EE"/>
    <w:rsid w:val="00186977"/>
    <w:rsid w:val="00190B2B"/>
    <w:rsid w:val="00192FD6"/>
    <w:rsid w:val="001930B6"/>
    <w:rsid w:val="001930FC"/>
    <w:rsid w:val="001947FE"/>
    <w:rsid w:val="00197E8D"/>
    <w:rsid w:val="001A20E3"/>
    <w:rsid w:val="001A3BA4"/>
    <w:rsid w:val="001A4985"/>
    <w:rsid w:val="001A4FED"/>
    <w:rsid w:val="001A6C0A"/>
    <w:rsid w:val="001A6D1F"/>
    <w:rsid w:val="001B161E"/>
    <w:rsid w:val="001B1C31"/>
    <w:rsid w:val="001B1EA8"/>
    <w:rsid w:val="001B1F94"/>
    <w:rsid w:val="001B2687"/>
    <w:rsid w:val="001B4CF3"/>
    <w:rsid w:val="001B535A"/>
    <w:rsid w:val="001B7B94"/>
    <w:rsid w:val="001C2442"/>
    <w:rsid w:val="001C2A52"/>
    <w:rsid w:val="001C3B14"/>
    <w:rsid w:val="001C7D35"/>
    <w:rsid w:val="001D066B"/>
    <w:rsid w:val="001D1203"/>
    <w:rsid w:val="001D2143"/>
    <w:rsid w:val="001D287E"/>
    <w:rsid w:val="001D303B"/>
    <w:rsid w:val="001D3B61"/>
    <w:rsid w:val="001D4C7A"/>
    <w:rsid w:val="001D53E0"/>
    <w:rsid w:val="001D5AEA"/>
    <w:rsid w:val="001D62A7"/>
    <w:rsid w:val="001D7554"/>
    <w:rsid w:val="001E2C21"/>
    <w:rsid w:val="001E2F7A"/>
    <w:rsid w:val="001E30F6"/>
    <w:rsid w:val="001E34B4"/>
    <w:rsid w:val="001E410C"/>
    <w:rsid w:val="001E5299"/>
    <w:rsid w:val="001E62E2"/>
    <w:rsid w:val="001F31C1"/>
    <w:rsid w:val="001F3D95"/>
    <w:rsid w:val="001F4B2E"/>
    <w:rsid w:val="001F79B3"/>
    <w:rsid w:val="001F7A7A"/>
    <w:rsid w:val="00200CC3"/>
    <w:rsid w:val="00201685"/>
    <w:rsid w:val="00201BE9"/>
    <w:rsid w:val="0020226C"/>
    <w:rsid w:val="002029F6"/>
    <w:rsid w:val="0020594D"/>
    <w:rsid w:val="00206D85"/>
    <w:rsid w:val="00212A48"/>
    <w:rsid w:val="0021399F"/>
    <w:rsid w:val="0021429E"/>
    <w:rsid w:val="002147AE"/>
    <w:rsid w:val="002156DC"/>
    <w:rsid w:val="00216277"/>
    <w:rsid w:val="00217EE5"/>
    <w:rsid w:val="00220735"/>
    <w:rsid w:val="00221FA1"/>
    <w:rsid w:val="002232AA"/>
    <w:rsid w:val="002322D7"/>
    <w:rsid w:val="00234A4E"/>
    <w:rsid w:val="00234E12"/>
    <w:rsid w:val="00235F5C"/>
    <w:rsid w:val="0024148A"/>
    <w:rsid w:val="0024270B"/>
    <w:rsid w:val="00242C3A"/>
    <w:rsid w:val="00242FBD"/>
    <w:rsid w:val="00243D71"/>
    <w:rsid w:val="00246057"/>
    <w:rsid w:val="002461A6"/>
    <w:rsid w:val="0024622B"/>
    <w:rsid w:val="00247386"/>
    <w:rsid w:val="00251203"/>
    <w:rsid w:val="00252019"/>
    <w:rsid w:val="002524E3"/>
    <w:rsid w:val="0025357B"/>
    <w:rsid w:val="00255CCA"/>
    <w:rsid w:val="00257FA3"/>
    <w:rsid w:val="00262A13"/>
    <w:rsid w:val="00263A7F"/>
    <w:rsid w:val="00264A16"/>
    <w:rsid w:val="00264F4C"/>
    <w:rsid w:val="00266487"/>
    <w:rsid w:val="00266598"/>
    <w:rsid w:val="00267A63"/>
    <w:rsid w:val="0027095A"/>
    <w:rsid w:val="00270D35"/>
    <w:rsid w:val="00271446"/>
    <w:rsid w:val="00273CA4"/>
    <w:rsid w:val="0027570B"/>
    <w:rsid w:val="00276647"/>
    <w:rsid w:val="00276AF6"/>
    <w:rsid w:val="00277969"/>
    <w:rsid w:val="00277B56"/>
    <w:rsid w:val="00280951"/>
    <w:rsid w:val="002829D3"/>
    <w:rsid w:val="00282A74"/>
    <w:rsid w:val="002849D4"/>
    <w:rsid w:val="002869D6"/>
    <w:rsid w:val="002905BF"/>
    <w:rsid w:val="0029489F"/>
    <w:rsid w:val="00295496"/>
    <w:rsid w:val="002962AB"/>
    <w:rsid w:val="00297FF8"/>
    <w:rsid w:val="002A19F5"/>
    <w:rsid w:val="002A2997"/>
    <w:rsid w:val="002A29FC"/>
    <w:rsid w:val="002A2DC4"/>
    <w:rsid w:val="002A330D"/>
    <w:rsid w:val="002A576E"/>
    <w:rsid w:val="002B3730"/>
    <w:rsid w:val="002B3EF8"/>
    <w:rsid w:val="002B4922"/>
    <w:rsid w:val="002B54CD"/>
    <w:rsid w:val="002B69F3"/>
    <w:rsid w:val="002C0B0A"/>
    <w:rsid w:val="002C22C3"/>
    <w:rsid w:val="002C2D19"/>
    <w:rsid w:val="002C32E4"/>
    <w:rsid w:val="002D0792"/>
    <w:rsid w:val="002D10FA"/>
    <w:rsid w:val="002D2544"/>
    <w:rsid w:val="002D360C"/>
    <w:rsid w:val="002D39A5"/>
    <w:rsid w:val="002D49B6"/>
    <w:rsid w:val="002D4C55"/>
    <w:rsid w:val="002D5E12"/>
    <w:rsid w:val="002D78BA"/>
    <w:rsid w:val="002E077C"/>
    <w:rsid w:val="002E1246"/>
    <w:rsid w:val="002E1960"/>
    <w:rsid w:val="002E2FFF"/>
    <w:rsid w:val="002E672F"/>
    <w:rsid w:val="002E6BEB"/>
    <w:rsid w:val="002E6DED"/>
    <w:rsid w:val="002F0E4E"/>
    <w:rsid w:val="002F1C74"/>
    <w:rsid w:val="002F2AB9"/>
    <w:rsid w:val="002F45A6"/>
    <w:rsid w:val="002F6A08"/>
    <w:rsid w:val="002F7B71"/>
    <w:rsid w:val="00300956"/>
    <w:rsid w:val="00300E9A"/>
    <w:rsid w:val="00301A94"/>
    <w:rsid w:val="00302642"/>
    <w:rsid w:val="00302EA0"/>
    <w:rsid w:val="00302FE2"/>
    <w:rsid w:val="0030633C"/>
    <w:rsid w:val="00311442"/>
    <w:rsid w:val="00312378"/>
    <w:rsid w:val="003162DF"/>
    <w:rsid w:val="00317187"/>
    <w:rsid w:val="00322260"/>
    <w:rsid w:val="00322378"/>
    <w:rsid w:val="003223CD"/>
    <w:rsid w:val="0032499A"/>
    <w:rsid w:val="00324BD0"/>
    <w:rsid w:val="00330622"/>
    <w:rsid w:val="00330D5C"/>
    <w:rsid w:val="00331019"/>
    <w:rsid w:val="0033172D"/>
    <w:rsid w:val="00331EA3"/>
    <w:rsid w:val="003324F0"/>
    <w:rsid w:val="003326F9"/>
    <w:rsid w:val="00332D24"/>
    <w:rsid w:val="00333306"/>
    <w:rsid w:val="0033352C"/>
    <w:rsid w:val="003341F7"/>
    <w:rsid w:val="00334793"/>
    <w:rsid w:val="003432AC"/>
    <w:rsid w:val="00344D2C"/>
    <w:rsid w:val="00345286"/>
    <w:rsid w:val="003456ED"/>
    <w:rsid w:val="003474AB"/>
    <w:rsid w:val="00347802"/>
    <w:rsid w:val="00347FEC"/>
    <w:rsid w:val="003509DF"/>
    <w:rsid w:val="003533D1"/>
    <w:rsid w:val="00353FD5"/>
    <w:rsid w:val="003547E2"/>
    <w:rsid w:val="00355101"/>
    <w:rsid w:val="00355429"/>
    <w:rsid w:val="0035548B"/>
    <w:rsid w:val="00356F45"/>
    <w:rsid w:val="003577F7"/>
    <w:rsid w:val="00357AE6"/>
    <w:rsid w:val="00360D8B"/>
    <w:rsid w:val="003621C7"/>
    <w:rsid w:val="00362A36"/>
    <w:rsid w:val="00364F91"/>
    <w:rsid w:val="00365721"/>
    <w:rsid w:val="00366B74"/>
    <w:rsid w:val="00366E90"/>
    <w:rsid w:val="003676C9"/>
    <w:rsid w:val="0037096E"/>
    <w:rsid w:val="00373D21"/>
    <w:rsid w:val="0037474A"/>
    <w:rsid w:val="00374C44"/>
    <w:rsid w:val="003770BD"/>
    <w:rsid w:val="003774C0"/>
    <w:rsid w:val="00381A9D"/>
    <w:rsid w:val="00381F95"/>
    <w:rsid w:val="0038282C"/>
    <w:rsid w:val="00384445"/>
    <w:rsid w:val="003869C5"/>
    <w:rsid w:val="003908D4"/>
    <w:rsid w:val="00390DF2"/>
    <w:rsid w:val="00390FD6"/>
    <w:rsid w:val="00391466"/>
    <w:rsid w:val="003945C9"/>
    <w:rsid w:val="003A07D5"/>
    <w:rsid w:val="003A4DCB"/>
    <w:rsid w:val="003A510E"/>
    <w:rsid w:val="003A710A"/>
    <w:rsid w:val="003B0FAB"/>
    <w:rsid w:val="003B252D"/>
    <w:rsid w:val="003B2FBC"/>
    <w:rsid w:val="003B3FA7"/>
    <w:rsid w:val="003B659E"/>
    <w:rsid w:val="003B6B4E"/>
    <w:rsid w:val="003B741E"/>
    <w:rsid w:val="003B7899"/>
    <w:rsid w:val="003C0A31"/>
    <w:rsid w:val="003C275E"/>
    <w:rsid w:val="003C2760"/>
    <w:rsid w:val="003C35C8"/>
    <w:rsid w:val="003C4FDE"/>
    <w:rsid w:val="003C5991"/>
    <w:rsid w:val="003C7292"/>
    <w:rsid w:val="003C7BBE"/>
    <w:rsid w:val="003D020F"/>
    <w:rsid w:val="003D0790"/>
    <w:rsid w:val="003D0A57"/>
    <w:rsid w:val="003D1171"/>
    <w:rsid w:val="003D1F97"/>
    <w:rsid w:val="003D22E8"/>
    <w:rsid w:val="003D22E9"/>
    <w:rsid w:val="003D2B59"/>
    <w:rsid w:val="003D67E8"/>
    <w:rsid w:val="003D77D6"/>
    <w:rsid w:val="003E09B4"/>
    <w:rsid w:val="003E1DD9"/>
    <w:rsid w:val="003E58DF"/>
    <w:rsid w:val="003E5D04"/>
    <w:rsid w:val="003E6B60"/>
    <w:rsid w:val="003E6E68"/>
    <w:rsid w:val="003E733E"/>
    <w:rsid w:val="003E799F"/>
    <w:rsid w:val="003F1C75"/>
    <w:rsid w:val="003F3CFF"/>
    <w:rsid w:val="003F4535"/>
    <w:rsid w:val="003F4B14"/>
    <w:rsid w:val="003F5AA2"/>
    <w:rsid w:val="003F74F0"/>
    <w:rsid w:val="00402CA0"/>
    <w:rsid w:val="00402FBC"/>
    <w:rsid w:val="00404A60"/>
    <w:rsid w:val="00404C4C"/>
    <w:rsid w:val="0040650D"/>
    <w:rsid w:val="00407CBB"/>
    <w:rsid w:val="004108C0"/>
    <w:rsid w:val="00413018"/>
    <w:rsid w:val="0041304C"/>
    <w:rsid w:val="0041423F"/>
    <w:rsid w:val="004145E6"/>
    <w:rsid w:val="00414F81"/>
    <w:rsid w:val="00415941"/>
    <w:rsid w:val="00417507"/>
    <w:rsid w:val="00422720"/>
    <w:rsid w:val="0042636E"/>
    <w:rsid w:val="004306FD"/>
    <w:rsid w:val="004334A2"/>
    <w:rsid w:val="00436A0F"/>
    <w:rsid w:val="00437150"/>
    <w:rsid w:val="0043750A"/>
    <w:rsid w:val="00437A1A"/>
    <w:rsid w:val="0044122A"/>
    <w:rsid w:val="00441AC9"/>
    <w:rsid w:val="00442A07"/>
    <w:rsid w:val="0044385B"/>
    <w:rsid w:val="004446B6"/>
    <w:rsid w:val="004454F3"/>
    <w:rsid w:val="00446594"/>
    <w:rsid w:val="0044734B"/>
    <w:rsid w:val="00447577"/>
    <w:rsid w:val="0044759D"/>
    <w:rsid w:val="004503B0"/>
    <w:rsid w:val="00450FF0"/>
    <w:rsid w:val="004513AF"/>
    <w:rsid w:val="00452D8D"/>
    <w:rsid w:val="004547A5"/>
    <w:rsid w:val="004554B7"/>
    <w:rsid w:val="004555EC"/>
    <w:rsid w:val="00456A6A"/>
    <w:rsid w:val="00456CC8"/>
    <w:rsid w:val="00460967"/>
    <w:rsid w:val="00463647"/>
    <w:rsid w:val="004673F0"/>
    <w:rsid w:val="00471446"/>
    <w:rsid w:val="00471644"/>
    <w:rsid w:val="00471BAE"/>
    <w:rsid w:val="00472958"/>
    <w:rsid w:val="004732E9"/>
    <w:rsid w:val="00473A3B"/>
    <w:rsid w:val="00473A3F"/>
    <w:rsid w:val="00474160"/>
    <w:rsid w:val="00474EB4"/>
    <w:rsid w:val="0048073B"/>
    <w:rsid w:val="00481013"/>
    <w:rsid w:val="0048118E"/>
    <w:rsid w:val="004815BD"/>
    <w:rsid w:val="00481DC7"/>
    <w:rsid w:val="004835F7"/>
    <w:rsid w:val="00485073"/>
    <w:rsid w:val="004854BB"/>
    <w:rsid w:val="00486935"/>
    <w:rsid w:val="00486C1F"/>
    <w:rsid w:val="00490307"/>
    <w:rsid w:val="00490AB8"/>
    <w:rsid w:val="00492BF3"/>
    <w:rsid w:val="00492D18"/>
    <w:rsid w:val="00493B18"/>
    <w:rsid w:val="00494493"/>
    <w:rsid w:val="004950FA"/>
    <w:rsid w:val="00495F9F"/>
    <w:rsid w:val="00496606"/>
    <w:rsid w:val="00497981"/>
    <w:rsid w:val="004A0DC3"/>
    <w:rsid w:val="004A18F1"/>
    <w:rsid w:val="004A1901"/>
    <w:rsid w:val="004A2D69"/>
    <w:rsid w:val="004A58FC"/>
    <w:rsid w:val="004A6279"/>
    <w:rsid w:val="004B361E"/>
    <w:rsid w:val="004B4D6F"/>
    <w:rsid w:val="004B5238"/>
    <w:rsid w:val="004B5789"/>
    <w:rsid w:val="004B6DB4"/>
    <w:rsid w:val="004B7671"/>
    <w:rsid w:val="004C10B5"/>
    <w:rsid w:val="004C4600"/>
    <w:rsid w:val="004C77B9"/>
    <w:rsid w:val="004D1799"/>
    <w:rsid w:val="004D298B"/>
    <w:rsid w:val="004D2DD8"/>
    <w:rsid w:val="004D38A1"/>
    <w:rsid w:val="004D48B4"/>
    <w:rsid w:val="004D5D7F"/>
    <w:rsid w:val="004D5F24"/>
    <w:rsid w:val="004D6A75"/>
    <w:rsid w:val="004D7DCD"/>
    <w:rsid w:val="004E03FB"/>
    <w:rsid w:val="004E1B57"/>
    <w:rsid w:val="004E5416"/>
    <w:rsid w:val="004E59EB"/>
    <w:rsid w:val="004E5E66"/>
    <w:rsid w:val="004E6B8D"/>
    <w:rsid w:val="004E7ADB"/>
    <w:rsid w:val="004F11D3"/>
    <w:rsid w:val="004F15D8"/>
    <w:rsid w:val="004F2349"/>
    <w:rsid w:val="004F37F3"/>
    <w:rsid w:val="004F5944"/>
    <w:rsid w:val="00502027"/>
    <w:rsid w:val="0050335C"/>
    <w:rsid w:val="00503479"/>
    <w:rsid w:val="00503B4D"/>
    <w:rsid w:val="00503B6B"/>
    <w:rsid w:val="00504EE9"/>
    <w:rsid w:val="005070B4"/>
    <w:rsid w:val="00507314"/>
    <w:rsid w:val="005076ED"/>
    <w:rsid w:val="005108C0"/>
    <w:rsid w:val="00510AEB"/>
    <w:rsid w:val="00511721"/>
    <w:rsid w:val="00511B07"/>
    <w:rsid w:val="005131B2"/>
    <w:rsid w:val="00514E4F"/>
    <w:rsid w:val="00515A62"/>
    <w:rsid w:val="00520A21"/>
    <w:rsid w:val="00521576"/>
    <w:rsid w:val="00522E01"/>
    <w:rsid w:val="005250E6"/>
    <w:rsid w:val="00526BC5"/>
    <w:rsid w:val="00526EC9"/>
    <w:rsid w:val="00532EC7"/>
    <w:rsid w:val="005349E0"/>
    <w:rsid w:val="00536CB5"/>
    <w:rsid w:val="005402D3"/>
    <w:rsid w:val="00540561"/>
    <w:rsid w:val="00541E66"/>
    <w:rsid w:val="00542D23"/>
    <w:rsid w:val="00543B49"/>
    <w:rsid w:val="0054442C"/>
    <w:rsid w:val="00544EAB"/>
    <w:rsid w:val="00545059"/>
    <w:rsid w:val="0054532D"/>
    <w:rsid w:val="005466AB"/>
    <w:rsid w:val="0054698D"/>
    <w:rsid w:val="0054708D"/>
    <w:rsid w:val="00547927"/>
    <w:rsid w:val="00547BEE"/>
    <w:rsid w:val="00550285"/>
    <w:rsid w:val="0055206D"/>
    <w:rsid w:val="00553F3E"/>
    <w:rsid w:val="0055426E"/>
    <w:rsid w:val="0055632F"/>
    <w:rsid w:val="0056158F"/>
    <w:rsid w:val="0056239D"/>
    <w:rsid w:val="00562492"/>
    <w:rsid w:val="00563AE5"/>
    <w:rsid w:val="00563C19"/>
    <w:rsid w:val="00563F84"/>
    <w:rsid w:val="00565718"/>
    <w:rsid w:val="00565759"/>
    <w:rsid w:val="00566E80"/>
    <w:rsid w:val="00571E27"/>
    <w:rsid w:val="0057235C"/>
    <w:rsid w:val="00572A20"/>
    <w:rsid w:val="0057548C"/>
    <w:rsid w:val="005754E3"/>
    <w:rsid w:val="005757FC"/>
    <w:rsid w:val="00580C34"/>
    <w:rsid w:val="00580EC5"/>
    <w:rsid w:val="00581618"/>
    <w:rsid w:val="00583690"/>
    <w:rsid w:val="005836F8"/>
    <w:rsid w:val="005840D7"/>
    <w:rsid w:val="005918FA"/>
    <w:rsid w:val="00592A86"/>
    <w:rsid w:val="00592EDA"/>
    <w:rsid w:val="0059405C"/>
    <w:rsid w:val="00594180"/>
    <w:rsid w:val="00595F13"/>
    <w:rsid w:val="005972A3"/>
    <w:rsid w:val="005A0288"/>
    <w:rsid w:val="005A424E"/>
    <w:rsid w:val="005A5374"/>
    <w:rsid w:val="005A5B49"/>
    <w:rsid w:val="005B069D"/>
    <w:rsid w:val="005B3029"/>
    <w:rsid w:val="005B3C34"/>
    <w:rsid w:val="005B427A"/>
    <w:rsid w:val="005B4801"/>
    <w:rsid w:val="005B5043"/>
    <w:rsid w:val="005B50B9"/>
    <w:rsid w:val="005B5A1A"/>
    <w:rsid w:val="005B6D5F"/>
    <w:rsid w:val="005C14D5"/>
    <w:rsid w:val="005C183C"/>
    <w:rsid w:val="005C23A4"/>
    <w:rsid w:val="005C2967"/>
    <w:rsid w:val="005C2A09"/>
    <w:rsid w:val="005C3200"/>
    <w:rsid w:val="005C511A"/>
    <w:rsid w:val="005C53E5"/>
    <w:rsid w:val="005C5F87"/>
    <w:rsid w:val="005C608A"/>
    <w:rsid w:val="005C6EAC"/>
    <w:rsid w:val="005D00D9"/>
    <w:rsid w:val="005D1605"/>
    <w:rsid w:val="005D1CDF"/>
    <w:rsid w:val="005D2BB7"/>
    <w:rsid w:val="005D4470"/>
    <w:rsid w:val="005D5AE4"/>
    <w:rsid w:val="005D67F7"/>
    <w:rsid w:val="005D6FFE"/>
    <w:rsid w:val="005D7DD2"/>
    <w:rsid w:val="005E0007"/>
    <w:rsid w:val="005E123F"/>
    <w:rsid w:val="005E2228"/>
    <w:rsid w:val="005E3292"/>
    <w:rsid w:val="005E3E18"/>
    <w:rsid w:val="005E4B64"/>
    <w:rsid w:val="005E4E5B"/>
    <w:rsid w:val="005E5377"/>
    <w:rsid w:val="005E567E"/>
    <w:rsid w:val="005E5B37"/>
    <w:rsid w:val="005E61A8"/>
    <w:rsid w:val="005E6C31"/>
    <w:rsid w:val="005E7D32"/>
    <w:rsid w:val="005F4B83"/>
    <w:rsid w:val="005F4CA1"/>
    <w:rsid w:val="005F52FC"/>
    <w:rsid w:val="005F5F6A"/>
    <w:rsid w:val="005F6419"/>
    <w:rsid w:val="005F652A"/>
    <w:rsid w:val="005F7FB1"/>
    <w:rsid w:val="00601E2E"/>
    <w:rsid w:val="0060301D"/>
    <w:rsid w:val="0060512F"/>
    <w:rsid w:val="00605227"/>
    <w:rsid w:val="0060543D"/>
    <w:rsid w:val="00605C05"/>
    <w:rsid w:val="0060672C"/>
    <w:rsid w:val="006070B6"/>
    <w:rsid w:val="006104DD"/>
    <w:rsid w:val="006108B0"/>
    <w:rsid w:val="0061245A"/>
    <w:rsid w:val="006130B5"/>
    <w:rsid w:val="006139FB"/>
    <w:rsid w:val="00614476"/>
    <w:rsid w:val="00614544"/>
    <w:rsid w:val="00614DD8"/>
    <w:rsid w:val="006156E0"/>
    <w:rsid w:val="00617400"/>
    <w:rsid w:val="00620890"/>
    <w:rsid w:val="006231C4"/>
    <w:rsid w:val="00627E19"/>
    <w:rsid w:val="00632D29"/>
    <w:rsid w:val="006332C6"/>
    <w:rsid w:val="00635260"/>
    <w:rsid w:val="00636A3A"/>
    <w:rsid w:val="00641494"/>
    <w:rsid w:val="00641D3A"/>
    <w:rsid w:val="00645148"/>
    <w:rsid w:val="0064657C"/>
    <w:rsid w:val="006476FE"/>
    <w:rsid w:val="00647A5B"/>
    <w:rsid w:val="006504D1"/>
    <w:rsid w:val="006505D6"/>
    <w:rsid w:val="0065139B"/>
    <w:rsid w:val="00651B78"/>
    <w:rsid w:val="006543C2"/>
    <w:rsid w:val="0066140E"/>
    <w:rsid w:val="006615ED"/>
    <w:rsid w:val="0066170F"/>
    <w:rsid w:val="006647C2"/>
    <w:rsid w:val="00664950"/>
    <w:rsid w:val="00666760"/>
    <w:rsid w:val="00667B77"/>
    <w:rsid w:val="00672043"/>
    <w:rsid w:val="00672488"/>
    <w:rsid w:val="00680060"/>
    <w:rsid w:val="00681F4D"/>
    <w:rsid w:val="00682CDB"/>
    <w:rsid w:val="00683220"/>
    <w:rsid w:val="00684967"/>
    <w:rsid w:val="00684B7C"/>
    <w:rsid w:val="00686CBF"/>
    <w:rsid w:val="006874C3"/>
    <w:rsid w:val="00687FA0"/>
    <w:rsid w:val="006902D9"/>
    <w:rsid w:val="00691144"/>
    <w:rsid w:val="00691761"/>
    <w:rsid w:val="0069191C"/>
    <w:rsid w:val="00692277"/>
    <w:rsid w:val="00693057"/>
    <w:rsid w:val="00694EB3"/>
    <w:rsid w:val="006951D0"/>
    <w:rsid w:val="00697030"/>
    <w:rsid w:val="006A3C11"/>
    <w:rsid w:val="006A56A9"/>
    <w:rsid w:val="006B05B9"/>
    <w:rsid w:val="006B06E8"/>
    <w:rsid w:val="006B0728"/>
    <w:rsid w:val="006B1105"/>
    <w:rsid w:val="006B2820"/>
    <w:rsid w:val="006B2E33"/>
    <w:rsid w:val="006B3FEB"/>
    <w:rsid w:val="006B4DAB"/>
    <w:rsid w:val="006B5D3E"/>
    <w:rsid w:val="006B7010"/>
    <w:rsid w:val="006B7446"/>
    <w:rsid w:val="006B74BE"/>
    <w:rsid w:val="006B7FE2"/>
    <w:rsid w:val="006C0199"/>
    <w:rsid w:val="006C12C1"/>
    <w:rsid w:val="006C2E17"/>
    <w:rsid w:val="006C3095"/>
    <w:rsid w:val="006C368C"/>
    <w:rsid w:val="006C466E"/>
    <w:rsid w:val="006C70AF"/>
    <w:rsid w:val="006C73AF"/>
    <w:rsid w:val="006D3241"/>
    <w:rsid w:val="006D3518"/>
    <w:rsid w:val="006D6D39"/>
    <w:rsid w:val="006E1151"/>
    <w:rsid w:val="006E1220"/>
    <w:rsid w:val="006E2C47"/>
    <w:rsid w:val="006E4AF3"/>
    <w:rsid w:val="006E56FD"/>
    <w:rsid w:val="006E6311"/>
    <w:rsid w:val="006E6C59"/>
    <w:rsid w:val="006E7AF2"/>
    <w:rsid w:val="006F25EE"/>
    <w:rsid w:val="006F29C6"/>
    <w:rsid w:val="006F2C71"/>
    <w:rsid w:val="006F42ED"/>
    <w:rsid w:val="006F5F53"/>
    <w:rsid w:val="00700CBC"/>
    <w:rsid w:val="00700EC3"/>
    <w:rsid w:val="007108FA"/>
    <w:rsid w:val="007123BD"/>
    <w:rsid w:val="00713575"/>
    <w:rsid w:val="00713668"/>
    <w:rsid w:val="00713EB7"/>
    <w:rsid w:val="00714569"/>
    <w:rsid w:val="007145FF"/>
    <w:rsid w:val="00715B2A"/>
    <w:rsid w:val="00715E5C"/>
    <w:rsid w:val="00716A46"/>
    <w:rsid w:val="007177E2"/>
    <w:rsid w:val="007207AF"/>
    <w:rsid w:val="007218F5"/>
    <w:rsid w:val="00721976"/>
    <w:rsid w:val="0072206E"/>
    <w:rsid w:val="00725EAC"/>
    <w:rsid w:val="0073018C"/>
    <w:rsid w:val="007304FE"/>
    <w:rsid w:val="007325AA"/>
    <w:rsid w:val="00732D66"/>
    <w:rsid w:val="00733739"/>
    <w:rsid w:val="00733B21"/>
    <w:rsid w:val="0073652B"/>
    <w:rsid w:val="007409E8"/>
    <w:rsid w:val="007411B2"/>
    <w:rsid w:val="007411DD"/>
    <w:rsid w:val="007428D3"/>
    <w:rsid w:val="007449D8"/>
    <w:rsid w:val="007450F1"/>
    <w:rsid w:val="0074604E"/>
    <w:rsid w:val="00751515"/>
    <w:rsid w:val="00752AAE"/>
    <w:rsid w:val="00752ECA"/>
    <w:rsid w:val="007539C1"/>
    <w:rsid w:val="00754D5F"/>
    <w:rsid w:val="007551FF"/>
    <w:rsid w:val="007554CC"/>
    <w:rsid w:val="00755B87"/>
    <w:rsid w:val="0075773D"/>
    <w:rsid w:val="00760FB6"/>
    <w:rsid w:val="007617B9"/>
    <w:rsid w:val="007620E3"/>
    <w:rsid w:val="007626B7"/>
    <w:rsid w:val="007640B4"/>
    <w:rsid w:val="00765E60"/>
    <w:rsid w:val="0076632E"/>
    <w:rsid w:val="00767A76"/>
    <w:rsid w:val="00770556"/>
    <w:rsid w:val="0077084B"/>
    <w:rsid w:val="0077234F"/>
    <w:rsid w:val="007725FD"/>
    <w:rsid w:val="00772A58"/>
    <w:rsid w:val="00773863"/>
    <w:rsid w:val="00773AD2"/>
    <w:rsid w:val="007741A0"/>
    <w:rsid w:val="007748EA"/>
    <w:rsid w:val="00774914"/>
    <w:rsid w:val="0077644C"/>
    <w:rsid w:val="00777BA7"/>
    <w:rsid w:val="00780AA2"/>
    <w:rsid w:val="00780BAA"/>
    <w:rsid w:val="00781D8B"/>
    <w:rsid w:val="0078212B"/>
    <w:rsid w:val="00784DF6"/>
    <w:rsid w:val="00785232"/>
    <w:rsid w:val="00790999"/>
    <w:rsid w:val="00790C77"/>
    <w:rsid w:val="007916A9"/>
    <w:rsid w:val="00791A34"/>
    <w:rsid w:val="0079200D"/>
    <w:rsid w:val="00792A9B"/>
    <w:rsid w:val="007946CD"/>
    <w:rsid w:val="007A1173"/>
    <w:rsid w:val="007A11E6"/>
    <w:rsid w:val="007A2588"/>
    <w:rsid w:val="007A3CCA"/>
    <w:rsid w:val="007A4083"/>
    <w:rsid w:val="007A54AB"/>
    <w:rsid w:val="007A5F6F"/>
    <w:rsid w:val="007B0072"/>
    <w:rsid w:val="007B186C"/>
    <w:rsid w:val="007B2372"/>
    <w:rsid w:val="007B2BDA"/>
    <w:rsid w:val="007B2C60"/>
    <w:rsid w:val="007B2D8B"/>
    <w:rsid w:val="007B2EB4"/>
    <w:rsid w:val="007B2F50"/>
    <w:rsid w:val="007B7480"/>
    <w:rsid w:val="007B76DB"/>
    <w:rsid w:val="007B7E9B"/>
    <w:rsid w:val="007C1696"/>
    <w:rsid w:val="007C20EF"/>
    <w:rsid w:val="007C2E43"/>
    <w:rsid w:val="007C3C84"/>
    <w:rsid w:val="007C3ED0"/>
    <w:rsid w:val="007C48C4"/>
    <w:rsid w:val="007C5971"/>
    <w:rsid w:val="007C5D1D"/>
    <w:rsid w:val="007C5F26"/>
    <w:rsid w:val="007C6C00"/>
    <w:rsid w:val="007C79B2"/>
    <w:rsid w:val="007D0A8B"/>
    <w:rsid w:val="007D0F39"/>
    <w:rsid w:val="007D277C"/>
    <w:rsid w:val="007D2833"/>
    <w:rsid w:val="007D330B"/>
    <w:rsid w:val="007D44E8"/>
    <w:rsid w:val="007D4F43"/>
    <w:rsid w:val="007D5436"/>
    <w:rsid w:val="007D7CA1"/>
    <w:rsid w:val="007E03CC"/>
    <w:rsid w:val="007E0651"/>
    <w:rsid w:val="007E07B1"/>
    <w:rsid w:val="007E0C3E"/>
    <w:rsid w:val="007E332C"/>
    <w:rsid w:val="007E3D40"/>
    <w:rsid w:val="007E42DC"/>
    <w:rsid w:val="007E4D93"/>
    <w:rsid w:val="007E5630"/>
    <w:rsid w:val="007E5E91"/>
    <w:rsid w:val="007E66B2"/>
    <w:rsid w:val="007E732F"/>
    <w:rsid w:val="007E7F00"/>
    <w:rsid w:val="007F116B"/>
    <w:rsid w:val="007F11B2"/>
    <w:rsid w:val="007F4AE1"/>
    <w:rsid w:val="007F4E74"/>
    <w:rsid w:val="007F54B9"/>
    <w:rsid w:val="007F776E"/>
    <w:rsid w:val="008002B1"/>
    <w:rsid w:val="00800A31"/>
    <w:rsid w:val="00802553"/>
    <w:rsid w:val="00802C9C"/>
    <w:rsid w:val="008030B4"/>
    <w:rsid w:val="00803B07"/>
    <w:rsid w:val="00803D1B"/>
    <w:rsid w:val="00804651"/>
    <w:rsid w:val="00805848"/>
    <w:rsid w:val="00805C72"/>
    <w:rsid w:val="00806A76"/>
    <w:rsid w:val="008101A2"/>
    <w:rsid w:val="0081105F"/>
    <w:rsid w:val="00811C9D"/>
    <w:rsid w:val="008125CA"/>
    <w:rsid w:val="00816C80"/>
    <w:rsid w:val="00817215"/>
    <w:rsid w:val="0081797B"/>
    <w:rsid w:val="008208AA"/>
    <w:rsid w:val="0082116C"/>
    <w:rsid w:val="0082129B"/>
    <w:rsid w:val="00822D36"/>
    <w:rsid w:val="0082314A"/>
    <w:rsid w:val="00824267"/>
    <w:rsid w:val="008252B9"/>
    <w:rsid w:val="0082576C"/>
    <w:rsid w:val="00825D48"/>
    <w:rsid w:val="008263DA"/>
    <w:rsid w:val="0082796A"/>
    <w:rsid w:val="00831D5E"/>
    <w:rsid w:val="00832489"/>
    <w:rsid w:val="00834004"/>
    <w:rsid w:val="008345BF"/>
    <w:rsid w:val="00835551"/>
    <w:rsid w:val="0083707A"/>
    <w:rsid w:val="0083791C"/>
    <w:rsid w:val="00840D31"/>
    <w:rsid w:val="008412CA"/>
    <w:rsid w:val="00841BCD"/>
    <w:rsid w:val="008435CF"/>
    <w:rsid w:val="00843F8E"/>
    <w:rsid w:val="00845D60"/>
    <w:rsid w:val="00845EA0"/>
    <w:rsid w:val="008467BC"/>
    <w:rsid w:val="00847264"/>
    <w:rsid w:val="00847744"/>
    <w:rsid w:val="00851415"/>
    <w:rsid w:val="00851A8E"/>
    <w:rsid w:val="0085365B"/>
    <w:rsid w:val="008538BE"/>
    <w:rsid w:val="008539ED"/>
    <w:rsid w:val="00853EE0"/>
    <w:rsid w:val="00853F56"/>
    <w:rsid w:val="008558F3"/>
    <w:rsid w:val="00862955"/>
    <w:rsid w:val="008634CE"/>
    <w:rsid w:val="0086366B"/>
    <w:rsid w:val="00864B46"/>
    <w:rsid w:val="00867881"/>
    <w:rsid w:val="00867EA8"/>
    <w:rsid w:val="00870E5B"/>
    <w:rsid w:val="00872250"/>
    <w:rsid w:val="008742C5"/>
    <w:rsid w:val="00877B71"/>
    <w:rsid w:val="00877D90"/>
    <w:rsid w:val="008826C1"/>
    <w:rsid w:val="00883DFD"/>
    <w:rsid w:val="00884891"/>
    <w:rsid w:val="00885671"/>
    <w:rsid w:val="00890587"/>
    <w:rsid w:val="00891A2F"/>
    <w:rsid w:val="00891CC2"/>
    <w:rsid w:val="0089210C"/>
    <w:rsid w:val="00893D2E"/>
    <w:rsid w:val="00894CE3"/>
    <w:rsid w:val="00897CEB"/>
    <w:rsid w:val="008A0DC5"/>
    <w:rsid w:val="008A1BF7"/>
    <w:rsid w:val="008A2DF4"/>
    <w:rsid w:val="008A3C48"/>
    <w:rsid w:val="008A47C4"/>
    <w:rsid w:val="008A5B0E"/>
    <w:rsid w:val="008B074F"/>
    <w:rsid w:val="008B0961"/>
    <w:rsid w:val="008B1E21"/>
    <w:rsid w:val="008B409C"/>
    <w:rsid w:val="008B4133"/>
    <w:rsid w:val="008B45CC"/>
    <w:rsid w:val="008B591E"/>
    <w:rsid w:val="008B6E19"/>
    <w:rsid w:val="008C0B36"/>
    <w:rsid w:val="008C336F"/>
    <w:rsid w:val="008C3441"/>
    <w:rsid w:val="008C39F7"/>
    <w:rsid w:val="008C50D7"/>
    <w:rsid w:val="008C55A5"/>
    <w:rsid w:val="008C5EE6"/>
    <w:rsid w:val="008C6686"/>
    <w:rsid w:val="008C6D91"/>
    <w:rsid w:val="008D1766"/>
    <w:rsid w:val="008D176F"/>
    <w:rsid w:val="008D41DF"/>
    <w:rsid w:val="008D4B6C"/>
    <w:rsid w:val="008D4C9B"/>
    <w:rsid w:val="008E0E7F"/>
    <w:rsid w:val="008E397A"/>
    <w:rsid w:val="008E3F22"/>
    <w:rsid w:val="008E41A0"/>
    <w:rsid w:val="008E459F"/>
    <w:rsid w:val="008E54F7"/>
    <w:rsid w:val="008F0A5B"/>
    <w:rsid w:val="008F1EC4"/>
    <w:rsid w:val="008F2377"/>
    <w:rsid w:val="008F3063"/>
    <w:rsid w:val="008F37DD"/>
    <w:rsid w:val="008F3EEE"/>
    <w:rsid w:val="008F474E"/>
    <w:rsid w:val="008F6A88"/>
    <w:rsid w:val="0090091A"/>
    <w:rsid w:val="0090248C"/>
    <w:rsid w:val="00902DC7"/>
    <w:rsid w:val="00903080"/>
    <w:rsid w:val="0090373B"/>
    <w:rsid w:val="009042BD"/>
    <w:rsid w:val="00904FE4"/>
    <w:rsid w:val="009058D7"/>
    <w:rsid w:val="00906402"/>
    <w:rsid w:val="00906A19"/>
    <w:rsid w:val="00907463"/>
    <w:rsid w:val="00907CA9"/>
    <w:rsid w:val="00910FB6"/>
    <w:rsid w:val="00911CF4"/>
    <w:rsid w:val="00912F7A"/>
    <w:rsid w:val="009177A6"/>
    <w:rsid w:val="00917885"/>
    <w:rsid w:val="009216E9"/>
    <w:rsid w:val="0092174F"/>
    <w:rsid w:val="00921B74"/>
    <w:rsid w:val="00921B93"/>
    <w:rsid w:val="00922826"/>
    <w:rsid w:val="00927057"/>
    <w:rsid w:val="00927740"/>
    <w:rsid w:val="00933F32"/>
    <w:rsid w:val="00936159"/>
    <w:rsid w:val="0093762F"/>
    <w:rsid w:val="00943A25"/>
    <w:rsid w:val="00943BE8"/>
    <w:rsid w:val="00944A98"/>
    <w:rsid w:val="00945411"/>
    <w:rsid w:val="009459E9"/>
    <w:rsid w:val="0094604E"/>
    <w:rsid w:val="0094697B"/>
    <w:rsid w:val="00946A0F"/>
    <w:rsid w:val="00946F9B"/>
    <w:rsid w:val="00947629"/>
    <w:rsid w:val="00952669"/>
    <w:rsid w:val="00953854"/>
    <w:rsid w:val="0095591B"/>
    <w:rsid w:val="00956059"/>
    <w:rsid w:val="0095699A"/>
    <w:rsid w:val="00956FA1"/>
    <w:rsid w:val="009575EA"/>
    <w:rsid w:val="00960099"/>
    <w:rsid w:val="009614D1"/>
    <w:rsid w:val="00961E5B"/>
    <w:rsid w:val="00962840"/>
    <w:rsid w:val="00963C9F"/>
    <w:rsid w:val="009655ED"/>
    <w:rsid w:val="00970628"/>
    <w:rsid w:val="00972086"/>
    <w:rsid w:val="00972697"/>
    <w:rsid w:val="00972B84"/>
    <w:rsid w:val="00973C8F"/>
    <w:rsid w:val="00973EA8"/>
    <w:rsid w:val="00974186"/>
    <w:rsid w:val="00976607"/>
    <w:rsid w:val="00977061"/>
    <w:rsid w:val="00977E1D"/>
    <w:rsid w:val="009800A8"/>
    <w:rsid w:val="009801FC"/>
    <w:rsid w:val="00981DE6"/>
    <w:rsid w:val="0098208F"/>
    <w:rsid w:val="0098754A"/>
    <w:rsid w:val="00987A8A"/>
    <w:rsid w:val="00990485"/>
    <w:rsid w:val="009918F2"/>
    <w:rsid w:val="00991DF6"/>
    <w:rsid w:val="00993857"/>
    <w:rsid w:val="00994FFF"/>
    <w:rsid w:val="009A0489"/>
    <w:rsid w:val="009A31FB"/>
    <w:rsid w:val="009A3A11"/>
    <w:rsid w:val="009A3F05"/>
    <w:rsid w:val="009A4005"/>
    <w:rsid w:val="009A6F89"/>
    <w:rsid w:val="009B0573"/>
    <w:rsid w:val="009B1688"/>
    <w:rsid w:val="009B271C"/>
    <w:rsid w:val="009B298D"/>
    <w:rsid w:val="009B52C6"/>
    <w:rsid w:val="009B5633"/>
    <w:rsid w:val="009B5CE9"/>
    <w:rsid w:val="009B7B4B"/>
    <w:rsid w:val="009B7C21"/>
    <w:rsid w:val="009C008C"/>
    <w:rsid w:val="009C0306"/>
    <w:rsid w:val="009C1B96"/>
    <w:rsid w:val="009C2947"/>
    <w:rsid w:val="009C3054"/>
    <w:rsid w:val="009C35FF"/>
    <w:rsid w:val="009C3852"/>
    <w:rsid w:val="009C5AA4"/>
    <w:rsid w:val="009D18A5"/>
    <w:rsid w:val="009D21A6"/>
    <w:rsid w:val="009D2224"/>
    <w:rsid w:val="009D3747"/>
    <w:rsid w:val="009D38C0"/>
    <w:rsid w:val="009D574A"/>
    <w:rsid w:val="009D6BEB"/>
    <w:rsid w:val="009E0E64"/>
    <w:rsid w:val="009E2864"/>
    <w:rsid w:val="009E45EF"/>
    <w:rsid w:val="009E47D6"/>
    <w:rsid w:val="009E4E6E"/>
    <w:rsid w:val="009E6D4F"/>
    <w:rsid w:val="009F0116"/>
    <w:rsid w:val="009F02C5"/>
    <w:rsid w:val="009F0BCA"/>
    <w:rsid w:val="009F279A"/>
    <w:rsid w:val="00A01F0C"/>
    <w:rsid w:val="00A022A3"/>
    <w:rsid w:val="00A03C43"/>
    <w:rsid w:val="00A04992"/>
    <w:rsid w:val="00A072C2"/>
    <w:rsid w:val="00A128C6"/>
    <w:rsid w:val="00A13A95"/>
    <w:rsid w:val="00A13ADF"/>
    <w:rsid w:val="00A13F8D"/>
    <w:rsid w:val="00A147AA"/>
    <w:rsid w:val="00A20969"/>
    <w:rsid w:val="00A20D1F"/>
    <w:rsid w:val="00A21BB3"/>
    <w:rsid w:val="00A21D71"/>
    <w:rsid w:val="00A229DC"/>
    <w:rsid w:val="00A22B78"/>
    <w:rsid w:val="00A22F73"/>
    <w:rsid w:val="00A2302E"/>
    <w:rsid w:val="00A246F7"/>
    <w:rsid w:val="00A25AE5"/>
    <w:rsid w:val="00A26442"/>
    <w:rsid w:val="00A27D92"/>
    <w:rsid w:val="00A311A3"/>
    <w:rsid w:val="00A31A92"/>
    <w:rsid w:val="00A32D20"/>
    <w:rsid w:val="00A34F44"/>
    <w:rsid w:val="00A3506D"/>
    <w:rsid w:val="00A350BF"/>
    <w:rsid w:val="00A3525F"/>
    <w:rsid w:val="00A35540"/>
    <w:rsid w:val="00A35A63"/>
    <w:rsid w:val="00A37002"/>
    <w:rsid w:val="00A37E03"/>
    <w:rsid w:val="00A40A6F"/>
    <w:rsid w:val="00A40DD9"/>
    <w:rsid w:val="00A41857"/>
    <w:rsid w:val="00A41A0D"/>
    <w:rsid w:val="00A4223C"/>
    <w:rsid w:val="00A42A5A"/>
    <w:rsid w:val="00A4355E"/>
    <w:rsid w:val="00A439CC"/>
    <w:rsid w:val="00A43A1F"/>
    <w:rsid w:val="00A43DB0"/>
    <w:rsid w:val="00A455B2"/>
    <w:rsid w:val="00A455B6"/>
    <w:rsid w:val="00A473BE"/>
    <w:rsid w:val="00A500C1"/>
    <w:rsid w:val="00A50529"/>
    <w:rsid w:val="00A513D2"/>
    <w:rsid w:val="00A5179A"/>
    <w:rsid w:val="00A520D9"/>
    <w:rsid w:val="00A5263A"/>
    <w:rsid w:val="00A5670D"/>
    <w:rsid w:val="00A57A9A"/>
    <w:rsid w:val="00A57F4D"/>
    <w:rsid w:val="00A606E2"/>
    <w:rsid w:val="00A60A58"/>
    <w:rsid w:val="00A60AF7"/>
    <w:rsid w:val="00A62D53"/>
    <w:rsid w:val="00A64DA0"/>
    <w:rsid w:val="00A653CD"/>
    <w:rsid w:val="00A657A0"/>
    <w:rsid w:val="00A65E21"/>
    <w:rsid w:val="00A71A3D"/>
    <w:rsid w:val="00A72415"/>
    <w:rsid w:val="00A7278B"/>
    <w:rsid w:val="00A7327C"/>
    <w:rsid w:val="00A733A1"/>
    <w:rsid w:val="00A7362F"/>
    <w:rsid w:val="00A748B6"/>
    <w:rsid w:val="00A76307"/>
    <w:rsid w:val="00A76466"/>
    <w:rsid w:val="00A806F8"/>
    <w:rsid w:val="00A80C64"/>
    <w:rsid w:val="00A82519"/>
    <w:rsid w:val="00A8488E"/>
    <w:rsid w:val="00A8503D"/>
    <w:rsid w:val="00A85391"/>
    <w:rsid w:val="00A869AE"/>
    <w:rsid w:val="00A90B7E"/>
    <w:rsid w:val="00A915B1"/>
    <w:rsid w:val="00A92BCD"/>
    <w:rsid w:val="00A93B26"/>
    <w:rsid w:val="00A96F2E"/>
    <w:rsid w:val="00A970D3"/>
    <w:rsid w:val="00AA1185"/>
    <w:rsid w:val="00AA1B0E"/>
    <w:rsid w:val="00AA253D"/>
    <w:rsid w:val="00AA3DE9"/>
    <w:rsid w:val="00AA47B6"/>
    <w:rsid w:val="00AA6258"/>
    <w:rsid w:val="00AA6C6E"/>
    <w:rsid w:val="00AB013C"/>
    <w:rsid w:val="00AB4D89"/>
    <w:rsid w:val="00AB5B6D"/>
    <w:rsid w:val="00AB7379"/>
    <w:rsid w:val="00AC163B"/>
    <w:rsid w:val="00AC24CA"/>
    <w:rsid w:val="00AC316C"/>
    <w:rsid w:val="00AC3602"/>
    <w:rsid w:val="00AC5690"/>
    <w:rsid w:val="00AC5CA7"/>
    <w:rsid w:val="00AC6058"/>
    <w:rsid w:val="00AC7634"/>
    <w:rsid w:val="00AC77F9"/>
    <w:rsid w:val="00AD0272"/>
    <w:rsid w:val="00AD1489"/>
    <w:rsid w:val="00AD4185"/>
    <w:rsid w:val="00AD4698"/>
    <w:rsid w:val="00AD4E3F"/>
    <w:rsid w:val="00AD50D7"/>
    <w:rsid w:val="00AD74D9"/>
    <w:rsid w:val="00AE07FA"/>
    <w:rsid w:val="00AE1E60"/>
    <w:rsid w:val="00AE2BA5"/>
    <w:rsid w:val="00AE2EE8"/>
    <w:rsid w:val="00AE56B1"/>
    <w:rsid w:val="00AE6D09"/>
    <w:rsid w:val="00AE7C24"/>
    <w:rsid w:val="00AF22EF"/>
    <w:rsid w:val="00AF2BBC"/>
    <w:rsid w:val="00AF34C0"/>
    <w:rsid w:val="00AF37BF"/>
    <w:rsid w:val="00AF6FDF"/>
    <w:rsid w:val="00AF7A7C"/>
    <w:rsid w:val="00B01D47"/>
    <w:rsid w:val="00B01DEA"/>
    <w:rsid w:val="00B02070"/>
    <w:rsid w:val="00B048DD"/>
    <w:rsid w:val="00B04F1D"/>
    <w:rsid w:val="00B06658"/>
    <w:rsid w:val="00B074E1"/>
    <w:rsid w:val="00B12341"/>
    <w:rsid w:val="00B13A08"/>
    <w:rsid w:val="00B13B99"/>
    <w:rsid w:val="00B1434E"/>
    <w:rsid w:val="00B147CF"/>
    <w:rsid w:val="00B14EE6"/>
    <w:rsid w:val="00B1647C"/>
    <w:rsid w:val="00B16836"/>
    <w:rsid w:val="00B1714B"/>
    <w:rsid w:val="00B22C17"/>
    <w:rsid w:val="00B23577"/>
    <w:rsid w:val="00B23957"/>
    <w:rsid w:val="00B254B1"/>
    <w:rsid w:val="00B26D4F"/>
    <w:rsid w:val="00B31838"/>
    <w:rsid w:val="00B3201F"/>
    <w:rsid w:val="00B32BAD"/>
    <w:rsid w:val="00B3447C"/>
    <w:rsid w:val="00B34E64"/>
    <w:rsid w:val="00B35D2F"/>
    <w:rsid w:val="00B37D10"/>
    <w:rsid w:val="00B408B6"/>
    <w:rsid w:val="00B4132D"/>
    <w:rsid w:val="00B41407"/>
    <w:rsid w:val="00B41792"/>
    <w:rsid w:val="00B41EF1"/>
    <w:rsid w:val="00B42115"/>
    <w:rsid w:val="00B4373C"/>
    <w:rsid w:val="00B44104"/>
    <w:rsid w:val="00B45AC0"/>
    <w:rsid w:val="00B46463"/>
    <w:rsid w:val="00B53C1E"/>
    <w:rsid w:val="00B542DA"/>
    <w:rsid w:val="00B5430B"/>
    <w:rsid w:val="00B54B62"/>
    <w:rsid w:val="00B54D00"/>
    <w:rsid w:val="00B55018"/>
    <w:rsid w:val="00B57FA6"/>
    <w:rsid w:val="00B60976"/>
    <w:rsid w:val="00B60F4E"/>
    <w:rsid w:val="00B630EB"/>
    <w:rsid w:val="00B655DC"/>
    <w:rsid w:val="00B66B7D"/>
    <w:rsid w:val="00B713F6"/>
    <w:rsid w:val="00B73634"/>
    <w:rsid w:val="00B73862"/>
    <w:rsid w:val="00B738C9"/>
    <w:rsid w:val="00B73B1E"/>
    <w:rsid w:val="00B73F43"/>
    <w:rsid w:val="00B749E9"/>
    <w:rsid w:val="00B75BBF"/>
    <w:rsid w:val="00B76047"/>
    <w:rsid w:val="00B76FF5"/>
    <w:rsid w:val="00B77E8B"/>
    <w:rsid w:val="00B81CDC"/>
    <w:rsid w:val="00B82976"/>
    <w:rsid w:val="00B85B9A"/>
    <w:rsid w:val="00B90CB1"/>
    <w:rsid w:val="00B914A5"/>
    <w:rsid w:val="00B91FD2"/>
    <w:rsid w:val="00B922FF"/>
    <w:rsid w:val="00B9237A"/>
    <w:rsid w:val="00B92D8F"/>
    <w:rsid w:val="00B931E0"/>
    <w:rsid w:val="00B93735"/>
    <w:rsid w:val="00B9657B"/>
    <w:rsid w:val="00B96C30"/>
    <w:rsid w:val="00B9756C"/>
    <w:rsid w:val="00B97D93"/>
    <w:rsid w:val="00BA024A"/>
    <w:rsid w:val="00BA18ED"/>
    <w:rsid w:val="00BA308C"/>
    <w:rsid w:val="00BA5169"/>
    <w:rsid w:val="00BA67AC"/>
    <w:rsid w:val="00BA6B66"/>
    <w:rsid w:val="00BA6CFC"/>
    <w:rsid w:val="00BA6E48"/>
    <w:rsid w:val="00BA79A3"/>
    <w:rsid w:val="00BB186C"/>
    <w:rsid w:val="00BB2A09"/>
    <w:rsid w:val="00BB37EB"/>
    <w:rsid w:val="00BB3FD1"/>
    <w:rsid w:val="00BB4FFC"/>
    <w:rsid w:val="00BB7DE8"/>
    <w:rsid w:val="00BC04A9"/>
    <w:rsid w:val="00BC36C7"/>
    <w:rsid w:val="00BC5B46"/>
    <w:rsid w:val="00BD06A3"/>
    <w:rsid w:val="00BD13E5"/>
    <w:rsid w:val="00BD189C"/>
    <w:rsid w:val="00BD1B58"/>
    <w:rsid w:val="00BD1DE6"/>
    <w:rsid w:val="00BD3259"/>
    <w:rsid w:val="00BD4276"/>
    <w:rsid w:val="00BD48FB"/>
    <w:rsid w:val="00BD566E"/>
    <w:rsid w:val="00BD6D80"/>
    <w:rsid w:val="00BD7583"/>
    <w:rsid w:val="00BD7699"/>
    <w:rsid w:val="00BE0AF6"/>
    <w:rsid w:val="00BE0DFE"/>
    <w:rsid w:val="00BE1F03"/>
    <w:rsid w:val="00BE4E76"/>
    <w:rsid w:val="00BE52B0"/>
    <w:rsid w:val="00BE58A7"/>
    <w:rsid w:val="00BE6E94"/>
    <w:rsid w:val="00BF02E4"/>
    <w:rsid w:val="00BF2218"/>
    <w:rsid w:val="00BF4D4A"/>
    <w:rsid w:val="00BF4E92"/>
    <w:rsid w:val="00BF6A98"/>
    <w:rsid w:val="00C0002B"/>
    <w:rsid w:val="00C007C2"/>
    <w:rsid w:val="00C008FD"/>
    <w:rsid w:val="00C0426B"/>
    <w:rsid w:val="00C045DF"/>
    <w:rsid w:val="00C05371"/>
    <w:rsid w:val="00C0736B"/>
    <w:rsid w:val="00C12C8D"/>
    <w:rsid w:val="00C1349F"/>
    <w:rsid w:val="00C14160"/>
    <w:rsid w:val="00C14845"/>
    <w:rsid w:val="00C15220"/>
    <w:rsid w:val="00C154F7"/>
    <w:rsid w:val="00C156CA"/>
    <w:rsid w:val="00C15735"/>
    <w:rsid w:val="00C1638C"/>
    <w:rsid w:val="00C166AE"/>
    <w:rsid w:val="00C16FDC"/>
    <w:rsid w:val="00C17245"/>
    <w:rsid w:val="00C211B0"/>
    <w:rsid w:val="00C21F2D"/>
    <w:rsid w:val="00C24629"/>
    <w:rsid w:val="00C25F19"/>
    <w:rsid w:val="00C26D43"/>
    <w:rsid w:val="00C27676"/>
    <w:rsid w:val="00C27A15"/>
    <w:rsid w:val="00C325D1"/>
    <w:rsid w:val="00C32CEB"/>
    <w:rsid w:val="00C34D9F"/>
    <w:rsid w:val="00C35173"/>
    <w:rsid w:val="00C36552"/>
    <w:rsid w:val="00C410EF"/>
    <w:rsid w:val="00C4234A"/>
    <w:rsid w:val="00C44272"/>
    <w:rsid w:val="00C45FFA"/>
    <w:rsid w:val="00C46548"/>
    <w:rsid w:val="00C47595"/>
    <w:rsid w:val="00C524BA"/>
    <w:rsid w:val="00C546FC"/>
    <w:rsid w:val="00C54ABD"/>
    <w:rsid w:val="00C54E56"/>
    <w:rsid w:val="00C55C3A"/>
    <w:rsid w:val="00C55C77"/>
    <w:rsid w:val="00C574D5"/>
    <w:rsid w:val="00C57649"/>
    <w:rsid w:val="00C61207"/>
    <w:rsid w:val="00C638DB"/>
    <w:rsid w:val="00C64F2D"/>
    <w:rsid w:val="00C66099"/>
    <w:rsid w:val="00C668F0"/>
    <w:rsid w:val="00C72540"/>
    <w:rsid w:val="00C72D74"/>
    <w:rsid w:val="00C73F32"/>
    <w:rsid w:val="00C74E26"/>
    <w:rsid w:val="00C772CA"/>
    <w:rsid w:val="00C8153C"/>
    <w:rsid w:val="00C81B50"/>
    <w:rsid w:val="00C8264F"/>
    <w:rsid w:val="00C83254"/>
    <w:rsid w:val="00C86157"/>
    <w:rsid w:val="00C867B9"/>
    <w:rsid w:val="00C87462"/>
    <w:rsid w:val="00C96244"/>
    <w:rsid w:val="00CA180C"/>
    <w:rsid w:val="00CA2B33"/>
    <w:rsid w:val="00CA338E"/>
    <w:rsid w:val="00CA4400"/>
    <w:rsid w:val="00CA4D60"/>
    <w:rsid w:val="00CA7B26"/>
    <w:rsid w:val="00CB1CBE"/>
    <w:rsid w:val="00CB1CD9"/>
    <w:rsid w:val="00CB217A"/>
    <w:rsid w:val="00CB22B2"/>
    <w:rsid w:val="00CB3121"/>
    <w:rsid w:val="00CB3850"/>
    <w:rsid w:val="00CB5333"/>
    <w:rsid w:val="00CB5463"/>
    <w:rsid w:val="00CB5697"/>
    <w:rsid w:val="00CB705E"/>
    <w:rsid w:val="00CB772F"/>
    <w:rsid w:val="00CB7DC8"/>
    <w:rsid w:val="00CC340C"/>
    <w:rsid w:val="00CC3EE2"/>
    <w:rsid w:val="00CC44E0"/>
    <w:rsid w:val="00CC4F30"/>
    <w:rsid w:val="00CD1E52"/>
    <w:rsid w:val="00CD3B77"/>
    <w:rsid w:val="00CD3E20"/>
    <w:rsid w:val="00CD573A"/>
    <w:rsid w:val="00CD6BCF"/>
    <w:rsid w:val="00CD6D8B"/>
    <w:rsid w:val="00CD7492"/>
    <w:rsid w:val="00CD74FA"/>
    <w:rsid w:val="00CE0268"/>
    <w:rsid w:val="00CE0C94"/>
    <w:rsid w:val="00CE18F1"/>
    <w:rsid w:val="00CE3654"/>
    <w:rsid w:val="00CE3A17"/>
    <w:rsid w:val="00CE3A6B"/>
    <w:rsid w:val="00CE6339"/>
    <w:rsid w:val="00CE7175"/>
    <w:rsid w:val="00CF0BC1"/>
    <w:rsid w:val="00CF0CBB"/>
    <w:rsid w:val="00CF15C5"/>
    <w:rsid w:val="00CF2270"/>
    <w:rsid w:val="00CF48A1"/>
    <w:rsid w:val="00CF4CC9"/>
    <w:rsid w:val="00CF4E70"/>
    <w:rsid w:val="00CF580A"/>
    <w:rsid w:val="00CF6229"/>
    <w:rsid w:val="00D00211"/>
    <w:rsid w:val="00D006D1"/>
    <w:rsid w:val="00D011D8"/>
    <w:rsid w:val="00D01E06"/>
    <w:rsid w:val="00D025AE"/>
    <w:rsid w:val="00D02994"/>
    <w:rsid w:val="00D02BFB"/>
    <w:rsid w:val="00D044DA"/>
    <w:rsid w:val="00D057F8"/>
    <w:rsid w:val="00D05E31"/>
    <w:rsid w:val="00D06309"/>
    <w:rsid w:val="00D07673"/>
    <w:rsid w:val="00D07CF8"/>
    <w:rsid w:val="00D11173"/>
    <w:rsid w:val="00D11317"/>
    <w:rsid w:val="00D125B6"/>
    <w:rsid w:val="00D12828"/>
    <w:rsid w:val="00D147A6"/>
    <w:rsid w:val="00D147E5"/>
    <w:rsid w:val="00D157F9"/>
    <w:rsid w:val="00D1640F"/>
    <w:rsid w:val="00D17926"/>
    <w:rsid w:val="00D20386"/>
    <w:rsid w:val="00D20DD0"/>
    <w:rsid w:val="00D21C5A"/>
    <w:rsid w:val="00D22D5D"/>
    <w:rsid w:val="00D22E7D"/>
    <w:rsid w:val="00D23E2B"/>
    <w:rsid w:val="00D2513C"/>
    <w:rsid w:val="00D26F3F"/>
    <w:rsid w:val="00D27616"/>
    <w:rsid w:val="00D30177"/>
    <w:rsid w:val="00D30DDE"/>
    <w:rsid w:val="00D32C8F"/>
    <w:rsid w:val="00D351EA"/>
    <w:rsid w:val="00D3563D"/>
    <w:rsid w:val="00D379D2"/>
    <w:rsid w:val="00D40288"/>
    <w:rsid w:val="00D402B2"/>
    <w:rsid w:val="00D411AF"/>
    <w:rsid w:val="00D41219"/>
    <w:rsid w:val="00D416F0"/>
    <w:rsid w:val="00D421F5"/>
    <w:rsid w:val="00D422F3"/>
    <w:rsid w:val="00D42D58"/>
    <w:rsid w:val="00D43403"/>
    <w:rsid w:val="00D43914"/>
    <w:rsid w:val="00D45681"/>
    <w:rsid w:val="00D45E0F"/>
    <w:rsid w:val="00D4606E"/>
    <w:rsid w:val="00D47A01"/>
    <w:rsid w:val="00D50813"/>
    <w:rsid w:val="00D50A6B"/>
    <w:rsid w:val="00D51593"/>
    <w:rsid w:val="00D5270B"/>
    <w:rsid w:val="00D52F45"/>
    <w:rsid w:val="00D5489E"/>
    <w:rsid w:val="00D56F27"/>
    <w:rsid w:val="00D60937"/>
    <w:rsid w:val="00D61541"/>
    <w:rsid w:val="00D6166E"/>
    <w:rsid w:val="00D62E71"/>
    <w:rsid w:val="00D63E6A"/>
    <w:rsid w:val="00D6430D"/>
    <w:rsid w:val="00D65D2F"/>
    <w:rsid w:val="00D66188"/>
    <w:rsid w:val="00D676FF"/>
    <w:rsid w:val="00D70224"/>
    <w:rsid w:val="00D70403"/>
    <w:rsid w:val="00D70951"/>
    <w:rsid w:val="00D7116B"/>
    <w:rsid w:val="00D71183"/>
    <w:rsid w:val="00D71C3D"/>
    <w:rsid w:val="00D71E77"/>
    <w:rsid w:val="00D72A68"/>
    <w:rsid w:val="00D731F6"/>
    <w:rsid w:val="00D73D8E"/>
    <w:rsid w:val="00D740CA"/>
    <w:rsid w:val="00D74D71"/>
    <w:rsid w:val="00D76455"/>
    <w:rsid w:val="00D76931"/>
    <w:rsid w:val="00D77844"/>
    <w:rsid w:val="00D80702"/>
    <w:rsid w:val="00D83372"/>
    <w:rsid w:val="00D85728"/>
    <w:rsid w:val="00D858F5"/>
    <w:rsid w:val="00D85DF4"/>
    <w:rsid w:val="00D87A49"/>
    <w:rsid w:val="00D90D88"/>
    <w:rsid w:val="00D92479"/>
    <w:rsid w:val="00D94CC5"/>
    <w:rsid w:val="00D95481"/>
    <w:rsid w:val="00D95A41"/>
    <w:rsid w:val="00D95AF3"/>
    <w:rsid w:val="00DA4444"/>
    <w:rsid w:val="00DA6671"/>
    <w:rsid w:val="00DA7973"/>
    <w:rsid w:val="00DB03BE"/>
    <w:rsid w:val="00DB151D"/>
    <w:rsid w:val="00DB1C24"/>
    <w:rsid w:val="00DB3C9B"/>
    <w:rsid w:val="00DB4952"/>
    <w:rsid w:val="00DB4B09"/>
    <w:rsid w:val="00DB5454"/>
    <w:rsid w:val="00DB57D7"/>
    <w:rsid w:val="00DB5856"/>
    <w:rsid w:val="00DB6038"/>
    <w:rsid w:val="00DB689C"/>
    <w:rsid w:val="00DC0D4A"/>
    <w:rsid w:val="00DC125F"/>
    <w:rsid w:val="00DC34B6"/>
    <w:rsid w:val="00DC4BCD"/>
    <w:rsid w:val="00DC5E22"/>
    <w:rsid w:val="00DC5EC9"/>
    <w:rsid w:val="00DC5FFA"/>
    <w:rsid w:val="00DC6E74"/>
    <w:rsid w:val="00DC718F"/>
    <w:rsid w:val="00DC7A13"/>
    <w:rsid w:val="00DD0157"/>
    <w:rsid w:val="00DD15DF"/>
    <w:rsid w:val="00DD1E55"/>
    <w:rsid w:val="00DD24B1"/>
    <w:rsid w:val="00DD2A24"/>
    <w:rsid w:val="00DD5CBE"/>
    <w:rsid w:val="00DD6E41"/>
    <w:rsid w:val="00DD6EA6"/>
    <w:rsid w:val="00DD7DBA"/>
    <w:rsid w:val="00DE04BF"/>
    <w:rsid w:val="00DE0928"/>
    <w:rsid w:val="00DE324C"/>
    <w:rsid w:val="00DE54C9"/>
    <w:rsid w:val="00DE6077"/>
    <w:rsid w:val="00DE7064"/>
    <w:rsid w:val="00DF076C"/>
    <w:rsid w:val="00DF12F7"/>
    <w:rsid w:val="00DF2331"/>
    <w:rsid w:val="00DF2997"/>
    <w:rsid w:val="00DF2F50"/>
    <w:rsid w:val="00DF3CD1"/>
    <w:rsid w:val="00DF5AF7"/>
    <w:rsid w:val="00DF6A65"/>
    <w:rsid w:val="00DF6DDC"/>
    <w:rsid w:val="00E007E3"/>
    <w:rsid w:val="00E011F9"/>
    <w:rsid w:val="00E05E3C"/>
    <w:rsid w:val="00E06CD6"/>
    <w:rsid w:val="00E107BF"/>
    <w:rsid w:val="00E10BC4"/>
    <w:rsid w:val="00E11444"/>
    <w:rsid w:val="00E12070"/>
    <w:rsid w:val="00E12952"/>
    <w:rsid w:val="00E12F06"/>
    <w:rsid w:val="00E140A6"/>
    <w:rsid w:val="00E1415D"/>
    <w:rsid w:val="00E153A2"/>
    <w:rsid w:val="00E20E1E"/>
    <w:rsid w:val="00E213BD"/>
    <w:rsid w:val="00E22489"/>
    <w:rsid w:val="00E23A2C"/>
    <w:rsid w:val="00E23B75"/>
    <w:rsid w:val="00E24B85"/>
    <w:rsid w:val="00E250DF"/>
    <w:rsid w:val="00E25F7A"/>
    <w:rsid w:val="00E2676D"/>
    <w:rsid w:val="00E305BB"/>
    <w:rsid w:val="00E31043"/>
    <w:rsid w:val="00E31CF0"/>
    <w:rsid w:val="00E31E16"/>
    <w:rsid w:val="00E323E9"/>
    <w:rsid w:val="00E326B6"/>
    <w:rsid w:val="00E327B9"/>
    <w:rsid w:val="00E32FB6"/>
    <w:rsid w:val="00E34018"/>
    <w:rsid w:val="00E367BA"/>
    <w:rsid w:val="00E37E46"/>
    <w:rsid w:val="00E40EB1"/>
    <w:rsid w:val="00E410C9"/>
    <w:rsid w:val="00E4116A"/>
    <w:rsid w:val="00E41C8C"/>
    <w:rsid w:val="00E4228D"/>
    <w:rsid w:val="00E4311E"/>
    <w:rsid w:val="00E437D2"/>
    <w:rsid w:val="00E43BF9"/>
    <w:rsid w:val="00E45900"/>
    <w:rsid w:val="00E47BC6"/>
    <w:rsid w:val="00E50D86"/>
    <w:rsid w:val="00E51930"/>
    <w:rsid w:val="00E541A1"/>
    <w:rsid w:val="00E5422C"/>
    <w:rsid w:val="00E54417"/>
    <w:rsid w:val="00E54543"/>
    <w:rsid w:val="00E55751"/>
    <w:rsid w:val="00E569A8"/>
    <w:rsid w:val="00E61C22"/>
    <w:rsid w:val="00E62501"/>
    <w:rsid w:val="00E63886"/>
    <w:rsid w:val="00E650B0"/>
    <w:rsid w:val="00E6661E"/>
    <w:rsid w:val="00E66F56"/>
    <w:rsid w:val="00E7398E"/>
    <w:rsid w:val="00E73FD3"/>
    <w:rsid w:val="00E741F7"/>
    <w:rsid w:val="00E75583"/>
    <w:rsid w:val="00E75E0E"/>
    <w:rsid w:val="00E776C1"/>
    <w:rsid w:val="00E81E70"/>
    <w:rsid w:val="00E82B94"/>
    <w:rsid w:val="00E87AEC"/>
    <w:rsid w:val="00E87EF7"/>
    <w:rsid w:val="00E90D8C"/>
    <w:rsid w:val="00E926A3"/>
    <w:rsid w:val="00E9281B"/>
    <w:rsid w:val="00E933D3"/>
    <w:rsid w:val="00E938BE"/>
    <w:rsid w:val="00E950E3"/>
    <w:rsid w:val="00E95287"/>
    <w:rsid w:val="00E979B4"/>
    <w:rsid w:val="00E979B8"/>
    <w:rsid w:val="00EA0AF0"/>
    <w:rsid w:val="00EA12B4"/>
    <w:rsid w:val="00EA1CC3"/>
    <w:rsid w:val="00EA1D5A"/>
    <w:rsid w:val="00EA2311"/>
    <w:rsid w:val="00EA35E8"/>
    <w:rsid w:val="00EA3BDA"/>
    <w:rsid w:val="00EA65DB"/>
    <w:rsid w:val="00EA71CC"/>
    <w:rsid w:val="00EB4167"/>
    <w:rsid w:val="00EB5831"/>
    <w:rsid w:val="00EB6302"/>
    <w:rsid w:val="00EC09F1"/>
    <w:rsid w:val="00EC0F68"/>
    <w:rsid w:val="00EC12C7"/>
    <w:rsid w:val="00EC2C3E"/>
    <w:rsid w:val="00EC3EFD"/>
    <w:rsid w:val="00EC7522"/>
    <w:rsid w:val="00EC7BC3"/>
    <w:rsid w:val="00EC7E90"/>
    <w:rsid w:val="00ED2AC7"/>
    <w:rsid w:val="00ED2E97"/>
    <w:rsid w:val="00ED3378"/>
    <w:rsid w:val="00ED525E"/>
    <w:rsid w:val="00ED5A3F"/>
    <w:rsid w:val="00ED6F32"/>
    <w:rsid w:val="00ED6F35"/>
    <w:rsid w:val="00ED7600"/>
    <w:rsid w:val="00EE3D11"/>
    <w:rsid w:val="00EE4B29"/>
    <w:rsid w:val="00EE5E7E"/>
    <w:rsid w:val="00EE713D"/>
    <w:rsid w:val="00EF06DF"/>
    <w:rsid w:val="00EF1854"/>
    <w:rsid w:val="00EF2138"/>
    <w:rsid w:val="00EF3959"/>
    <w:rsid w:val="00EF3BE7"/>
    <w:rsid w:val="00EF45C6"/>
    <w:rsid w:val="00EF45D1"/>
    <w:rsid w:val="00EF513C"/>
    <w:rsid w:val="00EF6073"/>
    <w:rsid w:val="00EF698B"/>
    <w:rsid w:val="00F007CF"/>
    <w:rsid w:val="00F02BFD"/>
    <w:rsid w:val="00F101A3"/>
    <w:rsid w:val="00F11B98"/>
    <w:rsid w:val="00F1362C"/>
    <w:rsid w:val="00F13E0A"/>
    <w:rsid w:val="00F1511B"/>
    <w:rsid w:val="00F16EFF"/>
    <w:rsid w:val="00F23300"/>
    <w:rsid w:val="00F25FF9"/>
    <w:rsid w:val="00F27CCE"/>
    <w:rsid w:val="00F316C4"/>
    <w:rsid w:val="00F32746"/>
    <w:rsid w:val="00F33C77"/>
    <w:rsid w:val="00F36857"/>
    <w:rsid w:val="00F400EA"/>
    <w:rsid w:val="00F40B1C"/>
    <w:rsid w:val="00F414F1"/>
    <w:rsid w:val="00F4167A"/>
    <w:rsid w:val="00F4491C"/>
    <w:rsid w:val="00F45CA4"/>
    <w:rsid w:val="00F47AA5"/>
    <w:rsid w:val="00F5089A"/>
    <w:rsid w:val="00F508B8"/>
    <w:rsid w:val="00F516A7"/>
    <w:rsid w:val="00F51C69"/>
    <w:rsid w:val="00F51EC6"/>
    <w:rsid w:val="00F522CC"/>
    <w:rsid w:val="00F527AC"/>
    <w:rsid w:val="00F53180"/>
    <w:rsid w:val="00F53828"/>
    <w:rsid w:val="00F5465F"/>
    <w:rsid w:val="00F56F0F"/>
    <w:rsid w:val="00F60872"/>
    <w:rsid w:val="00F61457"/>
    <w:rsid w:val="00F61AA5"/>
    <w:rsid w:val="00F63AAC"/>
    <w:rsid w:val="00F64297"/>
    <w:rsid w:val="00F65525"/>
    <w:rsid w:val="00F70006"/>
    <w:rsid w:val="00F70E46"/>
    <w:rsid w:val="00F71776"/>
    <w:rsid w:val="00F72CB1"/>
    <w:rsid w:val="00F738C5"/>
    <w:rsid w:val="00F74661"/>
    <w:rsid w:val="00F74F44"/>
    <w:rsid w:val="00F75600"/>
    <w:rsid w:val="00F777F3"/>
    <w:rsid w:val="00F77A95"/>
    <w:rsid w:val="00F77F73"/>
    <w:rsid w:val="00F8097D"/>
    <w:rsid w:val="00F8215E"/>
    <w:rsid w:val="00F824F5"/>
    <w:rsid w:val="00F840D7"/>
    <w:rsid w:val="00F8539B"/>
    <w:rsid w:val="00F870D9"/>
    <w:rsid w:val="00F87FC0"/>
    <w:rsid w:val="00F90FAB"/>
    <w:rsid w:val="00F91534"/>
    <w:rsid w:val="00F9172B"/>
    <w:rsid w:val="00F92267"/>
    <w:rsid w:val="00F92C9E"/>
    <w:rsid w:val="00F92FCB"/>
    <w:rsid w:val="00F9374D"/>
    <w:rsid w:val="00F9475A"/>
    <w:rsid w:val="00F958A7"/>
    <w:rsid w:val="00F964CB"/>
    <w:rsid w:val="00F96747"/>
    <w:rsid w:val="00F971CD"/>
    <w:rsid w:val="00FA1CFD"/>
    <w:rsid w:val="00FA2C22"/>
    <w:rsid w:val="00FA2ED8"/>
    <w:rsid w:val="00FA383D"/>
    <w:rsid w:val="00FA475E"/>
    <w:rsid w:val="00FA522E"/>
    <w:rsid w:val="00FA5523"/>
    <w:rsid w:val="00FA5603"/>
    <w:rsid w:val="00FA7972"/>
    <w:rsid w:val="00FB104A"/>
    <w:rsid w:val="00FB1A51"/>
    <w:rsid w:val="00FB378B"/>
    <w:rsid w:val="00FB6924"/>
    <w:rsid w:val="00FC1105"/>
    <w:rsid w:val="00FC196A"/>
    <w:rsid w:val="00FC29B9"/>
    <w:rsid w:val="00FC4011"/>
    <w:rsid w:val="00FC44F7"/>
    <w:rsid w:val="00FC6FD3"/>
    <w:rsid w:val="00FD1AB1"/>
    <w:rsid w:val="00FD3888"/>
    <w:rsid w:val="00FD41BA"/>
    <w:rsid w:val="00FD4B01"/>
    <w:rsid w:val="00FD5BD8"/>
    <w:rsid w:val="00FD65F5"/>
    <w:rsid w:val="00FD7D92"/>
    <w:rsid w:val="00FD7DB0"/>
    <w:rsid w:val="00FE070B"/>
    <w:rsid w:val="00FE0CF0"/>
    <w:rsid w:val="00FE2FF2"/>
    <w:rsid w:val="00FE305C"/>
    <w:rsid w:val="00FE3E3F"/>
    <w:rsid w:val="00FE3FFA"/>
    <w:rsid w:val="00FE56AC"/>
    <w:rsid w:val="00FF0301"/>
    <w:rsid w:val="00FF1044"/>
    <w:rsid w:val="00FF1B78"/>
    <w:rsid w:val="00FF2531"/>
    <w:rsid w:val="00FF3C8C"/>
    <w:rsid w:val="00FF3E89"/>
    <w:rsid w:val="00FF4692"/>
    <w:rsid w:val="00FF5711"/>
    <w:rsid w:val="00FF5E60"/>
    <w:rsid w:val="00FF6024"/>
    <w:rsid w:val="00FF6BE4"/>
    <w:rsid w:val="00FF6DAB"/>
    <w:rsid w:val="00FF7686"/>
    <w:rsid w:val="00FF7E15"/>
    <w:rsid w:val="02284093"/>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E7FCA0DC-FF6F-4476-BA8E-C96B509D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OneDrive%20-%20InterDigital%20Communications,%20Inc\Documents\3GPP%20RAN\TSGR2_127\Docs\R2-to.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RBI5PAMIO524-1616901215-33456</_dlc_DocId>
    <HideFromDelve xmlns="71c5aaf6-e6ce-465b-b873-5148d2a4c105">false</HideFromDelve>
    <_dlc_DocIdUrl xmlns="71c5aaf6-e6ce-465b-b873-5148d2a4c105">
      <Url>https://nokia.sharepoint.com/sites/gxp/_layouts/15/DocIdRedir.aspx?ID=RBI5PAMIO524-1616901215-33456</Url>
      <Description>RBI5PAMIO524-1616901215-33456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7</Pages>
  <Words>2991</Words>
  <Characters>17054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20005</CharactersWithSpaces>
  <SharedDoc>false</SharedDoc>
  <HLinks>
    <vt:vector size="12" baseType="variant">
      <vt:variant>
        <vt:i4>3014673</vt:i4>
      </vt:variant>
      <vt:variant>
        <vt:i4>6</vt:i4>
      </vt:variant>
      <vt:variant>
        <vt:i4>0</vt:i4>
      </vt:variant>
      <vt:variant>
        <vt:i4>5</vt:i4>
      </vt:variant>
      <vt:variant>
        <vt:lpwstr>C:\Users\panidx\OneDrive - InterDigital Communications, Inc\Documents\3GPP RAN\TSGR2_127\Docs\R2-to.zip</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2024-11-08T21:03:00Z</dcterms:created>
  <dcterms:modified xsi:type="dcterms:W3CDTF">2024-11-08T21:03:00Z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6447c650-3bbc-4493-aab3-4a60902fef4d</vt:lpwstr>
  </property>
  <property fmtid="{D5CDD505-2E9C-101B-9397-08002B2CF9AE}" pid="11" name="MediaServiceImageTags">
    <vt:lpwstr/>
  </property>
</Properties>
</file>