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81EC28" w14:textId="0293121A" w:rsidR="00C44C14" w:rsidRPr="003B418B" w:rsidRDefault="00C44C14" w:rsidP="00C44C14">
      <w:pPr>
        <w:pStyle w:val="CH"/>
        <w:spacing w:after="0"/>
        <w:rPr>
          <w:sz w:val="24"/>
          <w:szCs w:val="24"/>
          <w:lang w:val="en-US" w:eastAsia="zh-CN"/>
        </w:rPr>
      </w:pPr>
      <w:bookmarkStart w:id="0" w:name="Title"/>
      <w:bookmarkStart w:id="1" w:name="DocumentFor"/>
      <w:bookmarkEnd w:id="0"/>
      <w:bookmarkEnd w:id="1"/>
      <w:r w:rsidRPr="003B418B">
        <w:rPr>
          <w:sz w:val="24"/>
          <w:szCs w:val="24"/>
          <w:lang w:val="en-US" w:eastAsia="zh-CN"/>
        </w:rPr>
        <w:t>3GPP TSG-RAN WG4 Meeting #113</w:t>
      </w:r>
      <w:r w:rsidRPr="003B418B">
        <w:rPr>
          <w:sz w:val="24"/>
          <w:szCs w:val="24"/>
          <w:lang w:val="en-US" w:eastAsia="zh-CN"/>
        </w:rPr>
        <w:tab/>
      </w:r>
      <w:r w:rsidRPr="00EF5DC3">
        <w:rPr>
          <w:sz w:val="24"/>
          <w:szCs w:val="24"/>
          <w:lang w:val="en-US" w:eastAsia="zh-CN"/>
        </w:rPr>
        <w:tab/>
      </w:r>
      <w:r w:rsidR="003D3E68" w:rsidRPr="003D3E68">
        <w:rPr>
          <w:sz w:val="24"/>
          <w:szCs w:val="24"/>
          <w:lang w:val="en-US" w:eastAsia="zh-CN"/>
        </w:rPr>
        <w:t>R4-2418550</w:t>
      </w:r>
    </w:p>
    <w:p w14:paraId="124D6744" w14:textId="77777777" w:rsidR="00C44C14" w:rsidRPr="003B418B" w:rsidRDefault="00C44C14" w:rsidP="00C44C14">
      <w:pPr>
        <w:pStyle w:val="CH"/>
        <w:rPr>
          <w:sz w:val="24"/>
          <w:szCs w:val="24"/>
          <w:lang w:val="en-US" w:eastAsia="zh-CN"/>
        </w:rPr>
      </w:pPr>
      <w:r w:rsidRPr="003B418B">
        <w:rPr>
          <w:sz w:val="24"/>
          <w:szCs w:val="24"/>
          <w:lang w:val="en-US" w:eastAsia="zh-CN"/>
        </w:rPr>
        <w:t>Orlando, US, 18</w:t>
      </w:r>
      <w:r w:rsidRPr="003B418B">
        <w:rPr>
          <w:sz w:val="24"/>
          <w:szCs w:val="24"/>
          <w:vertAlign w:val="superscript"/>
          <w:lang w:val="en-US" w:eastAsia="zh-CN"/>
        </w:rPr>
        <w:t>th</w:t>
      </w:r>
      <w:r w:rsidRPr="003B418B">
        <w:rPr>
          <w:sz w:val="24"/>
          <w:szCs w:val="24"/>
          <w:lang w:val="en-US" w:eastAsia="zh-CN"/>
        </w:rPr>
        <w:t xml:space="preserve"> – 22</w:t>
      </w:r>
      <w:r w:rsidRPr="003B418B">
        <w:rPr>
          <w:sz w:val="24"/>
          <w:szCs w:val="24"/>
          <w:vertAlign w:val="superscript"/>
          <w:lang w:val="en-US" w:eastAsia="zh-CN"/>
        </w:rPr>
        <w:t>nd</w:t>
      </w:r>
      <w:r w:rsidRPr="003B418B">
        <w:rPr>
          <w:sz w:val="24"/>
          <w:szCs w:val="24"/>
          <w:lang w:val="en-US" w:eastAsia="zh-CN"/>
        </w:rPr>
        <w:t xml:space="preserve"> </w:t>
      </w:r>
      <w:proofErr w:type="gramStart"/>
      <w:r w:rsidRPr="003B418B">
        <w:rPr>
          <w:sz w:val="24"/>
          <w:szCs w:val="24"/>
          <w:lang w:val="en-US" w:eastAsia="zh-CN"/>
        </w:rPr>
        <w:t>November,</w:t>
      </w:r>
      <w:proofErr w:type="gramEnd"/>
      <w:r w:rsidRPr="003B418B">
        <w:rPr>
          <w:sz w:val="24"/>
          <w:szCs w:val="24"/>
          <w:lang w:val="en-US" w:eastAsia="zh-CN"/>
        </w:rPr>
        <w:t xml:space="preserve"> 2024</w:t>
      </w:r>
    </w:p>
    <w:p w14:paraId="2305CEA3" w14:textId="4076E71D" w:rsidR="009F52D7" w:rsidRPr="00EF5DC3" w:rsidRDefault="009F52D7" w:rsidP="00E40FCF">
      <w:pPr>
        <w:pStyle w:val="CH"/>
        <w:spacing w:after="0"/>
        <w:rPr>
          <w:sz w:val="24"/>
          <w:szCs w:val="24"/>
          <w:lang w:val="en-US"/>
        </w:rPr>
      </w:pPr>
      <w:r w:rsidRPr="00EF5DC3">
        <w:rPr>
          <w:sz w:val="24"/>
          <w:szCs w:val="24"/>
          <w:lang w:val="en-US"/>
        </w:rPr>
        <w:t>Agenda item:</w:t>
      </w:r>
      <w:r w:rsidRPr="00EF5DC3">
        <w:rPr>
          <w:sz w:val="24"/>
          <w:szCs w:val="24"/>
          <w:lang w:val="en-US"/>
        </w:rPr>
        <w:tab/>
      </w:r>
      <w:r w:rsidR="00C44C14" w:rsidRPr="00EF5DC3">
        <w:rPr>
          <w:sz w:val="24"/>
          <w:szCs w:val="24"/>
          <w:lang w:val="en-US"/>
        </w:rPr>
        <w:t>7</w:t>
      </w:r>
      <w:r w:rsidR="00197F09" w:rsidRPr="00EF5DC3">
        <w:rPr>
          <w:sz w:val="24"/>
          <w:szCs w:val="24"/>
          <w:lang w:val="en-US"/>
        </w:rPr>
        <w:t>.</w:t>
      </w:r>
      <w:r w:rsidR="002A5444" w:rsidRPr="00EF5DC3">
        <w:rPr>
          <w:sz w:val="24"/>
          <w:szCs w:val="24"/>
          <w:lang w:val="en-US"/>
        </w:rPr>
        <w:t>14</w:t>
      </w:r>
      <w:r w:rsidR="00197F09" w:rsidRPr="00EF5DC3">
        <w:rPr>
          <w:sz w:val="24"/>
          <w:szCs w:val="24"/>
          <w:lang w:val="en-US"/>
        </w:rPr>
        <w:t>.</w:t>
      </w:r>
      <w:r w:rsidR="002A5444" w:rsidRPr="00EF5DC3">
        <w:rPr>
          <w:sz w:val="24"/>
          <w:szCs w:val="24"/>
          <w:lang w:val="en-US"/>
        </w:rPr>
        <w:t>2</w:t>
      </w:r>
    </w:p>
    <w:p w14:paraId="30D50B86" w14:textId="1B183FBA" w:rsidR="009F52D7" w:rsidRPr="00EF5DC3" w:rsidRDefault="009F52D7" w:rsidP="00E40FCF">
      <w:pPr>
        <w:pStyle w:val="CH"/>
        <w:spacing w:after="0"/>
        <w:rPr>
          <w:sz w:val="24"/>
          <w:szCs w:val="24"/>
          <w:lang w:val="en-US"/>
        </w:rPr>
      </w:pPr>
      <w:r w:rsidRPr="00EF5DC3">
        <w:rPr>
          <w:sz w:val="24"/>
          <w:szCs w:val="24"/>
          <w:lang w:val="en-US"/>
        </w:rPr>
        <w:t>Source:</w:t>
      </w:r>
      <w:r w:rsidRPr="00EF5DC3">
        <w:rPr>
          <w:sz w:val="24"/>
          <w:szCs w:val="24"/>
          <w:lang w:val="en-US"/>
        </w:rPr>
        <w:tab/>
        <w:t>Apple</w:t>
      </w:r>
    </w:p>
    <w:p w14:paraId="7827D204" w14:textId="55A9F293" w:rsidR="009F52D7" w:rsidRPr="00EF5DC3" w:rsidRDefault="009F52D7" w:rsidP="00E40FCF">
      <w:pPr>
        <w:pStyle w:val="CH"/>
        <w:spacing w:after="0"/>
        <w:rPr>
          <w:sz w:val="24"/>
          <w:szCs w:val="24"/>
          <w:lang w:val="en-US"/>
        </w:rPr>
      </w:pPr>
      <w:r w:rsidRPr="00EF5DC3">
        <w:rPr>
          <w:sz w:val="24"/>
          <w:szCs w:val="24"/>
          <w:lang w:val="en-US"/>
        </w:rPr>
        <w:t>Title:</w:t>
      </w:r>
      <w:r w:rsidRPr="00EF5DC3">
        <w:rPr>
          <w:sz w:val="24"/>
          <w:szCs w:val="24"/>
          <w:lang w:val="en-US"/>
        </w:rPr>
        <w:tab/>
      </w:r>
      <w:r w:rsidR="00590EAB" w:rsidRPr="00EF5DC3">
        <w:rPr>
          <w:sz w:val="24"/>
          <w:szCs w:val="24"/>
          <w:lang w:val="en-US"/>
        </w:rPr>
        <w:t xml:space="preserve">On </w:t>
      </w:r>
      <w:r w:rsidR="00E40FCF" w:rsidRPr="00EF5DC3">
        <w:rPr>
          <w:sz w:val="24"/>
          <w:szCs w:val="24"/>
          <w:lang w:val="en-US"/>
        </w:rPr>
        <w:t xml:space="preserve">Spatial Channel Modeling for Demodulation Requirements </w:t>
      </w:r>
    </w:p>
    <w:p w14:paraId="2AB0E874" w14:textId="708BEC41" w:rsidR="009F52D7" w:rsidRPr="00EF5DC3" w:rsidRDefault="009F52D7" w:rsidP="00E40FCF">
      <w:pPr>
        <w:pStyle w:val="CH"/>
        <w:spacing w:after="0"/>
        <w:rPr>
          <w:sz w:val="24"/>
          <w:szCs w:val="24"/>
          <w:lang w:val="en-US"/>
        </w:rPr>
      </w:pPr>
      <w:r w:rsidRPr="00EF5DC3">
        <w:rPr>
          <w:sz w:val="24"/>
          <w:szCs w:val="24"/>
          <w:lang w:val="en-US"/>
        </w:rPr>
        <w:t>Release:</w:t>
      </w:r>
      <w:r w:rsidRPr="00EF5DC3">
        <w:rPr>
          <w:sz w:val="24"/>
          <w:szCs w:val="24"/>
          <w:lang w:val="en-US"/>
        </w:rPr>
        <w:tab/>
        <w:t>Rel-1</w:t>
      </w:r>
      <w:r w:rsidR="002D7073" w:rsidRPr="00EF5DC3">
        <w:rPr>
          <w:sz w:val="24"/>
          <w:szCs w:val="24"/>
          <w:lang w:val="en-US"/>
        </w:rPr>
        <w:t>9</w:t>
      </w:r>
    </w:p>
    <w:p w14:paraId="5FD26D80" w14:textId="69E72605" w:rsidR="009F52D7" w:rsidRPr="00EF5DC3" w:rsidRDefault="009F52D7" w:rsidP="00E40FCF">
      <w:pPr>
        <w:pStyle w:val="CH"/>
        <w:spacing w:after="0"/>
        <w:rPr>
          <w:sz w:val="24"/>
          <w:szCs w:val="24"/>
          <w:lang w:val="en-US"/>
        </w:rPr>
      </w:pPr>
      <w:r w:rsidRPr="00EF5DC3">
        <w:rPr>
          <w:sz w:val="24"/>
          <w:szCs w:val="24"/>
          <w:lang w:val="en-US"/>
        </w:rPr>
        <w:t>Document for:</w:t>
      </w:r>
      <w:r w:rsidRPr="00EF5DC3">
        <w:rPr>
          <w:sz w:val="24"/>
          <w:szCs w:val="24"/>
          <w:lang w:val="en-US"/>
        </w:rPr>
        <w:tab/>
      </w:r>
      <w:r w:rsidR="00AD261E" w:rsidRPr="00EF5DC3">
        <w:rPr>
          <w:sz w:val="24"/>
          <w:szCs w:val="24"/>
          <w:lang w:val="en-US"/>
        </w:rPr>
        <w:t>Discussion</w:t>
      </w:r>
    </w:p>
    <w:p w14:paraId="26BFACA8" w14:textId="77777777" w:rsidR="009F52D7" w:rsidRPr="00EF5DC3" w:rsidRDefault="009F52D7" w:rsidP="00E40FCF">
      <w:pPr>
        <w:pStyle w:val="CH"/>
        <w:rPr>
          <w:lang w:val="en-US"/>
        </w:rPr>
      </w:pPr>
    </w:p>
    <w:p w14:paraId="7D03A8FD" w14:textId="77777777" w:rsidR="002249BA" w:rsidRPr="00EF5DC3" w:rsidRDefault="002249BA" w:rsidP="002249BA">
      <w:pPr>
        <w:pStyle w:val="Heading1"/>
        <w:rPr>
          <w:lang w:val="en-US"/>
        </w:rPr>
      </w:pPr>
      <w:r w:rsidRPr="00EF5DC3">
        <w:rPr>
          <w:lang w:val="en-US"/>
        </w:rPr>
        <w:t xml:space="preserve">1. Introduction </w:t>
      </w:r>
    </w:p>
    <w:p w14:paraId="1076DCC3" w14:textId="57B11F5A" w:rsidR="002249BA" w:rsidRPr="00EF5DC3" w:rsidRDefault="00D65B2F" w:rsidP="00E40FCF">
      <w:r w:rsidRPr="00EF5DC3">
        <w:t>In RAN4#112</w:t>
      </w:r>
      <w:r w:rsidR="00802DDF" w:rsidRPr="00EF5DC3">
        <w:t>bis</w:t>
      </w:r>
      <w:r w:rsidRPr="00EF5DC3">
        <w:t xml:space="preserve"> </w:t>
      </w:r>
      <w:r w:rsidR="00802DDF" w:rsidRPr="00EF5DC3">
        <w:t xml:space="preserve">spatial channel model for demodulation requirements was discussed and </w:t>
      </w:r>
      <w:r w:rsidRPr="00EF5DC3">
        <w:t>way forward [</w:t>
      </w:r>
      <w:r w:rsidR="00802DDF" w:rsidRPr="00EF5DC3">
        <w:t>1</w:t>
      </w:r>
      <w:r w:rsidRPr="00EF5DC3">
        <w:t xml:space="preserve">] was approved. </w:t>
      </w:r>
      <w:r w:rsidR="00847B96" w:rsidRPr="00EF5DC3">
        <w:t xml:space="preserve">In this </w:t>
      </w:r>
      <w:r w:rsidRPr="00EF5DC3">
        <w:t>contribution</w:t>
      </w:r>
      <w:r w:rsidR="00847B96" w:rsidRPr="00EF5DC3">
        <w:t xml:space="preserve"> we share our views on </w:t>
      </w:r>
      <w:r w:rsidR="00E40FCF" w:rsidRPr="00EF5DC3">
        <w:t xml:space="preserve">scope of study for spatial channel models </w:t>
      </w:r>
      <w:r w:rsidR="00685BA4" w:rsidRPr="00EF5DC3">
        <w:t xml:space="preserve">for defining demodulation and CSI reporting requirements </w:t>
      </w:r>
      <w:r w:rsidR="00E40FCF" w:rsidRPr="00EF5DC3">
        <w:t>in RAN4</w:t>
      </w:r>
      <w:r w:rsidR="002249BA" w:rsidRPr="00EF5DC3">
        <w:t xml:space="preserve">.   </w:t>
      </w:r>
    </w:p>
    <w:p w14:paraId="3AFFD937" w14:textId="77777777" w:rsidR="002249BA" w:rsidRPr="00EF5DC3" w:rsidRDefault="002249BA" w:rsidP="002249BA">
      <w:pPr>
        <w:pStyle w:val="Heading1"/>
        <w:rPr>
          <w:lang w:val="en-US"/>
        </w:rPr>
      </w:pPr>
      <w:r w:rsidRPr="00EF5DC3">
        <w:rPr>
          <w:lang w:val="en-US"/>
        </w:rPr>
        <w:t>2. Discussion</w:t>
      </w:r>
    </w:p>
    <w:p w14:paraId="0D41BEBB" w14:textId="4D438DD0" w:rsidR="000E6918" w:rsidRPr="00EF5DC3" w:rsidRDefault="000E6918" w:rsidP="000E6918">
      <w:pPr>
        <w:pStyle w:val="Heading2"/>
        <w:rPr>
          <w:lang w:val="en-US"/>
        </w:rPr>
      </w:pPr>
      <w:r w:rsidRPr="00EF5DC3">
        <w:rPr>
          <w:lang w:val="en-US"/>
        </w:rPr>
        <w:t>General Aspects</w:t>
      </w:r>
      <w:r w:rsidR="00256E92" w:rsidRPr="00EF5DC3">
        <w:rPr>
          <w:lang w:val="en-US"/>
        </w:rPr>
        <w:t xml:space="preserve"> </w:t>
      </w:r>
    </w:p>
    <w:p w14:paraId="06DE0B9E" w14:textId="0AAE7E44" w:rsidR="000E6918" w:rsidRPr="00EF5DC3" w:rsidRDefault="00256E92" w:rsidP="00E40FCF">
      <w:r w:rsidRPr="00EF5DC3">
        <w:t>In RAN4#112</w:t>
      </w:r>
      <w:r w:rsidR="0069560D" w:rsidRPr="00EF5DC3">
        <w:t>bis</w:t>
      </w:r>
      <w:r w:rsidRPr="00EF5DC3">
        <w:t xml:space="preserve"> the following agreement</w:t>
      </w:r>
      <w:r w:rsidR="0069560D" w:rsidRPr="00EF5DC3">
        <w:t>s</w:t>
      </w:r>
      <w:r w:rsidRPr="00EF5DC3">
        <w:t xml:space="preserve"> were made:</w:t>
      </w:r>
    </w:p>
    <w:tbl>
      <w:tblPr>
        <w:tblStyle w:val="TableGrid"/>
        <w:tblW w:w="0" w:type="auto"/>
        <w:tblLook w:val="04A0" w:firstRow="1" w:lastRow="0" w:firstColumn="1" w:lastColumn="0" w:noHBand="0" w:noVBand="1"/>
      </w:tblPr>
      <w:tblGrid>
        <w:gridCol w:w="9350"/>
      </w:tblGrid>
      <w:tr w:rsidR="0069560D" w:rsidRPr="00EF5DC3" w14:paraId="2BC86079" w14:textId="77777777" w:rsidTr="0069560D">
        <w:tc>
          <w:tcPr>
            <w:tcW w:w="9350" w:type="dxa"/>
          </w:tcPr>
          <w:p w14:paraId="03F6A128" w14:textId="77777777" w:rsidR="0069560D" w:rsidRPr="0069560D" w:rsidRDefault="0069560D" w:rsidP="0069560D">
            <w:pPr>
              <w:spacing w:after="180"/>
              <w:rPr>
                <w:rFonts w:eastAsia="SimSun"/>
                <w:b/>
                <w:u w:val="single"/>
                <w:lang w:eastAsia="ko-KR"/>
              </w:rPr>
            </w:pPr>
            <w:r w:rsidRPr="0069560D">
              <w:rPr>
                <w:rFonts w:eastAsia="SimSun"/>
                <w:b/>
                <w:u w:val="single"/>
                <w:lang w:eastAsia="ko-KR"/>
              </w:rPr>
              <w:t xml:space="preserve">Cases for SU-MIMO </w:t>
            </w:r>
          </w:p>
          <w:p w14:paraId="279130F5" w14:textId="77777777" w:rsidR="0069560D" w:rsidRPr="0069560D" w:rsidRDefault="0069560D" w:rsidP="0069560D">
            <w:pPr>
              <w:rPr>
                <w:rFonts w:eastAsia="SimSun"/>
                <w:b/>
                <w:bCs/>
                <w:szCs w:val="24"/>
                <w:lang w:eastAsia="zh-CN"/>
              </w:rPr>
            </w:pPr>
            <w:r w:rsidRPr="0069560D">
              <w:rPr>
                <w:rFonts w:eastAsia="SimSun"/>
                <w:b/>
                <w:bCs/>
                <w:szCs w:val="24"/>
                <w:lang w:eastAsia="zh-CN"/>
              </w:rPr>
              <w:t>Agreement:</w:t>
            </w:r>
          </w:p>
          <w:p w14:paraId="080FEE0A" w14:textId="77777777" w:rsidR="0069560D" w:rsidRPr="0069560D" w:rsidRDefault="0069560D" w:rsidP="0069560D">
            <w:pPr>
              <w:rPr>
                <w:rFonts w:eastAsia="SimSun"/>
                <w:b/>
                <w:bCs/>
                <w:szCs w:val="24"/>
                <w:lang w:eastAsia="zh-CN"/>
              </w:rPr>
            </w:pPr>
          </w:p>
          <w:p w14:paraId="662BB099" w14:textId="77777777" w:rsidR="0069560D" w:rsidRPr="0069560D" w:rsidRDefault="0069560D" w:rsidP="0069560D">
            <w:pPr>
              <w:rPr>
                <w:rFonts w:eastAsia="SimSun"/>
                <w:szCs w:val="24"/>
                <w:u w:val="single"/>
                <w:lang w:eastAsia="zh-CN"/>
              </w:rPr>
            </w:pPr>
            <w:r w:rsidRPr="0069560D">
              <w:rPr>
                <w:rFonts w:eastAsia="SimSun"/>
                <w:szCs w:val="24"/>
                <w:u w:val="single"/>
                <w:lang w:eastAsia="zh-CN"/>
              </w:rPr>
              <w:t>Single-User PDSCH:</w:t>
            </w:r>
          </w:p>
          <w:p w14:paraId="3522DBEA" w14:textId="77777777" w:rsidR="0069560D" w:rsidRPr="0069560D" w:rsidRDefault="0069560D" w:rsidP="0069560D">
            <w:pPr>
              <w:rPr>
                <w:rFonts w:eastAsia="SimSun"/>
                <w:szCs w:val="24"/>
                <w:lang w:eastAsia="zh-CN"/>
              </w:rPr>
            </w:pPr>
            <w:r w:rsidRPr="0069560D">
              <w:rPr>
                <w:rFonts w:eastAsia="SimSun"/>
                <w:szCs w:val="24"/>
                <w:lang w:eastAsia="zh-CN"/>
              </w:rPr>
              <w:t xml:space="preserve">8Rx: 8 Layer, MCS 13 on both codewords (Table 1) (type I codebook) – PMI Choice (FFS Fixed, Random) </w:t>
            </w:r>
            <w:r w:rsidRPr="0069560D">
              <w:rPr>
                <w:rFonts w:eastAsia="SimSun"/>
                <w:i/>
                <w:iCs/>
                <w:szCs w:val="24"/>
                <w:lang w:eastAsia="zh-CN"/>
              </w:rPr>
              <w:t>Companies encouraged to bring Fixed PMI choice to next meeting</w:t>
            </w:r>
          </w:p>
          <w:p w14:paraId="155B5CED" w14:textId="77777777" w:rsidR="0069560D" w:rsidRPr="0069560D" w:rsidRDefault="0069560D" w:rsidP="0069560D">
            <w:pPr>
              <w:rPr>
                <w:rFonts w:eastAsia="SimSun"/>
                <w:i/>
                <w:iCs/>
                <w:szCs w:val="24"/>
                <w:lang w:eastAsia="zh-CN"/>
              </w:rPr>
            </w:pPr>
            <w:r w:rsidRPr="0069560D">
              <w:rPr>
                <w:rFonts w:eastAsia="SimSun"/>
                <w:szCs w:val="24"/>
                <w:lang w:eastAsia="zh-CN"/>
              </w:rPr>
              <w:t>(</w:t>
            </w:r>
            <w:r w:rsidRPr="0069560D">
              <w:rPr>
                <w:rFonts w:eastAsia="SimSun"/>
                <w:i/>
                <w:iCs/>
                <w:szCs w:val="24"/>
                <w:lang w:eastAsia="zh-CN"/>
              </w:rPr>
              <w:t>FFS Whether it is already covered in PMI</w:t>
            </w:r>
            <w:r w:rsidRPr="0069560D">
              <w:rPr>
                <w:rFonts w:eastAsia="SimSun"/>
                <w:szCs w:val="24"/>
                <w:lang w:eastAsia="zh-CN"/>
              </w:rPr>
              <w:t>) 4Rx: 4 Layer, MCS 13 (Table 1</w:t>
            </w:r>
            <w:proofErr w:type="gramStart"/>
            <w:r w:rsidRPr="0069560D">
              <w:rPr>
                <w:rFonts w:eastAsia="SimSun"/>
                <w:szCs w:val="24"/>
                <w:lang w:eastAsia="zh-CN"/>
              </w:rPr>
              <w:t>)  (</w:t>
            </w:r>
            <w:proofErr w:type="gramEnd"/>
            <w:r w:rsidRPr="0069560D">
              <w:rPr>
                <w:rFonts w:eastAsia="SimSun"/>
                <w:szCs w:val="24"/>
                <w:lang w:eastAsia="zh-CN"/>
              </w:rPr>
              <w:t>type I codebook) – PMI Choice (FFS Fixed, Random)</w:t>
            </w:r>
            <w:r w:rsidRPr="0069560D">
              <w:rPr>
                <w:rFonts w:eastAsia="SimSun"/>
                <w:i/>
                <w:iCs/>
                <w:szCs w:val="24"/>
                <w:lang w:eastAsia="zh-CN"/>
              </w:rPr>
              <w:t xml:space="preserve"> Companies encouraged to bring Fixed PMI choice to next meeting</w:t>
            </w:r>
          </w:p>
          <w:p w14:paraId="6D08BD6C" w14:textId="77777777" w:rsidR="0069560D" w:rsidRPr="0069560D" w:rsidRDefault="0069560D" w:rsidP="0069560D">
            <w:pPr>
              <w:rPr>
                <w:rFonts w:eastAsia="SimSun"/>
                <w:szCs w:val="24"/>
                <w:lang w:eastAsia="zh-CN"/>
              </w:rPr>
            </w:pPr>
            <w:r w:rsidRPr="0069560D">
              <w:rPr>
                <w:rFonts w:eastAsia="SimSun"/>
                <w:szCs w:val="24"/>
                <w:lang w:eastAsia="zh-CN"/>
              </w:rPr>
              <w:t xml:space="preserve">4 CSI-RS Ports (2,1) for 4 Layer </w:t>
            </w:r>
          </w:p>
          <w:p w14:paraId="0357C376" w14:textId="77777777" w:rsidR="0069560D" w:rsidRPr="0069560D" w:rsidRDefault="0069560D" w:rsidP="0069560D">
            <w:pPr>
              <w:rPr>
                <w:rFonts w:eastAsia="SimSun"/>
                <w:szCs w:val="24"/>
                <w:lang w:eastAsia="zh-CN"/>
              </w:rPr>
            </w:pPr>
            <w:r w:rsidRPr="0069560D">
              <w:rPr>
                <w:rFonts w:eastAsia="SimSun"/>
                <w:szCs w:val="24"/>
                <w:lang w:eastAsia="zh-CN"/>
              </w:rPr>
              <w:t xml:space="preserve">8 CSI-RS Ports (4,1) for 8 Layer </w:t>
            </w:r>
          </w:p>
          <w:p w14:paraId="58F236A5" w14:textId="77777777" w:rsidR="0069560D" w:rsidRPr="0069560D" w:rsidRDefault="0069560D" w:rsidP="0069560D">
            <w:pPr>
              <w:rPr>
                <w:rFonts w:eastAsia="SimSun"/>
                <w:szCs w:val="24"/>
                <w:lang w:eastAsia="zh-CN"/>
              </w:rPr>
            </w:pPr>
          </w:p>
          <w:p w14:paraId="5F273B4B" w14:textId="77777777" w:rsidR="0069560D" w:rsidRPr="0069560D" w:rsidRDefault="0069560D" w:rsidP="0069560D">
            <w:pPr>
              <w:rPr>
                <w:rFonts w:eastAsia="SimSun"/>
                <w:szCs w:val="24"/>
                <w:u w:val="single"/>
                <w:lang w:eastAsia="zh-CN"/>
              </w:rPr>
            </w:pPr>
            <w:r w:rsidRPr="0069560D">
              <w:rPr>
                <w:rFonts w:eastAsia="SimSun"/>
                <w:szCs w:val="24"/>
                <w:u w:val="single"/>
                <w:lang w:eastAsia="zh-CN"/>
              </w:rPr>
              <w:t>Single-User PMI</w:t>
            </w:r>
          </w:p>
          <w:p w14:paraId="7F1AA6E6" w14:textId="77777777" w:rsidR="0069560D" w:rsidRPr="0069560D" w:rsidRDefault="0069560D" w:rsidP="0069560D">
            <w:pPr>
              <w:rPr>
                <w:rFonts w:eastAsia="SimSun"/>
                <w:szCs w:val="24"/>
                <w:lang w:eastAsia="zh-CN"/>
              </w:rPr>
            </w:pPr>
            <w:r w:rsidRPr="0069560D">
              <w:rPr>
                <w:rFonts w:eastAsia="SimSun"/>
                <w:szCs w:val="24"/>
                <w:lang w:eastAsia="zh-CN"/>
              </w:rPr>
              <w:t>4Rx: 4 Layer (type I) – Full Throughput Curves (PMI Follow, PMI Random)</w:t>
            </w:r>
          </w:p>
          <w:p w14:paraId="3C81D305" w14:textId="77777777" w:rsidR="0069560D" w:rsidRPr="0069560D" w:rsidRDefault="0069560D" w:rsidP="0069560D">
            <w:pPr>
              <w:rPr>
                <w:rFonts w:eastAsia="SimSun"/>
                <w:szCs w:val="24"/>
                <w:lang w:eastAsia="zh-CN"/>
              </w:rPr>
            </w:pPr>
            <w:r w:rsidRPr="0069560D">
              <w:rPr>
                <w:rFonts w:eastAsia="SimSun"/>
                <w:szCs w:val="24"/>
                <w:lang w:eastAsia="zh-CN"/>
              </w:rPr>
              <w:t>4Rx: 4 Layer (</w:t>
            </w:r>
            <w:proofErr w:type="spellStart"/>
            <w:r w:rsidRPr="0069560D">
              <w:rPr>
                <w:rFonts w:eastAsia="SimSun"/>
                <w:szCs w:val="24"/>
                <w:lang w:eastAsia="zh-CN"/>
              </w:rPr>
              <w:t>eType</w:t>
            </w:r>
            <w:proofErr w:type="spellEnd"/>
            <w:r w:rsidRPr="0069560D">
              <w:rPr>
                <w:rFonts w:eastAsia="SimSun"/>
                <w:szCs w:val="24"/>
                <w:lang w:eastAsia="zh-CN"/>
              </w:rPr>
              <w:t xml:space="preserve"> II) – Full Throughput Curves (PMI Follow)</w:t>
            </w:r>
          </w:p>
          <w:p w14:paraId="5B893E42" w14:textId="77777777" w:rsidR="0069560D" w:rsidRPr="0069560D" w:rsidRDefault="0069560D" w:rsidP="0069560D">
            <w:pPr>
              <w:rPr>
                <w:rFonts w:eastAsia="SimSun"/>
                <w:szCs w:val="24"/>
                <w:lang w:eastAsia="zh-CN"/>
              </w:rPr>
            </w:pPr>
            <w:r w:rsidRPr="0069560D">
              <w:rPr>
                <w:rFonts w:eastAsia="SimSun"/>
                <w:szCs w:val="24"/>
                <w:lang w:eastAsia="zh-CN"/>
              </w:rPr>
              <w:t>4Rx: 2 Layer (type I) – Full Throughput Curves (PMI Follow, PMI Random)</w:t>
            </w:r>
          </w:p>
          <w:p w14:paraId="3B2642D8" w14:textId="77777777" w:rsidR="0069560D" w:rsidRPr="0069560D" w:rsidRDefault="0069560D" w:rsidP="0069560D">
            <w:pPr>
              <w:rPr>
                <w:rFonts w:eastAsia="SimSun"/>
                <w:szCs w:val="24"/>
                <w:lang w:eastAsia="zh-CN"/>
              </w:rPr>
            </w:pPr>
            <w:r w:rsidRPr="0069560D">
              <w:rPr>
                <w:rFonts w:eastAsia="SimSun"/>
                <w:szCs w:val="24"/>
                <w:lang w:eastAsia="zh-CN"/>
              </w:rPr>
              <w:t>4Rx: 2 Layer (</w:t>
            </w:r>
            <w:proofErr w:type="spellStart"/>
            <w:r w:rsidRPr="0069560D">
              <w:rPr>
                <w:rFonts w:eastAsia="SimSun"/>
                <w:szCs w:val="24"/>
                <w:lang w:eastAsia="zh-CN"/>
              </w:rPr>
              <w:t>eType</w:t>
            </w:r>
            <w:proofErr w:type="spellEnd"/>
            <w:r w:rsidRPr="0069560D">
              <w:rPr>
                <w:rFonts w:eastAsia="SimSun"/>
                <w:szCs w:val="24"/>
                <w:lang w:eastAsia="zh-CN"/>
              </w:rPr>
              <w:t xml:space="preserve"> II) – Full Throughput Curves (PMI Follow)</w:t>
            </w:r>
          </w:p>
          <w:p w14:paraId="45DF1C47" w14:textId="77777777" w:rsidR="0069560D" w:rsidRPr="0069560D" w:rsidRDefault="0069560D" w:rsidP="0069560D">
            <w:pPr>
              <w:rPr>
                <w:rFonts w:eastAsia="SimSun"/>
                <w:i/>
                <w:iCs/>
                <w:szCs w:val="24"/>
                <w:lang w:eastAsia="zh-CN"/>
              </w:rPr>
            </w:pPr>
            <w:r w:rsidRPr="0069560D">
              <w:rPr>
                <w:rFonts w:eastAsia="SimSun"/>
                <w:i/>
                <w:iCs/>
                <w:szCs w:val="24"/>
                <w:lang w:eastAsia="zh-CN"/>
              </w:rPr>
              <w:t>Interested companies can use initially 8 CSI-RS Ports, more ports can be used to identify and show relevant impacts.</w:t>
            </w:r>
          </w:p>
          <w:p w14:paraId="1B4CB865" w14:textId="77777777" w:rsidR="0069560D" w:rsidRPr="0069560D" w:rsidRDefault="0069560D" w:rsidP="0069560D">
            <w:pPr>
              <w:rPr>
                <w:rFonts w:eastAsia="SimSun"/>
                <w:i/>
                <w:iCs/>
                <w:szCs w:val="24"/>
                <w:lang w:eastAsia="zh-CN"/>
              </w:rPr>
            </w:pPr>
            <w:r w:rsidRPr="0069560D">
              <w:rPr>
                <w:rFonts w:eastAsia="SimSun"/>
                <w:i/>
                <w:iCs/>
                <w:szCs w:val="24"/>
                <w:lang w:eastAsia="zh-CN"/>
              </w:rPr>
              <w:t>Note: Several companies would prefer to focus on PDSCH until the modelling is stable</w:t>
            </w:r>
          </w:p>
          <w:p w14:paraId="694AC40B" w14:textId="77777777" w:rsidR="0069560D" w:rsidRPr="0069560D" w:rsidRDefault="0069560D" w:rsidP="0069560D">
            <w:pPr>
              <w:spacing w:after="180"/>
              <w:rPr>
                <w:rFonts w:eastAsia="SimSun"/>
                <w:lang w:eastAsia="ja-JP"/>
              </w:rPr>
            </w:pPr>
          </w:p>
          <w:p w14:paraId="744FD387" w14:textId="77777777" w:rsidR="0069560D" w:rsidRPr="0069560D" w:rsidRDefault="0069560D" w:rsidP="0069560D">
            <w:pPr>
              <w:spacing w:after="180"/>
              <w:rPr>
                <w:rFonts w:eastAsia="SimSun"/>
                <w:b/>
                <w:u w:val="single"/>
                <w:lang w:eastAsia="ko-KR"/>
              </w:rPr>
            </w:pPr>
            <w:r w:rsidRPr="0069560D">
              <w:rPr>
                <w:rFonts w:eastAsia="SimSun"/>
                <w:b/>
                <w:u w:val="single"/>
                <w:lang w:eastAsia="ko-KR"/>
              </w:rPr>
              <w:t>Cases for MU-MIMO</w:t>
            </w:r>
          </w:p>
          <w:p w14:paraId="3572D3B6" w14:textId="77777777" w:rsidR="0069560D" w:rsidRPr="0069560D" w:rsidRDefault="0069560D" w:rsidP="0069560D">
            <w:pPr>
              <w:rPr>
                <w:rFonts w:eastAsia="SimSun"/>
                <w:b/>
                <w:bCs/>
                <w:szCs w:val="24"/>
                <w:lang w:eastAsia="zh-CN"/>
              </w:rPr>
            </w:pPr>
            <w:r w:rsidRPr="0069560D">
              <w:rPr>
                <w:rFonts w:eastAsia="SimSun"/>
                <w:b/>
                <w:bCs/>
                <w:szCs w:val="24"/>
                <w:lang w:eastAsia="zh-CN"/>
              </w:rPr>
              <w:lastRenderedPageBreak/>
              <w:t>Agreement:</w:t>
            </w:r>
          </w:p>
          <w:p w14:paraId="1130B5BA" w14:textId="77777777" w:rsidR="0069560D" w:rsidRPr="0069560D" w:rsidRDefault="0069560D" w:rsidP="0069560D">
            <w:pPr>
              <w:rPr>
                <w:rFonts w:eastAsia="SimSun"/>
                <w:szCs w:val="24"/>
                <w:lang w:eastAsia="zh-CN"/>
              </w:rPr>
            </w:pPr>
            <w:r w:rsidRPr="0069560D">
              <w:rPr>
                <w:rFonts w:eastAsia="SimSun"/>
                <w:szCs w:val="24"/>
                <w:lang w:eastAsia="zh-CN"/>
              </w:rPr>
              <w:t>Interested companies to bring to RAN4#113 views on the following cases:</w:t>
            </w:r>
          </w:p>
          <w:p w14:paraId="14B8546C" w14:textId="77777777" w:rsidR="0069560D" w:rsidRPr="0069560D" w:rsidRDefault="0069560D" w:rsidP="0069560D">
            <w:pPr>
              <w:rPr>
                <w:rFonts w:eastAsia="SimSun"/>
                <w:szCs w:val="24"/>
                <w:lang w:eastAsia="zh-CN"/>
              </w:rPr>
            </w:pPr>
            <w:r w:rsidRPr="0069560D">
              <w:rPr>
                <w:rFonts w:eastAsia="SimSun"/>
                <w:szCs w:val="24"/>
                <w:lang w:eastAsia="zh-CN"/>
              </w:rPr>
              <w:t xml:space="preserve">PDSCH </w:t>
            </w:r>
          </w:p>
          <w:p w14:paraId="7E8B8162" w14:textId="77777777" w:rsidR="0069560D" w:rsidRPr="0069560D" w:rsidRDefault="0069560D" w:rsidP="0069560D">
            <w:pPr>
              <w:ind w:left="284"/>
              <w:rPr>
                <w:rFonts w:eastAsia="SimSun"/>
                <w:szCs w:val="24"/>
                <w:lang w:eastAsia="zh-CN"/>
              </w:rPr>
            </w:pPr>
            <w:r w:rsidRPr="0069560D">
              <w:rPr>
                <w:rFonts w:eastAsia="SimSun"/>
                <w:szCs w:val="24"/>
                <w:lang w:eastAsia="zh-CN"/>
              </w:rPr>
              <w:t>2+2 layers with IRC (type I orthogonal and random precoding, to distinguish target and co-scheduled UE)</w:t>
            </w:r>
          </w:p>
          <w:p w14:paraId="48EF77C0" w14:textId="77777777" w:rsidR="0069560D" w:rsidRPr="0069560D" w:rsidRDefault="0069560D" w:rsidP="0069560D">
            <w:pPr>
              <w:ind w:left="284"/>
              <w:rPr>
                <w:rFonts w:eastAsia="SimSun"/>
                <w:szCs w:val="24"/>
                <w:lang w:eastAsia="zh-CN"/>
              </w:rPr>
            </w:pPr>
            <w:r w:rsidRPr="0069560D">
              <w:rPr>
                <w:rFonts w:eastAsia="SimSun"/>
                <w:szCs w:val="24"/>
                <w:lang w:eastAsia="zh-CN"/>
              </w:rPr>
              <w:t>Interested companies are encouraged to assess 2+2 layers with R-ML / E-IRC (type I orthogonal and random precoding, to distinguish target and co-scheduled UE)</w:t>
            </w:r>
          </w:p>
          <w:p w14:paraId="25D1D0DA" w14:textId="77777777" w:rsidR="0069560D" w:rsidRPr="0069560D" w:rsidRDefault="0069560D" w:rsidP="0069560D">
            <w:pPr>
              <w:rPr>
                <w:rFonts w:eastAsia="SimSun"/>
                <w:szCs w:val="24"/>
                <w:lang w:eastAsia="zh-CN"/>
              </w:rPr>
            </w:pPr>
            <w:r w:rsidRPr="0069560D">
              <w:rPr>
                <w:rFonts w:eastAsia="SimSun"/>
                <w:szCs w:val="24"/>
                <w:lang w:eastAsia="zh-CN"/>
              </w:rPr>
              <w:t>Proponents to highlight the difference between a SCM and TDL for MU-MIMO.</w:t>
            </w:r>
          </w:p>
          <w:p w14:paraId="2C49F1A7" w14:textId="77777777" w:rsidR="0069560D" w:rsidRPr="00EF5DC3" w:rsidRDefault="0069560D" w:rsidP="00E40FCF"/>
        </w:tc>
      </w:tr>
    </w:tbl>
    <w:p w14:paraId="1D55169D" w14:textId="34369649" w:rsidR="00256E92" w:rsidRPr="00EF5DC3" w:rsidRDefault="00256E92" w:rsidP="00E40FCF"/>
    <w:p w14:paraId="0FC2FAFE" w14:textId="42E2A846" w:rsidR="00507433" w:rsidRPr="00EF5DC3" w:rsidRDefault="00507433" w:rsidP="00E40FCF">
      <w:r w:rsidRPr="00EF5DC3">
        <w:t xml:space="preserve">For SU-MIMO test cases the open issue is whether to use fixed or random precoder. Companies were encouraged to bring proposals for the fixed precoder if feasible. The PMI is determined by the channel, and unless we have a static channel it would be very difficult to fix the PMI. The best PMI would depend on the channel realization in our understanding. </w:t>
      </w:r>
    </w:p>
    <w:p w14:paraId="0F85F118" w14:textId="16453D81" w:rsidR="00BA5D62" w:rsidRPr="00EF5DC3" w:rsidRDefault="00BA5D62" w:rsidP="00BA5D62">
      <w:pPr>
        <w:pStyle w:val="ListParagraph"/>
        <w:numPr>
          <w:ilvl w:val="0"/>
          <w:numId w:val="9"/>
        </w:numPr>
      </w:pPr>
      <w:r w:rsidRPr="00EF5DC3">
        <w:t xml:space="preserve">The best PMI would depend on the channel realization and is feasible </w:t>
      </w:r>
      <w:r>
        <w:t xml:space="preserve">to determine </w:t>
      </w:r>
      <w:r w:rsidRPr="00EF5DC3">
        <w:t>only in static channel</w:t>
      </w:r>
      <w:r>
        <w:t xml:space="preserve"> without running 2 sets of </w:t>
      </w:r>
      <w:r>
        <w:t>simulations</w:t>
      </w:r>
      <w:r w:rsidRPr="00EF5DC3">
        <w:t>.</w:t>
      </w:r>
    </w:p>
    <w:p w14:paraId="207EDAFF" w14:textId="77777777" w:rsidR="00BA5D62" w:rsidRPr="00EF5DC3" w:rsidRDefault="00BA5D62" w:rsidP="00BA5D62">
      <w:pPr>
        <w:pStyle w:val="ListParagraph"/>
        <w:numPr>
          <w:ilvl w:val="0"/>
          <w:numId w:val="9"/>
        </w:numPr>
      </w:pPr>
      <w:r w:rsidRPr="00EF5DC3">
        <w:t>Finding a fixed precoder for CDL or TDL channel to align across all companies is not practical.</w:t>
      </w:r>
    </w:p>
    <w:p w14:paraId="3DA421BC" w14:textId="77777777" w:rsidR="00BA5D62" w:rsidRPr="00EF5DC3" w:rsidRDefault="00BA5D62" w:rsidP="00BA5D62">
      <w:pPr>
        <w:pStyle w:val="ListParagraph"/>
      </w:pPr>
      <w:r w:rsidRPr="00EF5DC3">
        <w:t xml:space="preserve">RAN4 employ random precoder for PDSCH </w:t>
      </w:r>
      <w:proofErr w:type="spellStart"/>
      <w:r w:rsidRPr="00EF5DC3">
        <w:t>TPut</w:t>
      </w:r>
      <w:proofErr w:type="spellEnd"/>
      <w:r w:rsidRPr="00EF5DC3">
        <w:t xml:space="preserve"> test cases for alignment and comparison study of different channel modeling methodologies. </w:t>
      </w:r>
    </w:p>
    <w:p w14:paraId="5CAEEC82" w14:textId="77777777" w:rsidR="00BA5D62" w:rsidRPr="00EF5DC3" w:rsidRDefault="00BA5D62" w:rsidP="00BA5D62">
      <w:pPr>
        <w:pStyle w:val="ListParagraph"/>
        <w:numPr>
          <w:ilvl w:val="0"/>
          <w:numId w:val="9"/>
        </w:numPr>
      </w:pPr>
      <w:r w:rsidRPr="00EF5DC3">
        <w:t xml:space="preserve">UE processing is tested sufficiently for cancelling inter-user interference in MU-MIMO scenarios with TDL channel model. </w:t>
      </w:r>
    </w:p>
    <w:p w14:paraId="3DB40E72" w14:textId="77777777" w:rsidR="00BA5D62" w:rsidRPr="00EF5DC3" w:rsidRDefault="00BA5D62" w:rsidP="00BA5D62">
      <w:pPr>
        <w:pStyle w:val="ListParagraph"/>
      </w:pPr>
      <w:r w:rsidRPr="00EF5DC3">
        <w:t xml:space="preserve">Further justification is needed for considering MU-MIMO for the study. </w:t>
      </w:r>
    </w:p>
    <w:p w14:paraId="3F9AEF60" w14:textId="77777777" w:rsidR="00BA5D62" w:rsidRPr="00EF5DC3" w:rsidRDefault="00BA5D62" w:rsidP="00BA5D62">
      <w:pPr>
        <w:pStyle w:val="ListParagraph"/>
      </w:pPr>
      <w:r w:rsidRPr="00EF5DC3">
        <w:t xml:space="preserve">In case MU-MIMO is agreed the test setup is limited with what RAN4 has used so far – single UE with random PMI for target UE. </w:t>
      </w:r>
    </w:p>
    <w:p w14:paraId="35DE060D" w14:textId="77777777" w:rsidR="00BA5D62" w:rsidRPr="00EF5DC3" w:rsidRDefault="00BA5D62" w:rsidP="00BA5D62">
      <w:pPr>
        <w:pStyle w:val="ListParagraph"/>
      </w:pPr>
      <w:r w:rsidRPr="00EF5DC3">
        <w:t xml:space="preserve">In case MU-MIMO is agreed the test setup shall not include PMI feedback and/or multiple UEs. </w:t>
      </w:r>
    </w:p>
    <w:p w14:paraId="219AE1D6" w14:textId="77777777" w:rsidR="00BA5D62" w:rsidRPr="00EF5DC3" w:rsidRDefault="00BA5D62" w:rsidP="00BA5D62">
      <w:pPr>
        <w:pStyle w:val="ListParagraph"/>
      </w:pPr>
      <w:r w:rsidRPr="00EF5DC3">
        <w:t xml:space="preserve">If determined as necessary and feasible to introduce spatial channel model, RAN4 shall not define any new requirements with it in Rel-19 – for either Rel-19 WIs or earlier </w:t>
      </w:r>
      <w:proofErr w:type="spellStart"/>
      <w:r w:rsidRPr="00EF5DC3">
        <w:t>WIs.</w:t>
      </w:r>
      <w:proofErr w:type="spellEnd"/>
    </w:p>
    <w:p w14:paraId="65A82EEB" w14:textId="30F0F414" w:rsidR="00703C86" w:rsidRPr="00EF5DC3" w:rsidRDefault="00507433" w:rsidP="00E40FCF">
      <w:r w:rsidRPr="00EF5DC3">
        <w:t xml:space="preserve">Hence, we propose to use random PMI for PDSCH throughput evaluation.  </w:t>
      </w:r>
    </w:p>
    <w:p w14:paraId="1AEF6FA8" w14:textId="77777777" w:rsidR="003E6566" w:rsidRPr="00EF5DC3" w:rsidRDefault="003E6566" w:rsidP="00E40FCF"/>
    <w:p w14:paraId="78F6D5F0" w14:textId="079BDBF5" w:rsidR="00CA6CBD" w:rsidRPr="00EF5DC3" w:rsidRDefault="00CA6CBD" w:rsidP="00E40FCF">
      <w:r w:rsidRPr="00EF5DC3">
        <w:t xml:space="preserve">For MU-MIMO RAN4 has defined requirements in Rel-17, Rel-18 with TDL channel model. The purpose of introducing requirements with MU-MIMO is to determine if the UE </w:t>
      </w:r>
      <w:r w:rsidR="008056D6" w:rsidRPr="00EF5DC3">
        <w:t>can</w:t>
      </w:r>
      <w:r w:rsidRPr="00EF5DC3">
        <w:t xml:space="preserve"> reject or suppress the inter user interference. Employing TDL channels doesn’t limit testing of UE processing to cancel inter-user interference in case of MU-MIMO</w:t>
      </w:r>
      <w:r w:rsidR="008056D6" w:rsidRPr="00EF5DC3">
        <w:t xml:space="preserve">. Further justification is needed for studying impact of MU-MIMO performance with spatial channel model. </w:t>
      </w:r>
    </w:p>
    <w:p w14:paraId="163F66D2" w14:textId="02A5798E" w:rsidR="008056D6" w:rsidRPr="00EF5DC3" w:rsidRDefault="008056D6" w:rsidP="00E40FCF">
      <w:r w:rsidRPr="00EF5DC3">
        <w:t>In case MU-MIMO test cases are agreed</w:t>
      </w:r>
      <w:r w:rsidR="00FA7F7F" w:rsidRPr="00EF5DC3">
        <w:t xml:space="preserve"> for the study</w:t>
      </w:r>
      <w:r w:rsidRPr="00EF5DC3">
        <w:t>, the test setup should be what RAN4 has used so far</w:t>
      </w:r>
      <w:r w:rsidR="00FA7F7F" w:rsidRPr="00EF5DC3">
        <w:t xml:space="preserve"> – with random PMI for target UE, orthogonal/random PMI for co-scheduled UEs</w:t>
      </w:r>
      <w:r w:rsidRPr="00EF5DC3">
        <w:t>.</w:t>
      </w:r>
      <w:r w:rsidR="00FA7F7F" w:rsidRPr="00EF5DC3">
        <w:t xml:space="preserve"> Scenarios with multiple UEs, PMI feedback should be </w:t>
      </w:r>
      <w:r w:rsidR="00017A30" w:rsidRPr="00EF5DC3">
        <w:t xml:space="preserve">out of scope. There is no use is the test setup in the study cannot be used for the actual test setup when requirements are defined. </w:t>
      </w:r>
    </w:p>
    <w:p w14:paraId="4795D4D9" w14:textId="45F7F452" w:rsidR="00017A30" w:rsidRPr="00EF5DC3" w:rsidRDefault="00017A30" w:rsidP="00017A30">
      <w:pPr>
        <w:rPr>
          <w:rFonts w:eastAsia="SimSun"/>
          <w:lang w:eastAsia="en-GB"/>
        </w:rPr>
      </w:pPr>
      <w:r w:rsidRPr="00EF5DC3">
        <w:rPr>
          <w:rFonts w:eastAsia="SimSun"/>
          <w:lang w:eastAsia="en-GB"/>
        </w:rPr>
        <w:t xml:space="preserve">If found necessary and feasible to introduce a spatial channel model for requirements in RAN4, we propose that RAN4 doesn’t define demodulation or CSI reporting requirements with it in Rel-19 for ongoing Rel-19 WIs or </w:t>
      </w:r>
      <w:r w:rsidR="00DD2BCB" w:rsidRPr="00EF5DC3">
        <w:rPr>
          <w:rFonts w:eastAsia="SimSun"/>
          <w:lang w:eastAsia="en-GB"/>
        </w:rPr>
        <w:t>for features/ requirements in</w:t>
      </w:r>
      <w:r w:rsidR="00665380" w:rsidRPr="00EF5DC3">
        <w:rPr>
          <w:rFonts w:eastAsia="SimSun"/>
          <w:lang w:eastAsia="en-GB"/>
        </w:rPr>
        <w:t>troduced in previous</w:t>
      </w:r>
      <w:r w:rsidRPr="00EF5DC3">
        <w:rPr>
          <w:rFonts w:eastAsia="SimSun"/>
          <w:lang w:eastAsia="en-GB"/>
        </w:rPr>
        <w:t xml:space="preserve"> </w:t>
      </w:r>
      <w:proofErr w:type="spellStart"/>
      <w:r w:rsidRPr="00EF5DC3">
        <w:rPr>
          <w:rFonts w:eastAsia="SimSun"/>
          <w:lang w:eastAsia="en-GB"/>
        </w:rPr>
        <w:t>WIs.</w:t>
      </w:r>
      <w:proofErr w:type="spellEnd"/>
      <w:r w:rsidRPr="00EF5DC3">
        <w:rPr>
          <w:rFonts w:eastAsia="SimSun"/>
          <w:lang w:eastAsia="en-GB"/>
        </w:rPr>
        <w:t xml:space="preserve"> </w:t>
      </w:r>
      <w:r w:rsidR="00665380" w:rsidRPr="00EF5DC3">
        <w:rPr>
          <w:rFonts w:eastAsia="SimSun"/>
          <w:lang w:eastAsia="en-GB"/>
        </w:rPr>
        <w:t xml:space="preserve">This is a study and not a WI. </w:t>
      </w:r>
    </w:p>
    <w:p w14:paraId="28E77EFA" w14:textId="77777777" w:rsidR="00017A30" w:rsidRPr="00EF5DC3" w:rsidRDefault="00017A30" w:rsidP="00E40FCF"/>
    <w:p w14:paraId="631B3D11" w14:textId="49CA7482" w:rsidR="000E6918" w:rsidRPr="00EF5DC3" w:rsidRDefault="000E6918" w:rsidP="000E6918">
      <w:pPr>
        <w:pStyle w:val="Heading2"/>
        <w:rPr>
          <w:lang w:val="en-US"/>
        </w:rPr>
      </w:pPr>
      <w:r w:rsidRPr="00EF5DC3">
        <w:rPr>
          <w:lang w:val="en-US"/>
        </w:rPr>
        <w:lastRenderedPageBreak/>
        <w:t>TDL based methodologies</w:t>
      </w:r>
    </w:p>
    <w:p w14:paraId="79601F9F" w14:textId="4988331A" w:rsidR="00AB74C8" w:rsidRPr="00EF5DC3" w:rsidRDefault="00AB74C8" w:rsidP="00E40FCF">
      <w:r w:rsidRPr="00EF5DC3">
        <w:t xml:space="preserve">In 38.901 spatial filtering for TDL channel </w:t>
      </w:r>
      <w:r w:rsidR="0039792C" w:rsidRPr="00EF5DC3">
        <w:t>is described. This is an option that could be used to include directional antennas in TDL channel model which otherwise assumes omni directional antennas. With CDL channel model, some antenna pattern typically directional is used. With the same assumptions and simplification to generate TDL channel model, we can use a directional antenna pattern and obtain spatially filtered TDL channel models.</w:t>
      </w:r>
    </w:p>
    <w:p w14:paraId="2D810F72" w14:textId="77777777" w:rsidR="00AB74C8" w:rsidRPr="00EF5DC3" w:rsidRDefault="00AB74C8" w:rsidP="00E40FCF"/>
    <w:p w14:paraId="1509E0A4" w14:textId="0CF53283" w:rsidR="00AB74C8" w:rsidRPr="00EF5DC3" w:rsidRDefault="00AB74C8" w:rsidP="00E40FCF">
      <w:r w:rsidRPr="00EF5DC3">
        <w:rPr>
          <w:noProof/>
        </w:rPr>
        <w:drawing>
          <wp:inline distT="0" distB="0" distL="0" distR="0" wp14:anchorId="359F9625" wp14:editId="269577C7">
            <wp:extent cx="5943600" cy="3143250"/>
            <wp:effectExtent l="12700" t="12700" r="12700" b="19050"/>
            <wp:docPr id="2885071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7171" name=""/>
                    <pic:cNvPicPr/>
                  </pic:nvPicPr>
                  <pic:blipFill>
                    <a:blip r:embed="rId5"/>
                    <a:stretch>
                      <a:fillRect/>
                    </a:stretch>
                  </pic:blipFill>
                  <pic:spPr>
                    <a:xfrm>
                      <a:off x="0" y="0"/>
                      <a:ext cx="5943600" cy="3143250"/>
                    </a:xfrm>
                    <a:prstGeom prst="rect">
                      <a:avLst/>
                    </a:prstGeom>
                    <a:ln>
                      <a:solidFill>
                        <a:schemeClr val="tx1"/>
                      </a:solidFill>
                    </a:ln>
                  </pic:spPr>
                </pic:pic>
              </a:graphicData>
            </a:graphic>
          </wp:inline>
        </w:drawing>
      </w:r>
    </w:p>
    <w:p w14:paraId="46430BFB" w14:textId="77777777" w:rsidR="0039792C" w:rsidRPr="00EF5DC3" w:rsidRDefault="0039792C" w:rsidP="00E40FCF"/>
    <w:p w14:paraId="584B5BCD" w14:textId="2AC4EC36" w:rsidR="0039792C" w:rsidRPr="00EF5DC3" w:rsidRDefault="0039792C" w:rsidP="00E40FCF">
      <w:r w:rsidRPr="00EF5DC3">
        <w:t xml:space="preserve">RAN4 to </w:t>
      </w:r>
      <w:r w:rsidR="00A11915" w:rsidRPr="00EF5DC3">
        <w:t>also</w:t>
      </w:r>
      <w:r w:rsidRPr="00EF5DC3">
        <w:t xml:space="preserve"> consider </w:t>
      </w:r>
      <w:r w:rsidR="00A11915" w:rsidRPr="00EF5DC3">
        <w:t>spatially</w:t>
      </w:r>
      <w:r w:rsidRPr="00EF5DC3">
        <w:t xml:space="preserve"> filtered TDL channel models in the study. </w:t>
      </w:r>
    </w:p>
    <w:p w14:paraId="493A4926" w14:textId="5EF26B9B" w:rsidR="00A11915" w:rsidRPr="00EF5DC3" w:rsidRDefault="00A11915" w:rsidP="00BA5D62">
      <w:pPr>
        <w:pStyle w:val="ListParagraph"/>
      </w:pPr>
      <w:r w:rsidRPr="00EF5DC3">
        <w:t>RAN4 to also consider spatially filtered TDL channel models described in 38.901 in the study.</w:t>
      </w:r>
    </w:p>
    <w:p w14:paraId="143D2283" w14:textId="104B767F" w:rsidR="00A11915" w:rsidRPr="00EF5DC3" w:rsidRDefault="00E632F0" w:rsidP="00E40FCF">
      <w:r w:rsidRPr="00EF5DC3">
        <w:t xml:space="preserve">In RAN4#112bis companies submitted proposals for TDL based spatial channel modeling methodologies in [2], [3]. </w:t>
      </w:r>
    </w:p>
    <w:p w14:paraId="3D0DD08A" w14:textId="02ABA336" w:rsidR="003A1B25" w:rsidRPr="00EF5DC3" w:rsidRDefault="001A3807" w:rsidP="00E40FCF">
      <w:r w:rsidRPr="00EF5DC3">
        <w:t>For the proposal in [2] with multi-cluster TX and RX beam steering, can model the effect of multiple clusters with dual cluster beam steering. In our opinion it might still lack spatial properties</w:t>
      </w:r>
      <w:r w:rsidR="005B0BFD" w:rsidRPr="00EF5DC3">
        <w:t xml:space="preserve"> such as </w:t>
      </w:r>
      <w:proofErr w:type="spellStart"/>
      <w:r w:rsidR="005B0BFD" w:rsidRPr="00EF5DC3">
        <w:t>AoA</w:t>
      </w:r>
      <w:proofErr w:type="spellEnd"/>
      <w:r w:rsidR="005B0BFD" w:rsidRPr="00EF5DC3">
        <w:t>/</w:t>
      </w:r>
      <w:proofErr w:type="spellStart"/>
      <w:r w:rsidR="005B0BFD" w:rsidRPr="00EF5DC3">
        <w:t>AoD</w:t>
      </w:r>
      <w:proofErr w:type="spellEnd"/>
      <w:r w:rsidR="005B0BFD" w:rsidRPr="00EF5DC3">
        <w:t xml:space="preserve"> for the rays and possibly cannot reflect the situation where beam direction doesn’t match the cluster direction. This channel model might not capture the physical aspects </w:t>
      </w:r>
      <w:r w:rsidR="00C126FE" w:rsidRPr="00EF5DC3">
        <w:t xml:space="preserve">of the environment </w:t>
      </w:r>
      <w:r w:rsidR="005B0BFD" w:rsidRPr="00EF5DC3">
        <w:t xml:space="preserve">we aim to </w:t>
      </w:r>
      <w:r w:rsidR="00C126FE" w:rsidRPr="00EF5DC3">
        <w:t>emulate</w:t>
      </w:r>
      <w:r w:rsidR="005B0BFD" w:rsidRPr="00EF5DC3">
        <w:t xml:space="preserve"> with </w:t>
      </w:r>
      <w:r w:rsidR="003A1B25" w:rsidRPr="00EF5DC3">
        <w:t xml:space="preserve">a spatial channel model. </w:t>
      </w:r>
    </w:p>
    <w:p w14:paraId="48198C85" w14:textId="5E2847F1" w:rsidR="00C126FE" w:rsidRPr="00EF5DC3" w:rsidRDefault="00C126FE" w:rsidP="00BA5D62">
      <w:pPr>
        <w:pStyle w:val="ListParagraph"/>
        <w:numPr>
          <w:ilvl w:val="0"/>
          <w:numId w:val="9"/>
        </w:numPr>
      </w:pPr>
      <w:r w:rsidRPr="00EF5DC3">
        <w:t xml:space="preserve">Multi-cluster TX RX beam steering over TDL might be limited in modeling the spatial </w:t>
      </w:r>
      <w:r w:rsidR="00F021AA" w:rsidRPr="00EF5DC3">
        <w:t>properties</w:t>
      </w:r>
      <w:r w:rsidR="00A845C4">
        <w:t xml:space="preserve"> as </w:t>
      </w:r>
      <w:r w:rsidR="00B56FF5">
        <w:t>observed</w:t>
      </w:r>
      <w:r w:rsidRPr="00EF5DC3">
        <w:t xml:space="preserve">. </w:t>
      </w:r>
    </w:p>
    <w:p w14:paraId="2AAF51BE" w14:textId="77777777" w:rsidR="00C126FE" w:rsidRPr="00EF5DC3" w:rsidRDefault="00C126FE" w:rsidP="00E40FCF"/>
    <w:p w14:paraId="662E075C" w14:textId="247A39E3" w:rsidR="001A3807" w:rsidRPr="00EF5DC3" w:rsidRDefault="00F021AA" w:rsidP="00E40FCF">
      <w:r w:rsidRPr="00EF5DC3">
        <w:t>The</w:t>
      </w:r>
      <w:r w:rsidR="003A1B25" w:rsidRPr="00EF5DC3">
        <w:t xml:space="preserve"> proposal in [3</w:t>
      </w:r>
      <w:r w:rsidRPr="00EF5DC3">
        <w:t xml:space="preserve">] for TDL based modeling </w:t>
      </w:r>
      <w:r w:rsidR="00C558AE">
        <w:t>uses the suggested approach in TS 38.901 for spatially filtered TDL to generate per-tap correlation matrices.</w:t>
      </w:r>
      <w:r w:rsidR="00040EDD">
        <w:t xml:space="preserve"> This could be a more </w:t>
      </w:r>
      <w:r w:rsidR="00B56FF5">
        <w:t>feasible</w:t>
      </w:r>
      <w:r w:rsidR="00040EDD">
        <w:t xml:space="preserve"> approach to </w:t>
      </w:r>
      <w:proofErr w:type="spellStart"/>
      <w:r w:rsidR="00040EDD">
        <w:t>to</w:t>
      </w:r>
      <w:proofErr w:type="spellEnd"/>
      <w:r w:rsidR="00040EDD">
        <w:t xml:space="preserve"> extend TDL channel model.  </w:t>
      </w:r>
      <w:r w:rsidR="00C558AE">
        <w:t xml:space="preserve"> </w:t>
      </w:r>
      <w:r w:rsidR="00B56FF5">
        <w:t>As suggested</w:t>
      </w:r>
      <w:r w:rsidR="00A845C4">
        <w:t xml:space="preserve"> </w:t>
      </w:r>
      <w:r w:rsidR="00B56FF5">
        <w:t xml:space="preserve">different </w:t>
      </w:r>
      <w:proofErr w:type="spellStart"/>
      <w:r w:rsidR="00B56FF5" w:rsidRPr="00EF5DC3">
        <w:t>cASA</w:t>
      </w:r>
      <w:proofErr w:type="spellEnd"/>
      <w:r w:rsidR="00B56FF5">
        <w:t>/</w:t>
      </w:r>
      <w:proofErr w:type="spellStart"/>
      <w:r w:rsidR="00B56FF5">
        <w:t>cASD</w:t>
      </w:r>
      <w:proofErr w:type="spellEnd"/>
      <w:r w:rsidR="00B56FF5">
        <w:t xml:space="preserve"> values can be used for PDSCH T-Put and PMI test cases in the study.  </w:t>
      </w:r>
    </w:p>
    <w:p w14:paraId="559DB85C" w14:textId="0C9E5EF3" w:rsidR="00B56FF5" w:rsidRPr="00EF5DC3" w:rsidRDefault="00B56FF5" w:rsidP="00BA5D62">
      <w:pPr>
        <w:pStyle w:val="ListParagraph"/>
        <w:numPr>
          <w:ilvl w:val="0"/>
          <w:numId w:val="9"/>
        </w:numPr>
      </w:pPr>
      <w:r>
        <w:t>Introducing per-tap correlation for TDL channel could be a feasible approach for TDL based methodology</w:t>
      </w:r>
      <w:r w:rsidRPr="00EF5DC3">
        <w:t xml:space="preserve">. </w:t>
      </w:r>
    </w:p>
    <w:p w14:paraId="4315A893" w14:textId="77777777" w:rsidR="005B0BFD" w:rsidRPr="00EF5DC3" w:rsidRDefault="005B0BFD" w:rsidP="00E40FCF"/>
    <w:p w14:paraId="0015AC96" w14:textId="2798DA33" w:rsidR="000E6918" w:rsidRPr="00EF5DC3" w:rsidRDefault="000E6918" w:rsidP="000E6918">
      <w:pPr>
        <w:pStyle w:val="Heading2"/>
        <w:rPr>
          <w:lang w:val="en-US"/>
        </w:rPr>
      </w:pPr>
      <w:r w:rsidRPr="00EF5DC3">
        <w:rPr>
          <w:lang w:val="en-US"/>
        </w:rPr>
        <w:lastRenderedPageBreak/>
        <w:t>CDL based methodologies</w:t>
      </w:r>
    </w:p>
    <w:p w14:paraId="2DC67C8E" w14:textId="77777777" w:rsidR="00456374" w:rsidRPr="00456374" w:rsidRDefault="00456374" w:rsidP="00456374">
      <w:pPr>
        <w:spacing w:after="180"/>
        <w:rPr>
          <w:rFonts w:eastAsia="SimSun"/>
          <w:b/>
          <w:u w:val="single"/>
          <w:lang w:eastAsia="ko-KR"/>
        </w:rPr>
      </w:pPr>
      <w:r w:rsidRPr="00456374">
        <w:rPr>
          <w:rFonts w:eastAsia="SimSun"/>
          <w:b/>
          <w:u w:val="single"/>
          <w:lang w:eastAsia="ko-KR"/>
        </w:rPr>
        <w:t>Radiation Pattern</w:t>
      </w:r>
    </w:p>
    <w:p w14:paraId="32A51932" w14:textId="77777777" w:rsidR="00456374" w:rsidRPr="00456374" w:rsidRDefault="00456374" w:rsidP="00456374">
      <w:pPr>
        <w:rPr>
          <w:rFonts w:eastAsia="SimSun"/>
          <w:szCs w:val="24"/>
          <w:lang w:eastAsia="zh-CN"/>
        </w:rPr>
      </w:pPr>
      <w:r w:rsidRPr="00456374">
        <w:rPr>
          <w:rFonts w:eastAsia="SimSun"/>
          <w:szCs w:val="24"/>
          <w:lang w:eastAsia="zh-CN"/>
        </w:rPr>
        <w:t>Proposals:</w:t>
      </w:r>
    </w:p>
    <w:p w14:paraId="02C46331" w14:textId="77777777" w:rsidR="00456374" w:rsidRPr="00456374" w:rsidRDefault="00456374" w:rsidP="00456374">
      <w:pPr>
        <w:numPr>
          <w:ilvl w:val="0"/>
          <w:numId w:val="5"/>
        </w:numPr>
        <w:spacing w:after="180"/>
        <w:rPr>
          <w:rFonts w:eastAsia="SimSun"/>
          <w:szCs w:val="24"/>
          <w:lang w:eastAsia="zh-CN"/>
        </w:rPr>
      </w:pPr>
      <w:r w:rsidRPr="00456374">
        <w:rPr>
          <w:rFonts w:eastAsia="SimSun"/>
          <w:szCs w:val="24"/>
          <w:lang w:eastAsia="zh-CN"/>
        </w:rPr>
        <w:t xml:space="preserve">Option 1: For the purposes of CDL alignment, disregard radiation pattern parameters included in TR 38.827 Section 7.2 and consider Omnidirectional antenna pattern </w:t>
      </w:r>
    </w:p>
    <w:p w14:paraId="431E01FA" w14:textId="77777777" w:rsidR="00456374" w:rsidRPr="00456374" w:rsidRDefault="00456374" w:rsidP="00456374">
      <w:pPr>
        <w:numPr>
          <w:ilvl w:val="0"/>
          <w:numId w:val="5"/>
        </w:numPr>
        <w:spacing w:after="180"/>
        <w:rPr>
          <w:rFonts w:eastAsia="SimSun"/>
          <w:szCs w:val="24"/>
          <w:lang w:eastAsia="zh-CN"/>
        </w:rPr>
      </w:pPr>
      <w:r w:rsidRPr="00456374">
        <w:rPr>
          <w:rFonts w:eastAsia="SimSun"/>
          <w:szCs w:val="24"/>
          <w:lang w:eastAsia="zh-CN"/>
        </w:rPr>
        <w:t xml:space="preserve">Option 2: </w:t>
      </w:r>
      <w:r w:rsidRPr="00456374">
        <w:rPr>
          <w:rFonts w:eastAsia="MS Mincho"/>
          <w:szCs w:val="24"/>
          <w:lang w:eastAsia="zh-CN"/>
        </w:rPr>
        <w:t>The antenna pattern of a single BS antenna element could use the radiation power pattern defined in 38.901 Table 7.3-1</w:t>
      </w:r>
    </w:p>
    <w:p w14:paraId="713EAFFB" w14:textId="77777777" w:rsidR="00456374" w:rsidRPr="00EF5DC3" w:rsidRDefault="00456374" w:rsidP="00456374">
      <w:pPr>
        <w:spacing w:after="180"/>
        <w:rPr>
          <w:rFonts w:eastAsia="SimSun"/>
          <w:lang w:eastAsia="ja-JP"/>
        </w:rPr>
      </w:pPr>
    </w:p>
    <w:p w14:paraId="001BDE2D" w14:textId="5FC355D2" w:rsidR="00BB2B17" w:rsidRPr="00EF5DC3" w:rsidRDefault="00BB2B17" w:rsidP="00456374">
      <w:pPr>
        <w:spacing w:after="180"/>
        <w:rPr>
          <w:rFonts w:eastAsia="SimSun"/>
          <w:lang w:eastAsia="ja-JP"/>
        </w:rPr>
      </w:pPr>
      <w:r w:rsidRPr="00EF5DC3">
        <w:rPr>
          <w:rFonts w:eastAsia="SimSun"/>
          <w:lang w:eastAsia="ja-JP"/>
        </w:rPr>
        <w:t xml:space="preserve">For the radiation pattern option 2 is more practical and relevant to this study item. With omni directional antenna assumption for BS and CDL channel might be like TDL channel model. </w:t>
      </w:r>
    </w:p>
    <w:p w14:paraId="39500CDC" w14:textId="15DBDCA1" w:rsidR="00BB2B17" w:rsidRPr="00EF5DC3" w:rsidRDefault="00BB2B17" w:rsidP="00BA5D62">
      <w:pPr>
        <w:pStyle w:val="ListParagraph"/>
        <w:numPr>
          <w:ilvl w:val="0"/>
          <w:numId w:val="9"/>
        </w:numPr>
      </w:pPr>
      <w:r w:rsidRPr="00EF5DC3">
        <w:t xml:space="preserve">Assuming directional antenna for BS might be practical and more relevant to this study. </w:t>
      </w:r>
    </w:p>
    <w:p w14:paraId="52D53343" w14:textId="696F80C5" w:rsidR="00B661FF" w:rsidRPr="00EF5DC3" w:rsidRDefault="00B661FF" w:rsidP="00BA5D62">
      <w:pPr>
        <w:pStyle w:val="ListParagraph"/>
      </w:pPr>
      <w:r w:rsidRPr="00EF5DC3">
        <w:t>Assume directional antenna with radiation pattern in 38.901 for CDL channel.</w:t>
      </w:r>
    </w:p>
    <w:p w14:paraId="63F9D6AB" w14:textId="77777777" w:rsidR="00BB2B17" w:rsidRPr="00EF5DC3" w:rsidRDefault="00BB2B17" w:rsidP="00456374">
      <w:pPr>
        <w:spacing w:after="180"/>
        <w:rPr>
          <w:rFonts w:eastAsia="SimSun"/>
          <w:lang w:eastAsia="ja-JP"/>
        </w:rPr>
      </w:pPr>
    </w:p>
    <w:p w14:paraId="38209095" w14:textId="77777777" w:rsidR="00BB2B17" w:rsidRPr="00456374" w:rsidRDefault="00BB2B17" w:rsidP="00456374">
      <w:pPr>
        <w:spacing w:after="180"/>
        <w:rPr>
          <w:rFonts w:eastAsia="SimSun"/>
          <w:lang w:eastAsia="ja-JP"/>
        </w:rPr>
      </w:pPr>
    </w:p>
    <w:p w14:paraId="0CF23110" w14:textId="77777777" w:rsidR="00456374" w:rsidRPr="00456374" w:rsidRDefault="00456374" w:rsidP="00456374">
      <w:pPr>
        <w:spacing w:after="180"/>
        <w:rPr>
          <w:rFonts w:eastAsia="SimSun"/>
          <w:b/>
          <w:u w:val="single"/>
          <w:lang w:eastAsia="ko-KR"/>
        </w:rPr>
      </w:pPr>
      <w:r w:rsidRPr="00456374">
        <w:rPr>
          <w:rFonts w:eastAsia="SimSun"/>
          <w:b/>
          <w:u w:val="single"/>
          <w:lang w:eastAsia="ko-KR"/>
        </w:rPr>
        <w:t>Frequency Bands</w:t>
      </w:r>
    </w:p>
    <w:p w14:paraId="4250F679" w14:textId="77777777" w:rsidR="00456374" w:rsidRPr="00456374" w:rsidRDefault="00456374" w:rsidP="00456374">
      <w:pPr>
        <w:rPr>
          <w:rFonts w:eastAsia="SimSun"/>
          <w:szCs w:val="24"/>
          <w:lang w:eastAsia="zh-CN"/>
        </w:rPr>
      </w:pPr>
      <w:r w:rsidRPr="00456374">
        <w:rPr>
          <w:rFonts w:eastAsia="SimSun"/>
          <w:szCs w:val="24"/>
          <w:lang w:eastAsia="zh-CN"/>
        </w:rPr>
        <w:t>Proposals:</w:t>
      </w:r>
    </w:p>
    <w:p w14:paraId="370C5A9F" w14:textId="77777777" w:rsidR="00456374" w:rsidRPr="00456374" w:rsidRDefault="00456374" w:rsidP="00456374">
      <w:pPr>
        <w:numPr>
          <w:ilvl w:val="0"/>
          <w:numId w:val="19"/>
        </w:numPr>
        <w:overflowPunct w:val="0"/>
        <w:autoSpaceDE w:val="0"/>
        <w:autoSpaceDN w:val="0"/>
        <w:adjustRightInd w:val="0"/>
        <w:spacing w:after="180"/>
        <w:textAlignment w:val="baseline"/>
        <w:rPr>
          <w:rFonts w:eastAsia="MS Mincho"/>
          <w:lang w:eastAsia="ja-JP"/>
        </w:rPr>
      </w:pPr>
      <w:r w:rsidRPr="00456374">
        <w:rPr>
          <w:rFonts w:eastAsia="MS Mincho"/>
          <w:szCs w:val="24"/>
          <w:lang w:eastAsia="zh-CN"/>
        </w:rPr>
        <w:t>Option 1: RAN4 to study if the same CDL channel model can be defined for all carrier frequencies/ bands in given frequency range</w:t>
      </w:r>
    </w:p>
    <w:p w14:paraId="1C2D4752" w14:textId="77777777" w:rsidR="0023725C" w:rsidRPr="00EF5DC3" w:rsidRDefault="0023725C" w:rsidP="0023725C">
      <w:pPr>
        <w:rPr>
          <w:rFonts w:eastAsia="SimSun"/>
          <w:lang w:eastAsia="en-GB"/>
        </w:rPr>
      </w:pPr>
      <w:r w:rsidRPr="00EF5DC3">
        <w:rPr>
          <w:rFonts w:eastAsia="SimSun"/>
          <w:lang w:eastAsia="en-GB"/>
        </w:rPr>
        <w:t xml:space="preserve">The current models in the TR 38.827 are defined for specific scenarios, carrier frequency, with some assumptions on RMS delay spread, UE velocity, etc. RAN4 defines band agnostic demodulation and CSI reporting requirements. </w:t>
      </w:r>
    </w:p>
    <w:p w14:paraId="1015CF29" w14:textId="77777777" w:rsidR="0023725C" w:rsidRPr="00EF5DC3" w:rsidRDefault="0023725C" w:rsidP="00BA5D62">
      <w:pPr>
        <w:pStyle w:val="ListParagraph"/>
        <w:numPr>
          <w:ilvl w:val="0"/>
          <w:numId w:val="9"/>
        </w:numPr>
      </w:pPr>
      <w:r w:rsidRPr="00EF5DC3">
        <w:t>The CDL channel models in the TR 38.827 are defined for specific scenarios, carrier frequency, with some assumptions of RMS delay spread and UE velocity.</w:t>
      </w:r>
    </w:p>
    <w:p w14:paraId="2FB91E7A" w14:textId="77777777" w:rsidR="0023725C" w:rsidRPr="00EF5DC3" w:rsidRDefault="0023725C" w:rsidP="0023725C">
      <w:pPr>
        <w:rPr>
          <w:i/>
          <w:iCs/>
        </w:rPr>
      </w:pPr>
      <w:r w:rsidRPr="00EF5DC3">
        <w:rPr>
          <w:rFonts w:eastAsia="SimSun"/>
          <w:lang w:eastAsia="en-GB"/>
        </w:rPr>
        <w:t xml:space="preserve">It would be very important to study if the spatial channel model can be defined for all applicable carrier frequencies/ bands for each FR. </w:t>
      </w:r>
    </w:p>
    <w:p w14:paraId="6BD30C34" w14:textId="77777777" w:rsidR="0023725C" w:rsidRPr="00EF5DC3" w:rsidRDefault="0023725C" w:rsidP="00BA5D62">
      <w:pPr>
        <w:pStyle w:val="ListParagraph"/>
      </w:pPr>
      <w:r w:rsidRPr="00EF5DC3">
        <w:t xml:space="preserve">RAN4 to study if the same channel model can be defined for all carrier frequencies/ bands in given frequency range – example FR1/ FR2. </w:t>
      </w:r>
    </w:p>
    <w:p w14:paraId="6FFD575B" w14:textId="77777777" w:rsidR="00456374" w:rsidRPr="00456374" w:rsidRDefault="00456374" w:rsidP="00456374">
      <w:pPr>
        <w:spacing w:after="180"/>
        <w:rPr>
          <w:rFonts w:eastAsia="SimSun"/>
          <w:lang w:eastAsia="ja-JP"/>
        </w:rPr>
      </w:pPr>
    </w:p>
    <w:p w14:paraId="650D36D7" w14:textId="77777777" w:rsidR="00456374" w:rsidRPr="00456374" w:rsidRDefault="00456374" w:rsidP="00456374">
      <w:pPr>
        <w:spacing w:after="180"/>
        <w:rPr>
          <w:rFonts w:eastAsia="SimSun"/>
          <w:b/>
          <w:u w:val="single"/>
          <w:lang w:eastAsia="ko-KR"/>
        </w:rPr>
      </w:pPr>
      <w:r w:rsidRPr="00456374">
        <w:rPr>
          <w:rFonts w:eastAsia="SimSun"/>
          <w:b/>
          <w:u w:val="single"/>
          <w:lang w:eastAsia="ko-KR"/>
        </w:rPr>
        <w:t>Subcluster Correlation</w:t>
      </w:r>
    </w:p>
    <w:p w14:paraId="46FDCED1" w14:textId="77777777" w:rsidR="00456374" w:rsidRPr="00456374" w:rsidRDefault="00456374" w:rsidP="00456374">
      <w:pPr>
        <w:rPr>
          <w:rFonts w:eastAsia="SimSun"/>
          <w:szCs w:val="24"/>
          <w:lang w:eastAsia="zh-CN"/>
        </w:rPr>
      </w:pPr>
      <w:r w:rsidRPr="00456374">
        <w:rPr>
          <w:rFonts w:eastAsia="SimSun"/>
          <w:szCs w:val="24"/>
          <w:lang w:eastAsia="zh-CN"/>
        </w:rPr>
        <w:t>Proposals:</w:t>
      </w:r>
    </w:p>
    <w:p w14:paraId="11F3F34F" w14:textId="77777777" w:rsidR="00456374" w:rsidRPr="00456374" w:rsidRDefault="00456374" w:rsidP="00456374">
      <w:pPr>
        <w:numPr>
          <w:ilvl w:val="0"/>
          <w:numId w:val="19"/>
        </w:numPr>
        <w:overflowPunct w:val="0"/>
        <w:autoSpaceDE w:val="0"/>
        <w:autoSpaceDN w:val="0"/>
        <w:adjustRightInd w:val="0"/>
        <w:spacing w:after="180"/>
        <w:textAlignment w:val="baseline"/>
        <w:rPr>
          <w:rFonts w:eastAsia="MS Mincho"/>
          <w:lang w:eastAsia="ja-JP"/>
        </w:rPr>
      </w:pPr>
      <w:r w:rsidRPr="00456374">
        <w:rPr>
          <w:rFonts w:eastAsia="MS Mincho"/>
          <w:szCs w:val="24"/>
          <w:lang w:eastAsia="zh-CN"/>
        </w:rPr>
        <w:t xml:space="preserve">Option 1: RAN4 should discuss and clarify whether the potential correlation between subclusters is an issue, and whether there should be mechanisms to avoid it. </w:t>
      </w:r>
    </w:p>
    <w:p w14:paraId="56C9C6D5" w14:textId="77777777" w:rsidR="00456374" w:rsidRPr="00EF5DC3" w:rsidRDefault="00456374" w:rsidP="00C53CEA">
      <w:pPr>
        <w:overflowPunct w:val="0"/>
        <w:autoSpaceDE w:val="0"/>
        <w:autoSpaceDN w:val="0"/>
        <w:adjustRightInd w:val="0"/>
        <w:spacing w:after="180"/>
        <w:textAlignment w:val="baseline"/>
        <w:rPr>
          <w:rFonts w:eastAsia="MS Mincho"/>
          <w:lang w:eastAsia="ja-JP"/>
        </w:rPr>
      </w:pPr>
    </w:p>
    <w:p w14:paraId="7018E472" w14:textId="1B704A01" w:rsidR="00C53CEA" w:rsidRPr="00EF5DC3" w:rsidRDefault="008D531E" w:rsidP="00C53CEA">
      <w:pPr>
        <w:overflowPunct w:val="0"/>
        <w:autoSpaceDE w:val="0"/>
        <w:autoSpaceDN w:val="0"/>
        <w:adjustRightInd w:val="0"/>
        <w:spacing w:after="180"/>
        <w:textAlignment w:val="baseline"/>
        <w:rPr>
          <w:rFonts w:eastAsia="MS Mincho"/>
          <w:lang w:eastAsia="ja-JP"/>
        </w:rPr>
      </w:pPr>
      <w:r w:rsidRPr="00EF5DC3">
        <w:rPr>
          <w:rFonts w:eastAsia="MS Mincho"/>
          <w:lang w:eastAsia="ja-JP"/>
        </w:rPr>
        <w:t>In TS38.901</w:t>
      </w:r>
      <w:r w:rsidR="000E2DF2" w:rsidRPr="00EF5DC3">
        <w:rPr>
          <w:rFonts w:eastAsia="MS Mincho"/>
          <w:lang w:eastAsia="ja-JP"/>
        </w:rPr>
        <w:t xml:space="preserve"> for CDL channel generation, the following is captured:</w:t>
      </w:r>
    </w:p>
    <w:p w14:paraId="62E6C8CB" w14:textId="540EF691" w:rsidR="000E2DF2" w:rsidRPr="00EF5DC3" w:rsidRDefault="000E2DF2" w:rsidP="00C53CEA">
      <w:pPr>
        <w:overflowPunct w:val="0"/>
        <w:autoSpaceDE w:val="0"/>
        <w:autoSpaceDN w:val="0"/>
        <w:adjustRightInd w:val="0"/>
        <w:spacing w:after="180"/>
        <w:textAlignment w:val="baseline"/>
        <w:rPr>
          <w:rFonts w:eastAsia="MS Mincho"/>
          <w:lang w:eastAsia="ja-JP"/>
        </w:rPr>
      </w:pPr>
      <w:r w:rsidRPr="00EF5DC3">
        <w:rPr>
          <w:rFonts w:eastAsia="MS Mincho"/>
          <w:noProof/>
          <w:lang w:eastAsia="ja-JP"/>
        </w:rPr>
        <w:lastRenderedPageBreak/>
        <w:drawing>
          <wp:inline distT="0" distB="0" distL="0" distR="0" wp14:anchorId="5D15F523" wp14:editId="0035C922">
            <wp:extent cx="5943600" cy="1864360"/>
            <wp:effectExtent l="12700" t="12700" r="12700" b="15240"/>
            <wp:docPr id="585420170" name="Picture 1" descr="A table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420170" name="Picture 1" descr="A table with numbers and lines&#10;&#10;Description automatically generated"/>
                    <pic:cNvPicPr/>
                  </pic:nvPicPr>
                  <pic:blipFill>
                    <a:blip r:embed="rId6"/>
                    <a:stretch>
                      <a:fillRect/>
                    </a:stretch>
                  </pic:blipFill>
                  <pic:spPr>
                    <a:xfrm>
                      <a:off x="0" y="0"/>
                      <a:ext cx="5943600" cy="1864360"/>
                    </a:xfrm>
                    <a:prstGeom prst="rect">
                      <a:avLst/>
                    </a:prstGeom>
                    <a:ln>
                      <a:solidFill>
                        <a:schemeClr val="tx1"/>
                      </a:solidFill>
                    </a:ln>
                  </pic:spPr>
                </pic:pic>
              </a:graphicData>
            </a:graphic>
          </wp:inline>
        </w:drawing>
      </w:r>
    </w:p>
    <w:p w14:paraId="244B5AEE" w14:textId="7917D5F4" w:rsidR="00E36F97" w:rsidRPr="00EF5DC3" w:rsidRDefault="00E36F97" w:rsidP="00C53CEA">
      <w:pPr>
        <w:overflowPunct w:val="0"/>
        <w:autoSpaceDE w:val="0"/>
        <w:autoSpaceDN w:val="0"/>
        <w:adjustRightInd w:val="0"/>
        <w:spacing w:after="180"/>
        <w:textAlignment w:val="baseline"/>
        <w:rPr>
          <w:rFonts w:eastAsia="MS Mincho"/>
          <w:lang w:eastAsia="ja-JP"/>
        </w:rPr>
      </w:pPr>
      <w:r w:rsidRPr="00EF5DC3">
        <w:rPr>
          <w:rFonts w:eastAsia="MS Mincho"/>
          <w:lang w:eastAsia="ja-JP"/>
        </w:rPr>
        <w:t xml:space="preserve">For the </w:t>
      </w:r>
      <w:proofErr w:type="spellStart"/>
      <w:r w:rsidRPr="00EF5DC3">
        <w:rPr>
          <w:rFonts w:eastAsia="MS Mincho"/>
          <w:lang w:eastAsia="ja-JP"/>
        </w:rPr>
        <w:t>UMa</w:t>
      </w:r>
      <w:proofErr w:type="spellEnd"/>
      <w:r w:rsidRPr="00EF5DC3">
        <w:rPr>
          <w:rFonts w:eastAsia="MS Mincho"/>
          <w:lang w:eastAsia="ja-JP"/>
        </w:rPr>
        <w:t xml:space="preserve">-CDL-C channel generation the above ray to cluster mapping should be used to avoid correlation between sub-clusters. </w:t>
      </w:r>
    </w:p>
    <w:p w14:paraId="5D52CF29" w14:textId="16904314" w:rsidR="00E36F97" w:rsidRPr="00EF5DC3" w:rsidRDefault="00E36F97" w:rsidP="00BA5D62">
      <w:pPr>
        <w:pStyle w:val="ListParagraph"/>
      </w:pPr>
      <w:r w:rsidRPr="00EF5DC3">
        <w:t xml:space="preserve">Use the ray to sub-cluster mapping in Table 7.5-5 of TS38.901 in </w:t>
      </w:r>
      <w:proofErr w:type="spellStart"/>
      <w:r w:rsidRPr="00EF5DC3">
        <w:t>UMa</w:t>
      </w:r>
      <w:proofErr w:type="spellEnd"/>
      <w:r w:rsidRPr="00EF5DC3">
        <w:t xml:space="preserve">-CDL-C channel generation to avoid potential correlation between sub-clusters. </w:t>
      </w:r>
    </w:p>
    <w:p w14:paraId="00D1F09C" w14:textId="77777777" w:rsidR="00E36F97" w:rsidRPr="00EF5DC3" w:rsidRDefault="00E36F97" w:rsidP="00456374">
      <w:pPr>
        <w:spacing w:after="180"/>
        <w:rPr>
          <w:rFonts w:eastAsia="SimSun"/>
          <w:b/>
          <w:u w:val="single"/>
          <w:lang w:eastAsia="ko-KR"/>
        </w:rPr>
      </w:pPr>
    </w:p>
    <w:p w14:paraId="15DDCEDF" w14:textId="3745837C" w:rsidR="00456374" w:rsidRPr="00456374" w:rsidRDefault="00456374" w:rsidP="00456374">
      <w:pPr>
        <w:spacing w:after="180"/>
        <w:rPr>
          <w:rFonts w:eastAsia="SimSun"/>
          <w:b/>
          <w:u w:val="single"/>
          <w:lang w:eastAsia="ko-KR"/>
        </w:rPr>
      </w:pPr>
      <w:r w:rsidRPr="00456374">
        <w:rPr>
          <w:rFonts w:eastAsia="SimSun"/>
          <w:b/>
          <w:u w:val="single"/>
          <w:lang w:eastAsia="ko-KR"/>
        </w:rPr>
        <w:t>Angles of Departure and Angles of Arrival</w:t>
      </w:r>
    </w:p>
    <w:p w14:paraId="7955ED4B" w14:textId="77777777" w:rsidR="00456374" w:rsidRPr="00456374" w:rsidRDefault="00456374" w:rsidP="00456374">
      <w:pPr>
        <w:rPr>
          <w:rFonts w:eastAsia="SimSun"/>
          <w:szCs w:val="24"/>
          <w:lang w:eastAsia="zh-CN"/>
        </w:rPr>
      </w:pPr>
      <w:r w:rsidRPr="00456374">
        <w:rPr>
          <w:rFonts w:eastAsia="SimSun"/>
          <w:szCs w:val="24"/>
          <w:lang w:eastAsia="zh-CN"/>
        </w:rPr>
        <w:t>Proposals:</w:t>
      </w:r>
    </w:p>
    <w:p w14:paraId="707D3D7F" w14:textId="77777777" w:rsidR="00456374" w:rsidRPr="00456374" w:rsidRDefault="00456374" w:rsidP="00456374">
      <w:pPr>
        <w:numPr>
          <w:ilvl w:val="0"/>
          <w:numId w:val="5"/>
        </w:numPr>
        <w:spacing w:after="180"/>
        <w:rPr>
          <w:rFonts w:eastAsia="MS Mincho"/>
          <w:szCs w:val="24"/>
          <w:lang w:eastAsia="zh-CN"/>
        </w:rPr>
      </w:pPr>
      <w:r w:rsidRPr="00456374">
        <w:rPr>
          <w:rFonts w:eastAsia="SimSun"/>
          <w:szCs w:val="24"/>
          <w:lang w:eastAsia="zh-CN"/>
        </w:rPr>
        <w:t xml:space="preserve">Option 1: Replace the mean angle </w:t>
      </w:r>
      <w:r w:rsidR="00003A00" w:rsidRPr="00EF5DC3">
        <w:rPr>
          <w:rFonts w:eastAsia="MS Mincho"/>
          <w:b/>
          <w:noProof/>
          <w:position w:val="-14"/>
        </w:rPr>
        <w:object w:dxaOrig="700" w:dyaOrig="380" w14:anchorId="6FDA2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6.8pt;height:16.2pt;mso-width-percent:0;mso-height-percent:0;mso-width-percent:0;mso-height-percent:0" o:ole="">
            <v:imagedata r:id="rId7" o:title=""/>
          </v:shape>
          <o:OLEObject Type="Embed" ProgID="Equation.3" ShapeID="_x0000_i1027" DrawAspect="Content" ObjectID="_1792532879" r:id="rId8"/>
        </w:object>
      </w:r>
      <w:r w:rsidRPr="00456374">
        <w:rPr>
          <w:rFonts w:eastAsia="SimSun"/>
          <w:szCs w:val="24"/>
          <w:lang w:eastAsia="zh-CN"/>
        </w:rPr>
        <w:t xml:space="preserve">  in the last position of departure and arrival angles generated equation by the desired angle </w:t>
      </w:r>
      <w:r w:rsidRPr="00456374">
        <w:rPr>
          <w:rFonts w:eastAsia="SimSun"/>
          <w:noProof/>
          <w:szCs w:val="24"/>
          <w:lang w:eastAsia="zh-CN"/>
        </w:rPr>
        <w:drawing>
          <wp:inline distT="0" distB="0" distL="0" distR="0" wp14:anchorId="3718A38A" wp14:editId="4746B4A2">
            <wp:extent cx="508907" cy="209550"/>
            <wp:effectExtent l="0" t="0" r="5715" b="0"/>
            <wp:docPr id="238442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442542" name=""/>
                    <pic:cNvPicPr/>
                  </pic:nvPicPr>
                  <pic:blipFill>
                    <a:blip r:embed="rId9"/>
                    <a:stretch>
                      <a:fillRect/>
                    </a:stretch>
                  </pic:blipFill>
                  <pic:spPr>
                    <a:xfrm>
                      <a:off x="0" y="0"/>
                      <a:ext cx="517353" cy="213028"/>
                    </a:xfrm>
                    <a:prstGeom prst="rect">
                      <a:avLst/>
                    </a:prstGeom>
                  </pic:spPr>
                </pic:pic>
              </a:graphicData>
            </a:graphic>
          </wp:inline>
        </w:drawing>
      </w:r>
      <w:r w:rsidRPr="00456374">
        <w:rPr>
          <w:rFonts w:eastAsia="SimSun"/>
          <w:szCs w:val="24"/>
          <w:lang w:eastAsia="zh-CN"/>
        </w:rPr>
        <w:t>as</w:t>
      </w:r>
      <w:r w:rsidRPr="00456374">
        <w:rPr>
          <w:rFonts w:eastAsia="MS Mincho"/>
        </w:rPr>
        <w:t xml:space="preserve"> </w:t>
      </w:r>
      <w:r w:rsidRPr="00456374">
        <w:rPr>
          <w:rFonts w:eastAsia="SimSun"/>
          <w:noProof/>
          <w:szCs w:val="24"/>
          <w:lang w:eastAsia="zh-CN"/>
        </w:rPr>
        <w:drawing>
          <wp:inline distT="0" distB="0" distL="0" distR="0" wp14:anchorId="7E8C79F9" wp14:editId="6E303E77">
            <wp:extent cx="2962275" cy="224605"/>
            <wp:effectExtent l="0" t="0" r="0" b="4445"/>
            <wp:docPr id="527716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716869" name=""/>
                    <pic:cNvPicPr/>
                  </pic:nvPicPr>
                  <pic:blipFill>
                    <a:blip r:embed="rId10"/>
                    <a:stretch>
                      <a:fillRect/>
                    </a:stretch>
                  </pic:blipFill>
                  <pic:spPr>
                    <a:xfrm>
                      <a:off x="0" y="0"/>
                      <a:ext cx="3035448" cy="230153"/>
                    </a:xfrm>
                    <a:prstGeom prst="rect">
                      <a:avLst/>
                    </a:prstGeom>
                  </pic:spPr>
                </pic:pic>
              </a:graphicData>
            </a:graphic>
          </wp:inline>
        </w:drawing>
      </w:r>
      <w:r w:rsidRPr="00456374">
        <w:rPr>
          <w:rFonts w:eastAsia="SimSun"/>
          <w:szCs w:val="24"/>
          <w:lang w:eastAsia="zh-CN"/>
        </w:rPr>
        <w:t xml:space="preserve"> . </w:t>
      </w:r>
    </w:p>
    <w:p w14:paraId="0FAD1685" w14:textId="5DFD31B9" w:rsidR="00456374" w:rsidRPr="00EF5DC3" w:rsidRDefault="00E36F97" w:rsidP="00E36F97">
      <w:pPr>
        <w:overflowPunct w:val="0"/>
        <w:autoSpaceDE w:val="0"/>
        <w:autoSpaceDN w:val="0"/>
        <w:adjustRightInd w:val="0"/>
        <w:spacing w:after="180"/>
        <w:textAlignment w:val="baseline"/>
        <w:rPr>
          <w:rFonts w:eastAsia="MS Mincho"/>
          <w:lang w:eastAsia="ja-JP"/>
        </w:rPr>
      </w:pPr>
      <w:r w:rsidRPr="00EF5DC3">
        <w:rPr>
          <w:rFonts w:eastAsia="MS Mincho"/>
          <w:lang w:eastAsia="ja-JP"/>
        </w:rPr>
        <w:t xml:space="preserve">We support the option to update mean angle in the last position of </w:t>
      </w:r>
      <w:r w:rsidRPr="00456374">
        <w:rPr>
          <w:rFonts w:eastAsia="SimSun"/>
          <w:szCs w:val="24"/>
          <w:lang w:eastAsia="zh-CN"/>
        </w:rPr>
        <w:t>departure and arrival angles generated equation by the desired angle</w:t>
      </w:r>
      <w:r w:rsidRPr="00EF5DC3">
        <w:rPr>
          <w:rFonts w:eastAsia="SimSun"/>
          <w:szCs w:val="24"/>
          <w:lang w:eastAsia="zh-CN"/>
        </w:rPr>
        <w:t xml:space="preserve">. The desired angle </w:t>
      </w:r>
      <m:oMath>
        <m:sSub>
          <m:sSubPr>
            <m:ctrlPr>
              <w:rPr>
                <w:rFonts w:ascii="Cambria Math" w:eastAsia="SimSun" w:hAnsi="Cambria Math"/>
                <w:i/>
                <w:szCs w:val="24"/>
                <w:lang w:eastAsia="zh-CN"/>
              </w:rPr>
            </m:ctrlPr>
          </m:sSubPr>
          <m:e>
            <m:r>
              <w:rPr>
                <w:rFonts w:ascii="Cambria Math" w:eastAsia="SimSun" w:hAnsi="Cambria Math"/>
                <w:szCs w:val="24"/>
                <w:lang w:eastAsia="zh-CN"/>
              </w:rPr>
              <m:t>μ</m:t>
            </m:r>
          </m:e>
          <m:sub>
            <m:r>
              <w:rPr>
                <w:rFonts w:ascii="Cambria Math" w:eastAsia="SimSun" w:hAnsi="Cambria Math"/>
                <w:szCs w:val="24"/>
                <w:lang w:eastAsia="zh-CN"/>
              </w:rPr>
              <m:t>ϕ,desired</m:t>
            </m:r>
          </m:sub>
        </m:sSub>
      </m:oMath>
      <w:r w:rsidRPr="00EF5DC3">
        <w:rPr>
          <w:rFonts w:eastAsia="SimSun"/>
          <w:szCs w:val="24"/>
          <w:lang w:eastAsia="zh-CN"/>
        </w:rPr>
        <w:t xml:space="preserve"> can be set </w:t>
      </w:r>
      <w:r w:rsidR="004D1B9C" w:rsidRPr="00EF5DC3">
        <w:rPr>
          <w:rFonts w:eastAsia="SimSun"/>
          <w:szCs w:val="24"/>
          <w:lang w:eastAsia="zh-CN"/>
        </w:rPr>
        <w:t xml:space="preserve">based on the line-of-sight direction of TX to RX. This ensures that the mean ray angles are pointing in the LOS direction. </w:t>
      </w:r>
    </w:p>
    <w:p w14:paraId="4B4BC98C" w14:textId="38573331" w:rsidR="004D1B9C" w:rsidRPr="00EF5DC3" w:rsidRDefault="004D1B9C" w:rsidP="00BA5D62">
      <w:pPr>
        <w:pStyle w:val="ListParagraph"/>
      </w:pPr>
      <w:r w:rsidRPr="00EF5DC3">
        <w:t xml:space="preserve">Replace the mean angle </w:t>
      </w:r>
      <w:r w:rsidR="00003A00" w:rsidRPr="00EF5DC3">
        <w:rPr>
          <w:rFonts w:eastAsia="MS Mincho"/>
          <w:noProof/>
          <w:position w:val="-14"/>
        </w:rPr>
        <w:object w:dxaOrig="700" w:dyaOrig="380" w14:anchorId="4FA255B5">
          <v:shape id="_x0000_i1026" type="#_x0000_t75" alt="" style="width:26.8pt;height:16.2pt;mso-width-percent:0;mso-height-percent:0;mso-width-percent:0;mso-height-percent:0" o:ole="">
            <v:imagedata r:id="rId7" o:title=""/>
          </v:shape>
          <o:OLEObject Type="Embed" ProgID="Equation.3" ShapeID="_x0000_i1026" DrawAspect="Content" ObjectID="_1792532880" r:id="rId11"/>
        </w:object>
      </w:r>
      <w:r w:rsidRPr="00EF5DC3">
        <w:t xml:space="preserve">  in the last position of departure and arrival angles generated equation by the desired angle </w:t>
      </w:r>
      <w:r w:rsidRPr="00EF5DC3">
        <w:rPr>
          <w:noProof/>
        </w:rPr>
        <w:drawing>
          <wp:inline distT="0" distB="0" distL="0" distR="0" wp14:anchorId="61D66FC3" wp14:editId="7A8A6B72">
            <wp:extent cx="508907" cy="209550"/>
            <wp:effectExtent l="0" t="0" r="5715" b="0"/>
            <wp:docPr id="10025228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442542" name=""/>
                    <pic:cNvPicPr/>
                  </pic:nvPicPr>
                  <pic:blipFill>
                    <a:blip r:embed="rId9"/>
                    <a:stretch>
                      <a:fillRect/>
                    </a:stretch>
                  </pic:blipFill>
                  <pic:spPr>
                    <a:xfrm>
                      <a:off x="0" y="0"/>
                      <a:ext cx="517353" cy="213028"/>
                    </a:xfrm>
                    <a:prstGeom prst="rect">
                      <a:avLst/>
                    </a:prstGeom>
                  </pic:spPr>
                </pic:pic>
              </a:graphicData>
            </a:graphic>
          </wp:inline>
        </w:drawing>
      </w:r>
      <w:r w:rsidRPr="00EF5DC3">
        <w:t>as</w:t>
      </w:r>
      <w:r w:rsidRPr="00EF5DC3">
        <w:rPr>
          <w:rFonts w:eastAsia="MS Mincho"/>
        </w:rPr>
        <w:t xml:space="preserve"> </w:t>
      </w:r>
      <w:r w:rsidRPr="00EF5DC3">
        <w:rPr>
          <w:noProof/>
        </w:rPr>
        <w:drawing>
          <wp:inline distT="0" distB="0" distL="0" distR="0" wp14:anchorId="2B48EBED" wp14:editId="278FB226">
            <wp:extent cx="2962275" cy="224605"/>
            <wp:effectExtent l="0" t="0" r="0" b="4445"/>
            <wp:docPr id="695681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716869" name=""/>
                    <pic:cNvPicPr/>
                  </pic:nvPicPr>
                  <pic:blipFill>
                    <a:blip r:embed="rId10"/>
                    <a:stretch>
                      <a:fillRect/>
                    </a:stretch>
                  </pic:blipFill>
                  <pic:spPr>
                    <a:xfrm>
                      <a:off x="0" y="0"/>
                      <a:ext cx="3035448" cy="230153"/>
                    </a:xfrm>
                    <a:prstGeom prst="rect">
                      <a:avLst/>
                    </a:prstGeom>
                  </pic:spPr>
                </pic:pic>
              </a:graphicData>
            </a:graphic>
          </wp:inline>
        </w:drawing>
      </w:r>
      <w:r w:rsidRPr="00EF5DC3">
        <w:t xml:space="preserve">. </w:t>
      </w:r>
    </w:p>
    <w:p w14:paraId="1D38F981" w14:textId="7D2E01A2" w:rsidR="004D1B9C" w:rsidRPr="00EF5DC3" w:rsidRDefault="004D1B9C" w:rsidP="00BA5D62">
      <w:pPr>
        <w:pStyle w:val="ListParagraph"/>
      </w:pPr>
      <w:r w:rsidRPr="00EF5DC3">
        <w:t xml:space="preserve">Set </w:t>
      </w:r>
      <m:oMath>
        <m:sSub>
          <m:sSubPr>
            <m:ctrlPr>
              <w:rPr>
                <w:rFonts w:ascii="Cambria Math" w:hAnsi="Cambria Math" w:cs="Times New Roman"/>
                <w:i/>
              </w:rPr>
            </m:ctrlPr>
          </m:sSubPr>
          <m:e>
            <m:r>
              <m:rPr>
                <m:sty m:val="bi"/>
              </m:rPr>
              <w:rPr>
                <w:rFonts w:ascii="Cambria Math" w:hAnsi="Cambria Math"/>
              </w:rPr>
              <m:t>μ</m:t>
            </m:r>
          </m:e>
          <m:sub>
            <m:r>
              <m:rPr>
                <m:sty m:val="bi"/>
              </m:rPr>
              <w:rPr>
                <w:rFonts w:ascii="Cambria Math" w:hAnsi="Cambria Math"/>
              </w:rPr>
              <m:t>ϕ,desired</m:t>
            </m:r>
          </m:sub>
        </m:sSub>
      </m:oMath>
      <w:r w:rsidRPr="00EF5DC3">
        <w:t xml:space="preserve"> based on the LOS direction between the TX and RX.</w:t>
      </w:r>
    </w:p>
    <w:p w14:paraId="7C07188B" w14:textId="77777777" w:rsidR="00E36F97" w:rsidRDefault="00E36F97" w:rsidP="00E36F97">
      <w:pPr>
        <w:overflowPunct w:val="0"/>
        <w:autoSpaceDE w:val="0"/>
        <w:autoSpaceDN w:val="0"/>
        <w:adjustRightInd w:val="0"/>
        <w:spacing w:after="180"/>
        <w:textAlignment w:val="baseline"/>
        <w:rPr>
          <w:rFonts w:eastAsia="MS Mincho"/>
          <w:b/>
          <w:bCs/>
          <w:lang w:eastAsia="ja-JP"/>
        </w:rPr>
      </w:pPr>
    </w:p>
    <w:p w14:paraId="623840BF" w14:textId="77777777" w:rsidR="00C27759" w:rsidRPr="00C27759" w:rsidRDefault="00C27759" w:rsidP="00C27759">
      <w:pPr>
        <w:spacing w:after="180"/>
        <w:rPr>
          <w:rFonts w:eastAsia="SimSun"/>
          <w:b/>
          <w:u w:val="single"/>
          <w:lang w:val="en-GB" w:eastAsia="ko-KR"/>
        </w:rPr>
      </w:pPr>
      <w:r w:rsidRPr="00C27759">
        <w:rPr>
          <w:rFonts w:eastAsia="SimSun"/>
          <w:b/>
          <w:u w:val="single"/>
          <w:lang w:val="en-GB" w:eastAsia="ko-KR"/>
        </w:rPr>
        <w:t xml:space="preserve">Antenna Coordinates, Angles, and other parameters for </w:t>
      </w:r>
      <w:proofErr w:type="spellStart"/>
      <w:r w:rsidRPr="00C27759">
        <w:rPr>
          <w:rFonts w:eastAsia="SimSun"/>
          <w:b/>
          <w:u w:val="single"/>
          <w:lang w:val="en-GB" w:eastAsia="ko-KR"/>
        </w:rPr>
        <w:t>gNB</w:t>
      </w:r>
      <w:proofErr w:type="spellEnd"/>
      <w:r w:rsidRPr="00C27759">
        <w:rPr>
          <w:rFonts w:eastAsia="SimSun"/>
          <w:b/>
          <w:u w:val="single"/>
          <w:lang w:val="en-GB" w:eastAsia="ko-KR"/>
        </w:rPr>
        <w:t xml:space="preserve"> (for </w:t>
      </w:r>
      <w:proofErr w:type="spellStart"/>
      <w:r w:rsidRPr="00C27759">
        <w:rPr>
          <w:rFonts w:eastAsia="SimSun"/>
          <w:b/>
          <w:u w:val="single"/>
          <w:lang w:val="en-GB" w:eastAsia="ko-KR"/>
        </w:rPr>
        <w:t>UMa</w:t>
      </w:r>
      <w:proofErr w:type="spellEnd"/>
      <w:r w:rsidRPr="00C27759">
        <w:rPr>
          <w:rFonts w:eastAsia="SimSun"/>
          <w:b/>
          <w:u w:val="single"/>
          <w:lang w:val="en-GB" w:eastAsia="ko-KR"/>
        </w:rPr>
        <w:t>-CDL-C)</w:t>
      </w:r>
    </w:p>
    <w:p w14:paraId="2318C298" w14:textId="77777777" w:rsidR="00C27759" w:rsidRPr="00C27759" w:rsidRDefault="00C27759" w:rsidP="00C27759">
      <w:pPr>
        <w:rPr>
          <w:rFonts w:eastAsia="SimSun"/>
          <w:szCs w:val="24"/>
          <w:lang w:val="en-GB" w:eastAsia="zh-CN"/>
        </w:rPr>
      </w:pPr>
      <w:r w:rsidRPr="00C27759">
        <w:rPr>
          <w:rFonts w:eastAsia="SimSun"/>
          <w:szCs w:val="24"/>
          <w:lang w:val="en-GB" w:eastAsia="zh-CN"/>
        </w:rPr>
        <w:t>Proposals:</w:t>
      </w:r>
    </w:p>
    <w:p w14:paraId="07EE0795" w14:textId="77777777" w:rsidR="00C27759" w:rsidRPr="00C27759" w:rsidRDefault="00C27759" w:rsidP="00C27759">
      <w:pPr>
        <w:numPr>
          <w:ilvl w:val="0"/>
          <w:numId w:val="5"/>
        </w:numPr>
        <w:overflowPunct w:val="0"/>
        <w:autoSpaceDE w:val="0"/>
        <w:autoSpaceDN w:val="0"/>
        <w:adjustRightInd w:val="0"/>
        <w:spacing w:after="180"/>
        <w:textAlignment w:val="baseline"/>
        <w:rPr>
          <w:rFonts w:eastAsia="SimSun"/>
          <w:szCs w:val="24"/>
          <w:lang w:val="en-GB" w:eastAsia="zh-CN"/>
        </w:rPr>
      </w:pPr>
      <w:r w:rsidRPr="00C27759">
        <w:rPr>
          <w:rFonts w:eastAsia="SimSun"/>
          <w:szCs w:val="24"/>
          <w:lang w:val="en-GB" w:eastAsia="zh-CN"/>
        </w:rPr>
        <w:t xml:space="preserve">Option 1: For the </w:t>
      </w:r>
      <w:proofErr w:type="spellStart"/>
      <w:r w:rsidRPr="00C27759">
        <w:rPr>
          <w:rFonts w:eastAsia="SimSun"/>
          <w:szCs w:val="24"/>
          <w:lang w:val="en-GB" w:eastAsia="zh-CN"/>
        </w:rPr>
        <w:t>gNB</w:t>
      </w:r>
      <w:proofErr w:type="spellEnd"/>
      <w:r w:rsidRPr="00C27759">
        <w:rPr>
          <w:rFonts w:eastAsia="SimSun"/>
          <w:szCs w:val="24"/>
          <w:lang w:val="en-GB" w:eastAsia="zh-CN"/>
        </w:rPr>
        <w:t xml:space="preserve">, use the following parameters for alignment with </w:t>
      </w:r>
      <w:proofErr w:type="spellStart"/>
      <w:r w:rsidRPr="00C27759">
        <w:rPr>
          <w:rFonts w:eastAsia="SimSun"/>
          <w:szCs w:val="24"/>
          <w:lang w:val="en-GB" w:eastAsia="zh-CN"/>
        </w:rPr>
        <w:t>UMa</w:t>
      </w:r>
      <w:proofErr w:type="spellEnd"/>
      <w:r w:rsidRPr="00C27759">
        <w:rPr>
          <w:rFonts w:eastAsia="SimSun"/>
          <w:szCs w:val="24"/>
          <w:lang w:val="en-GB" w:eastAsia="zh-CN"/>
        </w:rPr>
        <w:t xml:space="preserve"> CDL-C model:</w:t>
      </w:r>
    </w:p>
    <w:p w14:paraId="51A581BF" w14:textId="77777777" w:rsidR="00C27759" w:rsidRPr="00C27759" w:rsidRDefault="00C27759" w:rsidP="00C27759">
      <w:pPr>
        <w:numPr>
          <w:ilvl w:val="1"/>
          <w:numId w:val="5"/>
        </w:numPr>
        <w:overflowPunct w:val="0"/>
        <w:autoSpaceDE w:val="0"/>
        <w:autoSpaceDN w:val="0"/>
        <w:adjustRightInd w:val="0"/>
        <w:spacing w:after="180"/>
        <w:textAlignment w:val="baseline"/>
        <w:rPr>
          <w:rFonts w:eastAsia="SimSun"/>
          <w:szCs w:val="24"/>
          <w:lang w:val="en-GB" w:eastAsia="zh-CN"/>
        </w:rPr>
      </w:pPr>
      <w:r w:rsidRPr="00C27759">
        <w:rPr>
          <w:rFonts w:eastAsia="SimSun"/>
          <w:szCs w:val="24"/>
          <w:lang w:val="en-GB" w:eastAsia="zh-CN"/>
        </w:rPr>
        <w:t xml:space="preserve">GCS Location Coordinates for the </w:t>
      </w:r>
      <w:proofErr w:type="spellStart"/>
      <w:r w:rsidRPr="00C27759">
        <w:rPr>
          <w:rFonts w:eastAsia="SimSun"/>
          <w:szCs w:val="24"/>
          <w:lang w:val="en-GB" w:eastAsia="zh-CN"/>
        </w:rPr>
        <w:t>gNB</w:t>
      </w:r>
      <w:proofErr w:type="spellEnd"/>
      <w:r w:rsidRPr="00C27759">
        <w:rPr>
          <w:rFonts w:eastAsia="SimSun"/>
          <w:szCs w:val="24"/>
          <w:lang w:val="en-GB" w:eastAsia="zh-CN"/>
        </w:rPr>
        <w:t xml:space="preserve">: </w:t>
      </w:r>
    </w:p>
    <w:p w14:paraId="556F5314" w14:textId="77777777" w:rsidR="00C27759" w:rsidRPr="00C27759" w:rsidRDefault="00C27759" w:rsidP="00C27759">
      <w:pPr>
        <w:numPr>
          <w:ilvl w:val="1"/>
          <w:numId w:val="5"/>
        </w:numPr>
        <w:overflowPunct w:val="0"/>
        <w:autoSpaceDE w:val="0"/>
        <w:autoSpaceDN w:val="0"/>
        <w:adjustRightInd w:val="0"/>
        <w:spacing w:after="180"/>
        <w:textAlignment w:val="baseline"/>
        <w:rPr>
          <w:rFonts w:eastAsia="SimSun"/>
          <w:szCs w:val="24"/>
          <w:lang w:val="en-GB" w:eastAsia="zh-CN"/>
        </w:rPr>
      </w:pPr>
      <w:r w:rsidRPr="00C27759">
        <w:rPr>
          <w:rFonts w:eastAsia="SimSun"/>
          <w:szCs w:val="24"/>
          <w:lang w:val="en-GB" w:eastAsia="zh-CN"/>
        </w:rPr>
        <w:t xml:space="preserve">Height = 25m (based on </w:t>
      </w:r>
      <w:proofErr w:type="spellStart"/>
      <w:r w:rsidRPr="00C27759">
        <w:rPr>
          <w:rFonts w:eastAsia="SimSun"/>
          <w:szCs w:val="24"/>
          <w:lang w:val="en-GB" w:eastAsia="zh-CN"/>
        </w:rPr>
        <w:t>UMa</w:t>
      </w:r>
      <w:proofErr w:type="spellEnd"/>
      <w:proofErr w:type="gramStart"/>
      <w:r w:rsidRPr="00C27759">
        <w:rPr>
          <w:rFonts w:eastAsia="SimSun"/>
          <w:szCs w:val="24"/>
          <w:lang w:val="en-GB" w:eastAsia="zh-CN"/>
        </w:rPr>
        <w:t>);</w:t>
      </w:r>
      <w:proofErr w:type="gramEnd"/>
    </w:p>
    <w:p w14:paraId="2AD3062D" w14:textId="77777777" w:rsidR="00C27759" w:rsidRPr="00C27759" w:rsidRDefault="00C27759" w:rsidP="00C27759">
      <w:pPr>
        <w:numPr>
          <w:ilvl w:val="1"/>
          <w:numId w:val="5"/>
        </w:numPr>
        <w:overflowPunct w:val="0"/>
        <w:autoSpaceDE w:val="0"/>
        <w:autoSpaceDN w:val="0"/>
        <w:adjustRightInd w:val="0"/>
        <w:spacing w:after="180"/>
        <w:textAlignment w:val="baseline"/>
        <w:rPr>
          <w:rFonts w:eastAsia="SimSun"/>
          <w:szCs w:val="24"/>
          <w:lang w:val="en-GB" w:eastAsia="zh-CN"/>
        </w:rPr>
      </w:pPr>
      <w:r w:rsidRPr="00C27759">
        <w:rPr>
          <w:rFonts w:eastAsia="SimSun"/>
          <w:szCs w:val="24"/>
          <w:lang w:val="en-GB" w:eastAsia="zh-CN"/>
        </w:rPr>
        <w:t>Azimuth = 0; (placement on the x axis</w:t>
      </w:r>
      <w:proofErr w:type="gramStart"/>
      <w:r w:rsidRPr="00C27759">
        <w:rPr>
          <w:rFonts w:eastAsia="SimSun"/>
          <w:szCs w:val="24"/>
          <w:lang w:val="en-GB" w:eastAsia="zh-CN"/>
        </w:rPr>
        <w:t>);</w:t>
      </w:r>
      <w:proofErr w:type="gramEnd"/>
    </w:p>
    <w:p w14:paraId="7CA0B300" w14:textId="77777777" w:rsidR="00C27759" w:rsidRPr="00C27759" w:rsidRDefault="00C27759" w:rsidP="00C27759">
      <w:pPr>
        <w:numPr>
          <w:ilvl w:val="1"/>
          <w:numId w:val="5"/>
        </w:numPr>
        <w:overflowPunct w:val="0"/>
        <w:autoSpaceDE w:val="0"/>
        <w:autoSpaceDN w:val="0"/>
        <w:adjustRightInd w:val="0"/>
        <w:spacing w:after="180"/>
        <w:textAlignment w:val="baseline"/>
        <w:rPr>
          <w:rFonts w:eastAsia="SimSun"/>
          <w:szCs w:val="24"/>
          <w:lang w:val="en-GB" w:eastAsia="zh-CN"/>
        </w:rPr>
      </w:pPr>
      <w:r w:rsidRPr="00C27759">
        <w:rPr>
          <w:rFonts w:eastAsia="SimSun"/>
          <w:szCs w:val="24"/>
          <w:lang w:val="en-GB" w:eastAsia="zh-CN"/>
        </w:rPr>
        <w:t xml:space="preserve">GCS to LCS Conversion </w:t>
      </w:r>
      <w:proofErr w:type="gramStart"/>
      <w:r w:rsidRPr="00C27759">
        <w:rPr>
          <w:rFonts w:eastAsia="SimSun"/>
          <w:szCs w:val="24"/>
          <w:lang w:val="en-GB" w:eastAsia="zh-CN"/>
        </w:rPr>
        <w:t>angles  (</w:t>
      </w:r>
      <w:proofErr w:type="gramEnd"/>
      <w:r w:rsidRPr="00C27759">
        <w:rPr>
          <w:rFonts w:eastAsia="SimSun"/>
          <w:szCs w:val="24"/>
          <w:lang w:val="en-GB" w:eastAsia="zh-CN"/>
        </w:rPr>
        <w:t xml:space="preserve">α,β,γ = bearing, </w:t>
      </w:r>
      <w:proofErr w:type="spellStart"/>
      <w:r w:rsidRPr="00C27759">
        <w:rPr>
          <w:rFonts w:eastAsia="SimSun"/>
          <w:szCs w:val="24"/>
          <w:lang w:val="en-GB" w:eastAsia="zh-CN"/>
        </w:rPr>
        <w:t>downtilt</w:t>
      </w:r>
      <w:proofErr w:type="spellEnd"/>
      <w:r w:rsidRPr="00C27759">
        <w:rPr>
          <w:rFonts w:eastAsia="SimSun"/>
          <w:szCs w:val="24"/>
          <w:lang w:val="en-GB" w:eastAsia="zh-CN"/>
        </w:rPr>
        <w:t xml:space="preserve">, slant) for the </w:t>
      </w:r>
      <w:proofErr w:type="spellStart"/>
      <w:r w:rsidRPr="00C27759">
        <w:rPr>
          <w:rFonts w:eastAsia="SimSun"/>
          <w:szCs w:val="24"/>
          <w:lang w:val="en-GB" w:eastAsia="zh-CN"/>
        </w:rPr>
        <w:t>gNB</w:t>
      </w:r>
      <w:proofErr w:type="spellEnd"/>
      <w:r w:rsidRPr="00C27759">
        <w:rPr>
          <w:rFonts w:eastAsia="SimSun"/>
          <w:szCs w:val="24"/>
          <w:lang w:val="en-GB" w:eastAsia="zh-CN"/>
        </w:rPr>
        <w:t>;</w:t>
      </w:r>
    </w:p>
    <w:p w14:paraId="3C001238" w14:textId="77777777" w:rsidR="00C27759" w:rsidRPr="00C27759" w:rsidRDefault="00C27759" w:rsidP="00C27759">
      <w:pPr>
        <w:numPr>
          <w:ilvl w:val="1"/>
          <w:numId w:val="5"/>
        </w:numPr>
        <w:overflowPunct w:val="0"/>
        <w:autoSpaceDE w:val="0"/>
        <w:autoSpaceDN w:val="0"/>
        <w:adjustRightInd w:val="0"/>
        <w:spacing w:after="180"/>
        <w:textAlignment w:val="baseline"/>
        <w:rPr>
          <w:rFonts w:eastAsia="SimSun"/>
          <w:szCs w:val="24"/>
          <w:lang w:val="en-GB" w:eastAsia="zh-CN"/>
        </w:rPr>
      </w:pPr>
      <w:proofErr w:type="gramStart"/>
      <w:r w:rsidRPr="00C27759">
        <w:rPr>
          <w:rFonts w:eastAsia="SimSun"/>
          <w:szCs w:val="24"/>
          <w:lang w:val="en-GB" w:eastAsia="zh-CN"/>
        </w:rPr>
        <w:t>α,β</w:t>
      </w:r>
      <w:proofErr w:type="gramEnd"/>
      <w:r w:rsidRPr="00C27759">
        <w:rPr>
          <w:rFonts w:eastAsia="SimSun"/>
          <w:szCs w:val="24"/>
          <w:lang w:val="en-GB" w:eastAsia="zh-CN"/>
        </w:rPr>
        <w:t>,γ=(0,0,0);</w:t>
      </w:r>
    </w:p>
    <w:p w14:paraId="69C7B48D" w14:textId="77777777" w:rsidR="00C27759" w:rsidRPr="00C27759" w:rsidRDefault="00C27759" w:rsidP="00C27759">
      <w:pPr>
        <w:numPr>
          <w:ilvl w:val="0"/>
          <w:numId w:val="5"/>
        </w:numPr>
        <w:overflowPunct w:val="0"/>
        <w:autoSpaceDE w:val="0"/>
        <w:autoSpaceDN w:val="0"/>
        <w:adjustRightInd w:val="0"/>
        <w:spacing w:after="180"/>
        <w:textAlignment w:val="baseline"/>
        <w:rPr>
          <w:rFonts w:eastAsia="MS Mincho"/>
          <w:bCs/>
          <w:lang w:val="en-GB" w:eastAsia="ko-KR"/>
        </w:rPr>
      </w:pPr>
      <w:r w:rsidRPr="00C27759">
        <w:rPr>
          <w:rFonts w:eastAsia="MS Mincho"/>
          <w:bCs/>
          <w:lang w:val="en-GB" w:eastAsia="ko-KR"/>
        </w:rPr>
        <w:t>Option 2:</w:t>
      </w:r>
    </w:p>
    <w:p w14:paraId="2D6666A2" w14:textId="77777777" w:rsidR="00C27759" w:rsidRPr="00C27759" w:rsidRDefault="00C27759" w:rsidP="00C27759">
      <w:pPr>
        <w:numPr>
          <w:ilvl w:val="1"/>
          <w:numId w:val="5"/>
        </w:numPr>
        <w:overflowPunct w:val="0"/>
        <w:autoSpaceDE w:val="0"/>
        <w:autoSpaceDN w:val="0"/>
        <w:adjustRightInd w:val="0"/>
        <w:spacing w:after="180"/>
        <w:textAlignment w:val="baseline"/>
        <w:rPr>
          <w:rFonts w:eastAsia="MS Mincho"/>
          <w:bCs/>
          <w:lang w:val="en-GB" w:eastAsia="ko-KR"/>
        </w:rPr>
      </w:pPr>
      <w:r w:rsidRPr="00C27759">
        <w:rPr>
          <w:rFonts w:eastAsia="MS Mincho"/>
          <w:bCs/>
          <w:lang w:val="en-GB" w:eastAsia="ko-KR"/>
        </w:rPr>
        <w:t>Frequency Fc = 3.5 GHz, height BS = 25m, and D2D = 100m.</w:t>
      </w:r>
    </w:p>
    <w:p w14:paraId="4C7C0D6C" w14:textId="77777777" w:rsidR="00C27759" w:rsidRPr="00C27759" w:rsidRDefault="00C27759" w:rsidP="00C27759">
      <w:pPr>
        <w:numPr>
          <w:ilvl w:val="1"/>
          <w:numId w:val="5"/>
        </w:numPr>
        <w:overflowPunct w:val="0"/>
        <w:autoSpaceDE w:val="0"/>
        <w:autoSpaceDN w:val="0"/>
        <w:adjustRightInd w:val="0"/>
        <w:spacing w:after="180"/>
        <w:textAlignment w:val="baseline"/>
        <w:rPr>
          <w:rFonts w:eastAsia="MS Mincho"/>
          <w:bCs/>
          <w:lang w:val="en-GB" w:eastAsia="ko-KR"/>
        </w:rPr>
      </w:pPr>
      <w:r w:rsidRPr="00C27759">
        <w:rPr>
          <w:rFonts w:eastAsia="MS Mincho"/>
          <w:bCs/>
          <w:lang w:val="en-GB" w:eastAsia="ko-KR"/>
        </w:rPr>
        <w:lastRenderedPageBreak/>
        <w:t>BS orientation: (alpha = 0 degrees, beta = 0 degrees, gamma = 0 degrees). Intention is that BS points towards horizon along x-axis.</w:t>
      </w:r>
    </w:p>
    <w:p w14:paraId="4E1BC765" w14:textId="77777777" w:rsidR="00C27759" w:rsidRPr="00C27759" w:rsidRDefault="00C27759" w:rsidP="00C27759">
      <w:pPr>
        <w:numPr>
          <w:ilvl w:val="0"/>
          <w:numId w:val="5"/>
        </w:numPr>
        <w:overflowPunct w:val="0"/>
        <w:autoSpaceDE w:val="0"/>
        <w:autoSpaceDN w:val="0"/>
        <w:adjustRightInd w:val="0"/>
        <w:spacing w:after="180"/>
        <w:textAlignment w:val="baseline"/>
        <w:rPr>
          <w:rFonts w:eastAsia="MS Mincho"/>
          <w:bCs/>
          <w:lang w:val="en-GB" w:eastAsia="ko-KR"/>
        </w:rPr>
      </w:pPr>
      <w:r w:rsidRPr="00C27759">
        <w:rPr>
          <w:rFonts w:eastAsia="MS Mincho"/>
          <w:bCs/>
          <w:lang w:val="en-GB" w:eastAsia="ko-KR"/>
        </w:rPr>
        <w:t>Other options not precluded</w:t>
      </w:r>
    </w:p>
    <w:p w14:paraId="071474F6" w14:textId="77777777" w:rsidR="00C27759" w:rsidRPr="00C27759" w:rsidRDefault="00C27759" w:rsidP="00C27759">
      <w:pPr>
        <w:spacing w:after="180"/>
        <w:rPr>
          <w:rFonts w:eastAsia="SimSun"/>
          <w:b/>
          <w:u w:val="single"/>
          <w:lang w:val="en-GB" w:eastAsia="ko-KR"/>
        </w:rPr>
      </w:pPr>
      <w:r w:rsidRPr="00C27759">
        <w:rPr>
          <w:rFonts w:eastAsia="SimSun"/>
          <w:b/>
          <w:u w:val="single"/>
          <w:lang w:val="en-GB" w:eastAsia="ko-KR"/>
        </w:rPr>
        <w:t xml:space="preserve">Antenna Coordinates, Angles, and other parameters for UE (for </w:t>
      </w:r>
      <w:proofErr w:type="spellStart"/>
      <w:r w:rsidRPr="00C27759">
        <w:rPr>
          <w:rFonts w:eastAsia="SimSun"/>
          <w:b/>
          <w:u w:val="single"/>
          <w:lang w:val="en-GB" w:eastAsia="ko-KR"/>
        </w:rPr>
        <w:t>UMa</w:t>
      </w:r>
      <w:proofErr w:type="spellEnd"/>
      <w:r w:rsidRPr="00C27759">
        <w:rPr>
          <w:rFonts w:eastAsia="SimSun"/>
          <w:b/>
          <w:u w:val="single"/>
          <w:lang w:val="en-GB" w:eastAsia="ko-KR"/>
        </w:rPr>
        <w:t>-CDL-C)</w:t>
      </w:r>
    </w:p>
    <w:p w14:paraId="36D7C2C8" w14:textId="77777777" w:rsidR="00C27759" w:rsidRPr="00C27759" w:rsidRDefault="00C27759" w:rsidP="00C27759">
      <w:pPr>
        <w:rPr>
          <w:rFonts w:eastAsia="SimSun"/>
          <w:szCs w:val="24"/>
          <w:lang w:val="en-GB" w:eastAsia="zh-CN"/>
        </w:rPr>
      </w:pPr>
      <w:r w:rsidRPr="00C27759">
        <w:rPr>
          <w:rFonts w:eastAsia="SimSun"/>
          <w:szCs w:val="24"/>
          <w:lang w:val="en-GB" w:eastAsia="zh-CN"/>
        </w:rPr>
        <w:t>Proposals:</w:t>
      </w:r>
    </w:p>
    <w:p w14:paraId="0E583C17" w14:textId="77777777" w:rsidR="00C27759" w:rsidRPr="00C27759" w:rsidRDefault="00C27759" w:rsidP="00C27759">
      <w:pPr>
        <w:numPr>
          <w:ilvl w:val="0"/>
          <w:numId w:val="5"/>
        </w:numPr>
        <w:overflowPunct w:val="0"/>
        <w:autoSpaceDE w:val="0"/>
        <w:autoSpaceDN w:val="0"/>
        <w:adjustRightInd w:val="0"/>
        <w:spacing w:after="180"/>
        <w:textAlignment w:val="baseline"/>
        <w:rPr>
          <w:rFonts w:eastAsia="SimSun"/>
          <w:szCs w:val="24"/>
          <w:lang w:val="en-GB" w:eastAsia="zh-CN"/>
        </w:rPr>
      </w:pPr>
      <w:r w:rsidRPr="00C27759">
        <w:rPr>
          <w:rFonts w:eastAsia="SimSun"/>
          <w:szCs w:val="24"/>
          <w:lang w:val="en-GB" w:eastAsia="zh-CN"/>
        </w:rPr>
        <w:t xml:space="preserve">Option 1: For the UE, use the following parameters for alignment with </w:t>
      </w:r>
      <w:proofErr w:type="spellStart"/>
      <w:r w:rsidRPr="00C27759">
        <w:rPr>
          <w:rFonts w:eastAsia="SimSun"/>
          <w:szCs w:val="24"/>
          <w:lang w:val="en-GB" w:eastAsia="zh-CN"/>
        </w:rPr>
        <w:t>UMa</w:t>
      </w:r>
      <w:proofErr w:type="spellEnd"/>
      <w:r w:rsidRPr="00C27759">
        <w:rPr>
          <w:rFonts w:eastAsia="SimSun"/>
          <w:szCs w:val="24"/>
          <w:lang w:val="en-GB" w:eastAsia="zh-CN"/>
        </w:rPr>
        <w:t xml:space="preserve"> CDL-C model:</w:t>
      </w:r>
    </w:p>
    <w:p w14:paraId="6A05F221" w14:textId="77777777" w:rsidR="00C27759" w:rsidRPr="00C27759" w:rsidRDefault="00C27759" w:rsidP="00C27759">
      <w:pPr>
        <w:numPr>
          <w:ilvl w:val="1"/>
          <w:numId w:val="5"/>
        </w:numPr>
        <w:overflowPunct w:val="0"/>
        <w:autoSpaceDE w:val="0"/>
        <w:autoSpaceDN w:val="0"/>
        <w:adjustRightInd w:val="0"/>
        <w:spacing w:after="180"/>
        <w:textAlignment w:val="baseline"/>
        <w:rPr>
          <w:rFonts w:eastAsia="SimSun"/>
          <w:szCs w:val="24"/>
          <w:lang w:val="en-GB" w:eastAsia="zh-CN"/>
        </w:rPr>
      </w:pPr>
      <w:r w:rsidRPr="00C27759">
        <w:rPr>
          <w:rFonts w:eastAsia="SimSun"/>
          <w:szCs w:val="24"/>
          <w:lang w:val="en-GB" w:eastAsia="zh-CN"/>
        </w:rPr>
        <w:t xml:space="preserve">Height = 25m (same as </w:t>
      </w:r>
      <w:proofErr w:type="spellStart"/>
      <w:r w:rsidRPr="00C27759">
        <w:rPr>
          <w:rFonts w:eastAsia="SimSun"/>
          <w:szCs w:val="24"/>
          <w:lang w:val="en-GB" w:eastAsia="zh-CN"/>
        </w:rPr>
        <w:t>gNB</w:t>
      </w:r>
      <w:proofErr w:type="spellEnd"/>
      <w:r w:rsidRPr="00C27759">
        <w:rPr>
          <w:rFonts w:eastAsia="SimSun"/>
          <w:szCs w:val="24"/>
          <w:lang w:val="en-GB" w:eastAsia="zh-CN"/>
        </w:rPr>
        <w:t>)</w:t>
      </w:r>
    </w:p>
    <w:p w14:paraId="0126C98A" w14:textId="77777777" w:rsidR="00C27759" w:rsidRPr="00C27759" w:rsidRDefault="00C27759" w:rsidP="00C27759">
      <w:pPr>
        <w:numPr>
          <w:ilvl w:val="1"/>
          <w:numId w:val="5"/>
        </w:numPr>
        <w:overflowPunct w:val="0"/>
        <w:autoSpaceDE w:val="0"/>
        <w:autoSpaceDN w:val="0"/>
        <w:adjustRightInd w:val="0"/>
        <w:spacing w:after="180"/>
        <w:textAlignment w:val="baseline"/>
        <w:rPr>
          <w:rFonts w:eastAsia="SimSun"/>
          <w:szCs w:val="24"/>
          <w:lang w:val="en-GB" w:eastAsia="zh-CN"/>
        </w:rPr>
      </w:pPr>
      <w:r w:rsidRPr="00C27759">
        <w:rPr>
          <w:rFonts w:eastAsia="SimSun"/>
          <w:szCs w:val="24"/>
          <w:lang w:val="en-GB" w:eastAsia="zh-CN"/>
        </w:rPr>
        <w:t>Azimuth = 0; (placement on the x axis</w:t>
      </w:r>
      <w:proofErr w:type="gramStart"/>
      <w:r w:rsidRPr="00C27759">
        <w:rPr>
          <w:rFonts w:eastAsia="SimSun"/>
          <w:szCs w:val="24"/>
          <w:lang w:val="en-GB" w:eastAsia="zh-CN"/>
        </w:rPr>
        <w:t>);</w:t>
      </w:r>
      <w:proofErr w:type="gramEnd"/>
    </w:p>
    <w:p w14:paraId="480E55AD" w14:textId="77777777" w:rsidR="00C27759" w:rsidRPr="00C27759" w:rsidRDefault="00C27759" w:rsidP="00C27759">
      <w:pPr>
        <w:numPr>
          <w:ilvl w:val="1"/>
          <w:numId w:val="5"/>
        </w:numPr>
        <w:overflowPunct w:val="0"/>
        <w:autoSpaceDE w:val="0"/>
        <w:autoSpaceDN w:val="0"/>
        <w:adjustRightInd w:val="0"/>
        <w:spacing w:after="180"/>
        <w:textAlignment w:val="baseline"/>
        <w:rPr>
          <w:rFonts w:eastAsia="SimSun"/>
          <w:szCs w:val="24"/>
          <w:lang w:val="en-GB" w:eastAsia="zh-CN"/>
        </w:rPr>
      </w:pPr>
      <w:proofErr w:type="gramStart"/>
      <w:r w:rsidRPr="00C27759">
        <w:rPr>
          <w:rFonts w:eastAsia="SimSun"/>
          <w:szCs w:val="24"/>
          <w:lang w:val="en-GB" w:eastAsia="zh-CN"/>
        </w:rPr>
        <w:t>α,β</w:t>
      </w:r>
      <w:proofErr w:type="gramEnd"/>
      <w:r w:rsidRPr="00C27759">
        <w:rPr>
          <w:rFonts w:eastAsia="SimSun"/>
          <w:szCs w:val="24"/>
          <w:lang w:val="en-GB" w:eastAsia="zh-CN"/>
        </w:rPr>
        <w:t xml:space="preserve">,γ=(90,0,45); </w:t>
      </w:r>
    </w:p>
    <w:p w14:paraId="68F99D92" w14:textId="77777777" w:rsidR="00C27759" w:rsidRPr="00C27759" w:rsidRDefault="00C27759" w:rsidP="00C27759">
      <w:pPr>
        <w:numPr>
          <w:ilvl w:val="0"/>
          <w:numId w:val="5"/>
        </w:numPr>
        <w:overflowPunct w:val="0"/>
        <w:autoSpaceDE w:val="0"/>
        <w:autoSpaceDN w:val="0"/>
        <w:adjustRightInd w:val="0"/>
        <w:spacing w:after="180"/>
        <w:textAlignment w:val="baseline"/>
        <w:rPr>
          <w:rFonts w:eastAsia="MS Mincho"/>
          <w:bCs/>
          <w:lang w:val="en-GB" w:eastAsia="ko-KR"/>
        </w:rPr>
      </w:pPr>
      <w:r w:rsidRPr="00C27759">
        <w:rPr>
          <w:rFonts w:eastAsia="MS Mincho"/>
          <w:bCs/>
          <w:lang w:val="en-GB" w:eastAsia="ko-KR"/>
        </w:rPr>
        <w:t>Option 2:</w:t>
      </w:r>
    </w:p>
    <w:p w14:paraId="4B1ED988" w14:textId="77777777" w:rsidR="00C27759" w:rsidRPr="00C27759" w:rsidRDefault="00C27759" w:rsidP="00C27759">
      <w:pPr>
        <w:numPr>
          <w:ilvl w:val="1"/>
          <w:numId w:val="5"/>
        </w:numPr>
        <w:overflowPunct w:val="0"/>
        <w:autoSpaceDE w:val="0"/>
        <w:autoSpaceDN w:val="0"/>
        <w:adjustRightInd w:val="0"/>
        <w:spacing w:after="180"/>
        <w:textAlignment w:val="baseline"/>
        <w:rPr>
          <w:rFonts w:eastAsia="MS Mincho"/>
          <w:bCs/>
          <w:lang w:val="en-GB" w:eastAsia="ko-KR"/>
        </w:rPr>
      </w:pPr>
      <w:r w:rsidRPr="00C27759">
        <w:rPr>
          <w:rFonts w:eastAsia="MS Mincho"/>
          <w:bCs/>
          <w:lang w:val="en-GB" w:eastAsia="ko-KR"/>
        </w:rPr>
        <w:t>Frequency Fc = 3.5 GHz, height UE = 1.5m and D2D = 100m.</w:t>
      </w:r>
    </w:p>
    <w:p w14:paraId="798C1B08" w14:textId="77777777" w:rsidR="00C27759" w:rsidRPr="00C27759" w:rsidRDefault="00C27759" w:rsidP="00C27759">
      <w:pPr>
        <w:numPr>
          <w:ilvl w:val="1"/>
          <w:numId w:val="5"/>
        </w:numPr>
        <w:overflowPunct w:val="0"/>
        <w:autoSpaceDE w:val="0"/>
        <w:autoSpaceDN w:val="0"/>
        <w:adjustRightInd w:val="0"/>
        <w:spacing w:after="180"/>
        <w:textAlignment w:val="baseline"/>
        <w:rPr>
          <w:rFonts w:eastAsia="MS Mincho"/>
          <w:bCs/>
          <w:lang w:val="en-GB" w:eastAsia="ko-KR"/>
        </w:rPr>
      </w:pPr>
      <w:r w:rsidRPr="00C27759">
        <w:rPr>
          <w:rFonts w:eastAsia="MS Mincho"/>
          <w:bCs/>
          <w:lang w:val="en-GB" w:eastAsia="ko-KR"/>
        </w:rPr>
        <w:t xml:space="preserve">UE orientation: (alpha = -90 degrees, beta = -13.2 degrees, gamma = 45 degrees). Intention is that UE points towards BS and uses "[+ + ... +]" </w:t>
      </w:r>
      <w:proofErr w:type="spellStart"/>
      <w:r w:rsidRPr="00C27759">
        <w:rPr>
          <w:rFonts w:eastAsia="MS Mincho"/>
          <w:bCs/>
          <w:lang w:val="en-GB" w:eastAsia="ko-KR"/>
        </w:rPr>
        <w:t>crosspol</w:t>
      </w:r>
      <w:proofErr w:type="spellEnd"/>
      <w:r w:rsidRPr="00C27759">
        <w:rPr>
          <w:rFonts w:eastAsia="MS Mincho"/>
          <w:bCs/>
          <w:lang w:val="en-GB" w:eastAsia="ko-KR"/>
        </w:rPr>
        <w:t xml:space="preserve"> elements.</w:t>
      </w:r>
    </w:p>
    <w:p w14:paraId="0EF5FFF0" w14:textId="77777777" w:rsidR="00C27759" w:rsidRPr="00C27759" w:rsidRDefault="00C27759" w:rsidP="00C27759">
      <w:pPr>
        <w:numPr>
          <w:ilvl w:val="0"/>
          <w:numId w:val="5"/>
        </w:numPr>
        <w:overflowPunct w:val="0"/>
        <w:autoSpaceDE w:val="0"/>
        <w:autoSpaceDN w:val="0"/>
        <w:adjustRightInd w:val="0"/>
        <w:spacing w:after="180"/>
        <w:textAlignment w:val="baseline"/>
        <w:rPr>
          <w:rFonts w:eastAsia="MS Mincho"/>
          <w:bCs/>
          <w:lang w:val="en-GB" w:eastAsia="ko-KR"/>
        </w:rPr>
      </w:pPr>
      <w:r w:rsidRPr="00C27759">
        <w:rPr>
          <w:rFonts w:eastAsia="MS Mincho"/>
          <w:bCs/>
          <w:lang w:val="en-GB" w:eastAsia="ko-KR"/>
        </w:rPr>
        <w:t>Other options not precluded.</w:t>
      </w:r>
    </w:p>
    <w:p w14:paraId="3BB6816B" w14:textId="7F22483B" w:rsidR="00C27759" w:rsidRDefault="00C27759" w:rsidP="00E36F97">
      <w:pPr>
        <w:overflowPunct w:val="0"/>
        <w:autoSpaceDE w:val="0"/>
        <w:autoSpaceDN w:val="0"/>
        <w:adjustRightInd w:val="0"/>
        <w:spacing w:after="180"/>
        <w:textAlignment w:val="baseline"/>
        <w:rPr>
          <w:rFonts w:eastAsia="MS Mincho"/>
          <w:lang w:eastAsia="ja-JP"/>
        </w:rPr>
      </w:pPr>
      <w:proofErr w:type="gramStart"/>
      <w:r>
        <w:rPr>
          <w:rFonts w:eastAsia="MS Mincho"/>
          <w:lang w:eastAsia="ja-JP"/>
        </w:rPr>
        <w:t>For the purpose of</w:t>
      </w:r>
      <w:proofErr w:type="gramEnd"/>
      <w:r>
        <w:rPr>
          <w:rFonts w:eastAsia="MS Mincho"/>
          <w:lang w:eastAsia="ja-JP"/>
        </w:rPr>
        <w:t xml:space="preserve"> alignment, we propose to assume that the antenna panels are in the Y-Z plane. </w:t>
      </w:r>
      <w:r w:rsidR="0040384F">
        <w:rPr>
          <w:rFonts w:eastAsia="MS Mincho"/>
          <w:lang w:eastAsia="ja-JP"/>
        </w:rPr>
        <w:t>Other parameters are proposed below:</w:t>
      </w:r>
    </w:p>
    <w:p w14:paraId="089DE723" w14:textId="69FABBBD" w:rsidR="0040384F" w:rsidRDefault="0040384F" w:rsidP="00E36F97">
      <w:pPr>
        <w:overflowPunct w:val="0"/>
        <w:autoSpaceDE w:val="0"/>
        <w:autoSpaceDN w:val="0"/>
        <w:adjustRightInd w:val="0"/>
        <w:spacing w:after="180"/>
        <w:textAlignment w:val="baseline"/>
        <w:rPr>
          <w:rFonts w:eastAsia="MS Mincho"/>
          <w:lang w:eastAsia="ja-JP"/>
        </w:rPr>
      </w:pPr>
      <w:r>
        <w:rPr>
          <w:rFonts w:eastAsia="MS Mincho"/>
          <w:lang w:eastAsia="ja-JP"/>
        </w:rPr>
        <w:t>Height of BS: 25m</w:t>
      </w:r>
    </w:p>
    <w:p w14:paraId="5D946F5E" w14:textId="663948DB" w:rsidR="0040384F" w:rsidRPr="0040384F" w:rsidRDefault="0040384F" w:rsidP="00E36F97">
      <w:pPr>
        <w:overflowPunct w:val="0"/>
        <w:autoSpaceDE w:val="0"/>
        <w:autoSpaceDN w:val="0"/>
        <w:adjustRightInd w:val="0"/>
        <w:spacing w:after="180"/>
        <w:textAlignment w:val="baseline"/>
        <w:rPr>
          <w:rFonts w:eastAsia="MS Mincho"/>
          <w:lang w:val="en-GB" w:eastAsia="ja-JP"/>
        </w:rPr>
      </w:pPr>
      <w:r>
        <w:rPr>
          <w:rFonts w:eastAsia="MS Mincho"/>
          <w:lang w:eastAsia="ja-JP"/>
        </w:rPr>
        <w:t xml:space="preserve">LCS to GCS for BS: </w:t>
      </w:r>
      <w:proofErr w:type="gramStart"/>
      <w:r w:rsidRPr="00C27759">
        <w:rPr>
          <w:rFonts w:eastAsia="MS Mincho"/>
          <w:lang w:val="en-GB" w:eastAsia="ja-JP"/>
        </w:rPr>
        <w:t>α,β</w:t>
      </w:r>
      <w:proofErr w:type="gramEnd"/>
      <w:r w:rsidRPr="00C27759">
        <w:rPr>
          <w:rFonts w:eastAsia="MS Mincho"/>
          <w:lang w:val="en-GB" w:eastAsia="ja-JP"/>
        </w:rPr>
        <w:t>,γ=(</w:t>
      </w:r>
      <w:r>
        <w:rPr>
          <w:rFonts w:eastAsia="MS Mincho"/>
          <w:lang w:val="en-GB" w:eastAsia="ja-JP"/>
        </w:rPr>
        <w:t>0</w:t>
      </w:r>
      <w:r w:rsidRPr="00C27759">
        <w:rPr>
          <w:rFonts w:eastAsia="MS Mincho"/>
          <w:lang w:val="en-GB" w:eastAsia="ja-JP"/>
        </w:rPr>
        <w:t>,</w:t>
      </w:r>
      <w:r>
        <w:rPr>
          <w:rFonts w:eastAsia="MS Mincho"/>
          <w:lang w:val="en-GB" w:eastAsia="ja-JP"/>
        </w:rPr>
        <w:t>1</w:t>
      </w:r>
      <w:r w:rsidRPr="00C27759">
        <w:rPr>
          <w:rFonts w:eastAsia="MS Mincho"/>
          <w:lang w:val="en-GB" w:eastAsia="ja-JP"/>
        </w:rPr>
        <w:t>0,0);</w:t>
      </w:r>
    </w:p>
    <w:p w14:paraId="6DEA5F43" w14:textId="0573BE61" w:rsidR="0040384F" w:rsidRDefault="0040384F" w:rsidP="00E36F97">
      <w:pPr>
        <w:overflowPunct w:val="0"/>
        <w:autoSpaceDE w:val="0"/>
        <w:autoSpaceDN w:val="0"/>
        <w:adjustRightInd w:val="0"/>
        <w:spacing w:after="180"/>
        <w:textAlignment w:val="baseline"/>
        <w:rPr>
          <w:rFonts w:eastAsia="MS Mincho"/>
          <w:lang w:eastAsia="ja-JP"/>
        </w:rPr>
      </w:pPr>
      <w:r>
        <w:rPr>
          <w:rFonts w:eastAsia="MS Mincho"/>
          <w:lang w:eastAsia="ja-JP"/>
        </w:rPr>
        <w:t>Height of UE: 1.5 m</w:t>
      </w:r>
    </w:p>
    <w:p w14:paraId="4CD759A6" w14:textId="6F076926" w:rsidR="0040384F" w:rsidRPr="0040384F" w:rsidRDefault="0040384F" w:rsidP="0040384F">
      <w:pPr>
        <w:overflowPunct w:val="0"/>
        <w:autoSpaceDE w:val="0"/>
        <w:autoSpaceDN w:val="0"/>
        <w:adjustRightInd w:val="0"/>
        <w:spacing w:after="180"/>
        <w:textAlignment w:val="baseline"/>
        <w:rPr>
          <w:rFonts w:eastAsia="MS Mincho"/>
          <w:lang w:val="en-GB" w:eastAsia="ja-JP"/>
        </w:rPr>
      </w:pPr>
      <w:r>
        <w:rPr>
          <w:rFonts w:eastAsia="MS Mincho"/>
          <w:lang w:eastAsia="ja-JP"/>
        </w:rPr>
        <w:t xml:space="preserve">LCS to GCS for </w:t>
      </w:r>
      <w:r>
        <w:rPr>
          <w:rFonts w:eastAsia="MS Mincho"/>
          <w:lang w:eastAsia="ja-JP"/>
        </w:rPr>
        <w:t>UE</w:t>
      </w:r>
      <w:r>
        <w:rPr>
          <w:rFonts w:eastAsia="MS Mincho"/>
          <w:lang w:eastAsia="ja-JP"/>
        </w:rPr>
        <w:t xml:space="preserve">: </w:t>
      </w:r>
      <w:proofErr w:type="gramStart"/>
      <w:r w:rsidRPr="00C27759">
        <w:rPr>
          <w:rFonts w:eastAsia="MS Mincho"/>
          <w:lang w:val="en-GB" w:eastAsia="ja-JP"/>
        </w:rPr>
        <w:t>α,β</w:t>
      </w:r>
      <w:proofErr w:type="gramEnd"/>
      <w:r w:rsidRPr="00C27759">
        <w:rPr>
          <w:rFonts w:eastAsia="MS Mincho"/>
          <w:lang w:val="en-GB" w:eastAsia="ja-JP"/>
        </w:rPr>
        <w:t>,γ=(</w:t>
      </w:r>
      <w:r>
        <w:rPr>
          <w:rFonts w:eastAsia="MS Mincho"/>
          <w:lang w:val="en-GB" w:eastAsia="ja-JP"/>
        </w:rPr>
        <w:t>180</w:t>
      </w:r>
      <w:r w:rsidRPr="00C27759">
        <w:rPr>
          <w:rFonts w:eastAsia="MS Mincho"/>
          <w:lang w:val="en-GB" w:eastAsia="ja-JP"/>
        </w:rPr>
        <w:t>,0,0);</w:t>
      </w:r>
    </w:p>
    <w:p w14:paraId="795817F7" w14:textId="77777777" w:rsidR="0040384F" w:rsidRDefault="0040384F" w:rsidP="00E36F97">
      <w:pPr>
        <w:overflowPunct w:val="0"/>
        <w:autoSpaceDE w:val="0"/>
        <w:autoSpaceDN w:val="0"/>
        <w:adjustRightInd w:val="0"/>
        <w:spacing w:after="180"/>
        <w:textAlignment w:val="baseline"/>
        <w:rPr>
          <w:rFonts w:eastAsia="MS Mincho"/>
          <w:lang w:eastAsia="ja-JP"/>
        </w:rPr>
      </w:pPr>
    </w:p>
    <w:p w14:paraId="2F0B80E6" w14:textId="7FDE7473" w:rsidR="0040384F" w:rsidRDefault="0040384F" w:rsidP="00BA5D62">
      <w:pPr>
        <w:pStyle w:val="ListParagraph"/>
      </w:pPr>
      <w:r>
        <w:t>BS and UE panels are in the Y-Z plane with the following parameters:</w:t>
      </w:r>
      <w:r>
        <w:br/>
      </w:r>
      <w:r w:rsidRPr="0040384F">
        <w:t>Height of BS: 25m</w:t>
      </w:r>
      <w:r>
        <w:br/>
      </w:r>
      <w:r w:rsidRPr="0040384F">
        <w:t xml:space="preserve">LCS to GCS for BS: </w:t>
      </w:r>
      <w:proofErr w:type="gramStart"/>
      <w:r w:rsidRPr="00C27759">
        <w:rPr>
          <w:lang w:val="en-GB"/>
        </w:rPr>
        <w:t>α,β</w:t>
      </w:r>
      <w:proofErr w:type="gramEnd"/>
      <w:r w:rsidRPr="00C27759">
        <w:rPr>
          <w:lang w:val="en-GB"/>
        </w:rPr>
        <w:t>,γ=(</w:t>
      </w:r>
      <w:r w:rsidRPr="0040384F">
        <w:rPr>
          <w:lang w:val="en-GB"/>
        </w:rPr>
        <w:t>0</w:t>
      </w:r>
      <w:r w:rsidRPr="00C27759">
        <w:rPr>
          <w:lang w:val="en-GB"/>
        </w:rPr>
        <w:t>,</w:t>
      </w:r>
      <w:r w:rsidRPr="0040384F">
        <w:rPr>
          <w:lang w:val="en-GB"/>
        </w:rPr>
        <w:t>1</w:t>
      </w:r>
      <w:r w:rsidRPr="00C27759">
        <w:rPr>
          <w:lang w:val="en-GB"/>
        </w:rPr>
        <w:t>0,0);</w:t>
      </w:r>
      <w:r>
        <w:rPr>
          <w:lang w:val="en-GB"/>
        </w:rPr>
        <w:br/>
      </w:r>
      <w:r w:rsidRPr="0040384F">
        <w:t>Height of UE: 1.5 m</w:t>
      </w:r>
      <w:r>
        <w:br/>
      </w:r>
      <w:r w:rsidRPr="0040384F">
        <w:t xml:space="preserve">LCS to GCS for UE: </w:t>
      </w:r>
      <w:r w:rsidRPr="00C27759">
        <w:rPr>
          <w:lang w:val="en-GB"/>
        </w:rPr>
        <w:t>α,β,γ=(</w:t>
      </w:r>
      <w:r w:rsidRPr="0040384F">
        <w:rPr>
          <w:lang w:val="en-GB"/>
        </w:rPr>
        <w:t>180</w:t>
      </w:r>
      <w:r w:rsidRPr="00C27759">
        <w:rPr>
          <w:lang w:val="en-GB"/>
        </w:rPr>
        <w:t>,0,0);</w:t>
      </w:r>
    </w:p>
    <w:p w14:paraId="7BCC2640" w14:textId="53564114" w:rsidR="0040384F" w:rsidRPr="00C27759" w:rsidRDefault="0040384F" w:rsidP="00E36F97">
      <w:pPr>
        <w:overflowPunct w:val="0"/>
        <w:autoSpaceDE w:val="0"/>
        <w:autoSpaceDN w:val="0"/>
        <w:adjustRightInd w:val="0"/>
        <w:spacing w:after="180"/>
        <w:textAlignment w:val="baseline"/>
        <w:rPr>
          <w:rFonts w:eastAsia="MS Mincho"/>
          <w:lang w:eastAsia="ja-JP"/>
        </w:rPr>
      </w:pPr>
    </w:p>
    <w:p w14:paraId="4E4D46B4" w14:textId="77777777" w:rsidR="00456374" w:rsidRPr="00456374" w:rsidRDefault="00456374" w:rsidP="00456374">
      <w:pPr>
        <w:rPr>
          <w:rFonts w:eastAsia="SimSun"/>
          <w:szCs w:val="24"/>
          <w:lang w:eastAsia="zh-CN"/>
        </w:rPr>
      </w:pPr>
    </w:p>
    <w:p w14:paraId="059E4B59" w14:textId="77777777" w:rsidR="00456374" w:rsidRPr="00456374" w:rsidRDefault="00456374" w:rsidP="00456374">
      <w:pPr>
        <w:spacing w:after="180"/>
        <w:rPr>
          <w:rFonts w:eastAsia="SimSun"/>
          <w:b/>
          <w:u w:val="single"/>
          <w:lang w:eastAsia="ko-KR"/>
        </w:rPr>
      </w:pPr>
      <w:r w:rsidRPr="00456374">
        <w:rPr>
          <w:rFonts w:eastAsia="SimSun"/>
          <w:b/>
          <w:u w:val="single"/>
          <w:lang w:eastAsia="ko-KR"/>
        </w:rPr>
        <w:t xml:space="preserve">BS Antenna </w:t>
      </w:r>
      <w:proofErr w:type="spellStart"/>
      <w:r w:rsidRPr="00456374">
        <w:rPr>
          <w:rFonts w:eastAsia="SimSun"/>
          <w:b/>
          <w:u w:val="single"/>
          <w:lang w:eastAsia="ko-KR"/>
        </w:rPr>
        <w:t>Virtualiser</w:t>
      </w:r>
      <w:proofErr w:type="spellEnd"/>
      <w:r w:rsidRPr="00456374">
        <w:rPr>
          <w:rFonts w:eastAsia="SimSun"/>
          <w:b/>
          <w:u w:val="single"/>
          <w:lang w:eastAsia="ko-KR"/>
        </w:rPr>
        <w:t xml:space="preserve"> choice</w:t>
      </w:r>
    </w:p>
    <w:p w14:paraId="24BD54A6" w14:textId="77777777" w:rsidR="00456374" w:rsidRPr="00456374" w:rsidRDefault="00456374" w:rsidP="00456374">
      <w:pPr>
        <w:rPr>
          <w:rFonts w:eastAsia="SimSun"/>
          <w:szCs w:val="24"/>
          <w:lang w:eastAsia="zh-CN"/>
        </w:rPr>
      </w:pPr>
      <w:r w:rsidRPr="00456374">
        <w:rPr>
          <w:rFonts w:eastAsia="SimSun"/>
          <w:szCs w:val="24"/>
          <w:lang w:eastAsia="zh-CN"/>
        </w:rPr>
        <w:t>Proposals:</w:t>
      </w:r>
    </w:p>
    <w:p w14:paraId="0E652A71" w14:textId="77777777" w:rsidR="00456374" w:rsidRPr="00456374" w:rsidRDefault="00456374" w:rsidP="00456374">
      <w:pPr>
        <w:numPr>
          <w:ilvl w:val="0"/>
          <w:numId w:val="20"/>
        </w:numPr>
        <w:overflowPunct w:val="0"/>
        <w:autoSpaceDE w:val="0"/>
        <w:autoSpaceDN w:val="0"/>
        <w:adjustRightInd w:val="0"/>
        <w:spacing w:after="180"/>
        <w:textAlignment w:val="baseline"/>
        <w:rPr>
          <w:rFonts w:eastAsia="MS Mincho"/>
          <w:szCs w:val="24"/>
          <w:lang w:eastAsia="zh-CN"/>
        </w:rPr>
      </w:pPr>
      <w:r w:rsidRPr="00456374">
        <w:rPr>
          <w:rFonts w:eastAsia="MS Mincho"/>
          <w:szCs w:val="24"/>
          <w:lang w:eastAsia="zh-CN"/>
        </w:rPr>
        <w:t xml:space="preserve">Option 1: Down Tilt </w:t>
      </w:r>
      <w:proofErr w:type="spellStart"/>
      <w:proofErr w:type="gramStart"/>
      <w:r w:rsidRPr="00456374">
        <w:rPr>
          <w:rFonts w:eastAsia="MS Mincho"/>
          <w:szCs w:val="24"/>
          <w:lang w:eastAsia="zh-CN"/>
        </w:rPr>
        <w:t>Virtualiser</w:t>
      </w:r>
      <w:proofErr w:type="spellEnd"/>
      <w:r w:rsidRPr="00456374">
        <w:rPr>
          <w:rFonts w:eastAsia="MS Mincho"/>
          <w:szCs w:val="24"/>
          <w:lang w:eastAsia="zh-CN"/>
        </w:rPr>
        <w:t xml:space="preserve"> :</w:t>
      </w:r>
      <w:proofErr w:type="gramEnd"/>
      <w:r w:rsidRPr="00456374">
        <w:rPr>
          <w:rFonts w:eastAsia="MS Mincho"/>
          <w:szCs w:val="24"/>
          <w:lang w:eastAsia="zh-CN"/>
        </w:rPr>
        <w:t xml:space="preserve"> -10 degrees</w:t>
      </w:r>
    </w:p>
    <w:p w14:paraId="5A19E520" w14:textId="77777777" w:rsidR="00456374" w:rsidRPr="00456374" w:rsidRDefault="00456374" w:rsidP="00456374">
      <w:pPr>
        <w:numPr>
          <w:ilvl w:val="0"/>
          <w:numId w:val="20"/>
        </w:numPr>
        <w:overflowPunct w:val="0"/>
        <w:autoSpaceDE w:val="0"/>
        <w:autoSpaceDN w:val="0"/>
        <w:adjustRightInd w:val="0"/>
        <w:spacing w:after="180"/>
        <w:textAlignment w:val="baseline"/>
        <w:rPr>
          <w:rFonts w:eastAsia="MS Mincho"/>
          <w:szCs w:val="24"/>
          <w:lang w:eastAsia="zh-CN"/>
        </w:rPr>
      </w:pPr>
      <w:r w:rsidRPr="00456374">
        <w:rPr>
          <w:rFonts w:eastAsia="MS Mincho"/>
          <w:szCs w:val="24"/>
          <w:lang w:eastAsia="zh-CN"/>
        </w:rPr>
        <w:t>Option 2: Broadside</w:t>
      </w:r>
    </w:p>
    <w:p w14:paraId="2E77DFAE" w14:textId="77777777" w:rsidR="00456374" w:rsidRPr="00456374" w:rsidRDefault="00456374" w:rsidP="00456374">
      <w:pPr>
        <w:numPr>
          <w:ilvl w:val="0"/>
          <w:numId w:val="20"/>
        </w:numPr>
        <w:overflowPunct w:val="0"/>
        <w:autoSpaceDE w:val="0"/>
        <w:autoSpaceDN w:val="0"/>
        <w:adjustRightInd w:val="0"/>
        <w:spacing w:after="180"/>
        <w:textAlignment w:val="baseline"/>
        <w:rPr>
          <w:rFonts w:eastAsia="MS Mincho"/>
          <w:szCs w:val="24"/>
          <w:lang w:eastAsia="zh-CN"/>
        </w:rPr>
      </w:pPr>
      <w:r w:rsidRPr="00456374">
        <w:rPr>
          <w:rFonts w:eastAsia="MS Mincho"/>
          <w:szCs w:val="24"/>
          <w:lang w:eastAsia="zh-CN"/>
        </w:rPr>
        <w:t>Option 3: Max Receive Power</w:t>
      </w:r>
    </w:p>
    <w:p w14:paraId="47CCF4FF" w14:textId="77777777" w:rsidR="00456374" w:rsidRPr="00456374" w:rsidRDefault="00456374" w:rsidP="00456374">
      <w:pPr>
        <w:numPr>
          <w:ilvl w:val="0"/>
          <w:numId w:val="20"/>
        </w:numPr>
        <w:overflowPunct w:val="0"/>
        <w:autoSpaceDE w:val="0"/>
        <w:autoSpaceDN w:val="0"/>
        <w:adjustRightInd w:val="0"/>
        <w:spacing w:after="180"/>
        <w:textAlignment w:val="baseline"/>
        <w:rPr>
          <w:rFonts w:eastAsia="MS Mincho"/>
          <w:szCs w:val="24"/>
          <w:lang w:eastAsia="zh-CN"/>
        </w:rPr>
      </w:pPr>
      <w:r w:rsidRPr="00456374">
        <w:rPr>
          <w:rFonts w:eastAsia="MS Mincho"/>
          <w:szCs w:val="24"/>
          <w:lang w:eastAsia="zh-CN"/>
        </w:rPr>
        <w:t xml:space="preserve">Option 4: DFT </w:t>
      </w:r>
      <w:proofErr w:type="spellStart"/>
      <w:r w:rsidRPr="00456374">
        <w:rPr>
          <w:rFonts w:eastAsia="MS Mincho"/>
          <w:szCs w:val="24"/>
          <w:lang w:eastAsia="zh-CN"/>
        </w:rPr>
        <w:t>Virtualiser</w:t>
      </w:r>
      <w:proofErr w:type="spellEnd"/>
      <w:r w:rsidRPr="00456374">
        <w:rPr>
          <w:rFonts w:eastAsia="MS Mincho"/>
          <w:szCs w:val="24"/>
          <w:lang w:eastAsia="zh-CN"/>
        </w:rPr>
        <w:t xml:space="preserve"> according to TR 36.897 with application of panning and tilting angles (as per Table 7.8-1 of 38.901)</w:t>
      </w:r>
    </w:p>
    <w:p w14:paraId="1CDFABDD" w14:textId="77777777" w:rsidR="00456374" w:rsidRPr="00EF5DC3" w:rsidRDefault="00456374" w:rsidP="008E2AB3">
      <w:pPr>
        <w:overflowPunct w:val="0"/>
        <w:autoSpaceDE w:val="0"/>
        <w:autoSpaceDN w:val="0"/>
        <w:adjustRightInd w:val="0"/>
        <w:spacing w:after="180"/>
        <w:textAlignment w:val="baseline"/>
        <w:rPr>
          <w:rFonts w:eastAsia="MS Mincho"/>
          <w:lang w:eastAsia="ja-JP"/>
        </w:rPr>
      </w:pPr>
    </w:p>
    <w:p w14:paraId="56DBE51C" w14:textId="3F61F1A3" w:rsidR="00EF5DC3" w:rsidRPr="00EF5DC3" w:rsidRDefault="008E2AB3" w:rsidP="008E2AB3">
      <w:pPr>
        <w:overflowPunct w:val="0"/>
        <w:autoSpaceDE w:val="0"/>
        <w:autoSpaceDN w:val="0"/>
        <w:adjustRightInd w:val="0"/>
        <w:spacing w:after="180"/>
        <w:textAlignment w:val="baseline"/>
        <w:rPr>
          <w:rFonts w:eastAsia="MS Mincho"/>
          <w:lang w:eastAsia="ja-JP"/>
        </w:rPr>
      </w:pPr>
      <w:r w:rsidRPr="00EF5DC3">
        <w:rPr>
          <w:rFonts w:eastAsia="MS Mincho"/>
          <w:lang w:eastAsia="ja-JP"/>
        </w:rPr>
        <w:t xml:space="preserve">On the BS </w:t>
      </w:r>
      <w:proofErr w:type="spellStart"/>
      <w:r w:rsidRPr="00EF5DC3">
        <w:rPr>
          <w:rFonts w:eastAsia="MS Mincho"/>
          <w:lang w:eastAsia="ja-JP"/>
        </w:rPr>
        <w:t>virtualizer</w:t>
      </w:r>
      <w:proofErr w:type="spellEnd"/>
      <w:r w:rsidR="00EF5DC3" w:rsidRPr="00EF5DC3">
        <w:rPr>
          <w:rFonts w:eastAsia="MS Mincho"/>
          <w:lang w:eastAsia="ja-JP"/>
        </w:rPr>
        <w:t xml:space="preserve"> we have the following views:</w:t>
      </w:r>
    </w:p>
    <w:p w14:paraId="204D7285" w14:textId="62C5E572" w:rsidR="00EF5DC3" w:rsidRPr="00EF5DC3" w:rsidRDefault="00EF5DC3" w:rsidP="008E2AB3">
      <w:pPr>
        <w:overflowPunct w:val="0"/>
        <w:autoSpaceDE w:val="0"/>
        <w:autoSpaceDN w:val="0"/>
        <w:adjustRightInd w:val="0"/>
        <w:spacing w:after="180"/>
        <w:textAlignment w:val="baseline"/>
        <w:rPr>
          <w:rFonts w:eastAsia="MS Mincho"/>
          <w:lang w:eastAsia="ja-JP"/>
        </w:rPr>
      </w:pPr>
      <w:r w:rsidRPr="00EF5DC3">
        <w:rPr>
          <w:rFonts w:eastAsia="MS Mincho"/>
          <w:lang w:eastAsia="ja-JP"/>
        </w:rPr>
        <w:t xml:space="preserve"> Option 2: Broadside direction. This is only appliable to AAV with sub-array configuration. This is not preferred as there could be an issue to obtain &gt; 2 layers if the sub-arrays are pointing in the same direction. </w:t>
      </w:r>
    </w:p>
    <w:p w14:paraId="5706A46C" w14:textId="611B446D" w:rsidR="00EF5DC3" w:rsidRPr="00EF5DC3" w:rsidRDefault="00EF5DC3" w:rsidP="008E2AB3">
      <w:pPr>
        <w:overflowPunct w:val="0"/>
        <w:autoSpaceDE w:val="0"/>
        <w:autoSpaceDN w:val="0"/>
        <w:adjustRightInd w:val="0"/>
        <w:spacing w:after="180"/>
        <w:textAlignment w:val="baseline"/>
        <w:rPr>
          <w:rFonts w:eastAsia="MS Mincho"/>
          <w:lang w:eastAsia="ja-JP"/>
        </w:rPr>
      </w:pPr>
      <w:r w:rsidRPr="00EF5DC3">
        <w:rPr>
          <w:rFonts w:eastAsia="MS Mincho"/>
          <w:lang w:eastAsia="ja-JP"/>
        </w:rPr>
        <w:t xml:space="preserve">Option 3: Max Receive Power. This is the </w:t>
      </w:r>
      <w:r>
        <w:rPr>
          <w:rFonts w:eastAsia="MS Mincho"/>
          <w:lang w:eastAsia="ja-JP"/>
        </w:rPr>
        <w:t>method</w:t>
      </w:r>
      <w:r w:rsidRPr="00EF5DC3">
        <w:rPr>
          <w:rFonts w:eastAsia="MS Mincho"/>
          <w:lang w:eastAsia="ja-JP"/>
        </w:rPr>
        <w:t xml:space="preserve"> from TS38.827 direction is the most straight forward and convenient to adopt. This is applicable to both AAV without sub-array and with sub-array configuration. It is easy to specify this for different TX port configurations based on the channel model. </w:t>
      </w:r>
    </w:p>
    <w:p w14:paraId="54656225" w14:textId="6A8CCE72" w:rsidR="008E2AB3" w:rsidRDefault="00EF5DC3" w:rsidP="008E2AB3">
      <w:pPr>
        <w:overflowPunct w:val="0"/>
        <w:autoSpaceDE w:val="0"/>
        <w:autoSpaceDN w:val="0"/>
        <w:adjustRightInd w:val="0"/>
        <w:spacing w:after="180"/>
        <w:textAlignment w:val="baseline"/>
        <w:rPr>
          <w:rFonts w:eastAsia="MS Mincho"/>
          <w:szCs w:val="24"/>
          <w:lang w:eastAsia="zh-CN"/>
        </w:rPr>
      </w:pPr>
      <w:r w:rsidRPr="00EF5DC3">
        <w:rPr>
          <w:rFonts w:eastAsia="MS Mincho"/>
          <w:lang w:eastAsia="ja-JP"/>
        </w:rPr>
        <w:t xml:space="preserve"> </w:t>
      </w:r>
      <w:r w:rsidRPr="00456374">
        <w:rPr>
          <w:rFonts w:eastAsia="MS Mincho"/>
          <w:szCs w:val="24"/>
          <w:lang w:eastAsia="zh-CN"/>
        </w:rPr>
        <w:t xml:space="preserve">Option 4: DFT </w:t>
      </w:r>
      <w:proofErr w:type="spellStart"/>
      <w:r w:rsidRPr="00456374">
        <w:rPr>
          <w:rFonts w:eastAsia="MS Mincho"/>
          <w:szCs w:val="24"/>
          <w:lang w:eastAsia="zh-CN"/>
        </w:rPr>
        <w:t>Virtualiser</w:t>
      </w:r>
      <w:proofErr w:type="spellEnd"/>
      <w:r w:rsidRPr="00EF5DC3">
        <w:rPr>
          <w:rFonts w:eastAsia="MS Mincho"/>
          <w:szCs w:val="24"/>
          <w:lang w:eastAsia="zh-CN"/>
        </w:rPr>
        <w:t>. This option is not favored for this study as we would need to have alignment on how beams are chosen.</w:t>
      </w:r>
      <w:r>
        <w:rPr>
          <w:rFonts w:eastAsia="MS Mincho"/>
          <w:szCs w:val="24"/>
          <w:lang w:eastAsia="zh-CN"/>
        </w:rPr>
        <w:t xml:space="preserve"> Employing different methods for beam selection may lead to diverse results. </w:t>
      </w:r>
    </w:p>
    <w:p w14:paraId="360E3509" w14:textId="7E7A1785" w:rsidR="00EF5DC3" w:rsidRDefault="00EF5DC3" w:rsidP="008E2AB3">
      <w:pPr>
        <w:overflowPunct w:val="0"/>
        <w:autoSpaceDE w:val="0"/>
        <w:autoSpaceDN w:val="0"/>
        <w:adjustRightInd w:val="0"/>
        <w:spacing w:after="180"/>
        <w:textAlignment w:val="baseline"/>
        <w:rPr>
          <w:rFonts w:eastAsia="MS Mincho"/>
          <w:szCs w:val="24"/>
          <w:lang w:eastAsia="zh-CN"/>
        </w:rPr>
      </w:pPr>
      <w:r>
        <w:rPr>
          <w:rFonts w:eastAsia="MS Mincho"/>
          <w:szCs w:val="24"/>
          <w:lang w:eastAsia="zh-CN"/>
        </w:rPr>
        <w:t xml:space="preserve">For </w:t>
      </w:r>
      <w:r w:rsidR="00A745EB">
        <w:rPr>
          <w:rFonts w:eastAsia="MS Mincho"/>
          <w:szCs w:val="24"/>
          <w:lang w:eastAsia="zh-CN"/>
        </w:rPr>
        <w:t>BS antenna configurations</w:t>
      </w:r>
      <w:r>
        <w:rPr>
          <w:rFonts w:eastAsia="MS Mincho"/>
          <w:szCs w:val="24"/>
          <w:lang w:eastAsia="zh-CN"/>
        </w:rPr>
        <w:t xml:space="preserve"> with AAV we propose to use the max receive power for BS antenna </w:t>
      </w:r>
      <w:proofErr w:type="spellStart"/>
      <w:r w:rsidR="00A745EB">
        <w:rPr>
          <w:rFonts w:eastAsia="MS Mincho"/>
          <w:szCs w:val="24"/>
          <w:lang w:eastAsia="zh-CN"/>
        </w:rPr>
        <w:t>virtualizer</w:t>
      </w:r>
      <w:proofErr w:type="spellEnd"/>
      <w:r w:rsidR="00A745EB">
        <w:rPr>
          <w:rFonts w:eastAsia="MS Mincho"/>
          <w:szCs w:val="24"/>
          <w:lang w:eastAsia="zh-CN"/>
        </w:rPr>
        <w:t>.</w:t>
      </w:r>
    </w:p>
    <w:p w14:paraId="59C23B74" w14:textId="77777777" w:rsidR="00A745EB" w:rsidRDefault="00A745EB" w:rsidP="00BA5D62">
      <w:pPr>
        <w:pStyle w:val="ListParagraph"/>
      </w:pPr>
      <w:r>
        <w:t xml:space="preserve">For BS antenna configurations with AAV use max receive </w:t>
      </w:r>
      <w:proofErr w:type="gramStart"/>
      <w:r>
        <w:t>power based</w:t>
      </w:r>
      <w:proofErr w:type="gramEnd"/>
      <w:r>
        <w:t xml:space="preserve"> BS antenna </w:t>
      </w:r>
      <w:proofErr w:type="spellStart"/>
      <w:r>
        <w:t>virtualizer</w:t>
      </w:r>
      <w:proofErr w:type="spellEnd"/>
      <w:r>
        <w:t>.</w:t>
      </w:r>
    </w:p>
    <w:p w14:paraId="25222B67" w14:textId="77777777" w:rsidR="00A745EB" w:rsidRPr="00456374" w:rsidRDefault="00A745EB" w:rsidP="008E2AB3">
      <w:pPr>
        <w:overflowPunct w:val="0"/>
        <w:autoSpaceDE w:val="0"/>
        <w:autoSpaceDN w:val="0"/>
        <w:adjustRightInd w:val="0"/>
        <w:spacing w:after="180"/>
        <w:textAlignment w:val="baseline"/>
        <w:rPr>
          <w:rFonts w:eastAsia="MS Mincho"/>
          <w:lang w:eastAsia="ja-JP"/>
        </w:rPr>
      </w:pPr>
    </w:p>
    <w:p w14:paraId="0ED49EC0" w14:textId="12F18E97" w:rsidR="000E6918" w:rsidRDefault="004A5CBD" w:rsidP="00E40FCF">
      <w:r>
        <w:t>In [1] there were several candidate SCM options for comparison and evaluation</w:t>
      </w:r>
      <w:r w:rsidR="00B87FB1">
        <w:t xml:space="preserve">. For some of the options with </w:t>
      </w:r>
      <w:r w:rsidR="00471732">
        <w:t xml:space="preserve">AAV -without sub-array </w:t>
      </w:r>
      <w:r w:rsidR="00B87FB1">
        <w:t>and without AAV the notation was not finalized.</w:t>
      </w:r>
      <w:r w:rsidR="00471732">
        <w:t xml:space="preserve"> The notation for with AAV and sub-array is:</w:t>
      </w:r>
    </w:p>
    <w:p w14:paraId="4C77A8F9" w14:textId="47B28EAB" w:rsidR="00471732" w:rsidRDefault="00471732" w:rsidP="00E40FCF">
      <w:pPr>
        <w:rPr>
          <w:bCs/>
          <w:lang w:eastAsia="ko-KR"/>
        </w:rPr>
      </w:pPr>
      <w:r w:rsidRPr="00086425">
        <w:rPr>
          <w:bCs/>
          <w:lang w:eastAsia="ko-KR"/>
        </w:rPr>
        <w:t>(</w:t>
      </w:r>
      <w:proofErr w:type="spellStart"/>
      <w:proofErr w:type="gramStart"/>
      <w:r w:rsidRPr="00086425">
        <w:rPr>
          <w:bCs/>
          <w:lang w:eastAsia="ko-KR"/>
        </w:rPr>
        <w:t>M,N</w:t>
      </w:r>
      <w:proofErr w:type="gramEnd"/>
      <w:r w:rsidRPr="00086425">
        <w:rPr>
          <w:bCs/>
          <w:lang w:eastAsia="ko-KR"/>
        </w:rPr>
        <w:t>,P,M</w:t>
      </w:r>
      <w:r w:rsidRPr="00086425">
        <w:rPr>
          <w:bCs/>
          <w:vertAlign w:val="subscript"/>
          <w:lang w:eastAsia="ko-KR"/>
        </w:rPr>
        <w:t>s</w:t>
      </w:r>
      <w:r w:rsidRPr="00086425">
        <w:rPr>
          <w:bCs/>
          <w:lang w:eastAsia="ko-KR"/>
        </w:rPr>
        <w:t>,N</w:t>
      </w:r>
      <w:r w:rsidRPr="00086425">
        <w:rPr>
          <w:bCs/>
          <w:vertAlign w:val="subscript"/>
          <w:lang w:eastAsia="ko-KR"/>
        </w:rPr>
        <w:t>s</w:t>
      </w:r>
      <w:proofErr w:type="spellEnd"/>
      <w:r w:rsidRPr="00086425">
        <w:rPr>
          <w:bCs/>
          <w:lang w:eastAsia="ko-KR"/>
        </w:rPr>
        <w:t xml:space="preserve">)  </w:t>
      </w:r>
      <w:r>
        <w:rPr>
          <w:bCs/>
          <w:lang w:eastAsia="ko-KR"/>
        </w:rPr>
        <w:t>; Where</w:t>
      </w:r>
    </w:p>
    <w:p w14:paraId="5825026D" w14:textId="77777777" w:rsidR="00471732" w:rsidRPr="00471732" w:rsidRDefault="00471732" w:rsidP="00471732">
      <w:pPr>
        <w:ind w:left="720"/>
        <w:rPr>
          <w:bCs/>
          <w:lang w:eastAsia="ko-KR"/>
        </w:rPr>
      </w:pPr>
      <w:r w:rsidRPr="00471732">
        <w:rPr>
          <w:bCs/>
          <w:lang w:eastAsia="ko-KR"/>
        </w:rPr>
        <w:t>M is the number of antenna elements with the same polarization in each column (vertical size)</w:t>
      </w:r>
    </w:p>
    <w:p w14:paraId="1EDAFA5F" w14:textId="77777777" w:rsidR="00471732" w:rsidRPr="00471732" w:rsidRDefault="00471732" w:rsidP="00471732">
      <w:pPr>
        <w:ind w:left="720"/>
        <w:rPr>
          <w:bCs/>
          <w:lang w:eastAsia="ko-KR"/>
        </w:rPr>
      </w:pPr>
      <w:r w:rsidRPr="00471732">
        <w:rPr>
          <w:bCs/>
          <w:lang w:eastAsia="ko-KR"/>
        </w:rPr>
        <w:t>N is the number of antenna elements with the same polarization in each row (horizontal size)</w:t>
      </w:r>
    </w:p>
    <w:p w14:paraId="51C3E222" w14:textId="77777777" w:rsidR="00471732" w:rsidRPr="00471732" w:rsidRDefault="00471732" w:rsidP="00471732">
      <w:pPr>
        <w:ind w:left="720"/>
        <w:rPr>
          <w:bCs/>
          <w:lang w:eastAsia="ko-KR"/>
        </w:rPr>
      </w:pPr>
      <w:r w:rsidRPr="00471732">
        <w:rPr>
          <w:bCs/>
          <w:lang w:eastAsia="ko-KR"/>
        </w:rPr>
        <w:t>P is the number of polarizations</w:t>
      </w:r>
    </w:p>
    <w:p w14:paraId="62C70119" w14:textId="77777777" w:rsidR="00471732" w:rsidRPr="00471732" w:rsidRDefault="00471732" w:rsidP="00471732">
      <w:pPr>
        <w:ind w:left="720"/>
        <w:rPr>
          <w:bCs/>
          <w:lang w:eastAsia="ko-KR"/>
        </w:rPr>
      </w:pPr>
      <w:proofErr w:type="spellStart"/>
      <w:r w:rsidRPr="00471732">
        <w:rPr>
          <w:bCs/>
          <w:lang w:eastAsia="ko-KR"/>
        </w:rPr>
        <w:t>M</w:t>
      </w:r>
      <w:r w:rsidRPr="00471732">
        <w:rPr>
          <w:bCs/>
          <w:vertAlign w:val="subscript"/>
          <w:lang w:eastAsia="ko-KR"/>
        </w:rPr>
        <w:t>s</w:t>
      </w:r>
      <w:proofErr w:type="spellEnd"/>
      <w:r w:rsidRPr="00471732">
        <w:rPr>
          <w:bCs/>
          <w:lang w:eastAsia="ko-KR"/>
        </w:rPr>
        <w:t xml:space="preserve"> is the number of Subarray Elements with the same polarization in each column (vertical size)</w:t>
      </w:r>
    </w:p>
    <w:p w14:paraId="0782189E" w14:textId="77777777" w:rsidR="00471732" w:rsidRPr="00086425" w:rsidRDefault="00471732" w:rsidP="00471732">
      <w:pPr>
        <w:ind w:left="720"/>
        <w:rPr>
          <w:bCs/>
          <w:lang w:eastAsia="ko-KR"/>
        </w:rPr>
      </w:pPr>
      <w:r w:rsidRPr="00471732">
        <w:rPr>
          <w:bCs/>
          <w:lang w:eastAsia="ko-KR"/>
        </w:rPr>
        <w:t>N</w:t>
      </w:r>
      <w:r w:rsidRPr="00471732">
        <w:rPr>
          <w:bCs/>
          <w:vertAlign w:val="subscript"/>
          <w:lang w:eastAsia="ko-KR"/>
        </w:rPr>
        <w:t>s</w:t>
      </w:r>
      <w:r w:rsidRPr="00471732">
        <w:rPr>
          <w:bCs/>
          <w:lang w:eastAsia="ko-KR"/>
        </w:rPr>
        <w:t xml:space="preserve"> is the number of Subarray Elements with the same polarization in each row (horizontal size)</w:t>
      </w:r>
      <w:r w:rsidRPr="00471732" w:rsidDel="009E2346">
        <w:rPr>
          <w:bCs/>
          <w:lang w:eastAsia="ko-KR"/>
        </w:rPr>
        <w:t xml:space="preserve"> </w:t>
      </w:r>
    </w:p>
    <w:p w14:paraId="3D546B9C" w14:textId="3711F67C" w:rsidR="00471732" w:rsidRPr="00471732" w:rsidRDefault="00471732" w:rsidP="00E40FCF">
      <w:pPr>
        <w:rPr>
          <w:bCs/>
          <w:lang w:eastAsia="ko-KR"/>
        </w:rPr>
      </w:pPr>
      <w:r>
        <w:rPr>
          <w:bCs/>
          <w:lang w:eastAsia="ko-KR"/>
        </w:rPr>
        <w:t xml:space="preserve">When there is no AAV and the TX ports = the antenna elements, we don’t need a 5-argument notation. The </w:t>
      </w:r>
      <w:proofErr w:type="gramStart"/>
      <w:r>
        <w:rPr>
          <w:bCs/>
          <w:lang w:eastAsia="ko-KR"/>
        </w:rPr>
        <w:t>5 argument</w:t>
      </w:r>
      <w:proofErr w:type="gramEnd"/>
      <w:r>
        <w:rPr>
          <w:bCs/>
          <w:lang w:eastAsia="ko-KR"/>
        </w:rPr>
        <w:t xml:space="preserve"> notation can be used to denote AAV and 3-argument notation could be used for without AAV. </w:t>
      </w:r>
    </w:p>
    <w:p w14:paraId="4CBD6DE5" w14:textId="3A553E3F" w:rsidR="00471732" w:rsidRDefault="00471732" w:rsidP="00BA5D62">
      <w:pPr>
        <w:pStyle w:val="ListParagraph"/>
        <w:numPr>
          <w:ilvl w:val="0"/>
          <w:numId w:val="9"/>
        </w:numPr>
      </w:pPr>
      <w:r>
        <w:t>When there is no AAV and #TX ports= BS antenna elements, we don’t need 5-argument notation</w:t>
      </w:r>
      <w:r w:rsidRPr="00EF5DC3">
        <w:t xml:space="preserve">. </w:t>
      </w:r>
      <w:r>
        <w:t>3-arg notation (</w:t>
      </w:r>
      <w:proofErr w:type="gramStart"/>
      <w:r>
        <w:t>M,N</w:t>
      </w:r>
      <w:proofErr w:type="gramEnd"/>
      <w:r>
        <w:t xml:space="preserve">,P) is sufficient. </w:t>
      </w:r>
    </w:p>
    <w:p w14:paraId="21994F7C" w14:textId="1E149CEF" w:rsidR="003C45FF" w:rsidRDefault="003C45FF" w:rsidP="00BA5D62">
      <w:pPr>
        <w:pStyle w:val="ListParagraph"/>
        <w:numPr>
          <w:ilvl w:val="0"/>
          <w:numId w:val="9"/>
        </w:numPr>
      </w:pPr>
      <w:r>
        <w:t>The 5-argument notation can be used for AAV without sub-array.</w:t>
      </w:r>
    </w:p>
    <w:p w14:paraId="6806F304" w14:textId="77777777" w:rsidR="003C45FF" w:rsidRDefault="003C45FF" w:rsidP="003C45FF"/>
    <w:p w14:paraId="7B0B79A5" w14:textId="5221CB66" w:rsidR="003C45FF" w:rsidRDefault="003C45FF" w:rsidP="00BA5D62">
      <w:pPr>
        <w:pStyle w:val="ListParagraph"/>
      </w:pPr>
      <w:r>
        <w:t>Use 3-argument notation of (</w:t>
      </w:r>
      <w:proofErr w:type="gramStart"/>
      <w:r>
        <w:t>M,N</w:t>
      </w:r>
      <w:proofErr w:type="gramEnd"/>
      <w:r>
        <w:t>,P) for no AAV configuration.</w:t>
      </w:r>
    </w:p>
    <w:p w14:paraId="09C332DD" w14:textId="0104D1C8" w:rsidR="003C45FF" w:rsidRDefault="003C45FF" w:rsidP="00BA5D62">
      <w:pPr>
        <w:pStyle w:val="ListParagraph"/>
      </w:pPr>
      <w:r>
        <w:t xml:space="preserve">Use 5-argument notation of </w:t>
      </w:r>
      <w:r w:rsidRPr="003C45FF">
        <w:t>(</w:t>
      </w:r>
      <w:proofErr w:type="spellStart"/>
      <w:proofErr w:type="gramStart"/>
      <w:r w:rsidRPr="003C45FF">
        <w:t>M,N</w:t>
      </w:r>
      <w:proofErr w:type="gramEnd"/>
      <w:r w:rsidRPr="003C45FF">
        <w:t>,P,M</w:t>
      </w:r>
      <w:r w:rsidRPr="003C45FF">
        <w:rPr>
          <w:vertAlign w:val="subscript"/>
        </w:rPr>
        <w:t>s</w:t>
      </w:r>
      <w:r w:rsidRPr="003C45FF">
        <w:t>,N</w:t>
      </w:r>
      <w:r w:rsidRPr="003C45FF">
        <w:rPr>
          <w:vertAlign w:val="subscript"/>
        </w:rPr>
        <w:t>s</w:t>
      </w:r>
      <w:proofErr w:type="spellEnd"/>
      <w:r w:rsidRPr="003C45FF">
        <w:t xml:space="preserve">)  </w:t>
      </w:r>
      <w:r>
        <w:t xml:space="preserve">for AAV with no sub-array config where </w:t>
      </w:r>
      <w:proofErr w:type="spellStart"/>
      <w:r>
        <w:t>M</w:t>
      </w:r>
      <w:r w:rsidRPr="003C45FF">
        <w:rPr>
          <w:vertAlign w:val="subscript"/>
        </w:rPr>
        <w:t>s</w:t>
      </w:r>
      <w:proofErr w:type="spellEnd"/>
      <w:r>
        <w:t>=M, N</w:t>
      </w:r>
      <w:r w:rsidRPr="003C45FF">
        <w:rPr>
          <w:vertAlign w:val="subscript"/>
        </w:rPr>
        <w:t>s</w:t>
      </w:r>
      <w:r>
        <w:t xml:space="preserve">=N. </w:t>
      </w:r>
    </w:p>
    <w:p w14:paraId="6E6EAAAC" w14:textId="77777777" w:rsidR="004A5CBD" w:rsidRPr="00EF5DC3" w:rsidRDefault="004A5CBD" w:rsidP="00E40FCF"/>
    <w:p w14:paraId="7BE3CD34" w14:textId="77777777" w:rsidR="00FB6ACC" w:rsidRPr="00EF5DC3" w:rsidRDefault="00FB6ACC" w:rsidP="00333BB9"/>
    <w:p w14:paraId="12C44195" w14:textId="1550E1CC" w:rsidR="00C14E45" w:rsidRPr="00EF5DC3" w:rsidRDefault="00C14E45" w:rsidP="00333BB9">
      <w:r w:rsidRPr="00EF5DC3">
        <w:t xml:space="preserve">In Rel-15 we defined simplified TDL channel models with maximum of 12 taps by taking the channel model in 38.901 and combining close by paths and having a resolution of 5ns. The CDL channel models in 38.901 and 38.827 are defined for </w:t>
      </w:r>
      <w:proofErr w:type="gramStart"/>
      <w:r w:rsidRPr="00EF5DC3">
        <w:t>a large number of</w:t>
      </w:r>
      <w:proofErr w:type="gramEnd"/>
      <w:r w:rsidRPr="00EF5DC3">
        <w:t xml:space="preserve"> clusters – 23/24 for NLOS cases. </w:t>
      </w:r>
      <w:r w:rsidR="00363619" w:rsidRPr="00EF5DC3">
        <w:t>RAN4 needs to further study if they models can be simplified by taking a similar approach as described in 38.101-4 Annex B.2.1.</w:t>
      </w:r>
    </w:p>
    <w:p w14:paraId="3873322A" w14:textId="0EC4CDFE" w:rsidR="00363619" w:rsidRPr="00EF5DC3" w:rsidRDefault="00363619" w:rsidP="00BA5D62">
      <w:pPr>
        <w:pStyle w:val="ListParagraph"/>
      </w:pPr>
      <w:r w:rsidRPr="00EF5DC3">
        <w:t xml:space="preserve">RAN4 to study if the CDL channel models can be simplified to smaller number of clusters. </w:t>
      </w:r>
    </w:p>
    <w:p w14:paraId="38637E68" w14:textId="77777777" w:rsidR="00363619" w:rsidRPr="00EF5DC3" w:rsidRDefault="00363619" w:rsidP="00333BB9"/>
    <w:p w14:paraId="4C1BEFEB" w14:textId="4AC25125" w:rsidR="00256E92" w:rsidRPr="00EF5DC3" w:rsidRDefault="00256E92" w:rsidP="00256E92">
      <w:pPr>
        <w:pStyle w:val="Heading2"/>
        <w:rPr>
          <w:lang w:val="en-US"/>
        </w:rPr>
      </w:pPr>
      <w:r w:rsidRPr="00EF5DC3">
        <w:rPr>
          <w:lang w:val="en-US"/>
        </w:rPr>
        <w:lastRenderedPageBreak/>
        <w:t>Comparison of methodologies</w:t>
      </w:r>
    </w:p>
    <w:p w14:paraId="7A6B3202" w14:textId="7288719F" w:rsidR="00495A23" w:rsidRPr="00EF5DC3" w:rsidRDefault="00F96B08" w:rsidP="00E40FCF">
      <w:r>
        <w:t xml:space="preserve">So </w:t>
      </w:r>
      <w:proofErr w:type="gramStart"/>
      <w:r>
        <w:t>far</w:t>
      </w:r>
      <w:proofErr w:type="gramEnd"/>
      <w:r>
        <w:t xml:space="preserve"> we have agreed on some initial test cases for SU-MIMO, but w</w:t>
      </w:r>
      <w:r w:rsidR="00495A23" w:rsidRPr="00EF5DC3">
        <w:t xml:space="preserve">e have not discussed the metric we </w:t>
      </w:r>
      <w:r>
        <w:t>would</w:t>
      </w:r>
      <w:r w:rsidR="00495A23" w:rsidRPr="00EF5DC3">
        <w:t xml:space="preserve"> </w:t>
      </w:r>
      <w:r>
        <w:t>employ</w:t>
      </w:r>
      <w:r w:rsidR="00495A23" w:rsidRPr="00EF5DC3">
        <w:t xml:space="preserve"> to compare the methodologies to rationalize the need for a special channel model for demodulation requirements.</w:t>
      </w:r>
    </w:p>
    <w:p w14:paraId="42D80D36" w14:textId="5BA22305" w:rsidR="00495A23" w:rsidRPr="00EF5DC3" w:rsidRDefault="00495A23" w:rsidP="00E40FCF">
      <w:r w:rsidRPr="00EF5DC3">
        <w:t>One of the objectives of the SI is to identify the limitations of current channel models and how MIMO performance is impacted:</w:t>
      </w:r>
    </w:p>
    <w:p w14:paraId="45DBAA0D" w14:textId="133A68ED" w:rsidR="00A11915" w:rsidRPr="00EF5DC3" w:rsidRDefault="00495A23" w:rsidP="00E40FCF">
      <w:r w:rsidRPr="00EF5DC3">
        <w:t xml:space="preserve"> </w:t>
      </w:r>
    </w:p>
    <w:p w14:paraId="7CB6C823" w14:textId="6C27F2A2" w:rsidR="00A11915" w:rsidRPr="00EF5DC3" w:rsidRDefault="00495A23" w:rsidP="00E40FCF">
      <w:r w:rsidRPr="00EF5DC3">
        <w:rPr>
          <w:noProof/>
        </w:rPr>
        <w:drawing>
          <wp:inline distT="0" distB="0" distL="0" distR="0" wp14:anchorId="53941BA0" wp14:editId="28A4C959">
            <wp:extent cx="5943600" cy="2055495"/>
            <wp:effectExtent l="12700" t="12700" r="12700" b="14605"/>
            <wp:docPr id="1405196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196779" name=""/>
                    <pic:cNvPicPr/>
                  </pic:nvPicPr>
                  <pic:blipFill>
                    <a:blip r:embed="rId12"/>
                    <a:stretch>
                      <a:fillRect/>
                    </a:stretch>
                  </pic:blipFill>
                  <pic:spPr>
                    <a:xfrm>
                      <a:off x="0" y="0"/>
                      <a:ext cx="5943600" cy="2055495"/>
                    </a:xfrm>
                    <a:prstGeom prst="rect">
                      <a:avLst/>
                    </a:prstGeom>
                    <a:ln>
                      <a:solidFill>
                        <a:schemeClr val="tx1"/>
                      </a:solidFill>
                    </a:ln>
                  </pic:spPr>
                </pic:pic>
              </a:graphicData>
            </a:graphic>
          </wp:inline>
        </w:drawing>
      </w:r>
    </w:p>
    <w:p w14:paraId="3BAE116E" w14:textId="77777777" w:rsidR="00A11915" w:rsidRPr="00EF5DC3" w:rsidRDefault="00A11915" w:rsidP="00E40FCF"/>
    <w:p w14:paraId="39E7EC90" w14:textId="738D7704" w:rsidR="00495A23" w:rsidRPr="00EF5DC3" w:rsidRDefault="00495A23" w:rsidP="00E40FCF">
      <w:r w:rsidRPr="00EF5DC3">
        <w:t>We need to further discuss the metric used to compare methodologies that help identify limitations in the current methodology that impacts UE/BS demod</w:t>
      </w:r>
      <w:r w:rsidR="00C14E45" w:rsidRPr="00EF5DC3">
        <w:t xml:space="preserve">/ MIMO </w:t>
      </w:r>
      <w:r w:rsidRPr="00EF5DC3">
        <w:t>performance</w:t>
      </w:r>
      <w:r w:rsidR="00C14E45" w:rsidRPr="00EF5DC3">
        <w:t xml:space="preserve">. Without a concrete idea on how to this is done, it would be difficult to move ahead with the agreed comparison. </w:t>
      </w:r>
    </w:p>
    <w:p w14:paraId="1EED69CF" w14:textId="789EE5F9" w:rsidR="00C14E45" w:rsidRPr="00EF5DC3" w:rsidRDefault="00C14E45" w:rsidP="00BA5D62">
      <w:pPr>
        <w:pStyle w:val="ListParagraph"/>
      </w:pPr>
      <w:r w:rsidRPr="00EF5DC3">
        <w:t>RAN4 to discuss test metrics to compare the methodologies that help identify limitations in the current methodology that impacts MIMO performance.</w:t>
      </w:r>
    </w:p>
    <w:p w14:paraId="68D3B61A" w14:textId="77777777" w:rsidR="00C14E45" w:rsidRPr="00EF5DC3" w:rsidRDefault="00C14E45" w:rsidP="00E40FCF"/>
    <w:p w14:paraId="57B58768" w14:textId="77777777" w:rsidR="00495A23" w:rsidRPr="00EF5DC3" w:rsidRDefault="00495A23" w:rsidP="00E40FCF"/>
    <w:p w14:paraId="5F17E941" w14:textId="77777777" w:rsidR="00685BA4" w:rsidRPr="00EF5DC3" w:rsidRDefault="00685BA4" w:rsidP="00E40FCF">
      <w:pPr>
        <w:rPr>
          <w:rFonts w:eastAsia="SimSun"/>
          <w:lang w:eastAsia="en-GB"/>
        </w:rPr>
      </w:pPr>
    </w:p>
    <w:p w14:paraId="17B0ADDC" w14:textId="700A81EC" w:rsidR="002249BA" w:rsidRPr="00EF5DC3" w:rsidRDefault="002249BA" w:rsidP="00E40FCF">
      <w:pPr>
        <w:rPr>
          <w:rFonts w:eastAsia="SimSun"/>
          <w:lang w:eastAsia="en-GB"/>
        </w:rPr>
      </w:pPr>
    </w:p>
    <w:p w14:paraId="20DC28A5" w14:textId="77777777" w:rsidR="002249BA" w:rsidRPr="00EF5DC3" w:rsidRDefault="002249BA" w:rsidP="002249BA">
      <w:pPr>
        <w:pStyle w:val="Heading1"/>
        <w:rPr>
          <w:lang w:val="en-US"/>
        </w:rPr>
      </w:pPr>
      <w:r w:rsidRPr="00EF5DC3">
        <w:rPr>
          <w:lang w:val="en-US"/>
        </w:rPr>
        <w:t>3. Conclusion</w:t>
      </w:r>
    </w:p>
    <w:p w14:paraId="39100AC6" w14:textId="345D6B48" w:rsidR="002249BA" w:rsidRPr="00EF5DC3" w:rsidRDefault="002249BA" w:rsidP="00E40FCF">
      <w:r w:rsidRPr="00EF5DC3">
        <w:t xml:space="preserve">In this paper, we provide our </w:t>
      </w:r>
      <w:r w:rsidR="00685BA4" w:rsidRPr="00EF5DC3">
        <w:t>views on scope of study for spatial channel models for defining demodulation and CSI reporting requirements in RAN4</w:t>
      </w:r>
      <w:r w:rsidRPr="00EF5DC3">
        <w:t>. Our observations and proposals are captured below:</w:t>
      </w:r>
    </w:p>
    <w:p w14:paraId="7F6E90DA" w14:textId="630A80F1" w:rsidR="002249BA" w:rsidRPr="00EF5DC3" w:rsidRDefault="00D63885" w:rsidP="00E40FCF">
      <w:pPr>
        <w:rPr>
          <w:b/>
          <w:bCs/>
          <w:u w:val="single"/>
        </w:rPr>
      </w:pPr>
      <w:r w:rsidRPr="00EF5DC3">
        <w:rPr>
          <w:b/>
          <w:bCs/>
          <w:u w:val="single"/>
        </w:rPr>
        <w:t>General aspects</w:t>
      </w:r>
    </w:p>
    <w:p w14:paraId="30C6337C" w14:textId="7D01701D" w:rsidR="00BA5D62" w:rsidRPr="00EF5DC3" w:rsidRDefault="00BA5D62" w:rsidP="00BA5D62">
      <w:pPr>
        <w:pStyle w:val="ListParagraph"/>
        <w:numPr>
          <w:ilvl w:val="0"/>
          <w:numId w:val="22"/>
        </w:numPr>
      </w:pPr>
      <w:r w:rsidRPr="00EF5DC3">
        <w:t xml:space="preserve">The best PMI would depend on the channel realization and is feasible </w:t>
      </w:r>
      <w:r>
        <w:t xml:space="preserve">to determine </w:t>
      </w:r>
      <w:r w:rsidRPr="00EF5DC3">
        <w:t>only in static channel</w:t>
      </w:r>
      <w:r>
        <w:t xml:space="preserve"> without running 2 sets of </w:t>
      </w:r>
      <w:r>
        <w:t>simulations</w:t>
      </w:r>
      <w:r w:rsidRPr="00EF5DC3">
        <w:t>.</w:t>
      </w:r>
    </w:p>
    <w:p w14:paraId="3EB1E999" w14:textId="77777777" w:rsidR="00BA5D62" w:rsidRPr="00EF5DC3" w:rsidRDefault="00BA5D62" w:rsidP="00BA5D62">
      <w:pPr>
        <w:pStyle w:val="ListParagraph"/>
        <w:numPr>
          <w:ilvl w:val="0"/>
          <w:numId w:val="22"/>
        </w:numPr>
      </w:pPr>
      <w:r w:rsidRPr="00EF5DC3">
        <w:t>Finding a fixed precoder for CDL or TDL channel to align across all companies is not practical.</w:t>
      </w:r>
    </w:p>
    <w:p w14:paraId="4A5B6C59" w14:textId="77777777" w:rsidR="00BA5D62" w:rsidRPr="00EF5DC3" w:rsidRDefault="00BA5D62" w:rsidP="00BA5D62">
      <w:pPr>
        <w:pStyle w:val="ListParagraph"/>
        <w:numPr>
          <w:ilvl w:val="0"/>
          <w:numId w:val="23"/>
        </w:numPr>
      </w:pPr>
      <w:r w:rsidRPr="00EF5DC3">
        <w:t xml:space="preserve">RAN4 employ random precoder for PDSCH </w:t>
      </w:r>
      <w:proofErr w:type="spellStart"/>
      <w:r w:rsidRPr="00EF5DC3">
        <w:t>TPut</w:t>
      </w:r>
      <w:proofErr w:type="spellEnd"/>
      <w:r w:rsidRPr="00EF5DC3">
        <w:t xml:space="preserve"> test cases for alignment and comparison study of different channel modeling methodologies. </w:t>
      </w:r>
    </w:p>
    <w:p w14:paraId="30585D09" w14:textId="77777777" w:rsidR="00BA5D62" w:rsidRPr="00EF5DC3" w:rsidRDefault="00BA5D62" w:rsidP="00BA5D62">
      <w:pPr>
        <w:pStyle w:val="ListParagraph"/>
        <w:numPr>
          <w:ilvl w:val="0"/>
          <w:numId w:val="22"/>
        </w:numPr>
      </w:pPr>
      <w:r w:rsidRPr="00EF5DC3">
        <w:t xml:space="preserve">UE processing is tested sufficiently for cancelling inter-user interference in MU-MIMO scenarios with TDL channel model. </w:t>
      </w:r>
    </w:p>
    <w:p w14:paraId="48F5FFC8" w14:textId="77777777" w:rsidR="00BA5D62" w:rsidRPr="00EF5DC3" w:rsidRDefault="00BA5D62" w:rsidP="00BA5D62">
      <w:pPr>
        <w:pStyle w:val="ListParagraph"/>
      </w:pPr>
      <w:r w:rsidRPr="00EF5DC3">
        <w:lastRenderedPageBreak/>
        <w:t xml:space="preserve">Further justification is needed for considering MU-MIMO for the study. </w:t>
      </w:r>
    </w:p>
    <w:p w14:paraId="20626982" w14:textId="77777777" w:rsidR="00BA5D62" w:rsidRPr="00EF5DC3" w:rsidRDefault="00BA5D62" w:rsidP="00BA5D62">
      <w:pPr>
        <w:pStyle w:val="ListParagraph"/>
      </w:pPr>
      <w:r w:rsidRPr="00EF5DC3">
        <w:t xml:space="preserve">In case MU-MIMO is agreed the test setup is limited with what RAN4 has used so far – single UE with random PMI for target UE. </w:t>
      </w:r>
    </w:p>
    <w:p w14:paraId="7A766F7F" w14:textId="77777777" w:rsidR="00BA5D62" w:rsidRPr="00EF5DC3" w:rsidRDefault="00BA5D62" w:rsidP="00BA5D62">
      <w:pPr>
        <w:pStyle w:val="ListParagraph"/>
      </w:pPr>
      <w:r w:rsidRPr="00EF5DC3">
        <w:t xml:space="preserve">In case MU-MIMO is agreed the test setup shall not include PMI feedback and/or multiple UEs. </w:t>
      </w:r>
    </w:p>
    <w:p w14:paraId="2CA06216" w14:textId="77777777" w:rsidR="00BA5D62" w:rsidRPr="00EF5DC3" w:rsidRDefault="00BA5D62" w:rsidP="00BA5D62">
      <w:pPr>
        <w:pStyle w:val="ListParagraph"/>
      </w:pPr>
      <w:r w:rsidRPr="00EF5DC3">
        <w:t xml:space="preserve">If determined as necessary and feasible to introduce spatial channel model, RAN4 shall not define any new requirements with it in Rel-19 – for either Rel-19 WIs or earlier </w:t>
      </w:r>
      <w:proofErr w:type="spellStart"/>
      <w:r w:rsidRPr="00EF5DC3">
        <w:t>WIs.</w:t>
      </w:r>
      <w:proofErr w:type="spellEnd"/>
    </w:p>
    <w:p w14:paraId="4997EC16" w14:textId="77777777" w:rsidR="00D63885" w:rsidRPr="00EF5DC3" w:rsidRDefault="00D63885" w:rsidP="00E40FCF"/>
    <w:p w14:paraId="5D4E400E" w14:textId="74A66658" w:rsidR="00D63885" w:rsidRPr="00EF5DC3" w:rsidRDefault="00D63885" w:rsidP="00E40FCF">
      <w:pPr>
        <w:rPr>
          <w:b/>
          <w:bCs/>
          <w:u w:val="single"/>
        </w:rPr>
      </w:pPr>
      <w:r w:rsidRPr="00EF5DC3">
        <w:rPr>
          <w:b/>
          <w:bCs/>
          <w:u w:val="single"/>
        </w:rPr>
        <w:t>TDL based methodologies</w:t>
      </w:r>
    </w:p>
    <w:p w14:paraId="6E5A03DF" w14:textId="77777777" w:rsidR="00BA5D62" w:rsidRPr="00EF5DC3" w:rsidRDefault="00BA5D62" w:rsidP="00BA5D62">
      <w:pPr>
        <w:pStyle w:val="ListParagraph"/>
      </w:pPr>
      <w:r w:rsidRPr="00EF5DC3">
        <w:t>RAN4 to also consider spatially filtered TDL channel models described in 38.901 in the study.</w:t>
      </w:r>
    </w:p>
    <w:p w14:paraId="0E536778" w14:textId="77777777" w:rsidR="00BA5D62" w:rsidRPr="00EF5DC3" w:rsidRDefault="00BA5D62" w:rsidP="00BA5D62">
      <w:pPr>
        <w:pStyle w:val="ListParagraph"/>
        <w:numPr>
          <w:ilvl w:val="0"/>
          <w:numId w:val="22"/>
        </w:numPr>
      </w:pPr>
      <w:r w:rsidRPr="00EF5DC3">
        <w:t>Multi-cluster TX RX beam steering over TDL might be limited in modeling the spatial properties</w:t>
      </w:r>
      <w:r>
        <w:t xml:space="preserve"> as observed</w:t>
      </w:r>
      <w:r w:rsidRPr="00EF5DC3">
        <w:t xml:space="preserve">. </w:t>
      </w:r>
    </w:p>
    <w:p w14:paraId="30B517D3" w14:textId="77777777" w:rsidR="00BA5D62" w:rsidRPr="00EF5DC3" w:rsidRDefault="00BA5D62" w:rsidP="00BA5D62">
      <w:pPr>
        <w:pStyle w:val="ListParagraph"/>
        <w:numPr>
          <w:ilvl w:val="0"/>
          <w:numId w:val="22"/>
        </w:numPr>
      </w:pPr>
      <w:r>
        <w:t>Introducing per-tap correlation for TDL channel could be a feasible approach for TDL based methodology</w:t>
      </w:r>
      <w:r w:rsidRPr="00EF5DC3">
        <w:t xml:space="preserve">. </w:t>
      </w:r>
    </w:p>
    <w:p w14:paraId="3EC85E70" w14:textId="77777777" w:rsidR="00D63885" w:rsidRPr="00EF5DC3" w:rsidRDefault="00D63885" w:rsidP="004D1B9C">
      <w:pPr>
        <w:ind w:left="216"/>
      </w:pPr>
    </w:p>
    <w:p w14:paraId="066446E5" w14:textId="77777777" w:rsidR="00D63885" w:rsidRPr="00EF5DC3" w:rsidRDefault="00D63885" w:rsidP="00D63885">
      <w:pPr>
        <w:rPr>
          <w:b/>
          <w:bCs/>
          <w:u w:val="single"/>
        </w:rPr>
      </w:pPr>
      <w:r w:rsidRPr="00EF5DC3">
        <w:rPr>
          <w:b/>
          <w:bCs/>
          <w:u w:val="single"/>
        </w:rPr>
        <w:t>CDL based methodologies</w:t>
      </w:r>
    </w:p>
    <w:p w14:paraId="0F85AB02" w14:textId="77777777" w:rsidR="00BA5D62" w:rsidRPr="00EF5DC3" w:rsidRDefault="00BA5D62" w:rsidP="00BA5D62">
      <w:pPr>
        <w:pStyle w:val="ListParagraph"/>
        <w:numPr>
          <w:ilvl w:val="0"/>
          <w:numId w:val="22"/>
        </w:numPr>
      </w:pPr>
      <w:r w:rsidRPr="00EF5DC3">
        <w:t xml:space="preserve">Assuming directional antenna for BS might be practical and more relevant to this study. </w:t>
      </w:r>
    </w:p>
    <w:p w14:paraId="15FE2B45" w14:textId="77777777" w:rsidR="00BA5D62" w:rsidRPr="00EF5DC3" w:rsidRDefault="00BA5D62" w:rsidP="00BA5D62">
      <w:pPr>
        <w:pStyle w:val="ListParagraph"/>
      </w:pPr>
      <w:r w:rsidRPr="00EF5DC3">
        <w:t>Assume directional antenna with radiation pattern in 38.901 for CDL channel.</w:t>
      </w:r>
    </w:p>
    <w:p w14:paraId="590F2D31" w14:textId="77777777" w:rsidR="00BA5D62" w:rsidRPr="00EF5DC3" w:rsidRDefault="00BA5D62" w:rsidP="00BA5D62">
      <w:pPr>
        <w:pStyle w:val="ListParagraph"/>
        <w:numPr>
          <w:ilvl w:val="0"/>
          <w:numId w:val="22"/>
        </w:numPr>
      </w:pPr>
      <w:r w:rsidRPr="00EF5DC3">
        <w:t>The CDL channel models in the TR 38.827 are defined for specific scenarios, carrier frequency, with some assumptions of RMS delay spread and UE velocity.</w:t>
      </w:r>
    </w:p>
    <w:p w14:paraId="3645894B" w14:textId="77777777" w:rsidR="00BA5D62" w:rsidRPr="00EF5DC3" w:rsidRDefault="00BA5D62" w:rsidP="00BA5D62">
      <w:pPr>
        <w:pStyle w:val="ListParagraph"/>
      </w:pPr>
      <w:r w:rsidRPr="00EF5DC3">
        <w:t xml:space="preserve">RAN4 to study if the same channel model can be defined for all carrier frequencies/ bands in given frequency range – example FR1/ FR2. </w:t>
      </w:r>
    </w:p>
    <w:p w14:paraId="36030584" w14:textId="77777777" w:rsidR="00BA5D62" w:rsidRPr="00EF5DC3" w:rsidRDefault="00BA5D62" w:rsidP="00BA5D62">
      <w:pPr>
        <w:pStyle w:val="ListParagraph"/>
      </w:pPr>
      <w:r w:rsidRPr="00EF5DC3">
        <w:t xml:space="preserve">Use the ray to sub-cluster mapping in Table 7.5-5 of TS38.901 in </w:t>
      </w:r>
      <w:proofErr w:type="spellStart"/>
      <w:r w:rsidRPr="00EF5DC3">
        <w:t>UMa</w:t>
      </w:r>
      <w:proofErr w:type="spellEnd"/>
      <w:r w:rsidRPr="00EF5DC3">
        <w:t xml:space="preserve">-CDL-C channel generation to avoid potential correlation between sub-clusters. </w:t>
      </w:r>
    </w:p>
    <w:p w14:paraId="2CF76635" w14:textId="77777777" w:rsidR="00BA5D62" w:rsidRPr="00EF5DC3" w:rsidRDefault="00BA5D62" w:rsidP="00BA5D62">
      <w:pPr>
        <w:pStyle w:val="ListParagraph"/>
      </w:pPr>
      <w:r w:rsidRPr="00EF5DC3">
        <w:t xml:space="preserve">Replace the mean angle </w:t>
      </w:r>
      <w:r w:rsidR="00003A00" w:rsidRPr="00EF5DC3">
        <w:rPr>
          <w:rFonts w:eastAsia="MS Mincho"/>
          <w:noProof/>
          <w:position w:val="-14"/>
        </w:rPr>
        <w:object w:dxaOrig="700" w:dyaOrig="380" w14:anchorId="4775914C">
          <v:shape id="_x0000_i1025" type="#_x0000_t75" alt="" style="width:26.8pt;height:16.2pt;mso-width-percent:0;mso-height-percent:0;mso-width-percent:0;mso-height-percent:0" o:ole="">
            <v:imagedata r:id="rId7" o:title=""/>
          </v:shape>
          <o:OLEObject Type="Embed" ProgID="Equation.3" ShapeID="_x0000_i1025" DrawAspect="Content" ObjectID="_1792532881" r:id="rId13"/>
        </w:object>
      </w:r>
      <w:r w:rsidRPr="00EF5DC3">
        <w:t xml:space="preserve">  in the last position of departure and arrival angles generated equation by the desired angle </w:t>
      </w:r>
      <w:r w:rsidRPr="00EF5DC3">
        <w:rPr>
          <w:noProof/>
        </w:rPr>
        <w:drawing>
          <wp:inline distT="0" distB="0" distL="0" distR="0" wp14:anchorId="226A458D" wp14:editId="61FAE5B2">
            <wp:extent cx="508907" cy="209550"/>
            <wp:effectExtent l="0" t="0" r="5715" b="0"/>
            <wp:docPr id="17051946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442542" name=""/>
                    <pic:cNvPicPr/>
                  </pic:nvPicPr>
                  <pic:blipFill>
                    <a:blip r:embed="rId9"/>
                    <a:stretch>
                      <a:fillRect/>
                    </a:stretch>
                  </pic:blipFill>
                  <pic:spPr>
                    <a:xfrm>
                      <a:off x="0" y="0"/>
                      <a:ext cx="517353" cy="213028"/>
                    </a:xfrm>
                    <a:prstGeom prst="rect">
                      <a:avLst/>
                    </a:prstGeom>
                  </pic:spPr>
                </pic:pic>
              </a:graphicData>
            </a:graphic>
          </wp:inline>
        </w:drawing>
      </w:r>
      <w:r w:rsidRPr="00EF5DC3">
        <w:t>as</w:t>
      </w:r>
      <w:r w:rsidRPr="00EF5DC3">
        <w:rPr>
          <w:rFonts w:eastAsia="MS Mincho"/>
        </w:rPr>
        <w:t xml:space="preserve"> </w:t>
      </w:r>
      <w:r w:rsidRPr="00EF5DC3">
        <w:rPr>
          <w:noProof/>
        </w:rPr>
        <w:drawing>
          <wp:inline distT="0" distB="0" distL="0" distR="0" wp14:anchorId="714AD5B2" wp14:editId="5EF50D6A">
            <wp:extent cx="2962275" cy="224605"/>
            <wp:effectExtent l="0" t="0" r="0" b="4445"/>
            <wp:docPr id="6593360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716869" name=""/>
                    <pic:cNvPicPr/>
                  </pic:nvPicPr>
                  <pic:blipFill>
                    <a:blip r:embed="rId10"/>
                    <a:stretch>
                      <a:fillRect/>
                    </a:stretch>
                  </pic:blipFill>
                  <pic:spPr>
                    <a:xfrm>
                      <a:off x="0" y="0"/>
                      <a:ext cx="3035448" cy="230153"/>
                    </a:xfrm>
                    <a:prstGeom prst="rect">
                      <a:avLst/>
                    </a:prstGeom>
                  </pic:spPr>
                </pic:pic>
              </a:graphicData>
            </a:graphic>
          </wp:inline>
        </w:drawing>
      </w:r>
      <w:r w:rsidRPr="00EF5DC3">
        <w:t xml:space="preserve">. </w:t>
      </w:r>
    </w:p>
    <w:p w14:paraId="2A18BD25" w14:textId="77777777" w:rsidR="00BA5D62" w:rsidRPr="00EF5DC3" w:rsidRDefault="00BA5D62" w:rsidP="00BA5D62">
      <w:pPr>
        <w:pStyle w:val="ListParagraph"/>
      </w:pPr>
      <w:r w:rsidRPr="00EF5DC3">
        <w:t xml:space="preserve">Set </w:t>
      </w:r>
      <m:oMath>
        <m:sSub>
          <m:sSubPr>
            <m:ctrlPr>
              <w:rPr>
                <w:rFonts w:ascii="Cambria Math" w:hAnsi="Cambria Math" w:cs="Times New Roman"/>
                <w:i/>
              </w:rPr>
            </m:ctrlPr>
          </m:sSubPr>
          <m:e>
            <m:r>
              <m:rPr>
                <m:sty m:val="bi"/>
              </m:rPr>
              <w:rPr>
                <w:rFonts w:ascii="Cambria Math" w:hAnsi="Cambria Math"/>
              </w:rPr>
              <m:t>μ</m:t>
            </m:r>
          </m:e>
          <m:sub>
            <m:r>
              <m:rPr>
                <m:sty m:val="bi"/>
              </m:rPr>
              <w:rPr>
                <w:rFonts w:ascii="Cambria Math" w:hAnsi="Cambria Math"/>
              </w:rPr>
              <m:t>ϕ,desired</m:t>
            </m:r>
          </m:sub>
        </m:sSub>
      </m:oMath>
      <w:r w:rsidRPr="00EF5DC3">
        <w:t xml:space="preserve"> based on the LOS direction between the TX and RX.</w:t>
      </w:r>
    </w:p>
    <w:p w14:paraId="121D0FA2" w14:textId="77777777" w:rsidR="00BA5D62" w:rsidRDefault="00BA5D62" w:rsidP="00BA5D62">
      <w:pPr>
        <w:pStyle w:val="ListParagraph"/>
      </w:pPr>
      <w:r>
        <w:t>BS and UE panels are in the Y-Z plane with the following parameters:</w:t>
      </w:r>
      <w:r>
        <w:br/>
      </w:r>
      <w:r w:rsidRPr="0040384F">
        <w:t>Height of BS: 25m</w:t>
      </w:r>
      <w:r>
        <w:br/>
      </w:r>
      <w:r w:rsidRPr="0040384F">
        <w:t xml:space="preserve">LCS to GCS for BS: </w:t>
      </w:r>
      <w:proofErr w:type="gramStart"/>
      <w:r w:rsidRPr="00C27759">
        <w:rPr>
          <w:lang w:val="en-GB"/>
        </w:rPr>
        <w:t>α,β</w:t>
      </w:r>
      <w:proofErr w:type="gramEnd"/>
      <w:r w:rsidRPr="00C27759">
        <w:rPr>
          <w:lang w:val="en-GB"/>
        </w:rPr>
        <w:t>,γ=(</w:t>
      </w:r>
      <w:r w:rsidRPr="0040384F">
        <w:rPr>
          <w:lang w:val="en-GB"/>
        </w:rPr>
        <w:t>0</w:t>
      </w:r>
      <w:r w:rsidRPr="00C27759">
        <w:rPr>
          <w:lang w:val="en-GB"/>
        </w:rPr>
        <w:t>,</w:t>
      </w:r>
      <w:r w:rsidRPr="0040384F">
        <w:rPr>
          <w:lang w:val="en-GB"/>
        </w:rPr>
        <w:t>1</w:t>
      </w:r>
      <w:r w:rsidRPr="00C27759">
        <w:rPr>
          <w:lang w:val="en-GB"/>
        </w:rPr>
        <w:t>0,0);</w:t>
      </w:r>
      <w:r>
        <w:rPr>
          <w:lang w:val="en-GB"/>
        </w:rPr>
        <w:br/>
      </w:r>
      <w:r w:rsidRPr="0040384F">
        <w:t>Height of UE: 1.5 m</w:t>
      </w:r>
      <w:r>
        <w:br/>
      </w:r>
      <w:r w:rsidRPr="0040384F">
        <w:t xml:space="preserve">LCS to GCS for UE: </w:t>
      </w:r>
      <w:r w:rsidRPr="00C27759">
        <w:rPr>
          <w:lang w:val="en-GB"/>
        </w:rPr>
        <w:t>α,β,γ=(</w:t>
      </w:r>
      <w:r w:rsidRPr="0040384F">
        <w:rPr>
          <w:lang w:val="en-GB"/>
        </w:rPr>
        <w:t>180</w:t>
      </w:r>
      <w:r w:rsidRPr="00C27759">
        <w:rPr>
          <w:lang w:val="en-GB"/>
        </w:rPr>
        <w:t>,0,0);</w:t>
      </w:r>
    </w:p>
    <w:p w14:paraId="7FED6F7F" w14:textId="77777777" w:rsidR="00BA5D62" w:rsidRDefault="00BA5D62" w:rsidP="00BA5D62">
      <w:pPr>
        <w:pStyle w:val="ListParagraph"/>
      </w:pPr>
      <w:r>
        <w:t xml:space="preserve">For BS antenna configurations with AAV use max receive </w:t>
      </w:r>
      <w:proofErr w:type="gramStart"/>
      <w:r>
        <w:t>power based</w:t>
      </w:r>
      <w:proofErr w:type="gramEnd"/>
      <w:r>
        <w:t xml:space="preserve"> BS antenna </w:t>
      </w:r>
      <w:proofErr w:type="spellStart"/>
      <w:r>
        <w:t>virtualizer</w:t>
      </w:r>
      <w:proofErr w:type="spellEnd"/>
      <w:r>
        <w:t>.</w:t>
      </w:r>
    </w:p>
    <w:p w14:paraId="52DB5D70" w14:textId="77777777" w:rsidR="00BA5D62" w:rsidRDefault="00BA5D62" w:rsidP="00BA5D62">
      <w:pPr>
        <w:pStyle w:val="ListParagraph"/>
        <w:numPr>
          <w:ilvl w:val="0"/>
          <w:numId w:val="22"/>
        </w:numPr>
      </w:pPr>
      <w:r>
        <w:t>When there is no AAV and #TX ports= BS antenna elements, we don’t need 5-argument notation</w:t>
      </w:r>
      <w:r w:rsidRPr="00EF5DC3">
        <w:t xml:space="preserve">. </w:t>
      </w:r>
      <w:r>
        <w:t>3-arg notation (</w:t>
      </w:r>
      <w:proofErr w:type="gramStart"/>
      <w:r>
        <w:t>M,N</w:t>
      </w:r>
      <w:proofErr w:type="gramEnd"/>
      <w:r>
        <w:t xml:space="preserve">,P) is sufficient. </w:t>
      </w:r>
    </w:p>
    <w:p w14:paraId="449C66BB" w14:textId="77777777" w:rsidR="00BA5D62" w:rsidRDefault="00BA5D62" w:rsidP="00BA5D62">
      <w:pPr>
        <w:pStyle w:val="ListParagraph"/>
        <w:numPr>
          <w:ilvl w:val="0"/>
          <w:numId w:val="22"/>
        </w:numPr>
      </w:pPr>
      <w:r>
        <w:t>The 5-argument notation can be used for AAV without sub-array.</w:t>
      </w:r>
    </w:p>
    <w:p w14:paraId="3F1DF3FE" w14:textId="77777777" w:rsidR="00BA5D62" w:rsidRDefault="00BA5D62" w:rsidP="00BA5D62"/>
    <w:p w14:paraId="7B262BDD" w14:textId="77777777" w:rsidR="00BA5D62" w:rsidRDefault="00BA5D62" w:rsidP="00BA5D62">
      <w:pPr>
        <w:pStyle w:val="ListParagraph"/>
      </w:pPr>
      <w:r>
        <w:t>Use 3-argument notation of (</w:t>
      </w:r>
      <w:proofErr w:type="gramStart"/>
      <w:r>
        <w:t>M,N</w:t>
      </w:r>
      <w:proofErr w:type="gramEnd"/>
      <w:r>
        <w:t>,P) for no AAV configuration.</w:t>
      </w:r>
    </w:p>
    <w:p w14:paraId="026DC044" w14:textId="77777777" w:rsidR="00BA5D62" w:rsidRDefault="00BA5D62" w:rsidP="00BA5D62">
      <w:pPr>
        <w:pStyle w:val="ListParagraph"/>
      </w:pPr>
      <w:r>
        <w:t xml:space="preserve">Use 5-argument notation of </w:t>
      </w:r>
      <w:r w:rsidRPr="003C45FF">
        <w:t>(</w:t>
      </w:r>
      <w:proofErr w:type="spellStart"/>
      <w:proofErr w:type="gramStart"/>
      <w:r w:rsidRPr="003C45FF">
        <w:t>M,N</w:t>
      </w:r>
      <w:proofErr w:type="gramEnd"/>
      <w:r w:rsidRPr="003C45FF">
        <w:t>,P,M</w:t>
      </w:r>
      <w:r w:rsidRPr="003C45FF">
        <w:rPr>
          <w:vertAlign w:val="subscript"/>
        </w:rPr>
        <w:t>s</w:t>
      </w:r>
      <w:r w:rsidRPr="003C45FF">
        <w:t>,N</w:t>
      </w:r>
      <w:r w:rsidRPr="003C45FF">
        <w:rPr>
          <w:vertAlign w:val="subscript"/>
        </w:rPr>
        <w:t>s</w:t>
      </w:r>
      <w:proofErr w:type="spellEnd"/>
      <w:r w:rsidRPr="003C45FF">
        <w:t xml:space="preserve">)  </w:t>
      </w:r>
      <w:r>
        <w:t xml:space="preserve">for AAV with no sub-array config where </w:t>
      </w:r>
      <w:proofErr w:type="spellStart"/>
      <w:r>
        <w:t>M</w:t>
      </w:r>
      <w:r w:rsidRPr="003C45FF">
        <w:rPr>
          <w:vertAlign w:val="subscript"/>
        </w:rPr>
        <w:t>s</w:t>
      </w:r>
      <w:proofErr w:type="spellEnd"/>
      <w:r>
        <w:t>=M, N</w:t>
      </w:r>
      <w:r w:rsidRPr="003C45FF">
        <w:rPr>
          <w:vertAlign w:val="subscript"/>
        </w:rPr>
        <w:t>s</w:t>
      </w:r>
      <w:r>
        <w:t xml:space="preserve">=N. </w:t>
      </w:r>
    </w:p>
    <w:p w14:paraId="2A9A78C3" w14:textId="77777777" w:rsidR="00BA5D62" w:rsidRPr="00EF5DC3" w:rsidRDefault="00BA5D62" w:rsidP="00BA5D62">
      <w:pPr>
        <w:pStyle w:val="ListParagraph"/>
      </w:pPr>
      <w:r w:rsidRPr="00EF5DC3">
        <w:lastRenderedPageBreak/>
        <w:t xml:space="preserve">RAN4 to study if the CDL channel models can be simplified to smaller number of clusters. </w:t>
      </w:r>
    </w:p>
    <w:p w14:paraId="08C5C9F6" w14:textId="77777777" w:rsidR="00D63885" w:rsidRPr="00EF5DC3" w:rsidRDefault="00D63885" w:rsidP="00D63885"/>
    <w:p w14:paraId="537B2FD0" w14:textId="77777777" w:rsidR="00D22BE6" w:rsidRPr="00EF5DC3" w:rsidRDefault="00D22BE6" w:rsidP="00D22BE6">
      <w:pPr>
        <w:rPr>
          <w:b/>
          <w:bCs/>
          <w:u w:val="single"/>
        </w:rPr>
      </w:pPr>
    </w:p>
    <w:p w14:paraId="72E0B464" w14:textId="4FBAFCA5" w:rsidR="00D22BE6" w:rsidRPr="00EF5DC3" w:rsidRDefault="00D22BE6" w:rsidP="00D22BE6">
      <w:pPr>
        <w:rPr>
          <w:b/>
          <w:bCs/>
          <w:u w:val="single"/>
        </w:rPr>
      </w:pPr>
      <w:r w:rsidRPr="00EF5DC3">
        <w:rPr>
          <w:b/>
          <w:bCs/>
          <w:u w:val="single"/>
        </w:rPr>
        <w:t>Comparison of methodologies</w:t>
      </w:r>
    </w:p>
    <w:p w14:paraId="49D14676" w14:textId="77777777" w:rsidR="00D22BE6" w:rsidRPr="00EF5DC3" w:rsidRDefault="00D22BE6" w:rsidP="00D22BE6">
      <w:pPr>
        <w:rPr>
          <w:b/>
          <w:bCs/>
        </w:rPr>
      </w:pPr>
    </w:p>
    <w:p w14:paraId="491D52FD" w14:textId="77777777" w:rsidR="00D22BE6" w:rsidRPr="00EF5DC3" w:rsidRDefault="00D22BE6" w:rsidP="00BA5D62">
      <w:pPr>
        <w:pStyle w:val="ListParagraph"/>
      </w:pPr>
      <w:r w:rsidRPr="00EF5DC3">
        <w:t>RAN4 to discuss test metrics to compare the methodologies that help identify limitations in the current methodology that impacts MIMO performance.</w:t>
      </w:r>
    </w:p>
    <w:p w14:paraId="61155669" w14:textId="77777777" w:rsidR="00D63885" w:rsidRPr="00EF5DC3" w:rsidRDefault="00D63885" w:rsidP="00E40FCF"/>
    <w:p w14:paraId="43B7A5A0" w14:textId="77777777" w:rsidR="00D63885" w:rsidRPr="00EF5DC3" w:rsidRDefault="00D63885" w:rsidP="00E40FCF"/>
    <w:p w14:paraId="42CEFD00" w14:textId="77777777" w:rsidR="00D63885" w:rsidRPr="00EF5DC3" w:rsidRDefault="00D63885" w:rsidP="00E40FCF"/>
    <w:p w14:paraId="4FB808BC" w14:textId="77777777" w:rsidR="002249BA" w:rsidRPr="00EF5DC3" w:rsidRDefault="002249BA" w:rsidP="002249BA">
      <w:pPr>
        <w:pStyle w:val="Heading1"/>
        <w:ind w:left="432" w:hanging="432"/>
        <w:rPr>
          <w:lang w:val="en-US"/>
        </w:rPr>
      </w:pPr>
      <w:r w:rsidRPr="00EF5DC3">
        <w:rPr>
          <w:lang w:val="en-US"/>
        </w:rPr>
        <w:t>Reference</w:t>
      </w:r>
    </w:p>
    <w:p w14:paraId="6233F2C8" w14:textId="3E082FCF" w:rsidR="002249BA" w:rsidRPr="003463A7" w:rsidRDefault="001058DF" w:rsidP="00BA5D62">
      <w:pPr>
        <w:pStyle w:val="ListParagraph"/>
        <w:numPr>
          <w:ilvl w:val="0"/>
          <w:numId w:val="2"/>
        </w:numPr>
        <w:rPr>
          <w:b w:val="0"/>
          <w:bCs w:val="0"/>
        </w:rPr>
      </w:pPr>
      <w:r w:rsidRPr="003463A7">
        <w:rPr>
          <w:b w:val="0"/>
          <w:bCs w:val="0"/>
        </w:rPr>
        <w:t xml:space="preserve">R4-2413606, “Way Forward for [112][327] </w:t>
      </w:r>
      <w:proofErr w:type="spellStart"/>
      <w:r w:rsidRPr="003463A7">
        <w:rPr>
          <w:b w:val="0"/>
          <w:bCs w:val="0"/>
        </w:rPr>
        <w:t>FS_NR_demod_SCM</w:t>
      </w:r>
      <w:proofErr w:type="spellEnd"/>
      <w:r w:rsidRPr="003463A7">
        <w:rPr>
          <w:b w:val="0"/>
          <w:bCs w:val="0"/>
        </w:rPr>
        <w:t>”, Nokia.</w:t>
      </w:r>
      <w:r w:rsidR="002249BA" w:rsidRPr="003463A7">
        <w:rPr>
          <w:b w:val="0"/>
          <w:bCs w:val="0"/>
        </w:rPr>
        <w:t xml:space="preserve">  </w:t>
      </w:r>
    </w:p>
    <w:p w14:paraId="77C1FFFC" w14:textId="3EC8A7A1" w:rsidR="00E632F0" w:rsidRPr="003463A7" w:rsidRDefault="00E632F0" w:rsidP="00BA5D62">
      <w:pPr>
        <w:pStyle w:val="ListParagraph"/>
        <w:numPr>
          <w:ilvl w:val="0"/>
          <w:numId w:val="2"/>
        </w:numPr>
        <w:rPr>
          <w:b w:val="0"/>
          <w:bCs w:val="0"/>
        </w:rPr>
      </w:pPr>
      <w:r w:rsidRPr="003463A7">
        <w:rPr>
          <w:b w:val="0"/>
          <w:bCs w:val="0"/>
        </w:rPr>
        <w:t>R4-2415382, “Discussion on spatial channel modelling”, MediaTek.</w:t>
      </w:r>
    </w:p>
    <w:p w14:paraId="79CB5818" w14:textId="226A14B6" w:rsidR="00E632F0" w:rsidRPr="003463A7" w:rsidRDefault="00E632F0" w:rsidP="00BA5D62">
      <w:pPr>
        <w:pStyle w:val="ListParagraph"/>
        <w:numPr>
          <w:ilvl w:val="0"/>
          <w:numId w:val="2"/>
        </w:numPr>
        <w:rPr>
          <w:b w:val="0"/>
          <w:bCs w:val="0"/>
        </w:rPr>
      </w:pPr>
      <w:r w:rsidRPr="003463A7">
        <w:rPr>
          <w:b w:val="0"/>
          <w:bCs w:val="0"/>
        </w:rPr>
        <w:t xml:space="preserve">R4-2415636, “Discussion on spatial channel modelling methodology”, Huawei, </w:t>
      </w:r>
      <w:proofErr w:type="spellStart"/>
      <w:r w:rsidRPr="003463A7">
        <w:rPr>
          <w:b w:val="0"/>
          <w:bCs w:val="0"/>
        </w:rPr>
        <w:t>HiSilicon</w:t>
      </w:r>
      <w:proofErr w:type="spellEnd"/>
      <w:r w:rsidRPr="003463A7">
        <w:rPr>
          <w:b w:val="0"/>
          <w:bCs w:val="0"/>
        </w:rPr>
        <w:t xml:space="preserve">. </w:t>
      </w:r>
    </w:p>
    <w:p w14:paraId="2025BD80" w14:textId="77777777" w:rsidR="002249BA" w:rsidRPr="00EF5DC3" w:rsidRDefault="002249BA" w:rsidP="00E40FCF"/>
    <w:sectPr w:rsidR="002249BA" w:rsidRPr="00EF5DC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auto"/>
    <w:pitch w:val="default"/>
    <w:sig w:usb0="00000000" w:usb1="00000000" w:usb2="00000009" w:usb3="00000000" w:csb0="400001FF" w:csb1="FFFF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3F19AC"/>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CE64D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DD15E3"/>
    <w:multiLevelType w:val="multilevel"/>
    <w:tmpl w:val="5FFA99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B45E1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81496A"/>
    <w:multiLevelType w:val="hybridMultilevel"/>
    <w:tmpl w:val="D2A6C0F2"/>
    <w:lvl w:ilvl="0" w:tplc="988251E4">
      <w:start w:val="1"/>
      <w:numFmt w:val="decimal"/>
      <w:pStyle w:val="ListParagraph"/>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D140D0"/>
    <w:multiLevelType w:val="hybridMultilevel"/>
    <w:tmpl w:val="816C9B66"/>
    <w:lvl w:ilvl="0" w:tplc="136C95D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51310D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259338048">
    <w:abstractNumId w:val="7"/>
  </w:num>
  <w:num w:numId="2" w16cid:durableId="1198423226">
    <w:abstractNumId w:val="16"/>
  </w:num>
  <w:num w:numId="3" w16cid:durableId="1064061569">
    <w:abstractNumId w:val="10"/>
  </w:num>
  <w:num w:numId="4" w16cid:durableId="1117142815">
    <w:abstractNumId w:val="1"/>
  </w:num>
  <w:num w:numId="5" w16cid:durableId="1069688094">
    <w:abstractNumId w:val="18"/>
  </w:num>
  <w:num w:numId="6" w16cid:durableId="2044482076">
    <w:abstractNumId w:val="6"/>
  </w:num>
  <w:num w:numId="7" w16cid:durableId="1734084975">
    <w:abstractNumId w:val="2"/>
  </w:num>
  <w:num w:numId="8" w16cid:durableId="2003655479">
    <w:abstractNumId w:val="13"/>
  </w:num>
  <w:num w:numId="9" w16cid:durableId="597830545">
    <w:abstractNumId w:val="3"/>
  </w:num>
  <w:num w:numId="10" w16cid:durableId="1060789315">
    <w:abstractNumId w:val="9"/>
  </w:num>
  <w:num w:numId="11" w16cid:durableId="380440341">
    <w:abstractNumId w:val="12"/>
  </w:num>
  <w:num w:numId="12" w16cid:durableId="480736566">
    <w:abstractNumId w:val="15"/>
  </w:num>
  <w:num w:numId="13" w16cid:durableId="578562152">
    <w:abstractNumId w:val="5"/>
  </w:num>
  <w:num w:numId="14" w16cid:durableId="1159348707">
    <w:abstractNumId w:val="15"/>
  </w:num>
  <w:num w:numId="15" w16cid:durableId="1307123032">
    <w:abstractNumId w:val="15"/>
  </w:num>
  <w:num w:numId="16" w16cid:durableId="1584948337">
    <w:abstractNumId w:val="15"/>
  </w:num>
  <w:num w:numId="17" w16cid:durableId="2125730034">
    <w:abstractNumId w:val="4"/>
  </w:num>
  <w:num w:numId="18" w16cid:durableId="1960986400">
    <w:abstractNumId w:val="17"/>
  </w:num>
  <w:num w:numId="19" w16cid:durableId="1821581805">
    <w:abstractNumId w:val="14"/>
  </w:num>
  <w:num w:numId="20" w16cid:durableId="1110124799">
    <w:abstractNumId w:val="0"/>
  </w:num>
  <w:num w:numId="21" w16cid:durableId="2079017330">
    <w:abstractNumId w:val="8"/>
  </w:num>
  <w:num w:numId="22" w16cid:durableId="1277298980">
    <w:abstractNumId w:val="11"/>
  </w:num>
  <w:num w:numId="23" w16cid:durableId="1556350888">
    <w:abstractNumId w:val="13"/>
    <w:lvlOverride w:ilvl="0">
      <w:startOverride w:val="1"/>
    </w:lvlOverride>
  </w:num>
  <w:num w:numId="24" w16cid:durableId="2012637144">
    <w:abstractNumId w:val="13"/>
  </w:num>
  <w:num w:numId="25" w16cid:durableId="461117366">
    <w:abstractNumId w:val="13"/>
  </w:num>
  <w:num w:numId="26" w16cid:durableId="441220121">
    <w:abstractNumId w:val="13"/>
  </w:num>
  <w:num w:numId="27" w16cid:durableId="1765879359">
    <w:abstractNumId w:val="13"/>
  </w:num>
  <w:num w:numId="28" w16cid:durableId="12499228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A00"/>
    <w:rsid w:val="00003E53"/>
    <w:rsid w:val="00017A30"/>
    <w:rsid w:val="00040EDD"/>
    <w:rsid w:val="000D5873"/>
    <w:rsid w:val="000E2DF2"/>
    <w:rsid w:val="000E6918"/>
    <w:rsid w:val="00104D5D"/>
    <w:rsid w:val="001058DF"/>
    <w:rsid w:val="00121828"/>
    <w:rsid w:val="00121965"/>
    <w:rsid w:val="00124AC5"/>
    <w:rsid w:val="00136FC8"/>
    <w:rsid w:val="0013718E"/>
    <w:rsid w:val="00137765"/>
    <w:rsid w:val="001715D4"/>
    <w:rsid w:val="0017238B"/>
    <w:rsid w:val="00175C8A"/>
    <w:rsid w:val="00177147"/>
    <w:rsid w:val="00190238"/>
    <w:rsid w:val="001969FE"/>
    <w:rsid w:val="00197F09"/>
    <w:rsid w:val="001A3807"/>
    <w:rsid w:val="001B5D0A"/>
    <w:rsid w:val="001C663E"/>
    <w:rsid w:val="001E5F97"/>
    <w:rsid w:val="00210E45"/>
    <w:rsid w:val="002249BA"/>
    <w:rsid w:val="0023725C"/>
    <w:rsid w:val="00252BB5"/>
    <w:rsid w:val="00256E92"/>
    <w:rsid w:val="002870EA"/>
    <w:rsid w:val="002A5444"/>
    <w:rsid w:val="002D7073"/>
    <w:rsid w:val="002F4FA3"/>
    <w:rsid w:val="00310690"/>
    <w:rsid w:val="00320E79"/>
    <w:rsid w:val="00322A55"/>
    <w:rsid w:val="00333BB9"/>
    <w:rsid w:val="003463A7"/>
    <w:rsid w:val="00352D52"/>
    <w:rsid w:val="00363619"/>
    <w:rsid w:val="0039792C"/>
    <w:rsid w:val="003A1B25"/>
    <w:rsid w:val="003C45FF"/>
    <w:rsid w:val="003D3E68"/>
    <w:rsid w:val="003D57E7"/>
    <w:rsid w:val="003E6566"/>
    <w:rsid w:val="0040384F"/>
    <w:rsid w:val="00456374"/>
    <w:rsid w:val="004571DB"/>
    <w:rsid w:val="004656F7"/>
    <w:rsid w:val="00471732"/>
    <w:rsid w:val="00474453"/>
    <w:rsid w:val="00495A23"/>
    <w:rsid w:val="004A5CBD"/>
    <w:rsid w:val="004B6849"/>
    <w:rsid w:val="004D1584"/>
    <w:rsid w:val="004D1B9C"/>
    <w:rsid w:val="004D33BC"/>
    <w:rsid w:val="00507433"/>
    <w:rsid w:val="0051665C"/>
    <w:rsid w:val="00526314"/>
    <w:rsid w:val="0055486A"/>
    <w:rsid w:val="0057184D"/>
    <w:rsid w:val="00590EAB"/>
    <w:rsid w:val="005B0BFD"/>
    <w:rsid w:val="005B410D"/>
    <w:rsid w:val="005C48BD"/>
    <w:rsid w:val="005D1B1F"/>
    <w:rsid w:val="005D349F"/>
    <w:rsid w:val="005F0EA0"/>
    <w:rsid w:val="005F3705"/>
    <w:rsid w:val="005F5A7E"/>
    <w:rsid w:val="00616ADF"/>
    <w:rsid w:val="00622D45"/>
    <w:rsid w:val="00626BDE"/>
    <w:rsid w:val="00631307"/>
    <w:rsid w:val="00665380"/>
    <w:rsid w:val="00676A34"/>
    <w:rsid w:val="00685BA4"/>
    <w:rsid w:val="0069560D"/>
    <w:rsid w:val="00696C56"/>
    <w:rsid w:val="006D5CF7"/>
    <w:rsid w:val="006F6BCA"/>
    <w:rsid w:val="00703C86"/>
    <w:rsid w:val="0074586B"/>
    <w:rsid w:val="00761D75"/>
    <w:rsid w:val="0076636B"/>
    <w:rsid w:val="00775238"/>
    <w:rsid w:val="00785B12"/>
    <w:rsid w:val="00787DF9"/>
    <w:rsid w:val="007A3BE1"/>
    <w:rsid w:val="007B1CE4"/>
    <w:rsid w:val="007C626C"/>
    <w:rsid w:val="007E5761"/>
    <w:rsid w:val="00802DDF"/>
    <w:rsid w:val="008056D6"/>
    <w:rsid w:val="008233A3"/>
    <w:rsid w:val="00830460"/>
    <w:rsid w:val="00833C9C"/>
    <w:rsid w:val="0083467F"/>
    <w:rsid w:val="00841FDE"/>
    <w:rsid w:val="00847B96"/>
    <w:rsid w:val="0087325A"/>
    <w:rsid w:val="008B75A2"/>
    <w:rsid w:val="008D148C"/>
    <w:rsid w:val="008D531E"/>
    <w:rsid w:val="008E1563"/>
    <w:rsid w:val="008E2AB3"/>
    <w:rsid w:val="00920200"/>
    <w:rsid w:val="00924CB2"/>
    <w:rsid w:val="00932C93"/>
    <w:rsid w:val="00943E17"/>
    <w:rsid w:val="00951300"/>
    <w:rsid w:val="00970536"/>
    <w:rsid w:val="009766FF"/>
    <w:rsid w:val="009776DC"/>
    <w:rsid w:val="009B4DF5"/>
    <w:rsid w:val="009C1F3F"/>
    <w:rsid w:val="009D596C"/>
    <w:rsid w:val="009F52D7"/>
    <w:rsid w:val="00A11915"/>
    <w:rsid w:val="00A16603"/>
    <w:rsid w:val="00A17DDA"/>
    <w:rsid w:val="00A211CC"/>
    <w:rsid w:val="00A21388"/>
    <w:rsid w:val="00A477D6"/>
    <w:rsid w:val="00A51A5E"/>
    <w:rsid w:val="00A745EB"/>
    <w:rsid w:val="00A845C4"/>
    <w:rsid w:val="00A85F2C"/>
    <w:rsid w:val="00A872C1"/>
    <w:rsid w:val="00AB74C8"/>
    <w:rsid w:val="00AC413B"/>
    <w:rsid w:val="00AC4F13"/>
    <w:rsid w:val="00AD261E"/>
    <w:rsid w:val="00B00412"/>
    <w:rsid w:val="00B56FF5"/>
    <w:rsid w:val="00B661FF"/>
    <w:rsid w:val="00B8567C"/>
    <w:rsid w:val="00B87FB1"/>
    <w:rsid w:val="00BA5D62"/>
    <w:rsid w:val="00BB2B17"/>
    <w:rsid w:val="00BB4DC2"/>
    <w:rsid w:val="00C025D4"/>
    <w:rsid w:val="00C126FE"/>
    <w:rsid w:val="00C12F43"/>
    <w:rsid w:val="00C14E45"/>
    <w:rsid w:val="00C15D60"/>
    <w:rsid w:val="00C27759"/>
    <w:rsid w:val="00C43FB6"/>
    <w:rsid w:val="00C442D6"/>
    <w:rsid w:val="00C44C14"/>
    <w:rsid w:val="00C53CEA"/>
    <w:rsid w:val="00C558AE"/>
    <w:rsid w:val="00C94AC7"/>
    <w:rsid w:val="00C967AC"/>
    <w:rsid w:val="00CA0B43"/>
    <w:rsid w:val="00CA6CBD"/>
    <w:rsid w:val="00CC5429"/>
    <w:rsid w:val="00CD0F63"/>
    <w:rsid w:val="00CF7594"/>
    <w:rsid w:val="00D02A73"/>
    <w:rsid w:val="00D15D3E"/>
    <w:rsid w:val="00D167C7"/>
    <w:rsid w:val="00D16F3A"/>
    <w:rsid w:val="00D1776B"/>
    <w:rsid w:val="00D22BE6"/>
    <w:rsid w:val="00D50413"/>
    <w:rsid w:val="00D550F4"/>
    <w:rsid w:val="00D63885"/>
    <w:rsid w:val="00D65B2F"/>
    <w:rsid w:val="00DA019D"/>
    <w:rsid w:val="00DA24C0"/>
    <w:rsid w:val="00DB6943"/>
    <w:rsid w:val="00DC3489"/>
    <w:rsid w:val="00DC773D"/>
    <w:rsid w:val="00DD2BCB"/>
    <w:rsid w:val="00DD504B"/>
    <w:rsid w:val="00DF1ED2"/>
    <w:rsid w:val="00E36F97"/>
    <w:rsid w:val="00E40FCF"/>
    <w:rsid w:val="00E55591"/>
    <w:rsid w:val="00E5586A"/>
    <w:rsid w:val="00E57031"/>
    <w:rsid w:val="00E632F0"/>
    <w:rsid w:val="00E6594B"/>
    <w:rsid w:val="00E65D3E"/>
    <w:rsid w:val="00E9138B"/>
    <w:rsid w:val="00EB132D"/>
    <w:rsid w:val="00ED58B1"/>
    <w:rsid w:val="00EF0D69"/>
    <w:rsid w:val="00EF5DC3"/>
    <w:rsid w:val="00F021AA"/>
    <w:rsid w:val="00F07AB8"/>
    <w:rsid w:val="00F07C35"/>
    <w:rsid w:val="00F309F7"/>
    <w:rsid w:val="00F4403C"/>
    <w:rsid w:val="00F441E8"/>
    <w:rsid w:val="00F555F1"/>
    <w:rsid w:val="00F96B08"/>
    <w:rsid w:val="00FA032E"/>
    <w:rsid w:val="00FA7F7F"/>
    <w:rsid w:val="00FB2190"/>
    <w:rsid w:val="00FB6ACC"/>
    <w:rsid w:val="00FC1F9E"/>
    <w:rsid w:val="00FE120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FC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BA5D62"/>
    <w:pPr>
      <w:numPr>
        <w:numId w:val="8"/>
      </w:numPr>
    </w:pPr>
    <w:rPr>
      <w:rFonts w:eastAsia="SimSun" w:cs="SimSun"/>
      <w:b/>
      <w:bCs/>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BA5D62"/>
    <w:rPr>
      <w:rFonts w:ascii="Times New Roman" w:eastAsia="SimSun" w:hAnsi="Times New Roman" w:cs="SimSun"/>
      <w:b/>
      <w:bCs/>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7B1CE4"/>
    <w:rPr>
      <w:b/>
    </w:rPr>
  </w:style>
  <w:style w:type="paragraph" w:customStyle="1" w:styleId="TAC">
    <w:name w:val="TAC"/>
    <w:basedOn w:val="Normal"/>
    <w:link w:val="TACChar"/>
    <w:qFormat/>
    <w:rsid w:val="007B1CE4"/>
    <w:pPr>
      <w:keepNext/>
      <w:keepLines/>
      <w:spacing w:after="0"/>
      <w:jc w:val="center"/>
    </w:pPr>
    <w:rPr>
      <w:rFonts w:ascii="Arial" w:eastAsia="SimSun" w:hAnsi="Arial"/>
      <w:sz w:val="18"/>
      <w:lang w:val="en-GB"/>
    </w:rPr>
  </w:style>
  <w:style w:type="paragraph" w:customStyle="1" w:styleId="TH">
    <w:name w:val="TH"/>
    <w:basedOn w:val="Normal"/>
    <w:link w:val="THChar"/>
    <w:qFormat/>
    <w:rsid w:val="007B1CE4"/>
    <w:pPr>
      <w:keepNext/>
      <w:keepLines/>
      <w:spacing w:before="60" w:after="180"/>
      <w:jc w:val="center"/>
    </w:pPr>
    <w:rPr>
      <w:rFonts w:ascii="Arial" w:eastAsia="SimSun" w:hAnsi="Arial"/>
      <w:b/>
      <w:lang w:val="en-GB"/>
    </w:rPr>
  </w:style>
  <w:style w:type="character" w:customStyle="1" w:styleId="TAHCar">
    <w:name w:val="TAH Car"/>
    <w:link w:val="TAH"/>
    <w:qFormat/>
    <w:rsid w:val="007B1CE4"/>
    <w:rPr>
      <w:rFonts w:ascii="Arial" w:eastAsia="SimSun" w:hAnsi="Arial" w:cs="Times New Roman"/>
      <w:b/>
      <w:sz w:val="18"/>
      <w:szCs w:val="20"/>
      <w:lang w:val="en-GB"/>
    </w:rPr>
  </w:style>
  <w:style w:type="character" w:customStyle="1" w:styleId="TACChar">
    <w:name w:val="TAC Char"/>
    <w:link w:val="TAC"/>
    <w:qFormat/>
    <w:rsid w:val="007B1CE4"/>
    <w:rPr>
      <w:rFonts w:ascii="Arial" w:eastAsia="SimSun" w:hAnsi="Arial" w:cs="Times New Roman"/>
      <w:sz w:val="18"/>
      <w:szCs w:val="20"/>
      <w:lang w:val="en-GB"/>
    </w:rPr>
  </w:style>
  <w:style w:type="character" w:customStyle="1" w:styleId="THChar">
    <w:name w:val="TH Char"/>
    <w:link w:val="TH"/>
    <w:qFormat/>
    <w:locked/>
    <w:rsid w:val="007B1CE4"/>
    <w:rPr>
      <w:rFonts w:ascii="Arial" w:eastAsia="SimSun" w:hAnsi="Arial" w:cs="Times New Roman"/>
      <w:b/>
      <w:sz w:val="20"/>
      <w:szCs w:val="20"/>
      <w:lang w:val="en-GB"/>
    </w:rPr>
  </w:style>
  <w:style w:type="paragraph" w:customStyle="1" w:styleId="EQ">
    <w:name w:val="EQ"/>
    <w:basedOn w:val="Normal"/>
    <w:next w:val="Normal"/>
    <w:link w:val="EQChar"/>
    <w:rsid w:val="00333BB9"/>
    <w:pPr>
      <w:keepLines/>
      <w:tabs>
        <w:tab w:val="center" w:pos="4536"/>
        <w:tab w:val="right" w:pos="9072"/>
      </w:tabs>
      <w:spacing w:after="180"/>
    </w:pPr>
    <w:rPr>
      <w:rFonts w:eastAsia="SimSun"/>
      <w:lang w:val="en-GB"/>
    </w:rPr>
  </w:style>
  <w:style w:type="character" w:customStyle="1" w:styleId="EQChar">
    <w:name w:val="EQ Char"/>
    <w:link w:val="EQ"/>
    <w:rsid w:val="00333BB9"/>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495A23"/>
    <w:rPr>
      <w:color w:val="0563C1" w:themeColor="hyperlink"/>
      <w:u w:val="single"/>
    </w:rPr>
  </w:style>
  <w:style w:type="character" w:styleId="UnresolvedMention">
    <w:name w:val="Unresolved Mention"/>
    <w:basedOn w:val="DefaultParagraphFont"/>
    <w:uiPriority w:val="99"/>
    <w:semiHidden/>
    <w:unhideWhenUsed/>
    <w:rsid w:val="00495A23"/>
    <w:rPr>
      <w:color w:val="605E5C"/>
      <w:shd w:val="clear" w:color="auto" w:fill="E1DFDD"/>
    </w:rPr>
  </w:style>
  <w:style w:type="character" w:styleId="CommentReference">
    <w:name w:val="annotation reference"/>
    <w:basedOn w:val="DefaultParagraphFont"/>
    <w:uiPriority w:val="99"/>
    <w:semiHidden/>
    <w:unhideWhenUsed/>
    <w:rsid w:val="008D148C"/>
    <w:rPr>
      <w:sz w:val="16"/>
      <w:szCs w:val="16"/>
    </w:rPr>
  </w:style>
  <w:style w:type="paragraph" w:styleId="CommentText">
    <w:name w:val="annotation text"/>
    <w:basedOn w:val="Normal"/>
    <w:link w:val="CommentTextChar"/>
    <w:uiPriority w:val="99"/>
    <w:semiHidden/>
    <w:unhideWhenUsed/>
    <w:rsid w:val="008D148C"/>
  </w:style>
  <w:style w:type="character" w:customStyle="1" w:styleId="CommentTextChar">
    <w:name w:val="Comment Text Char"/>
    <w:basedOn w:val="DefaultParagraphFont"/>
    <w:link w:val="CommentText"/>
    <w:uiPriority w:val="99"/>
    <w:semiHidden/>
    <w:rsid w:val="008D148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D148C"/>
    <w:rPr>
      <w:b/>
      <w:bCs/>
    </w:rPr>
  </w:style>
  <w:style w:type="character" w:customStyle="1" w:styleId="CommentSubjectChar">
    <w:name w:val="Comment Subject Char"/>
    <w:basedOn w:val="CommentTextChar"/>
    <w:link w:val="CommentSubject"/>
    <w:uiPriority w:val="99"/>
    <w:semiHidden/>
    <w:rsid w:val="008D148C"/>
    <w:rPr>
      <w:rFonts w:ascii="Times New Roman" w:eastAsia="Times New Roman" w:hAnsi="Times New Roman" w:cs="Times New Roman"/>
      <w:b/>
      <w:bCs/>
      <w:sz w:val="20"/>
      <w:szCs w:val="20"/>
    </w:rPr>
  </w:style>
  <w:style w:type="character" w:styleId="PlaceholderText">
    <w:name w:val="Placeholder Text"/>
    <w:basedOn w:val="DefaultParagraphFont"/>
    <w:uiPriority w:val="99"/>
    <w:semiHidden/>
    <w:rsid w:val="00E36F9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68214">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2.bin"/><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349</TotalTime>
  <Pages>10</Pages>
  <Words>2667</Words>
  <Characters>15207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Apple_113 (Manasa)</cp:lastModifiedBy>
  <cp:revision>17</cp:revision>
  <dcterms:created xsi:type="dcterms:W3CDTF">2024-11-06T06:16:00Z</dcterms:created>
  <dcterms:modified xsi:type="dcterms:W3CDTF">2024-11-08T08:30:00Z</dcterms:modified>
</cp:coreProperties>
</file>