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81F6FA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E50B2">
        <w:rPr>
          <w:rFonts w:cs="Arial"/>
          <w:sz w:val="24"/>
        </w:rPr>
        <w:t>3</w:t>
      </w:r>
      <w:r>
        <w:rPr>
          <w:rFonts w:cs="Arial"/>
          <w:i/>
          <w:sz w:val="24"/>
        </w:rPr>
        <w:tab/>
      </w:r>
      <w:r w:rsidRPr="009C30FB">
        <w:rPr>
          <w:rFonts w:cs="Arial"/>
          <w:iCs/>
          <w:sz w:val="24"/>
        </w:rPr>
        <w:t>R4-</w:t>
      </w:r>
      <w:r w:rsidR="00391D77" w:rsidRPr="006B001D">
        <w:rPr>
          <w:rFonts w:cs="Arial"/>
          <w:iCs/>
          <w:sz w:val="24"/>
        </w:rPr>
        <w:t>241</w:t>
      </w:r>
      <w:r w:rsidR="003D475A" w:rsidRPr="006B001D">
        <w:rPr>
          <w:rFonts w:cs="Arial"/>
          <w:iCs/>
          <w:sz w:val="24"/>
        </w:rPr>
        <w:t>8</w:t>
      </w:r>
      <w:r w:rsidR="009C30FB" w:rsidRPr="006B001D">
        <w:rPr>
          <w:rFonts w:cs="Arial"/>
          <w:iCs/>
          <w:sz w:val="24"/>
        </w:rPr>
        <w:t>398</w:t>
      </w:r>
    </w:p>
    <w:p w14:paraId="225BCA78" w14:textId="2FF245BD" w:rsidR="00070795" w:rsidRDefault="004E50B2" w:rsidP="00070795">
      <w:pPr>
        <w:pStyle w:val="Header"/>
        <w:tabs>
          <w:tab w:val="right" w:pos="10206"/>
        </w:tabs>
        <w:spacing w:after="120"/>
        <w:rPr>
          <w:rFonts w:cs="Arial"/>
          <w:sz w:val="24"/>
        </w:rPr>
      </w:pPr>
      <w:r>
        <w:rPr>
          <w:rFonts w:cs="Arial"/>
          <w:sz w:val="24"/>
        </w:rPr>
        <w:t>Orlando</w:t>
      </w:r>
      <w:r w:rsidR="008D0A45">
        <w:rPr>
          <w:rFonts w:cs="Arial"/>
          <w:sz w:val="24"/>
        </w:rPr>
        <w:t xml:space="preserve">, </w:t>
      </w:r>
      <w:r>
        <w:rPr>
          <w:rFonts w:cs="Arial"/>
          <w:sz w:val="24"/>
        </w:rPr>
        <w:t>US</w:t>
      </w:r>
      <w:r w:rsidR="00070795">
        <w:rPr>
          <w:rFonts w:cs="Arial"/>
          <w:sz w:val="24"/>
        </w:rPr>
        <w:t>,</w:t>
      </w:r>
      <w:r w:rsidR="00E01242">
        <w:rPr>
          <w:rFonts w:cs="Arial"/>
          <w:sz w:val="24"/>
        </w:rPr>
        <w:t xml:space="preserve"> </w:t>
      </w:r>
      <w:r w:rsidR="00D74F6F">
        <w:rPr>
          <w:rFonts w:cs="Arial"/>
          <w:sz w:val="24"/>
        </w:rPr>
        <w:t>1</w:t>
      </w:r>
      <w:r>
        <w:rPr>
          <w:rFonts w:cs="Arial"/>
          <w:sz w:val="24"/>
        </w:rPr>
        <w:t>8</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22</w:t>
      </w:r>
      <w:r w:rsidR="00063453">
        <w:rPr>
          <w:rFonts w:cs="Arial"/>
          <w:sz w:val="24"/>
          <w:vertAlign w:val="superscript"/>
        </w:rPr>
        <w:t>nd</w:t>
      </w:r>
      <w:r w:rsidR="00F73192">
        <w:rPr>
          <w:rFonts w:cs="Arial"/>
          <w:sz w:val="24"/>
        </w:rPr>
        <w:t xml:space="preserve"> </w:t>
      </w:r>
      <w:r>
        <w:rPr>
          <w:rFonts w:cs="Arial"/>
          <w:sz w:val="24"/>
        </w:rPr>
        <w:t>November</w:t>
      </w:r>
      <w:r w:rsidR="00177A6F">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C6A3FB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31BB9">
        <w:rPr>
          <w:rFonts w:ascii="Arial" w:hAnsi="Arial" w:cs="Arial"/>
        </w:rPr>
        <w:t xml:space="preserve">Simulation of BS-to-BS isolation </w:t>
      </w:r>
      <w:r w:rsidR="00F470CD">
        <w:rPr>
          <w:rFonts w:ascii="Arial" w:hAnsi="Arial" w:cs="Arial"/>
        </w:rPr>
        <w:t>for edge-to-edge co-location</w:t>
      </w:r>
      <w:r w:rsidR="00CD2B28">
        <w:rPr>
          <w:rFonts w:ascii="Arial" w:hAnsi="Arial" w:cs="Arial"/>
        </w:rPr>
        <w:t xml:space="preserve"> </w:t>
      </w:r>
      <w:r w:rsidR="00F470CD">
        <w:rPr>
          <w:rFonts w:ascii="Arial" w:hAnsi="Arial" w:cs="Arial"/>
        </w:rPr>
        <w:t>scenario</w:t>
      </w:r>
    </w:p>
    <w:p w14:paraId="72798C4E" w14:textId="090AD10E" w:rsidR="003B61A8" w:rsidRPr="00070795" w:rsidRDefault="003B61A8" w:rsidP="003B61A8">
      <w:pPr>
        <w:spacing w:after="120"/>
        <w:ind w:left="1985" w:hanging="1985"/>
        <w:rPr>
          <w:rFonts w:ascii="Arial" w:hAnsi="Arial" w:cs="Arial"/>
          <w:color w:val="FF0000"/>
          <w:lang w:val="en-US"/>
        </w:rPr>
      </w:pPr>
      <w:r w:rsidRPr="00070795">
        <w:rPr>
          <w:rFonts w:ascii="Arial" w:hAnsi="Arial" w:cs="Arial"/>
          <w:b/>
          <w:lang w:val="en-US"/>
        </w:rPr>
        <w:t>Agenda item:</w:t>
      </w:r>
      <w:r w:rsidRPr="00070795">
        <w:rPr>
          <w:rFonts w:ascii="Arial" w:hAnsi="Arial" w:cs="Arial"/>
          <w:b/>
          <w:lang w:val="en-US"/>
        </w:rPr>
        <w:tab/>
      </w:r>
      <w:r w:rsidR="00395E4B" w:rsidRPr="006B001D">
        <w:rPr>
          <w:rFonts w:ascii="Arial" w:hAnsi="Arial" w:cs="Arial"/>
          <w:lang w:val="en-US"/>
        </w:rPr>
        <w:t>7.11.3</w:t>
      </w:r>
    </w:p>
    <w:p w14:paraId="3C088A4A" w14:textId="59DCBBB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1BF5C52" w14:textId="3A4A51DF" w:rsidR="00D70406" w:rsidRDefault="0062745C" w:rsidP="006112E4">
      <w:r>
        <w:t>At the last RAN4 meeting (RAN4#</w:t>
      </w:r>
      <w:r w:rsidR="00517616">
        <w:t xml:space="preserve">112-bis </w:t>
      </w:r>
      <w:r>
        <w:t xml:space="preserve">in </w:t>
      </w:r>
      <w:r w:rsidR="00517616">
        <w:t>Hefei</w:t>
      </w:r>
      <w:r>
        <w:t>)</w:t>
      </w:r>
      <w:r w:rsidR="00155B44">
        <w:t xml:space="preserve"> </w:t>
      </w:r>
      <w:r w:rsidR="00753154">
        <w:t xml:space="preserve">improvements of co-location requirement definition and </w:t>
      </w:r>
      <w:r w:rsidR="00686DD2">
        <w:t xml:space="preserve">conformance testing were discussed as part of Rel-19 BS RF evolution </w:t>
      </w:r>
      <w:r w:rsidR="00485491">
        <w:t>Work Item (</w:t>
      </w:r>
      <w:r w:rsidR="00686DD2">
        <w:t>WI</w:t>
      </w:r>
      <w:r w:rsidR="00485491">
        <w:t>)</w:t>
      </w:r>
      <w:r w:rsidR="00686DD2">
        <w:t xml:space="preserve"> (</w:t>
      </w:r>
      <w:proofErr w:type="spellStart"/>
      <w:r w:rsidR="008229C5" w:rsidRPr="008229C5">
        <w:t>NR_BS_RF_req_evo</w:t>
      </w:r>
      <w:proofErr w:type="spellEnd"/>
      <w:r w:rsidR="00686DD2">
        <w:t xml:space="preserve">). </w:t>
      </w:r>
      <w:r w:rsidR="00912ADE">
        <w:t xml:space="preserve">The outcome from the discussion was captured in a </w:t>
      </w:r>
      <w:r w:rsidR="00485491">
        <w:t>W</w:t>
      </w:r>
      <w:r w:rsidR="00912ADE">
        <w:t xml:space="preserve">ay </w:t>
      </w:r>
      <w:r w:rsidR="00485491">
        <w:t>F</w:t>
      </w:r>
      <w:r w:rsidR="00912ADE">
        <w:t xml:space="preserve">orward </w:t>
      </w:r>
      <w:r w:rsidR="00485491">
        <w:t xml:space="preserve">(WF) </w:t>
      </w:r>
      <w:r w:rsidR="00912ADE">
        <w:t xml:space="preserve">in [1]. </w:t>
      </w:r>
      <w:r w:rsidR="00485491">
        <w:t xml:space="preserve">The WF </w:t>
      </w:r>
      <w:r w:rsidR="00D70406">
        <w:t>can be summarized as:</w:t>
      </w:r>
    </w:p>
    <w:p w14:paraId="084FA5BF" w14:textId="67A8877B" w:rsidR="0001659C" w:rsidRPr="00095FDD" w:rsidRDefault="0001659C" w:rsidP="0001659C">
      <w:pPr>
        <w:pStyle w:val="BodyText"/>
        <w:numPr>
          <w:ilvl w:val="0"/>
          <w:numId w:val="7"/>
        </w:numPr>
        <w:rPr>
          <w:i/>
          <w:iCs/>
        </w:rPr>
      </w:pPr>
      <w:r w:rsidRPr="00095FDD">
        <w:rPr>
          <w:i/>
          <w:iCs/>
        </w:rPr>
        <w:t>CLTA definition: Potential outcomes of discussion on co-location reference antenna concept to be considered as alternatives to CLTA, rather than replacing it in Rel-19 OTA test specifications.</w:t>
      </w:r>
    </w:p>
    <w:p w14:paraId="1DC202BE" w14:textId="77777777" w:rsidR="0001659C" w:rsidRPr="00095FDD" w:rsidRDefault="0001659C" w:rsidP="0001659C">
      <w:pPr>
        <w:pStyle w:val="BodyText"/>
        <w:numPr>
          <w:ilvl w:val="0"/>
          <w:numId w:val="7"/>
        </w:numPr>
        <w:rPr>
          <w:i/>
          <w:iCs/>
        </w:rPr>
      </w:pPr>
      <w:r w:rsidRPr="00095FDD">
        <w:rPr>
          <w:i/>
          <w:iCs/>
        </w:rPr>
        <w:t>BS-to-BS isolation analysis: BS-to-BS isolation analysis can be further discussed in this WI, with no additional objectives needed.</w:t>
      </w:r>
    </w:p>
    <w:p w14:paraId="2FA2DFE3" w14:textId="77777777" w:rsidR="0001659C" w:rsidRPr="00095FDD" w:rsidRDefault="0001659C" w:rsidP="0001659C">
      <w:pPr>
        <w:pStyle w:val="BodyText"/>
        <w:numPr>
          <w:ilvl w:val="0"/>
          <w:numId w:val="7"/>
        </w:numPr>
        <w:rPr>
          <w:i/>
          <w:iCs/>
        </w:rPr>
      </w:pPr>
      <w:r w:rsidRPr="00095FDD">
        <w:rPr>
          <w:i/>
          <w:iCs/>
        </w:rPr>
        <w:t xml:space="preserve">Beam steering consideration for co-location scenario: Evaluation of the beam steering impacts is considered as applicable to the co-location scenarios analyses. Applicable frequency range within FR1 is FFS. </w:t>
      </w:r>
    </w:p>
    <w:p w14:paraId="0936CE1B" w14:textId="3A141628" w:rsidR="00155B44" w:rsidRPr="00095FDD" w:rsidRDefault="0001659C" w:rsidP="00DA0CA1">
      <w:pPr>
        <w:pStyle w:val="BodyText"/>
        <w:numPr>
          <w:ilvl w:val="0"/>
          <w:numId w:val="7"/>
        </w:numPr>
        <w:rPr>
          <w:i/>
          <w:iCs/>
        </w:rPr>
      </w:pPr>
      <w:r w:rsidRPr="00095FDD">
        <w:rPr>
          <w:i/>
          <w:iCs/>
        </w:rPr>
        <w:t>TX IMD co-location: Continue analysis of potential consequences due to TX IMD co-location requirement removal from Rel-19 specification. Applicable frequency boundary for TX IMD requirement removal (within FR1) is FFS.</w:t>
      </w:r>
    </w:p>
    <w:p w14:paraId="168DA47F" w14:textId="77777777" w:rsidR="00843454" w:rsidRDefault="00843454" w:rsidP="00155B44">
      <w:pPr>
        <w:pStyle w:val="BodyText"/>
      </w:pPr>
    </w:p>
    <w:p w14:paraId="293EAE53" w14:textId="5F0486B8" w:rsidR="00AB483A" w:rsidRDefault="00C628DE" w:rsidP="00F914A0">
      <w:r>
        <w:t>In t</w:t>
      </w:r>
      <w:r w:rsidR="00843454">
        <w:t>his contribution</w:t>
      </w:r>
      <w:r w:rsidR="00061587">
        <w:t xml:space="preserve"> </w:t>
      </w:r>
      <w:r w:rsidR="009A13C8">
        <w:t xml:space="preserve">we present </w:t>
      </w:r>
      <w:r w:rsidR="00361644">
        <w:t xml:space="preserve">more detailed information related to </w:t>
      </w:r>
      <w:r w:rsidR="003B5CA8">
        <w:t xml:space="preserve">topic </w:t>
      </w:r>
      <w:r w:rsidR="00043D89">
        <w:t>(3)</w:t>
      </w:r>
      <w:r w:rsidR="003B5CA8">
        <w:t xml:space="preserve"> in WF from last meeting. </w:t>
      </w:r>
      <w:r w:rsidR="00F914A0">
        <w:t>The other topics</w:t>
      </w:r>
      <w:r w:rsidR="003B5CA8">
        <w:t xml:space="preserve"> </w:t>
      </w:r>
      <w:r w:rsidR="00AB483A">
        <w:t xml:space="preserve">have been or </w:t>
      </w:r>
      <w:r w:rsidR="00086BD1">
        <w:t xml:space="preserve">will be handled in separate </w:t>
      </w:r>
      <w:r w:rsidR="00B07357">
        <w:t>contribution</w:t>
      </w:r>
      <w:r w:rsidR="00222BCF">
        <w:t>s</w:t>
      </w:r>
      <w:r w:rsidR="00AB483A">
        <w:t>.</w:t>
      </w:r>
      <w:r w:rsidR="00B07357">
        <w:t xml:space="preserve"> </w:t>
      </w:r>
    </w:p>
    <w:p w14:paraId="52EC68F0" w14:textId="621522C7" w:rsidR="00843454" w:rsidRPr="007D610C" w:rsidRDefault="00572D9D" w:rsidP="006B001D">
      <w:r>
        <w:t xml:space="preserve">To better understand the </w:t>
      </w:r>
      <w:r w:rsidR="00117FFB">
        <w:t xml:space="preserve">impact of beam steering </w:t>
      </w:r>
      <w:r w:rsidR="00AB483A">
        <w:t xml:space="preserve">to </w:t>
      </w:r>
      <w:r w:rsidR="00205B2B">
        <w:t xml:space="preserve">co-location coupling loss for </w:t>
      </w:r>
      <w:r w:rsidR="001871C1">
        <w:t xml:space="preserve">edge-to-edge scenario, </w:t>
      </w:r>
      <w:r w:rsidR="00252DD2">
        <w:t xml:space="preserve">a simulation exercise </w:t>
      </w:r>
      <w:r w:rsidR="00962008">
        <w:t>has</w:t>
      </w:r>
      <w:r w:rsidR="00252DD2">
        <w:t xml:space="preserve"> been conducted. </w:t>
      </w:r>
      <w:r w:rsidR="00962008">
        <w:t xml:space="preserve">In this contribution we will </w:t>
      </w:r>
      <w:r w:rsidR="002F14EC">
        <w:t>present</w:t>
      </w:r>
      <w:r w:rsidR="00962008">
        <w:t xml:space="preserve"> the </w:t>
      </w:r>
      <w:r w:rsidR="005350B8">
        <w:t>simulation assumptions</w:t>
      </w:r>
      <w:r w:rsidR="000664DC">
        <w:t xml:space="preserve"> </w:t>
      </w:r>
      <w:r w:rsidR="00546A78">
        <w:t xml:space="preserve">adopted for this study </w:t>
      </w:r>
      <w:r w:rsidR="000664DC">
        <w:t xml:space="preserve">and corresponding simulation results together with </w:t>
      </w:r>
      <w:r w:rsidR="00DE72F1">
        <w:t xml:space="preserve">some general </w:t>
      </w:r>
      <w:r w:rsidR="000664DC">
        <w:t>observations</w:t>
      </w:r>
      <w:r w:rsidR="00DE72F1">
        <w:t>.</w:t>
      </w:r>
      <w:r w:rsidR="005350B8">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D9C6A5E" w14:textId="77777777" w:rsidR="009B4253" w:rsidRDefault="00BB28A7" w:rsidP="00CC73D9">
      <w:pPr>
        <w:pStyle w:val="BodyText"/>
        <w:jc w:val="both"/>
      </w:pPr>
      <w:r>
        <w:t>To better understand the</w:t>
      </w:r>
      <w:r w:rsidR="00D856F6">
        <w:t xml:space="preserve"> </w:t>
      </w:r>
      <w:r w:rsidR="006C52CC">
        <w:t xml:space="preserve">technical background for AAS base station co-location including aspects </w:t>
      </w:r>
      <w:r w:rsidR="00B72FC7">
        <w:t xml:space="preserve">as larger array antenna structures than what was considered in Rel-15 and </w:t>
      </w:r>
      <w:r w:rsidR="009B4253">
        <w:t>beamforming</w:t>
      </w:r>
      <w:r w:rsidR="00B72FC7">
        <w:t xml:space="preserve"> we have conducted a simulation campaign</w:t>
      </w:r>
      <w:r w:rsidR="009B4253">
        <w:t>.</w:t>
      </w:r>
    </w:p>
    <w:p w14:paraId="68265633" w14:textId="4B766F1C" w:rsidR="00E13370" w:rsidRDefault="00A52CA0" w:rsidP="0062745C">
      <w:pPr>
        <w:pStyle w:val="BodyText"/>
      </w:pPr>
      <w:r>
        <w:t>To speed up the simulation we have adopted a two</w:t>
      </w:r>
      <w:r w:rsidR="00867F0E">
        <w:t>-</w:t>
      </w:r>
      <w:r>
        <w:t xml:space="preserve">stage approach </w:t>
      </w:r>
      <w:r w:rsidR="00130F6E">
        <w:t xml:space="preserve">including </w:t>
      </w:r>
      <w:r w:rsidR="001B28C3">
        <w:t xml:space="preserve">full wave simulation </w:t>
      </w:r>
      <w:r w:rsidR="0015588F">
        <w:t xml:space="preserve">on array level </w:t>
      </w:r>
      <w:r w:rsidR="00D85523">
        <w:t xml:space="preserve">with an additional stage of </w:t>
      </w:r>
      <w:r w:rsidR="00DA2D9D">
        <w:t xml:space="preserve">electrical </w:t>
      </w:r>
      <w:r w:rsidR="00D85523">
        <w:t>circuit</w:t>
      </w:r>
      <w:r w:rsidR="00DA2D9D">
        <w:t xml:space="preserve"> calculation </w:t>
      </w:r>
      <w:r w:rsidR="007425AD">
        <w:t>as a s</w:t>
      </w:r>
      <w:r w:rsidR="001D39E7">
        <w:t>econd</w:t>
      </w:r>
      <w:r w:rsidR="007425AD">
        <w:t xml:space="preserve"> stage. </w:t>
      </w:r>
      <w:r w:rsidR="00D85523">
        <w:t xml:space="preserve"> </w:t>
      </w:r>
    </w:p>
    <w:p w14:paraId="57879E49" w14:textId="77777777" w:rsidR="004B372C" w:rsidRDefault="004B372C" w:rsidP="0062745C">
      <w:pPr>
        <w:pStyle w:val="BodyText"/>
      </w:pPr>
    </w:p>
    <w:p w14:paraId="4F899427" w14:textId="55509A86" w:rsidR="0093234F" w:rsidRDefault="00E96563" w:rsidP="00226A38">
      <w:pPr>
        <w:pStyle w:val="BodyText"/>
        <w:numPr>
          <w:ilvl w:val="1"/>
          <w:numId w:val="5"/>
        </w:numPr>
        <w:ind w:hanging="720"/>
        <w:rPr>
          <w:rFonts w:ascii="Arial" w:hAnsi="Arial" w:cs="Arial"/>
          <w:sz w:val="28"/>
          <w:szCs w:val="28"/>
        </w:rPr>
      </w:pPr>
      <w:r w:rsidRPr="00DA0CA1">
        <w:rPr>
          <w:rFonts w:ascii="Arial" w:hAnsi="Arial" w:cs="Arial"/>
          <w:sz w:val="28"/>
          <w:szCs w:val="28"/>
        </w:rPr>
        <w:t>Definition of isolation</w:t>
      </w:r>
    </w:p>
    <w:p w14:paraId="7F277A58" w14:textId="77777777" w:rsidR="00F34DE5" w:rsidRDefault="001A4751" w:rsidP="00CC73D9">
      <w:pPr>
        <w:jc w:val="both"/>
      </w:pPr>
      <w:r>
        <w:t xml:space="preserve">By </w:t>
      </w:r>
      <w:r w:rsidR="007D29F9">
        <w:t>tradition</w:t>
      </w:r>
      <w:r>
        <w:t xml:space="preserve"> the BS-to-BS isolation have been established as a constant value </w:t>
      </w:r>
      <w:r w:rsidR="007D29F9">
        <w:t xml:space="preserve">and applied to several requirements. </w:t>
      </w:r>
      <w:r w:rsidR="008E0FFB">
        <w:t xml:space="preserve">As pointed out in previous contribution [2], the </w:t>
      </w:r>
      <w:r w:rsidR="007D29F9">
        <w:t>BS-t</w:t>
      </w:r>
      <w:r w:rsidR="00F34DE5">
        <w:t xml:space="preserve">o-BS </w:t>
      </w:r>
      <w:r w:rsidR="008E0FFB">
        <w:t xml:space="preserve">isolation to consider </w:t>
      </w:r>
      <w:r w:rsidR="00F34DE5">
        <w:t xml:space="preserve">for AAS base stations </w:t>
      </w:r>
      <w:r w:rsidR="008E0FFB">
        <w:t>depends on</w:t>
      </w:r>
      <w:r w:rsidR="007875CB">
        <w:t xml:space="preserve"> requirement </w:t>
      </w:r>
      <w:r w:rsidR="00F34DE5">
        <w:t>in mind</w:t>
      </w:r>
      <w:r w:rsidR="007875CB">
        <w:t>.</w:t>
      </w:r>
    </w:p>
    <w:p w14:paraId="560ABFD6" w14:textId="1FF2E8BD" w:rsidR="002A7E82" w:rsidRDefault="00271562" w:rsidP="000C2F95">
      <w:pPr>
        <w:pStyle w:val="ListParagraph"/>
        <w:numPr>
          <w:ilvl w:val="0"/>
          <w:numId w:val="8"/>
        </w:numPr>
      </w:pPr>
      <w:r>
        <w:t xml:space="preserve">Co-location spurious emissions: For this requirement it is more suitable to consider </w:t>
      </w:r>
      <w:r w:rsidR="00106B5B">
        <w:t>Array</w:t>
      </w:r>
      <w:r w:rsidR="002A1239">
        <w:t xml:space="preserve"> </w:t>
      </w:r>
      <w:r w:rsidR="00106B5B">
        <w:t>to</w:t>
      </w:r>
      <w:r w:rsidR="002A1239">
        <w:t xml:space="preserve"> </w:t>
      </w:r>
      <w:r w:rsidR="00106B5B">
        <w:t xml:space="preserve">Array (A-to-A) isolation. </w:t>
      </w:r>
      <w:r w:rsidR="00C058FF">
        <w:t>This will include effects due to power spread over the whole antenna aperture</w:t>
      </w:r>
      <w:r w:rsidR="00366099">
        <w:t xml:space="preserve"> and beamforming effect on both victim and aggressor side. </w:t>
      </w:r>
      <w:r w:rsidR="006A2697">
        <w:t xml:space="preserve">The A-to-A isolation is defined as the total </w:t>
      </w:r>
      <w:r w:rsidR="00531026">
        <w:t xml:space="preserve">conducted </w:t>
      </w:r>
      <w:r w:rsidR="006A2697">
        <w:t xml:space="preserve">power </w:t>
      </w:r>
      <w:r w:rsidR="00531026">
        <w:t xml:space="preserve">fed to the aggressor array antenna to the total </w:t>
      </w:r>
      <w:r w:rsidR="00CB6D82">
        <w:t xml:space="preserve">conducted </w:t>
      </w:r>
      <w:r w:rsidR="00531026">
        <w:t>received power</w:t>
      </w:r>
      <w:r w:rsidR="00CB6D82">
        <w:t xml:space="preserve"> at the victim array antenna. </w:t>
      </w:r>
      <w:r w:rsidR="00531026">
        <w:t xml:space="preserve">  </w:t>
      </w:r>
      <w:r w:rsidR="002A7E82">
        <w:br/>
      </w:r>
    </w:p>
    <w:p w14:paraId="7C1BBA1A" w14:textId="158FCFDE" w:rsidR="007875CB" w:rsidRDefault="002A7E82" w:rsidP="000C2F95">
      <w:pPr>
        <w:pStyle w:val="ListParagraph"/>
        <w:numPr>
          <w:ilvl w:val="0"/>
          <w:numId w:val="8"/>
        </w:numPr>
      </w:pPr>
      <w:r>
        <w:t>Co-location receiver blocking: For this requirement it is more suitable to consider Array</w:t>
      </w:r>
      <w:r w:rsidR="002A1239">
        <w:t xml:space="preserve"> </w:t>
      </w:r>
      <w:r>
        <w:t>to</w:t>
      </w:r>
      <w:r w:rsidR="002A1239">
        <w:t xml:space="preserve"> </w:t>
      </w:r>
      <w:r>
        <w:t>Sub</w:t>
      </w:r>
      <w:r w:rsidR="002A1239">
        <w:t>-Array (A-to-SA)</w:t>
      </w:r>
      <w:r w:rsidR="00FB616E">
        <w:t xml:space="preserve"> isolation. </w:t>
      </w:r>
      <w:r w:rsidR="006254F6">
        <w:t xml:space="preserve">This is since the receiver front-end will only be exposed </w:t>
      </w:r>
      <w:r w:rsidR="00FD2943">
        <w:t xml:space="preserve">by power received by a single sub-array. The </w:t>
      </w:r>
      <w:r w:rsidR="00FD2943">
        <w:lastRenderedPageBreak/>
        <w:t xml:space="preserve">composite signal will be created </w:t>
      </w:r>
      <w:r w:rsidR="003D153E">
        <w:t>in the digital domain in baseband.</w:t>
      </w:r>
      <w:r w:rsidR="00CB6D82">
        <w:t xml:space="preserve"> The A-to-SA isolation is defined as the </w:t>
      </w:r>
      <w:r w:rsidR="00F74768">
        <w:t xml:space="preserve">total conducted power fed to the aggressor array antenna to the conducted </w:t>
      </w:r>
      <w:r w:rsidR="00032000">
        <w:t xml:space="preserve">received </w:t>
      </w:r>
      <w:r w:rsidR="00F74768">
        <w:t>power</w:t>
      </w:r>
      <w:r w:rsidR="00032000">
        <w:t xml:space="preserve"> per sub-array at the victim array antenna. </w:t>
      </w:r>
      <w:r w:rsidR="00F74768">
        <w:t xml:space="preserve"> </w:t>
      </w:r>
      <w:r>
        <w:br/>
      </w:r>
    </w:p>
    <w:p w14:paraId="1FA8511A" w14:textId="1176CD9B" w:rsidR="006A2697" w:rsidRDefault="003D153E" w:rsidP="000C2F95">
      <w:r>
        <w:t>For other requirements used the BS-to-BS isolation assumption (e.g., TDD OFF power</w:t>
      </w:r>
      <w:r w:rsidR="00B06F73">
        <w:t xml:space="preserve"> requirement</w:t>
      </w:r>
      <w:r>
        <w:t xml:space="preserve"> and </w:t>
      </w:r>
      <w:r w:rsidR="00B06F73">
        <w:t xml:space="preserve">Transmitter Intermodulation requirement) different definitions and </w:t>
      </w:r>
      <w:r w:rsidR="00EA1EE4">
        <w:t xml:space="preserve">co-location scenarios may be relevant. </w:t>
      </w:r>
      <w:r w:rsidR="006A2697">
        <w:t xml:space="preserve">Hence, there is not one </w:t>
      </w:r>
      <w:r w:rsidR="00325073">
        <w:t xml:space="preserve">isolation definition </w:t>
      </w:r>
      <w:r w:rsidR="006A2697">
        <w:t xml:space="preserve">that fits all requirements. </w:t>
      </w:r>
    </w:p>
    <w:p w14:paraId="52BD2979" w14:textId="2434FBB0" w:rsidR="003D153E" w:rsidRPr="00535E8B" w:rsidRDefault="00EA1EE4" w:rsidP="00DA0CA1">
      <w:r>
        <w:t xml:space="preserve"> </w:t>
      </w:r>
    </w:p>
    <w:p w14:paraId="76AFAF17" w14:textId="45D2ED26" w:rsidR="00E96563" w:rsidRDefault="0082678C" w:rsidP="00226A38">
      <w:pPr>
        <w:pStyle w:val="BodyText"/>
        <w:numPr>
          <w:ilvl w:val="1"/>
          <w:numId w:val="5"/>
        </w:numPr>
        <w:ind w:hanging="720"/>
        <w:rPr>
          <w:rFonts w:ascii="Arial" w:hAnsi="Arial" w:cs="Arial"/>
          <w:sz w:val="28"/>
          <w:szCs w:val="28"/>
        </w:rPr>
      </w:pPr>
      <w:r w:rsidRPr="00DA0CA1">
        <w:rPr>
          <w:rFonts w:ascii="Arial" w:hAnsi="Arial" w:cs="Arial"/>
          <w:sz w:val="28"/>
          <w:szCs w:val="28"/>
        </w:rPr>
        <w:t>Simulation assumptions</w:t>
      </w:r>
    </w:p>
    <w:p w14:paraId="63912430" w14:textId="6F3074A1" w:rsidR="009B4253" w:rsidRDefault="009B4253" w:rsidP="00CC73D9">
      <w:pPr>
        <w:jc w:val="both"/>
      </w:pPr>
      <w:r>
        <w:t>In the simulation</w:t>
      </w:r>
      <w:r w:rsidR="00E91263">
        <w:t xml:space="preserve"> </w:t>
      </w:r>
      <w:r w:rsidR="007B4EBB">
        <w:t xml:space="preserve">it is assumed that two AAS base stations are co-located </w:t>
      </w:r>
      <w:r w:rsidR="0061072A">
        <w:t xml:space="preserve">at the same site according to the </w:t>
      </w:r>
      <w:r w:rsidR="00650665">
        <w:t>edge</w:t>
      </w:r>
      <w:r w:rsidR="0061072A">
        <w:t>-by-edge scenario defined in Rel-15</w:t>
      </w:r>
      <w:r w:rsidR="00650665">
        <w:t xml:space="preserve"> for co-location requirements, see TS 38.104, subclause </w:t>
      </w:r>
      <w:r w:rsidR="008D70F6">
        <w:t>4.9</w:t>
      </w:r>
      <w:r w:rsidR="00650665">
        <w:t xml:space="preserve">. </w:t>
      </w:r>
      <w:r w:rsidR="001E4CD5">
        <w:t xml:space="preserve">In this scenario it is assumed that both the aggressor AAS base station and the victim AAS base station </w:t>
      </w:r>
      <w:r w:rsidR="00264655">
        <w:t>are</w:t>
      </w:r>
      <w:r w:rsidR="001E4CD5">
        <w:t xml:space="preserve"> mounted </w:t>
      </w:r>
      <w:r w:rsidR="0021571A">
        <w:t xml:space="preserve">edge-by-edge </w:t>
      </w:r>
      <w:r w:rsidR="0021571A" w:rsidDel="00EF6DC2">
        <w:t>s</w:t>
      </w:r>
      <w:r w:rsidR="0021571A">
        <w:t xml:space="preserve">eparated 0.1 m. </w:t>
      </w:r>
    </w:p>
    <w:p w14:paraId="416D6BAE" w14:textId="7B33ADFD" w:rsidR="000232BC" w:rsidRDefault="235BE3D1" w:rsidP="00DA0CA1">
      <w:pPr>
        <w:pStyle w:val="BodyText"/>
        <w:jc w:val="center"/>
      </w:pPr>
      <w:r>
        <w:rPr>
          <w:noProof/>
        </w:rPr>
        <w:drawing>
          <wp:inline distT="0" distB="0" distL="0" distR="0" wp14:anchorId="5B5EA60D" wp14:editId="0B721A86">
            <wp:extent cx="1665763" cy="1554284"/>
            <wp:effectExtent l="0" t="0" r="0" b="0"/>
            <wp:docPr id="3236712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71236" name="Picture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65763" cy="1554284"/>
                    </a:xfrm>
                    <a:prstGeom prst="rect">
                      <a:avLst/>
                    </a:prstGeom>
                  </pic:spPr>
                </pic:pic>
              </a:graphicData>
            </a:graphic>
          </wp:inline>
        </w:drawing>
      </w:r>
    </w:p>
    <w:p w14:paraId="1DC8C9A8" w14:textId="56B5F146" w:rsidR="000232BC" w:rsidRDefault="000232BC" w:rsidP="000232BC">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-1:</w:t>
      </w:r>
      <w:r>
        <w:rPr>
          <w:rFonts w:ascii="Arial" w:hAnsi="Arial"/>
          <w:b/>
          <w:lang w:eastAsia="x-none"/>
        </w:rPr>
        <w:t xml:space="preserve"> Network layout</w:t>
      </w:r>
    </w:p>
    <w:p w14:paraId="7DBC9764" w14:textId="41F4CC37" w:rsidR="00C2714D" w:rsidRDefault="00C2714D" w:rsidP="00346410">
      <w:pPr>
        <w:pStyle w:val="BodyText"/>
      </w:pPr>
      <w:r>
        <w:t>The victim and aggressor network</w:t>
      </w:r>
      <w:r w:rsidR="001B0279">
        <w:t>s</w:t>
      </w:r>
      <w:r>
        <w:t xml:space="preserve"> </w:t>
      </w:r>
      <w:r w:rsidR="008C45F9">
        <w:t>are</w:t>
      </w:r>
      <w:r w:rsidR="00D630D2">
        <w:t xml:space="preserve"> co-sited</w:t>
      </w:r>
      <w:r w:rsidR="00ED76FA">
        <w:t xml:space="preserve"> </w:t>
      </w:r>
      <w:r w:rsidR="00953FE0">
        <w:t>narrow</w:t>
      </w:r>
      <w:r w:rsidR="00420590">
        <w:t xml:space="preserve"> beams</w:t>
      </w:r>
      <w:r w:rsidR="006338E8">
        <w:t xml:space="preserve"> (</w:t>
      </w:r>
      <w:proofErr w:type="gramStart"/>
      <w:r w:rsidR="0012477E">
        <w:t xml:space="preserve">similar </w:t>
      </w:r>
      <w:r w:rsidR="00685130">
        <w:t>to</w:t>
      </w:r>
      <w:proofErr w:type="gramEnd"/>
      <w:r w:rsidR="00685130">
        <w:t xml:space="preserve"> </w:t>
      </w:r>
      <w:r w:rsidR="00052830">
        <w:t>layer 1 codebook generated beams</w:t>
      </w:r>
      <w:r w:rsidR="006338E8">
        <w:t>)</w:t>
      </w:r>
      <w:r w:rsidR="00420590">
        <w:t xml:space="preserve"> are </w:t>
      </w:r>
      <w:r w:rsidR="00DA5B7C">
        <w:t>formed</w:t>
      </w:r>
      <w:r w:rsidR="005A71C4">
        <w:t xml:space="preserve"> from the aggressor AAS</w:t>
      </w:r>
      <w:r w:rsidR="00420590">
        <w:t xml:space="preserve"> to the </w:t>
      </w:r>
      <w:r w:rsidR="005C14A8">
        <w:t>UEs</w:t>
      </w:r>
      <w:r w:rsidR="00420590">
        <w:t xml:space="preserve"> </w:t>
      </w:r>
      <w:r w:rsidR="00EA501C">
        <w:t xml:space="preserve">of </w:t>
      </w:r>
      <w:r w:rsidR="0018001C">
        <w:t xml:space="preserve">the </w:t>
      </w:r>
      <w:r w:rsidR="006451B7">
        <w:t xml:space="preserve">aggressor </w:t>
      </w:r>
      <w:r w:rsidR="0018001C">
        <w:t>network</w:t>
      </w:r>
      <w:r w:rsidR="00240F1F">
        <w:t xml:space="preserve"> and </w:t>
      </w:r>
      <w:r w:rsidR="007A5B8E">
        <w:t xml:space="preserve">the corresponding power is received on the subarray ports of </w:t>
      </w:r>
      <w:r w:rsidR="001D2975">
        <w:t xml:space="preserve">the </w:t>
      </w:r>
      <w:r w:rsidR="00211F58">
        <w:t>co-sited AAS of the</w:t>
      </w:r>
      <w:r w:rsidR="00911AD7">
        <w:t xml:space="preserve"> </w:t>
      </w:r>
      <w:r w:rsidR="001D2975">
        <w:t xml:space="preserve">victim </w:t>
      </w:r>
      <w:r w:rsidR="0018001C">
        <w:t>network</w:t>
      </w:r>
      <w:r w:rsidR="001D2975">
        <w:t>.</w:t>
      </w:r>
      <w:r w:rsidR="0018001C">
        <w:t xml:space="preserve"> Only one cell is considered in the analysis.</w:t>
      </w:r>
      <w:r w:rsidR="000517F8">
        <w:t xml:space="preserve"> </w:t>
      </w:r>
      <w:r w:rsidR="0095125F">
        <w:t>Note, that there is no dependence of the UE positions of the victim system.</w:t>
      </w:r>
    </w:p>
    <w:p w14:paraId="570A4ECE" w14:textId="210303FC" w:rsidR="00290AD1" w:rsidRDefault="00BD34AF" w:rsidP="00346410">
      <w:pPr>
        <w:pStyle w:val="BodyText"/>
      </w:pPr>
      <w:r>
        <w:t xml:space="preserve">To better understand the beamforming </w:t>
      </w:r>
      <w:r w:rsidR="00B82F39">
        <w:t>impact</w:t>
      </w:r>
      <w:r w:rsidR="00490A39">
        <w:t xml:space="preserve"> to</w:t>
      </w:r>
      <w:r w:rsidR="00B82F39">
        <w:t xml:space="preserve"> BS-to-BS isolation we here assume co-location </w:t>
      </w:r>
      <w:r w:rsidR="00490A39">
        <w:t>within the same band, hence no</w:t>
      </w:r>
      <w:r w:rsidR="009A02F0">
        <w:t xml:space="preserve"> frequency separation is assumed between aggressor network and victim network. </w:t>
      </w:r>
      <w:r w:rsidR="0027044F">
        <w:t xml:space="preserve">Details related to </w:t>
      </w:r>
      <w:r w:rsidR="00EF3603">
        <w:t>deployment and BS assumptions is listed in Table 2.2-1, and Table 2.2-2.</w:t>
      </w:r>
    </w:p>
    <w:p w14:paraId="2A7B46B5" w14:textId="13EA9E2B" w:rsidR="00346410" w:rsidRPr="003C0B2F" w:rsidRDefault="00346410" w:rsidP="00346410">
      <w:pPr>
        <w:keepNext/>
        <w:keepLines/>
        <w:spacing w:after="0"/>
        <w:jc w:val="center"/>
        <w:rPr>
          <w:rFonts w:ascii="Arial" w:eastAsia="SimSun" w:hAnsi="Arial"/>
          <w:b/>
        </w:rPr>
      </w:pPr>
      <w:r w:rsidRPr="003C0B2F">
        <w:rPr>
          <w:rFonts w:ascii="Arial" w:eastAsia="SimSun" w:hAnsi="Arial"/>
          <w:b/>
        </w:rPr>
        <w:t>Table 2</w:t>
      </w:r>
      <w:r w:rsidR="00CB4759">
        <w:rPr>
          <w:rFonts w:ascii="Arial" w:eastAsia="SimSun" w:hAnsi="Arial"/>
          <w:b/>
        </w:rPr>
        <w:t>.2</w:t>
      </w:r>
      <w:r w:rsidRPr="003C0B2F">
        <w:rPr>
          <w:rFonts w:ascii="Arial" w:eastAsia="SimSun" w:hAnsi="Arial"/>
          <w:b/>
        </w:rPr>
        <w:t xml:space="preserve">-1: </w:t>
      </w:r>
      <w:r w:rsidR="00EE2566">
        <w:rPr>
          <w:rFonts w:ascii="Arial" w:eastAsia="SimSun" w:hAnsi="Arial"/>
          <w:b/>
        </w:rPr>
        <w:t>Network</w:t>
      </w:r>
      <w:r>
        <w:rPr>
          <w:rFonts w:ascii="Arial" w:eastAsia="SimSun" w:hAnsi="Arial"/>
          <w:b/>
        </w:rPr>
        <w:t xml:space="preserve"> </w:t>
      </w:r>
      <w:r w:rsidR="004B4149">
        <w:rPr>
          <w:rFonts w:ascii="Arial" w:eastAsia="SimSun" w:hAnsi="Arial"/>
          <w:b/>
        </w:rPr>
        <w:t xml:space="preserve">deployment </w:t>
      </w:r>
      <w:r>
        <w:rPr>
          <w:rFonts w:ascii="Arial" w:eastAsia="SimSun" w:hAnsi="Arial"/>
          <w:b/>
        </w:rPr>
        <w:t>assumptions</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9A02F0" w:rsidRPr="000C0827" w14:paraId="75AF6612" w14:textId="77777777" w:rsidTr="00DA0CA1">
        <w:trPr>
          <w:tblHeader/>
          <w:jc w:val="center"/>
        </w:trPr>
        <w:tc>
          <w:tcPr>
            <w:tcW w:w="2667" w:type="dxa"/>
          </w:tcPr>
          <w:p w14:paraId="79FB1EBB" w14:textId="29762DD1" w:rsidR="009A02F0" w:rsidRDefault="009A02F0">
            <w:pPr>
              <w:keepNext/>
              <w:keepLines/>
              <w:spacing w:after="0"/>
              <w:jc w:val="center"/>
              <w:rPr>
                <w:rFonts w:ascii="Arial" w:hAnsi="Arial"/>
                <w:b/>
                <w:sz w:val="18"/>
              </w:rPr>
            </w:pPr>
            <w:r>
              <w:rPr>
                <w:rFonts w:ascii="Arial" w:hAnsi="Arial"/>
                <w:b/>
                <w:sz w:val="18"/>
              </w:rPr>
              <w:t>Parameter</w:t>
            </w:r>
          </w:p>
        </w:tc>
        <w:tc>
          <w:tcPr>
            <w:tcW w:w="1955" w:type="dxa"/>
            <w:shd w:val="clear" w:color="auto" w:fill="auto"/>
          </w:tcPr>
          <w:p w14:paraId="1C677576" w14:textId="4645EDB9" w:rsidR="009A02F0" w:rsidRPr="000C0827" w:rsidRDefault="009A02F0">
            <w:pPr>
              <w:keepNext/>
              <w:keepLines/>
              <w:spacing w:after="0"/>
              <w:jc w:val="center"/>
              <w:rPr>
                <w:rFonts w:ascii="Arial" w:hAnsi="Arial"/>
                <w:b/>
                <w:sz w:val="18"/>
              </w:rPr>
            </w:pPr>
            <w:r>
              <w:rPr>
                <w:rFonts w:ascii="Arial" w:hAnsi="Arial"/>
                <w:b/>
                <w:sz w:val="18"/>
              </w:rPr>
              <w:t>Assumption</w:t>
            </w:r>
          </w:p>
        </w:tc>
      </w:tr>
      <w:tr w:rsidR="009A02F0" w:rsidRPr="000C0827" w14:paraId="2AE03DE5" w14:textId="77777777" w:rsidTr="00DA0CA1">
        <w:trPr>
          <w:jc w:val="center"/>
        </w:trPr>
        <w:tc>
          <w:tcPr>
            <w:tcW w:w="2667" w:type="dxa"/>
          </w:tcPr>
          <w:p w14:paraId="64EBC037" w14:textId="137F4B04" w:rsidR="009A02F0" w:rsidRDefault="009A02F0">
            <w:pPr>
              <w:keepNext/>
              <w:keepLines/>
              <w:spacing w:after="0"/>
              <w:jc w:val="center"/>
              <w:rPr>
                <w:rFonts w:ascii="Arial" w:hAnsi="Arial"/>
                <w:sz w:val="18"/>
                <w:szCs w:val="18"/>
                <w:lang w:eastAsia="zh-CN"/>
              </w:rPr>
            </w:pPr>
            <w:r>
              <w:rPr>
                <w:rFonts w:ascii="Arial" w:hAnsi="Arial"/>
                <w:sz w:val="18"/>
                <w:szCs w:val="18"/>
                <w:lang w:eastAsia="zh-CN"/>
              </w:rPr>
              <w:t>Network layout</w:t>
            </w:r>
          </w:p>
        </w:tc>
        <w:tc>
          <w:tcPr>
            <w:tcW w:w="1955" w:type="dxa"/>
            <w:shd w:val="clear" w:color="auto" w:fill="auto"/>
          </w:tcPr>
          <w:p w14:paraId="4339EB9A" w14:textId="4B4EDC04" w:rsidR="009A02F0" w:rsidRPr="000C0827" w:rsidRDefault="003702F7">
            <w:pPr>
              <w:keepNext/>
              <w:keepLines/>
              <w:spacing w:after="0"/>
              <w:jc w:val="center"/>
              <w:rPr>
                <w:rFonts w:ascii="Arial" w:hAnsi="Arial"/>
                <w:sz w:val="18"/>
                <w:szCs w:val="18"/>
                <w:lang w:eastAsia="zh-CN"/>
              </w:rPr>
            </w:pPr>
            <w:r>
              <w:rPr>
                <w:rFonts w:ascii="Arial" w:hAnsi="Arial"/>
                <w:sz w:val="18"/>
                <w:szCs w:val="18"/>
                <w:lang w:eastAsia="zh-CN"/>
              </w:rPr>
              <w:t>Hexagon</w:t>
            </w:r>
          </w:p>
        </w:tc>
      </w:tr>
      <w:tr w:rsidR="009A02F0" w:rsidRPr="000C0827" w14:paraId="2156C467" w14:textId="77777777" w:rsidTr="00DA0CA1">
        <w:trPr>
          <w:jc w:val="center"/>
        </w:trPr>
        <w:tc>
          <w:tcPr>
            <w:tcW w:w="2667" w:type="dxa"/>
          </w:tcPr>
          <w:p w14:paraId="77B3383B" w14:textId="3243CB76" w:rsidR="009A02F0" w:rsidRDefault="009A02F0">
            <w:pPr>
              <w:keepNext/>
              <w:keepLines/>
              <w:spacing w:after="0"/>
              <w:jc w:val="center"/>
              <w:rPr>
                <w:rFonts w:ascii="Arial" w:hAnsi="Arial"/>
                <w:sz w:val="18"/>
                <w:lang w:eastAsia="x-none"/>
              </w:rPr>
            </w:pPr>
            <w:r>
              <w:rPr>
                <w:rFonts w:ascii="Arial" w:hAnsi="Arial"/>
                <w:sz w:val="18"/>
                <w:lang w:eastAsia="x-none"/>
              </w:rPr>
              <w:t>ISD</w:t>
            </w:r>
          </w:p>
        </w:tc>
        <w:tc>
          <w:tcPr>
            <w:tcW w:w="1955" w:type="dxa"/>
            <w:shd w:val="clear" w:color="auto" w:fill="auto"/>
          </w:tcPr>
          <w:p w14:paraId="3181188F" w14:textId="2DD49E5D" w:rsidR="009A02F0" w:rsidRPr="000C0827" w:rsidRDefault="003702F7">
            <w:pPr>
              <w:keepNext/>
              <w:keepLines/>
              <w:spacing w:after="0"/>
              <w:jc w:val="center"/>
              <w:rPr>
                <w:rFonts w:ascii="Arial" w:hAnsi="Arial"/>
                <w:sz w:val="18"/>
                <w:lang w:eastAsia="x-none"/>
              </w:rPr>
            </w:pPr>
            <w:r>
              <w:rPr>
                <w:rFonts w:ascii="Arial" w:hAnsi="Arial"/>
                <w:sz w:val="18"/>
                <w:lang w:eastAsia="x-none"/>
              </w:rPr>
              <w:t>0.5</w:t>
            </w:r>
            <w:r w:rsidR="00F90BD7">
              <w:rPr>
                <w:rFonts w:ascii="Arial" w:hAnsi="Arial"/>
                <w:sz w:val="18"/>
                <w:lang w:eastAsia="x-none"/>
              </w:rPr>
              <w:t xml:space="preserve"> km</w:t>
            </w:r>
          </w:p>
        </w:tc>
      </w:tr>
      <w:tr w:rsidR="00F352A6" w:rsidRPr="000C0827" w14:paraId="23808D18" w14:textId="77777777" w:rsidTr="00DA0CA1">
        <w:trPr>
          <w:jc w:val="center"/>
        </w:trPr>
        <w:tc>
          <w:tcPr>
            <w:tcW w:w="2667" w:type="dxa"/>
          </w:tcPr>
          <w:p w14:paraId="65059AF2" w14:textId="0B7EEC9C" w:rsidR="00F352A6" w:rsidRDefault="00F352A6" w:rsidP="00631A97">
            <w:pPr>
              <w:keepNext/>
              <w:keepLines/>
              <w:spacing w:after="0"/>
              <w:jc w:val="center"/>
              <w:rPr>
                <w:rFonts w:ascii="Arial" w:hAnsi="Arial"/>
                <w:sz w:val="18"/>
                <w:lang w:eastAsia="x-none"/>
              </w:rPr>
            </w:pPr>
            <w:r>
              <w:rPr>
                <w:rFonts w:ascii="Arial" w:hAnsi="Arial"/>
                <w:sz w:val="18"/>
                <w:lang w:eastAsia="x-none"/>
              </w:rPr>
              <w:t>Grid shift</w:t>
            </w:r>
          </w:p>
        </w:tc>
        <w:tc>
          <w:tcPr>
            <w:tcW w:w="1955" w:type="dxa"/>
            <w:shd w:val="clear" w:color="auto" w:fill="auto"/>
          </w:tcPr>
          <w:p w14:paraId="2316246F" w14:textId="0E30F643" w:rsidR="00F352A6" w:rsidRDefault="00F352A6" w:rsidP="00631A97">
            <w:pPr>
              <w:keepNext/>
              <w:keepLines/>
              <w:spacing w:after="0"/>
              <w:jc w:val="center"/>
              <w:rPr>
                <w:rFonts w:ascii="Arial" w:hAnsi="Arial"/>
                <w:sz w:val="18"/>
                <w:lang w:eastAsia="x-none"/>
              </w:rPr>
            </w:pPr>
            <w:r>
              <w:rPr>
                <w:rFonts w:ascii="Arial" w:hAnsi="Arial"/>
                <w:sz w:val="18"/>
                <w:lang w:eastAsia="x-none"/>
              </w:rPr>
              <w:t>0%</w:t>
            </w:r>
          </w:p>
        </w:tc>
      </w:tr>
      <w:tr w:rsidR="009A02F0" w:rsidRPr="000C0827" w14:paraId="4F43327F" w14:textId="77777777" w:rsidTr="00DA0CA1">
        <w:trPr>
          <w:jc w:val="center"/>
        </w:trPr>
        <w:tc>
          <w:tcPr>
            <w:tcW w:w="2667" w:type="dxa"/>
          </w:tcPr>
          <w:p w14:paraId="18B96D3A" w14:textId="0AFF180B" w:rsidR="009A02F0" w:rsidRDefault="009A02F0">
            <w:pPr>
              <w:keepNext/>
              <w:keepLines/>
              <w:spacing w:after="0"/>
              <w:jc w:val="center"/>
              <w:rPr>
                <w:rFonts w:ascii="Arial" w:hAnsi="Arial"/>
                <w:sz w:val="18"/>
                <w:lang w:eastAsia="x-none"/>
              </w:rPr>
            </w:pPr>
            <w:r>
              <w:rPr>
                <w:rFonts w:ascii="Arial" w:hAnsi="Arial"/>
                <w:sz w:val="18"/>
                <w:lang w:eastAsia="x-none"/>
              </w:rPr>
              <w:t xml:space="preserve">Carrier Frequency </w:t>
            </w:r>
          </w:p>
        </w:tc>
        <w:tc>
          <w:tcPr>
            <w:tcW w:w="1955" w:type="dxa"/>
            <w:shd w:val="clear" w:color="auto" w:fill="auto"/>
          </w:tcPr>
          <w:p w14:paraId="1C9FFA54" w14:textId="1D50B17C" w:rsidR="009A02F0" w:rsidRDefault="009A02F0">
            <w:pPr>
              <w:keepNext/>
              <w:keepLines/>
              <w:spacing w:after="0"/>
              <w:jc w:val="center"/>
              <w:rPr>
                <w:rFonts w:ascii="Arial" w:hAnsi="Arial"/>
                <w:sz w:val="18"/>
                <w:lang w:eastAsia="x-none"/>
              </w:rPr>
            </w:pPr>
            <w:r>
              <w:rPr>
                <w:rFonts w:ascii="Arial" w:hAnsi="Arial"/>
                <w:sz w:val="18"/>
                <w:lang w:eastAsia="x-none"/>
              </w:rPr>
              <w:t>3500 MHz</w:t>
            </w:r>
          </w:p>
        </w:tc>
      </w:tr>
      <w:tr w:rsidR="00A81183" w:rsidRPr="000C0827" w14:paraId="66A4BBF1" w14:textId="77777777" w:rsidTr="009A02F0">
        <w:trPr>
          <w:jc w:val="center"/>
        </w:trPr>
        <w:tc>
          <w:tcPr>
            <w:tcW w:w="2667" w:type="dxa"/>
          </w:tcPr>
          <w:p w14:paraId="4F5755EF" w14:textId="3FAA931D" w:rsidR="00A81183" w:rsidRDefault="00A81183">
            <w:pPr>
              <w:keepNext/>
              <w:keepLines/>
              <w:spacing w:after="0"/>
              <w:jc w:val="center"/>
              <w:rPr>
                <w:rFonts w:ascii="Arial" w:hAnsi="Arial"/>
                <w:sz w:val="18"/>
                <w:lang w:eastAsia="x-none"/>
              </w:rPr>
            </w:pPr>
            <w:r>
              <w:rPr>
                <w:rFonts w:ascii="Arial" w:hAnsi="Arial"/>
                <w:sz w:val="18"/>
                <w:lang w:eastAsia="x-none"/>
              </w:rPr>
              <w:t>B</w:t>
            </w:r>
            <w:r w:rsidR="002724B6">
              <w:rPr>
                <w:rFonts w:ascii="Arial" w:hAnsi="Arial"/>
                <w:sz w:val="18"/>
                <w:lang w:eastAsia="x-none"/>
              </w:rPr>
              <w:t>S</w:t>
            </w:r>
            <w:r>
              <w:rPr>
                <w:rFonts w:ascii="Arial" w:hAnsi="Arial"/>
                <w:sz w:val="18"/>
                <w:lang w:eastAsia="x-none"/>
              </w:rPr>
              <w:t xml:space="preserve"> height </w:t>
            </w:r>
          </w:p>
        </w:tc>
        <w:tc>
          <w:tcPr>
            <w:tcW w:w="1955" w:type="dxa"/>
            <w:shd w:val="clear" w:color="auto" w:fill="auto"/>
          </w:tcPr>
          <w:p w14:paraId="6488940E" w14:textId="76B07352" w:rsidR="00A81183" w:rsidRDefault="001C38FB">
            <w:pPr>
              <w:keepNext/>
              <w:keepLines/>
              <w:spacing w:after="0"/>
              <w:jc w:val="center"/>
              <w:rPr>
                <w:rFonts w:ascii="Arial" w:hAnsi="Arial"/>
                <w:sz w:val="18"/>
                <w:lang w:eastAsia="x-none"/>
              </w:rPr>
            </w:pPr>
            <w:r>
              <w:rPr>
                <w:rFonts w:ascii="Arial" w:hAnsi="Arial"/>
                <w:sz w:val="18"/>
                <w:lang w:eastAsia="x-none"/>
              </w:rPr>
              <w:t>25</w:t>
            </w:r>
            <w:r w:rsidR="00A81183">
              <w:rPr>
                <w:rFonts w:ascii="Arial" w:hAnsi="Arial"/>
                <w:sz w:val="18"/>
                <w:lang w:eastAsia="x-none"/>
              </w:rPr>
              <w:t xml:space="preserve"> m</w:t>
            </w:r>
          </w:p>
        </w:tc>
      </w:tr>
      <w:tr w:rsidR="002724B6" w:rsidRPr="000C0827" w14:paraId="66AF1105" w14:textId="77777777" w:rsidTr="009A02F0">
        <w:trPr>
          <w:jc w:val="center"/>
        </w:trPr>
        <w:tc>
          <w:tcPr>
            <w:tcW w:w="2667" w:type="dxa"/>
          </w:tcPr>
          <w:p w14:paraId="4D4C97FC" w14:textId="5CAE3FFA" w:rsidR="002724B6" w:rsidRDefault="002724B6">
            <w:pPr>
              <w:keepNext/>
              <w:keepLines/>
              <w:spacing w:after="0"/>
              <w:jc w:val="center"/>
              <w:rPr>
                <w:rFonts w:ascii="Arial" w:hAnsi="Arial"/>
                <w:sz w:val="18"/>
                <w:lang w:eastAsia="x-none"/>
              </w:rPr>
            </w:pPr>
            <w:r>
              <w:rPr>
                <w:rFonts w:ascii="Arial" w:hAnsi="Arial"/>
                <w:sz w:val="18"/>
                <w:lang w:eastAsia="x-none"/>
              </w:rPr>
              <w:t>UE height</w:t>
            </w:r>
          </w:p>
        </w:tc>
        <w:tc>
          <w:tcPr>
            <w:tcW w:w="1955" w:type="dxa"/>
            <w:shd w:val="clear" w:color="auto" w:fill="auto"/>
          </w:tcPr>
          <w:p w14:paraId="0E6F80DB" w14:textId="105B523C" w:rsidR="002724B6" w:rsidRDefault="002724B6">
            <w:pPr>
              <w:keepNext/>
              <w:keepLines/>
              <w:spacing w:after="0"/>
              <w:jc w:val="center"/>
              <w:rPr>
                <w:rFonts w:ascii="Arial" w:hAnsi="Arial"/>
                <w:sz w:val="18"/>
                <w:lang w:eastAsia="x-none"/>
              </w:rPr>
            </w:pPr>
            <w:r>
              <w:rPr>
                <w:rFonts w:ascii="Arial" w:hAnsi="Arial"/>
                <w:sz w:val="18"/>
                <w:lang w:eastAsia="x-none"/>
              </w:rPr>
              <w:t>1.5 m</w:t>
            </w:r>
          </w:p>
        </w:tc>
      </w:tr>
      <w:tr w:rsidR="002724B6" w:rsidRPr="000C0827" w14:paraId="35A47D38" w14:textId="77777777" w:rsidTr="009A02F0">
        <w:trPr>
          <w:jc w:val="center"/>
        </w:trPr>
        <w:tc>
          <w:tcPr>
            <w:tcW w:w="2667" w:type="dxa"/>
          </w:tcPr>
          <w:p w14:paraId="652CE73F" w14:textId="2385ABD1" w:rsidR="002724B6" w:rsidRDefault="00911861">
            <w:pPr>
              <w:keepNext/>
              <w:keepLines/>
              <w:spacing w:after="0"/>
              <w:jc w:val="center"/>
              <w:rPr>
                <w:rFonts w:ascii="Arial" w:hAnsi="Arial"/>
                <w:sz w:val="18"/>
                <w:lang w:eastAsia="x-none"/>
              </w:rPr>
            </w:pPr>
            <w:r>
              <w:rPr>
                <w:rFonts w:ascii="Arial" w:hAnsi="Arial"/>
                <w:sz w:val="18"/>
                <w:lang w:eastAsia="x-none"/>
              </w:rPr>
              <w:t>Number of UE</w:t>
            </w:r>
            <w:r w:rsidR="00D40BC5">
              <w:rPr>
                <w:rFonts w:ascii="Arial" w:hAnsi="Arial"/>
                <w:sz w:val="18"/>
                <w:lang w:eastAsia="x-none"/>
              </w:rPr>
              <w:t>s</w:t>
            </w:r>
            <w:r>
              <w:rPr>
                <w:rFonts w:ascii="Arial" w:hAnsi="Arial"/>
                <w:sz w:val="18"/>
                <w:lang w:eastAsia="x-none"/>
              </w:rPr>
              <w:t xml:space="preserve"> per sector</w:t>
            </w:r>
          </w:p>
        </w:tc>
        <w:tc>
          <w:tcPr>
            <w:tcW w:w="1955" w:type="dxa"/>
            <w:shd w:val="clear" w:color="auto" w:fill="auto"/>
          </w:tcPr>
          <w:p w14:paraId="06B05473" w14:textId="6A451842" w:rsidR="002724B6" w:rsidRDefault="00911861">
            <w:pPr>
              <w:keepNext/>
              <w:keepLines/>
              <w:spacing w:after="0"/>
              <w:jc w:val="center"/>
              <w:rPr>
                <w:rFonts w:ascii="Arial" w:hAnsi="Arial"/>
                <w:sz w:val="18"/>
                <w:lang w:eastAsia="x-none"/>
              </w:rPr>
            </w:pPr>
            <w:r>
              <w:rPr>
                <w:rFonts w:ascii="Arial" w:hAnsi="Arial"/>
                <w:sz w:val="18"/>
                <w:lang w:eastAsia="x-none"/>
              </w:rPr>
              <w:t>1</w:t>
            </w:r>
            <w:r w:rsidR="001D3293">
              <w:rPr>
                <w:rFonts w:ascii="Arial" w:hAnsi="Arial"/>
                <w:sz w:val="18"/>
                <w:lang w:eastAsia="x-none"/>
              </w:rPr>
              <w:t>5</w:t>
            </w:r>
            <w:r>
              <w:rPr>
                <w:rFonts w:ascii="Arial" w:hAnsi="Arial"/>
                <w:sz w:val="18"/>
                <w:lang w:eastAsia="x-none"/>
              </w:rPr>
              <w:t>00</w:t>
            </w:r>
          </w:p>
        </w:tc>
      </w:tr>
      <w:tr w:rsidR="00D40BC5" w:rsidRPr="000C0827" w14:paraId="756039CA" w14:textId="77777777" w:rsidTr="009A02F0">
        <w:trPr>
          <w:jc w:val="center"/>
        </w:trPr>
        <w:tc>
          <w:tcPr>
            <w:tcW w:w="2667" w:type="dxa"/>
          </w:tcPr>
          <w:p w14:paraId="5167A1B5" w14:textId="057C3007" w:rsidR="00D40BC5" w:rsidRDefault="00D40BC5">
            <w:pPr>
              <w:keepNext/>
              <w:keepLines/>
              <w:spacing w:after="0"/>
              <w:jc w:val="center"/>
              <w:rPr>
                <w:rFonts w:ascii="Arial" w:hAnsi="Arial"/>
                <w:sz w:val="18"/>
                <w:lang w:eastAsia="x-none"/>
              </w:rPr>
            </w:pPr>
            <w:r>
              <w:rPr>
                <w:rFonts w:ascii="Arial" w:hAnsi="Arial"/>
                <w:sz w:val="18"/>
                <w:lang w:eastAsia="x-none"/>
              </w:rPr>
              <w:t>Minimum 2D distance BS to UE</w:t>
            </w:r>
          </w:p>
        </w:tc>
        <w:tc>
          <w:tcPr>
            <w:tcW w:w="1955" w:type="dxa"/>
            <w:shd w:val="clear" w:color="auto" w:fill="auto"/>
          </w:tcPr>
          <w:p w14:paraId="0FB38774" w14:textId="4EF7D2F8" w:rsidR="00D40BC5" w:rsidRDefault="00D40BC5">
            <w:pPr>
              <w:keepNext/>
              <w:keepLines/>
              <w:spacing w:after="0"/>
              <w:jc w:val="center"/>
              <w:rPr>
                <w:rFonts w:ascii="Arial" w:hAnsi="Arial"/>
                <w:sz w:val="18"/>
                <w:lang w:eastAsia="x-none"/>
              </w:rPr>
            </w:pPr>
            <w:r>
              <w:rPr>
                <w:rFonts w:ascii="Arial" w:hAnsi="Arial"/>
                <w:sz w:val="18"/>
                <w:lang w:eastAsia="x-none"/>
              </w:rPr>
              <w:t>35 m</w:t>
            </w:r>
          </w:p>
        </w:tc>
      </w:tr>
    </w:tbl>
    <w:p w14:paraId="262DCAE3" w14:textId="42BAF72A" w:rsidR="0021571A" w:rsidRDefault="0021571A" w:rsidP="009B4253"/>
    <w:p w14:paraId="34B8E4C1" w14:textId="457BBB8E" w:rsidR="00CB4759" w:rsidRPr="003C0B2F" w:rsidRDefault="00CB4759" w:rsidP="00CB4759">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BS assumptions</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CB4759" w:rsidRPr="000C0827" w14:paraId="5E302428" w14:textId="77777777">
        <w:trPr>
          <w:tblHeader/>
          <w:jc w:val="center"/>
        </w:trPr>
        <w:tc>
          <w:tcPr>
            <w:tcW w:w="2667" w:type="dxa"/>
          </w:tcPr>
          <w:p w14:paraId="342C7F6E" w14:textId="77777777" w:rsidR="00CB4759" w:rsidRDefault="00CB4759">
            <w:pPr>
              <w:keepNext/>
              <w:keepLines/>
              <w:spacing w:after="0"/>
              <w:jc w:val="center"/>
              <w:rPr>
                <w:rFonts w:ascii="Arial" w:hAnsi="Arial"/>
                <w:b/>
                <w:sz w:val="18"/>
              </w:rPr>
            </w:pPr>
            <w:r>
              <w:rPr>
                <w:rFonts w:ascii="Arial" w:hAnsi="Arial"/>
                <w:b/>
                <w:sz w:val="18"/>
              </w:rPr>
              <w:t>Parameter</w:t>
            </w:r>
          </w:p>
        </w:tc>
        <w:tc>
          <w:tcPr>
            <w:tcW w:w="1955" w:type="dxa"/>
            <w:shd w:val="clear" w:color="auto" w:fill="auto"/>
          </w:tcPr>
          <w:p w14:paraId="2A216518" w14:textId="77777777" w:rsidR="00CB4759" w:rsidRPr="000C0827" w:rsidRDefault="00CB4759">
            <w:pPr>
              <w:keepNext/>
              <w:keepLines/>
              <w:spacing w:after="0"/>
              <w:jc w:val="center"/>
              <w:rPr>
                <w:rFonts w:ascii="Arial" w:hAnsi="Arial"/>
                <w:b/>
                <w:sz w:val="18"/>
              </w:rPr>
            </w:pPr>
            <w:r>
              <w:rPr>
                <w:rFonts w:ascii="Arial" w:hAnsi="Arial"/>
                <w:b/>
                <w:sz w:val="18"/>
              </w:rPr>
              <w:t>Assumption</w:t>
            </w:r>
          </w:p>
        </w:tc>
      </w:tr>
      <w:tr w:rsidR="00CB4759" w:rsidRPr="000C0827" w14:paraId="66252717" w14:textId="77777777">
        <w:trPr>
          <w:jc w:val="center"/>
        </w:trPr>
        <w:tc>
          <w:tcPr>
            <w:tcW w:w="2667" w:type="dxa"/>
          </w:tcPr>
          <w:p w14:paraId="77E7F595" w14:textId="6484CB2A" w:rsidR="00CB4759" w:rsidRDefault="008E342C">
            <w:pPr>
              <w:keepNext/>
              <w:keepLines/>
              <w:spacing w:after="0"/>
              <w:jc w:val="center"/>
              <w:rPr>
                <w:rFonts w:ascii="Arial" w:hAnsi="Arial"/>
                <w:sz w:val="18"/>
                <w:szCs w:val="18"/>
                <w:lang w:eastAsia="zh-CN"/>
              </w:rPr>
            </w:pPr>
            <w:r>
              <w:rPr>
                <w:rFonts w:ascii="Arial" w:hAnsi="Arial"/>
                <w:sz w:val="18"/>
                <w:szCs w:val="18"/>
                <w:lang w:eastAsia="zh-CN"/>
              </w:rPr>
              <w:t>Sub-array</w:t>
            </w:r>
            <w:r w:rsidR="00DA2382">
              <w:rPr>
                <w:rFonts w:ascii="Arial" w:hAnsi="Arial"/>
                <w:sz w:val="18"/>
                <w:szCs w:val="18"/>
                <w:lang w:eastAsia="zh-CN"/>
              </w:rPr>
              <w:t xml:space="preserve"> configuration</w:t>
            </w:r>
          </w:p>
        </w:tc>
        <w:tc>
          <w:tcPr>
            <w:tcW w:w="1955" w:type="dxa"/>
            <w:shd w:val="clear" w:color="auto" w:fill="auto"/>
          </w:tcPr>
          <w:p w14:paraId="18C55A47" w14:textId="1479C736" w:rsidR="00CB4759" w:rsidRPr="000C0827" w:rsidRDefault="002B5B03">
            <w:pPr>
              <w:keepNext/>
              <w:keepLines/>
              <w:spacing w:after="0"/>
              <w:jc w:val="center"/>
              <w:rPr>
                <w:rFonts w:ascii="Arial" w:hAnsi="Arial"/>
                <w:sz w:val="18"/>
                <w:szCs w:val="18"/>
                <w:lang w:eastAsia="zh-CN"/>
              </w:rPr>
            </w:pPr>
            <w:r>
              <w:rPr>
                <w:rFonts w:ascii="Arial" w:hAnsi="Arial"/>
                <w:sz w:val="18"/>
                <w:szCs w:val="18"/>
                <w:lang w:eastAsia="zh-CN"/>
              </w:rPr>
              <w:t>3x1</w:t>
            </w:r>
          </w:p>
        </w:tc>
      </w:tr>
      <w:tr w:rsidR="00CB4759" w:rsidRPr="000C0827" w14:paraId="44A802A6" w14:textId="77777777">
        <w:trPr>
          <w:jc w:val="center"/>
        </w:trPr>
        <w:tc>
          <w:tcPr>
            <w:tcW w:w="2667" w:type="dxa"/>
          </w:tcPr>
          <w:p w14:paraId="3A597A44" w14:textId="4AF2F102" w:rsidR="00CB4759" w:rsidRDefault="00DA2382">
            <w:pPr>
              <w:keepNext/>
              <w:keepLines/>
              <w:spacing w:after="0"/>
              <w:jc w:val="center"/>
              <w:rPr>
                <w:rFonts w:ascii="Arial" w:hAnsi="Arial"/>
                <w:sz w:val="18"/>
                <w:lang w:eastAsia="x-none"/>
              </w:rPr>
            </w:pPr>
            <w:r>
              <w:rPr>
                <w:rFonts w:ascii="Arial" w:hAnsi="Arial"/>
                <w:sz w:val="18"/>
                <w:lang w:eastAsia="x-none"/>
              </w:rPr>
              <w:t>Array configuration</w:t>
            </w:r>
          </w:p>
        </w:tc>
        <w:tc>
          <w:tcPr>
            <w:tcW w:w="1955" w:type="dxa"/>
            <w:shd w:val="clear" w:color="auto" w:fill="auto"/>
          </w:tcPr>
          <w:p w14:paraId="15B46589" w14:textId="0603A2D1" w:rsidR="00CB4759" w:rsidRPr="000C0827" w:rsidRDefault="00DA2382">
            <w:pPr>
              <w:keepNext/>
              <w:keepLines/>
              <w:spacing w:after="0"/>
              <w:jc w:val="center"/>
              <w:rPr>
                <w:rFonts w:ascii="Arial" w:hAnsi="Arial"/>
                <w:sz w:val="18"/>
                <w:lang w:eastAsia="x-none"/>
              </w:rPr>
            </w:pPr>
            <w:r>
              <w:rPr>
                <w:rFonts w:ascii="Arial" w:hAnsi="Arial"/>
                <w:sz w:val="18"/>
                <w:lang w:eastAsia="x-none"/>
              </w:rPr>
              <w:t>4x8</w:t>
            </w:r>
          </w:p>
        </w:tc>
      </w:tr>
      <w:tr w:rsidR="00CB4759" w:rsidRPr="000C0827" w14:paraId="6414BD75" w14:textId="77777777">
        <w:trPr>
          <w:jc w:val="center"/>
        </w:trPr>
        <w:tc>
          <w:tcPr>
            <w:tcW w:w="2667" w:type="dxa"/>
          </w:tcPr>
          <w:p w14:paraId="7C7A77E3" w14:textId="09346CB3" w:rsidR="00CB4759" w:rsidRDefault="00D35D9A">
            <w:pPr>
              <w:keepNext/>
              <w:keepLines/>
              <w:spacing w:after="0"/>
              <w:jc w:val="center"/>
              <w:rPr>
                <w:rFonts w:ascii="Arial" w:hAnsi="Arial"/>
                <w:sz w:val="18"/>
                <w:lang w:eastAsia="x-none"/>
              </w:rPr>
            </w:pPr>
            <w:r>
              <w:rPr>
                <w:rFonts w:ascii="Arial" w:hAnsi="Arial"/>
                <w:sz w:val="18"/>
                <w:lang w:eastAsia="x-none"/>
              </w:rPr>
              <w:t>Pre-set sub-array down-tilt</w:t>
            </w:r>
          </w:p>
        </w:tc>
        <w:tc>
          <w:tcPr>
            <w:tcW w:w="1955" w:type="dxa"/>
            <w:shd w:val="clear" w:color="auto" w:fill="auto"/>
          </w:tcPr>
          <w:p w14:paraId="01563AA7" w14:textId="7625A8C8" w:rsidR="00CB4759" w:rsidRDefault="00D35D9A">
            <w:pPr>
              <w:keepNext/>
              <w:keepLines/>
              <w:spacing w:after="0"/>
              <w:jc w:val="center"/>
              <w:rPr>
                <w:rFonts w:ascii="Arial" w:hAnsi="Arial"/>
                <w:sz w:val="18"/>
                <w:lang w:eastAsia="x-none"/>
              </w:rPr>
            </w:pPr>
            <w:r>
              <w:rPr>
                <w:rFonts w:ascii="Arial" w:hAnsi="Arial"/>
                <w:sz w:val="18"/>
                <w:lang w:eastAsia="x-none"/>
              </w:rPr>
              <w:t>3 degrees</w:t>
            </w:r>
          </w:p>
        </w:tc>
      </w:tr>
      <w:tr w:rsidR="00CB4759" w:rsidRPr="000C0827" w14:paraId="03DB84CC" w14:textId="77777777">
        <w:trPr>
          <w:jc w:val="center"/>
        </w:trPr>
        <w:tc>
          <w:tcPr>
            <w:tcW w:w="2667" w:type="dxa"/>
          </w:tcPr>
          <w:p w14:paraId="0AB51277" w14:textId="05C8CDEF" w:rsidR="00CB4759" w:rsidRDefault="00480EE9">
            <w:pPr>
              <w:keepNext/>
              <w:keepLines/>
              <w:spacing w:after="0"/>
              <w:jc w:val="center"/>
              <w:rPr>
                <w:rFonts w:ascii="Arial" w:hAnsi="Arial"/>
                <w:sz w:val="18"/>
                <w:lang w:eastAsia="x-none"/>
              </w:rPr>
            </w:pPr>
            <w:r>
              <w:rPr>
                <w:rFonts w:ascii="Arial" w:hAnsi="Arial"/>
                <w:sz w:val="18"/>
                <w:lang w:eastAsia="x-none"/>
              </w:rPr>
              <w:t>Mechanical down-tilt</w:t>
            </w:r>
          </w:p>
        </w:tc>
        <w:tc>
          <w:tcPr>
            <w:tcW w:w="1955" w:type="dxa"/>
            <w:shd w:val="clear" w:color="auto" w:fill="auto"/>
          </w:tcPr>
          <w:p w14:paraId="5F921FD1" w14:textId="6A55CF45" w:rsidR="00CB4759" w:rsidRDefault="00553BD1">
            <w:pPr>
              <w:keepNext/>
              <w:keepLines/>
              <w:spacing w:after="0"/>
              <w:jc w:val="center"/>
              <w:rPr>
                <w:rFonts w:ascii="Arial" w:hAnsi="Arial"/>
                <w:sz w:val="18"/>
                <w:lang w:eastAsia="x-none"/>
              </w:rPr>
            </w:pPr>
            <w:r>
              <w:rPr>
                <w:rFonts w:ascii="Arial" w:hAnsi="Arial"/>
                <w:sz w:val="18"/>
                <w:lang w:eastAsia="x-none"/>
              </w:rPr>
              <w:t>6</w:t>
            </w:r>
            <w:r w:rsidR="00480EE9">
              <w:rPr>
                <w:rFonts w:ascii="Arial" w:hAnsi="Arial"/>
                <w:sz w:val="18"/>
                <w:lang w:eastAsia="x-none"/>
              </w:rPr>
              <w:t xml:space="preserve"> degrees</w:t>
            </w:r>
          </w:p>
        </w:tc>
      </w:tr>
      <w:tr w:rsidR="00CD3655" w:rsidRPr="000C0827" w14:paraId="7EB9C836" w14:textId="77777777" w:rsidTr="00631A97">
        <w:trPr>
          <w:jc w:val="center"/>
        </w:trPr>
        <w:tc>
          <w:tcPr>
            <w:tcW w:w="2667" w:type="dxa"/>
          </w:tcPr>
          <w:p w14:paraId="4DB9053A" w14:textId="020C9675" w:rsidR="00CD3655" w:rsidRDefault="00AF7085" w:rsidP="00631A97">
            <w:pPr>
              <w:keepNext/>
              <w:keepLines/>
              <w:spacing w:after="0"/>
              <w:jc w:val="center"/>
              <w:rPr>
                <w:rFonts w:ascii="Arial" w:hAnsi="Arial"/>
                <w:sz w:val="18"/>
                <w:lang w:eastAsia="x-none"/>
              </w:rPr>
            </w:pPr>
            <w:r>
              <w:rPr>
                <w:rFonts w:ascii="Arial" w:hAnsi="Arial"/>
                <w:sz w:val="18"/>
                <w:lang w:eastAsia="x-none"/>
              </w:rPr>
              <w:t>Vertical element separation</w:t>
            </w:r>
          </w:p>
        </w:tc>
        <w:tc>
          <w:tcPr>
            <w:tcW w:w="1955" w:type="dxa"/>
            <w:shd w:val="clear" w:color="auto" w:fill="auto"/>
          </w:tcPr>
          <w:p w14:paraId="4E0A5DB5" w14:textId="3E594A13" w:rsidR="00CD3655" w:rsidRDefault="00AF7085" w:rsidP="00631A97">
            <w:pPr>
              <w:keepNext/>
              <w:keepLines/>
              <w:spacing w:after="0"/>
              <w:jc w:val="center"/>
              <w:rPr>
                <w:rFonts w:ascii="Arial" w:hAnsi="Arial"/>
                <w:sz w:val="18"/>
                <w:lang w:eastAsia="x-none"/>
              </w:rPr>
            </w:pPr>
            <w:r>
              <w:rPr>
                <w:rFonts w:ascii="Arial" w:hAnsi="Arial"/>
                <w:sz w:val="18"/>
                <w:lang w:eastAsia="x-none"/>
              </w:rPr>
              <w:t xml:space="preserve">0.7 </w:t>
            </w:r>
            <w:r w:rsidRPr="000F54CD">
              <w:rPr>
                <w:rFonts w:ascii="Symbol" w:hAnsi="Symbol"/>
                <w:sz w:val="18"/>
                <w:lang w:eastAsia="x-none"/>
              </w:rPr>
              <w:t>l</w:t>
            </w:r>
          </w:p>
        </w:tc>
      </w:tr>
      <w:tr w:rsidR="00CD3655" w:rsidRPr="000C0827" w14:paraId="6A7B27A5" w14:textId="77777777" w:rsidTr="00631A97">
        <w:trPr>
          <w:jc w:val="center"/>
        </w:trPr>
        <w:tc>
          <w:tcPr>
            <w:tcW w:w="2667" w:type="dxa"/>
          </w:tcPr>
          <w:p w14:paraId="3842A931" w14:textId="4E239EBD" w:rsidR="00CD3655" w:rsidRDefault="00AF7085" w:rsidP="00631A97">
            <w:pPr>
              <w:keepNext/>
              <w:keepLines/>
              <w:spacing w:after="0"/>
              <w:jc w:val="center"/>
              <w:rPr>
                <w:rFonts w:ascii="Arial" w:hAnsi="Arial"/>
                <w:sz w:val="18"/>
                <w:lang w:eastAsia="x-none"/>
              </w:rPr>
            </w:pPr>
            <w:r>
              <w:rPr>
                <w:rFonts w:ascii="Arial" w:hAnsi="Arial"/>
                <w:sz w:val="18"/>
                <w:lang w:eastAsia="x-none"/>
              </w:rPr>
              <w:t>Horizontal element separation</w:t>
            </w:r>
          </w:p>
        </w:tc>
        <w:tc>
          <w:tcPr>
            <w:tcW w:w="1955" w:type="dxa"/>
            <w:shd w:val="clear" w:color="auto" w:fill="auto"/>
          </w:tcPr>
          <w:p w14:paraId="70619417" w14:textId="66257979" w:rsidR="00CD3655" w:rsidRDefault="00245995" w:rsidP="00631A97">
            <w:pPr>
              <w:keepNext/>
              <w:keepLines/>
              <w:spacing w:after="0"/>
              <w:jc w:val="center"/>
              <w:rPr>
                <w:rFonts w:ascii="Arial" w:hAnsi="Arial"/>
                <w:sz w:val="18"/>
                <w:lang w:eastAsia="x-none"/>
              </w:rPr>
            </w:pPr>
            <w:r>
              <w:rPr>
                <w:rFonts w:ascii="Arial" w:hAnsi="Arial"/>
                <w:sz w:val="18"/>
                <w:lang w:eastAsia="x-none"/>
              </w:rPr>
              <w:t xml:space="preserve">0.5 </w:t>
            </w:r>
            <w:r w:rsidRPr="000F54CD">
              <w:rPr>
                <w:rFonts w:ascii="Symbol" w:hAnsi="Symbol"/>
                <w:sz w:val="18"/>
                <w:lang w:eastAsia="x-none"/>
              </w:rPr>
              <w:t>l</w:t>
            </w:r>
          </w:p>
        </w:tc>
      </w:tr>
    </w:tbl>
    <w:p w14:paraId="149C13AC" w14:textId="77777777" w:rsidR="00CB4759" w:rsidRDefault="00CB4759" w:rsidP="00CB4759"/>
    <w:p w14:paraId="0E61A3F8" w14:textId="3223FED3" w:rsidR="00842F10" w:rsidRDefault="00842F10" w:rsidP="00CB4759">
      <w:r>
        <w:t xml:space="preserve">The placement of the victim base station and aggressor base station and the individual base station array antenna geometry is visualised in Figure 2.2-2. </w:t>
      </w:r>
    </w:p>
    <w:p w14:paraId="69CDF457" w14:textId="71129E23" w:rsidR="00FE767A" w:rsidRDefault="00B537FA" w:rsidP="00B537FA">
      <w:pPr>
        <w:pStyle w:val="BodyText"/>
        <w:jc w:val="center"/>
      </w:pPr>
      <w:r>
        <w:rPr>
          <w:noProof/>
        </w:rPr>
        <w:lastRenderedPageBreak/>
        <w:drawing>
          <wp:inline distT="0" distB="0" distL="0" distR="0" wp14:anchorId="7C087F6E" wp14:editId="712E7827">
            <wp:extent cx="3663299" cy="2619492"/>
            <wp:effectExtent l="0" t="0" r="0" b="0"/>
            <wp:docPr id="65675443" name="Picture 1495916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75443" name="Picture 149591668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67594" cy="2622563"/>
                    </a:xfrm>
                    <a:prstGeom prst="rect">
                      <a:avLst/>
                    </a:prstGeom>
                  </pic:spPr>
                </pic:pic>
              </a:graphicData>
            </a:graphic>
          </wp:inline>
        </w:drawing>
      </w:r>
    </w:p>
    <w:p w14:paraId="1AA8B146" w14:textId="55007FE7" w:rsidR="009B36EB" w:rsidRPr="009B36EB" w:rsidRDefault="00B537FA" w:rsidP="00F54705">
      <w:pPr>
        <w:keepLines/>
        <w:spacing w:after="240"/>
        <w:jc w:val="center"/>
        <w:outlineLvl w:val="0"/>
      </w:pPr>
      <w:r>
        <w:rPr>
          <w:rFonts w:ascii="Arial" w:hAnsi="Arial"/>
          <w:b/>
          <w:lang w:eastAsia="x-none"/>
        </w:rPr>
        <w:t xml:space="preserve">Figure </w:t>
      </w:r>
      <w:r w:rsidR="00B83677">
        <w:rPr>
          <w:rFonts w:ascii="Arial" w:hAnsi="Arial"/>
          <w:b/>
          <w:lang w:eastAsia="x-none"/>
        </w:rPr>
        <w:t>2.2</w:t>
      </w:r>
      <w:r w:rsidR="00B83677" w:rsidRPr="009D1119">
        <w:rPr>
          <w:rFonts w:ascii="Arial" w:hAnsi="Arial"/>
          <w:b/>
          <w:lang w:eastAsia="x-none"/>
        </w:rPr>
        <w:t>-</w:t>
      </w:r>
      <w:r w:rsidR="00B83677">
        <w:rPr>
          <w:rFonts w:ascii="Arial" w:hAnsi="Arial"/>
          <w:b/>
          <w:lang w:eastAsia="x-none"/>
        </w:rPr>
        <w:t>2</w:t>
      </w:r>
      <w:r w:rsidR="009B36EB" w:rsidRPr="009D1119">
        <w:rPr>
          <w:rFonts w:ascii="Arial" w:hAnsi="Arial"/>
          <w:b/>
          <w:lang w:eastAsia="x-none"/>
        </w:rPr>
        <w:t>:</w:t>
      </w:r>
      <w:r>
        <w:rPr>
          <w:rFonts w:ascii="Arial" w:hAnsi="Arial"/>
          <w:b/>
          <w:lang w:eastAsia="x-none"/>
        </w:rPr>
        <w:t xml:space="preserve"> </w:t>
      </w:r>
      <w:r w:rsidRPr="009B36EB">
        <w:rPr>
          <w:rFonts w:ascii="Arial" w:hAnsi="Arial"/>
          <w:b/>
          <w:lang w:eastAsia="x-none"/>
        </w:rPr>
        <w:t>Array and subarray layout</w:t>
      </w:r>
      <w:r w:rsidR="00F842F6" w:rsidRPr="009B36EB">
        <w:rPr>
          <w:rFonts w:ascii="Arial" w:hAnsi="Arial"/>
          <w:b/>
          <w:lang w:eastAsia="x-none"/>
        </w:rPr>
        <w:t xml:space="preserve">. </w:t>
      </w:r>
      <w:r w:rsidR="009B36EB" w:rsidRPr="009B36EB">
        <w:rPr>
          <w:rFonts w:ascii="Arial" w:hAnsi="Arial"/>
          <w:b/>
          <w:lang w:eastAsia="x-none"/>
        </w:rPr>
        <w:t xml:space="preserve">Array 1 </w:t>
      </w:r>
      <w:r w:rsidR="00D40BC5">
        <w:rPr>
          <w:rFonts w:ascii="Arial" w:hAnsi="Arial"/>
          <w:b/>
          <w:lang w:eastAsia="x-none"/>
        </w:rPr>
        <w:t>(aggressor net</w:t>
      </w:r>
      <w:r w:rsidR="00F51587">
        <w:rPr>
          <w:rFonts w:ascii="Arial" w:hAnsi="Arial"/>
          <w:b/>
          <w:lang w:eastAsia="x-none"/>
        </w:rPr>
        <w:t xml:space="preserve">work) </w:t>
      </w:r>
      <w:r w:rsidR="009B36EB" w:rsidRPr="009B36EB">
        <w:rPr>
          <w:rFonts w:ascii="Arial" w:hAnsi="Arial"/>
          <w:b/>
          <w:lang w:eastAsia="x-none"/>
        </w:rPr>
        <w:t xml:space="preserve">is the left array and array 2 </w:t>
      </w:r>
      <w:r w:rsidR="00866265">
        <w:rPr>
          <w:rFonts w:ascii="Arial" w:hAnsi="Arial"/>
          <w:b/>
          <w:lang w:eastAsia="x-none"/>
        </w:rPr>
        <w:t xml:space="preserve">(victim network) </w:t>
      </w:r>
      <w:r w:rsidR="009B36EB" w:rsidRPr="009B36EB">
        <w:rPr>
          <w:rFonts w:ascii="Arial" w:hAnsi="Arial"/>
          <w:b/>
          <w:lang w:eastAsia="x-none"/>
        </w:rPr>
        <w:t>is the right array.</w:t>
      </w:r>
    </w:p>
    <w:p w14:paraId="60F0FF5F" w14:textId="74775C7A" w:rsidR="00EF6827" w:rsidRDefault="00395AE3" w:rsidP="00EF6827">
      <w:r>
        <w:t xml:space="preserve">Both arrays were designed with a vertical element separation of 0.7 wavelengths and horizontal element separation of </w:t>
      </w:r>
      <w:r w:rsidR="003924BE">
        <w:t>0</w:t>
      </w:r>
      <w:r>
        <w:t>.5 wavelengths at 3.5 GHz. Elements</w:t>
      </w:r>
      <w:r w:rsidR="00C76367">
        <w:t xml:space="preserve">, see </w:t>
      </w:r>
      <w:r w:rsidR="00730322">
        <w:t>Fig 2.2-</w:t>
      </w:r>
      <w:r w:rsidR="00AB584B">
        <w:t>3</w:t>
      </w:r>
      <w:r w:rsidR="00730322">
        <w:t>,</w:t>
      </w:r>
      <w:r>
        <w:t xml:space="preserve"> within each subarray </w:t>
      </w:r>
      <w:proofErr w:type="gramStart"/>
      <w:r w:rsidR="00500A82">
        <w:t>were connected with</w:t>
      </w:r>
      <w:proofErr w:type="gramEnd"/>
      <w:r w:rsidR="00500A82">
        <w:t xml:space="preserve"> a 1:3 Radio </w:t>
      </w:r>
      <w:r w:rsidR="000F049C">
        <w:t>D</w:t>
      </w:r>
      <w:r w:rsidR="00500A82">
        <w:t xml:space="preserve">istribution </w:t>
      </w:r>
      <w:r w:rsidR="000F049C">
        <w:t>N</w:t>
      </w:r>
      <w:r w:rsidR="00500A82">
        <w:t xml:space="preserve">etwork (RDN), designed for the pre-set subarray tilt at 3.5 GHz. </w:t>
      </w:r>
      <w:r w:rsidR="00EF6827">
        <w:t xml:space="preserve">The element-to-element </w:t>
      </w:r>
      <w:r>
        <w:t xml:space="preserve">scattering matrix was simulated for three frequencies </w:t>
      </w:r>
      <w:r w:rsidR="00BC039A">
        <w:t xml:space="preserve">(3100, 3500 and 3900 MHz) </w:t>
      </w:r>
      <w:r w:rsidR="00500A82">
        <w:t>and combined with the subarray</w:t>
      </w:r>
      <w:r w:rsidR="0026602B">
        <w:t xml:space="preserve"> models (by cascading scattering matrices) to get the subarray-to-subarray coupling. </w:t>
      </w:r>
      <w:r w:rsidR="007C2294">
        <w:t>The detailed layout for the element model and array</w:t>
      </w:r>
      <w:r w:rsidR="002356F4">
        <w:t xml:space="preserve">, is </w:t>
      </w:r>
      <w:r w:rsidR="002F20BE">
        <w:t>visualised</w:t>
      </w:r>
      <w:r w:rsidR="002356F4">
        <w:t xml:space="preserve"> in Figure </w:t>
      </w:r>
      <w:r w:rsidR="002F20BE">
        <w:t>2.2-3.</w:t>
      </w:r>
    </w:p>
    <w:p w14:paraId="2225C0F4" w14:textId="712BFD0C" w:rsidR="00CB1D6E" w:rsidRDefault="009D3130" w:rsidP="00CB1D6E">
      <w:pPr>
        <w:jc w:val="center"/>
      </w:pPr>
      <w:r>
        <w:rPr>
          <w:noProof/>
        </w:rPr>
        <w:drawing>
          <wp:inline distT="0" distB="0" distL="0" distR="0" wp14:anchorId="3F97B57D" wp14:editId="337E9EF2">
            <wp:extent cx="4700929" cy="2342419"/>
            <wp:effectExtent l="0" t="0" r="4445" b="1270"/>
            <wp:docPr id="357929763" name="Picture 3" descr="A close-up of a couple of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29763" name="Picture 3" descr="A close-up of a couple of green squar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19103" cy="2351475"/>
                    </a:xfrm>
                    <a:prstGeom prst="rect">
                      <a:avLst/>
                    </a:prstGeom>
                  </pic:spPr>
                </pic:pic>
              </a:graphicData>
            </a:graphic>
          </wp:inline>
        </w:drawing>
      </w:r>
      <w:r w:rsidR="00CB1D6E">
        <w:rPr>
          <w:noProof/>
        </w:rPr>
        <w:drawing>
          <wp:inline distT="0" distB="0" distL="0" distR="0" wp14:anchorId="3F918999" wp14:editId="4D588C92">
            <wp:extent cx="2648585" cy="1409700"/>
            <wp:effectExtent l="0" t="0" r="0" b="0"/>
            <wp:docPr id="534556866" name="Picture 2" descr="A green box with red and blue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365129" name="Picture 2" descr="A green box with red and blue object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8585" cy="1409700"/>
                    </a:xfrm>
                    <a:prstGeom prst="rect">
                      <a:avLst/>
                    </a:prstGeom>
                    <a:noFill/>
                  </pic:spPr>
                </pic:pic>
              </a:graphicData>
            </a:graphic>
          </wp:inline>
        </w:drawing>
      </w:r>
    </w:p>
    <w:p w14:paraId="705815D5" w14:textId="2AE2A037" w:rsidR="00CE603F" w:rsidRDefault="00CB1D6E" w:rsidP="00CE603F">
      <w:pPr>
        <w:keepLines/>
        <w:spacing w:after="240"/>
        <w:jc w:val="center"/>
        <w:outlineLvl w:val="0"/>
        <w:rPr>
          <w:rFonts w:ascii="Arial" w:hAnsi="Arial"/>
          <w:b/>
          <w:lang w:eastAsia="x-none"/>
        </w:rPr>
      </w:pPr>
      <w:r w:rsidDel="00CE603F">
        <w:rPr>
          <w:rFonts w:ascii="Arial" w:hAnsi="Arial"/>
          <w:b/>
          <w:lang w:eastAsia="x-none"/>
        </w:rPr>
        <w:t>Figure 2.2</w:t>
      </w:r>
      <w:r w:rsidRPr="009D1119" w:rsidDel="00CE603F">
        <w:rPr>
          <w:rFonts w:ascii="Arial" w:hAnsi="Arial"/>
          <w:b/>
          <w:lang w:eastAsia="x-none"/>
        </w:rPr>
        <w:t>-</w:t>
      </w:r>
      <w:r w:rsidR="00CE603F">
        <w:rPr>
          <w:rFonts w:ascii="Arial" w:hAnsi="Arial"/>
          <w:b/>
          <w:lang w:eastAsia="x-none"/>
        </w:rPr>
        <w:t>3</w:t>
      </w:r>
      <w:r w:rsidR="00CE603F" w:rsidRPr="009D1119">
        <w:rPr>
          <w:rFonts w:ascii="Arial" w:hAnsi="Arial"/>
          <w:b/>
          <w:lang w:eastAsia="x-none"/>
        </w:rPr>
        <w:t>:</w:t>
      </w:r>
      <w:r w:rsidDel="00CE603F">
        <w:rPr>
          <w:rFonts w:ascii="Arial" w:hAnsi="Arial"/>
          <w:b/>
          <w:lang w:eastAsia="x-none"/>
        </w:rPr>
        <w:t xml:space="preserve"> </w:t>
      </w:r>
      <w:r w:rsidR="00D14BDA" w:rsidRPr="00CE603F" w:rsidDel="00CE603F">
        <w:rPr>
          <w:rFonts w:ascii="Arial" w:hAnsi="Arial"/>
          <w:b/>
          <w:lang w:eastAsia="x-none"/>
        </w:rPr>
        <w:t xml:space="preserve">CST array (top) and element (bottom) layouts. </w:t>
      </w:r>
      <w:r w:rsidRPr="00CE603F" w:rsidDel="00CE603F">
        <w:rPr>
          <w:rFonts w:ascii="Arial" w:hAnsi="Arial"/>
          <w:b/>
          <w:lang w:eastAsia="x-none"/>
        </w:rPr>
        <w:t>A simplified antenna element was used to get reasonable simulation time for the element-element S-matrix.</w:t>
      </w:r>
    </w:p>
    <w:p w14:paraId="71175B3B" w14:textId="063CBCA1" w:rsidR="00CE603F" w:rsidRPr="00CE603F" w:rsidRDefault="00A13AA2" w:rsidP="006B001D">
      <w:r>
        <w:t xml:space="preserve">The </w:t>
      </w:r>
      <w:r w:rsidR="00432045">
        <w:t xml:space="preserve">relation </w:t>
      </w:r>
      <w:r w:rsidR="000F3623">
        <w:t>between</w:t>
      </w:r>
      <w:r w:rsidR="00432045">
        <w:t xml:space="preserve"> the aggressor antenna and the victim antenna </w:t>
      </w:r>
      <w:r w:rsidR="000F3623">
        <w:t>and</w:t>
      </w:r>
      <w:r w:rsidR="001F155D">
        <w:t xml:space="preserve"> coordinate sys</w:t>
      </w:r>
      <w:r w:rsidR="00171ED0">
        <w:t xml:space="preserve">tem is </w:t>
      </w:r>
      <w:r w:rsidR="000F3623">
        <w:t>visualized in Figure 2.2-4.</w:t>
      </w:r>
      <w:r w:rsidR="00171ED0">
        <w:t xml:space="preserve"> </w:t>
      </w:r>
    </w:p>
    <w:p w14:paraId="3863E6DD" w14:textId="2DCB312E" w:rsidR="00A12C1C" w:rsidRDefault="00C85416" w:rsidP="00F24FF2">
      <w:pPr>
        <w:jc w:val="center"/>
      </w:pPr>
      <w:r>
        <w:rPr>
          <w:noProof/>
        </w:rPr>
        <w:lastRenderedPageBreak/>
        <w:drawing>
          <wp:inline distT="0" distB="0" distL="0" distR="0" wp14:anchorId="38F97DDD" wp14:editId="3882C2A6">
            <wp:extent cx="2436636" cy="2289156"/>
            <wp:effectExtent l="0" t="0" r="1905" b="0"/>
            <wp:docPr id="1077810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810561"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36636" cy="2289156"/>
                    </a:xfrm>
                    <a:prstGeom prst="rect">
                      <a:avLst/>
                    </a:prstGeom>
                  </pic:spPr>
                </pic:pic>
              </a:graphicData>
            </a:graphic>
          </wp:inline>
        </w:drawing>
      </w:r>
    </w:p>
    <w:p w14:paraId="37692DA8" w14:textId="191C8555" w:rsidR="00A12C1C" w:rsidRDefault="00A12C1C" w:rsidP="006B001D">
      <w:pPr>
        <w:keepLines/>
        <w:spacing w:after="240"/>
        <w:ind w:left="284" w:hanging="284"/>
        <w:jc w:val="center"/>
        <w:outlineLvl w:val="0"/>
        <w:rPr>
          <w:rFonts w:ascii="Arial" w:hAnsi="Arial"/>
          <w:b/>
          <w:lang w:eastAsia="x-none"/>
        </w:rPr>
      </w:pPr>
      <w:r>
        <w:rPr>
          <w:rFonts w:ascii="Arial" w:hAnsi="Arial"/>
          <w:b/>
          <w:lang w:eastAsia="x-none"/>
        </w:rPr>
        <w:t>Figure 2.2</w:t>
      </w:r>
      <w:r w:rsidRPr="009D1119">
        <w:rPr>
          <w:rFonts w:ascii="Arial" w:hAnsi="Arial"/>
          <w:b/>
          <w:lang w:eastAsia="x-none"/>
        </w:rPr>
        <w:t>-</w:t>
      </w:r>
      <w:r>
        <w:rPr>
          <w:rFonts w:ascii="Arial" w:hAnsi="Arial"/>
          <w:b/>
          <w:lang w:eastAsia="x-none"/>
        </w:rPr>
        <w:t>4</w:t>
      </w:r>
      <w:r w:rsidRPr="009D1119">
        <w:rPr>
          <w:rFonts w:ascii="Arial" w:hAnsi="Arial"/>
          <w:b/>
          <w:lang w:eastAsia="x-none"/>
        </w:rPr>
        <w:t>:</w:t>
      </w:r>
      <w:r>
        <w:rPr>
          <w:rFonts w:ascii="Arial" w:hAnsi="Arial"/>
          <w:b/>
          <w:lang w:eastAsia="x-none"/>
        </w:rPr>
        <w:t xml:space="preserve"> </w:t>
      </w:r>
      <w:r w:rsidRPr="00A12C1C">
        <w:rPr>
          <w:rFonts w:ascii="Arial" w:hAnsi="Arial"/>
          <w:b/>
          <w:lang w:eastAsia="x-none"/>
        </w:rPr>
        <w:t xml:space="preserve">Spherical coordinates used for the BS antenna coordinate system. The front-right edge (blue dot) of array 1 and front-left edge of antenna 2 (green dot) are positioned symmetrically around the origin and on the </w:t>
      </w:r>
      <m:oMath>
        <m:sSub>
          <m:sSubPr>
            <m:ctrlPr>
              <w:rPr>
                <w:rFonts w:ascii="Cambria Math" w:hAnsi="Cambria Math"/>
                <w:b/>
                <w:i/>
                <w:lang w:eastAsia="x-none"/>
              </w:rPr>
            </m:ctrlPr>
          </m:sSubPr>
          <m:e>
            <m:r>
              <m:rPr>
                <m:sty m:val="bi"/>
              </m:rPr>
              <w:rPr>
                <w:rFonts w:ascii="Cambria Math" w:hAnsi="Cambria Math"/>
                <w:lang w:eastAsia="x-none"/>
              </w:rPr>
              <m:t>y</m:t>
            </m:r>
          </m:e>
          <m:sub>
            <m:r>
              <m:rPr>
                <m:sty m:val="bi"/>
              </m:rPr>
              <w:rPr>
                <w:rFonts w:ascii="Cambria Math" w:hAnsi="Cambria Math"/>
                <w:lang w:eastAsia="x-none"/>
              </w:rPr>
              <m:t>a</m:t>
            </m:r>
          </m:sub>
        </m:sSub>
      </m:oMath>
      <w:r w:rsidRPr="00A12C1C">
        <w:rPr>
          <w:rFonts w:ascii="Arial" w:hAnsi="Arial"/>
          <w:b/>
          <w:lang w:eastAsia="x-none"/>
        </w:rPr>
        <w:t>axis</w:t>
      </w:r>
      <w:r w:rsidR="003417A8">
        <w:rPr>
          <w:rFonts w:ascii="Arial" w:hAnsi="Arial"/>
          <w:b/>
          <w:lang w:eastAsia="x-none"/>
        </w:rPr>
        <w:t>, and separated 10 cm</w:t>
      </w:r>
      <w:r w:rsidRPr="00A12C1C">
        <w:rPr>
          <w:rFonts w:ascii="Arial" w:hAnsi="Arial"/>
          <w:b/>
          <w:lang w:eastAsia="x-none"/>
        </w:rPr>
        <w:t>.</w:t>
      </w:r>
    </w:p>
    <w:p w14:paraId="54999425" w14:textId="1C0DEFFF" w:rsidR="00A12C1C" w:rsidRDefault="00BC2B37" w:rsidP="00C62174">
      <w:r>
        <w:t xml:space="preserve">The </w:t>
      </w:r>
      <w:r w:rsidR="00FF4C4A">
        <w:t>elements are combined to sub-arrays</w:t>
      </w:r>
      <w:r w:rsidR="00C62174">
        <w:t xml:space="preserve"> with a RDN, as visualised in Figure 2.2-5.</w:t>
      </w:r>
    </w:p>
    <w:p w14:paraId="381C7AF0" w14:textId="09A561FD" w:rsidR="00C078EE" w:rsidRDefault="00BF4B6A" w:rsidP="00E753A4">
      <w:pPr>
        <w:ind w:left="1988" w:firstLine="284"/>
      </w:pPr>
      <w:r>
        <w:rPr>
          <w:noProof/>
        </w:rPr>
        <mc:AlternateContent>
          <mc:Choice Requires="wpc">
            <w:drawing>
              <wp:inline distT="0" distB="0" distL="0" distR="0" wp14:anchorId="7E7A1998" wp14:editId="185CF033">
                <wp:extent cx="4302729" cy="3200400"/>
                <wp:effectExtent l="0" t="0" r="3175" b="19050"/>
                <wp:docPr id="3251931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487020858" name="Group 1487020858"/>
                        <wpg:cNvGrpSpPr/>
                        <wpg:grpSpPr>
                          <a:xfrm>
                            <a:off x="1987111" y="398783"/>
                            <a:ext cx="189865" cy="295909"/>
                            <a:chOff x="0" y="0"/>
                            <a:chExt cx="189923" cy="296217"/>
                          </a:xfrm>
                        </wpg:grpSpPr>
                        <wps:wsp>
                          <wps:cNvPr id="93202414" name="Straight Connector 93202414"/>
                          <wps:cNvCnPr/>
                          <wps:spPr>
                            <a:xfrm flipH="1">
                              <a:off x="0" y="0"/>
                              <a:ext cx="189923" cy="148262"/>
                            </a:xfrm>
                            <a:prstGeom prst="line">
                              <a:avLst/>
                            </a:prstGeom>
                          </wps:spPr>
                          <wps:style>
                            <a:lnRef idx="1">
                              <a:schemeClr val="dk1"/>
                            </a:lnRef>
                            <a:fillRef idx="0">
                              <a:schemeClr val="dk1"/>
                            </a:fillRef>
                            <a:effectRef idx="0">
                              <a:schemeClr val="dk1"/>
                            </a:effectRef>
                            <a:fontRef idx="minor">
                              <a:schemeClr val="tx1"/>
                            </a:fontRef>
                          </wps:style>
                          <wps:bodyPr/>
                        </wps:wsp>
                        <wps:wsp>
                          <wps:cNvPr id="1062956408" name="Straight Connector 1062956408"/>
                          <wps:cNvCnPr/>
                          <wps:spPr>
                            <a:xfrm flipH="1" flipV="1">
                              <a:off x="58" y="148262"/>
                              <a:ext cx="189865" cy="147955"/>
                            </a:xfrm>
                            <a:prstGeom prst="line">
                              <a:avLst/>
                            </a:prstGeom>
                          </wps:spPr>
                          <wps:style>
                            <a:lnRef idx="1">
                              <a:schemeClr val="dk1"/>
                            </a:lnRef>
                            <a:fillRef idx="0">
                              <a:schemeClr val="dk1"/>
                            </a:fillRef>
                            <a:effectRef idx="0">
                              <a:schemeClr val="dk1"/>
                            </a:effectRef>
                            <a:fontRef idx="minor">
                              <a:schemeClr val="tx1"/>
                            </a:fontRef>
                          </wps:style>
                          <wps:bodyPr/>
                        </wps:wsp>
                      </wpg:wgp>
                      <wpg:wgp>
                        <wpg:cNvPr id="1721077122" name="Group 1721077122"/>
                        <wpg:cNvGrpSpPr/>
                        <wpg:grpSpPr>
                          <a:xfrm>
                            <a:off x="1986360" y="2905124"/>
                            <a:ext cx="189865" cy="295276"/>
                            <a:chOff x="0" y="1828165"/>
                            <a:chExt cx="189923" cy="296217"/>
                          </a:xfrm>
                        </wpg:grpSpPr>
                        <wps:wsp>
                          <wps:cNvPr id="1081339856" name="Straight Connector 1081339856"/>
                          <wps:cNvCnPr/>
                          <wps:spPr>
                            <a:xfrm flipH="1">
                              <a:off x="0" y="1828165"/>
                              <a:ext cx="189923" cy="148262"/>
                            </a:xfrm>
                            <a:prstGeom prst="line">
                              <a:avLst/>
                            </a:prstGeom>
                          </wps:spPr>
                          <wps:style>
                            <a:lnRef idx="1">
                              <a:schemeClr val="dk1"/>
                            </a:lnRef>
                            <a:fillRef idx="0">
                              <a:schemeClr val="dk1"/>
                            </a:fillRef>
                            <a:effectRef idx="0">
                              <a:schemeClr val="dk1"/>
                            </a:effectRef>
                            <a:fontRef idx="minor">
                              <a:schemeClr val="tx1"/>
                            </a:fontRef>
                          </wps:style>
                          <wps:bodyPr/>
                        </wps:wsp>
                        <wps:wsp>
                          <wps:cNvPr id="1422152832" name="Straight Connector 1422152832"/>
                          <wps:cNvCnPr/>
                          <wps:spPr>
                            <a:xfrm flipH="1" flipV="1">
                              <a:off x="58" y="1976427"/>
                              <a:ext cx="189865" cy="147955"/>
                            </a:xfrm>
                            <a:prstGeom prst="line">
                              <a:avLst/>
                            </a:prstGeom>
                          </wps:spPr>
                          <wps:style>
                            <a:lnRef idx="1">
                              <a:schemeClr val="dk1"/>
                            </a:lnRef>
                            <a:fillRef idx="0">
                              <a:schemeClr val="dk1"/>
                            </a:fillRef>
                            <a:effectRef idx="0">
                              <a:schemeClr val="dk1"/>
                            </a:effectRef>
                            <a:fontRef idx="minor">
                              <a:schemeClr val="tx1"/>
                            </a:fontRef>
                          </wps:style>
                          <wps:bodyPr/>
                        </wps:wsp>
                      </wpg:wgp>
                      <wpg:wgp>
                        <wpg:cNvPr id="1905246856" name="Group 1905246856"/>
                        <wpg:cNvGrpSpPr/>
                        <wpg:grpSpPr>
                          <a:xfrm>
                            <a:off x="1987053" y="1655385"/>
                            <a:ext cx="189865" cy="295276"/>
                            <a:chOff x="635" y="914400"/>
                            <a:chExt cx="189923" cy="296217"/>
                          </a:xfrm>
                        </wpg:grpSpPr>
                        <wps:wsp>
                          <wps:cNvPr id="445456877" name="Straight Connector 445456877"/>
                          <wps:cNvCnPr/>
                          <wps:spPr>
                            <a:xfrm flipH="1">
                              <a:off x="635" y="914400"/>
                              <a:ext cx="189923" cy="148262"/>
                            </a:xfrm>
                            <a:prstGeom prst="line">
                              <a:avLst/>
                            </a:prstGeom>
                          </wps:spPr>
                          <wps:style>
                            <a:lnRef idx="1">
                              <a:schemeClr val="dk1"/>
                            </a:lnRef>
                            <a:fillRef idx="0">
                              <a:schemeClr val="dk1"/>
                            </a:fillRef>
                            <a:effectRef idx="0">
                              <a:schemeClr val="dk1"/>
                            </a:effectRef>
                            <a:fontRef idx="minor">
                              <a:schemeClr val="tx1"/>
                            </a:fontRef>
                          </wps:style>
                          <wps:bodyPr/>
                        </wps:wsp>
                        <wps:wsp>
                          <wps:cNvPr id="1964276190" name="Straight Connector 1964276190"/>
                          <wps:cNvCnPr/>
                          <wps:spPr>
                            <a:xfrm flipH="1" flipV="1">
                              <a:off x="693" y="1062662"/>
                              <a:ext cx="189865" cy="147955"/>
                            </a:xfrm>
                            <a:prstGeom prst="line">
                              <a:avLst/>
                            </a:prstGeom>
                          </wps:spPr>
                          <wps:style>
                            <a:lnRef idx="1">
                              <a:schemeClr val="dk1"/>
                            </a:lnRef>
                            <a:fillRef idx="0">
                              <a:schemeClr val="dk1"/>
                            </a:fillRef>
                            <a:effectRef idx="0">
                              <a:schemeClr val="dk1"/>
                            </a:effectRef>
                            <a:fontRef idx="minor">
                              <a:schemeClr val="tx1"/>
                            </a:fontRef>
                          </wps:style>
                          <wps:bodyPr/>
                        </wps:wsp>
                      </wpg:wgp>
                      <wps:wsp>
                        <wps:cNvPr id="1770378923" name="Rectangle 1770378923"/>
                        <wps:cNvSpPr/>
                        <wps:spPr>
                          <a:xfrm>
                            <a:off x="1575720" y="1559378"/>
                            <a:ext cx="51913" cy="17931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2695354" name="Connector: Elbow 762695354"/>
                        <wps:cNvCnPr/>
                        <wps:spPr>
                          <a:xfrm rot="10800000" flipV="1">
                            <a:off x="1601656" y="546888"/>
                            <a:ext cx="384733" cy="105841"/>
                          </a:xfrm>
                          <a:prstGeom prst="bentConnector2">
                            <a:avLst/>
                          </a:prstGeom>
                        </wps:spPr>
                        <wps:style>
                          <a:lnRef idx="1">
                            <a:schemeClr val="dk1"/>
                          </a:lnRef>
                          <a:fillRef idx="0">
                            <a:schemeClr val="dk1"/>
                          </a:fillRef>
                          <a:effectRef idx="0">
                            <a:schemeClr val="dk1"/>
                          </a:effectRef>
                          <a:fontRef idx="minor">
                            <a:schemeClr val="tx1"/>
                          </a:fontRef>
                        </wps:style>
                        <wps:bodyPr/>
                      </wps:wsp>
                      <wps:wsp>
                        <wps:cNvPr id="1799709464" name="Connector: Elbow 1799709464"/>
                        <wps:cNvCnPr/>
                        <wps:spPr>
                          <a:xfrm rot="10800000">
                            <a:off x="1601678" y="1738694"/>
                            <a:ext cx="383799" cy="64487"/>
                          </a:xfrm>
                          <a:prstGeom prst="bentConnector2">
                            <a:avLst/>
                          </a:prstGeom>
                        </wps:spPr>
                        <wps:style>
                          <a:lnRef idx="1">
                            <a:schemeClr val="dk1"/>
                          </a:lnRef>
                          <a:fillRef idx="0">
                            <a:schemeClr val="dk1"/>
                          </a:fillRef>
                          <a:effectRef idx="0">
                            <a:schemeClr val="dk1"/>
                          </a:effectRef>
                          <a:fontRef idx="minor">
                            <a:schemeClr val="tx1"/>
                          </a:fontRef>
                        </wps:style>
                        <wps:bodyPr/>
                      </wps:wsp>
                      <wps:wsp>
                        <wps:cNvPr id="1302900407" name="Connector: Elbow 1302900407"/>
                        <wps:cNvCnPr/>
                        <wps:spPr>
                          <a:xfrm rot="16200000" flipV="1">
                            <a:off x="1547081" y="1504782"/>
                            <a:ext cx="108857" cy="336"/>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1147454" name="Connector: Elbow 481147454"/>
                        <wps:cNvCnPr>
                          <a:stCxn id="1595933830" idx="0"/>
                        </wps:cNvCnPr>
                        <wps:spPr>
                          <a:xfrm rot="5400000" flipH="1" flipV="1">
                            <a:off x="1227675" y="1143854"/>
                            <a:ext cx="268017" cy="282723"/>
                          </a:xfrm>
                          <a:prstGeom prst="bentConnector2">
                            <a:avLst/>
                          </a:prstGeom>
                        </wps:spPr>
                        <wps:style>
                          <a:lnRef idx="1">
                            <a:schemeClr val="dk1"/>
                          </a:lnRef>
                          <a:fillRef idx="0">
                            <a:schemeClr val="dk1"/>
                          </a:fillRef>
                          <a:effectRef idx="0">
                            <a:schemeClr val="dk1"/>
                          </a:effectRef>
                          <a:fontRef idx="minor">
                            <a:schemeClr val="tx1"/>
                          </a:fontRef>
                        </wps:style>
                        <wps:bodyPr/>
                      </wps:wsp>
                      <wps:wsp>
                        <wps:cNvPr id="132674641" name="Connector: Elbow 132674641"/>
                        <wps:cNvCnPr/>
                        <wps:spPr>
                          <a:xfrm rot="16200000" flipH="1">
                            <a:off x="1446096" y="2512324"/>
                            <a:ext cx="315118" cy="766024"/>
                          </a:xfrm>
                          <a:prstGeom prst="bentConnector2">
                            <a:avLst/>
                          </a:prstGeom>
                        </wps:spPr>
                        <wps:style>
                          <a:lnRef idx="1">
                            <a:schemeClr val="dk1"/>
                          </a:lnRef>
                          <a:fillRef idx="0">
                            <a:schemeClr val="dk1"/>
                          </a:fillRef>
                          <a:effectRef idx="0">
                            <a:schemeClr val="dk1"/>
                          </a:effectRef>
                          <a:fontRef idx="minor">
                            <a:schemeClr val="tx1"/>
                          </a:fontRef>
                        </wps:style>
                        <wps:bodyPr/>
                      </wps:wsp>
                      <wps:wsp>
                        <wps:cNvPr id="280539740" name="Straight Connector 280539740"/>
                        <wps:cNvCnPr/>
                        <wps:spPr>
                          <a:xfrm flipH="1">
                            <a:off x="539187" y="1919364"/>
                            <a:ext cx="591191" cy="0"/>
                          </a:xfrm>
                          <a:prstGeom prst="line">
                            <a:avLst/>
                          </a:prstGeom>
                        </wps:spPr>
                        <wps:style>
                          <a:lnRef idx="1">
                            <a:schemeClr val="dk1"/>
                          </a:lnRef>
                          <a:fillRef idx="0">
                            <a:schemeClr val="dk1"/>
                          </a:fillRef>
                          <a:effectRef idx="0">
                            <a:schemeClr val="dk1"/>
                          </a:effectRef>
                          <a:fontRef idx="minor">
                            <a:schemeClr val="tx1"/>
                          </a:fontRef>
                        </wps:style>
                        <wps:bodyPr/>
                      </wps:wsp>
                      <wps:wsp>
                        <wps:cNvPr id="110736016" name="Rectangle 110736016"/>
                        <wps:cNvSpPr/>
                        <wps:spPr>
                          <a:xfrm>
                            <a:off x="1576162" y="652730"/>
                            <a:ext cx="51435" cy="134620"/>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748796" name="Connector: Elbow 1765748796"/>
                        <wps:cNvCnPr/>
                        <wps:spPr>
                          <a:xfrm rot="5400000">
                            <a:off x="1571716" y="817153"/>
                            <a:ext cx="59742" cy="136"/>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wps:wsp>
                        <wps:cNvPr id="687798709" name="Rectangle 687798709"/>
                        <wps:cNvSpPr/>
                        <wps:spPr>
                          <a:xfrm>
                            <a:off x="1194925" y="2326002"/>
                            <a:ext cx="51435" cy="41177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3850225" name="Connector: Elbow 893850225"/>
                        <wps:cNvCnPr/>
                        <wps:spPr>
                          <a:xfrm rot="16200000" flipV="1">
                            <a:off x="1166200" y="2271711"/>
                            <a:ext cx="108585" cy="0"/>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1595933830" name="Rectangle 1595933830"/>
                        <wps:cNvSpPr/>
                        <wps:spPr>
                          <a:xfrm>
                            <a:off x="1195093" y="1419223"/>
                            <a:ext cx="50800" cy="134620"/>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8436509" name="Connector: Elbow 2008436509"/>
                        <wps:cNvCnPr/>
                        <wps:spPr>
                          <a:xfrm rot="5400000">
                            <a:off x="1190648" y="1583688"/>
                            <a:ext cx="59690" cy="0"/>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wps:wsp>
                        <wps:cNvPr id="1022371076" name="Text Box 1"/>
                        <wps:cNvSpPr txBox="1"/>
                        <wps:spPr>
                          <a:xfrm>
                            <a:off x="728840" y="1374706"/>
                            <a:ext cx="487680" cy="311150"/>
                          </a:xfrm>
                          <a:prstGeom prst="rect">
                            <a:avLst/>
                          </a:prstGeom>
                          <a:noFill/>
                          <a:ln w="6350">
                            <a:noFill/>
                          </a:ln>
                        </wps:spPr>
                        <wps:txbx>
                          <w:txbxContent>
                            <w:p w14:paraId="0235E4B0"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2497143" name="Text Box 1"/>
                        <wps:cNvSpPr txBox="1"/>
                        <wps:spPr>
                          <a:xfrm>
                            <a:off x="728923" y="2376193"/>
                            <a:ext cx="487680" cy="311150"/>
                          </a:xfrm>
                          <a:prstGeom prst="rect">
                            <a:avLst/>
                          </a:prstGeom>
                          <a:noFill/>
                          <a:ln w="6350">
                            <a:noFill/>
                          </a:ln>
                        </wps:spPr>
                        <wps:txbx>
                          <w:txbxContent>
                            <w:p w14:paraId="6892E550"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18870579" name="Text Box 1"/>
                        <wps:cNvSpPr txBox="1"/>
                        <wps:spPr>
                          <a:xfrm>
                            <a:off x="1609756" y="607265"/>
                            <a:ext cx="487680" cy="311150"/>
                          </a:xfrm>
                          <a:prstGeom prst="rect">
                            <a:avLst/>
                          </a:prstGeom>
                          <a:noFill/>
                          <a:ln w="6350">
                            <a:noFill/>
                          </a:ln>
                        </wps:spPr>
                        <wps:txbx>
                          <w:txbxContent>
                            <w:p w14:paraId="667422CD"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36881534" name="Text Box 1"/>
                        <wps:cNvSpPr txBox="1"/>
                        <wps:spPr>
                          <a:xfrm>
                            <a:off x="1600644" y="1496047"/>
                            <a:ext cx="487680" cy="311150"/>
                          </a:xfrm>
                          <a:prstGeom prst="rect">
                            <a:avLst/>
                          </a:prstGeom>
                          <a:noFill/>
                          <a:ln w="6350">
                            <a:noFill/>
                          </a:ln>
                        </wps:spPr>
                        <wps:txbx>
                          <w:txbxContent>
                            <w:p w14:paraId="1068032B"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41394168" name="Freeform: Shape 941394168"/>
                        <wps:cNvSpPr/>
                        <wps:spPr>
                          <a:xfrm>
                            <a:off x="1514475" y="850900"/>
                            <a:ext cx="114300"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194331" name="Freeform: Shape 856194331"/>
                        <wps:cNvSpPr/>
                        <wps:spPr>
                          <a:xfrm>
                            <a:off x="1132094" y="1614176"/>
                            <a:ext cx="113665"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432918" name="Text Box 1"/>
                        <wps:cNvSpPr txBox="1"/>
                        <wps:spPr>
                          <a:xfrm>
                            <a:off x="1289295" y="1879774"/>
                            <a:ext cx="292735" cy="311150"/>
                          </a:xfrm>
                          <a:prstGeom prst="rect">
                            <a:avLst/>
                          </a:prstGeom>
                          <a:noFill/>
                          <a:ln w="6350">
                            <a:noFill/>
                          </a:ln>
                        </wps:spPr>
                        <wps:txbx>
                          <w:txbxContent>
                            <w:p w14:paraId="4CAEE702"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9111758" name="Text Box 1"/>
                        <wps:cNvSpPr txBox="1"/>
                        <wps:spPr>
                          <a:xfrm>
                            <a:off x="1677349" y="987814"/>
                            <a:ext cx="292735" cy="311150"/>
                          </a:xfrm>
                          <a:prstGeom prst="rect">
                            <a:avLst/>
                          </a:prstGeom>
                          <a:noFill/>
                          <a:ln w="6350">
                            <a:noFill/>
                          </a:ln>
                        </wps:spPr>
                        <wps:txbx>
                          <w:txbxContent>
                            <w:p w14:paraId="6CE10F0E"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E7A1998" id="Canvas 1" o:spid="_x0000_s1026" editas="canvas" style="width:338.8pt;height:252pt;mso-position-horizontal-relative:char;mso-position-vertical-relative:line" coordsize="43021,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021;height:32004;visibility:visible;mso-wrap-style:square" filled="t">
                  <v:fill o:detectmouseclick="t"/>
                  <v:path o:connecttype="none"/>
                </v:shape>
                <v:group id="Group 1487020858" o:spid="_x0000_s1028" style="position:absolute;left:19871;top:3987;width:1898;height:2959" coordsize="189923,296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">
                  <v:line id="Straight Connector 93202414" o:spid="_x0000_s1029" style="position:absolute;flip:x;visibility:visible;mso-wrap-style:square" from="0,0" to="189923,148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" strokecolor="black [3200]" strokeweight=".5pt">
                    <v:stroke joinstyle="miter"/>
                  </v:line>
                  <v:line id="Straight Connector 1062956408" o:spid="_x0000_s1030" style="position:absolute;flip:x y;visibility:visible;mso-wrap-style:square" from="58,148262" to="189923,29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" strokecolor="black [3200]" strokeweight=".5pt">
                    <v:stroke joinstyle="miter"/>
                  </v:line>
                </v:group>
                <v:group id="Group 1721077122" o:spid="_x0000_s1031" style="position:absolute;left:19863;top:29051;width:1899;height:2953" coordorigin=",18281"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">
                  <v:line id="Straight Connector 1081339856" o:spid="_x0000_s1032" style="position:absolute;flip:x;visibility:visible;mso-wrap-style:square" from="0,18281" to="1899,19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" strokecolor="black [3200]" strokeweight=".5pt">
                    <v:stroke joinstyle="miter"/>
                  </v:line>
                  <v:line id="Straight Connector 1422152832" o:spid="_x0000_s1033" style="position:absolute;flip:x y;visibility:visible;mso-wrap-style:square" from="0,19764" to="1899,21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" strokecolor="black [3200]" strokeweight=".5pt">
                    <v:stroke joinstyle="miter"/>
                  </v:line>
                </v:group>
                <v:group id="Group 1905246856" o:spid="_x0000_s1034" style="position:absolute;left:19870;top:16553;width:1899;height:2953" coordorigin="6,9144"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">
                  <v:line id="Straight Connector 445456877" o:spid="_x0000_s1035" style="position:absolute;flip:x;visibility:visible;mso-wrap-style:square" from="6,9144" to="1905,10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" strokecolor="black [3200]" strokeweight=".5pt">
                    <v:stroke joinstyle="miter"/>
                  </v:line>
                  <v:line id="Straight Connector 1964276190" o:spid="_x0000_s1036" style="position:absolute;flip:x y;visibility:visible;mso-wrap-style:square" from="6,10626" to="1905,1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" strokecolor="black [3200]" strokeweight=".5pt">
                    <v:stroke joinstyle="miter"/>
                  </v:line>
                </v:group>
                <v:rect id="Rectangle 1770378923" o:spid="_x0000_s1037" style="position:absolute;left:15757;top:15593;width:519;height:1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" filled="f" strokecolor="black [3213]" strokeweight="1pt"/>
                <v:shapetype id="_x0000_t33" coordsize="21600,21600" o:spt="33" o:oned="t" path="m,l21600,r,21600e" filled="f">
                  <v:stroke joinstyle="miter"/>
                  <v:path arrowok="t" fillok="f" o:connecttype="none"/>
                  <o:lock v:ext="edit" shapetype="t"/>
                </v:shapetype>
                <v:shape id="Connector: Elbow 762695354" o:spid="_x0000_s1038" type="#_x0000_t33" style="position:absolute;left:16016;top:5468;width:3847;height:105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" strokecolor="black [3200]" strokeweight=".5pt"/>
                <v:shape id="Connector: Elbow 1799709464" o:spid="_x0000_s1039" type="#_x0000_t33" style="position:absolute;left:16016;top:17386;width:3838;height:64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" strokecolor="black [3200]" strokeweight=".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302900407" o:spid="_x0000_s1040" type="#_x0000_t34" style="position:absolute;left:15471;top:15047;width:1088;height: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" strokecolor="black [3200]" strokeweight=".5pt"/>
                <v:shape id="Connector: Elbow 481147454" o:spid="_x0000_s1041" type="#_x0000_t33" style="position:absolute;left:12277;top:11438;width:2680;height:2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" strokecolor="black [3200]" strokeweight=".5pt"/>
                <v:shape id="Connector: Elbow 132674641" o:spid="_x0000_s1042" type="#_x0000_t33" style="position:absolute;left:14460;top:25123;width:3151;height:76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" strokecolor="black [3200]" strokeweight=".5pt"/>
                <v:line id="Straight Connector 280539740" o:spid="_x0000_s1043" style="position:absolute;flip:x;visibility:visible;mso-wrap-style:square" from="5391,19193" to="11303,1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" strokecolor="black [3200]" strokeweight=".5pt">
                  <v:stroke joinstyle="miter"/>
                </v:line>
                <v:rect id="Rectangle 110736016" o:spid="_x0000_s1044" style="position:absolute;left:15761;top:6527;width:514;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" filled="f" strokecolor="black [3213]" strokeweight="1pt"/>
                <v:shape id="Connector: Elbow 1765748796" o:spid="_x0000_s1045" type="#_x0000_t34" style="position:absolute;left:15717;top:8171;width:597;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" strokecolor="black [3200]" strokeweight=".5pt"/>
                <v:rect id="Rectangle 687798709" o:spid="_x0000_s1046" style="position:absolute;left:11949;top:23260;width:514;height:4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" filled="f" strokecolor="black [3213]" strokeweight="1pt"/>
                <v:shape id="Connector: Elbow 893850225" o:spid="_x0000_s1047" type="#_x0000_t34" style="position:absolute;left:11661;top:22717;width:1086;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" strokecolor="black [3200]" strokeweight=".5pt"/>
                <v:rect id="Rectangle 1595933830" o:spid="_x0000_s1048" style="position:absolute;left:11950;top:14192;width:508;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" filled="f" strokecolor="black [3213]" strokeweight="1pt"/>
                <v:shape id="Connector: Elbow 2008436509" o:spid="_x0000_s1049" type="#_x0000_t34" style="position:absolute;left:11905;top:15837;width:597;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" strokecolor="black [3200]" strokeweight=".5pt"/>
                <v:shapetype id="_x0000_t202" coordsize="21600,21600" o:spt="202" path="m,l,21600r21600,l21600,xe">
                  <v:stroke joinstyle="miter"/>
                  <v:path gradientshapeok="t" o:connecttype="rect"/>
                </v:shapetype>
                <v:shape id="Text Box 1" o:spid="_x0000_s1050" type="#_x0000_t202" style="position:absolute;left:7288;top:13747;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" filled="f" stroked="f" strokeweight=".5pt">
                  <v:textbox>
                    <w:txbxContent>
                      <w:p w14:paraId="0235E4B0"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v:textbox>
                </v:shape>
                <v:shape id="Text Box 1" o:spid="_x0000_s1051" type="#_x0000_t202" style="position:absolute;left:7289;top:23761;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" filled="f" stroked="f" strokeweight=".5pt">
                  <v:textbox>
                    <w:txbxContent>
                      <w:p w14:paraId="6892E550"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v:textbox>
                </v:shape>
                <v:shape id="Text Box 1" o:spid="_x0000_s1052" type="#_x0000_t202" style="position:absolute;left:16097;top:6072;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" filled="f" stroked="f" strokeweight=".5pt">
                  <v:textbox>
                    <w:txbxContent>
                      <w:p w14:paraId="667422CD"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v:textbox>
                </v:shape>
                <v:shape id="Text Box 1" o:spid="_x0000_s1053" type="#_x0000_t202" style="position:absolute;left:16006;top:14960;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" filled="f" stroked="f" strokeweight=".5pt">
                  <v:textbox>
                    <w:txbxContent>
                      <w:p w14:paraId="1068032B"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v:textbox>
                </v:shape>
                <v:shape id="Freeform: Shape 941394168" o:spid="_x0000_s1054" style="position:absolute;left:15144;top:8509;width:1143;height:6032;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" path="m114300,600075l114300,,61688,r,274955l,273050r,57150l61246,332105v147,90382,295,180763,442,271145l114300,600075xe" filled="f" strokecolor="black [3213]" strokeweight="1pt">
                  <v:stroke joinstyle="miter"/>
                  <v:path arrowok="t" o:connecttype="custom" o:connectlocs="114300,600075;114300,0;61688,0;61688,274955;0,273050;0,330200;61246,332105;61688,603250;114300,600075" o:connectangles="0,0,0,0,0,0,0,0,0"/>
                </v:shape>
                <v:shape id="Freeform: Shape 856194331" o:spid="_x0000_s1055" style="position:absolute;left:11320;top:16141;width:1137;height:6033;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" path="m114300,600075l114300,,61688,r,274955l,273050r,57150l61246,332105v147,90382,295,180763,442,271145l114300,600075xe" filled="f" strokecolor="black [3213]" strokeweight="1pt">
                  <v:stroke joinstyle="miter"/>
                  <v:path arrowok="t" o:connecttype="custom" o:connectlocs="113665,600075;113665,0;61345,0;61345,274955;0,273050;0,330200;60906,332105;61345,603250;113665,600075" o:connectangles="0,0,0,0,0,0,0,0,0"/>
                </v:shape>
                <v:shape id="Text Box 1" o:spid="_x0000_s1056" type="#_x0000_t202" style="position:absolute;left:12892;top:18797;width:2928;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" filled="f" stroked="f" strokeweight=".5pt">
                  <v:textbox>
                    <w:txbxContent>
                      <w:p w14:paraId="4CAEE702"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v:textbox>
                </v:shape>
                <v:shape id="Text Box 1" o:spid="_x0000_s1057" type="#_x0000_t202" style="position:absolute;left:16773;top:9878;width:292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" filled="f" stroked="f" strokeweight=".5pt">
                  <v:textbox>
                    <w:txbxContent>
                      <w:p w14:paraId="6CE10F0E" w14:textId="77777777" w:rsidR="00BF4B6A" w:rsidRPr="005B2E28" w:rsidRDefault="00BF4B6A" w:rsidP="00BF4B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v:textbox>
                </v:shape>
                <w10:anchorlock/>
              </v:group>
            </w:pict>
          </mc:Fallback>
        </mc:AlternateContent>
      </w:r>
    </w:p>
    <w:p w14:paraId="7E15495C" w14:textId="5318ED9B" w:rsidR="00097DE6" w:rsidRDefault="00097DE6" w:rsidP="00097DE6">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w:t>
      </w:r>
      <w:r>
        <w:rPr>
          <w:rFonts w:ascii="Arial" w:hAnsi="Arial"/>
          <w:b/>
          <w:lang w:eastAsia="x-none"/>
        </w:rPr>
        <w:t>5</w:t>
      </w:r>
      <w:r w:rsidRPr="009D1119">
        <w:rPr>
          <w:rFonts w:ascii="Arial" w:hAnsi="Arial"/>
          <w:b/>
          <w:lang w:eastAsia="x-none"/>
        </w:rPr>
        <w:t>:</w:t>
      </w:r>
      <w:r>
        <w:rPr>
          <w:rFonts w:ascii="Arial" w:hAnsi="Arial"/>
          <w:b/>
          <w:lang w:eastAsia="x-none"/>
        </w:rPr>
        <w:t xml:space="preserve"> </w:t>
      </w:r>
      <w:r w:rsidRPr="00097DE6">
        <w:rPr>
          <w:rFonts w:ascii="Arial" w:hAnsi="Arial"/>
          <w:b/>
          <w:lang w:eastAsia="x-none"/>
        </w:rPr>
        <w:t>A 1:3 RDN is simulated by standard RF circuit techniques using S-matrix cascading.</w:t>
      </w:r>
    </w:p>
    <w:p w14:paraId="5C8153A0" w14:textId="67CCD025" w:rsidR="001E5F3D" w:rsidRPr="00C078EE" w:rsidRDefault="001E5F3D" w:rsidP="00CC73D9">
      <w:r>
        <w:t>A</w:t>
      </w:r>
      <w:r w:rsidR="00E345D5">
        <w:t>n</w:t>
      </w:r>
      <w:r>
        <w:t xml:space="preserve"> </w:t>
      </w:r>
      <w:r w:rsidR="00461406">
        <w:t>RDN</w:t>
      </w:r>
      <w:r>
        <w:t xml:space="preserve">, </w:t>
      </w:r>
      <w:r w:rsidR="004D5170">
        <w:t>of a 3</w:t>
      </w:r>
      <w:r w:rsidR="001725A3">
        <w:t>-</w:t>
      </w:r>
      <w:r w:rsidR="004D5170">
        <w:t>element subarray, having</w:t>
      </w:r>
      <w:r>
        <w:t xml:space="preserve"> 3 output ports and one feed port</w:t>
      </w:r>
      <w:r w:rsidR="004D5170">
        <w:t>,</w:t>
      </w:r>
      <w:r>
        <w:t xml:space="preserve"> is modelled with ideal transmission lines and </w:t>
      </w:r>
      <w:r w:rsidR="006F5295">
        <w:t>T</w:t>
      </w:r>
      <w:r>
        <w:t xml:space="preserve">-splitters. To achieve equal power on the three elements, one of the </w:t>
      </w:r>
      <w:r w:rsidR="006F5295">
        <w:t>T</w:t>
      </w:r>
      <w:r>
        <w:t>-splitters, S</w:t>
      </w:r>
      <w:r w:rsidRPr="00B15E52">
        <w:rPr>
          <w:vertAlign w:val="subscript"/>
        </w:rPr>
        <w:t>1</w:t>
      </w:r>
      <w:r>
        <w:t xml:space="preserve">, </w:t>
      </w:r>
      <w:r w:rsidR="004348E8">
        <w:t>has</w:t>
      </w:r>
      <w:r>
        <w:t xml:space="preserve"> an uneven power split ratio of 2:1, and the other, S</w:t>
      </w:r>
      <w:r w:rsidRPr="00B15E52">
        <w:rPr>
          <w:vertAlign w:val="subscript"/>
        </w:rPr>
        <w:t>2</w:t>
      </w:r>
      <w:r>
        <w:t xml:space="preserve">, </w:t>
      </w:r>
      <w:r w:rsidR="004348E8">
        <w:t>has</w:t>
      </w:r>
      <w:r>
        <w:t xml:space="preserve"> an even power split. Impedances on the quarter wave transformers on the output ports are chosen so that the desired power split ratio and impedance matching is achieved. </w:t>
      </w:r>
      <w:r w:rsidR="00A64859">
        <w:t xml:space="preserve">The </w:t>
      </w:r>
      <w:r>
        <w:t>length</w:t>
      </w:r>
      <w:r w:rsidR="00BD13D4">
        <w:t>s of the</w:t>
      </w:r>
      <w:r>
        <w:t xml:space="preserve"> lines L</w:t>
      </w:r>
      <w:r w:rsidRPr="00787EEB">
        <w:rPr>
          <w:vertAlign w:val="subscript"/>
        </w:rPr>
        <w:t>12</w:t>
      </w:r>
      <w:r>
        <w:t>, L</w:t>
      </w:r>
      <w:r w:rsidRPr="005E7C6B">
        <w:rPr>
          <w:vertAlign w:val="subscript"/>
        </w:rPr>
        <w:t>1</w:t>
      </w:r>
      <w:r>
        <w:rPr>
          <w:vertAlign w:val="subscript"/>
        </w:rPr>
        <w:t>3</w:t>
      </w:r>
      <w:r>
        <w:t>, L</w:t>
      </w:r>
      <w:r w:rsidRPr="005E7C6B">
        <w:rPr>
          <w:vertAlign w:val="subscript"/>
        </w:rPr>
        <w:t>22</w:t>
      </w:r>
      <w:r>
        <w:t xml:space="preserve"> and L</w:t>
      </w:r>
      <w:r w:rsidRPr="005E7C6B">
        <w:rPr>
          <w:vertAlign w:val="subscript"/>
        </w:rPr>
        <w:t>23</w:t>
      </w:r>
      <w:r>
        <w:t xml:space="preserve"> are </w:t>
      </w:r>
      <w:r w:rsidR="00BD13D4">
        <w:t>chosen</w:t>
      </w:r>
      <w:r>
        <w:t xml:space="preserve"> to achieve the desired fixed subarray tilt.</w:t>
      </w:r>
    </w:p>
    <w:p w14:paraId="6E7EF960" w14:textId="77777777" w:rsidR="00B83677" w:rsidRDefault="00B83677" w:rsidP="00B83677"/>
    <w:p w14:paraId="669CB8BC" w14:textId="463412E0" w:rsidR="00B83677" w:rsidRDefault="00115EBC" w:rsidP="00B83677">
      <w:pPr>
        <w:pStyle w:val="BodyText"/>
        <w:jc w:val="center"/>
      </w:pPr>
      <w:r>
        <w:rPr>
          <w:noProof/>
        </w:rPr>
        <w:lastRenderedPageBreak/>
        <mc:AlternateContent>
          <mc:Choice Requires="wps">
            <w:drawing>
              <wp:anchor distT="0" distB="0" distL="114300" distR="114300" simplePos="0" relativeHeight="251663360" behindDoc="0" locked="0" layoutInCell="1" allowOverlap="1" wp14:anchorId="134E7B92" wp14:editId="1AA25B4F">
                <wp:simplePos x="0" y="0"/>
                <wp:positionH relativeFrom="column">
                  <wp:posOffset>1864995</wp:posOffset>
                </wp:positionH>
                <wp:positionV relativeFrom="paragraph">
                  <wp:posOffset>591185</wp:posOffset>
                </wp:positionV>
                <wp:extent cx="229870" cy="88900"/>
                <wp:effectExtent l="25400" t="0" r="11430" b="38100"/>
                <wp:wrapNone/>
                <wp:docPr id="1597490385" name="Straight Arrow Connector 7"/>
                <wp:cNvGraphicFramePr/>
                <a:graphic xmlns:a="http://schemas.openxmlformats.org/drawingml/2006/main">
                  <a:graphicData uri="http://schemas.microsoft.com/office/word/2010/wordprocessingShape">
                    <wps:wsp>
                      <wps:cNvCnPr/>
                      <wps:spPr>
                        <a:xfrm flipH="1">
                          <a:off x="0" y="0"/>
                          <a:ext cx="229870" cy="88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48E3CB6" id="_x0000_t32" coordsize="21600,21600" o:spt="32" o:oned="t" path="m,l21600,21600e" filled="f">
                <v:path arrowok="t" fillok="f" o:connecttype="none"/>
                <o:lock v:ext="edit" shapetype="t"/>
              </v:shapetype>
              <v:shape id="Straight Arrow Connector 7" o:spid="_x0000_s1026" type="#_x0000_t32" style="position:absolute;margin-left:146.85pt;margin-top:46.55pt;width:18.1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" strokecolor="#4472c4 [3204]" strokeweight=".5pt">
                <v:stroke endarrow="block" joinstyle="miter"/>
              </v:shape>
            </w:pict>
          </mc:Fallback>
        </mc:AlternateContent>
      </w:r>
      <w:r>
        <w:rPr>
          <w:noProof/>
        </w:rPr>
        <mc:AlternateContent>
          <mc:Choice Requires="wps">
            <w:drawing>
              <wp:anchor distT="0" distB="0" distL="114300" distR="114300" simplePos="0" relativeHeight="251660288" behindDoc="0" locked="0" layoutInCell="1" allowOverlap="1" wp14:anchorId="2F63A8AC" wp14:editId="03B81879">
                <wp:simplePos x="0" y="0"/>
                <wp:positionH relativeFrom="column">
                  <wp:posOffset>2085975</wp:posOffset>
                </wp:positionH>
                <wp:positionV relativeFrom="paragraph">
                  <wp:posOffset>337185</wp:posOffset>
                </wp:positionV>
                <wp:extent cx="1149350" cy="254000"/>
                <wp:effectExtent l="0" t="0" r="19050" b="12700"/>
                <wp:wrapNone/>
                <wp:docPr id="214261509" name="Text Box 6"/>
                <wp:cNvGraphicFramePr/>
                <a:graphic xmlns:a="http://schemas.openxmlformats.org/drawingml/2006/main">
                  <a:graphicData uri="http://schemas.microsoft.com/office/word/2010/wordprocessingShape">
                    <wps:wsp>
                      <wps:cNvSpPr txBox="1"/>
                      <wps:spPr>
                        <a:xfrm>
                          <a:off x="0" y="0"/>
                          <a:ext cx="1149350" cy="254000"/>
                        </a:xfrm>
                        <a:prstGeom prst="rect">
                          <a:avLst/>
                        </a:prstGeom>
                        <a:solidFill>
                          <a:schemeClr val="lt1"/>
                        </a:solidFill>
                        <a:ln w="6350">
                          <a:solidFill>
                            <a:prstClr val="black"/>
                          </a:solidFill>
                        </a:ln>
                      </wps:spPr>
                      <wps:txbx>
                        <w:txbxContent>
                          <w:p w14:paraId="44AD03E8" w14:textId="5D821F7D" w:rsidR="00FC2E2D" w:rsidRDefault="00FC2E2D" w:rsidP="00FC2E2D">
                            <w:pPr>
                              <w:rPr>
                                <w:lang w:val="sv-SE"/>
                              </w:rPr>
                            </w:pPr>
                            <w:r>
                              <w:rPr>
                                <w:lang w:val="sv-SE"/>
                              </w:rPr>
                              <w:t>Downtilt indicator</w:t>
                            </w:r>
                          </w:p>
                          <w:p w14:paraId="08E5DCBF" w14:textId="77777777" w:rsidR="00FC2E2D" w:rsidRDefault="00FC2E2D" w:rsidP="00FC2E2D">
                            <w:pPr>
                              <w:rPr>
                                <w:lang w:val="sv-SE"/>
                              </w:rPr>
                            </w:pPr>
                          </w:p>
                          <w:p w14:paraId="0D9962E3" w14:textId="77777777" w:rsidR="00FC2E2D" w:rsidRDefault="00FC2E2D" w:rsidP="00FC2E2D">
                            <w:pPr>
                              <w:rPr>
                                <w:lang w:val="sv-SE"/>
                              </w:rPr>
                            </w:pPr>
                          </w:p>
                          <w:p w14:paraId="3C0CC0DB" w14:textId="77777777" w:rsidR="00FC2E2D" w:rsidRPr="006B001D" w:rsidRDefault="00FC2E2D" w:rsidP="00FC2E2D">
                            <w:pPr>
                              <w:rPr>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3A8AC" id="Text Box 6" o:spid="_x0000_s1058" type="#_x0000_t202" style="position:absolute;left:0;text-align:left;margin-left:164.25pt;margin-top:26.55pt;width:90.5pt;height:2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" fillcolor="white [3201]" strokeweight=".5pt">
                <v:textbox>
                  <w:txbxContent>
                    <w:p w14:paraId="44AD03E8" w14:textId="5D821F7D" w:rsidR="00FC2E2D" w:rsidRDefault="00FC2E2D" w:rsidP="00FC2E2D">
                      <w:pPr>
                        <w:rPr>
                          <w:lang w:val="sv-SE"/>
                        </w:rPr>
                      </w:pPr>
                      <w:r>
                        <w:rPr>
                          <w:lang w:val="sv-SE"/>
                        </w:rPr>
                        <w:t>Downtilt indicator</w:t>
                      </w:r>
                    </w:p>
                    <w:p w14:paraId="08E5DCBF" w14:textId="77777777" w:rsidR="00FC2E2D" w:rsidRDefault="00FC2E2D" w:rsidP="00FC2E2D">
                      <w:pPr>
                        <w:rPr>
                          <w:lang w:val="sv-SE"/>
                        </w:rPr>
                      </w:pPr>
                    </w:p>
                    <w:p w14:paraId="0D9962E3" w14:textId="77777777" w:rsidR="00FC2E2D" w:rsidRDefault="00FC2E2D" w:rsidP="00FC2E2D">
                      <w:pPr>
                        <w:rPr>
                          <w:lang w:val="sv-SE"/>
                        </w:rPr>
                      </w:pPr>
                    </w:p>
                    <w:p w14:paraId="3C0CC0DB" w14:textId="77777777" w:rsidR="00FC2E2D" w:rsidRPr="006B001D" w:rsidRDefault="00FC2E2D" w:rsidP="00FC2E2D">
                      <w:pPr>
                        <w:rPr>
                          <w:lang w:val="sv-SE"/>
                        </w:rPr>
                      </w:pP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6715B469" wp14:editId="132171A1">
                <wp:simplePos x="0" y="0"/>
                <wp:positionH relativeFrom="column">
                  <wp:posOffset>1344930</wp:posOffset>
                </wp:positionH>
                <wp:positionV relativeFrom="paragraph">
                  <wp:posOffset>394335</wp:posOffset>
                </wp:positionV>
                <wp:extent cx="330200" cy="234950"/>
                <wp:effectExtent l="0" t="0" r="50800" b="31750"/>
                <wp:wrapNone/>
                <wp:docPr id="1097324268" name="Straight Arrow Connector 5"/>
                <wp:cNvGraphicFramePr/>
                <a:graphic xmlns:a="http://schemas.openxmlformats.org/drawingml/2006/main">
                  <a:graphicData uri="http://schemas.microsoft.com/office/word/2010/wordprocessingShape">
                    <wps:wsp>
                      <wps:cNvCnPr/>
                      <wps:spPr>
                        <a:xfrm>
                          <a:off x="0" y="0"/>
                          <a:ext cx="330200" cy="2349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EC1EFA" id="Straight Arrow Connector 5" o:spid="_x0000_s1026" type="#_x0000_t32" style="position:absolute;margin-left:105.9pt;margin-top:31.05pt;width:26pt;height:18.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" strokecolor="#4472c4 [3204]" strokeweight=".5pt">
                <v:stroke endarrow="block" joinstyle="miter"/>
              </v:shape>
            </w:pict>
          </mc:Fallback>
        </mc:AlternateContent>
      </w:r>
      <w:r>
        <w:rPr>
          <w:noProof/>
        </w:rPr>
        <mc:AlternateContent>
          <mc:Choice Requires="wps">
            <w:drawing>
              <wp:anchor distT="0" distB="0" distL="114300" distR="114300" simplePos="0" relativeHeight="251654144" behindDoc="0" locked="0" layoutInCell="1" allowOverlap="1" wp14:anchorId="17E49241" wp14:editId="5D398B23">
                <wp:simplePos x="0" y="0"/>
                <wp:positionH relativeFrom="column">
                  <wp:posOffset>194945</wp:posOffset>
                </wp:positionH>
                <wp:positionV relativeFrom="paragraph">
                  <wp:posOffset>140335</wp:posOffset>
                </wp:positionV>
                <wp:extent cx="1149350" cy="254000"/>
                <wp:effectExtent l="0" t="0" r="19050" b="12700"/>
                <wp:wrapNone/>
                <wp:docPr id="1478541517" name="Text Box 4"/>
                <wp:cNvGraphicFramePr/>
                <a:graphic xmlns:a="http://schemas.openxmlformats.org/drawingml/2006/main">
                  <a:graphicData uri="http://schemas.microsoft.com/office/word/2010/wordprocessingShape">
                    <wps:wsp>
                      <wps:cNvSpPr txBox="1"/>
                      <wps:spPr>
                        <a:xfrm>
                          <a:off x="0" y="0"/>
                          <a:ext cx="1149350" cy="254000"/>
                        </a:xfrm>
                        <a:prstGeom prst="rect">
                          <a:avLst/>
                        </a:prstGeom>
                        <a:solidFill>
                          <a:schemeClr val="lt1"/>
                        </a:solidFill>
                        <a:ln w="6350">
                          <a:solidFill>
                            <a:prstClr val="black"/>
                          </a:solidFill>
                        </a:ln>
                      </wps:spPr>
                      <wps:txbx>
                        <w:txbxContent>
                          <w:p w14:paraId="1F3747A5" w14:textId="60135670" w:rsidR="00CE4CDB" w:rsidRPr="006B001D" w:rsidRDefault="00CE4CDB">
                            <w:pPr>
                              <w:rPr>
                                <w:lang w:val="sv-SE"/>
                              </w:rPr>
                            </w:pPr>
                            <w:r>
                              <w:rPr>
                                <w:lang w:val="sv-SE"/>
                              </w:rPr>
                              <w:t xml:space="preserve">BSs at </w:t>
                            </w:r>
                            <w:r w:rsidR="00291CD2">
                              <w:rPr>
                                <w:lang w:val="sv-SE"/>
                              </w:rPr>
                              <w:t>25</w:t>
                            </w:r>
                            <w:r>
                              <w:rPr>
                                <w:lang w:val="sv-SE"/>
                              </w:rPr>
                              <w:t>m height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49241" id="Text Box 4" o:spid="_x0000_s1059" type="#_x0000_t202" style="position:absolute;left:0;text-align:left;margin-left:15.35pt;margin-top:11.05pt;width:90.5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" fillcolor="white [3201]" strokeweight=".5pt">
                <v:textbox>
                  <w:txbxContent>
                    <w:p w14:paraId="1F3747A5" w14:textId="60135670" w:rsidR="00CE4CDB" w:rsidRPr="006B001D" w:rsidRDefault="00CE4CDB">
                      <w:pPr>
                        <w:rPr>
                          <w:lang w:val="sv-SE"/>
                        </w:rPr>
                      </w:pPr>
                      <w:r>
                        <w:rPr>
                          <w:lang w:val="sv-SE"/>
                        </w:rPr>
                        <w:t xml:space="preserve">BSs at </w:t>
                      </w:r>
                      <w:r w:rsidR="00291CD2">
                        <w:rPr>
                          <w:lang w:val="sv-SE"/>
                        </w:rPr>
                        <w:t>25</w:t>
                      </w:r>
                      <w:r>
                        <w:rPr>
                          <w:lang w:val="sv-SE"/>
                        </w:rPr>
                        <w:t>m height</w:t>
                      </w:r>
                    </w:p>
                  </w:txbxContent>
                </v:textbox>
              </v:shape>
            </w:pict>
          </mc:Fallback>
        </mc:AlternateContent>
      </w:r>
      <w:r w:rsidR="00B83677">
        <w:rPr>
          <w:noProof/>
        </w:rPr>
        <w:drawing>
          <wp:inline distT="0" distB="0" distL="0" distR="0" wp14:anchorId="20AA0962" wp14:editId="743463A0">
            <wp:extent cx="5039360" cy="1670007"/>
            <wp:effectExtent l="0" t="0" r="2540" b="0"/>
            <wp:docPr id="1850433581" name="Picture 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433581" name="Picture 2" descr="A diagram of a graph&#10;&#10;Description automatically generated"/>
                    <pic:cNvPicPr/>
                  </pic:nvPicPr>
                  <pic:blipFill rotWithShape="1">
                    <a:blip r:embed="rId17" cstate="print">
                      <a:extLst>
                        <a:ext uri="{28A0092B-C50C-407E-A947-70E740481C1C}">
                          <a14:useLocalDpi xmlns:a14="http://schemas.microsoft.com/office/drawing/2010/main" val="0"/>
                        </a:ext>
                      </a:extLst>
                    </a:blip>
                    <a:srcRect t="26761" b="26937"/>
                    <a:stretch/>
                  </pic:blipFill>
                  <pic:spPr bwMode="auto">
                    <a:xfrm>
                      <a:off x="0" y="0"/>
                      <a:ext cx="5040000" cy="1670219"/>
                    </a:xfrm>
                    <a:prstGeom prst="rect">
                      <a:avLst/>
                    </a:prstGeom>
                    <a:ln>
                      <a:noFill/>
                    </a:ln>
                    <a:extLst>
                      <a:ext uri="{53640926-AAD7-44D8-BBD7-CCE9431645EC}">
                        <a14:shadowObscured xmlns:a14="http://schemas.microsoft.com/office/drawing/2010/main"/>
                      </a:ext>
                    </a:extLst>
                  </pic:spPr>
                </pic:pic>
              </a:graphicData>
            </a:graphic>
          </wp:inline>
        </w:drawing>
      </w:r>
    </w:p>
    <w:p w14:paraId="206233DA" w14:textId="0A233705" w:rsidR="002B4B34" w:rsidRDefault="002B4B34" w:rsidP="00C62174">
      <w:pPr>
        <w:rPr>
          <w:rFonts w:ascii="Arial" w:hAnsi="Arial"/>
          <w:b/>
          <w:lang w:eastAsia="x-none"/>
        </w:rPr>
      </w:pPr>
      <w:r>
        <w:rPr>
          <w:rFonts w:ascii="Arial" w:hAnsi="Arial"/>
          <w:b/>
          <w:lang w:eastAsia="x-none"/>
        </w:rPr>
        <w:t>Figure 2.2</w:t>
      </w:r>
      <w:r w:rsidRPr="009D1119">
        <w:rPr>
          <w:rFonts w:ascii="Arial" w:hAnsi="Arial"/>
          <w:b/>
          <w:lang w:eastAsia="x-none"/>
        </w:rPr>
        <w:t>-</w:t>
      </w:r>
      <w:r>
        <w:rPr>
          <w:rFonts w:ascii="Arial" w:hAnsi="Arial"/>
          <w:b/>
          <w:lang w:eastAsia="x-none"/>
        </w:rPr>
        <w:t>6</w:t>
      </w:r>
      <w:r w:rsidRPr="009D1119">
        <w:rPr>
          <w:rFonts w:ascii="Arial" w:hAnsi="Arial"/>
          <w:b/>
          <w:lang w:eastAsia="x-none"/>
        </w:rPr>
        <w:t>:</w:t>
      </w:r>
      <w:r>
        <w:rPr>
          <w:rFonts w:ascii="Arial" w:hAnsi="Arial"/>
          <w:b/>
          <w:lang w:eastAsia="x-none"/>
        </w:rPr>
        <w:t xml:space="preserve"> </w:t>
      </w:r>
      <w:r w:rsidRPr="002B4B34">
        <w:rPr>
          <w:rFonts w:ascii="Arial" w:hAnsi="Arial"/>
          <w:b/>
          <w:lang w:eastAsia="x-none"/>
        </w:rPr>
        <w:t>Scenario with 1500 random users and 500m ISD. A 6-deg mechanical down</w:t>
      </w:r>
      <w:r w:rsidR="0093746B">
        <w:rPr>
          <w:rFonts w:ascii="Arial" w:hAnsi="Arial"/>
          <w:b/>
          <w:lang w:eastAsia="x-none"/>
        </w:rPr>
        <w:t>-</w:t>
      </w:r>
      <w:r w:rsidRPr="002B4B34">
        <w:rPr>
          <w:rFonts w:ascii="Arial" w:hAnsi="Arial"/>
          <w:b/>
          <w:lang w:eastAsia="x-none"/>
        </w:rPr>
        <w:t>tilt is applied to the entire 2-array block.</w:t>
      </w:r>
    </w:p>
    <w:p w14:paraId="1102F8B8" w14:textId="77777777" w:rsidR="00F54705" w:rsidRPr="002B4B34" w:rsidRDefault="00F54705" w:rsidP="00C62174"/>
    <w:p w14:paraId="43EDA316" w14:textId="7A2F8732" w:rsidR="00B83677" w:rsidRPr="00BD3332" w:rsidRDefault="0009122D" w:rsidP="009B4214">
      <w:pPr>
        <w:pStyle w:val="BodyText"/>
        <w:numPr>
          <w:ilvl w:val="1"/>
          <w:numId w:val="5"/>
        </w:numPr>
        <w:ind w:hanging="720"/>
        <w:rPr>
          <w:rFonts w:ascii="Arial" w:hAnsi="Arial" w:cs="Arial"/>
          <w:sz w:val="28"/>
          <w:szCs w:val="28"/>
        </w:rPr>
      </w:pPr>
      <w:r w:rsidRPr="00BD3332">
        <w:rPr>
          <w:rFonts w:ascii="Arial" w:hAnsi="Arial" w:cs="Arial"/>
          <w:sz w:val="28"/>
          <w:szCs w:val="28"/>
        </w:rPr>
        <w:t>Coupling loss simulation methodology</w:t>
      </w:r>
    </w:p>
    <w:p w14:paraId="15E9F13D" w14:textId="674B3E75" w:rsidR="004B71F9" w:rsidRPr="00D01417" w:rsidRDefault="00667B4F" w:rsidP="00D01417">
      <w:r>
        <w:t>In</w:t>
      </w:r>
      <w:r w:rsidR="00ED4B99">
        <w:t xml:space="preserve"> the simulations, </w:t>
      </w:r>
      <w:r>
        <w:t xml:space="preserve">the antenna element </w:t>
      </w:r>
      <w:r w:rsidR="000A444C">
        <w:t>scattering</w:t>
      </w:r>
      <w:r>
        <w:t xml:space="preserve"> </w:t>
      </w:r>
      <w:r w:rsidR="00171A3D">
        <w:t xml:space="preserve">matrix </w:t>
      </w:r>
      <w:r w:rsidR="00DA33ED">
        <w:t>is ca</w:t>
      </w:r>
      <w:r w:rsidR="00BE043C">
        <w:t xml:space="preserve">lculated using </w:t>
      </w:r>
      <w:r w:rsidR="00CA699C">
        <w:t xml:space="preserve">PLM </w:t>
      </w:r>
      <w:r w:rsidR="00D943F1">
        <w:t>CST</w:t>
      </w:r>
      <w:r w:rsidR="00BE043C">
        <w:t xml:space="preserve"> </w:t>
      </w:r>
      <w:r w:rsidR="00822AC7">
        <w:t>full-wave simulation.</w:t>
      </w:r>
      <w:r w:rsidR="0061429E">
        <w:t xml:space="preserve"> </w:t>
      </w:r>
      <w:r w:rsidR="00F52806">
        <w:t xml:space="preserve">This </w:t>
      </w:r>
      <w:r w:rsidR="00285B77">
        <w:rPr>
          <w:lang w:val="en-US"/>
        </w:rPr>
        <w:t>data</w:t>
      </w:r>
      <w:r w:rsidR="00F52806">
        <w:rPr>
          <w:lang w:val="en-US"/>
        </w:rPr>
        <w:t xml:space="preserve"> </w:t>
      </w:r>
      <w:r w:rsidR="00F52806">
        <w:t xml:space="preserve">is then used in </w:t>
      </w:r>
      <w:r w:rsidR="0093746B">
        <w:t>MathWorks</w:t>
      </w:r>
      <w:r w:rsidR="00CA699C">
        <w:t xml:space="preserve"> </w:t>
      </w:r>
      <w:proofErr w:type="spellStart"/>
      <w:proofErr w:type="gramStart"/>
      <w:r w:rsidR="00285B77">
        <w:t>Matlab</w:t>
      </w:r>
      <w:proofErr w:type="spellEnd"/>
      <w:proofErr w:type="gramEnd"/>
      <w:r w:rsidR="008A541F">
        <w:t xml:space="preserve"> </w:t>
      </w:r>
      <w:r w:rsidR="00665743">
        <w:t xml:space="preserve">and the </w:t>
      </w:r>
      <w:r w:rsidR="00BC5169">
        <w:t xml:space="preserve">elements are coupled together </w:t>
      </w:r>
      <w:r w:rsidR="00872822">
        <w:t>using S-matrix algebra</w:t>
      </w:r>
      <w:r w:rsidR="004C5BB1">
        <w:t>.</w:t>
      </w:r>
    </w:p>
    <w:p w14:paraId="4A74561A" w14:textId="5D59B6B5" w:rsidR="0062424D" w:rsidRDefault="0062424D" w:rsidP="00667B4F">
      <w:pPr>
        <w:rPr>
          <w:lang w:val="en-US" w:bidi="fa-IR"/>
        </w:rPr>
      </w:pPr>
      <w:r>
        <w:t xml:space="preserve">First, the subarray ports are created using the RDN </w:t>
      </w:r>
      <w:r w:rsidR="00300778">
        <w:t>described earlier</w:t>
      </w:r>
      <w:r w:rsidR="004B0697">
        <w:t xml:space="preserve">, and the coupling matrix between all </w:t>
      </w:r>
      <w:r w:rsidR="0022477A">
        <w:t>subarray ports is calculated.</w:t>
      </w:r>
      <w:r w:rsidR="001C4A9B">
        <w:t xml:space="preserve"> Next, the </w:t>
      </w:r>
      <w:r w:rsidR="00404742">
        <w:t xml:space="preserve">deployment parameters, i.e., antenna height, </w:t>
      </w:r>
      <w:r w:rsidR="00C903EE">
        <w:t xml:space="preserve">mechanical </w:t>
      </w:r>
      <w:r w:rsidR="00404742">
        <w:t>tilt,</w:t>
      </w:r>
      <w:r w:rsidR="00C903EE">
        <w:t xml:space="preserve"> pointing direction, etc. are used to</w:t>
      </w:r>
      <w:r w:rsidR="00A33115">
        <w:t xml:space="preserve">gether with the position of UEs </w:t>
      </w:r>
      <w:r w:rsidR="002024C5">
        <w:t>to</w:t>
      </w:r>
      <w:r w:rsidR="00C903EE">
        <w:t xml:space="preserve"> </w:t>
      </w:r>
      <w:r w:rsidR="005524C7">
        <w:t>determine the beam</w:t>
      </w:r>
      <w:r w:rsidR="005A060E">
        <w:t xml:space="preserve">forming weights for the </w:t>
      </w:r>
      <w:r w:rsidR="0065386F">
        <w:t>AAS of the aggressor network</w:t>
      </w:r>
      <w:r w:rsidR="005A060E">
        <w:t>.</w:t>
      </w:r>
      <w:r w:rsidR="00FC77E8">
        <w:t xml:space="preserve"> These weights are then applied to the </w:t>
      </w:r>
      <w:r w:rsidR="00835C8E">
        <w:t xml:space="preserve">subarray ports, </w:t>
      </w:r>
      <w:proofErr w:type="gramStart"/>
      <w:r w:rsidR="00835C8E">
        <w:t>in order to</w:t>
      </w:r>
      <w:proofErr w:type="gramEnd"/>
      <w:r w:rsidR="00835C8E">
        <w:t xml:space="preserve"> obtain the </w:t>
      </w:r>
      <w:r w:rsidR="00AC401A">
        <w:rPr>
          <w:lang w:val="en-US"/>
        </w:rPr>
        <w:t>cou</w:t>
      </w:r>
      <w:r w:rsidR="00C1731B">
        <w:rPr>
          <w:lang w:val="en-US"/>
        </w:rPr>
        <w:t xml:space="preserve">pling loss between the </w:t>
      </w:r>
      <w:r w:rsidR="00965CE1">
        <w:rPr>
          <w:lang w:val="en-US"/>
        </w:rPr>
        <w:t xml:space="preserve">beam ports on the </w:t>
      </w:r>
      <w:r w:rsidR="007C7F93">
        <w:rPr>
          <w:lang w:val="en-US"/>
        </w:rPr>
        <w:t>aggressor</w:t>
      </w:r>
      <w:r w:rsidR="00965CE1">
        <w:rPr>
          <w:lang w:val="en-US"/>
        </w:rPr>
        <w:t xml:space="preserve"> antenna and the </w:t>
      </w:r>
      <w:r w:rsidR="00744B70">
        <w:rPr>
          <w:lang w:val="en-US"/>
        </w:rPr>
        <w:t xml:space="preserve">subarray ports on the </w:t>
      </w:r>
      <w:r w:rsidR="007C7F93">
        <w:rPr>
          <w:lang w:val="en-US"/>
        </w:rPr>
        <w:t>victim</w:t>
      </w:r>
      <w:r w:rsidR="00744B70">
        <w:rPr>
          <w:lang w:val="en-US"/>
        </w:rPr>
        <w:t xml:space="preserve"> antenna. </w:t>
      </w:r>
      <w:r w:rsidR="001112F9">
        <w:rPr>
          <w:lang w:val="en-US"/>
        </w:rPr>
        <w:t xml:space="preserve">The resulting </w:t>
      </w:r>
      <w:r w:rsidR="000250BE">
        <w:rPr>
          <w:lang w:val="en-US"/>
        </w:rPr>
        <w:t>CDF</w:t>
      </w:r>
      <w:r w:rsidR="001112F9">
        <w:rPr>
          <w:lang w:val="en-US"/>
        </w:rPr>
        <w:t xml:space="preserve"> is </w:t>
      </w:r>
      <w:r w:rsidR="000250BE">
        <w:rPr>
          <w:lang w:val="en-US"/>
        </w:rPr>
        <w:t xml:space="preserve">an aggregate of all </w:t>
      </w:r>
      <w:r w:rsidR="00706AD4">
        <w:rPr>
          <w:lang w:val="en-US"/>
        </w:rPr>
        <w:t>UE positions and all subarray ports.</w:t>
      </w:r>
    </w:p>
    <w:p w14:paraId="3C3656BE" w14:textId="41C93C7C" w:rsidR="001D0523" w:rsidRPr="006B001D" w:rsidRDefault="001D0523" w:rsidP="00667B4F">
      <w:pPr>
        <w:rPr>
          <w:lang w:val="en-US" w:bidi="fa-IR"/>
        </w:rPr>
      </w:pPr>
      <w:r>
        <w:rPr>
          <w:lang w:val="en-US"/>
        </w:rPr>
        <w:t xml:space="preserve">The </w:t>
      </w:r>
      <w:r w:rsidR="000B5D4F">
        <w:rPr>
          <w:lang w:val="en-US"/>
        </w:rPr>
        <w:t>simulation</w:t>
      </w:r>
      <w:r>
        <w:rPr>
          <w:lang w:val="en-US"/>
        </w:rPr>
        <w:t xml:space="preserve"> methodology is visualized in Figure 2.3</w:t>
      </w:r>
      <w:r w:rsidR="00137A4B">
        <w:rPr>
          <w:lang w:val="en-US"/>
        </w:rPr>
        <w:t>-</w:t>
      </w:r>
      <w:r w:rsidR="000B5D4F">
        <w:rPr>
          <w:lang w:val="en-US"/>
        </w:rPr>
        <w:t>1.</w:t>
      </w:r>
    </w:p>
    <w:p w14:paraId="52A8DF0C" w14:textId="312EAEEF" w:rsidR="00EE745F" w:rsidRDefault="005E6693" w:rsidP="00C62174">
      <w:pPr>
        <w:pStyle w:val="BodyText"/>
        <w:ind w:left="720"/>
        <w:jc w:val="center"/>
      </w:pPr>
      <w:r>
        <w:rPr>
          <w:noProof/>
        </w:rPr>
        <w:drawing>
          <wp:inline distT="0" distB="0" distL="0" distR="0" wp14:anchorId="6AE957D3" wp14:editId="3B6FF854">
            <wp:extent cx="4257304" cy="1196249"/>
            <wp:effectExtent l="0" t="0" r="0" b="4445"/>
            <wp:docPr id="681764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764186" name=""/>
                    <pic:cNvPicPr/>
                  </pic:nvPicPr>
                  <pic:blipFill>
                    <a:blip r:embed="rId18"/>
                    <a:stretch>
                      <a:fillRect/>
                    </a:stretch>
                  </pic:blipFill>
                  <pic:spPr>
                    <a:xfrm>
                      <a:off x="0" y="0"/>
                      <a:ext cx="4303306" cy="1209175"/>
                    </a:xfrm>
                    <a:prstGeom prst="rect">
                      <a:avLst/>
                    </a:prstGeom>
                  </pic:spPr>
                </pic:pic>
              </a:graphicData>
            </a:graphic>
          </wp:inline>
        </w:drawing>
      </w:r>
    </w:p>
    <w:p w14:paraId="5A24CFD5" w14:textId="5DE59010" w:rsidR="002B4B34" w:rsidRPr="002B4B34" w:rsidRDefault="00EE745F" w:rsidP="00C62174">
      <w:pPr>
        <w:jc w:val="center"/>
      </w:pPr>
      <w:r w:rsidDel="002B4B34">
        <w:rPr>
          <w:rFonts w:ascii="Arial" w:hAnsi="Arial"/>
          <w:b/>
          <w:lang w:eastAsia="x-none"/>
        </w:rPr>
        <w:t>Figure 2.3</w:t>
      </w:r>
      <w:r w:rsidR="002B4B34" w:rsidRPr="009D1119">
        <w:rPr>
          <w:rFonts w:ascii="Arial" w:hAnsi="Arial"/>
          <w:b/>
          <w:lang w:eastAsia="x-none"/>
        </w:rPr>
        <w:t>-</w:t>
      </w:r>
      <w:r w:rsidR="002B4B34">
        <w:rPr>
          <w:rFonts w:ascii="Arial" w:hAnsi="Arial"/>
          <w:b/>
          <w:lang w:eastAsia="x-none"/>
        </w:rPr>
        <w:t>1</w:t>
      </w:r>
      <w:r w:rsidR="002B4B34" w:rsidRPr="009D1119">
        <w:rPr>
          <w:rFonts w:ascii="Arial" w:hAnsi="Arial"/>
          <w:b/>
          <w:lang w:eastAsia="x-none"/>
        </w:rPr>
        <w:t>:</w:t>
      </w:r>
      <w:r w:rsidR="002B4B34">
        <w:rPr>
          <w:rFonts w:ascii="Arial" w:hAnsi="Arial"/>
          <w:b/>
          <w:lang w:eastAsia="x-none"/>
        </w:rPr>
        <w:t xml:space="preserve"> </w:t>
      </w:r>
      <w:r w:rsidR="002B4B34" w:rsidRPr="002B4B34">
        <w:rPr>
          <w:rFonts w:ascii="Arial" w:hAnsi="Arial"/>
          <w:b/>
          <w:bCs/>
          <w:lang w:eastAsia="x-none"/>
        </w:rPr>
        <w:t>Overview of the simulation methodology</w:t>
      </w:r>
    </w:p>
    <w:p w14:paraId="3467E647" w14:textId="77777777" w:rsidR="00226A38" w:rsidRPr="00DA0CA1" w:rsidRDefault="00226A38" w:rsidP="00DA0CA1">
      <w:pPr>
        <w:pStyle w:val="BodyText"/>
        <w:rPr>
          <w:rFonts w:ascii="Arial" w:hAnsi="Arial" w:cs="Arial"/>
          <w:sz w:val="28"/>
          <w:szCs w:val="28"/>
        </w:rPr>
      </w:pPr>
    </w:p>
    <w:p w14:paraId="1C69BCB3" w14:textId="57512FAF" w:rsidR="00D55AA2" w:rsidRPr="009B4214" w:rsidRDefault="0082678C" w:rsidP="007A48ED">
      <w:pPr>
        <w:pStyle w:val="BodyText"/>
        <w:numPr>
          <w:ilvl w:val="1"/>
          <w:numId w:val="5"/>
        </w:numPr>
        <w:ind w:hanging="720"/>
        <w:rPr>
          <w:rFonts w:ascii="Arial" w:hAnsi="Arial" w:cs="Arial"/>
          <w:sz w:val="28"/>
          <w:szCs w:val="28"/>
        </w:rPr>
      </w:pPr>
      <w:r w:rsidRPr="00DA0CA1">
        <w:rPr>
          <w:rFonts w:ascii="Arial" w:hAnsi="Arial" w:cs="Arial"/>
          <w:sz w:val="28"/>
          <w:szCs w:val="28"/>
        </w:rPr>
        <w:t>Results</w:t>
      </w:r>
    </w:p>
    <w:p w14:paraId="22A31294" w14:textId="51067A78" w:rsidR="0093746B" w:rsidRDefault="006B19E4" w:rsidP="006B001D">
      <w:r>
        <w:t xml:space="preserve">Using the </w:t>
      </w:r>
      <w:r w:rsidR="00365CF3">
        <w:t xml:space="preserve">simulation </w:t>
      </w:r>
      <w:r w:rsidR="00D63839">
        <w:t>assumptions and methodology</w:t>
      </w:r>
      <w:r w:rsidR="00365CF3">
        <w:t xml:space="preserve"> described in previous sections</w:t>
      </w:r>
      <w:r w:rsidR="00F828A7">
        <w:t xml:space="preserve"> </w:t>
      </w:r>
      <w:r w:rsidR="00B42A27">
        <w:t xml:space="preserve">results for </w:t>
      </w:r>
      <w:r w:rsidR="00F828A7">
        <w:t>Array to Sub-Array coupling loss</w:t>
      </w:r>
      <w:r w:rsidR="00B42A27">
        <w:t xml:space="preserve"> have been produced. </w:t>
      </w:r>
    </w:p>
    <w:p w14:paraId="146F3F1F" w14:textId="3AE74C73" w:rsidR="00CB2C11" w:rsidRDefault="00852085" w:rsidP="006B001D">
      <w:r>
        <w:t>A snapshot of the UE distribution</w:t>
      </w:r>
      <w:r w:rsidR="00E71489">
        <w:t xml:space="preserve"> and associated coupling loss</w:t>
      </w:r>
      <w:r>
        <w:t xml:space="preserve"> is visualised in Figure 2.4-1.</w:t>
      </w:r>
      <w:r w:rsidR="00CB2C11">
        <w:t xml:space="preserve"> </w:t>
      </w:r>
    </w:p>
    <w:p w14:paraId="5C77006D" w14:textId="2363D9E6" w:rsidR="000F34AB" w:rsidRDefault="00571129" w:rsidP="009E1B25">
      <w:pPr>
        <w:pStyle w:val="BodyText"/>
        <w:jc w:val="center"/>
      </w:pPr>
      <w:r>
        <w:rPr>
          <w:noProof/>
        </w:rPr>
        <w:lastRenderedPageBreak/>
        <w:drawing>
          <wp:inline distT="0" distB="0" distL="0" distR="0" wp14:anchorId="3939F12D" wp14:editId="391D4DD1">
            <wp:extent cx="3783330" cy="2703743"/>
            <wp:effectExtent l="0" t="0" r="1270" b="1905"/>
            <wp:docPr id="17016609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660970" name="Picture 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83330" cy="2703743"/>
                    </a:xfrm>
                    <a:prstGeom prst="rect">
                      <a:avLst/>
                    </a:prstGeom>
                  </pic:spPr>
                </pic:pic>
              </a:graphicData>
            </a:graphic>
          </wp:inline>
        </w:drawing>
      </w:r>
    </w:p>
    <w:p w14:paraId="0C45E764" w14:textId="347472EE" w:rsidR="008B5C49" w:rsidRPr="008B5C49" w:rsidRDefault="008B5C49" w:rsidP="00DD7218">
      <w:pPr>
        <w:jc w:val="center"/>
      </w:pPr>
      <w:r>
        <w:rPr>
          <w:rFonts w:ascii="Arial" w:hAnsi="Arial"/>
          <w:b/>
          <w:lang w:eastAsia="x-none"/>
        </w:rPr>
        <w:t>Figure 2.</w:t>
      </w:r>
      <w:r w:rsidR="00852085">
        <w:rPr>
          <w:rFonts w:ascii="Arial" w:hAnsi="Arial"/>
          <w:b/>
          <w:lang w:eastAsia="x-none"/>
        </w:rPr>
        <w:t>4</w:t>
      </w:r>
      <w:r w:rsidRPr="009D1119">
        <w:rPr>
          <w:rFonts w:ascii="Arial" w:hAnsi="Arial"/>
          <w:b/>
          <w:lang w:eastAsia="x-none"/>
        </w:rPr>
        <w:t>-</w:t>
      </w:r>
      <w:r w:rsidR="00852085">
        <w:rPr>
          <w:rFonts w:ascii="Arial" w:hAnsi="Arial"/>
          <w:b/>
          <w:lang w:eastAsia="x-none"/>
        </w:rPr>
        <w:t>1</w:t>
      </w:r>
      <w:r w:rsidRPr="009D1119">
        <w:rPr>
          <w:rFonts w:ascii="Arial" w:hAnsi="Arial"/>
          <w:b/>
          <w:lang w:eastAsia="x-none"/>
        </w:rPr>
        <w:t>:</w:t>
      </w:r>
      <w:r>
        <w:rPr>
          <w:rFonts w:ascii="Arial" w:hAnsi="Arial"/>
          <w:b/>
          <w:lang w:eastAsia="x-none"/>
        </w:rPr>
        <w:t xml:space="preserve"> </w:t>
      </w:r>
      <w:r w:rsidR="00952CFF">
        <w:rPr>
          <w:rFonts w:ascii="Arial" w:hAnsi="Arial"/>
          <w:b/>
          <w:lang w:eastAsia="x-none"/>
        </w:rPr>
        <w:t xml:space="preserve">Array to </w:t>
      </w:r>
      <w:r w:rsidR="00106F08" w:rsidRPr="00106F08">
        <w:rPr>
          <w:rFonts w:ascii="Arial" w:hAnsi="Arial"/>
          <w:b/>
          <w:bCs/>
          <w:lang w:eastAsia="x-none"/>
        </w:rPr>
        <w:t xml:space="preserve">Array-subarray coupling loss level vs beam direction for </w:t>
      </w:r>
      <w:r w:rsidR="0073575D">
        <w:rPr>
          <w:rFonts w:ascii="Arial" w:hAnsi="Arial"/>
          <w:b/>
          <w:bCs/>
          <w:lang w:eastAsia="x-none"/>
        </w:rPr>
        <w:t>the aggressor AAS</w:t>
      </w:r>
      <w:r w:rsidR="00106F08" w:rsidRPr="00106F08">
        <w:rPr>
          <w:rFonts w:ascii="Arial" w:hAnsi="Arial"/>
          <w:b/>
          <w:bCs/>
          <w:lang w:eastAsia="x-none"/>
        </w:rPr>
        <w:t>, see Figure 2.2-3, in the antenna spherical coordinate system.</w:t>
      </w:r>
    </w:p>
    <w:p w14:paraId="09BE084D" w14:textId="77777777" w:rsidR="009A69C1" w:rsidRPr="006442EF" w:rsidRDefault="009A69C1" w:rsidP="009A69C1">
      <w:pPr>
        <w:pStyle w:val="Caption"/>
        <w:jc w:val="both"/>
        <w:rPr>
          <w:b w:val="0"/>
        </w:rPr>
      </w:pPr>
      <w:r w:rsidRPr="001D2944">
        <w:rPr>
          <w:u w:val="single"/>
        </w:rPr>
        <w:t>Observation 1:</w:t>
      </w:r>
      <w:r>
        <w:t xml:space="preserve"> </w:t>
      </w:r>
      <w:r w:rsidRPr="005E5DBE">
        <w:rPr>
          <w:b w:val="0"/>
          <w:bCs w:val="0"/>
        </w:rPr>
        <w:t xml:space="preserve">Our results </w:t>
      </w:r>
      <w:r w:rsidRPr="00B7471C">
        <w:rPr>
          <w:b w:val="0"/>
          <w:bCs w:val="0"/>
        </w:rPr>
        <w:t>indicate</w:t>
      </w:r>
      <w:r w:rsidRPr="005E5DBE">
        <w:rPr>
          <w:b w:val="0"/>
          <w:bCs w:val="0"/>
        </w:rPr>
        <w:t xml:space="preserve"> angular </w:t>
      </w:r>
      <w:r w:rsidRPr="00B7471C">
        <w:rPr>
          <w:b w:val="0"/>
          <w:bCs w:val="0"/>
        </w:rPr>
        <w:t xml:space="preserve">regions of beam pointing directions with higher and lower coupling loss reflecting </w:t>
      </w:r>
      <w:r>
        <w:rPr>
          <w:b w:val="0"/>
          <w:bCs w:val="0"/>
        </w:rPr>
        <w:t xml:space="preserve">variations in </w:t>
      </w:r>
      <w:r w:rsidRPr="00B7471C">
        <w:rPr>
          <w:b w:val="0"/>
          <w:bCs w:val="0"/>
        </w:rPr>
        <w:t>the nearfield antenna pattern.</w:t>
      </w:r>
      <w:r w:rsidRPr="006442EF">
        <w:rPr>
          <w:b w:val="0"/>
        </w:rPr>
        <w:t xml:space="preserve"> </w:t>
      </w:r>
    </w:p>
    <w:p w14:paraId="3C461157" w14:textId="493E45BC" w:rsidR="00C62772" w:rsidRPr="006442EF" w:rsidRDefault="00C62772" w:rsidP="006442EF">
      <w:pPr>
        <w:pStyle w:val="Caption"/>
        <w:jc w:val="both"/>
        <w:rPr>
          <w:b w:val="0"/>
        </w:rPr>
      </w:pPr>
      <w:r w:rsidRPr="00CC73D9">
        <w:rPr>
          <w:b w:val="0"/>
        </w:rPr>
        <w:t xml:space="preserve">The </w:t>
      </w:r>
      <w:r w:rsidR="00F54705">
        <w:rPr>
          <w:b w:val="0"/>
        </w:rPr>
        <w:t>M</w:t>
      </w:r>
      <w:r w:rsidR="00AC31C0">
        <w:rPr>
          <w:b w:val="0"/>
        </w:rPr>
        <w:t xml:space="preserve">inimum </w:t>
      </w:r>
      <w:r w:rsidR="00F54705">
        <w:rPr>
          <w:b w:val="0"/>
        </w:rPr>
        <w:t>C</w:t>
      </w:r>
      <w:r w:rsidR="00AC31C0">
        <w:rPr>
          <w:b w:val="0"/>
        </w:rPr>
        <w:t xml:space="preserve">oupling </w:t>
      </w:r>
      <w:r w:rsidR="00F54705">
        <w:rPr>
          <w:b w:val="0"/>
        </w:rPr>
        <w:t>L</w:t>
      </w:r>
      <w:r w:rsidR="00AC31C0">
        <w:rPr>
          <w:b w:val="0"/>
        </w:rPr>
        <w:t>oss</w:t>
      </w:r>
      <w:r w:rsidR="00AC31C0" w:rsidRPr="006442EF">
        <w:rPr>
          <w:b w:val="0"/>
        </w:rPr>
        <w:t xml:space="preserve"> </w:t>
      </w:r>
      <w:r w:rsidR="00F54705">
        <w:rPr>
          <w:b w:val="0"/>
        </w:rPr>
        <w:t>(MCL)</w:t>
      </w:r>
      <w:r w:rsidR="00AC31C0" w:rsidRPr="006442EF">
        <w:rPr>
          <w:b w:val="0"/>
        </w:rPr>
        <w:t xml:space="preserve"> </w:t>
      </w:r>
      <w:r w:rsidRPr="006442EF">
        <w:rPr>
          <w:b w:val="0"/>
        </w:rPr>
        <w:t xml:space="preserve">value </w:t>
      </w:r>
      <w:r w:rsidR="000B4A18">
        <w:rPr>
          <w:b w:val="0"/>
        </w:rPr>
        <w:t xml:space="preserve">in this scenario </w:t>
      </w:r>
      <w:r w:rsidRPr="006442EF">
        <w:rPr>
          <w:b w:val="0"/>
        </w:rPr>
        <w:t xml:space="preserve">is observed around phi = 20 </w:t>
      </w:r>
      <w:proofErr w:type="spellStart"/>
      <w:r w:rsidRPr="006442EF">
        <w:rPr>
          <w:b w:val="0"/>
        </w:rPr>
        <w:t>degs</w:t>
      </w:r>
      <w:proofErr w:type="spellEnd"/>
      <w:r w:rsidRPr="006442EF">
        <w:rPr>
          <w:b w:val="0"/>
        </w:rPr>
        <w:t>.</w:t>
      </w:r>
    </w:p>
    <w:p w14:paraId="294695AC" w14:textId="2C7498C5" w:rsidR="00E04C48" w:rsidRPr="00E04C48" w:rsidRDefault="00E04C48" w:rsidP="006B001D">
      <w:r>
        <w:t>The</w:t>
      </w:r>
      <w:r w:rsidR="008B34FA">
        <w:t xml:space="preserve"> Array</w:t>
      </w:r>
      <w:r w:rsidR="001B56EF">
        <w:t xml:space="preserve"> </w:t>
      </w:r>
      <w:r w:rsidR="008B34FA">
        <w:t>to</w:t>
      </w:r>
      <w:r w:rsidR="001B56EF">
        <w:t xml:space="preserve"> </w:t>
      </w:r>
      <w:r w:rsidR="008B34FA">
        <w:t>Sub</w:t>
      </w:r>
      <w:r w:rsidR="001B56EF">
        <w:t>-A</w:t>
      </w:r>
      <w:r w:rsidR="008B34FA">
        <w:t>rray</w:t>
      </w:r>
      <w:r w:rsidR="001B56EF">
        <w:t xml:space="preserve"> (A-to-SA)</w:t>
      </w:r>
      <w:r w:rsidR="008B34FA">
        <w:t xml:space="preserve"> </w:t>
      </w:r>
      <w:r w:rsidR="00E50A84">
        <w:t>coupling loss</w:t>
      </w:r>
      <w:r w:rsidR="001B56EF">
        <w:t xml:space="preserve"> </w:t>
      </w:r>
      <w:r w:rsidR="0017264F">
        <w:t xml:space="preserve">CDF </w:t>
      </w:r>
      <w:r w:rsidR="001B56EF">
        <w:t xml:space="preserve">is plotted for </w:t>
      </w:r>
      <w:r w:rsidR="00CB5DF3">
        <w:t xml:space="preserve">three frequencies in Figure 2.4-2. The </w:t>
      </w:r>
      <w:r w:rsidR="009270CF">
        <w:t xml:space="preserve">CDF includes </w:t>
      </w:r>
      <w:r w:rsidR="00CE3973">
        <w:t xml:space="preserve">coupling </w:t>
      </w:r>
      <w:r w:rsidR="00506A7B">
        <w:t xml:space="preserve">loss </w:t>
      </w:r>
      <w:r w:rsidR="00CD5048">
        <w:t>for</w:t>
      </w:r>
      <w:r w:rsidR="00CE3973">
        <w:t xml:space="preserve"> all sub-arrays in the </w:t>
      </w:r>
      <w:r w:rsidR="004A417A">
        <w:t xml:space="preserve">victim base station. </w:t>
      </w:r>
      <w:r w:rsidR="00E50A84">
        <w:t xml:space="preserve"> </w:t>
      </w:r>
    </w:p>
    <w:p w14:paraId="3D340E4F" w14:textId="65D09015" w:rsidR="00063A6B" w:rsidRDefault="00FD586E" w:rsidP="009E1B25">
      <w:pPr>
        <w:pStyle w:val="BodyText"/>
        <w:jc w:val="center"/>
      </w:pPr>
      <w:r>
        <w:rPr>
          <w:noProof/>
        </w:rPr>
        <w:drawing>
          <wp:inline distT="0" distB="0" distL="0" distR="0" wp14:anchorId="66D105B2" wp14:editId="671E3553">
            <wp:extent cx="3498890" cy="2500469"/>
            <wp:effectExtent l="0" t="0" r="0" b="1905"/>
            <wp:docPr id="5323872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87291" name="Picture 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498890" cy="2500469"/>
                    </a:xfrm>
                    <a:prstGeom prst="rect">
                      <a:avLst/>
                    </a:prstGeom>
                  </pic:spPr>
                </pic:pic>
              </a:graphicData>
            </a:graphic>
          </wp:inline>
        </w:drawing>
      </w:r>
    </w:p>
    <w:p w14:paraId="4030D7EF" w14:textId="3924EBE6" w:rsidR="00A61D83" w:rsidRPr="00A61D83" w:rsidRDefault="00C1597B" w:rsidP="00DD7218">
      <w:pPr>
        <w:keepLines/>
        <w:spacing w:after="240"/>
        <w:jc w:val="center"/>
        <w:outlineLvl w:val="0"/>
      </w:pPr>
      <w:r w:rsidDel="00A61D83">
        <w:rPr>
          <w:rFonts w:ascii="Arial" w:hAnsi="Arial"/>
          <w:b/>
          <w:lang w:eastAsia="x-none"/>
        </w:rPr>
        <w:t xml:space="preserve">Figure </w:t>
      </w:r>
      <w:r w:rsidR="00D27F86" w:rsidDel="00A61D83">
        <w:rPr>
          <w:rFonts w:ascii="Arial" w:hAnsi="Arial"/>
          <w:b/>
          <w:lang w:eastAsia="x-none"/>
        </w:rPr>
        <w:t>2.</w:t>
      </w:r>
      <w:r w:rsidR="00E04C48">
        <w:rPr>
          <w:rFonts w:ascii="Arial" w:hAnsi="Arial"/>
          <w:b/>
          <w:lang w:eastAsia="x-none"/>
        </w:rPr>
        <w:t>4</w:t>
      </w:r>
      <w:r w:rsidR="00D27F86" w:rsidRPr="009D1119" w:rsidDel="00A61D83">
        <w:rPr>
          <w:rFonts w:ascii="Arial" w:hAnsi="Arial"/>
          <w:b/>
          <w:lang w:eastAsia="x-none"/>
        </w:rPr>
        <w:t>-</w:t>
      </w:r>
      <w:r w:rsidR="00E04C48">
        <w:rPr>
          <w:rFonts w:ascii="Arial" w:hAnsi="Arial"/>
          <w:b/>
          <w:lang w:eastAsia="x-none"/>
        </w:rPr>
        <w:t>2</w:t>
      </w:r>
      <w:r w:rsidR="00A61D83" w:rsidRPr="009D1119">
        <w:rPr>
          <w:rFonts w:ascii="Arial" w:hAnsi="Arial"/>
          <w:b/>
          <w:lang w:eastAsia="x-none"/>
        </w:rPr>
        <w:t>:</w:t>
      </w:r>
      <w:r w:rsidR="00A61D83">
        <w:rPr>
          <w:rFonts w:ascii="Arial" w:hAnsi="Arial"/>
          <w:b/>
          <w:lang w:eastAsia="x-none"/>
        </w:rPr>
        <w:t xml:space="preserve"> </w:t>
      </w:r>
      <w:r w:rsidR="00AC31C0">
        <w:rPr>
          <w:rFonts w:ascii="Arial" w:hAnsi="Arial"/>
          <w:b/>
          <w:lang w:eastAsia="x-none"/>
        </w:rPr>
        <w:t>Array</w:t>
      </w:r>
      <w:r w:rsidRPr="00A61D83" w:rsidDel="00A61D83">
        <w:rPr>
          <w:rFonts w:ascii="Arial" w:hAnsi="Arial"/>
          <w:b/>
          <w:lang w:eastAsia="x-none"/>
        </w:rPr>
        <w:t xml:space="preserve"> to </w:t>
      </w:r>
      <w:r w:rsidR="00AC31C0">
        <w:rPr>
          <w:rFonts w:ascii="Arial" w:hAnsi="Arial"/>
          <w:b/>
          <w:lang w:eastAsia="x-none"/>
        </w:rPr>
        <w:t>subarray</w:t>
      </w:r>
      <w:r w:rsidR="00A61D83" w:rsidRPr="00A61D83">
        <w:rPr>
          <w:rFonts w:ascii="Arial" w:hAnsi="Arial"/>
          <w:b/>
          <w:lang w:eastAsia="x-none"/>
        </w:rPr>
        <w:t xml:space="preserve"> coupling </w:t>
      </w:r>
      <w:r w:rsidR="00AC31C0">
        <w:rPr>
          <w:rFonts w:ascii="Arial" w:hAnsi="Arial"/>
          <w:b/>
          <w:lang w:eastAsia="x-none"/>
        </w:rPr>
        <w:t xml:space="preserve">loss </w:t>
      </w:r>
      <w:r w:rsidR="00A61D83" w:rsidRPr="00A61D83">
        <w:rPr>
          <w:rFonts w:ascii="Arial" w:hAnsi="Arial"/>
          <w:b/>
          <w:lang w:eastAsia="x-none"/>
        </w:rPr>
        <w:t>levels as an empirical CDF.</w:t>
      </w:r>
    </w:p>
    <w:p w14:paraId="15213965" w14:textId="451072B0" w:rsidR="00A512FC" w:rsidRDefault="00A512FC" w:rsidP="00DC18BC">
      <w:r w:rsidRPr="006B001D">
        <w:rPr>
          <w:b/>
          <w:u w:val="single"/>
        </w:rPr>
        <w:t>Observation</w:t>
      </w:r>
      <w:r w:rsidR="003E0040" w:rsidRPr="006B001D">
        <w:rPr>
          <w:b/>
          <w:bCs/>
          <w:u w:val="single"/>
        </w:rPr>
        <w:t xml:space="preserve"> 2</w:t>
      </w:r>
      <w:r w:rsidRPr="006B001D">
        <w:rPr>
          <w:b/>
          <w:u w:val="single"/>
        </w:rPr>
        <w:t>:</w:t>
      </w:r>
      <w:r>
        <w:t xml:space="preserve"> The total variation </w:t>
      </w:r>
      <w:r w:rsidR="00646F1D">
        <w:t>of coupling loss</w:t>
      </w:r>
      <w:r w:rsidR="003043C8">
        <w:t xml:space="preserve"> </w:t>
      </w:r>
      <w:r>
        <w:t xml:space="preserve">due to beamforming is more than 40 dB and the mean value is around 55 </w:t>
      </w:r>
      <w:proofErr w:type="spellStart"/>
      <w:r>
        <w:t>dB.</w:t>
      </w:r>
      <w:proofErr w:type="spellEnd"/>
      <w:r>
        <w:t xml:space="preserve"> </w:t>
      </w:r>
    </w:p>
    <w:p w14:paraId="2C50DF86" w14:textId="58959D02" w:rsidR="00082E96" w:rsidRDefault="007F2047" w:rsidP="00DC18BC">
      <w:r>
        <w:t xml:space="preserve">For AAS BS the beamforming </w:t>
      </w:r>
      <w:r w:rsidR="00775782">
        <w:t>will add a spread to the statistics</w:t>
      </w:r>
      <w:r w:rsidR="00D20BE1">
        <w:t xml:space="preserve"> not considered for non-AAS</w:t>
      </w:r>
      <w:r w:rsidR="00E0669D">
        <w:t xml:space="preserve"> BS. </w:t>
      </w:r>
      <w:r w:rsidR="001322B0">
        <w:t xml:space="preserve">This is an aspect to further consider </w:t>
      </w:r>
      <w:r w:rsidR="001E14FF">
        <w:t xml:space="preserve">to properly </w:t>
      </w:r>
      <w:r w:rsidR="00D01CC0">
        <w:t>establish</w:t>
      </w:r>
      <w:r w:rsidR="00000367">
        <w:t xml:space="preserve"> relevant </w:t>
      </w:r>
      <w:r w:rsidR="00D01CC0">
        <w:t xml:space="preserve">foundation for requirement derivation. </w:t>
      </w:r>
      <w:r w:rsidR="002A5B4C">
        <w:t xml:space="preserve">For </w:t>
      </w:r>
      <w:r w:rsidR="004D6A06">
        <w:t xml:space="preserve">the requirement level derivation instead of minimum coupling a statistical approach should be considered </w:t>
      </w:r>
      <w:r w:rsidR="00474EC7">
        <w:t xml:space="preserve">including aspects </w:t>
      </w:r>
      <w:r w:rsidR="00F075ED">
        <w:t xml:space="preserve">related to </w:t>
      </w:r>
      <w:r w:rsidR="00BE185C">
        <w:t xml:space="preserve">the </w:t>
      </w:r>
      <w:r w:rsidR="00F075ED">
        <w:t xml:space="preserve">larger </w:t>
      </w:r>
      <w:r w:rsidR="000456F8">
        <w:t xml:space="preserve">variation </w:t>
      </w:r>
      <w:r w:rsidR="00CD691E">
        <w:t>of coupling loss</w:t>
      </w:r>
      <w:r w:rsidR="001475BC">
        <w:t xml:space="preserve"> in networks with AAS BSs. </w:t>
      </w:r>
    </w:p>
    <w:p w14:paraId="24B6C71F" w14:textId="7DB538CC" w:rsidR="00861C04" w:rsidRDefault="00B53AC0" w:rsidP="00DC18BC">
      <w:r>
        <w:t xml:space="preserve">The legacy assumption of 30 dB </w:t>
      </w:r>
      <w:r w:rsidR="007F228C">
        <w:t xml:space="preserve">was derived based on passive </w:t>
      </w:r>
      <w:r w:rsidR="000275EF">
        <w:t>antennas and a speci</w:t>
      </w:r>
      <w:r w:rsidR="00EE23DB">
        <w:t xml:space="preserve">fic </w:t>
      </w:r>
      <w:r w:rsidR="003E320F">
        <w:t xml:space="preserve">scenario considering aggressor BS and victim BS </w:t>
      </w:r>
      <w:proofErr w:type="gramStart"/>
      <w:r w:rsidR="00BC26CB">
        <w:t>being</w:t>
      </w:r>
      <w:r w:rsidR="003E320F">
        <w:t xml:space="preserve"> </w:t>
      </w:r>
      <w:r w:rsidR="009971AD">
        <w:t>located in</w:t>
      </w:r>
      <w:proofErr w:type="gramEnd"/>
      <w:r w:rsidR="009971AD">
        <w:t xml:space="preserve"> the same </w:t>
      </w:r>
      <w:r w:rsidR="00C147EE">
        <w:t>geographical</w:t>
      </w:r>
      <w:r w:rsidR="00466471">
        <w:t xml:space="preserve"> area</w:t>
      </w:r>
      <w:r w:rsidR="00C147EE">
        <w:t>. Detailed information for the scenario can be found in TR</w:t>
      </w:r>
      <w:r w:rsidR="009C62CF">
        <w:t xml:space="preserve"> 25.942, subclause </w:t>
      </w:r>
      <w:r w:rsidR="00D73705">
        <w:t>10.2.</w:t>
      </w:r>
      <w:r w:rsidR="00C562A2">
        <w:t xml:space="preserve"> For </w:t>
      </w:r>
      <w:r w:rsidR="00E2174B">
        <w:t xml:space="preserve">AAS BS with beamforming </w:t>
      </w:r>
      <w:r w:rsidR="006F4339">
        <w:t xml:space="preserve">a statical approach </w:t>
      </w:r>
      <w:r w:rsidR="001E2866">
        <w:t xml:space="preserve">should be adopted </w:t>
      </w:r>
      <w:r w:rsidR="00392C94">
        <w:t xml:space="preserve">when </w:t>
      </w:r>
      <w:r w:rsidR="002B7994">
        <w:t xml:space="preserve">coupling loss for requirement derivation is considered. </w:t>
      </w:r>
    </w:p>
    <w:p w14:paraId="65B6C855" w14:textId="5862C2BE" w:rsidR="00DD7218" w:rsidRDefault="00034FA2" w:rsidP="00DC18BC">
      <w:r>
        <w:t>In current specifications</w:t>
      </w:r>
      <w:r w:rsidR="00026939">
        <w:t xml:space="preserve">, </w:t>
      </w:r>
      <w:r w:rsidR="007C099F">
        <w:t xml:space="preserve">a fixed value for </w:t>
      </w:r>
      <w:r w:rsidR="00FE2A95">
        <w:t>BS-to-BS isolation have been derived from an in-band assumptions</w:t>
      </w:r>
      <w:r w:rsidR="0047208D">
        <w:t xml:space="preserve"> </w:t>
      </w:r>
      <w:r w:rsidR="000E0A7F">
        <w:t xml:space="preserve">and applied for requirement derivation </w:t>
      </w:r>
      <w:r w:rsidR="00024EBA">
        <w:t xml:space="preserve">for cases with large frequency offset between victim and aggressor. </w:t>
      </w:r>
    </w:p>
    <w:p w14:paraId="5EB3D466" w14:textId="326E75E4" w:rsidR="00840ABD" w:rsidRDefault="00840ABD" w:rsidP="008A17D4">
      <w:r w:rsidRPr="006B001D">
        <w:rPr>
          <w:b/>
          <w:u w:val="single"/>
        </w:rPr>
        <w:lastRenderedPageBreak/>
        <w:t>Observation</w:t>
      </w:r>
      <w:r w:rsidR="003E0040" w:rsidRPr="006B001D">
        <w:rPr>
          <w:b/>
          <w:bCs/>
          <w:u w:val="single"/>
        </w:rPr>
        <w:t xml:space="preserve"> 3</w:t>
      </w:r>
      <w:r w:rsidRPr="006B001D">
        <w:rPr>
          <w:b/>
          <w:u w:val="single"/>
        </w:rPr>
        <w:t>:</w:t>
      </w:r>
      <w:r>
        <w:t xml:space="preserve"> </w:t>
      </w:r>
      <w:r w:rsidR="009F511C">
        <w:t xml:space="preserve">Here </w:t>
      </w:r>
      <w:r w:rsidR="00053951">
        <w:t xml:space="preserve">we consider </w:t>
      </w:r>
      <w:r w:rsidR="004B15B6">
        <w:t>a</w:t>
      </w:r>
      <w:r w:rsidR="009F511C">
        <w:t xml:space="preserve"> scenario </w:t>
      </w:r>
      <w:r w:rsidR="00053951">
        <w:t>where</w:t>
      </w:r>
      <w:r w:rsidR="00DA5E09">
        <w:t xml:space="preserve"> aggressor and victim </w:t>
      </w:r>
      <w:r w:rsidR="00953EAB">
        <w:t>are</w:t>
      </w:r>
      <w:r w:rsidR="00053951">
        <w:t xml:space="preserve"> </w:t>
      </w:r>
      <w:r w:rsidR="00947A08">
        <w:t xml:space="preserve">operating within the same </w:t>
      </w:r>
      <w:r w:rsidR="00053951">
        <w:t xml:space="preserve">band. </w:t>
      </w:r>
      <w:proofErr w:type="gramStart"/>
      <w:r w:rsidR="009E5B52">
        <w:t>But in reality, co-location</w:t>
      </w:r>
      <w:proofErr w:type="gramEnd"/>
      <w:r w:rsidR="009E5B52">
        <w:t xml:space="preserve"> </w:t>
      </w:r>
      <w:r w:rsidR="00900340">
        <w:t>require</w:t>
      </w:r>
      <w:r w:rsidR="00900340">
        <w:t>ments</w:t>
      </w:r>
      <w:r w:rsidR="00900340">
        <w:t xml:space="preserve"> </w:t>
      </w:r>
      <w:r w:rsidR="009E5B52">
        <w:t>are defined between bands</w:t>
      </w:r>
      <w:r w:rsidR="009624B4">
        <w:t xml:space="preserve">. Therefore, </w:t>
      </w:r>
      <w:r w:rsidR="00615937">
        <w:t xml:space="preserve">further analysis is required to understand the coupling loss between aggressor and victim with large frequency </w:t>
      </w:r>
      <w:r w:rsidR="00B8507B">
        <w:t>offset</w:t>
      </w:r>
      <w:r w:rsidR="00615937">
        <w:t xml:space="preserve">. It is expected that the coupling loss will </w:t>
      </w:r>
      <w:r w:rsidR="00731F10">
        <w:t xml:space="preserve">increase </w:t>
      </w:r>
      <w:r w:rsidR="00C127ED">
        <w:t xml:space="preserve">with larger frequency offset. </w:t>
      </w:r>
      <w:r w:rsidR="00053951">
        <w:t xml:space="preserve"> </w:t>
      </w:r>
    </w:p>
    <w:p w14:paraId="51793539" w14:textId="4ECC62ED" w:rsidR="0033606C" w:rsidRDefault="00667943" w:rsidP="008A17D4">
      <w:r>
        <w:t xml:space="preserve">In this contribution we </w:t>
      </w:r>
      <w:r w:rsidR="00EE417D">
        <w:t xml:space="preserve">looked at </w:t>
      </w:r>
      <w:r w:rsidR="00852ACB">
        <w:t>BS-to-BS coupling loss for a situation where</w:t>
      </w:r>
      <w:r w:rsidR="00715B2A">
        <w:t xml:space="preserve"> both victim and the aggressor</w:t>
      </w:r>
      <w:r w:rsidR="00BF0E40">
        <w:t xml:space="preserve"> have the same physical size and operating at the same </w:t>
      </w:r>
      <w:r w:rsidR="00801B2A">
        <w:t xml:space="preserve">frequency. </w:t>
      </w:r>
      <w:r w:rsidR="00801B2A">
        <w:t xml:space="preserve">Identically sized AASs have been studied. </w:t>
      </w:r>
      <w:r w:rsidR="00801B2A">
        <w:t xml:space="preserve">In </w:t>
      </w:r>
      <w:r w:rsidR="00315921">
        <w:t xml:space="preserve">a contribution </w:t>
      </w:r>
      <w:r w:rsidR="00EC7AE0">
        <w:t>presented</w:t>
      </w:r>
      <w:r w:rsidR="00315921">
        <w:t xml:space="preserve"> to an earlier meeting</w:t>
      </w:r>
      <w:r w:rsidR="00801B2A">
        <w:t xml:space="preserve"> [3]</w:t>
      </w:r>
      <w:r w:rsidR="00EC7AE0">
        <w:t xml:space="preserve">, simulation results </w:t>
      </w:r>
      <w:r w:rsidR="00A31B7F">
        <w:t>indicate</w:t>
      </w:r>
      <w:r w:rsidR="00801B2A">
        <w:t xml:space="preserve"> such </w:t>
      </w:r>
      <w:r w:rsidR="00EC7AE0">
        <w:t>symmetrical size of antennas</w:t>
      </w:r>
      <w:r w:rsidR="00801B2A">
        <w:t xml:space="preserve"> would minimize the coupling loss.</w:t>
      </w:r>
    </w:p>
    <w:p w14:paraId="7EC64DDE" w14:textId="10E86D87" w:rsidR="00A03D08" w:rsidRDefault="00A03D08" w:rsidP="008A17D4">
      <w:bookmarkStart w:id="1" w:name="_Hlk181947608"/>
      <w:r w:rsidRPr="006B001D">
        <w:rPr>
          <w:b/>
          <w:u w:val="single"/>
        </w:rPr>
        <w:t>Observation</w:t>
      </w:r>
      <w:r w:rsidR="003E0040" w:rsidRPr="006B001D">
        <w:rPr>
          <w:b/>
          <w:bCs/>
          <w:u w:val="single"/>
        </w:rPr>
        <w:t xml:space="preserve"> 4</w:t>
      </w:r>
      <w:r w:rsidRPr="006B001D">
        <w:rPr>
          <w:b/>
          <w:u w:val="single"/>
        </w:rPr>
        <w:t>:</w:t>
      </w:r>
      <w:r>
        <w:t xml:space="preserve"> </w:t>
      </w:r>
      <w:r w:rsidR="00C94514">
        <w:t xml:space="preserve">In this contribution </w:t>
      </w:r>
      <w:r w:rsidR="00A31B7F">
        <w:t>i</w:t>
      </w:r>
      <w:r>
        <w:t xml:space="preserve">dentically sized AASs have been studied. </w:t>
      </w:r>
      <w:r w:rsidR="007F7664">
        <w:t>Previous studies</w:t>
      </w:r>
      <w:r w:rsidR="0025151A">
        <w:t xml:space="preserve"> </w:t>
      </w:r>
      <w:r w:rsidR="007F7664">
        <w:t>indicate s</w:t>
      </w:r>
      <w:r>
        <w:t xml:space="preserve">uch </w:t>
      </w:r>
      <w:r w:rsidR="0049149A">
        <w:t xml:space="preserve">size </w:t>
      </w:r>
      <w:r>
        <w:t xml:space="preserve">matching </w:t>
      </w:r>
      <w:r w:rsidR="0049149A">
        <w:t>is the worst-case</w:t>
      </w:r>
      <w:r w:rsidR="00DE3195">
        <w:t xml:space="preserve"> </w:t>
      </w:r>
      <w:r w:rsidR="00873AFD">
        <w:t>corresponding to minimum</w:t>
      </w:r>
      <w:r w:rsidR="00094FC5">
        <w:t xml:space="preserve"> coupling loss.</w:t>
      </w:r>
    </w:p>
    <w:bookmarkEnd w:id="1"/>
    <w:p w14:paraId="69B94ADD" w14:textId="43C89B5B" w:rsidR="00063F48" w:rsidRDefault="00063F48" w:rsidP="008A17D4">
      <w:r>
        <w:t xml:space="preserve">The </w:t>
      </w:r>
      <w:r w:rsidR="00107942">
        <w:t xml:space="preserve">co-location scenario analysed in this contribution is </w:t>
      </w:r>
      <w:r w:rsidR="006B533D">
        <w:t xml:space="preserve">based on two </w:t>
      </w:r>
      <w:r w:rsidR="00A03084">
        <w:t>array</w:t>
      </w:r>
      <w:r w:rsidR="00AC7AA3">
        <w:t xml:space="preserve"> </w:t>
      </w:r>
      <w:r w:rsidR="007667FB">
        <w:t xml:space="preserve">models </w:t>
      </w:r>
      <w:r w:rsidR="0037413E">
        <w:t xml:space="preserve">located side-by-side </w:t>
      </w:r>
      <w:r w:rsidR="006B533D">
        <w:t xml:space="preserve">with </w:t>
      </w:r>
      <w:r>
        <w:t>separation of 10 cm</w:t>
      </w:r>
      <w:r w:rsidR="00AD5F69">
        <w:t xml:space="preserve">. This </w:t>
      </w:r>
      <w:r w:rsidR="00325D7D">
        <w:t>colocation scenario</w:t>
      </w:r>
      <w:r>
        <w:t xml:space="preserve"> represents a </w:t>
      </w:r>
      <w:r w:rsidR="004606E4">
        <w:t>situation rarely seen at real sites</w:t>
      </w:r>
      <w:r w:rsidR="00A35353">
        <w:t xml:space="preserve"> for wide area base stations</w:t>
      </w:r>
      <w:r w:rsidR="004606E4">
        <w:t>.</w:t>
      </w:r>
      <w:r w:rsidR="00C801C4">
        <w:t xml:space="preserve"> Often the </w:t>
      </w:r>
      <w:r w:rsidR="00E02AE9">
        <w:t xml:space="preserve">separation of base stations operating in different networks </w:t>
      </w:r>
      <w:r w:rsidR="00725F90">
        <w:t xml:space="preserve">operating in different bands </w:t>
      </w:r>
      <w:r w:rsidR="00E02AE9">
        <w:t>are larger than 10 cm in real situations.</w:t>
      </w:r>
      <w:r w:rsidR="004606E4">
        <w:t xml:space="preserve"> </w:t>
      </w:r>
      <w:r w:rsidR="00EE6A5B">
        <w:t>Moreover</w:t>
      </w:r>
      <w:r w:rsidR="004606E4">
        <w:t>, the</w:t>
      </w:r>
      <w:r w:rsidR="00EA1E64">
        <w:t xml:space="preserve"> antennas </w:t>
      </w:r>
      <w:r w:rsidR="00EE6A5B">
        <w:t>interfere</w:t>
      </w:r>
      <w:r w:rsidR="00EA1E64">
        <w:t xml:space="preserve"> with </w:t>
      </w:r>
      <w:r w:rsidR="00EE6A5B">
        <w:t>each other’s</w:t>
      </w:r>
      <w:r w:rsidR="00EA1E64">
        <w:t xml:space="preserve"> reactive </w:t>
      </w:r>
      <w:r w:rsidR="00915034">
        <w:t>nearfield regions. This will complicate standardization of measurement with standard test antennas and simulations</w:t>
      </w:r>
      <w:r w:rsidR="00766A57">
        <w:t xml:space="preserve">. </w:t>
      </w:r>
    </w:p>
    <w:p w14:paraId="318B76FC" w14:textId="22305F54" w:rsidR="004B372C" w:rsidRDefault="00DC5EA0" w:rsidP="0062745C">
      <w:pPr>
        <w:pStyle w:val="BodyText"/>
      </w:pPr>
      <w:proofErr w:type="gramStart"/>
      <w:r>
        <w:t>In reality for</w:t>
      </w:r>
      <w:proofErr w:type="gramEnd"/>
      <w:r>
        <w:t xml:space="preserve"> a real AAS BS implementation the spacing between </w:t>
      </w:r>
      <w:r w:rsidR="00A31F31">
        <w:t>enclosures</w:t>
      </w:r>
      <w:r>
        <w:t xml:space="preserve"> is </w:t>
      </w:r>
      <w:r w:rsidR="00A31F31">
        <w:t>specified</w:t>
      </w:r>
      <w:r>
        <w:t xml:space="preserve"> to be 10 cm</w:t>
      </w:r>
      <w:r w:rsidR="00A31F31">
        <w:t>, this means that the total spacing between the arrays will be larger than 10 cm.</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6801C44" w14:textId="6A3BD18F" w:rsidR="001B4CA5" w:rsidRDefault="00D63B7F" w:rsidP="00CC73D9">
      <w:r>
        <w:t xml:space="preserve">In this contribution we have studied the impact of beamforming </w:t>
      </w:r>
      <w:r w:rsidR="00B74B7D">
        <w:t>for the co-</w:t>
      </w:r>
      <w:r w:rsidR="00A17534">
        <w:t>location</w:t>
      </w:r>
      <w:r w:rsidR="00B74B7D">
        <w:t xml:space="preserve"> scenario </w:t>
      </w:r>
      <w:r w:rsidR="00A17534">
        <w:t xml:space="preserve">defined for AAS BS in Rel-15. In the study, two similar </w:t>
      </w:r>
      <w:r w:rsidR="005A388A">
        <w:t xml:space="preserve">co-located </w:t>
      </w:r>
      <w:r w:rsidR="00A17534">
        <w:t xml:space="preserve">AAS BS </w:t>
      </w:r>
      <w:r w:rsidR="005A388A">
        <w:t xml:space="preserve">used by two different operators </w:t>
      </w:r>
      <w:r w:rsidR="00A17534">
        <w:t>was considered</w:t>
      </w:r>
      <w:r w:rsidR="00E4758B">
        <w:t xml:space="preserve">. The intention was to </w:t>
      </w:r>
      <w:r w:rsidR="00A510A9">
        <w:t>evaluate</w:t>
      </w:r>
      <w:r w:rsidR="00D67B20">
        <w:t xml:space="preserve"> the</w:t>
      </w:r>
      <w:r w:rsidR="001D6D21">
        <w:t xml:space="preserve"> </w:t>
      </w:r>
      <w:r w:rsidR="00A04C8F">
        <w:t>BS-to-BS</w:t>
      </w:r>
      <w:r w:rsidR="00E4758B">
        <w:t xml:space="preserve"> </w:t>
      </w:r>
      <w:r w:rsidR="00744FB3">
        <w:t xml:space="preserve">array to subarray </w:t>
      </w:r>
      <w:r w:rsidR="00E4758B">
        <w:t xml:space="preserve">coupling </w:t>
      </w:r>
      <w:r w:rsidR="00744FB3">
        <w:t xml:space="preserve">loss </w:t>
      </w:r>
      <w:r w:rsidR="00243F30">
        <w:t xml:space="preserve">for signals </w:t>
      </w:r>
      <w:r w:rsidR="00A510A9">
        <w:t xml:space="preserve">within the operating band. </w:t>
      </w:r>
    </w:p>
    <w:p w14:paraId="732A153D" w14:textId="5716257D" w:rsidR="008F2868" w:rsidRPr="008F2868" w:rsidRDefault="00A510A9" w:rsidP="00CC73D9">
      <w:r>
        <w:t>We can conclude that t</w:t>
      </w:r>
      <w:r w:rsidR="001F6A1D">
        <w:t xml:space="preserve">he </w:t>
      </w:r>
      <w:r w:rsidR="006D38C3">
        <w:t>Array-to-Sub</w:t>
      </w:r>
      <w:r w:rsidR="006E48DA">
        <w:t>array</w:t>
      </w:r>
      <w:r w:rsidR="00E179D0">
        <w:t xml:space="preserve"> c</w:t>
      </w:r>
      <w:r w:rsidR="0012338B">
        <w:t>oupling loss</w:t>
      </w:r>
      <w:r w:rsidR="00E179D0">
        <w:t xml:space="preserve"> varies with </w:t>
      </w:r>
      <w:r w:rsidR="00A20E38">
        <w:t xml:space="preserve">the selected beam of the aggressor system </w:t>
      </w:r>
      <w:proofErr w:type="gramStart"/>
      <w:r w:rsidR="00A20E38">
        <w:t>and also</w:t>
      </w:r>
      <w:proofErr w:type="gramEnd"/>
      <w:r w:rsidR="00A20E38">
        <w:t xml:space="preserve"> the subarray location.</w:t>
      </w:r>
      <w:r w:rsidR="0012338B">
        <w:t xml:space="preserve"> </w:t>
      </w:r>
    </w:p>
    <w:p w14:paraId="3D07981A" w14:textId="515D6B9F" w:rsidR="00B10B98" w:rsidRDefault="00231553" w:rsidP="00CC73D9">
      <w:r>
        <w:t xml:space="preserve">When </w:t>
      </w:r>
      <w:r w:rsidR="00B10B98">
        <w:t>analysing</w:t>
      </w:r>
      <w:r w:rsidR="007E6EFB">
        <w:t xml:space="preserve"> the results </w:t>
      </w:r>
      <w:r>
        <w:t xml:space="preserve">we </w:t>
      </w:r>
      <w:r w:rsidR="00B10B98">
        <w:t>observed following:</w:t>
      </w:r>
    </w:p>
    <w:p w14:paraId="740C1508" w14:textId="63710912" w:rsidR="00A04C8F" w:rsidRPr="006442EF" w:rsidRDefault="00A04C8F" w:rsidP="00A04C8F">
      <w:pPr>
        <w:pStyle w:val="Caption"/>
        <w:jc w:val="both"/>
        <w:rPr>
          <w:b w:val="0"/>
        </w:rPr>
      </w:pPr>
      <w:r w:rsidRPr="001D2944">
        <w:rPr>
          <w:u w:val="single"/>
        </w:rPr>
        <w:t>Observation 1:</w:t>
      </w:r>
      <w:r>
        <w:t xml:space="preserve"> </w:t>
      </w:r>
      <w:r w:rsidR="001729A8" w:rsidRPr="005B2E28">
        <w:rPr>
          <w:b w:val="0"/>
          <w:bCs w:val="0"/>
        </w:rPr>
        <w:t xml:space="preserve">Our results </w:t>
      </w:r>
      <w:r w:rsidR="00B7471C" w:rsidRPr="00B7471C">
        <w:rPr>
          <w:b w:val="0"/>
          <w:bCs w:val="0"/>
        </w:rPr>
        <w:t>indicate</w:t>
      </w:r>
      <w:r w:rsidR="00F84FA0" w:rsidRPr="005B2E28">
        <w:rPr>
          <w:b w:val="0"/>
          <w:bCs w:val="0"/>
        </w:rPr>
        <w:t xml:space="preserve"> </w:t>
      </w:r>
      <w:r w:rsidR="008D22AC" w:rsidRPr="005B2E28">
        <w:rPr>
          <w:b w:val="0"/>
          <w:bCs w:val="0"/>
        </w:rPr>
        <w:t xml:space="preserve">angular </w:t>
      </w:r>
      <w:r w:rsidR="00F84FA0" w:rsidRPr="00B7471C">
        <w:rPr>
          <w:b w:val="0"/>
          <w:bCs w:val="0"/>
        </w:rPr>
        <w:t>r</w:t>
      </w:r>
      <w:r w:rsidRPr="00B7471C">
        <w:rPr>
          <w:b w:val="0"/>
          <w:bCs w:val="0"/>
        </w:rPr>
        <w:t xml:space="preserve">egions of </w:t>
      </w:r>
      <w:r w:rsidR="00FA0AE2" w:rsidRPr="00B7471C">
        <w:rPr>
          <w:b w:val="0"/>
          <w:bCs w:val="0"/>
        </w:rPr>
        <w:t xml:space="preserve">beam pointing directions </w:t>
      </w:r>
      <w:r w:rsidR="008D22AC" w:rsidRPr="00B7471C">
        <w:rPr>
          <w:b w:val="0"/>
          <w:bCs w:val="0"/>
        </w:rPr>
        <w:t xml:space="preserve">with </w:t>
      </w:r>
      <w:r w:rsidRPr="00B7471C">
        <w:rPr>
          <w:b w:val="0"/>
          <w:bCs w:val="0"/>
        </w:rPr>
        <w:t>higher and lower coupling loss reflect</w:t>
      </w:r>
      <w:r w:rsidR="00B7471C" w:rsidRPr="00B7471C">
        <w:rPr>
          <w:b w:val="0"/>
          <w:bCs w:val="0"/>
        </w:rPr>
        <w:t>ing</w:t>
      </w:r>
      <w:r w:rsidRPr="00B7471C">
        <w:rPr>
          <w:b w:val="0"/>
          <w:bCs w:val="0"/>
        </w:rPr>
        <w:t xml:space="preserve"> </w:t>
      </w:r>
      <w:r w:rsidR="00B7471C">
        <w:rPr>
          <w:b w:val="0"/>
          <w:bCs w:val="0"/>
        </w:rPr>
        <w:t xml:space="preserve">variations in </w:t>
      </w:r>
      <w:r w:rsidRPr="00B7471C">
        <w:rPr>
          <w:b w:val="0"/>
          <w:bCs w:val="0"/>
        </w:rPr>
        <w:t>the nearfield antenna pattern.</w:t>
      </w:r>
      <w:r w:rsidRPr="006442EF">
        <w:rPr>
          <w:b w:val="0"/>
        </w:rPr>
        <w:t xml:space="preserve"> </w:t>
      </w:r>
    </w:p>
    <w:p w14:paraId="1FBEE9B9" w14:textId="77777777" w:rsidR="00953EAB" w:rsidRDefault="00953EAB" w:rsidP="00953EAB">
      <w:r w:rsidRPr="001D2944">
        <w:rPr>
          <w:b/>
          <w:u w:val="single"/>
        </w:rPr>
        <w:t>Observation</w:t>
      </w:r>
      <w:r w:rsidRPr="001D2944">
        <w:rPr>
          <w:b/>
          <w:bCs/>
          <w:u w:val="single"/>
        </w:rPr>
        <w:t xml:space="preserve"> 2</w:t>
      </w:r>
      <w:r w:rsidRPr="001D2944">
        <w:rPr>
          <w:b/>
          <w:u w:val="single"/>
        </w:rPr>
        <w:t>:</w:t>
      </w:r>
      <w:r>
        <w:t xml:space="preserve"> The total variation of coupling loss due to beamforming is more than 40 dB and the mean value is around 55 </w:t>
      </w:r>
      <w:proofErr w:type="spellStart"/>
      <w:r>
        <w:t>dB.</w:t>
      </w:r>
      <w:proofErr w:type="spellEnd"/>
      <w:r>
        <w:t xml:space="preserve"> </w:t>
      </w:r>
    </w:p>
    <w:p w14:paraId="298CCA17" w14:textId="0275F473" w:rsidR="00953EAB" w:rsidRDefault="00953EAB" w:rsidP="00953EAB">
      <w:r w:rsidRPr="001D2944">
        <w:rPr>
          <w:b/>
          <w:u w:val="single"/>
        </w:rPr>
        <w:t>Observation</w:t>
      </w:r>
      <w:r w:rsidRPr="001D2944">
        <w:rPr>
          <w:b/>
          <w:bCs/>
          <w:u w:val="single"/>
        </w:rPr>
        <w:t xml:space="preserve"> 3</w:t>
      </w:r>
      <w:r w:rsidRPr="001D2944">
        <w:rPr>
          <w:b/>
          <w:u w:val="single"/>
        </w:rPr>
        <w:t>:</w:t>
      </w:r>
      <w:r>
        <w:t xml:space="preserve"> Here we consider a scenario where aggressor and victim are operating within the same band. </w:t>
      </w:r>
      <w:proofErr w:type="gramStart"/>
      <w:r>
        <w:t>But in reality, co-location</w:t>
      </w:r>
      <w:proofErr w:type="gramEnd"/>
      <w:r>
        <w:t xml:space="preserve"> require</w:t>
      </w:r>
      <w:r w:rsidR="00D85C21">
        <w:t>ments</w:t>
      </w:r>
      <w:r>
        <w:t xml:space="preserve"> are defined between bands. Therefore, further analysis is required to understand the coupling loss between aggressor and victim with large frequency offset. It is expected that the coupling loss will increase with larger frequency offset.  </w:t>
      </w:r>
    </w:p>
    <w:p w14:paraId="545FEFB0" w14:textId="77777777" w:rsidR="009A69C1" w:rsidRDefault="009A69C1" w:rsidP="009A69C1">
      <w:r w:rsidRPr="006B001D">
        <w:rPr>
          <w:b/>
          <w:u w:val="single"/>
        </w:rPr>
        <w:t>Observation</w:t>
      </w:r>
      <w:r w:rsidRPr="006B001D">
        <w:rPr>
          <w:b/>
          <w:bCs/>
          <w:u w:val="single"/>
        </w:rPr>
        <w:t xml:space="preserve"> 4</w:t>
      </w:r>
      <w:r w:rsidRPr="006B001D">
        <w:rPr>
          <w:b/>
          <w:u w:val="single"/>
        </w:rPr>
        <w:t>:</w:t>
      </w:r>
      <w:r>
        <w:t xml:space="preserve"> In this contribution identically sized AASs have been studied. Previous studies indicate such size matching is the worst-case corresponding to minimum coupling loss.</w:t>
      </w:r>
    </w:p>
    <w:p w14:paraId="5AD5AE92" w14:textId="55B912D7" w:rsidR="00B01882" w:rsidRDefault="6AEE9C83" w:rsidP="003B61A8">
      <w:pPr>
        <w:pStyle w:val="BodyText"/>
      </w:pPr>
      <w:r>
        <w:t xml:space="preserve">To understand all aspects </w:t>
      </w:r>
      <w:r w:rsidR="006B3EDA">
        <w:t xml:space="preserve">of </w:t>
      </w:r>
      <w:r w:rsidR="005232A2">
        <w:t>AAS</w:t>
      </w:r>
      <w:r>
        <w:t xml:space="preserve"> </w:t>
      </w:r>
      <w:r w:rsidR="0038469B">
        <w:t xml:space="preserve">BS near-field coupling effects </w:t>
      </w:r>
      <w:r w:rsidR="00381337">
        <w:t xml:space="preserve">a more thorough </w:t>
      </w:r>
      <w:r w:rsidR="004A4AC3">
        <w:t xml:space="preserve">analysis is required considering </w:t>
      </w:r>
      <w:r w:rsidR="00E61482">
        <w:t>victim and aggressor array antenna to be of different size</w:t>
      </w:r>
      <w:r w:rsidR="0081200A">
        <w:t xml:space="preserve">, </w:t>
      </w:r>
      <w:r w:rsidR="0007235A">
        <w:t xml:space="preserve">frequency offset between </w:t>
      </w:r>
      <w:r w:rsidR="00BF08A5">
        <w:t>victim and aggressor</w:t>
      </w:r>
      <w:r w:rsidR="00B21AF8">
        <w:t>, vertical offset</w:t>
      </w:r>
      <w:r w:rsidR="00B7308B">
        <w:t>,</w:t>
      </w:r>
      <w:r w:rsidR="0043066D">
        <w:t xml:space="preserve"> and</w:t>
      </w:r>
      <w:r w:rsidR="00BF08A5">
        <w:t xml:space="preserve"> </w:t>
      </w:r>
      <w:r w:rsidR="00AB093B">
        <w:t>impact of array structures</w:t>
      </w:r>
      <w:r w:rsidR="00F95B54">
        <w:t>, etc.</w:t>
      </w:r>
    </w:p>
    <w:p w14:paraId="188A849B" w14:textId="3814ADC7" w:rsidR="003B61A8" w:rsidRDefault="00B01882" w:rsidP="003B61A8">
      <w:pPr>
        <w:pStyle w:val="BodyText"/>
      </w:pPr>
      <w:r>
        <w:t xml:space="preserve">The definition of coupling loss </w:t>
      </w:r>
      <w:r w:rsidR="009447EE">
        <w:t>needs to be agreed for the array-array and array-subarray cases</w:t>
      </w:r>
      <w:r w:rsidR="00A07B0C">
        <w:t xml:space="preserve"> and should reflect the large variation</w:t>
      </w:r>
      <w:r w:rsidR="00275599">
        <w:t xml:space="preserve"> </w:t>
      </w:r>
      <w:r w:rsidR="00172D72">
        <w:t>due to beam steering</w:t>
      </w:r>
      <w:r w:rsidR="008F0E00">
        <w:t>.</w:t>
      </w:r>
    </w:p>
    <w:p w14:paraId="721F0EC8" w14:textId="77777777" w:rsidR="00DD7218" w:rsidRDefault="00DD7218" w:rsidP="003B61A8">
      <w:pPr>
        <w:pStyle w:val="BodyText"/>
      </w:pPr>
    </w:p>
    <w:p w14:paraId="25CC2B34" w14:textId="77777777" w:rsidR="00DD7218" w:rsidRDefault="00DD7218" w:rsidP="003B61A8">
      <w:pPr>
        <w:pStyle w:val="BodyText"/>
      </w:pPr>
    </w:p>
    <w:p w14:paraId="165D415D" w14:textId="77777777" w:rsidR="00DD7218" w:rsidRDefault="00DD7218" w:rsidP="003B61A8">
      <w:pPr>
        <w:pStyle w:val="BodyText"/>
      </w:pPr>
    </w:p>
    <w:p w14:paraId="139614BC" w14:textId="77777777" w:rsidR="00DD7218" w:rsidRDefault="00DD7218"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2D166B1" w:rsidR="003B61A8" w:rsidRDefault="003B61A8" w:rsidP="003B61A8">
      <w:pPr>
        <w:ind w:left="709" w:hanging="709"/>
      </w:pPr>
      <w:r>
        <w:t>[1]</w:t>
      </w:r>
      <w:r>
        <w:tab/>
      </w:r>
      <w:r w:rsidR="00222C80">
        <w:t>R4-</w:t>
      </w:r>
      <w:r w:rsidR="0048508F">
        <w:t>241</w:t>
      </w:r>
      <w:r w:rsidR="005555D0">
        <w:t>6574</w:t>
      </w:r>
      <w:r w:rsidR="00222C80">
        <w:t>, “</w:t>
      </w:r>
      <w:r w:rsidR="0048508F" w:rsidRPr="0048508F">
        <w:t>Way Forward for [112bis][303] NR_BS_RF_Part2_CLTA</w:t>
      </w:r>
      <w:r w:rsidR="00222C80">
        <w:t>”, Huawei</w:t>
      </w:r>
    </w:p>
    <w:p w14:paraId="35EE84EA" w14:textId="1D239238" w:rsidR="003B61A8" w:rsidRDefault="003B61A8" w:rsidP="003B61A8">
      <w:pPr>
        <w:ind w:left="709" w:hanging="709"/>
      </w:pPr>
      <w:r>
        <w:t xml:space="preserve">[2] </w:t>
      </w:r>
      <w:r>
        <w:tab/>
      </w:r>
      <w:r w:rsidR="00222C80">
        <w:t>R4-2415971, “</w:t>
      </w:r>
      <w:r w:rsidR="00752F4A" w:rsidRPr="00752F4A">
        <w:t>On the topic of aspects related to BS-to-BS co-location</w:t>
      </w:r>
      <w:r w:rsidR="00222C80">
        <w:t>”, Ericsson</w:t>
      </w:r>
    </w:p>
    <w:bookmarkEnd w:id="0"/>
    <w:p w14:paraId="60F160CC" w14:textId="132A7D3D" w:rsidR="00B813FD" w:rsidRDefault="00B813FD" w:rsidP="003B61A8">
      <w:pPr>
        <w:ind w:left="709" w:hanging="709"/>
      </w:pPr>
      <w:r>
        <w:t>[3</w:t>
      </w:r>
      <w:r w:rsidR="007F1CFA">
        <w:t>]</w:t>
      </w:r>
      <w:r w:rsidR="007F1CFA">
        <w:tab/>
      </w:r>
      <w:r w:rsidR="00711BC4" w:rsidRPr="008D79AC">
        <w:t>R4-2009967, “</w:t>
      </w:r>
      <w:r w:rsidR="00A132C4" w:rsidRPr="006B001D">
        <w:t>On the criteria for selecting a proper CLTA”, Ericsson</w:t>
      </w:r>
    </w:p>
    <w:p w14:paraId="7185828F" w14:textId="77777777" w:rsidR="005C7173" w:rsidRDefault="005C7173" w:rsidP="005C7173"/>
    <w:sectPr w:rsidR="005C717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5E644" w14:textId="77777777" w:rsidR="004763C8" w:rsidRDefault="004763C8">
      <w:r>
        <w:separator/>
      </w:r>
    </w:p>
  </w:endnote>
  <w:endnote w:type="continuationSeparator" w:id="0">
    <w:p w14:paraId="2EEE7352" w14:textId="77777777" w:rsidR="004763C8" w:rsidRDefault="004763C8">
      <w:r>
        <w:continuationSeparator/>
      </w:r>
    </w:p>
  </w:endnote>
  <w:endnote w:type="continuationNotice" w:id="1">
    <w:p w14:paraId="60640AFA" w14:textId="77777777" w:rsidR="004763C8" w:rsidRDefault="00476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15B39" w14:textId="77777777" w:rsidR="004763C8" w:rsidRDefault="004763C8">
      <w:r>
        <w:separator/>
      </w:r>
    </w:p>
  </w:footnote>
  <w:footnote w:type="continuationSeparator" w:id="0">
    <w:p w14:paraId="53654C08" w14:textId="77777777" w:rsidR="004763C8" w:rsidRDefault="004763C8">
      <w:r>
        <w:continuationSeparator/>
      </w:r>
    </w:p>
  </w:footnote>
  <w:footnote w:type="continuationNotice" w:id="1">
    <w:p w14:paraId="7B4C0917" w14:textId="77777777" w:rsidR="004763C8" w:rsidRDefault="00476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B5E24"/>
    <w:multiLevelType w:val="hybridMultilevel"/>
    <w:tmpl w:val="24380476"/>
    <w:lvl w:ilvl="0" w:tplc="77AA232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multilevel"/>
    <w:tmpl w:val="E396A0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26688"/>
    <w:multiLevelType w:val="hybridMultilevel"/>
    <w:tmpl w:val="76CE44E8"/>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5"/>
  </w:num>
  <w:num w:numId="7" w16cid:durableId="2030061471">
    <w:abstractNumId w:val="6"/>
  </w:num>
  <w:num w:numId="8" w16cid:durableId="911278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7"/>
    <w:rsid w:val="00001E72"/>
    <w:rsid w:val="00002D13"/>
    <w:rsid w:val="000050E5"/>
    <w:rsid w:val="00005D3E"/>
    <w:rsid w:val="00006DDF"/>
    <w:rsid w:val="00007D6C"/>
    <w:rsid w:val="000102D7"/>
    <w:rsid w:val="0001158E"/>
    <w:rsid w:val="00011887"/>
    <w:rsid w:val="00011C1E"/>
    <w:rsid w:val="00013EE6"/>
    <w:rsid w:val="000151D9"/>
    <w:rsid w:val="00015F1F"/>
    <w:rsid w:val="0001659C"/>
    <w:rsid w:val="00016BCF"/>
    <w:rsid w:val="000173FE"/>
    <w:rsid w:val="0001743A"/>
    <w:rsid w:val="000176A7"/>
    <w:rsid w:val="00022862"/>
    <w:rsid w:val="000232BC"/>
    <w:rsid w:val="00024EBA"/>
    <w:rsid w:val="000250BE"/>
    <w:rsid w:val="000259E9"/>
    <w:rsid w:val="00025A3E"/>
    <w:rsid w:val="00026939"/>
    <w:rsid w:val="0002735E"/>
    <w:rsid w:val="000275EF"/>
    <w:rsid w:val="000277E6"/>
    <w:rsid w:val="0003118B"/>
    <w:rsid w:val="00031F31"/>
    <w:rsid w:val="00032000"/>
    <w:rsid w:val="00033397"/>
    <w:rsid w:val="00034050"/>
    <w:rsid w:val="00034398"/>
    <w:rsid w:val="000346AE"/>
    <w:rsid w:val="00034FA2"/>
    <w:rsid w:val="000350DA"/>
    <w:rsid w:val="000372DA"/>
    <w:rsid w:val="00037D5E"/>
    <w:rsid w:val="00037DCD"/>
    <w:rsid w:val="00037EEF"/>
    <w:rsid w:val="00040095"/>
    <w:rsid w:val="00040DEA"/>
    <w:rsid w:val="00041A5B"/>
    <w:rsid w:val="000431D8"/>
    <w:rsid w:val="0004341E"/>
    <w:rsid w:val="00043D89"/>
    <w:rsid w:val="000440B5"/>
    <w:rsid w:val="0004475A"/>
    <w:rsid w:val="000456F8"/>
    <w:rsid w:val="00045768"/>
    <w:rsid w:val="00046550"/>
    <w:rsid w:val="0005068B"/>
    <w:rsid w:val="00050A9B"/>
    <w:rsid w:val="0005150F"/>
    <w:rsid w:val="000517F8"/>
    <w:rsid w:val="00051834"/>
    <w:rsid w:val="00052830"/>
    <w:rsid w:val="00053951"/>
    <w:rsid w:val="00054A22"/>
    <w:rsid w:val="00054E1B"/>
    <w:rsid w:val="0005516E"/>
    <w:rsid w:val="000556C3"/>
    <w:rsid w:val="000557DC"/>
    <w:rsid w:val="000560CC"/>
    <w:rsid w:val="000561EE"/>
    <w:rsid w:val="0005685E"/>
    <w:rsid w:val="000568EA"/>
    <w:rsid w:val="00056F61"/>
    <w:rsid w:val="0005720F"/>
    <w:rsid w:val="00060E6F"/>
    <w:rsid w:val="00061587"/>
    <w:rsid w:val="00062911"/>
    <w:rsid w:val="00063453"/>
    <w:rsid w:val="000634A2"/>
    <w:rsid w:val="00063A6B"/>
    <w:rsid w:val="00063F48"/>
    <w:rsid w:val="000655A6"/>
    <w:rsid w:val="000664DC"/>
    <w:rsid w:val="0007044C"/>
    <w:rsid w:val="00070795"/>
    <w:rsid w:val="00070797"/>
    <w:rsid w:val="00071B3D"/>
    <w:rsid w:val="0007235A"/>
    <w:rsid w:val="000728CD"/>
    <w:rsid w:val="00075339"/>
    <w:rsid w:val="000758CF"/>
    <w:rsid w:val="00075A07"/>
    <w:rsid w:val="0007650E"/>
    <w:rsid w:val="000772A2"/>
    <w:rsid w:val="00077E54"/>
    <w:rsid w:val="00080329"/>
    <w:rsid w:val="00080512"/>
    <w:rsid w:val="00080DA1"/>
    <w:rsid w:val="00081B0D"/>
    <w:rsid w:val="00082E96"/>
    <w:rsid w:val="00085221"/>
    <w:rsid w:val="00085427"/>
    <w:rsid w:val="00086364"/>
    <w:rsid w:val="00086BD1"/>
    <w:rsid w:val="00086C28"/>
    <w:rsid w:val="000878F5"/>
    <w:rsid w:val="0009092F"/>
    <w:rsid w:val="0009122D"/>
    <w:rsid w:val="00091EA0"/>
    <w:rsid w:val="00093538"/>
    <w:rsid w:val="000935D7"/>
    <w:rsid w:val="00094CA0"/>
    <w:rsid w:val="00094D53"/>
    <w:rsid w:val="00094F51"/>
    <w:rsid w:val="00094FC5"/>
    <w:rsid w:val="00094FFF"/>
    <w:rsid w:val="0009516D"/>
    <w:rsid w:val="00095FDD"/>
    <w:rsid w:val="00096009"/>
    <w:rsid w:val="00096053"/>
    <w:rsid w:val="0009646A"/>
    <w:rsid w:val="00096B7B"/>
    <w:rsid w:val="00097811"/>
    <w:rsid w:val="00097DE6"/>
    <w:rsid w:val="000A1DBF"/>
    <w:rsid w:val="000A3274"/>
    <w:rsid w:val="000A34EE"/>
    <w:rsid w:val="000A444C"/>
    <w:rsid w:val="000A4F5B"/>
    <w:rsid w:val="000A50D7"/>
    <w:rsid w:val="000A53EE"/>
    <w:rsid w:val="000A5855"/>
    <w:rsid w:val="000A5C96"/>
    <w:rsid w:val="000A6AA3"/>
    <w:rsid w:val="000A7235"/>
    <w:rsid w:val="000A778A"/>
    <w:rsid w:val="000A7D99"/>
    <w:rsid w:val="000B0CA1"/>
    <w:rsid w:val="000B15EA"/>
    <w:rsid w:val="000B2B4C"/>
    <w:rsid w:val="000B31C6"/>
    <w:rsid w:val="000B41AA"/>
    <w:rsid w:val="000B4A18"/>
    <w:rsid w:val="000B4B3F"/>
    <w:rsid w:val="000B4E5F"/>
    <w:rsid w:val="000B5D4F"/>
    <w:rsid w:val="000B6642"/>
    <w:rsid w:val="000B78E5"/>
    <w:rsid w:val="000C0111"/>
    <w:rsid w:val="000C02E0"/>
    <w:rsid w:val="000C166D"/>
    <w:rsid w:val="000C2E81"/>
    <w:rsid w:val="000C2F32"/>
    <w:rsid w:val="000C2F95"/>
    <w:rsid w:val="000C4102"/>
    <w:rsid w:val="000C463A"/>
    <w:rsid w:val="000C466C"/>
    <w:rsid w:val="000C49F0"/>
    <w:rsid w:val="000C5F7E"/>
    <w:rsid w:val="000C6218"/>
    <w:rsid w:val="000C6FB9"/>
    <w:rsid w:val="000D0436"/>
    <w:rsid w:val="000D3699"/>
    <w:rsid w:val="000D38AC"/>
    <w:rsid w:val="000D41C1"/>
    <w:rsid w:val="000D58AB"/>
    <w:rsid w:val="000D59CF"/>
    <w:rsid w:val="000D696C"/>
    <w:rsid w:val="000D79B3"/>
    <w:rsid w:val="000D7EB2"/>
    <w:rsid w:val="000E0681"/>
    <w:rsid w:val="000E07FD"/>
    <w:rsid w:val="000E0A7F"/>
    <w:rsid w:val="000E0D28"/>
    <w:rsid w:val="000E1DEA"/>
    <w:rsid w:val="000E2032"/>
    <w:rsid w:val="000E2BE5"/>
    <w:rsid w:val="000E4A47"/>
    <w:rsid w:val="000E632F"/>
    <w:rsid w:val="000E6B5C"/>
    <w:rsid w:val="000E748E"/>
    <w:rsid w:val="000F049C"/>
    <w:rsid w:val="000F0805"/>
    <w:rsid w:val="000F0A11"/>
    <w:rsid w:val="000F34AB"/>
    <w:rsid w:val="000F3623"/>
    <w:rsid w:val="000F5114"/>
    <w:rsid w:val="000F525B"/>
    <w:rsid w:val="000F5344"/>
    <w:rsid w:val="000F54CD"/>
    <w:rsid w:val="000F5765"/>
    <w:rsid w:val="000F57D5"/>
    <w:rsid w:val="000F6558"/>
    <w:rsid w:val="000F6603"/>
    <w:rsid w:val="000F7566"/>
    <w:rsid w:val="000F7816"/>
    <w:rsid w:val="0010123B"/>
    <w:rsid w:val="0010132F"/>
    <w:rsid w:val="001019A4"/>
    <w:rsid w:val="00102978"/>
    <w:rsid w:val="00102CB3"/>
    <w:rsid w:val="00103149"/>
    <w:rsid w:val="00104066"/>
    <w:rsid w:val="00104C70"/>
    <w:rsid w:val="00106B5B"/>
    <w:rsid w:val="00106F08"/>
    <w:rsid w:val="00106F91"/>
    <w:rsid w:val="00107356"/>
    <w:rsid w:val="00107942"/>
    <w:rsid w:val="00110701"/>
    <w:rsid w:val="001112F9"/>
    <w:rsid w:val="001128AB"/>
    <w:rsid w:val="0011457F"/>
    <w:rsid w:val="00115EBC"/>
    <w:rsid w:val="001175E9"/>
    <w:rsid w:val="00117FFB"/>
    <w:rsid w:val="001205C8"/>
    <w:rsid w:val="001211D2"/>
    <w:rsid w:val="00122699"/>
    <w:rsid w:val="0012338B"/>
    <w:rsid w:val="0012350E"/>
    <w:rsid w:val="00123ED7"/>
    <w:rsid w:val="00124753"/>
    <w:rsid w:val="0012477E"/>
    <w:rsid w:val="00124B6C"/>
    <w:rsid w:val="00124B87"/>
    <w:rsid w:val="00124C53"/>
    <w:rsid w:val="00124F47"/>
    <w:rsid w:val="00126E2E"/>
    <w:rsid w:val="00126E2F"/>
    <w:rsid w:val="0012707B"/>
    <w:rsid w:val="00130F6E"/>
    <w:rsid w:val="00131DC8"/>
    <w:rsid w:val="001322B0"/>
    <w:rsid w:val="00132448"/>
    <w:rsid w:val="00132B71"/>
    <w:rsid w:val="00132DD4"/>
    <w:rsid w:val="001332C6"/>
    <w:rsid w:val="00135259"/>
    <w:rsid w:val="00135620"/>
    <w:rsid w:val="00135771"/>
    <w:rsid w:val="00135D8A"/>
    <w:rsid w:val="00135F5D"/>
    <w:rsid w:val="00136BCA"/>
    <w:rsid w:val="00137A4B"/>
    <w:rsid w:val="00137B7C"/>
    <w:rsid w:val="00137D85"/>
    <w:rsid w:val="00140C00"/>
    <w:rsid w:val="00141C88"/>
    <w:rsid w:val="00141D72"/>
    <w:rsid w:val="00143600"/>
    <w:rsid w:val="001439AE"/>
    <w:rsid w:val="001451A4"/>
    <w:rsid w:val="001453A3"/>
    <w:rsid w:val="00146577"/>
    <w:rsid w:val="00146D70"/>
    <w:rsid w:val="001475BC"/>
    <w:rsid w:val="001478A8"/>
    <w:rsid w:val="00150703"/>
    <w:rsid w:val="00151A5A"/>
    <w:rsid w:val="00151A9B"/>
    <w:rsid w:val="00152EDD"/>
    <w:rsid w:val="001532EF"/>
    <w:rsid w:val="00154855"/>
    <w:rsid w:val="00154DE3"/>
    <w:rsid w:val="0015588F"/>
    <w:rsid w:val="00155B44"/>
    <w:rsid w:val="00155CB4"/>
    <w:rsid w:val="001570E0"/>
    <w:rsid w:val="001614FB"/>
    <w:rsid w:val="0016164B"/>
    <w:rsid w:val="0016364A"/>
    <w:rsid w:val="00163A42"/>
    <w:rsid w:val="001649AD"/>
    <w:rsid w:val="00167AB4"/>
    <w:rsid w:val="00170876"/>
    <w:rsid w:val="0017174C"/>
    <w:rsid w:val="001719FF"/>
    <w:rsid w:val="00171A3D"/>
    <w:rsid w:val="00171EA3"/>
    <w:rsid w:val="00171ED0"/>
    <w:rsid w:val="001725A3"/>
    <w:rsid w:val="0017264F"/>
    <w:rsid w:val="001729A8"/>
    <w:rsid w:val="00172C7F"/>
    <w:rsid w:val="00172D72"/>
    <w:rsid w:val="0017478B"/>
    <w:rsid w:val="00175023"/>
    <w:rsid w:val="00175401"/>
    <w:rsid w:val="001755CD"/>
    <w:rsid w:val="001768D8"/>
    <w:rsid w:val="00176C71"/>
    <w:rsid w:val="001774D1"/>
    <w:rsid w:val="00177A6F"/>
    <w:rsid w:val="0018001C"/>
    <w:rsid w:val="00180F58"/>
    <w:rsid w:val="00181D9E"/>
    <w:rsid w:val="001829A4"/>
    <w:rsid w:val="00183065"/>
    <w:rsid w:val="001859E3"/>
    <w:rsid w:val="00185CBB"/>
    <w:rsid w:val="00185CCC"/>
    <w:rsid w:val="00185E58"/>
    <w:rsid w:val="001862BC"/>
    <w:rsid w:val="00186496"/>
    <w:rsid w:val="00186C0B"/>
    <w:rsid w:val="00186F30"/>
    <w:rsid w:val="001871C1"/>
    <w:rsid w:val="00190D57"/>
    <w:rsid w:val="00191089"/>
    <w:rsid w:val="0019112C"/>
    <w:rsid w:val="00191E6B"/>
    <w:rsid w:val="00191FD9"/>
    <w:rsid w:val="001946EB"/>
    <w:rsid w:val="0019589B"/>
    <w:rsid w:val="00196273"/>
    <w:rsid w:val="001A0440"/>
    <w:rsid w:val="001A049F"/>
    <w:rsid w:val="001A0A2C"/>
    <w:rsid w:val="001A2730"/>
    <w:rsid w:val="001A333F"/>
    <w:rsid w:val="001A3824"/>
    <w:rsid w:val="001A4751"/>
    <w:rsid w:val="001A729E"/>
    <w:rsid w:val="001A7BAA"/>
    <w:rsid w:val="001B0279"/>
    <w:rsid w:val="001B03A4"/>
    <w:rsid w:val="001B0597"/>
    <w:rsid w:val="001B28C3"/>
    <w:rsid w:val="001B3783"/>
    <w:rsid w:val="001B3EB2"/>
    <w:rsid w:val="001B418F"/>
    <w:rsid w:val="001B4CA5"/>
    <w:rsid w:val="001B56EF"/>
    <w:rsid w:val="001B6C18"/>
    <w:rsid w:val="001B7BFE"/>
    <w:rsid w:val="001C1DF4"/>
    <w:rsid w:val="001C3108"/>
    <w:rsid w:val="001C38FB"/>
    <w:rsid w:val="001C464D"/>
    <w:rsid w:val="001C4A9B"/>
    <w:rsid w:val="001C54B6"/>
    <w:rsid w:val="001C6C0C"/>
    <w:rsid w:val="001C7831"/>
    <w:rsid w:val="001D02C2"/>
    <w:rsid w:val="001D0523"/>
    <w:rsid w:val="001D1A89"/>
    <w:rsid w:val="001D1A95"/>
    <w:rsid w:val="001D1FBF"/>
    <w:rsid w:val="001D2975"/>
    <w:rsid w:val="001D3293"/>
    <w:rsid w:val="001D39E7"/>
    <w:rsid w:val="001D53DF"/>
    <w:rsid w:val="001D6C39"/>
    <w:rsid w:val="001D6D21"/>
    <w:rsid w:val="001E13CD"/>
    <w:rsid w:val="001E14FF"/>
    <w:rsid w:val="001E2866"/>
    <w:rsid w:val="001E431C"/>
    <w:rsid w:val="001E4895"/>
    <w:rsid w:val="001E4B08"/>
    <w:rsid w:val="001E4CD5"/>
    <w:rsid w:val="001E598E"/>
    <w:rsid w:val="001E5F3D"/>
    <w:rsid w:val="001E62AA"/>
    <w:rsid w:val="001E6F13"/>
    <w:rsid w:val="001F12F0"/>
    <w:rsid w:val="001F155D"/>
    <w:rsid w:val="001F166A"/>
    <w:rsid w:val="001F168B"/>
    <w:rsid w:val="001F2729"/>
    <w:rsid w:val="001F33FD"/>
    <w:rsid w:val="001F4263"/>
    <w:rsid w:val="001F4A89"/>
    <w:rsid w:val="001F6868"/>
    <w:rsid w:val="001F6A1D"/>
    <w:rsid w:val="00200B69"/>
    <w:rsid w:val="00200EA2"/>
    <w:rsid w:val="002024C5"/>
    <w:rsid w:val="00203250"/>
    <w:rsid w:val="002034D7"/>
    <w:rsid w:val="0020355F"/>
    <w:rsid w:val="00204982"/>
    <w:rsid w:val="00205B2B"/>
    <w:rsid w:val="002065DB"/>
    <w:rsid w:val="0020661E"/>
    <w:rsid w:val="002109C4"/>
    <w:rsid w:val="00210A63"/>
    <w:rsid w:val="00211F58"/>
    <w:rsid w:val="00212791"/>
    <w:rsid w:val="0021286F"/>
    <w:rsid w:val="00214458"/>
    <w:rsid w:val="0021571A"/>
    <w:rsid w:val="002170FA"/>
    <w:rsid w:val="002171E9"/>
    <w:rsid w:val="00217E80"/>
    <w:rsid w:val="00221B94"/>
    <w:rsid w:val="00222BCF"/>
    <w:rsid w:val="00222C80"/>
    <w:rsid w:val="00223AF8"/>
    <w:rsid w:val="00224320"/>
    <w:rsid w:val="0022477A"/>
    <w:rsid w:val="00225396"/>
    <w:rsid w:val="00225860"/>
    <w:rsid w:val="00226A38"/>
    <w:rsid w:val="00230B20"/>
    <w:rsid w:val="00231553"/>
    <w:rsid w:val="00231DE5"/>
    <w:rsid w:val="0023254C"/>
    <w:rsid w:val="00233062"/>
    <w:rsid w:val="00233F6A"/>
    <w:rsid w:val="002347A2"/>
    <w:rsid w:val="002356F4"/>
    <w:rsid w:val="002367B7"/>
    <w:rsid w:val="00236FE8"/>
    <w:rsid w:val="00240179"/>
    <w:rsid w:val="00240F1F"/>
    <w:rsid w:val="00241D8F"/>
    <w:rsid w:val="00241E68"/>
    <w:rsid w:val="00242F2B"/>
    <w:rsid w:val="00243200"/>
    <w:rsid w:val="00243290"/>
    <w:rsid w:val="00243533"/>
    <w:rsid w:val="00243EAD"/>
    <w:rsid w:val="00243F30"/>
    <w:rsid w:val="00245995"/>
    <w:rsid w:val="00246142"/>
    <w:rsid w:val="00250BA2"/>
    <w:rsid w:val="0025151A"/>
    <w:rsid w:val="00251840"/>
    <w:rsid w:val="00251D14"/>
    <w:rsid w:val="00252DD2"/>
    <w:rsid w:val="00253CC5"/>
    <w:rsid w:val="00255A40"/>
    <w:rsid w:val="00256089"/>
    <w:rsid w:val="00256C65"/>
    <w:rsid w:val="0026014B"/>
    <w:rsid w:val="002606D8"/>
    <w:rsid w:val="00262DE3"/>
    <w:rsid w:val="002632C3"/>
    <w:rsid w:val="00264655"/>
    <w:rsid w:val="002647B5"/>
    <w:rsid w:val="0026584F"/>
    <w:rsid w:val="0026602B"/>
    <w:rsid w:val="0026641C"/>
    <w:rsid w:val="002701FA"/>
    <w:rsid w:val="0027044F"/>
    <w:rsid w:val="00270C9D"/>
    <w:rsid w:val="00270CA2"/>
    <w:rsid w:val="002714B5"/>
    <w:rsid w:val="002714C1"/>
    <w:rsid w:val="00271562"/>
    <w:rsid w:val="002724B6"/>
    <w:rsid w:val="0027282D"/>
    <w:rsid w:val="002740FA"/>
    <w:rsid w:val="0027535E"/>
    <w:rsid w:val="00275599"/>
    <w:rsid w:val="002759D5"/>
    <w:rsid w:val="00276C42"/>
    <w:rsid w:val="0027787D"/>
    <w:rsid w:val="00280CDB"/>
    <w:rsid w:val="0028265D"/>
    <w:rsid w:val="00282A24"/>
    <w:rsid w:val="00282F22"/>
    <w:rsid w:val="00283BBA"/>
    <w:rsid w:val="0028524F"/>
    <w:rsid w:val="00285B77"/>
    <w:rsid w:val="00286A39"/>
    <w:rsid w:val="002874EB"/>
    <w:rsid w:val="00287B0C"/>
    <w:rsid w:val="00290AD1"/>
    <w:rsid w:val="00290C4B"/>
    <w:rsid w:val="00291B7B"/>
    <w:rsid w:val="00291CD2"/>
    <w:rsid w:val="002923F6"/>
    <w:rsid w:val="0029423E"/>
    <w:rsid w:val="00296A79"/>
    <w:rsid w:val="00297309"/>
    <w:rsid w:val="002A0767"/>
    <w:rsid w:val="002A0978"/>
    <w:rsid w:val="002A1239"/>
    <w:rsid w:val="002A215B"/>
    <w:rsid w:val="002A2F58"/>
    <w:rsid w:val="002A32E4"/>
    <w:rsid w:val="002A519D"/>
    <w:rsid w:val="002A5B4C"/>
    <w:rsid w:val="002A682D"/>
    <w:rsid w:val="002A6F02"/>
    <w:rsid w:val="002A776A"/>
    <w:rsid w:val="002A7E82"/>
    <w:rsid w:val="002B067D"/>
    <w:rsid w:val="002B0AA9"/>
    <w:rsid w:val="002B0B48"/>
    <w:rsid w:val="002B24BB"/>
    <w:rsid w:val="002B3AA7"/>
    <w:rsid w:val="002B4B34"/>
    <w:rsid w:val="002B5B03"/>
    <w:rsid w:val="002B6EE0"/>
    <w:rsid w:val="002B7330"/>
    <w:rsid w:val="002B7994"/>
    <w:rsid w:val="002C0E25"/>
    <w:rsid w:val="002C3B81"/>
    <w:rsid w:val="002C3E8F"/>
    <w:rsid w:val="002C6B5B"/>
    <w:rsid w:val="002C7AF4"/>
    <w:rsid w:val="002C7C64"/>
    <w:rsid w:val="002D004C"/>
    <w:rsid w:val="002D0945"/>
    <w:rsid w:val="002D105D"/>
    <w:rsid w:val="002D1D80"/>
    <w:rsid w:val="002D4568"/>
    <w:rsid w:val="002D4901"/>
    <w:rsid w:val="002D4D07"/>
    <w:rsid w:val="002D52A7"/>
    <w:rsid w:val="002D5645"/>
    <w:rsid w:val="002D5A92"/>
    <w:rsid w:val="002D733B"/>
    <w:rsid w:val="002E071C"/>
    <w:rsid w:val="002E117A"/>
    <w:rsid w:val="002E2D39"/>
    <w:rsid w:val="002E3A6F"/>
    <w:rsid w:val="002E5DE1"/>
    <w:rsid w:val="002F14EC"/>
    <w:rsid w:val="002F1E03"/>
    <w:rsid w:val="002F1F24"/>
    <w:rsid w:val="002F20BE"/>
    <w:rsid w:val="002F23B6"/>
    <w:rsid w:val="002F2E0B"/>
    <w:rsid w:val="002F3BFD"/>
    <w:rsid w:val="002F5701"/>
    <w:rsid w:val="002F6E88"/>
    <w:rsid w:val="00300778"/>
    <w:rsid w:val="00301A2A"/>
    <w:rsid w:val="00302E82"/>
    <w:rsid w:val="0030360D"/>
    <w:rsid w:val="003043C8"/>
    <w:rsid w:val="003056E5"/>
    <w:rsid w:val="00306FB4"/>
    <w:rsid w:val="003074EC"/>
    <w:rsid w:val="00310200"/>
    <w:rsid w:val="00311235"/>
    <w:rsid w:val="003118C4"/>
    <w:rsid w:val="003127F0"/>
    <w:rsid w:val="00312ED4"/>
    <w:rsid w:val="00313B6E"/>
    <w:rsid w:val="00315921"/>
    <w:rsid w:val="00316A6C"/>
    <w:rsid w:val="003172DC"/>
    <w:rsid w:val="00317461"/>
    <w:rsid w:val="00321CD6"/>
    <w:rsid w:val="00323ECE"/>
    <w:rsid w:val="00325073"/>
    <w:rsid w:val="00325684"/>
    <w:rsid w:val="0032579D"/>
    <w:rsid w:val="00325A80"/>
    <w:rsid w:val="00325D7D"/>
    <w:rsid w:val="00326267"/>
    <w:rsid w:val="0032665E"/>
    <w:rsid w:val="003305B4"/>
    <w:rsid w:val="00330FC1"/>
    <w:rsid w:val="00331091"/>
    <w:rsid w:val="00331C00"/>
    <w:rsid w:val="003321FA"/>
    <w:rsid w:val="00332D64"/>
    <w:rsid w:val="00334150"/>
    <w:rsid w:val="003348D7"/>
    <w:rsid w:val="0033606C"/>
    <w:rsid w:val="0034163B"/>
    <w:rsid w:val="003417A8"/>
    <w:rsid w:val="00345A3F"/>
    <w:rsid w:val="00345A89"/>
    <w:rsid w:val="00346160"/>
    <w:rsid w:val="00346410"/>
    <w:rsid w:val="00346C22"/>
    <w:rsid w:val="00350450"/>
    <w:rsid w:val="003505B8"/>
    <w:rsid w:val="003515DB"/>
    <w:rsid w:val="00351CB9"/>
    <w:rsid w:val="00352523"/>
    <w:rsid w:val="00352ADC"/>
    <w:rsid w:val="00353042"/>
    <w:rsid w:val="0035462D"/>
    <w:rsid w:val="00354999"/>
    <w:rsid w:val="00355A89"/>
    <w:rsid w:val="0035600A"/>
    <w:rsid w:val="00357D3F"/>
    <w:rsid w:val="00357F43"/>
    <w:rsid w:val="00361644"/>
    <w:rsid w:val="00361E87"/>
    <w:rsid w:val="00362A2B"/>
    <w:rsid w:val="00362CD3"/>
    <w:rsid w:val="00365668"/>
    <w:rsid w:val="00365CF3"/>
    <w:rsid w:val="00366099"/>
    <w:rsid w:val="00366624"/>
    <w:rsid w:val="00367B5A"/>
    <w:rsid w:val="003702F7"/>
    <w:rsid w:val="003713BC"/>
    <w:rsid w:val="00371AB3"/>
    <w:rsid w:val="00371D2F"/>
    <w:rsid w:val="0037308B"/>
    <w:rsid w:val="0037330D"/>
    <w:rsid w:val="0037413E"/>
    <w:rsid w:val="003743A7"/>
    <w:rsid w:val="00374FA9"/>
    <w:rsid w:val="00375C2A"/>
    <w:rsid w:val="0037684B"/>
    <w:rsid w:val="00377803"/>
    <w:rsid w:val="0038099B"/>
    <w:rsid w:val="00381337"/>
    <w:rsid w:val="00382CC0"/>
    <w:rsid w:val="00383FB3"/>
    <w:rsid w:val="0038469B"/>
    <w:rsid w:val="003848C4"/>
    <w:rsid w:val="00384CEC"/>
    <w:rsid w:val="0038728C"/>
    <w:rsid w:val="003912F0"/>
    <w:rsid w:val="00391D77"/>
    <w:rsid w:val="003924BE"/>
    <w:rsid w:val="0039288C"/>
    <w:rsid w:val="00392C94"/>
    <w:rsid w:val="0039435E"/>
    <w:rsid w:val="00395AE3"/>
    <w:rsid w:val="00395E4B"/>
    <w:rsid w:val="00396371"/>
    <w:rsid w:val="00396AA2"/>
    <w:rsid w:val="003A028E"/>
    <w:rsid w:val="003A0761"/>
    <w:rsid w:val="003A2576"/>
    <w:rsid w:val="003A329C"/>
    <w:rsid w:val="003A457E"/>
    <w:rsid w:val="003A50F6"/>
    <w:rsid w:val="003A5782"/>
    <w:rsid w:val="003A59E8"/>
    <w:rsid w:val="003A627B"/>
    <w:rsid w:val="003A78E2"/>
    <w:rsid w:val="003B0270"/>
    <w:rsid w:val="003B07CA"/>
    <w:rsid w:val="003B110C"/>
    <w:rsid w:val="003B1D4A"/>
    <w:rsid w:val="003B43E6"/>
    <w:rsid w:val="003B449B"/>
    <w:rsid w:val="003B54AF"/>
    <w:rsid w:val="003B5921"/>
    <w:rsid w:val="003B5CA8"/>
    <w:rsid w:val="003B61A8"/>
    <w:rsid w:val="003B61E6"/>
    <w:rsid w:val="003B65C4"/>
    <w:rsid w:val="003B6F55"/>
    <w:rsid w:val="003B78D1"/>
    <w:rsid w:val="003B7AB5"/>
    <w:rsid w:val="003B7EA2"/>
    <w:rsid w:val="003C0AA5"/>
    <w:rsid w:val="003C0B2F"/>
    <w:rsid w:val="003C0E77"/>
    <w:rsid w:val="003C1A18"/>
    <w:rsid w:val="003C259B"/>
    <w:rsid w:val="003C25C5"/>
    <w:rsid w:val="003C3112"/>
    <w:rsid w:val="003C3971"/>
    <w:rsid w:val="003C5D96"/>
    <w:rsid w:val="003C5EEE"/>
    <w:rsid w:val="003D00A1"/>
    <w:rsid w:val="003D153E"/>
    <w:rsid w:val="003D192E"/>
    <w:rsid w:val="003D1A9A"/>
    <w:rsid w:val="003D3979"/>
    <w:rsid w:val="003D3ADC"/>
    <w:rsid w:val="003D3FE0"/>
    <w:rsid w:val="003D459C"/>
    <w:rsid w:val="003D475A"/>
    <w:rsid w:val="003D4821"/>
    <w:rsid w:val="003D5DEB"/>
    <w:rsid w:val="003D7FA9"/>
    <w:rsid w:val="003E0040"/>
    <w:rsid w:val="003E0F11"/>
    <w:rsid w:val="003E320F"/>
    <w:rsid w:val="003E6D67"/>
    <w:rsid w:val="003F0461"/>
    <w:rsid w:val="003F17A2"/>
    <w:rsid w:val="003F18B9"/>
    <w:rsid w:val="003F1D97"/>
    <w:rsid w:val="003F2003"/>
    <w:rsid w:val="003F217A"/>
    <w:rsid w:val="003F24D6"/>
    <w:rsid w:val="003F2506"/>
    <w:rsid w:val="003F299C"/>
    <w:rsid w:val="003F29A9"/>
    <w:rsid w:val="003F29D9"/>
    <w:rsid w:val="003F3245"/>
    <w:rsid w:val="003F5903"/>
    <w:rsid w:val="003F7077"/>
    <w:rsid w:val="0040011C"/>
    <w:rsid w:val="0040024A"/>
    <w:rsid w:val="00400FB7"/>
    <w:rsid w:val="004010E4"/>
    <w:rsid w:val="00403FC1"/>
    <w:rsid w:val="004044D4"/>
    <w:rsid w:val="00404742"/>
    <w:rsid w:val="00404CC5"/>
    <w:rsid w:val="004059A3"/>
    <w:rsid w:val="0040664A"/>
    <w:rsid w:val="00406A97"/>
    <w:rsid w:val="00410C53"/>
    <w:rsid w:val="004120A3"/>
    <w:rsid w:val="00412343"/>
    <w:rsid w:val="004124D6"/>
    <w:rsid w:val="00412FD9"/>
    <w:rsid w:val="004132C5"/>
    <w:rsid w:val="00413455"/>
    <w:rsid w:val="00415FF6"/>
    <w:rsid w:val="00420590"/>
    <w:rsid w:val="00421319"/>
    <w:rsid w:val="0042167A"/>
    <w:rsid w:val="00423391"/>
    <w:rsid w:val="00423936"/>
    <w:rsid w:val="004239C7"/>
    <w:rsid w:val="00424BFB"/>
    <w:rsid w:val="004263EC"/>
    <w:rsid w:val="0043066D"/>
    <w:rsid w:val="00430ACB"/>
    <w:rsid w:val="00431AE2"/>
    <w:rsid w:val="00432045"/>
    <w:rsid w:val="004326A5"/>
    <w:rsid w:val="00432CC6"/>
    <w:rsid w:val="00433A70"/>
    <w:rsid w:val="004348E8"/>
    <w:rsid w:val="00435796"/>
    <w:rsid w:val="00435F95"/>
    <w:rsid w:val="004375F0"/>
    <w:rsid w:val="004403CC"/>
    <w:rsid w:val="00440AE9"/>
    <w:rsid w:val="004414AC"/>
    <w:rsid w:val="004423EA"/>
    <w:rsid w:val="00445137"/>
    <w:rsid w:val="0044571A"/>
    <w:rsid w:val="00445903"/>
    <w:rsid w:val="00446422"/>
    <w:rsid w:val="00446F11"/>
    <w:rsid w:val="00447328"/>
    <w:rsid w:val="00450985"/>
    <w:rsid w:val="004513F4"/>
    <w:rsid w:val="00451598"/>
    <w:rsid w:val="004517D4"/>
    <w:rsid w:val="00451E58"/>
    <w:rsid w:val="0045223B"/>
    <w:rsid w:val="0045260F"/>
    <w:rsid w:val="00454EFF"/>
    <w:rsid w:val="00456484"/>
    <w:rsid w:val="004568C7"/>
    <w:rsid w:val="004577DB"/>
    <w:rsid w:val="004606E4"/>
    <w:rsid w:val="00460E9A"/>
    <w:rsid w:val="004610AA"/>
    <w:rsid w:val="00461406"/>
    <w:rsid w:val="00462561"/>
    <w:rsid w:val="004631AB"/>
    <w:rsid w:val="0046542F"/>
    <w:rsid w:val="00465814"/>
    <w:rsid w:val="00466289"/>
    <w:rsid w:val="00466471"/>
    <w:rsid w:val="0047144E"/>
    <w:rsid w:val="0047208D"/>
    <w:rsid w:val="00472758"/>
    <w:rsid w:val="0047328C"/>
    <w:rsid w:val="00473EE3"/>
    <w:rsid w:val="00474C4F"/>
    <w:rsid w:val="00474EC7"/>
    <w:rsid w:val="004763C8"/>
    <w:rsid w:val="00480EE9"/>
    <w:rsid w:val="00481372"/>
    <w:rsid w:val="00481F2F"/>
    <w:rsid w:val="00481F61"/>
    <w:rsid w:val="00482D7A"/>
    <w:rsid w:val="0048337B"/>
    <w:rsid w:val="00483A23"/>
    <w:rsid w:val="004842F3"/>
    <w:rsid w:val="0048508F"/>
    <w:rsid w:val="00485491"/>
    <w:rsid w:val="00486993"/>
    <w:rsid w:val="00486B0D"/>
    <w:rsid w:val="00486ED3"/>
    <w:rsid w:val="00487EA6"/>
    <w:rsid w:val="00487F02"/>
    <w:rsid w:val="00490096"/>
    <w:rsid w:val="00490406"/>
    <w:rsid w:val="0049088B"/>
    <w:rsid w:val="00490A39"/>
    <w:rsid w:val="00490EE8"/>
    <w:rsid w:val="0049149A"/>
    <w:rsid w:val="0049181B"/>
    <w:rsid w:val="00491959"/>
    <w:rsid w:val="00491A34"/>
    <w:rsid w:val="00491D3A"/>
    <w:rsid w:val="00491E3F"/>
    <w:rsid w:val="00492547"/>
    <w:rsid w:val="00492D25"/>
    <w:rsid w:val="004939D2"/>
    <w:rsid w:val="00494DA9"/>
    <w:rsid w:val="00495099"/>
    <w:rsid w:val="00496780"/>
    <w:rsid w:val="0049747C"/>
    <w:rsid w:val="00497533"/>
    <w:rsid w:val="004A04E9"/>
    <w:rsid w:val="004A11F8"/>
    <w:rsid w:val="004A1588"/>
    <w:rsid w:val="004A213A"/>
    <w:rsid w:val="004A29F0"/>
    <w:rsid w:val="004A36E6"/>
    <w:rsid w:val="004A3D2F"/>
    <w:rsid w:val="004A3F48"/>
    <w:rsid w:val="004A400F"/>
    <w:rsid w:val="004A405B"/>
    <w:rsid w:val="004A417A"/>
    <w:rsid w:val="004A4210"/>
    <w:rsid w:val="004A4AC3"/>
    <w:rsid w:val="004A5D53"/>
    <w:rsid w:val="004A7583"/>
    <w:rsid w:val="004A7651"/>
    <w:rsid w:val="004A779C"/>
    <w:rsid w:val="004B0697"/>
    <w:rsid w:val="004B1494"/>
    <w:rsid w:val="004B15B6"/>
    <w:rsid w:val="004B1877"/>
    <w:rsid w:val="004B2E2F"/>
    <w:rsid w:val="004B372C"/>
    <w:rsid w:val="004B4149"/>
    <w:rsid w:val="004B5078"/>
    <w:rsid w:val="004B549D"/>
    <w:rsid w:val="004B5725"/>
    <w:rsid w:val="004B5C00"/>
    <w:rsid w:val="004B650B"/>
    <w:rsid w:val="004B71F9"/>
    <w:rsid w:val="004B7E06"/>
    <w:rsid w:val="004C0363"/>
    <w:rsid w:val="004C18D4"/>
    <w:rsid w:val="004C43A9"/>
    <w:rsid w:val="004C4D6F"/>
    <w:rsid w:val="004C5BB1"/>
    <w:rsid w:val="004C5D4C"/>
    <w:rsid w:val="004C7C5E"/>
    <w:rsid w:val="004D17B1"/>
    <w:rsid w:val="004D3578"/>
    <w:rsid w:val="004D3DD3"/>
    <w:rsid w:val="004D5170"/>
    <w:rsid w:val="004D6848"/>
    <w:rsid w:val="004D6A06"/>
    <w:rsid w:val="004D7055"/>
    <w:rsid w:val="004D7904"/>
    <w:rsid w:val="004D7A20"/>
    <w:rsid w:val="004D7F6A"/>
    <w:rsid w:val="004E0C1D"/>
    <w:rsid w:val="004E213A"/>
    <w:rsid w:val="004E22C6"/>
    <w:rsid w:val="004E2381"/>
    <w:rsid w:val="004E2983"/>
    <w:rsid w:val="004E29CC"/>
    <w:rsid w:val="004E3259"/>
    <w:rsid w:val="004E39C1"/>
    <w:rsid w:val="004E3F46"/>
    <w:rsid w:val="004E50B2"/>
    <w:rsid w:val="004E50C0"/>
    <w:rsid w:val="004E6D17"/>
    <w:rsid w:val="004E6FCF"/>
    <w:rsid w:val="004E78A9"/>
    <w:rsid w:val="004F1C17"/>
    <w:rsid w:val="004F4299"/>
    <w:rsid w:val="004F44B8"/>
    <w:rsid w:val="004F4D5A"/>
    <w:rsid w:val="004F6BC3"/>
    <w:rsid w:val="00500A82"/>
    <w:rsid w:val="00500C01"/>
    <w:rsid w:val="0050340D"/>
    <w:rsid w:val="0050380D"/>
    <w:rsid w:val="005041DD"/>
    <w:rsid w:val="00505BFA"/>
    <w:rsid w:val="00506A7B"/>
    <w:rsid w:val="00512EB4"/>
    <w:rsid w:val="0051320B"/>
    <w:rsid w:val="00514850"/>
    <w:rsid w:val="00517616"/>
    <w:rsid w:val="00517F0C"/>
    <w:rsid w:val="005205B7"/>
    <w:rsid w:val="005214F9"/>
    <w:rsid w:val="005217CF"/>
    <w:rsid w:val="005232A2"/>
    <w:rsid w:val="00525416"/>
    <w:rsid w:val="00527742"/>
    <w:rsid w:val="005301E7"/>
    <w:rsid w:val="00531026"/>
    <w:rsid w:val="00531BB9"/>
    <w:rsid w:val="00532611"/>
    <w:rsid w:val="005350B8"/>
    <w:rsid w:val="005359D8"/>
    <w:rsid w:val="00535E8B"/>
    <w:rsid w:val="0053793E"/>
    <w:rsid w:val="0054011E"/>
    <w:rsid w:val="00541107"/>
    <w:rsid w:val="005412AC"/>
    <w:rsid w:val="005412DD"/>
    <w:rsid w:val="00541B11"/>
    <w:rsid w:val="00543E6C"/>
    <w:rsid w:val="005465F7"/>
    <w:rsid w:val="005468C1"/>
    <w:rsid w:val="00546A78"/>
    <w:rsid w:val="00546E16"/>
    <w:rsid w:val="00550EDC"/>
    <w:rsid w:val="005524C7"/>
    <w:rsid w:val="005524DD"/>
    <w:rsid w:val="0055380C"/>
    <w:rsid w:val="00553BD1"/>
    <w:rsid w:val="0055556E"/>
    <w:rsid w:val="005555D0"/>
    <w:rsid w:val="00555902"/>
    <w:rsid w:val="00555E6C"/>
    <w:rsid w:val="0055741E"/>
    <w:rsid w:val="00557BE9"/>
    <w:rsid w:val="0056028D"/>
    <w:rsid w:val="0056098B"/>
    <w:rsid w:val="00560FC6"/>
    <w:rsid w:val="00561AEC"/>
    <w:rsid w:val="005620D4"/>
    <w:rsid w:val="00562810"/>
    <w:rsid w:val="005628E9"/>
    <w:rsid w:val="00563490"/>
    <w:rsid w:val="00563B7F"/>
    <w:rsid w:val="00564642"/>
    <w:rsid w:val="00565087"/>
    <w:rsid w:val="005661AF"/>
    <w:rsid w:val="00567114"/>
    <w:rsid w:val="00567D27"/>
    <w:rsid w:val="00571129"/>
    <w:rsid w:val="0057246B"/>
    <w:rsid w:val="00572A7E"/>
    <w:rsid w:val="00572D9D"/>
    <w:rsid w:val="0057389A"/>
    <w:rsid w:val="00576CF8"/>
    <w:rsid w:val="005770A1"/>
    <w:rsid w:val="00580653"/>
    <w:rsid w:val="00580AF6"/>
    <w:rsid w:val="00581BD7"/>
    <w:rsid w:val="005840E3"/>
    <w:rsid w:val="00584B92"/>
    <w:rsid w:val="0058512F"/>
    <w:rsid w:val="005857E1"/>
    <w:rsid w:val="0058789A"/>
    <w:rsid w:val="00587E7F"/>
    <w:rsid w:val="00587F72"/>
    <w:rsid w:val="00592A9D"/>
    <w:rsid w:val="00592F3A"/>
    <w:rsid w:val="00594C8E"/>
    <w:rsid w:val="00594DBF"/>
    <w:rsid w:val="00594E26"/>
    <w:rsid w:val="005952A9"/>
    <w:rsid w:val="00595816"/>
    <w:rsid w:val="0059586D"/>
    <w:rsid w:val="005A060E"/>
    <w:rsid w:val="005A1325"/>
    <w:rsid w:val="005A1602"/>
    <w:rsid w:val="005A2CEA"/>
    <w:rsid w:val="005A388A"/>
    <w:rsid w:val="005A4212"/>
    <w:rsid w:val="005A56B9"/>
    <w:rsid w:val="005A5DB3"/>
    <w:rsid w:val="005A71C4"/>
    <w:rsid w:val="005A730F"/>
    <w:rsid w:val="005A76B8"/>
    <w:rsid w:val="005A7C66"/>
    <w:rsid w:val="005B1D1A"/>
    <w:rsid w:val="005B24F7"/>
    <w:rsid w:val="005B2E28"/>
    <w:rsid w:val="005B3C08"/>
    <w:rsid w:val="005B3C73"/>
    <w:rsid w:val="005B4A0A"/>
    <w:rsid w:val="005B59C0"/>
    <w:rsid w:val="005B5DA9"/>
    <w:rsid w:val="005B7CF3"/>
    <w:rsid w:val="005C0DEA"/>
    <w:rsid w:val="005C14A8"/>
    <w:rsid w:val="005C2897"/>
    <w:rsid w:val="005C3A8A"/>
    <w:rsid w:val="005C47E4"/>
    <w:rsid w:val="005C4933"/>
    <w:rsid w:val="005C4FA1"/>
    <w:rsid w:val="005C5A50"/>
    <w:rsid w:val="005C7173"/>
    <w:rsid w:val="005C7C78"/>
    <w:rsid w:val="005D0A48"/>
    <w:rsid w:val="005D0D13"/>
    <w:rsid w:val="005D1CA6"/>
    <w:rsid w:val="005D283D"/>
    <w:rsid w:val="005D2991"/>
    <w:rsid w:val="005D2E01"/>
    <w:rsid w:val="005D3030"/>
    <w:rsid w:val="005D3EE8"/>
    <w:rsid w:val="005D4FF3"/>
    <w:rsid w:val="005E03EF"/>
    <w:rsid w:val="005E0C98"/>
    <w:rsid w:val="005E2291"/>
    <w:rsid w:val="005E265F"/>
    <w:rsid w:val="005E3A8C"/>
    <w:rsid w:val="005E46E4"/>
    <w:rsid w:val="005E6576"/>
    <w:rsid w:val="005E6693"/>
    <w:rsid w:val="005E7D1A"/>
    <w:rsid w:val="005F054C"/>
    <w:rsid w:val="005F0F72"/>
    <w:rsid w:val="005F1725"/>
    <w:rsid w:val="005F1919"/>
    <w:rsid w:val="005F2275"/>
    <w:rsid w:val="005F4536"/>
    <w:rsid w:val="005F5238"/>
    <w:rsid w:val="005F574F"/>
    <w:rsid w:val="005F65FD"/>
    <w:rsid w:val="005F6D1A"/>
    <w:rsid w:val="005F7C95"/>
    <w:rsid w:val="006012FC"/>
    <w:rsid w:val="006017E1"/>
    <w:rsid w:val="00601F88"/>
    <w:rsid w:val="0060216F"/>
    <w:rsid w:val="00602224"/>
    <w:rsid w:val="006024F1"/>
    <w:rsid w:val="00603B9F"/>
    <w:rsid w:val="00605120"/>
    <w:rsid w:val="006055F8"/>
    <w:rsid w:val="00606AAB"/>
    <w:rsid w:val="00607A4E"/>
    <w:rsid w:val="0061072A"/>
    <w:rsid w:val="006112E4"/>
    <w:rsid w:val="006116B4"/>
    <w:rsid w:val="00612061"/>
    <w:rsid w:val="0061429E"/>
    <w:rsid w:val="00614FDF"/>
    <w:rsid w:val="00615107"/>
    <w:rsid w:val="00615937"/>
    <w:rsid w:val="0061599C"/>
    <w:rsid w:val="006160FB"/>
    <w:rsid w:val="00616114"/>
    <w:rsid w:val="00620722"/>
    <w:rsid w:val="0062095C"/>
    <w:rsid w:val="00620A25"/>
    <w:rsid w:val="00620F46"/>
    <w:rsid w:val="00621AAA"/>
    <w:rsid w:val="0062424D"/>
    <w:rsid w:val="00625107"/>
    <w:rsid w:val="006254F6"/>
    <w:rsid w:val="00625621"/>
    <w:rsid w:val="00626C05"/>
    <w:rsid w:val="0062745C"/>
    <w:rsid w:val="006278F1"/>
    <w:rsid w:val="006300E2"/>
    <w:rsid w:val="006303EE"/>
    <w:rsid w:val="00631A97"/>
    <w:rsid w:val="0063376E"/>
    <w:rsid w:val="006338E8"/>
    <w:rsid w:val="006344D5"/>
    <w:rsid w:val="00634962"/>
    <w:rsid w:val="00634ECD"/>
    <w:rsid w:val="006365BC"/>
    <w:rsid w:val="006366BF"/>
    <w:rsid w:val="00637502"/>
    <w:rsid w:val="00637719"/>
    <w:rsid w:val="00641D5B"/>
    <w:rsid w:val="006426A1"/>
    <w:rsid w:val="00642F97"/>
    <w:rsid w:val="006437A9"/>
    <w:rsid w:val="00643CC2"/>
    <w:rsid w:val="00644250"/>
    <w:rsid w:val="006442EF"/>
    <w:rsid w:val="006451B7"/>
    <w:rsid w:val="00645952"/>
    <w:rsid w:val="00645B7D"/>
    <w:rsid w:val="006466C9"/>
    <w:rsid w:val="00646F1D"/>
    <w:rsid w:val="00647309"/>
    <w:rsid w:val="006474B4"/>
    <w:rsid w:val="00650665"/>
    <w:rsid w:val="00650B7B"/>
    <w:rsid w:val="00651561"/>
    <w:rsid w:val="006525F5"/>
    <w:rsid w:val="00652641"/>
    <w:rsid w:val="00652EBC"/>
    <w:rsid w:val="0065386F"/>
    <w:rsid w:val="00656B50"/>
    <w:rsid w:val="006613F0"/>
    <w:rsid w:val="00662479"/>
    <w:rsid w:val="00662495"/>
    <w:rsid w:val="00663047"/>
    <w:rsid w:val="006639DB"/>
    <w:rsid w:val="0066487F"/>
    <w:rsid w:val="00664D52"/>
    <w:rsid w:val="00665743"/>
    <w:rsid w:val="00666110"/>
    <w:rsid w:val="0066640E"/>
    <w:rsid w:val="00666D52"/>
    <w:rsid w:val="00667547"/>
    <w:rsid w:val="006675A8"/>
    <w:rsid w:val="00667943"/>
    <w:rsid w:val="00667B4F"/>
    <w:rsid w:val="00670D6A"/>
    <w:rsid w:val="006727B3"/>
    <w:rsid w:val="006729BE"/>
    <w:rsid w:val="00672F62"/>
    <w:rsid w:val="00672F9A"/>
    <w:rsid w:val="00674E7D"/>
    <w:rsid w:val="00676969"/>
    <w:rsid w:val="00676FC7"/>
    <w:rsid w:val="00677808"/>
    <w:rsid w:val="00677F48"/>
    <w:rsid w:val="006808E5"/>
    <w:rsid w:val="00680DF1"/>
    <w:rsid w:val="00682343"/>
    <w:rsid w:val="00682B25"/>
    <w:rsid w:val="00685130"/>
    <w:rsid w:val="00686DD2"/>
    <w:rsid w:val="00690417"/>
    <w:rsid w:val="00690723"/>
    <w:rsid w:val="0069121E"/>
    <w:rsid w:val="00691959"/>
    <w:rsid w:val="006923B3"/>
    <w:rsid w:val="006929CF"/>
    <w:rsid w:val="0069382F"/>
    <w:rsid w:val="00693A17"/>
    <w:rsid w:val="00693E11"/>
    <w:rsid w:val="0069402B"/>
    <w:rsid w:val="00696D2D"/>
    <w:rsid w:val="006A0378"/>
    <w:rsid w:val="006A0E39"/>
    <w:rsid w:val="006A19B4"/>
    <w:rsid w:val="006A19EF"/>
    <w:rsid w:val="006A2681"/>
    <w:rsid w:val="006A2697"/>
    <w:rsid w:val="006A7522"/>
    <w:rsid w:val="006A77ED"/>
    <w:rsid w:val="006A7C5E"/>
    <w:rsid w:val="006A7DDA"/>
    <w:rsid w:val="006B001D"/>
    <w:rsid w:val="006B0255"/>
    <w:rsid w:val="006B0CC2"/>
    <w:rsid w:val="006B19E4"/>
    <w:rsid w:val="006B253F"/>
    <w:rsid w:val="006B2F20"/>
    <w:rsid w:val="006B3EDA"/>
    <w:rsid w:val="006B45E4"/>
    <w:rsid w:val="006B533D"/>
    <w:rsid w:val="006B626D"/>
    <w:rsid w:val="006C0215"/>
    <w:rsid w:val="006C05D2"/>
    <w:rsid w:val="006C11FC"/>
    <w:rsid w:val="006C1E0C"/>
    <w:rsid w:val="006C2823"/>
    <w:rsid w:val="006C52CC"/>
    <w:rsid w:val="006C5C97"/>
    <w:rsid w:val="006C6B96"/>
    <w:rsid w:val="006C6D05"/>
    <w:rsid w:val="006C791A"/>
    <w:rsid w:val="006D0BC4"/>
    <w:rsid w:val="006D1013"/>
    <w:rsid w:val="006D1100"/>
    <w:rsid w:val="006D38C3"/>
    <w:rsid w:val="006D3EE7"/>
    <w:rsid w:val="006D46C9"/>
    <w:rsid w:val="006D60B5"/>
    <w:rsid w:val="006D69A2"/>
    <w:rsid w:val="006D7A38"/>
    <w:rsid w:val="006E10DD"/>
    <w:rsid w:val="006E1409"/>
    <w:rsid w:val="006E1C14"/>
    <w:rsid w:val="006E1DBD"/>
    <w:rsid w:val="006E22FB"/>
    <w:rsid w:val="006E300D"/>
    <w:rsid w:val="006E4225"/>
    <w:rsid w:val="006E48DA"/>
    <w:rsid w:val="006E5C86"/>
    <w:rsid w:val="006F0A1A"/>
    <w:rsid w:val="006F1CFF"/>
    <w:rsid w:val="006F3C2A"/>
    <w:rsid w:val="006F3E1C"/>
    <w:rsid w:val="006F42D1"/>
    <w:rsid w:val="006F4339"/>
    <w:rsid w:val="006F5295"/>
    <w:rsid w:val="006F5CFF"/>
    <w:rsid w:val="006F7ABC"/>
    <w:rsid w:val="006F7E52"/>
    <w:rsid w:val="00702DF1"/>
    <w:rsid w:val="007037AC"/>
    <w:rsid w:val="007054EF"/>
    <w:rsid w:val="00706196"/>
    <w:rsid w:val="00706AD4"/>
    <w:rsid w:val="00706C6F"/>
    <w:rsid w:val="00711AB1"/>
    <w:rsid w:val="00711BC4"/>
    <w:rsid w:val="007123E0"/>
    <w:rsid w:val="00712421"/>
    <w:rsid w:val="007135C3"/>
    <w:rsid w:val="00713D84"/>
    <w:rsid w:val="007141B8"/>
    <w:rsid w:val="007148E4"/>
    <w:rsid w:val="00714AEA"/>
    <w:rsid w:val="00714F56"/>
    <w:rsid w:val="00715B2A"/>
    <w:rsid w:val="007170B2"/>
    <w:rsid w:val="00717714"/>
    <w:rsid w:val="0072199E"/>
    <w:rsid w:val="0072201F"/>
    <w:rsid w:val="00723C74"/>
    <w:rsid w:val="00724544"/>
    <w:rsid w:val="007255ED"/>
    <w:rsid w:val="00725B97"/>
    <w:rsid w:val="00725F90"/>
    <w:rsid w:val="00726A7C"/>
    <w:rsid w:val="007271E1"/>
    <w:rsid w:val="00730322"/>
    <w:rsid w:val="007307BA"/>
    <w:rsid w:val="0073132C"/>
    <w:rsid w:val="00731F10"/>
    <w:rsid w:val="00733707"/>
    <w:rsid w:val="0073381A"/>
    <w:rsid w:val="00733F4B"/>
    <w:rsid w:val="00734A5B"/>
    <w:rsid w:val="007353F4"/>
    <w:rsid w:val="0073575D"/>
    <w:rsid w:val="007364DB"/>
    <w:rsid w:val="00736C3E"/>
    <w:rsid w:val="00737EC7"/>
    <w:rsid w:val="0074070B"/>
    <w:rsid w:val="007425AD"/>
    <w:rsid w:val="007447A2"/>
    <w:rsid w:val="00744B70"/>
    <w:rsid w:val="00744E76"/>
    <w:rsid w:val="00744FB3"/>
    <w:rsid w:val="007475CC"/>
    <w:rsid w:val="007504E7"/>
    <w:rsid w:val="007511A4"/>
    <w:rsid w:val="0075160C"/>
    <w:rsid w:val="00751F25"/>
    <w:rsid w:val="00752F4A"/>
    <w:rsid w:val="0075308C"/>
    <w:rsid w:val="00753154"/>
    <w:rsid w:val="00753899"/>
    <w:rsid w:val="0075393C"/>
    <w:rsid w:val="0075502D"/>
    <w:rsid w:val="0075524E"/>
    <w:rsid w:val="00757017"/>
    <w:rsid w:val="0075736B"/>
    <w:rsid w:val="007577CB"/>
    <w:rsid w:val="00757D6C"/>
    <w:rsid w:val="0076196C"/>
    <w:rsid w:val="00762A5D"/>
    <w:rsid w:val="00762D1A"/>
    <w:rsid w:val="0076322A"/>
    <w:rsid w:val="00763249"/>
    <w:rsid w:val="00764B3E"/>
    <w:rsid w:val="007653FE"/>
    <w:rsid w:val="00765F4D"/>
    <w:rsid w:val="007667FB"/>
    <w:rsid w:val="00766A57"/>
    <w:rsid w:val="007701FF"/>
    <w:rsid w:val="007705E3"/>
    <w:rsid w:val="0077065D"/>
    <w:rsid w:val="00771315"/>
    <w:rsid w:val="00771DEB"/>
    <w:rsid w:val="007722DD"/>
    <w:rsid w:val="007725D0"/>
    <w:rsid w:val="00775782"/>
    <w:rsid w:val="007757DD"/>
    <w:rsid w:val="00780A1C"/>
    <w:rsid w:val="007817BC"/>
    <w:rsid w:val="00781F0F"/>
    <w:rsid w:val="007836A6"/>
    <w:rsid w:val="00784D0B"/>
    <w:rsid w:val="00785132"/>
    <w:rsid w:val="00785612"/>
    <w:rsid w:val="007868CE"/>
    <w:rsid w:val="007875CB"/>
    <w:rsid w:val="00787899"/>
    <w:rsid w:val="007878D4"/>
    <w:rsid w:val="00787B2A"/>
    <w:rsid w:val="00790551"/>
    <w:rsid w:val="007909B6"/>
    <w:rsid w:val="00793ECF"/>
    <w:rsid w:val="0079404A"/>
    <w:rsid w:val="00797FF9"/>
    <w:rsid w:val="007A0C90"/>
    <w:rsid w:val="007A0F21"/>
    <w:rsid w:val="007A1CDF"/>
    <w:rsid w:val="007A2E78"/>
    <w:rsid w:val="007A48ED"/>
    <w:rsid w:val="007A4C65"/>
    <w:rsid w:val="007A4EED"/>
    <w:rsid w:val="007A5B8E"/>
    <w:rsid w:val="007A649E"/>
    <w:rsid w:val="007A670D"/>
    <w:rsid w:val="007A76F2"/>
    <w:rsid w:val="007B1714"/>
    <w:rsid w:val="007B1F05"/>
    <w:rsid w:val="007B4370"/>
    <w:rsid w:val="007B4A73"/>
    <w:rsid w:val="007B4EBB"/>
    <w:rsid w:val="007B7A42"/>
    <w:rsid w:val="007C099F"/>
    <w:rsid w:val="007C1060"/>
    <w:rsid w:val="007C152A"/>
    <w:rsid w:val="007C2294"/>
    <w:rsid w:val="007C2FBE"/>
    <w:rsid w:val="007C4C45"/>
    <w:rsid w:val="007C6FFB"/>
    <w:rsid w:val="007C714C"/>
    <w:rsid w:val="007C781E"/>
    <w:rsid w:val="007C7A82"/>
    <w:rsid w:val="007C7F93"/>
    <w:rsid w:val="007D0B7A"/>
    <w:rsid w:val="007D0D78"/>
    <w:rsid w:val="007D1EEA"/>
    <w:rsid w:val="007D29F9"/>
    <w:rsid w:val="007D31D8"/>
    <w:rsid w:val="007D547D"/>
    <w:rsid w:val="007D5C53"/>
    <w:rsid w:val="007D666F"/>
    <w:rsid w:val="007D69E3"/>
    <w:rsid w:val="007E1D8E"/>
    <w:rsid w:val="007E2B84"/>
    <w:rsid w:val="007E330A"/>
    <w:rsid w:val="007E381A"/>
    <w:rsid w:val="007E5326"/>
    <w:rsid w:val="007E6EFB"/>
    <w:rsid w:val="007F009B"/>
    <w:rsid w:val="007F0797"/>
    <w:rsid w:val="007F19AD"/>
    <w:rsid w:val="007F1CFA"/>
    <w:rsid w:val="007F2047"/>
    <w:rsid w:val="007F228C"/>
    <w:rsid w:val="007F2E21"/>
    <w:rsid w:val="007F3193"/>
    <w:rsid w:val="007F4AA2"/>
    <w:rsid w:val="007F52D4"/>
    <w:rsid w:val="007F560F"/>
    <w:rsid w:val="007F5721"/>
    <w:rsid w:val="007F57CE"/>
    <w:rsid w:val="007F7664"/>
    <w:rsid w:val="00800226"/>
    <w:rsid w:val="0080066A"/>
    <w:rsid w:val="00801A29"/>
    <w:rsid w:val="00801B2A"/>
    <w:rsid w:val="00801CD7"/>
    <w:rsid w:val="00801E8A"/>
    <w:rsid w:val="008020A4"/>
    <w:rsid w:val="008022C1"/>
    <w:rsid w:val="008028A4"/>
    <w:rsid w:val="00803EB4"/>
    <w:rsid w:val="008054BD"/>
    <w:rsid w:val="00805820"/>
    <w:rsid w:val="00805C0A"/>
    <w:rsid w:val="00805C5C"/>
    <w:rsid w:val="00805DFD"/>
    <w:rsid w:val="0080664F"/>
    <w:rsid w:val="008116E5"/>
    <w:rsid w:val="00811812"/>
    <w:rsid w:val="0081200A"/>
    <w:rsid w:val="008141C5"/>
    <w:rsid w:val="00815A73"/>
    <w:rsid w:val="00816D02"/>
    <w:rsid w:val="00820131"/>
    <w:rsid w:val="008219F0"/>
    <w:rsid w:val="008229C5"/>
    <w:rsid w:val="00822AC7"/>
    <w:rsid w:val="008231E3"/>
    <w:rsid w:val="00823D2D"/>
    <w:rsid w:val="008241C8"/>
    <w:rsid w:val="0082478B"/>
    <w:rsid w:val="0082678C"/>
    <w:rsid w:val="00826ABA"/>
    <w:rsid w:val="00826F97"/>
    <w:rsid w:val="00831194"/>
    <w:rsid w:val="0083404D"/>
    <w:rsid w:val="008344B3"/>
    <w:rsid w:val="00834619"/>
    <w:rsid w:val="00835558"/>
    <w:rsid w:val="00835A22"/>
    <w:rsid w:val="00835C8E"/>
    <w:rsid w:val="00835EAE"/>
    <w:rsid w:val="00837DF0"/>
    <w:rsid w:val="00840ABD"/>
    <w:rsid w:val="00841F32"/>
    <w:rsid w:val="00842674"/>
    <w:rsid w:val="00842F10"/>
    <w:rsid w:val="00843454"/>
    <w:rsid w:val="008434B6"/>
    <w:rsid w:val="00844575"/>
    <w:rsid w:val="00845996"/>
    <w:rsid w:val="00852085"/>
    <w:rsid w:val="00852ACB"/>
    <w:rsid w:val="00853AC5"/>
    <w:rsid w:val="008563D5"/>
    <w:rsid w:val="00860478"/>
    <w:rsid w:val="008608DF"/>
    <w:rsid w:val="00860CD7"/>
    <w:rsid w:val="008610E2"/>
    <w:rsid w:val="00861542"/>
    <w:rsid w:val="00861614"/>
    <w:rsid w:val="00861C04"/>
    <w:rsid w:val="00863C4D"/>
    <w:rsid w:val="00863D08"/>
    <w:rsid w:val="008656ED"/>
    <w:rsid w:val="00866265"/>
    <w:rsid w:val="00867F0E"/>
    <w:rsid w:val="008714B5"/>
    <w:rsid w:val="0087179D"/>
    <w:rsid w:val="00872822"/>
    <w:rsid w:val="00872E34"/>
    <w:rsid w:val="00872FA8"/>
    <w:rsid w:val="00873AEB"/>
    <w:rsid w:val="00873AFD"/>
    <w:rsid w:val="00873E12"/>
    <w:rsid w:val="00874234"/>
    <w:rsid w:val="00875609"/>
    <w:rsid w:val="008760EB"/>
    <w:rsid w:val="008768CA"/>
    <w:rsid w:val="008771E2"/>
    <w:rsid w:val="00877D0A"/>
    <w:rsid w:val="00877F95"/>
    <w:rsid w:val="008811EE"/>
    <w:rsid w:val="00881EAD"/>
    <w:rsid w:val="00884E58"/>
    <w:rsid w:val="0088555B"/>
    <w:rsid w:val="0088712D"/>
    <w:rsid w:val="00887338"/>
    <w:rsid w:val="008877E6"/>
    <w:rsid w:val="00887E54"/>
    <w:rsid w:val="00890A2E"/>
    <w:rsid w:val="00892E8A"/>
    <w:rsid w:val="0089473B"/>
    <w:rsid w:val="008947E2"/>
    <w:rsid w:val="00895FBA"/>
    <w:rsid w:val="0089669A"/>
    <w:rsid w:val="00897148"/>
    <w:rsid w:val="00897462"/>
    <w:rsid w:val="008A0BDD"/>
    <w:rsid w:val="008A17D4"/>
    <w:rsid w:val="008A2944"/>
    <w:rsid w:val="008A2C45"/>
    <w:rsid w:val="008A2F6D"/>
    <w:rsid w:val="008A35FE"/>
    <w:rsid w:val="008A3E37"/>
    <w:rsid w:val="008A3F3D"/>
    <w:rsid w:val="008A53B5"/>
    <w:rsid w:val="008A541F"/>
    <w:rsid w:val="008A7C7A"/>
    <w:rsid w:val="008B10E6"/>
    <w:rsid w:val="008B1FB4"/>
    <w:rsid w:val="008B34FA"/>
    <w:rsid w:val="008B4A6E"/>
    <w:rsid w:val="008B5C49"/>
    <w:rsid w:val="008B66EA"/>
    <w:rsid w:val="008B68A0"/>
    <w:rsid w:val="008B7191"/>
    <w:rsid w:val="008B735F"/>
    <w:rsid w:val="008B7F96"/>
    <w:rsid w:val="008C0085"/>
    <w:rsid w:val="008C0DA0"/>
    <w:rsid w:val="008C2529"/>
    <w:rsid w:val="008C307C"/>
    <w:rsid w:val="008C35E1"/>
    <w:rsid w:val="008C45F9"/>
    <w:rsid w:val="008C4D29"/>
    <w:rsid w:val="008D0A45"/>
    <w:rsid w:val="008D1922"/>
    <w:rsid w:val="008D22AC"/>
    <w:rsid w:val="008D3B46"/>
    <w:rsid w:val="008D3E25"/>
    <w:rsid w:val="008D4FAB"/>
    <w:rsid w:val="008D5F7C"/>
    <w:rsid w:val="008D6C70"/>
    <w:rsid w:val="008D70F6"/>
    <w:rsid w:val="008D79AC"/>
    <w:rsid w:val="008E0FFB"/>
    <w:rsid w:val="008E1CE2"/>
    <w:rsid w:val="008E220F"/>
    <w:rsid w:val="008E2A85"/>
    <w:rsid w:val="008E2B15"/>
    <w:rsid w:val="008E342C"/>
    <w:rsid w:val="008E3F42"/>
    <w:rsid w:val="008E44F6"/>
    <w:rsid w:val="008E4C66"/>
    <w:rsid w:val="008E64C5"/>
    <w:rsid w:val="008F02A7"/>
    <w:rsid w:val="008F0E00"/>
    <w:rsid w:val="008F15AC"/>
    <w:rsid w:val="008F21E6"/>
    <w:rsid w:val="008F2868"/>
    <w:rsid w:val="008F2962"/>
    <w:rsid w:val="008F6912"/>
    <w:rsid w:val="008F6EBB"/>
    <w:rsid w:val="00900310"/>
    <w:rsid w:val="00900340"/>
    <w:rsid w:val="00900D6C"/>
    <w:rsid w:val="00901BEE"/>
    <w:rsid w:val="0090271F"/>
    <w:rsid w:val="00902E23"/>
    <w:rsid w:val="00903872"/>
    <w:rsid w:val="00903EF4"/>
    <w:rsid w:val="009043EE"/>
    <w:rsid w:val="0090598A"/>
    <w:rsid w:val="009064FF"/>
    <w:rsid w:val="00907978"/>
    <w:rsid w:val="009079E6"/>
    <w:rsid w:val="00911861"/>
    <w:rsid w:val="00911AD7"/>
    <w:rsid w:val="00912ADE"/>
    <w:rsid w:val="0091348E"/>
    <w:rsid w:val="00913692"/>
    <w:rsid w:val="00914C72"/>
    <w:rsid w:val="00914F9A"/>
    <w:rsid w:val="00915034"/>
    <w:rsid w:val="00915703"/>
    <w:rsid w:val="0091576E"/>
    <w:rsid w:val="009159D2"/>
    <w:rsid w:val="009162B8"/>
    <w:rsid w:val="0091656C"/>
    <w:rsid w:val="00916FB7"/>
    <w:rsid w:val="00917266"/>
    <w:rsid w:val="00917371"/>
    <w:rsid w:val="00917CCB"/>
    <w:rsid w:val="009227CD"/>
    <w:rsid w:val="009228DF"/>
    <w:rsid w:val="00924A6E"/>
    <w:rsid w:val="009270CF"/>
    <w:rsid w:val="0092774C"/>
    <w:rsid w:val="0093115D"/>
    <w:rsid w:val="009319A7"/>
    <w:rsid w:val="0093234F"/>
    <w:rsid w:val="00933E20"/>
    <w:rsid w:val="00935CDA"/>
    <w:rsid w:val="00936941"/>
    <w:rsid w:val="00937371"/>
    <w:rsid w:val="0093746B"/>
    <w:rsid w:val="009376A9"/>
    <w:rsid w:val="00937B72"/>
    <w:rsid w:val="00937D94"/>
    <w:rsid w:val="0094177E"/>
    <w:rsid w:val="00941A31"/>
    <w:rsid w:val="00942EC2"/>
    <w:rsid w:val="009447EE"/>
    <w:rsid w:val="00944C13"/>
    <w:rsid w:val="00946DD3"/>
    <w:rsid w:val="00947636"/>
    <w:rsid w:val="00947A08"/>
    <w:rsid w:val="009506CA"/>
    <w:rsid w:val="0095125F"/>
    <w:rsid w:val="00952CFF"/>
    <w:rsid w:val="00953EAB"/>
    <w:rsid w:val="00953FE0"/>
    <w:rsid w:val="00954E0B"/>
    <w:rsid w:val="00954FCF"/>
    <w:rsid w:val="009563B3"/>
    <w:rsid w:val="0095645C"/>
    <w:rsid w:val="00960E93"/>
    <w:rsid w:val="00960F75"/>
    <w:rsid w:val="00962008"/>
    <w:rsid w:val="009624B4"/>
    <w:rsid w:val="00962707"/>
    <w:rsid w:val="00962FDF"/>
    <w:rsid w:val="00963153"/>
    <w:rsid w:val="00963402"/>
    <w:rsid w:val="00965138"/>
    <w:rsid w:val="0096525A"/>
    <w:rsid w:val="00965CE1"/>
    <w:rsid w:val="0096679C"/>
    <w:rsid w:val="00967A06"/>
    <w:rsid w:val="009710E0"/>
    <w:rsid w:val="00971E21"/>
    <w:rsid w:val="00974355"/>
    <w:rsid w:val="00975955"/>
    <w:rsid w:val="009840C9"/>
    <w:rsid w:val="00984187"/>
    <w:rsid w:val="0099037E"/>
    <w:rsid w:val="00990636"/>
    <w:rsid w:val="00990803"/>
    <w:rsid w:val="00991A13"/>
    <w:rsid w:val="00994E74"/>
    <w:rsid w:val="00996A35"/>
    <w:rsid w:val="009971AD"/>
    <w:rsid w:val="009975AD"/>
    <w:rsid w:val="00997A4E"/>
    <w:rsid w:val="009A02F0"/>
    <w:rsid w:val="009A0A2A"/>
    <w:rsid w:val="009A0E30"/>
    <w:rsid w:val="009A13C8"/>
    <w:rsid w:val="009A2732"/>
    <w:rsid w:val="009A2D2D"/>
    <w:rsid w:val="009A3A0B"/>
    <w:rsid w:val="009A3D34"/>
    <w:rsid w:val="009A467A"/>
    <w:rsid w:val="009A4A1B"/>
    <w:rsid w:val="009A4ADD"/>
    <w:rsid w:val="009A69C1"/>
    <w:rsid w:val="009A704F"/>
    <w:rsid w:val="009B01CB"/>
    <w:rsid w:val="009B0C26"/>
    <w:rsid w:val="009B13F6"/>
    <w:rsid w:val="009B3472"/>
    <w:rsid w:val="009B36EB"/>
    <w:rsid w:val="009B378F"/>
    <w:rsid w:val="009B4214"/>
    <w:rsid w:val="009B4253"/>
    <w:rsid w:val="009B5100"/>
    <w:rsid w:val="009B6B2F"/>
    <w:rsid w:val="009B77A7"/>
    <w:rsid w:val="009C0048"/>
    <w:rsid w:val="009C0354"/>
    <w:rsid w:val="009C0F4F"/>
    <w:rsid w:val="009C30FB"/>
    <w:rsid w:val="009C37C4"/>
    <w:rsid w:val="009C3E84"/>
    <w:rsid w:val="009C4052"/>
    <w:rsid w:val="009C62CF"/>
    <w:rsid w:val="009C6710"/>
    <w:rsid w:val="009C6F4D"/>
    <w:rsid w:val="009C75AA"/>
    <w:rsid w:val="009C75F6"/>
    <w:rsid w:val="009C78AF"/>
    <w:rsid w:val="009C7E99"/>
    <w:rsid w:val="009D1C50"/>
    <w:rsid w:val="009D3130"/>
    <w:rsid w:val="009D32D8"/>
    <w:rsid w:val="009D37BC"/>
    <w:rsid w:val="009D3F3C"/>
    <w:rsid w:val="009D5797"/>
    <w:rsid w:val="009D6D16"/>
    <w:rsid w:val="009E104D"/>
    <w:rsid w:val="009E1B25"/>
    <w:rsid w:val="009E2579"/>
    <w:rsid w:val="009E3012"/>
    <w:rsid w:val="009E3674"/>
    <w:rsid w:val="009E4C66"/>
    <w:rsid w:val="009E5B52"/>
    <w:rsid w:val="009E6CF0"/>
    <w:rsid w:val="009E7D61"/>
    <w:rsid w:val="009F034E"/>
    <w:rsid w:val="009F0E99"/>
    <w:rsid w:val="009F1CEC"/>
    <w:rsid w:val="009F37B7"/>
    <w:rsid w:val="009F49E6"/>
    <w:rsid w:val="009F511C"/>
    <w:rsid w:val="009F53FF"/>
    <w:rsid w:val="009F5588"/>
    <w:rsid w:val="009F5C14"/>
    <w:rsid w:val="00A000F6"/>
    <w:rsid w:val="00A00609"/>
    <w:rsid w:val="00A00A2C"/>
    <w:rsid w:val="00A00BC6"/>
    <w:rsid w:val="00A02ADD"/>
    <w:rsid w:val="00A03084"/>
    <w:rsid w:val="00A03D08"/>
    <w:rsid w:val="00A0430A"/>
    <w:rsid w:val="00A04C8F"/>
    <w:rsid w:val="00A0617D"/>
    <w:rsid w:val="00A076A8"/>
    <w:rsid w:val="00A07B0C"/>
    <w:rsid w:val="00A10F02"/>
    <w:rsid w:val="00A112A7"/>
    <w:rsid w:val="00A1169C"/>
    <w:rsid w:val="00A1197A"/>
    <w:rsid w:val="00A11AF8"/>
    <w:rsid w:val="00A12483"/>
    <w:rsid w:val="00A127B5"/>
    <w:rsid w:val="00A128E4"/>
    <w:rsid w:val="00A12C1C"/>
    <w:rsid w:val="00A132C4"/>
    <w:rsid w:val="00A13AA2"/>
    <w:rsid w:val="00A140CF"/>
    <w:rsid w:val="00A14AE1"/>
    <w:rsid w:val="00A164B4"/>
    <w:rsid w:val="00A167B6"/>
    <w:rsid w:val="00A169C3"/>
    <w:rsid w:val="00A170CB"/>
    <w:rsid w:val="00A17534"/>
    <w:rsid w:val="00A17B53"/>
    <w:rsid w:val="00A20E38"/>
    <w:rsid w:val="00A22769"/>
    <w:rsid w:val="00A2354B"/>
    <w:rsid w:val="00A2760A"/>
    <w:rsid w:val="00A27894"/>
    <w:rsid w:val="00A30099"/>
    <w:rsid w:val="00A303FC"/>
    <w:rsid w:val="00A31B7F"/>
    <w:rsid w:val="00A31F31"/>
    <w:rsid w:val="00A32543"/>
    <w:rsid w:val="00A33115"/>
    <w:rsid w:val="00A337B5"/>
    <w:rsid w:val="00A33F4B"/>
    <w:rsid w:val="00A34881"/>
    <w:rsid w:val="00A34A68"/>
    <w:rsid w:val="00A35353"/>
    <w:rsid w:val="00A358C7"/>
    <w:rsid w:val="00A35CCA"/>
    <w:rsid w:val="00A378D7"/>
    <w:rsid w:val="00A37D3A"/>
    <w:rsid w:val="00A40AA0"/>
    <w:rsid w:val="00A436DD"/>
    <w:rsid w:val="00A510A9"/>
    <w:rsid w:val="00A512FC"/>
    <w:rsid w:val="00A52CA0"/>
    <w:rsid w:val="00A5366F"/>
    <w:rsid w:val="00A53724"/>
    <w:rsid w:val="00A54D32"/>
    <w:rsid w:val="00A55894"/>
    <w:rsid w:val="00A56D39"/>
    <w:rsid w:val="00A57B76"/>
    <w:rsid w:val="00A6026F"/>
    <w:rsid w:val="00A61D83"/>
    <w:rsid w:val="00A6396C"/>
    <w:rsid w:val="00A6421D"/>
    <w:rsid w:val="00A64859"/>
    <w:rsid w:val="00A64E4C"/>
    <w:rsid w:val="00A66A74"/>
    <w:rsid w:val="00A66C61"/>
    <w:rsid w:val="00A70B88"/>
    <w:rsid w:val="00A7182F"/>
    <w:rsid w:val="00A73FE9"/>
    <w:rsid w:val="00A7441C"/>
    <w:rsid w:val="00A74C7A"/>
    <w:rsid w:val="00A75A5C"/>
    <w:rsid w:val="00A760D8"/>
    <w:rsid w:val="00A77F63"/>
    <w:rsid w:val="00A80EEC"/>
    <w:rsid w:val="00A81183"/>
    <w:rsid w:val="00A81304"/>
    <w:rsid w:val="00A81D3C"/>
    <w:rsid w:val="00A82346"/>
    <w:rsid w:val="00A87D2C"/>
    <w:rsid w:val="00A87DF2"/>
    <w:rsid w:val="00A91A1F"/>
    <w:rsid w:val="00A92F18"/>
    <w:rsid w:val="00A92F2D"/>
    <w:rsid w:val="00A935CB"/>
    <w:rsid w:val="00A95543"/>
    <w:rsid w:val="00A95F40"/>
    <w:rsid w:val="00A973A9"/>
    <w:rsid w:val="00A97F9C"/>
    <w:rsid w:val="00AA03FE"/>
    <w:rsid w:val="00AA29DC"/>
    <w:rsid w:val="00AA2A83"/>
    <w:rsid w:val="00AA345E"/>
    <w:rsid w:val="00AA3502"/>
    <w:rsid w:val="00AA3798"/>
    <w:rsid w:val="00AA3BD1"/>
    <w:rsid w:val="00AA4724"/>
    <w:rsid w:val="00AA7B75"/>
    <w:rsid w:val="00AB093B"/>
    <w:rsid w:val="00AB0B6C"/>
    <w:rsid w:val="00AB13AF"/>
    <w:rsid w:val="00AB201A"/>
    <w:rsid w:val="00AB36EF"/>
    <w:rsid w:val="00AB483A"/>
    <w:rsid w:val="00AB4B79"/>
    <w:rsid w:val="00AB4BEE"/>
    <w:rsid w:val="00AB4D9A"/>
    <w:rsid w:val="00AB4F8B"/>
    <w:rsid w:val="00AB584B"/>
    <w:rsid w:val="00AB6B70"/>
    <w:rsid w:val="00AB6E93"/>
    <w:rsid w:val="00AC0971"/>
    <w:rsid w:val="00AC17A1"/>
    <w:rsid w:val="00AC31C0"/>
    <w:rsid w:val="00AC401A"/>
    <w:rsid w:val="00AC4E3D"/>
    <w:rsid w:val="00AC6C4B"/>
    <w:rsid w:val="00AC740E"/>
    <w:rsid w:val="00AC7646"/>
    <w:rsid w:val="00AC7AA3"/>
    <w:rsid w:val="00AD0E25"/>
    <w:rsid w:val="00AD15F2"/>
    <w:rsid w:val="00AD1A92"/>
    <w:rsid w:val="00AD271A"/>
    <w:rsid w:val="00AD2C65"/>
    <w:rsid w:val="00AD54ED"/>
    <w:rsid w:val="00AD5F69"/>
    <w:rsid w:val="00AD6CCC"/>
    <w:rsid w:val="00AE1838"/>
    <w:rsid w:val="00AE23C6"/>
    <w:rsid w:val="00AE2F3C"/>
    <w:rsid w:val="00AE3DCD"/>
    <w:rsid w:val="00AE5297"/>
    <w:rsid w:val="00AE7935"/>
    <w:rsid w:val="00AE7949"/>
    <w:rsid w:val="00AF09C5"/>
    <w:rsid w:val="00AF1C0E"/>
    <w:rsid w:val="00AF2E7B"/>
    <w:rsid w:val="00AF3A2F"/>
    <w:rsid w:val="00AF6BBD"/>
    <w:rsid w:val="00AF6EF9"/>
    <w:rsid w:val="00AF7085"/>
    <w:rsid w:val="00AF758F"/>
    <w:rsid w:val="00AF760F"/>
    <w:rsid w:val="00B00BD9"/>
    <w:rsid w:val="00B01882"/>
    <w:rsid w:val="00B03E7A"/>
    <w:rsid w:val="00B04170"/>
    <w:rsid w:val="00B045A3"/>
    <w:rsid w:val="00B04F50"/>
    <w:rsid w:val="00B051A6"/>
    <w:rsid w:val="00B052C4"/>
    <w:rsid w:val="00B06321"/>
    <w:rsid w:val="00B06B43"/>
    <w:rsid w:val="00B06CF4"/>
    <w:rsid w:val="00B06F73"/>
    <w:rsid w:val="00B07357"/>
    <w:rsid w:val="00B07523"/>
    <w:rsid w:val="00B10AA0"/>
    <w:rsid w:val="00B10B98"/>
    <w:rsid w:val="00B11C76"/>
    <w:rsid w:val="00B11F05"/>
    <w:rsid w:val="00B13293"/>
    <w:rsid w:val="00B1355D"/>
    <w:rsid w:val="00B13C40"/>
    <w:rsid w:val="00B14246"/>
    <w:rsid w:val="00B15069"/>
    <w:rsid w:val="00B15449"/>
    <w:rsid w:val="00B1546D"/>
    <w:rsid w:val="00B15FFE"/>
    <w:rsid w:val="00B17C9D"/>
    <w:rsid w:val="00B20633"/>
    <w:rsid w:val="00B21AF8"/>
    <w:rsid w:val="00B228CE"/>
    <w:rsid w:val="00B272BE"/>
    <w:rsid w:val="00B30A8C"/>
    <w:rsid w:val="00B32748"/>
    <w:rsid w:val="00B35C19"/>
    <w:rsid w:val="00B40E7B"/>
    <w:rsid w:val="00B40F90"/>
    <w:rsid w:val="00B412D6"/>
    <w:rsid w:val="00B414E4"/>
    <w:rsid w:val="00B42A27"/>
    <w:rsid w:val="00B42F84"/>
    <w:rsid w:val="00B43795"/>
    <w:rsid w:val="00B457D7"/>
    <w:rsid w:val="00B464D4"/>
    <w:rsid w:val="00B476B7"/>
    <w:rsid w:val="00B50FE8"/>
    <w:rsid w:val="00B52FAD"/>
    <w:rsid w:val="00B531EF"/>
    <w:rsid w:val="00B537FA"/>
    <w:rsid w:val="00B53ABA"/>
    <w:rsid w:val="00B53AC0"/>
    <w:rsid w:val="00B55BFD"/>
    <w:rsid w:val="00B57386"/>
    <w:rsid w:val="00B57A40"/>
    <w:rsid w:val="00B613E2"/>
    <w:rsid w:val="00B617EA"/>
    <w:rsid w:val="00B61BBA"/>
    <w:rsid w:val="00B62988"/>
    <w:rsid w:val="00B63642"/>
    <w:rsid w:val="00B63FA1"/>
    <w:rsid w:val="00B671F6"/>
    <w:rsid w:val="00B67296"/>
    <w:rsid w:val="00B7096F"/>
    <w:rsid w:val="00B7097E"/>
    <w:rsid w:val="00B70A15"/>
    <w:rsid w:val="00B72FC7"/>
    <w:rsid w:val="00B7308B"/>
    <w:rsid w:val="00B732E1"/>
    <w:rsid w:val="00B73988"/>
    <w:rsid w:val="00B73B3E"/>
    <w:rsid w:val="00B7471C"/>
    <w:rsid w:val="00B74B7D"/>
    <w:rsid w:val="00B74DBC"/>
    <w:rsid w:val="00B74F83"/>
    <w:rsid w:val="00B74F95"/>
    <w:rsid w:val="00B75662"/>
    <w:rsid w:val="00B75D1A"/>
    <w:rsid w:val="00B76004"/>
    <w:rsid w:val="00B7664C"/>
    <w:rsid w:val="00B76B04"/>
    <w:rsid w:val="00B76E3F"/>
    <w:rsid w:val="00B77B5F"/>
    <w:rsid w:val="00B813FD"/>
    <w:rsid w:val="00B81EFE"/>
    <w:rsid w:val="00B82F39"/>
    <w:rsid w:val="00B83677"/>
    <w:rsid w:val="00B8507B"/>
    <w:rsid w:val="00B85A11"/>
    <w:rsid w:val="00B93936"/>
    <w:rsid w:val="00B95493"/>
    <w:rsid w:val="00B95E4D"/>
    <w:rsid w:val="00B96C0C"/>
    <w:rsid w:val="00B96C6E"/>
    <w:rsid w:val="00B97904"/>
    <w:rsid w:val="00B97DB6"/>
    <w:rsid w:val="00BA04E5"/>
    <w:rsid w:val="00BA0719"/>
    <w:rsid w:val="00BA0B51"/>
    <w:rsid w:val="00BA20C7"/>
    <w:rsid w:val="00BA25B0"/>
    <w:rsid w:val="00BA30B1"/>
    <w:rsid w:val="00BA35FF"/>
    <w:rsid w:val="00BA4BE9"/>
    <w:rsid w:val="00BA5892"/>
    <w:rsid w:val="00BA5F3D"/>
    <w:rsid w:val="00BB15E5"/>
    <w:rsid w:val="00BB2630"/>
    <w:rsid w:val="00BB28A7"/>
    <w:rsid w:val="00BB3E1D"/>
    <w:rsid w:val="00BB43F7"/>
    <w:rsid w:val="00BB654D"/>
    <w:rsid w:val="00BB76CD"/>
    <w:rsid w:val="00BB79B8"/>
    <w:rsid w:val="00BC039A"/>
    <w:rsid w:val="00BC0F7D"/>
    <w:rsid w:val="00BC14D2"/>
    <w:rsid w:val="00BC1A0A"/>
    <w:rsid w:val="00BC26CB"/>
    <w:rsid w:val="00BC2B37"/>
    <w:rsid w:val="00BC3046"/>
    <w:rsid w:val="00BC3344"/>
    <w:rsid w:val="00BC43E1"/>
    <w:rsid w:val="00BC4D28"/>
    <w:rsid w:val="00BC4D38"/>
    <w:rsid w:val="00BC4F49"/>
    <w:rsid w:val="00BC5169"/>
    <w:rsid w:val="00BD07B7"/>
    <w:rsid w:val="00BD13D4"/>
    <w:rsid w:val="00BD1A61"/>
    <w:rsid w:val="00BD2A07"/>
    <w:rsid w:val="00BD2B2B"/>
    <w:rsid w:val="00BD3179"/>
    <w:rsid w:val="00BD3332"/>
    <w:rsid w:val="00BD34AF"/>
    <w:rsid w:val="00BD4227"/>
    <w:rsid w:val="00BD4FC4"/>
    <w:rsid w:val="00BD52DF"/>
    <w:rsid w:val="00BD5880"/>
    <w:rsid w:val="00BD5A99"/>
    <w:rsid w:val="00BD5C61"/>
    <w:rsid w:val="00BD72ED"/>
    <w:rsid w:val="00BD781B"/>
    <w:rsid w:val="00BD7F7F"/>
    <w:rsid w:val="00BE043C"/>
    <w:rsid w:val="00BE185C"/>
    <w:rsid w:val="00BE21E8"/>
    <w:rsid w:val="00BE2808"/>
    <w:rsid w:val="00BE281A"/>
    <w:rsid w:val="00BE2AA9"/>
    <w:rsid w:val="00BE38C4"/>
    <w:rsid w:val="00BE481F"/>
    <w:rsid w:val="00BE602C"/>
    <w:rsid w:val="00BE6847"/>
    <w:rsid w:val="00BE751A"/>
    <w:rsid w:val="00BF05F0"/>
    <w:rsid w:val="00BF08A5"/>
    <w:rsid w:val="00BF091C"/>
    <w:rsid w:val="00BF0E40"/>
    <w:rsid w:val="00BF1095"/>
    <w:rsid w:val="00BF1C81"/>
    <w:rsid w:val="00BF2911"/>
    <w:rsid w:val="00BF3528"/>
    <w:rsid w:val="00BF35AB"/>
    <w:rsid w:val="00BF3FA6"/>
    <w:rsid w:val="00BF44F4"/>
    <w:rsid w:val="00BF45FF"/>
    <w:rsid w:val="00BF4B6A"/>
    <w:rsid w:val="00BF56D7"/>
    <w:rsid w:val="00BF5C64"/>
    <w:rsid w:val="00BF6132"/>
    <w:rsid w:val="00BF6F46"/>
    <w:rsid w:val="00BF6FEA"/>
    <w:rsid w:val="00BF7D4A"/>
    <w:rsid w:val="00C00B9D"/>
    <w:rsid w:val="00C04E15"/>
    <w:rsid w:val="00C058FF"/>
    <w:rsid w:val="00C05E1A"/>
    <w:rsid w:val="00C06950"/>
    <w:rsid w:val="00C06EB8"/>
    <w:rsid w:val="00C078EE"/>
    <w:rsid w:val="00C12097"/>
    <w:rsid w:val="00C127ED"/>
    <w:rsid w:val="00C13C66"/>
    <w:rsid w:val="00C14070"/>
    <w:rsid w:val="00C147EE"/>
    <w:rsid w:val="00C14C37"/>
    <w:rsid w:val="00C14FE9"/>
    <w:rsid w:val="00C151DE"/>
    <w:rsid w:val="00C1597B"/>
    <w:rsid w:val="00C1731B"/>
    <w:rsid w:val="00C17A60"/>
    <w:rsid w:val="00C17B89"/>
    <w:rsid w:val="00C205D3"/>
    <w:rsid w:val="00C20B14"/>
    <w:rsid w:val="00C21492"/>
    <w:rsid w:val="00C23903"/>
    <w:rsid w:val="00C24170"/>
    <w:rsid w:val="00C244FA"/>
    <w:rsid w:val="00C25A44"/>
    <w:rsid w:val="00C26B7C"/>
    <w:rsid w:val="00C2714D"/>
    <w:rsid w:val="00C27535"/>
    <w:rsid w:val="00C2755E"/>
    <w:rsid w:val="00C279C5"/>
    <w:rsid w:val="00C316CA"/>
    <w:rsid w:val="00C322B6"/>
    <w:rsid w:val="00C32FC2"/>
    <w:rsid w:val="00C33079"/>
    <w:rsid w:val="00C33520"/>
    <w:rsid w:val="00C341E3"/>
    <w:rsid w:val="00C34537"/>
    <w:rsid w:val="00C34E3D"/>
    <w:rsid w:val="00C34EF8"/>
    <w:rsid w:val="00C355A9"/>
    <w:rsid w:val="00C368A1"/>
    <w:rsid w:val="00C36A7B"/>
    <w:rsid w:val="00C370B4"/>
    <w:rsid w:val="00C371B3"/>
    <w:rsid w:val="00C41B43"/>
    <w:rsid w:val="00C42538"/>
    <w:rsid w:val="00C431F2"/>
    <w:rsid w:val="00C43AD0"/>
    <w:rsid w:val="00C45231"/>
    <w:rsid w:val="00C45478"/>
    <w:rsid w:val="00C45B3F"/>
    <w:rsid w:val="00C46378"/>
    <w:rsid w:val="00C46674"/>
    <w:rsid w:val="00C468EA"/>
    <w:rsid w:val="00C474F5"/>
    <w:rsid w:val="00C47FA7"/>
    <w:rsid w:val="00C5198D"/>
    <w:rsid w:val="00C52512"/>
    <w:rsid w:val="00C5349D"/>
    <w:rsid w:val="00C53F1E"/>
    <w:rsid w:val="00C560C2"/>
    <w:rsid w:val="00C562A2"/>
    <w:rsid w:val="00C56B37"/>
    <w:rsid w:val="00C57270"/>
    <w:rsid w:val="00C578B2"/>
    <w:rsid w:val="00C6035E"/>
    <w:rsid w:val="00C62174"/>
    <w:rsid w:val="00C62420"/>
    <w:rsid w:val="00C62772"/>
    <w:rsid w:val="00C628CB"/>
    <w:rsid w:val="00C628DE"/>
    <w:rsid w:val="00C63033"/>
    <w:rsid w:val="00C6467D"/>
    <w:rsid w:val="00C64DF4"/>
    <w:rsid w:val="00C65129"/>
    <w:rsid w:val="00C65E83"/>
    <w:rsid w:val="00C67CD4"/>
    <w:rsid w:val="00C7081B"/>
    <w:rsid w:val="00C7096C"/>
    <w:rsid w:val="00C71414"/>
    <w:rsid w:val="00C72833"/>
    <w:rsid w:val="00C72F20"/>
    <w:rsid w:val="00C73EF2"/>
    <w:rsid w:val="00C745B2"/>
    <w:rsid w:val="00C74890"/>
    <w:rsid w:val="00C74B8B"/>
    <w:rsid w:val="00C76367"/>
    <w:rsid w:val="00C76CFC"/>
    <w:rsid w:val="00C801C4"/>
    <w:rsid w:val="00C80466"/>
    <w:rsid w:val="00C80D5E"/>
    <w:rsid w:val="00C83065"/>
    <w:rsid w:val="00C85416"/>
    <w:rsid w:val="00C858DD"/>
    <w:rsid w:val="00C85AE5"/>
    <w:rsid w:val="00C85D6B"/>
    <w:rsid w:val="00C903EE"/>
    <w:rsid w:val="00C91B3C"/>
    <w:rsid w:val="00C9221C"/>
    <w:rsid w:val="00C92C8B"/>
    <w:rsid w:val="00C93ACD"/>
    <w:rsid w:val="00C93BD0"/>
    <w:rsid w:val="00C93D28"/>
    <w:rsid w:val="00C93F40"/>
    <w:rsid w:val="00C94514"/>
    <w:rsid w:val="00CA1D6C"/>
    <w:rsid w:val="00CA204C"/>
    <w:rsid w:val="00CA3B1D"/>
    <w:rsid w:val="00CA3D0C"/>
    <w:rsid w:val="00CA3D41"/>
    <w:rsid w:val="00CA3E82"/>
    <w:rsid w:val="00CA446A"/>
    <w:rsid w:val="00CA47BF"/>
    <w:rsid w:val="00CA57DE"/>
    <w:rsid w:val="00CA619A"/>
    <w:rsid w:val="00CA699C"/>
    <w:rsid w:val="00CB12C4"/>
    <w:rsid w:val="00CB1D6E"/>
    <w:rsid w:val="00CB2089"/>
    <w:rsid w:val="00CB20B7"/>
    <w:rsid w:val="00CB2C11"/>
    <w:rsid w:val="00CB380A"/>
    <w:rsid w:val="00CB3815"/>
    <w:rsid w:val="00CB4759"/>
    <w:rsid w:val="00CB517D"/>
    <w:rsid w:val="00CB5DF3"/>
    <w:rsid w:val="00CB5E01"/>
    <w:rsid w:val="00CB6790"/>
    <w:rsid w:val="00CB6D82"/>
    <w:rsid w:val="00CB7BE4"/>
    <w:rsid w:val="00CC0EE6"/>
    <w:rsid w:val="00CC232A"/>
    <w:rsid w:val="00CC2F0C"/>
    <w:rsid w:val="00CC2FD6"/>
    <w:rsid w:val="00CC327F"/>
    <w:rsid w:val="00CC3F7F"/>
    <w:rsid w:val="00CC420B"/>
    <w:rsid w:val="00CC5075"/>
    <w:rsid w:val="00CC5DA4"/>
    <w:rsid w:val="00CC60BE"/>
    <w:rsid w:val="00CC73D9"/>
    <w:rsid w:val="00CD110C"/>
    <w:rsid w:val="00CD11B7"/>
    <w:rsid w:val="00CD17BE"/>
    <w:rsid w:val="00CD2427"/>
    <w:rsid w:val="00CD2B28"/>
    <w:rsid w:val="00CD2E37"/>
    <w:rsid w:val="00CD2E52"/>
    <w:rsid w:val="00CD34CA"/>
    <w:rsid w:val="00CD3655"/>
    <w:rsid w:val="00CD5013"/>
    <w:rsid w:val="00CD5048"/>
    <w:rsid w:val="00CD50C6"/>
    <w:rsid w:val="00CD61BD"/>
    <w:rsid w:val="00CD61F0"/>
    <w:rsid w:val="00CD64D8"/>
    <w:rsid w:val="00CD691E"/>
    <w:rsid w:val="00CE0ABD"/>
    <w:rsid w:val="00CE1381"/>
    <w:rsid w:val="00CE2012"/>
    <w:rsid w:val="00CE26B3"/>
    <w:rsid w:val="00CE30B5"/>
    <w:rsid w:val="00CE3870"/>
    <w:rsid w:val="00CE3973"/>
    <w:rsid w:val="00CE3D49"/>
    <w:rsid w:val="00CE3DF8"/>
    <w:rsid w:val="00CE4AB1"/>
    <w:rsid w:val="00CE4CDB"/>
    <w:rsid w:val="00CE4DE3"/>
    <w:rsid w:val="00CE5AE6"/>
    <w:rsid w:val="00CE603F"/>
    <w:rsid w:val="00CE6111"/>
    <w:rsid w:val="00CE6557"/>
    <w:rsid w:val="00CE6A8E"/>
    <w:rsid w:val="00CE6D50"/>
    <w:rsid w:val="00CE7810"/>
    <w:rsid w:val="00CF06D4"/>
    <w:rsid w:val="00CF105A"/>
    <w:rsid w:val="00CF1069"/>
    <w:rsid w:val="00CF11F3"/>
    <w:rsid w:val="00CF13DD"/>
    <w:rsid w:val="00CF2DCE"/>
    <w:rsid w:val="00CF30E8"/>
    <w:rsid w:val="00CF3255"/>
    <w:rsid w:val="00CF5D0D"/>
    <w:rsid w:val="00CF6A78"/>
    <w:rsid w:val="00D0030F"/>
    <w:rsid w:val="00D01417"/>
    <w:rsid w:val="00D014EE"/>
    <w:rsid w:val="00D01705"/>
    <w:rsid w:val="00D01CC0"/>
    <w:rsid w:val="00D0221C"/>
    <w:rsid w:val="00D03BC1"/>
    <w:rsid w:val="00D06557"/>
    <w:rsid w:val="00D070FB"/>
    <w:rsid w:val="00D07F96"/>
    <w:rsid w:val="00D10F1E"/>
    <w:rsid w:val="00D11727"/>
    <w:rsid w:val="00D11B3A"/>
    <w:rsid w:val="00D11B4C"/>
    <w:rsid w:val="00D127F0"/>
    <w:rsid w:val="00D14732"/>
    <w:rsid w:val="00D14BDA"/>
    <w:rsid w:val="00D15384"/>
    <w:rsid w:val="00D165C4"/>
    <w:rsid w:val="00D2006D"/>
    <w:rsid w:val="00D209A0"/>
    <w:rsid w:val="00D20BE1"/>
    <w:rsid w:val="00D21593"/>
    <w:rsid w:val="00D21756"/>
    <w:rsid w:val="00D21AAC"/>
    <w:rsid w:val="00D231C7"/>
    <w:rsid w:val="00D24400"/>
    <w:rsid w:val="00D2544C"/>
    <w:rsid w:val="00D27BD1"/>
    <w:rsid w:val="00D27F86"/>
    <w:rsid w:val="00D30E77"/>
    <w:rsid w:val="00D3192C"/>
    <w:rsid w:val="00D32E3F"/>
    <w:rsid w:val="00D338FD"/>
    <w:rsid w:val="00D3471C"/>
    <w:rsid w:val="00D3549A"/>
    <w:rsid w:val="00D35A0D"/>
    <w:rsid w:val="00D35D07"/>
    <w:rsid w:val="00D35D9A"/>
    <w:rsid w:val="00D373AF"/>
    <w:rsid w:val="00D4005D"/>
    <w:rsid w:val="00D4035E"/>
    <w:rsid w:val="00D40A47"/>
    <w:rsid w:val="00D40BC5"/>
    <w:rsid w:val="00D40E1A"/>
    <w:rsid w:val="00D4421B"/>
    <w:rsid w:val="00D453C8"/>
    <w:rsid w:val="00D4540B"/>
    <w:rsid w:val="00D4682F"/>
    <w:rsid w:val="00D4722F"/>
    <w:rsid w:val="00D47E85"/>
    <w:rsid w:val="00D5025C"/>
    <w:rsid w:val="00D50852"/>
    <w:rsid w:val="00D5331B"/>
    <w:rsid w:val="00D53B2F"/>
    <w:rsid w:val="00D53F59"/>
    <w:rsid w:val="00D55AA2"/>
    <w:rsid w:val="00D56778"/>
    <w:rsid w:val="00D56D4B"/>
    <w:rsid w:val="00D575B0"/>
    <w:rsid w:val="00D60528"/>
    <w:rsid w:val="00D60923"/>
    <w:rsid w:val="00D62192"/>
    <w:rsid w:val="00D630D2"/>
    <w:rsid w:val="00D63839"/>
    <w:rsid w:val="00D63B7F"/>
    <w:rsid w:val="00D64E4C"/>
    <w:rsid w:val="00D65834"/>
    <w:rsid w:val="00D6623A"/>
    <w:rsid w:val="00D67B20"/>
    <w:rsid w:val="00D7030F"/>
    <w:rsid w:val="00D70406"/>
    <w:rsid w:val="00D705AF"/>
    <w:rsid w:val="00D705BB"/>
    <w:rsid w:val="00D711D2"/>
    <w:rsid w:val="00D72CFA"/>
    <w:rsid w:val="00D73705"/>
    <w:rsid w:val="00D738D6"/>
    <w:rsid w:val="00D74B56"/>
    <w:rsid w:val="00D74F6F"/>
    <w:rsid w:val="00D755EB"/>
    <w:rsid w:val="00D758E5"/>
    <w:rsid w:val="00D77A85"/>
    <w:rsid w:val="00D833BC"/>
    <w:rsid w:val="00D8412D"/>
    <w:rsid w:val="00D846F7"/>
    <w:rsid w:val="00D85523"/>
    <w:rsid w:val="00D8567F"/>
    <w:rsid w:val="00D856F6"/>
    <w:rsid w:val="00D85C21"/>
    <w:rsid w:val="00D85D4F"/>
    <w:rsid w:val="00D86DE0"/>
    <w:rsid w:val="00D86F7F"/>
    <w:rsid w:val="00D878CB"/>
    <w:rsid w:val="00D87E00"/>
    <w:rsid w:val="00D90DB3"/>
    <w:rsid w:val="00D9134D"/>
    <w:rsid w:val="00D920F4"/>
    <w:rsid w:val="00D93A04"/>
    <w:rsid w:val="00D93F39"/>
    <w:rsid w:val="00D9434A"/>
    <w:rsid w:val="00D943F1"/>
    <w:rsid w:val="00D9546E"/>
    <w:rsid w:val="00D9595B"/>
    <w:rsid w:val="00D9617B"/>
    <w:rsid w:val="00D96451"/>
    <w:rsid w:val="00D9664A"/>
    <w:rsid w:val="00D96B47"/>
    <w:rsid w:val="00DA04EF"/>
    <w:rsid w:val="00DA05B1"/>
    <w:rsid w:val="00DA0CA1"/>
    <w:rsid w:val="00DA2382"/>
    <w:rsid w:val="00DA2D9D"/>
    <w:rsid w:val="00DA2DBA"/>
    <w:rsid w:val="00DA2F0F"/>
    <w:rsid w:val="00DA33ED"/>
    <w:rsid w:val="00DA5B74"/>
    <w:rsid w:val="00DA5B7C"/>
    <w:rsid w:val="00DA5E09"/>
    <w:rsid w:val="00DA696D"/>
    <w:rsid w:val="00DA7A03"/>
    <w:rsid w:val="00DB032E"/>
    <w:rsid w:val="00DB10DD"/>
    <w:rsid w:val="00DB1818"/>
    <w:rsid w:val="00DB2643"/>
    <w:rsid w:val="00DB4D0C"/>
    <w:rsid w:val="00DB508F"/>
    <w:rsid w:val="00DB56D1"/>
    <w:rsid w:val="00DB5AD6"/>
    <w:rsid w:val="00DB64CB"/>
    <w:rsid w:val="00DB675F"/>
    <w:rsid w:val="00DB68E9"/>
    <w:rsid w:val="00DB79C1"/>
    <w:rsid w:val="00DB7CCF"/>
    <w:rsid w:val="00DC04EA"/>
    <w:rsid w:val="00DC177F"/>
    <w:rsid w:val="00DC18BC"/>
    <w:rsid w:val="00DC2A5D"/>
    <w:rsid w:val="00DC2B83"/>
    <w:rsid w:val="00DC309B"/>
    <w:rsid w:val="00DC3F16"/>
    <w:rsid w:val="00DC49FA"/>
    <w:rsid w:val="00DC4DA2"/>
    <w:rsid w:val="00DC5EA0"/>
    <w:rsid w:val="00DC66C3"/>
    <w:rsid w:val="00DC7F84"/>
    <w:rsid w:val="00DD07DA"/>
    <w:rsid w:val="00DD135C"/>
    <w:rsid w:val="00DD4A5D"/>
    <w:rsid w:val="00DD71B7"/>
    <w:rsid w:val="00DD7218"/>
    <w:rsid w:val="00DE3195"/>
    <w:rsid w:val="00DE3422"/>
    <w:rsid w:val="00DE3867"/>
    <w:rsid w:val="00DE5ABF"/>
    <w:rsid w:val="00DE6181"/>
    <w:rsid w:val="00DE6E95"/>
    <w:rsid w:val="00DE72F1"/>
    <w:rsid w:val="00DF005C"/>
    <w:rsid w:val="00DF11EF"/>
    <w:rsid w:val="00DF209D"/>
    <w:rsid w:val="00DF2B1F"/>
    <w:rsid w:val="00DF3557"/>
    <w:rsid w:val="00DF3628"/>
    <w:rsid w:val="00DF4179"/>
    <w:rsid w:val="00DF41A3"/>
    <w:rsid w:val="00DF493D"/>
    <w:rsid w:val="00DF4AD9"/>
    <w:rsid w:val="00DF4BF7"/>
    <w:rsid w:val="00DF53A0"/>
    <w:rsid w:val="00DF62CD"/>
    <w:rsid w:val="00DF7915"/>
    <w:rsid w:val="00E01242"/>
    <w:rsid w:val="00E026B0"/>
    <w:rsid w:val="00E02AE9"/>
    <w:rsid w:val="00E03642"/>
    <w:rsid w:val="00E040B8"/>
    <w:rsid w:val="00E04C48"/>
    <w:rsid w:val="00E050EA"/>
    <w:rsid w:val="00E0669D"/>
    <w:rsid w:val="00E067D7"/>
    <w:rsid w:val="00E06BA1"/>
    <w:rsid w:val="00E07A9D"/>
    <w:rsid w:val="00E1066D"/>
    <w:rsid w:val="00E113A1"/>
    <w:rsid w:val="00E11A74"/>
    <w:rsid w:val="00E12783"/>
    <w:rsid w:val="00E13370"/>
    <w:rsid w:val="00E14ED5"/>
    <w:rsid w:val="00E16BB8"/>
    <w:rsid w:val="00E170E1"/>
    <w:rsid w:val="00E172D8"/>
    <w:rsid w:val="00E179D0"/>
    <w:rsid w:val="00E2004F"/>
    <w:rsid w:val="00E207FC"/>
    <w:rsid w:val="00E20B05"/>
    <w:rsid w:val="00E2174B"/>
    <w:rsid w:val="00E220AF"/>
    <w:rsid w:val="00E2290B"/>
    <w:rsid w:val="00E24F56"/>
    <w:rsid w:val="00E2513B"/>
    <w:rsid w:val="00E2563C"/>
    <w:rsid w:val="00E25A8A"/>
    <w:rsid w:val="00E264DE"/>
    <w:rsid w:val="00E30653"/>
    <w:rsid w:val="00E323F9"/>
    <w:rsid w:val="00E3249F"/>
    <w:rsid w:val="00E345D5"/>
    <w:rsid w:val="00E3466F"/>
    <w:rsid w:val="00E34B66"/>
    <w:rsid w:val="00E35B58"/>
    <w:rsid w:val="00E35B75"/>
    <w:rsid w:val="00E35F4B"/>
    <w:rsid w:val="00E3622A"/>
    <w:rsid w:val="00E416FD"/>
    <w:rsid w:val="00E41C4A"/>
    <w:rsid w:val="00E424B7"/>
    <w:rsid w:val="00E42816"/>
    <w:rsid w:val="00E43DEB"/>
    <w:rsid w:val="00E448DE"/>
    <w:rsid w:val="00E453F1"/>
    <w:rsid w:val="00E45642"/>
    <w:rsid w:val="00E4758B"/>
    <w:rsid w:val="00E50A84"/>
    <w:rsid w:val="00E50FD6"/>
    <w:rsid w:val="00E510BE"/>
    <w:rsid w:val="00E51B02"/>
    <w:rsid w:val="00E5347E"/>
    <w:rsid w:val="00E540C9"/>
    <w:rsid w:val="00E544DA"/>
    <w:rsid w:val="00E54573"/>
    <w:rsid w:val="00E61482"/>
    <w:rsid w:val="00E6453D"/>
    <w:rsid w:val="00E6468F"/>
    <w:rsid w:val="00E6487E"/>
    <w:rsid w:val="00E64C5F"/>
    <w:rsid w:val="00E64EF7"/>
    <w:rsid w:val="00E65483"/>
    <w:rsid w:val="00E66400"/>
    <w:rsid w:val="00E676AA"/>
    <w:rsid w:val="00E67D51"/>
    <w:rsid w:val="00E67DF1"/>
    <w:rsid w:val="00E71489"/>
    <w:rsid w:val="00E72121"/>
    <w:rsid w:val="00E721F3"/>
    <w:rsid w:val="00E73A27"/>
    <w:rsid w:val="00E73B83"/>
    <w:rsid w:val="00E7452B"/>
    <w:rsid w:val="00E753A4"/>
    <w:rsid w:val="00E7595D"/>
    <w:rsid w:val="00E759F1"/>
    <w:rsid w:val="00E75AAC"/>
    <w:rsid w:val="00E77645"/>
    <w:rsid w:val="00E809C6"/>
    <w:rsid w:val="00E81FE4"/>
    <w:rsid w:val="00E82CB0"/>
    <w:rsid w:val="00E84391"/>
    <w:rsid w:val="00E84B62"/>
    <w:rsid w:val="00E857B9"/>
    <w:rsid w:val="00E877B6"/>
    <w:rsid w:val="00E91263"/>
    <w:rsid w:val="00E914F9"/>
    <w:rsid w:val="00E93C2D"/>
    <w:rsid w:val="00E95F22"/>
    <w:rsid w:val="00E96213"/>
    <w:rsid w:val="00E963B6"/>
    <w:rsid w:val="00E96563"/>
    <w:rsid w:val="00E9707B"/>
    <w:rsid w:val="00E9743A"/>
    <w:rsid w:val="00EA09FC"/>
    <w:rsid w:val="00EA0F92"/>
    <w:rsid w:val="00EA152D"/>
    <w:rsid w:val="00EA1A7B"/>
    <w:rsid w:val="00EA1E64"/>
    <w:rsid w:val="00EA1EE4"/>
    <w:rsid w:val="00EA2A4B"/>
    <w:rsid w:val="00EA2AD5"/>
    <w:rsid w:val="00EA3706"/>
    <w:rsid w:val="00EA418F"/>
    <w:rsid w:val="00EA4CBA"/>
    <w:rsid w:val="00EA501C"/>
    <w:rsid w:val="00EA5EDF"/>
    <w:rsid w:val="00EA630C"/>
    <w:rsid w:val="00EA7C61"/>
    <w:rsid w:val="00EB173C"/>
    <w:rsid w:val="00EB650D"/>
    <w:rsid w:val="00EB672F"/>
    <w:rsid w:val="00EC2A75"/>
    <w:rsid w:val="00EC3BA2"/>
    <w:rsid w:val="00EC4A25"/>
    <w:rsid w:val="00EC5611"/>
    <w:rsid w:val="00EC5F56"/>
    <w:rsid w:val="00EC7AE0"/>
    <w:rsid w:val="00ED0449"/>
    <w:rsid w:val="00ED0AD8"/>
    <w:rsid w:val="00ED1638"/>
    <w:rsid w:val="00ED1A6C"/>
    <w:rsid w:val="00ED2890"/>
    <w:rsid w:val="00ED4B99"/>
    <w:rsid w:val="00ED508C"/>
    <w:rsid w:val="00ED578B"/>
    <w:rsid w:val="00ED613E"/>
    <w:rsid w:val="00ED72F4"/>
    <w:rsid w:val="00ED76FA"/>
    <w:rsid w:val="00EE0E88"/>
    <w:rsid w:val="00EE12A6"/>
    <w:rsid w:val="00EE1A8B"/>
    <w:rsid w:val="00EE23DB"/>
    <w:rsid w:val="00EE2566"/>
    <w:rsid w:val="00EE2B91"/>
    <w:rsid w:val="00EE3823"/>
    <w:rsid w:val="00EE417D"/>
    <w:rsid w:val="00EE4315"/>
    <w:rsid w:val="00EE4766"/>
    <w:rsid w:val="00EE5B33"/>
    <w:rsid w:val="00EE6A5B"/>
    <w:rsid w:val="00EE71E5"/>
    <w:rsid w:val="00EE745F"/>
    <w:rsid w:val="00EE7730"/>
    <w:rsid w:val="00EE7D35"/>
    <w:rsid w:val="00EF092B"/>
    <w:rsid w:val="00EF1258"/>
    <w:rsid w:val="00EF1501"/>
    <w:rsid w:val="00EF1572"/>
    <w:rsid w:val="00EF15B4"/>
    <w:rsid w:val="00EF1994"/>
    <w:rsid w:val="00EF1FC5"/>
    <w:rsid w:val="00EF2F9F"/>
    <w:rsid w:val="00EF3603"/>
    <w:rsid w:val="00EF6493"/>
    <w:rsid w:val="00EF6827"/>
    <w:rsid w:val="00EF696B"/>
    <w:rsid w:val="00EF6DC2"/>
    <w:rsid w:val="00F014D4"/>
    <w:rsid w:val="00F01C6A"/>
    <w:rsid w:val="00F025A2"/>
    <w:rsid w:val="00F03195"/>
    <w:rsid w:val="00F03214"/>
    <w:rsid w:val="00F0334D"/>
    <w:rsid w:val="00F033C6"/>
    <w:rsid w:val="00F0404D"/>
    <w:rsid w:val="00F04712"/>
    <w:rsid w:val="00F04C2D"/>
    <w:rsid w:val="00F058FB"/>
    <w:rsid w:val="00F075ED"/>
    <w:rsid w:val="00F07F60"/>
    <w:rsid w:val="00F11385"/>
    <w:rsid w:val="00F11A42"/>
    <w:rsid w:val="00F12CB1"/>
    <w:rsid w:val="00F13E6C"/>
    <w:rsid w:val="00F15F48"/>
    <w:rsid w:val="00F162AF"/>
    <w:rsid w:val="00F17364"/>
    <w:rsid w:val="00F1760C"/>
    <w:rsid w:val="00F207BA"/>
    <w:rsid w:val="00F222DE"/>
    <w:rsid w:val="00F22EC7"/>
    <w:rsid w:val="00F2448C"/>
    <w:rsid w:val="00F24B6E"/>
    <w:rsid w:val="00F24C0C"/>
    <w:rsid w:val="00F24FF2"/>
    <w:rsid w:val="00F25F67"/>
    <w:rsid w:val="00F264EF"/>
    <w:rsid w:val="00F26A9D"/>
    <w:rsid w:val="00F26C45"/>
    <w:rsid w:val="00F26CEE"/>
    <w:rsid w:val="00F30A3D"/>
    <w:rsid w:val="00F30B25"/>
    <w:rsid w:val="00F30BBB"/>
    <w:rsid w:val="00F30BEB"/>
    <w:rsid w:val="00F32002"/>
    <w:rsid w:val="00F33E1C"/>
    <w:rsid w:val="00F33EEE"/>
    <w:rsid w:val="00F33FF9"/>
    <w:rsid w:val="00F34DE5"/>
    <w:rsid w:val="00F352A6"/>
    <w:rsid w:val="00F35528"/>
    <w:rsid w:val="00F35801"/>
    <w:rsid w:val="00F36F21"/>
    <w:rsid w:val="00F37F95"/>
    <w:rsid w:val="00F40743"/>
    <w:rsid w:val="00F40F47"/>
    <w:rsid w:val="00F41EA8"/>
    <w:rsid w:val="00F422DB"/>
    <w:rsid w:val="00F42F82"/>
    <w:rsid w:val="00F43417"/>
    <w:rsid w:val="00F43715"/>
    <w:rsid w:val="00F43E81"/>
    <w:rsid w:val="00F465E8"/>
    <w:rsid w:val="00F470CC"/>
    <w:rsid w:val="00F470CD"/>
    <w:rsid w:val="00F47FFB"/>
    <w:rsid w:val="00F50741"/>
    <w:rsid w:val="00F51587"/>
    <w:rsid w:val="00F52806"/>
    <w:rsid w:val="00F532CF"/>
    <w:rsid w:val="00F54705"/>
    <w:rsid w:val="00F55ADA"/>
    <w:rsid w:val="00F562CC"/>
    <w:rsid w:val="00F56B98"/>
    <w:rsid w:val="00F61C17"/>
    <w:rsid w:val="00F61C2E"/>
    <w:rsid w:val="00F6233E"/>
    <w:rsid w:val="00F63339"/>
    <w:rsid w:val="00F63F94"/>
    <w:rsid w:val="00F653B8"/>
    <w:rsid w:val="00F70D01"/>
    <w:rsid w:val="00F70E54"/>
    <w:rsid w:val="00F7214F"/>
    <w:rsid w:val="00F73192"/>
    <w:rsid w:val="00F7359B"/>
    <w:rsid w:val="00F746E7"/>
    <w:rsid w:val="00F74768"/>
    <w:rsid w:val="00F75411"/>
    <w:rsid w:val="00F76253"/>
    <w:rsid w:val="00F76C27"/>
    <w:rsid w:val="00F76D10"/>
    <w:rsid w:val="00F76D83"/>
    <w:rsid w:val="00F77465"/>
    <w:rsid w:val="00F776FE"/>
    <w:rsid w:val="00F777DE"/>
    <w:rsid w:val="00F77A60"/>
    <w:rsid w:val="00F800D9"/>
    <w:rsid w:val="00F803AF"/>
    <w:rsid w:val="00F8110D"/>
    <w:rsid w:val="00F8115D"/>
    <w:rsid w:val="00F825E0"/>
    <w:rsid w:val="00F828A7"/>
    <w:rsid w:val="00F82B8C"/>
    <w:rsid w:val="00F83DBE"/>
    <w:rsid w:val="00F842F6"/>
    <w:rsid w:val="00F84FA0"/>
    <w:rsid w:val="00F86D93"/>
    <w:rsid w:val="00F90BD7"/>
    <w:rsid w:val="00F90F20"/>
    <w:rsid w:val="00F914A0"/>
    <w:rsid w:val="00F92914"/>
    <w:rsid w:val="00F93083"/>
    <w:rsid w:val="00F9489A"/>
    <w:rsid w:val="00F94F96"/>
    <w:rsid w:val="00F95B54"/>
    <w:rsid w:val="00F97ABD"/>
    <w:rsid w:val="00F97CE7"/>
    <w:rsid w:val="00FA010E"/>
    <w:rsid w:val="00FA0AE2"/>
    <w:rsid w:val="00FA1266"/>
    <w:rsid w:val="00FA215D"/>
    <w:rsid w:val="00FA39BF"/>
    <w:rsid w:val="00FA459B"/>
    <w:rsid w:val="00FA46CF"/>
    <w:rsid w:val="00FA5947"/>
    <w:rsid w:val="00FA6497"/>
    <w:rsid w:val="00FA7DDA"/>
    <w:rsid w:val="00FA7F76"/>
    <w:rsid w:val="00FB0EE4"/>
    <w:rsid w:val="00FB1687"/>
    <w:rsid w:val="00FB1CFC"/>
    <w:rsid w:val="00FB5891"/>
    <w:rsid w:val="00FB616E"/>
    <w:rsid w:val="00FB7A9E"/>
    <w:rsid w:val="00FC1192"/>
    <w:rsid w:val="00FC2286"/>
    <w:rsid w:val="00FC2602"/>
    <w:rsid w:val="00FC2E2D"/>
    <w:rsid w:val="00FC3F13"/>
    <w:rsid w:val="00FC4B9C"/>
    <w:rsid w:val="00FC6348"/>
    <w:rsid w:val="00FC77E8"/>
    <w:rsid w:val="00FD07B4"/>
    <w:rsid w:val="00FD2943"/>
    <w:rsid w:val="00FD586E"/>
    <w:rsid w:val="00FD6EED"/>
    <w:rsid w:val="00FD6FC9"/>
    <w:rsid w:val="00FD7C05"/>
    <w:rsid w:val="00FE11B9"/>
    <w:rsid w:val="00FE181B"/>
    <w:rsid w:val="00FE1B5B"/>
    <w:rsid w:val="00FE2A95"/>
    <w:rsid w:val="00FE5051"/>
    <w:rsid w:val="00FE6AE6"/>
    <w:rsid w:val="00FE6DAB"/>
    <w:rsid w:val="00FE767A"/>
    <w:rsid w:val="00FE7CAE"/>
    <w:rsid w:val="00FF037A"/>
    <w:rsid w:val="00FF1025"/>
    <w:rsid w:val="00FF1F52"/>
    <w:rsid w:val="00FF2D71"/>
    <w:rsid w:val="00FF3C7B"/>
    <w:rsid w:val="00FF4C4A"/>
    <w:rsid w:val="00FF4FED"/>
    <w:rsid w:val="00FF5552"/>
    <w:rsid w:val="00FF5554"/>
    <w:rsid w:val="00FF56AC"/>
    <w:rsid w:val="00FF64B4"/>
    <w:rsid w:val="00FF6689"/>
    <w:rsid w:val="00FF6747"/>
    <w:rsid w:val="00FF7602"/>
    <w:rsid w:val="026141D7"/>
    <w:rsid w:val="04649319"/>
    <w:rsid w:val="0482CC15"/>
    <w:rsid w:val="096DC7EE"/>
    <w:rsid w:val="0CA8270E"/>
    <w:rsid w:val="0E69D828"/>
    <w:rsid w:val="0F1BF74C"/>
    <w:rsid w:val="0FD160EC"/>
    <w:rsid w:val="0FE26027"/>
    <w:rsid w:val="1245D631"/>
    <w:rsid w:val="14B46EA6"/>
    <w:rsid w:val="14DA0793"/>
    <w:rsid w:val="1C5CC04A"/>
    <w:rsid w:val="1D798982"/>
    <w:rsid w:val="1E4A93E4"/>
    <w:rsid w:val="2010F9CB"/>
    <w:rsid w:val="2061FB0C"/>
    <w:rsid w:val="232882B7"/>
    <w:rsid w:val="235BE3D1"/>
    <w:rsid w:val="23AB86B1"/>
    <w:rsid w:val="25502D64"/>
    <w:rsid w:val="2AE973BE"/>
    <w:rsid w:val="2AF360A4"/>
    <w:rsid w:val="2BC60847"/>
    <w:rsid w:val="2C99D856"/>
    <w:rsid w:val="2E69F04E"/>
    <w:rsid w:val="2ED08647"/>
    <w:rsid w:val="2F56B5D6"/>
    <w:rsid w:val="2FD7D94F"/>
    <w:rsid w:val="30A7D5C1"/>
    <w:rsid w:val="318BA41F"/>
    <w:rsid w:val="33FDEF43"/>
    <w:rsid w:val="3414D5D4"/>
    <w:rsid w:val="35B1492F"/>
    <w:rsid w:val="35DB6E72"/>
    <w:rsid w:val="3742B2FA"/>
    <w:rsid w:val="37A43CFB"/>
    <w:rsid w:val="389C7917"/>
    <w:rsid w:val="3CD2646D"/>
    <w:rsid w:val="3FAD73DE"/>
    <w:rsid w:val="3FD2D298"/>
    <w:rsid w:val="43B1F449"/>
    <w:rsid w:val="4577F314"/>
    <w:rsid w:val="4662D26E"/>
    <w:rsid w:val="47865DE1"/>
    <w:rsid w:val="47E72129"/>
    <w:rsid w:val="48215230"/>
    <w:rsid w:val="493371C4"/>
    <w:rsid w:val="4B0B0D57"/>
    <w:rsid w:val="4BC5B9D4"/>
    <w:rsid w:val="4C84089E"/>
    <w:rsid w:val="4CEE19E2"/>
    <w:rsid w:val="52F1A0F0"/>
    <w:rsid w:val="578E202F"/>
    <w:rsid w:val="57BB9F08"/>
    <w:rsid w:val="587650E3"/>
    <w:rsid w:val="58D10D2D"/>
    <w:rsid w:val="592D9134"/>
    <w:rsid w:val="597F6BD8"/>
    <w:rsid w:val="5A4493E6"/>
    <w:rsid w:val="5ADAA525"/>
    <w:rsid w:val="5BC4B95B"/>
    <w:rsid w:val="5DB1CA57"/>
    <w:rsid w:val="6053AC1C"/>
    <w:rsid w:val="6074C07A"/>
    <w:rsid w:val="63F884B8"/>
    <w:rsid w:val="6400CA61"/>
    <w:rsid w:val="65E4C13A"/>
    <w:rsid w:val="661793ED"/>
    <w:rsid w:val="66657F08"/>
    <w:rsid w:val="67333F03"/>
    <w:rsid w:val="6AEE9C83"/>
    <w:rsid w:val="6BB4A6A0"/>
    <w:rsid w:val="6BD4F146"/>
    <w:rsid w:val="6C35B3D2"/>
    <w:rsid w:val="70A7D01F"/>
    <w:rsid w:val="72A1D282"/>
    <w:rsid w:val="72B2ACAB"/>
    <w:rsid w:val="73D07E70"/>
    <w:rsid w:val="74798F39"/>
    <w:rsid w:val="769F664F"/>
    <w:rsid w:val="77779119"/>
    <w:rsid w:val="78EC3251"/>
    <w:rsid w:val="79603970"/>
    <w:rsid w:val="7971045E"/>
    <w:rsid w:val="7A5291CB"/>
    <w:rsid w:val="7B520C9C"/>
    <w:rsid w:val="7CFD7187"/>
    <w:rsid w:val="7D282437"/>
    <w:rsid w:val="7E57C70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B1B69ED1-21C8-497B-BB99-B62079D2C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226A38"/>
    <w:pPr>
      <w:ind w:left="720"/>
      <w:contextualSpacing/>
    </w:pPr>
  </w:style>
  <w:style w:type="character" w:styleId="CommentReference">
    <w:name w:val="annotation reference"/>
    <w:basedOn w:val="DefaultParagraphFont"/>
    <w:rsid w:val="005412DD"/>
    <w:rPr>
      <w:sz w:val="16"/>
      <w:szCs w:val="16"/>
    </w:rPr>
  </w:style>
  <w:style w:type="paragraph" w:styleId="CommentText">
    <w:name w:val="annotation text"/>
    <w:basedOn w:val="Normal"/>
    <w:link w:val="CommentTextChar"/>
    <w:rsid w:val="005412DD"/>
  </w:style>
  <w:style w:type="character" w:customStyle="1" w:styleId="CommentTextChar">
    <w:name w:val="Comment Text Char"/>
    <w:basedOn w:val="DefaultParagraphFont"/>
    <w:link w:val="CommentText"/>
    <w:rsid w:val="005412DD"/>
    <w:rPr>
      <w:lang w:val="en-GB" w:eastAsia="en-US"/>
    </w:rPr>
  </w:style>
  <w:style w:type="paragraph" w:styleId="CommentSubject">
    <w:name w:val="annotation subject"/>
    <w:basedOn w:val="CommentText"/>
    <w:next w:val="CommentText"/>
    <w:link w:val="CommentSubjectChar"/>
    <w:rsid w:val="005412DD"/>
    <w:rPr>
      <w:b/>
      <w:bCs/>
    </w:rPr>
  </w:style>
  <w:style w:type="character" w:customStyle="1" w:styleId="CommentSubjectChar">
    <w:name w:val="Comment Subject Char"/>
    <w:basedOn w:val="CommentTextChar"/>
    <w:link w:val="CommentSubject"/>
    <w:rsid w:val="005412DD"/>
    <w:rPr>
      <w:b/>
      <w:bCs/>
      <w:lang w:val="en-GB" w:eastAsia="en-US"/>
    </w:rPr>
  </w:style>
  <w:style w:type="character" w:styleId="PlaceholderText">
    <w:name w:val="Placeholder Text"/>
    <w:basedOn w:val="DefaultParagraphFont"/>
    <w:uiPriority w:val="99"/>
    <w:semiHidden/>
    <w:rsid w:val="005359D8"/>
    <w:rPr>
      <w:color w:val="666666"/>
    </w:rPr>
  </w:style>
  <w:style w:type="character" w:styleId="Mention">
    <w:name w:val="Mention"/>
    <w:basedOn w:val="DefaultParagraphFont"/>
    <w:uiPriority w:val="99"/>
    <w:unhideWhenUsed/>
    <w:rsid w:val="00C078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b14e3378-8878-44f9-b7d9-396fa722673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08B1D04E96144B88D86661E089650" ma:contentTypeVersion="18" ma:contentTypeDescription="Create a new document." ma:contentTypeScope="" ma:versionID="d9051cac1a2c0b59ffafb1f34ee8b3ff">
  <xsd:schema xmlns:xsd="http://www.w3.org/2001/XMLSchema" xmlns:xs="http://www.w3.org/2001/XMLSchema" xmlns:p="http://schemas.microsoft.com/office/2006/metadata/properties" xmlns:ns2="b14e3378-8878-44f9-b7d9-396fa722673f" xmlns:ns3="966b6552-8734-4d1a-868b-023ac4e054c2" xmlns:ns4="d8762117-8292-4133-b1c7-eab5c6487cfd" targetNamespace="http://schemas.microsoft.com/office/2006/metadata/properties" ma:root="true" ma:fieldsID="069361d91a1b055d143c91627b35ea41" ns2:_="" ns3:_="" ns4:_="">
    <xsd:import namespace="b14e3378-8878-44f9-b7d9-396fa722673f"/>
    <xsd:import namespace="966b6552-8734-4d1a-868b-023ac4e054c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4e3378-8878-44f9-b7d9-396fa72267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6b6552-8734-4d1a-868b-023ac4e054c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2156e25e-baae-4fa2-8af2-cde6c156ad70}" ma:internalName="TaxCatchAll" ma:showField="CatchAllData" ma:web="966b6552-8734-4d1a-868b-023ac4e054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4D96D-BFB8-4B52-AD05-E91995894BB0}">
  <ds:schemaRefs>
    <ds:schemaRef ds:uri="http://schemas.microsoft.com/office/2006/documentManagement/types"/>
    <ds:schemaRef ds:uri="d8762117-8292-4133-b1c7-eab5c6487cfd"/>
    <ds:schemaRef ds:uri="http://purl.org/dc/dcmitype/"/>
    <ds:schemaRef ds:uri="http://schemas.microsoft.com/office/infopath/2007/PartnerControls"/>
    <ds:schemaRef ds:uri="http://purl.org/dc/elements/1.1/"/>
    <ds:schemaRef ds:uri="http://schemas.openxmlformats.org/package/2006/metadata/core-properties"/>
    <ds:schemaRef ds:uri="966b6552-8734-4d1a-868b-023ac4e054c2"/>
    <ds:schemaRef ds:uri="http://purl.org/dc/terms/"/>
    <ds:schemaRef ds:uri="b14e3378-8878-44f9-b7d9-396fa722673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D66FF65-8DC5-4563-938D-5BCCF5593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4e3378-8878-44f9-b7d9-396fa722673f"/>
    <ds:schemaRef ds:uri="966b6552-8734-4d1a-868b-023ac4e054c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00A242E0-2A64-49AA-83A5-97F239B13A6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2284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Jonas Friden</cp:lastModifiedBy>
  <cp:revision>2</cp:revision>
  <dcterms:created xsi:type="dcterms:W3CDTF">2024-11-08T15:38:00Z</dcterms:created>
  <dcterms:modified xsi:type="dcterms:W3CDTF">2024-11-08T15:38:00Z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ItemGuid">
    <vt:lpwstr>9a3c7800-453f-441b-b02d-c8e0c1e66d50</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ContentTypeId">
    <vt:lpwstr>0x010100F2208B1D04E96144B88D86661E089650</vt:lpwstr>
  </property>
</Properties>
</file>