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A333" w14:textId="38D8F249" w:rsidR="001E41F3" w:rsidRDefault="001E41F3">
      <w:pPr>
        <w:pStyle w:val="CRCoverPage"/>
        <w:tabs>
          <w:tab w:val="right" w:pos="9639"/>
        </w:tabs>
        <w:spacing w:after="0"/>
        <w:rPr>
          <w:b/>
          <w:i/>
          <w:noProof/>
          <w:sz w:val="28"/>
        </w:rPr>
      </w:pPr>
      <w:r w:rsidRPr="000E605B">
        <w:rPr>
          <w:b/>
          <w:noProof/>
          <w:sz w:val="24"/>
        </w:rPr>
        <w:t>3GPP TSG-</w:t>
      </w:r>
      <w:r w:rsidR="00D8241B" w:rsidRPr="000E605B">
        <w:fldChar w:fldCharType="begin"/>
      </w:r>
      <w:r w:rsidR="00D8241B" w:rsidRPr="000E605B">
        <w:instrText xml:space="preserve"> DOCPROPERTY  TSG/WGRef  \* MERGEFORMAT </w:instrText>
      </w:r>
      <w:r w:rsidR="00D8241B" w:rsidRPr="000E605B">
        <w:fldChar w:fldCharType="separate"/>
      </w:r>
      <w:r w:rsidR="00D371C7" w:rsidRPr="000E605B">
        <w:rPr>
          <w:b/>
          <w:noProof/>
          <w:sz w:val="24"/>
        </w:rPr>
        <w:t>RAN4</w:t>
      </w:r>
      <w:r w:rsidR="00D8241B" w:rsidRPr="000E605B">
        <w:rPr>
          <w:b/>
          <w:noProof/>
          <w:sz w:val="24"/>
        </w:rPr>
        <w:fldChar w:fldCharType="end"/>
      </w:r>
      <w:r w:rsidR="00C66BA2" w:rsidRPr="000E605B">
        <w:rPr>
          <w:b/>
          <w:noProof/>
          <w:sz w:val="24"/>
        </w:rPr>
        <w:t xml:space="preserve"> </w:t>
      </w:r>
      <w:r w:rsidRPr="000E605B">
        <w:rPr>
          <w:b/>
          <w:noProof/>
          <w:sz w:val="24"/>
        </w:rPr>
        <w:t>Meeting #</w:t>
      </w:r>
      <w:r w:rsidR="00D8241B" w:rsidRPr="000E605B">
        <w:fldChar w:fldCharType="begin"/>
      </w:r>
      <w:r w:rsidR="00D8241B" w:rsidRPr="000E605B">
        <w:instrText xml:space="preserve"> DOCPROPERTY  MtgSeq  \* MERGEFORMAT </w:instrText>
      </w:r>
      <w:r w:rsidR="00D8241B" w:rsidRPr="000E605B">
        <w:fldChar w:fldCharType="separate"/>
      </w:r>
      <w:r w:rsidR="00D371C7" w:rsidRPr="000E605B">
        <w:rPr>
          <w:b/>
          <w:noProof/>
          <w:sz w:val="24"/>
        </w:rPr>
        <w:t>113</w:t>
      </w:r>
      <w:r w:rsidR="00D8241B" w:rsidRPr="000E605B">
        <w:rPr>
          <w:b/>
          <w:noProof/>
          <w:sz w:val="24"/>
        </w:rPr>
        <w:fldChar w:fldCharType="end"/>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0E605B">
          <w:rPr>
            <w:b/>
            <w:i/>
            <w:noProof/>
            <w:sz w:val="28"/>
          </w:rPr>
          <w:t>R4-24</w:t>
        </w:r>
        <w:r w:rsidR="000E605B" w:rsidRPr="000E605B">
          <w:rPr>
            <w:b/>
            <w:i/>
            <w:noProof/>
            <w:sz w:val="28"/>
            <w:lang w:val="en-FI"/>
          </w:rPr>
          <w:t>18376</w:t>
        </w:r>
      </w:fldSimple>
    </w:p>
    <w:p w14:paraId="4FA49CCA" w14:textId="77777777" w:rsidR="001E41F3" w:rsidRDefault="00D8241B" w:rsidP="005E2C44">
      <w:pPr>
        <w:pStyle w:val="CRCoverPage"/>
        <w:outlineLvl w:val="0"/>
        <w:rPr>
          <w:b/>
          <w:noProof/>
          <w:sz w:val="24"/>
        </w:rPr>
      </w:pPr>
      <w:r>
        <w:fldChar w:fldCharType="begin"/>
      </w:r>
      <w:r>
        <w:instrText xml:space="preserve"> DOCPROPERTY  Location  \* MERGEFORMAT </w:instrText>
      </w:r>
      <w:r>
        <w:fldChar w:fldCharType="separate"/>
      </w:r>
      <w:r w:rsidR="00D371C7" w:rsidRPr="00D371C7">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371C7" w:rsidRPr="00D371C7">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371C7" w:rsidRPr="00D371C7">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371C7" w:rsidRPr="00D371C7">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8241B" w:rsidP="00E13F3D">
            <w:pPr>
              <w:pStyle w:val="CRCoverPage"/>
              <w:spacing w:after="0"/>
              <w:jc w:val="right"/>
              <w:rPr>
                <w:b/>
                <w:noProof/>
                <w:sz w:val="28"/>
              </w:rPr>
            </w:pPr>
            <w:r>
              <w:fldChar w:fldCharType="begin"/>
            </w:r>
            <w:r>
              <w:instrText xml:space="preserve"> DOCPROPERTY  Spec#  \* MERGEFORMAT </w:instrText>
            </w:r>
            <w:r>
              <w:fldChar w:fldCharType="separate"/>
            </w:r>
            <w:r w:rsidR="00D371C7" w:rsidRPr="00D371C7">
              <w:rPr>
                <w:b/>
                <w:noProof/>
                <w:sz w:val="28"/>
              </w:rPr>
              <w:t>38.133</w:t>
            </w:r>
            <w:r>
              <w:rPr>
                <w:b/>
                <w:noProof/>
                <w:sz w:val="28"/>
              </w:rPr>
              <w:fldChar w:fldCharType="end"/>
            </w:r>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0CF19183" w:rsidR="001E41F3" w:rsidRPr="00410371" w:rsidRDefault="000E605B" w:rsidP="00DC6C82">
            <w:pPr>
              <w:pStyle w:val="CRCoverPage"/>
              <w:spacing w:after="0"/>
              <w:jc w:val="center"/>
              <w:rPr>
                <w:noProof/>
              </w:rPr>
            </w:pPr>
            <w:r>
              <w:rPr>
                <w:b/>
                <w:noProof/>
                <w:sz w:val="28"/>
              </w:rPr>
              <w:t>5054</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77777777" w:rsidR="001E41F3" w:rsidRPr="00410371" w:rsidRDefault="00D8241B" w:rsidP="00E13F3D">
            <w:pPr>
              <w:pStyle w:val="CRCoverPage"/>
              <w:spacing w:after="0"/>
              <w:jc w:val="center"/>
              <w:rPr>
                <w:b/>
                <w:noProof/>
              </w:rPr>
            </w:pPr>
            <w:r>
              <w:fldChar w:fldCharType="begin"/>
            </w:r>
            <w:r>
              <w:instrText xml:space="preserve"> DOCPROPERTY  Revision  \* MERGEFORMAT </w:instrText>
            </w:r>
            <w:r>
              <w:fldChar w:fldCharType="separate"/>
            </w:r>
            <w:r w:rsidR="00D371C7" w:rsidRPr="00D371C7">
              <w:rPr>
                <w:b/>
                <w:noProof/>
                <w:sz w:val="28"/>
              </w:rPr>
              <w:t>-</w:t>
            </w:r>
            <w:r>
              <w:rPr>
                <w:b/>
                <w:noProof/>
                <w:sz w:val="28"/>
              </w:rPr>
              <w:fldChar w:fldCharType="end"/>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2741AB76" w:rsidR="001E41F3" w:rsidRPr="00410371" w:rsidRDefault="00D8241B">
            <w:pPr>
              <w:pStyle w:val="CRCoverPage"/>
              <w:spacing w:after="0"/>
              <w:jc w:val="center"/>
              <w:rPr>
                <w:noProof/>
                <w:sz w:val="28"/>
              </w:rPr>
            </w:pPr>
            <w:r>
              <w:fldChar w:fldCharType="begin"/>
            </w:r>
            <w:r>
              <w:instrText xml:space="preserve"> DOCPROPERTY  Version  \* MERGEFORMAT </w:instrText>
            </w:r>
            <w:r>
              <w:fldChar w:fldCharType="separate"/>
            </w:r>
            <w:r w:rsidR="00D371C7" w:rsidRPr="00D371C7">
              <w:rPr>
                <w:b/>
                <w:noProof/>
                <w:sz w:val="28"/>
              </w:rPr>
              <w:t>1</w:t>
            </w:r>
            <w:r w:rsidR="00A66F12">
              <w:rPr>
                <w:b/>
                <w:noProof/>
                <w:sz w:val="28"/>
              </w:rPr>
              <w:t>7</w:t>
            </w:r>
            <w:r w:rsidR="00D371C7" w:rsidRPr="00D371C7">
              <w:rPr>
                <w:b/>
                <w:noProof/>
                <w:sz w:val="28"/>
              </w:rPr>
              <w:t>.</w:t>
            </w:r>
            <w:r w:rsidR="00DC6C82">
              <w:rPr>
                <w:b/>
                <w:noProof/>
                <w:sz w:val="28"/>
              </w:rPr>
              <w:t>15</w:t>
            </w:r>
            <w:r w:rsidR="00D371C7" w:rsidRPr="00D371C7">
              <w:rPr>
                <w:b/>
                <w:noProof/>
                <w:sz w:val="28"/>
              </w:rPr>
              <w:t>.0</w:t>
            </w:r>
            <w:r>
              <w:rPr>
                <w:b/>
                <w:noProof/>
                <w:sz w:val="28"/>
              </w:rPr>
              <w:fldChar w:fldCharType="end"/>
            </w:r>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777777" w:rsidR="001E41F3" w:rsidRDefault="00D8241B">
            <w:pPr>
              <w:pStyle w:val="CRCoverPage"/>
              <w:spacing w:after="0"/>
              <w:ind w:left="100"/>
              <w:rPr>
                <w:noProof/>
              </w:rPr>
            </w:pPr>
            <w:r>
              <w:fldChar w:fldCharType="begin"/>
            </w:r>
            <w:r>
              <w:instrText xml:space="preserve"> DOCPROPERTY  SourceIfWg  \* MERGEFORMAT </w:instrText>
            </w:r>
            <w:r>
              <w:fldChar w:fldCharType="separate"/>
            </w:r>
            <w:r w:rsidR="00D371C7">
              <w:rPr>
                <w:noProof/>
              </w:rPr>
              <w:t>Nokia</w:t>
            </w:r>
            <w:r>
              <w:rPr>
                <w:noProof/>
              </w:rPr>
              <w:fldChar w:fldCharType="end"/>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7777777" w:rsidR="001E41F3" w:rsidRDefault="00D8241B">
            <w:pPr>
              <w:pStyle w:val="CRCoverPage"/>
              <w:spacing w:after="0"/>
              <w:ind w:left="100"/>
              <w:rPr>
                <w:noProof/>
              </w:rPr>
            </w:pPr>
            <w:r>
              <w:fldChar w:fldCharType="begin"/>
            </w:r>
            <w:r>
              <w:instrText xml:space="preserve"> DOCPROPERTY  ResDate  \* MERGEFORMAT </w:instrText>
            </w:r>
            <w:r>
              <w:fldChar w:fldCharType="separate"/>
            </w:r>
            <w:r w:rsidR="00D371C7">
              <w:rPr>
                <w:noProof/>
              </w:rPr>
              <w:t>2024-11-08</w:t>
            </w:r>
            <w:r>
              <w:rPr>
                <w:noProof/>
              </w:rPr>
              <w:fldChar w:fldCharType="end"/>
            </w:r>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D8241B" w:rsidP="00D24991">
            <w:pPr>
              <w:pStyle w:val="CRCoverPage"/>
              <w:spacing w:after="0"/>
              <w:ind w:left="100" w:right="-609"/>
              <w:rPr>
                <w:b/>
                <w:noProof/>
              </w:rPr>
            </w:pPr>
            <w:r>
              <w:fldChar w:fldCharType="begin"/>
            </w:r>
            <w:r>
              <w:instrText xml:space="preserve"> DOCPROPERTY  Cat  \* MERGEFORMAT </w:instrText>
            </w:r>
            <w:r>
              <w:fldChar w:fldCharType="separate"/>
            </w:r>
            <w:r w:rsidR="00D371C7" w:rsidRPr="00D371C7">
              <w:rPr>
                <w:b/>
                <w:noProof/>
              </w:rPr>
              <w:t>F</w:t>
            </w:r>
            <w:r>
              <w:rPr>
                <w:b/>
                <w:noProof/>
              </w:rPr>
              <w:fldChar w:fldCharType="end"/>
            </w:r>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6F891DF9" w:rsidR="001E41F3" w:rsidRDefault="00D8241B">
            <w:pPr>
              <w:pStyle w:val="CRCoverPage"/>
              <w:spacing w:after="0"/>
              <w:ind w:left="100"/>
              <w:rPr>
                <w:noProof/>
              </w:rPr>
            </w:pPr>
            <w:r>
              <w:fldChar w:fldCharType="begin"/>
            </w:r>
            <w:r>
              <w:instrText xml:space="preserve"> DOCPROPERTY  Release  \* MERGEFORMAT </w:instrText>
            </w:r>
            <w:r>
              <w:fldChar w:fldCharType="separate"/>
            </w:r>
            <w:r w:rsidR="00D371C7">
              <w:rPr>
                <w:noProof/>
              </w:rPr>
              <w:t>Rel-1</w:t>
            </w:r>
            <w:r w:rsidR="00A66F12">
              <w:rPr>
                <w:noProof/>
              </w:rPr>
              <w:t>7</w:t>
            </w:r>
            <w:r>
              <w:rPr>
                <w:noProof/>
              </w:rPr>
              <w:fldChar w:fldCharType="end"/>
            </w:r>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 xml:space="preserve">RAN4 agreed a CR in RAN4#112 related to </w:t>
            </w:r>
            <w:r w:rsidRPr="007B3D02">
              <w:rPr>
                <w:noProof/>
                <w:lang w:val="en-FI"/>
              </w:rPr>
              <w:t xml:space="preserve">(NR_newRAT) NR-E-UTRAN HO requirement maintenance in </w:t>
            </w:r>
            <w:r w:rsidRPr="007B3D02">
              <w:rPr>
                <w:noProof/>
              </w:rPr>
              <w:t>R4-2413910.</w:t>
            </w:r>
          </w:p>
          <w:p w14:paraId="298FDABE" w14:textId="5DF6F729" w:rsidR="00B25499" w:rsidRPr="007B3D02" w:rsidRDefault="007B3D02" w:rsidP="00B25499">
            <w:pPr>
              <w:pStyle w:val="CRCoverPage"/>
              <w:rPr>
                <w:noProof/>
              </w:rPr>
            </w:pPr>
            <w:r w:rsidRPr="007B3D02">
              <w:rPr>
                <w:noProof/>
              </w:rPr>
              <w:t>The additional time allowed for MIB reception was set to [50] ms while it was left for more discussion.Based on the principles of other HO delay requirements and added side conditions (compared to understanding in R4-2413910)</w:t>
            </w:r>
            <w:r w:rsidR="00B25499" w:rsidRPr="007B3D02">
              <w:rPr>
                <w:noProof/>
              </w:rPr>
              <w:t xml:space="preserve"> </w:t>
            </w:r>
            <w:r w:rsidRPr="007B3D02">
              <w:rPr>
                <w:noProof/>
              </w:rPr>
              <w:t>the delay is updated.</w:t>
            </w:r>
          </w:p>
          <w:p w14:paraId="10C99BED" w14:textId="091BADB1" w:rsidR="00E92541" w:rsidRPr="007B3D02" w:rsidRDefault="007B3D02" w:rsidP="00B25499">
            <w:pPr>
              <w:pStyle w:val="CRCoverPage"/>
              <w:rPr>
                <w:noProof/>
              </w:rPr>
            </w:pPr>
            <w:r w:rsidRPr="007B3D02">
              <w:rPr>
                <w:noProof/>
              </w:rPr>
              <w:t xml:space="preserve">Delay is reduced to [10] ms and side condition is added: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C4D9" w14:textId="57EDB3A9" w:rsidR="001E41F3" w:rsidRPr="007B3D02" w:rsidRDefault="007B3D02" w:rsidP="00480327">
            <w:pPr>
              <w:pStyle w:val="CRCoverPage"/>
              <w:numPr>
                <w:ilvl w:val="0"/>
                <w:numId w:val="2"/>
              </w:numPr>
              <w:spacing w:after="0"/>
              <w:rPr>
                <w:noProof/>
              </w:rPr>
            </w:pPr>
            <w:r w:rsidRPr="007B3D02">
              <w:rPr>
                <w:noProof/>
              </w:rPr>
              <w:t>Changing [50] ms to [10] ms</w:t>
            </w:r>
          </w:p>
          <w:p w14:paraId="6095CA9E" w14:textId="3C520F69" w:rsidR="00480327" w:rsidRPr="007B3D02" w:rsidRDefault="007B3D02" w:rsidP="007B3D02">
            <w:pPr>
              <w:pStyle w:val="CRCoverPage"/>
              <w:numPr>
                <w:ilvl w:val="0"/>
                <w:numId w:val="2"/>
              </w:numPr>
              <w:spacing w:after="0"/>
              <w:rPr>
                <w:noProof/>
              </w:rPr>
            </w:pPr>
            <w:r w:rsidRPr="007B3D02">
              <w:rPr>
                <w:noProof/>
              </w:rPr>
              <w:t xml:space="preserve">Adding following side condition for the MIB reception: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r w:rsidR="00480327" w:rsidRPr="007B3D02">
              <w:rPr>
                <w:noProof/>
              </w:rPr>
              <w:t xml:space="preserve"> </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2E8E800" w14:textId="77777777" w:rsidR="008B2F09" w:rsidRPr="008B2F09" w:rsidRDefault="008B2F09" w:rsidP="008B2F09">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B2F09">
        <w:rPr>
          <w:rFonts w:ascii="Arial" w:hAnsi="Arial"/>
          <w:sz w:val="28"/>
          <w:lang w:val="en-US" w:eastAsia="ko-KR"/>
        </w:rPr>
        <w:t>6.1.2</w:t>
      </w:r>
      <w:r w:rsidRPr="008B2F09">
        <w:rPr>
          <w:rFonts w:ascii="Arial" w:hAnsi="Arial"/>
          <w:sz w:val="28"/>
          <w:lang w:val="en-US" w:eastAsia="ko-KR"/>
        </w:rPr>
        <w:tab/>
        <w:t>NR Handover to other RATs</w:t>
      </w:r>
    </w:p>
    <w:p w14:paraId="7C193325" w14:textId="77777777" w:rsidR="008B2F09" w:rsidRPr="008B2F09" w:rsidRDefault="008B2F09" w:rsidP="008B2F09">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B2F09">
        <w:rPr>
          <w:rFonts w:ascii="Arial" w:hAnsi="Arial"/>
          <w:sz w:val="24"/>
          <w:lang w:val="en-US" w:eastAsia="en-GB"/>
        </w:rPr>
        <w:t>6.1.2.1</w:t>
      </w:r>
      <w:r w:rsidRPr="008B2F09">
        <w:rPr>
          <w:rFonts w:ascii="Arial" w:hAnsi="Arial"/>
          <w:sz w:val="24"/>
          <w:lang w:val="en-US" w:eastAsia="en-GB"/>
        </w:rPr>
        <w:tab/>
        <w:t>NR – E-UTRAN Handover</w:t>
      </w:r>
    </w:p>
    <w:p w14:paraId="6DCC08E7"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6.1.2.1.1</w:t>
      </w:r>
      <w:r w:rsidRPr="008B2F09">
        <w:rPr>
          <w:rFonts w:ascii="Arial" w:hAnsi="Arial"/>
          <w:sz w:val="22"/>
          <w:lang w:val="en-US" w:eastAsia="en-GB"/>
        </w:rPr>
        <w:tab/>
        <w:t>Introduction</w:t>
      </w:r>
    </w:p>
    <w:p w14:paraId="477E6680" w14:textId="77777777" w:rsidR="008B2F09" w:rsidRPr="008B2F09" w:rsidRDefault="008B2F09" w:rsidP="008B2F09">
      <w:pPr>
        <w:overflowPunct w:val="0"/>
        <w:autoSpaceDE w:val="0"/>
        <w:autoSpaceDN w:val="0"/>
        <w:adjustRightInd w:val="0"/>
        <w:textAlignment w:val="baseline"/>
        <w:rPr>
          <w:lang w:eastAsia="en-GB"/>
        </w:rPr>
      </w:pPr>
      <w:r w:rsidRPr="008B2F09">
        <w:rPr>
          <w:lang w:eastAsia="en-GB"/>
        </w:rPr>
        <w:t xml:space="preserve">The purpose of inter-RAT handover from NR to E-UTRAN is to change the radio access mode of </w:t>
      </w:r>
      <w:proofErr w:type="spellStart"/>
      <w:r w:rsidRPr="008B2F09">
        <w:rPr>
          <w:lang w:eastAsia="en-GB"/>
        </w:rPr>
        <w:t>PCell</w:t>
      </w:r>
      <w:proofErr w:type="spellEnd"/>
      <w:r w:rsidRPr="008B2F09">
        <w:rPr>
          <w:lang w:eastAsia="en-GB"/>
        </w:rPr>
        <w:t xml:space="preserve"> from NR to E-UTRAN. The handover procedure is initiated from NR with a RRC message that implies a handover</w:t>
      </w:r>
      <w:r w:rsidRPr="008B2F09">
        <w:rPr>
          <w:rFonts w:cs="v3.7.0"/>
          <w:lang w:eastAsia="en-GB"/>
        </w:rPr>
        <w:t xml:space="preserve"> as described in </w:t>
      </w:r>
      <w:r w:rsidRPr="008B2F09">
        <w:rPr>
          <w:lang w:eastAsia="en-GB"/>
        </w:rPr>
        <w:t>TS 38.331 [2]</w:t>
      </w:r>
      <w:r w:rsidRPr="008B2F09">
        <w:rPr>
          <w:rFonts w:cs="v3.7.0"/>
          <w:lang w:eastAsia="en-GB"/>
        </w:rPr>
        <w:t>.</w:t>
      </w:r>
      <w:r w:rsidRPr="008B2F09">
        <w:rPr>
          <w:lang w:eastAsia="en-GB"/>
        </w:rPr>
        <w:t xml:space="preserve"> The requirements in this clause are applicable to SA NR, NE-DC and NR-DC, and to handover from SA NR cell in a carrier frequency with CCA to E-UTRAN.</w:t>
      </w:r>
    </w:p>
    <w:p w14:paraId="572F1B95"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6.1.2.1.2</w:t>
      </w:r>
      <w:r w:rsidRPr="008B2F09">
        <w:rPr>
          <w:rFonts w:ascii="Arial" w:hAnsi="Arial"/>
          <w:sz w:val="22"/>
          <w:lang w:val="en-US" w:eastAsia="en-GB"/>
        </w:rPr>
        <w:tab/>
        <w:t>Handover delay</w:t>
      </w:r>
    </w:p>
    <w:p w14:paraId="45421039"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 xml:space="preserve">When the UE receives a RRC message implying handover to E-UTRAN the UE shall be ready to </w:t>
      </w:r>
      <w:r w:rsidRPr="008B2F09">
        <w:rPr>
          <w:rFonts w:cs="v4.2.0"/>
          <w:snapToGrid w:val="0"/>
          <w:lang w:eastAsia="en-GB"/>
        </w:rPr>
        <w:t>start the transmission of the uplink PRACH channel in E-UTRA</w:t>
      </w:r>
      <w:r w:rsidRPr="008B2F09">
        <w:rPr>
          <w:rFonts w:cs="v4.2.0"/>
          <w:lang w:eastAsia="en-GB"/>
        </w:rPr>
        <w:t xml:space="preserve"> within </w:t>
      </w:r>
      <w:proofErr w:type="spellStart"/>
      <w:r w:rsidRPr="008B2F09">
        <w:rPr>
          <w:rFonts w:cs="v4.2.0"/>
          <w:lang w:eastAsia="en-GB"/>
        </w:rPr>
        <w:t>D</w:t>
      </w:r>
      <w:r w:rsidRPr="008B2F09">
        <w:rPr>
          <w:rFonts w:cs="v4.2.0"/>
          <w:vertAlign w:val="subscript"/>
          <w:lang w:eastAsia="en-GB"/>
        </w:rPr>
        <w:t>handover</w:t>
      </w:r>
      <w:proofErr w:type="spellEnd"/>
      <w:r w:rsidRPr="008B2F09">
        <w:rPr>
          <w:rFonts w:cs="v4.2.0"/>
          <w:lang w:eastAsia="en-GB"/>
        </w:rPr>
        <w:t xml:space="preserve"> </w:t>
      </w:r>
      <w:proofErr w:type="spellStart"/>
      <w:r w:rsidRPr="008B2F09">
        <w:rPr>
          <w:rFonts w:cs="v4.2.0" w:hint="eastAsia"/>
          <w:lang w:val="en-US" w:eastAsia="en-GB"/>
        </w:rPr>
        <w:t>ms</w:t>
      </w:r>
      <w:proofErr w:type="spellEnd"/>
      <w:r w:rsidRPr="008B2F09">
        <w:rPr>
          <w:rFonts w:cs="v4.2.0" w:hint="eastAsia"/>
          <w:lang w:val="en-US" w:eastAsia="en-GB"/>
        </w:rPr>
        <w:t xml:space="preserve"> </w:t>
      </w:r>
      <w:r w:rsidRPr="008B2F09">
        <w:rPr>
          <w:rFonts w:cs="v4.2.0"/>
          <w:lang w:eastAsia="en-GB"/>
        </w:rPr>
        <w:t xml:space="preserve">from the end of the last TTI containing the RRC command. </w:t>
      </w:r>
      <w:proofErr w:type="spellStart"/>
      <w:r w:rsidRPr="008B2F09">
        <w:rPr>
          <w:rFonts w:cs="v4.2.0"/>
          <w:lang w:eastAsia="en-GB"/>
        </w:rPr>
        <w:t>D</w:t>
      </w:r>
      <w:r w:rsidRPr="008B2F09">
        <w:rPr>
          <w:rFonts w:cs="v4.2.0"/>
          <w:vertAlign w:val="subscript"/>
          <w:lang w:eastAsia="en-GB"/>
        </w:rPr>
        <w:t>handover</w:t>
      </w:r>
      <w:proofErr w:type="spellEnd"/>
      <w:r w:rsidRPr="008B2F09">
        <w:rPr>
          <w:rFonts w:cs="v4.2.0"/>
          <w:lang w:eastAsia="en-GB"/>
        </w:rPr>
        <w:t xml:space="preserve"> is defined as</w:t>
      </w:r>
    </w:p>
    <w:p w14:paraId="12754688" w14:textId="77777777" w:rsidR="008B2F09" w:rsidRPr="008B2F09" w:rsidRDefault="008B2F09" w:rsidP="008B2F09">
      <w:pPr>
        <w:keepLines/>
        <w:tabs>
          <w:tab w:val="center" w:pos="4536"/>
          <w:tab w:val="right" w:pos="9072"/>
        </w:tabs>
        <w:overflowPunct w:val="0"/>
        <w:autoSpaceDE w:val="0"/>
        <w:autoSpaceDN w:val="0"/>
        <w:adjustRightInd w:val="0"/>
        <w:textAlignment w:val="baseline"/>
        <w:rPr>
          <w:noProof/>
          <w:vertAlign w:val="subscript"/>
          <w:lang w:eastAsia="en-GB"/>
        </w:rPr>
      </w:pPr>
      <w:r w:rsidRPr="008B2F09">
        <w:rPr>
          <w:noProof/>
          <w:lang w:eastAsia="en-GB"/>
        </w:rPr>
        <w:tab/>
        <w:t>D</w:t>
      </w:r>
      <w:r w:rsidRPr="008B2F09">
        <w:rPr>
          <w:noProof/>
          <w:vertAlign w:val="subscript"/>
          <w:lang w:eastAsia="en-GB"/>
        </w:rPr>
        <w:t>handover</w:t>
      </w:r>
      <w:r w:rsidRPr="008B2F09">
        <w:rPr>
          <w:noProof/>
          <w:lang w:eastAsia="en-GB"/>
        </w:rPr>
        <w:t xml:space="preserve"> = T</w:t>
      </w:r>
      <w:r w:rsidRPr="008B2F09">
        <w:rPr>
          <w:noProof/>
          <w:vertAlign w:val="subscript"/>
          <w:lang w:eastAsia="en-GB"/>
        </w:rPr>
        <w:t>RRC_procedure_delay</w:t>
      </w:r>
      <w:r w:rsidRPr="008B2F09">
        <w:rPr>
          <w:noProof/>
          <w:lang w:eastAsia="en-GB"/>
        </w:rPr>
        <w:t xml:space="preserve"> + T</w:t>
      </w:r>
      <w:r w:rsidRPr="008B2F09">
        <w:rPr>
          <w:noProof/>
          <w:vertAlign w:val="subscript"/>
          <w:lang w:eastAsia="en-GB"/>
        </w:rPr>
        <w:t>interrupt</w:t>
      </w:r>
    </w:p>
    <w:p w14:paraId="381F917E"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Where:</w:t>
      </w:r>
    </w:p>
    <w:p w14:paraId="2E1D708E" w14:textId="77777777" w:rsidR="008B2F09" w:rsidRPr="008B2F09" w:rsidRDefault="008B2F09" w:rsidP="008B2F09">
      <w:pPr>
        <w:overflowPunct w:val="0"/>
        <w:autoSpaceDE w:val="0"/>
        <w:autoSpaceDN w:val="0"/>
        <w:adjustRightInd w:val="0"/>
        <w:textAlignment w:val="baseline"/>
        <w:rPr>
          <w:rFonts w:cs="v4.2.0"/>
          <w:lang w:eastAsia="en-GB"/>
        </w:rPr>
      </w:pPr>
      <w:proofErr w:type="spellStart"/>
      <w:r w:rsidRPr="008B2F09">
        <w:rPr>
          <w:rFonts w:cs="v4.2.0"/>
          <w:lang w:eastAsia="en-GB"/>
        </w:rPr>
        <w:t>T</w:t>
      </w:r>
      <w:r w:rsidRPr="008B2F09">
        <w:rPr>
          <w:rFonts w:cs="v4.2.0"/>
          <w:vertAlign w:val="subscript"/>
          <w:lang w:eastAsia="en-GB"/>
        </w:rPr>
        <w:t>RRC_procedure_delay</w:t>
      </w:r>
      <w:proofErr w:type="spellEnd"/>
      <w:r w:rsidRPr="008B2F09">
        <w:rPr>
          <w:rFonts w:cs="v4.2.0"/>
          <w:lang w:eastAsia="en-GB"/>
        </w:rPr>
        <w:t>: it is the RRC procedure delay</w:t>
      </w:r>
      <w:r w:rsidRPr="008B2F09">
        <w:rPr>
          <w:lang w:eastAsia="en-GB"/>
        </w:rPr>
        <w:t>, which is 50ms</w:t>
      </w:r>
    </w:p>
    <w:p w14:paraId="3A73D300" w14:textId="77777777" w:rsidR="008B2F09" w:rsidRPr="008B2F09" w:rsidRDefault="008B2F09" w:rsidP="008B2F09">
      <w:pPr>
        <w:overflowPunct w:val="0"/>
        <w:autoSpaceDE w:val="0"/>
        <w:autoSpaceDN w:val="0"/>
        <w:adjustRightInd w:val="0"/>
        <w:textAlignment w:val="baseline"/>
        <w:rPr>
          <w:lang w:eastAsia="en-GB"/>
        </w:rPr>
      </w:pPr>
      <w:proofErr w:type="spellStart"/>
      <w:r w:rsidRPr="008B2F09">
        <w:rPr>
          <w:rFonts w:cs="v4.2.0"/>
          <w:lang w:eastAsia="en-GB"/>
        </w:rPr>
        <w:t>T</w:t>
      </w:r>
      <w:r w:rsidRPr="008B2F09">
        <w:rPr>
          <w:rFonts w:cs="v4.2.0"/>
          <w:vertAlign w:val="subscript"/>
          <w:lang w:eastAsia="en-GB"/>
        </w:rPr>
        <w:t>interrupt</w:t>
      </w:r>
      <w:proofErr w:type="spellEnd"/>
      <w:r w:rsidRPr="008B2F09">
        <w:rPr>
          <w:lang w:eastAsia="en-GB"/>
        </w:rPr>
        <w:t xml:space="preserve">: it is </w:t>
      </w:r>
      <w:r w:rsidRPr="008B2F09">
        <w:rPr>
          <w:rFonts w:cs="v4.2.0"/>
          <w:lang w:eastAsia="en-GB"/>
        </w:rPr>
        <w:t>the time between end of the last TTI containing the RRC command on the NR PDSCH and the time the UE starts transmission of the PRACH in E-UTRAN</w:t>
      </w:r>
      <w:r w:rsidRPr="008B2F09">
        <w:rPr>
          <w:rFonts w:eastAsia="MS Mincho" w:cs="v4.2.0"/>
          <w:lang w:eastAsia="en-GB"/>
        </w:rPr>
        <w:t xml:space="preserve">, excluding </w:t>
      </w:r>
      <w:proofErr w:type="spellStart"/>
      <w:r w:rsidRPr="008B2F09">
        <w:rPr>
          <w:rFonts w:cs="v4.2.0"/>
          <w:lang w:eastAsia="en-GB"/>
        </w:rPr>
        <w:t>T</w:t>
      </w:r>
      <w:r w:rsidRPr="008B2F09">
        <w:rPr>
          <w:rFonts w:cs="v4.2.0"/>
          <w:vertAlign w:val="subscript"/>
          <w:lang w:eastAsia="en-GB"/>
        </w:rPr>
        <w:t>RRC_procedure_delay</w:t>
      </w:r>
      <w:proofErr w:type="spellEnd"/>
      <w:r w:rsidRPr="008B2F09">
        <w:rPr>
          <w:rFonts w:cs="v4.2.0"/>
          <w:lang w:eastAsia="en-GB"/>
        </w:rPr>
        <w:t xml:space="preserve">. </w:t>
      </w:r>
      <w:proofErr w:type="spellStart"/>
      <w:r w:rsidRPr="008B2F09">
        <w:rPr>
          <w:rFonts w:cs="v4.2.0"/>
          <w:lang w:eastAsia="en-GB"/>
        </w:rPr>
        <w:t>T</w:t>
      </w:r>
      <w:r w:rsidRPr="008B2F09">
        <w:rPr>
          <w:rFonts w:cs="v4.2.0"/>
          <w:vertAlign w:val="subscript"/>
          <w:lang w:eastAsia="en-GB"/>
        </w:rPr>
        <w:t>interrupt</w:t>
      </w:r>
      <w:proofErr w:type="spellEnd"/>
      <w:r w:rsidRPr="008B2F09">
        <w:rPr>
          <w:rFonts w:cs="v4.2.0"/>
          <w:lang w:eastAsia="en-GB"/>
        </w:rPr>
        <w:t xml:space="preserve"> is defined in clause </w:t>
      </w:r>
      <w:r w:rsidRPr="008B2F09">
        <w:rPr>
          <w:lang w:val="en-US" w:eastAsia="en-GB"/>
        </w:rPr>
        <w:t>6.1.2.1.3</w:t>
      </w:r>
      <w:r w:rsidRPr="008B2F09">
        <w:rPr>
          <w:rFonts w:cs="v4.2.0"/>
          <w:lang w:eastAsia="en-GB"/>
        </w:rPr>
        <w:t>.</w:t>
      </w:r>
    </w:p>
    <w:p w14:paraId="0872718F" w14:textId="77777777" w:rsidR="008B2F09" w:rsidRPr="008B2F09" w:rsidRDefault="008B2F09" w:rsidP="008B2F09">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B2F09">
        <w:rPr>
          <w:rFonts w:ascii="Arial" w:hAnsi="Arial"/>
          <w:sz w:val="22"/>
          <w:lang w:val="en-US" w:eastAsia="en-GB"/>
        </w:rPr>
        <w:t>6.1.2.1.3</w:t>
      </w:r>
      <w:r w:rsidRPr="008B2F09">
        <w:rPr>
          <w:rFonts w:ascii="Arial" w:hAnsi="Arial"/>
          <w:sz w:val="22"/>
          <w:lang w:val="en-US" w:eastAsia="en-GB"/>
        </w:rPr>
        <w:tab/>
        <w:t>Interruption time</w:t>
      </w:r>
    </w:p>
    <w:p w14:paraId="297B2429" w14:textId="77777777" w:rsidR="008B2F09" w:rsidRPr="008B2F09" w:rsidRDefault="008B2F09" w:rsidP="008B2F09">
      <w:pPr>
        <w:overflowPunct w:val="0"/>
        <w:autoSpaceDE w:val="0"/>
        <w:autoSpaceDN w:val="0"/>
        <w:adjustRightInd w:val="0"/>
        <w:textAlignment w:val="baseline"/>
        <w:rPr>
          <w:rFonts w:cs="v4.2.0"/>
          <w:position w:val="-6"/>
          <w:lang w:eastAsia="en-GB"/>
        </w:rPr>
      </w:pPr>
      <w:r w:rsidRPr="008B2F09">
        <w:rPr>
          <w:rFonts w:cs="v4.2.0"/>
          <w:lang w:eastAsia="en-GB"/>
        </w:rPr>
        <w:t xml:space="preserve">When the inter-RAT handover to E-UTRAN is commanded, the interruption time shall be less than </w:t>
      </w:r>
      <w:proofErr w:type="spellStart"/>
      <w:r w:rsidRPr="008B2F09">
        <w:rPr>
          <w:lang w:eastAsia="en-GB"/>
        </w:rPr>
        <w:t>T</w:t>
      </w:r>
      <w:r w:rsidRPr="008B2F09">
        <w:rPr>
          <w:vertAlign w:val="subscript"/>
          <w:lang w:eastAsia="en-GB"/>
        </w:rPr>
        <w:t>interrupt</w:t>
      </w:r>
      <w:proofErr w:type="spellEnd"/>
    </w:p>
    <w:p w14:paraId="74270EFC" w14:textId="77777777" w:rsidR="008B2F09" w:rsidRPr="008B2F09" w:rsidRDefault="008B2F09" w:rsidP="008B2F09">
      <w:pPr>
        <w:keepLines/>
        <w:tabs>
          <w:tab w:val="center" w:pos="4536"/>
          <w:tab w:val="right" w:pos="9072"/>
        </w:tabs>
        <w:overflowPunct w:val="0"/>
        <w:autoSpaceDE w:val="0"/>
        <w:autoSpaceDN w:val="0"/>
        <w:adjustRightInd w:val="0"/>
        <w:textAlignment w:val="baseline"/>
        <w:rPr>
          <w:noProof/>
          <w:lang w:eastAsia="en-GB"/>
        </w:rPr>
      </w:pPr>
      <w:r w:rsidRPr="008B2F09">
        <w:rPr>
          <w:noProof/>
          <w:lang w:eastAsia="en-GB"/>
        </w:rPr>
        <w:tab/>
        <w:t>T</w:t>
      </w:r>
      <w:r w:rsidRPr="008B2F09">
        <w:rPr>
          <w:noProof/>
          <w:vertAlign w:val="subscript"/>
          <w:lang w:eastAsia="en-GB"/>
        </w:rPr>
        <w:t>interrupt</w:t>
      </w:r>
      <w:r w:rsidRPr="008B2F09" w:rsidDel="0061060F">
        <w:rPr>
          <w:noProof/>
          <w:lang w:eastAsia="en-GB"/>
        </w:rPr>
        <w:t xml:space="preserve"> </w:t>
      </w:r>
      <w:r w:rsidRPr="008B2F09">
        <w:rPr>
          <w:noProof/>
          <w:position w:val="-6"/>
          <w:lang w:eastAsia="en-GB"/>
        </w:rPr>
        <w:t>=</w:t>
      </w:r>
      <w:r w:rsidRPr="008B2F09">
        <w:rPr>
          <w:noProof/>
          <w:lang w:eastAsia="en-GB"/>
        </w:rPr>
        <w:t xml:space="preserve"> T</w:t>
      </w:r>
      <w:r w:rsidRPr="008B2F09">
        <w:rPr>
          <w:noProof/>
          <w:vertAlign w:val="subscript"/>
          <w:lang w:eastAsia="en-GB"/>
        </w:rPr>
        <w:t>search</w:t>
      </w:r>
      <w:r w:rsidRPr="008B2F09">
        <w:rPr>
          <w:noProof/>
          <w:lang w:eastAsia="en-GB"/>
        </w:rPr>
        <w:t xml:space="preserve"> + T</w:t>
      </w:r>
      <w:r w:rsidRPr="008B2F09">
        <w:rPr>
          <w:noProof/>
          <w:vertAlign w:val="subscript"/>
          <w:lang w:eastAsia="en-GB"/>
        </w:rPr>
        <w:t>IU</w:t>
      </w:r>
      <w:r w:rsidRPr="008B2F09">
        <w:rPr>
          <w:noProof/>
          <w:lang w:eastAsia="en-GB"/>
        </w:rPr>
        <w:t xml:space="preserve"> + 20 ms</w:t>
      </w:r>
    </w:p>
    <w:p w14:paraId="1976CE70" w14:textId="77777777" w:rsidR="008B2F09" w:rsidRPr="008B2F09" w:rsidRDefault="008B2F09" w:rsidP="008B2F09">
      <w:pPr>
        <w:overflowPunct w:val="0"/>
        <w:autoSpaceDE w:val="0"/>
        <w:autoSpaceDN w:val="0"/>
        <w:adjustRightInd w:val="0"/>
        <w:textAlignment w:val="baseline"/>
        <w:rPr>
          <w:rFonts w:cs="v4.2.0"/>
          <w:lang w:eastAsia="en-GB"/>
        </w:rPr>
      </w:pPr>
      <w:r w:rsidRPr="008B2F09">
        <w:rPr>
          <w:rFonts w:cs="v4.2.0"/>
          <w:lang w:eastAsia="en-GB"/>
        </w:rPr>
        <w:t>Where:</w:t>
      </w:r>
    </w:p>
    <w:p w14:paraId="7DDA5FF2" w14:textId="77777777" w:rsidR="008B2F09" w:rsidRPr="008B2F09" w:rsidRDefault="008B2F09" w:rsidP="008B2F09">
      <w:pPr>
        <w:overflowPunct w:val="0"/>
        <w:autoSpaceDE w:val="0"/>
        <w:autoSpaceDN w:val="0"/>
        <w:adjustRightInd w:val="0"/>
        <w:ind w:left="568" w:hanging="284"/>
        <w:textAlignment w:val="baseline"/>
        <w:rPr>
          <w:lang w:eastAsia="en-GB"/>
        </w:rPr>
      </w:pPr>
      <w:r w:rsidRPr="008B2F09">
        <w:rPr>
          <w:rFonts w:cs="v4.2.0"/>
          <w:lang w:eastAsia="en-GB"/>
        </w:rPr>
        <w:tab/>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is the time required to search the target cell when the target cell is not already known when the handover command is received by the UE. If the target cell is known, then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 0 </w:t>
      </w:r>
      <w:proofErr w:type="spellStart"/>
      <w:r w:rsidRPr="008B2F09">
        <w:rPr>
          <w:rFonts w:cs="v4.2.0"/>
          <w:lang w:eastAsia="en-GB"/>
        </w:rPr>
        <w:t>ms</w:t>
      </w:r>
      <w:proofErr w:type="spellEnd"/>
      <w:r w:rsidRPr="008B2F09">
        <w:rPr>
          <w:rFonts w:cs="v4.2.0"/>
          <w:lang w:eastAsia="en-GB"/>
        </w:rPr>
        <w:t xml:space="preserve">. If the target cell is unknown and signal quality is sufficient for successful cell detection on the first attempt, then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 80 </w:t>
      </w:r>
      <w:proofErr w:type="spellStart"/>
      <w:r w:rsidRPr="008B2F09">
        <w:rPr>
          <w:rFonts w:cs="v4.2.0"/>
          <w:lang w:eastAsia="en-GB"/>
        </w:rPr>
        <w:t>ms</w:t>
      </w:r>
      <w:proofErr w:type="spellEnd"/>
      <w:r w:rsidRPr="008B2F09">
        <w:rPr>
          <w:rFonts w:cs="v4.2.0"/>
          <w:lang w:eastAsia="en-GB"/>
        </w:rPr>
        <w:t xml:space="preserve">. Regardless of whether DRX is in use by the UE, </w:t>
      </w:r>
      <w:proofErr w:type="spellStart"/>
      <w:r w:rsidRPr="008B2F09">
        <w:rPr>
          <w:rFonts w:cs="v4.2.0"/>
          <w:lang w:eastAsia="en-GB"/>
        </w:rPr>
        <w:t>T</w:t>
      </w:r>
      <w:r w:rsidRPr="008B2F09">
        <w:rPr>
          <w:rFonts w:cs="v4.2.0"/>
          <w:vertAlign w:val="subscript"/>
          <w:lang w:eastAsia="en-GB"/>
        </w:rPr>
        <w:t>search</w:t>
      </w:r>
      <w:proofErr w:type="spellEnd"/>
      <w:r w:rsidRPr="008B2F09">
        <w:rPr>
          <w:rFonts w:cs="v4.2.0"/>
          <w:lang w:eastAsia="en-GB"/>
        </w:rPr>
        <w:t xml:space="preserve"> shall still be based on non-DRX target cell search times.</w:t>
      </w:r>
    </w:p>
    <w:p w14:paraId="3D9FCF22" w14:textId="300CA514" w:rsidR="008B2F09" w:rsidRPr="008B2F09" w:rsidRDefault="008B2F09" w:rsidP="008B2F09">
      <w:pPr>
        <w:overflowPunct w:val="0"/>
        <w:autoSpaceDE w:val="0"/>
        <w:autoSpaceDN w:val="0"/>
        <w:adjustRightInd w:val="0"/>
        <w:ind w:left="568" w:hanging="284"/>
        <w:textAlignment w:val="baseline"/>
        <w:rPr>
          <w:lang w:eastAsia="en-GB"/>
        </w:rPr>
      </w:pPr>
      <w:r w:rsidRPr="008B2F09">
        <w:rPr>
          <w:rFonts w:eastAsia="SimSun"/>
          <w:lang w:eastAsia="en-GB"/>
        </w:rPr>
        <w:tab/>
        <w:t>T</w:t>
      </w:r>
      <w:r w:rsidRPr="008B2F09">
        <w:rPr>
          <w:rFonts w:eastAsia="SimSun"/>
          <w:vertAlign w:val="subscript"/>
          <w:lang w:eastAsia="en-GB"/>
        </w:rPr>
        <w:t>IU</w:t>
      </w:r>
      <w:r w:rsidRPr="008B2F09">
        <w:rPr>
          <w:rFonts w:eastAsia="SimSun"/>
          <w:lang w:eastAsia="en-GB"/>
        </w:rPr>
        <w:t xml:space="preserve"> is the interruption uncertainty </w:t>
      </w:r>
      <w:r w:rsidRPr="008B2F09">
        <w:rPr>
          <w:rFonts w:eastAsia="SimSun"/>
          <w:lang w:eastAsia="zh-CN"/>
        </w:rPr>
        <w:t>in acquiring the first available PRACH occasion in the new cell</w:t>
      </w:r>
      <w:r w:rsidRPr="008B2F09">
        <w:rPr>
          <w:rFonts w:eastAsia="SimSun"/>
          <w:lang w:eastAsia="en-GB"/>
        </w:rPr>
        <w:t>. T</w:t>
      </w:r>
      <w:r w:rsidRPr="008B2F09">
        <w:rPr>
          <w:rFonts w:eastAsia="SimSun"/>
          <w:vertAlign w:val="subscript"/>
          <w:lang w:eastAsia="en-GB"/>
        </w:rPr>
        <w:t>IU</w:t>
      </w:r>
      <w:r w:rsidRPr="008B2F09">
        <w:rPr>
          <w:rFonts w:eastAsia="SimSun"/>
          <w:lang w:eastAsia="en-GB"/>
        </w:rPr>
        <w:t xml:space="preserve"> can be up to 30 </w:t>
      </w:r>
      <w:proofErr w:type="spellStart"/>
      <w:r w:rsidRPr="008B2F09">
        <w:rPr>
          <w:rFonts w:eastAsia="SimSun"/>
          <w:lang w:eastAsia="en-GB"/>
        </w:rPr>
        <w:t>ms</w:t>
      </w:r>
      <w:proofErr w:type="spellEnd"/>
      <w:r w:rsidRPr="008B2F09">
        <w:rPr>
          <w:rFonts w:eastAsia="SimSun"/>
          <w:lang w:eastAsia="en-GB"/>
        </w:rPr>
        <w:t xml:space="preserve">. If PRACH occasion is configured in radio frames with even SFN and the relative time difference between radio frame </w:t>
      </w:r>
      <w:r w:rsidRPr="008B2F09">
        <w:rPr>
          <w:rFonts w:eastAsia="SimSun"/>
          <w:i/>
          <w:iCs/>
          <w:lang w:eastAsia="en-GB"/>
        </w:rPr>
        <w:t>i</w:t>
      </w:r>
      <w:r w:rsidRPr="008B2F09">
        <w:rPr>
          <w:rFonts w:eastAsia="SimSun"/>
          <w:lang w:eastAsia="en-GB"/>
        </w:rPr>
        <w:t xml:space="preserve"> in the current cell and the target cell is larger than or equal to 153600</w:t>
      </w:r>
      <w:r w:rsidRPr="008B2F09">
        <w:rPr>
          <w:rFonts w:ascii="Cambria Math" w:eastAsia="SimSun" w:hAnsi="Cambria Math" w:cs="Cambria Math"/>
          <w:lang w:eastAsia="en-GB"/>
        </w:rPr>
        <w:t>⋅</w:t>
      </w:r>
      <w:r w:rsidRPr="008B2F09">
        <w:rPr>
          <w:rFonts w:eastAsia="SimSun"/>
          <w:lang w:eastAsia="en-GB"/>
        </w:rPr>
        <w:t>Ts, the UE is allowed an additional MIB reception delay of [</w:t>
      </w:r>
      <w:del w:id="2" w:author="Nokia" w:date="2024-11-03T11:18:00Z" w16du:dateUtc="2024-11-03T09:18:00Z">
        <w:r w:rsidRPr="008B2F09" w:rsidDel="008B2F09">
          <w:rPr>
            <w:rFonts w:eastAsia="SimSun"/>
            <w:lang w:eastAsia="en-GB"/>
          </w:rPr>
          <w:delText>5</w:delText>
        </w:r>
      </w:del>
      <w:ins w:id="3" w:author="Nokia" w:date="2024-11-03T11:18:00Z" w16du:dateUtc="2024-11-03T09:18:00Z">
        <w:r>
          <w:rPr>
            <w:rFonts w:eastAsia="SimSun"/>
            <w:lang w:eastAsia="en-GB"/>
          </w:rPr>
          <w:t>1</w:t>
        </w:r>
      </w:ins>
      <w:r w:rsidRPr="008B2F09">
        <w:rPr>
          <w:rFonts w:eastAsia="SimSun"/>
          <w:lang w:eastAsia="en-GB"/>
        </w:rPr>
        <w:t>0]</w:t>
      </w:r>
      <w:ins w:id="4" w:author="Nokia" w:date="2024-11-03T11:21:00Z" w16du:dateUtc="2024-11-03T09:21:00Z">
        <w:r w:rsidR="00892B3A">
          <w:rPr>
            <w:rFonts w:eastAsia="SimSun"/>
            <w:lang w:eastAsia="en-GB"/>
          </w:rPr>
          <w:t xml:space="preserve"> </w:t>
        </w:r>
      </w:ins>
      <w:proofErr w:type="spellStart"/>
      <w:r w:rsidRPr="008B2F09">
        <w:rPr>
          <w:rFonts w:eastAsia="SimSun"/>
          <w:lang w:eastAsia="en-GB"/>
        </w:rPr>
        <w:t>ms</w:t>
      </w:r>
      <w:proofErr w:type="spellEnd"/>
      <w:ins w:id="5" w:author="Nokia" w:date="2024-11-03T11:18:00Z" w16du:dateUtc="2024-11-03T09:18:00Z">
        <w:r>
          <w:rPr>
            <w:rFonts w:eastAsia="SimSun"/>
            <w:lang w:eastAsia="en-GB"/>
          </w:rPr>
          <w:t xml:space="preserve">, </w:t>
        </w:r>
        <w:r w:rsidRPr="00A66F12">
          <w:rPr>
            <w:rFonts w:eastAsia="SimSun"/>
            <w:lang w:eastAsia="en-GB"/>
          </w:rPr>
          <w:t xml:space="preserve">provided the </w:t>
        </w:r>
        <w:r w:rsidRPr="00A66F12">
          <w:rPr>
            <w:rFonts w:cs="v4.2.0"/>
            <w:lang w:eastAsia="en-GB"/>
          </w:rPr>
          <w:t>signal quality is sufficient for successful MIB reception on the first attempt</w:t>
        </w:r>
      </w:ins>
      <w:r w:rsidRPr="008B2F09">
        <w:rPr>
          <w:rFonts w:eastAsia="SimSun"/>
          <w:lang w:eastAsia="en-GB"/>
        </w:rPr>
        <w:t>.</w:t>
      </w:r>
      <w:ins w:id="6" w:author="Nokia" w:date="2024-11-03T11:18:00Z" w16du:dateUtc="2024-11-03T09:18:00Z">
        <w:r>
          <w:rPr>
            <w:rFonts w:eastAsia="SimSun"/>
            <w:lang w:eastAsia="en-GB"/>
          </w:rPr>
          <w:t xml:space="preserve"> </w:t>
        </w:r>
      </w:ins>
    </w:p>
    <w:p w14:paraId="36DA2DE2" w14:textId="77777777" w:rsidR="008B2F09" w:rsidRPr="008B2F09" w:rsidRDefault="008B2F09" w:rsidP="008B2F09">
      <w:pPr>
        <w:keepLines/>
        <w:overflowPunct w:val="0"/>
        <w:autoSpaceDE w:val="0"/>
        <w:autoSpaceDN w:val="0"/>
        <w:adjustRightInd w:val="0"/>
        <w:ind w:left="1135" w:hanging="851"/>
        <w:textAlignment w:val="baseline"/>
        <w:rPr>
          <w:lang w:eastAsia="en-GB"/>
        </w:rPr>
      </w:pPr>
      <w:r w:rsidRPr="008B2F09">
        <w:rPr>
          <w:lang w:eastAsia="en-GB"/>
        </w:rPr>
        <w:t>NOTE:</w:t>
      </w:r>
      <w:r w:rsidRPr="008B2F09">
        <w:rPr>
          <w:lang w:eastAsia="en-GB"/>
        </w:rPr>
        <w:tab/>
        <w:t>The actual value of T</w:t>
      </w:r>
      <w:r w:rsidRPr="008B2F09">
        <w:rPr>
          <w:vertAlign w:val="subscript"/>
          <w:lang w:eastAsia="en-GB"/>
        </w:rPr>
        <w:t>IU</w:t>
      </w:r>
      <w:r w:rsidRPr="008B2F09">
        <w:rPr>
          <w:lang w:eastAsia="en-GB"/>
        </w:rPr>
        <w:t xml:space="preserve"> shall depend upon the PRACH configuration used in the target cell.</w:t>
      </w:r>
    </w:p>
    <w:p w14:paraId="6B1F0B78" w14:textId="77777777" w:rsidR="008B2F09" w:rsidRPr="008B2F09" w:rsidRDefault="008B2F09" w:rsidP="008B2F09">
      <w:pPr>
        <w:overflowPunct w:val="0"/>
        <w:autoSpaceDE w:val="0"/>
        <w:autoSpaceDN w:val="0"/>
        <w:adjustRightInd w:val="0"/>
        <w:ind w:left="568" w:hanging="284"/>
        <w:textAlignment w:val="baseline"/>
        <w:rPr>
          <w:rFonts w:ascii="Arial" w:hAnsi="Arial"/>
          <w:sz w:val="28"/>
          <w:lang w:eastAsia="en-GB"/>
        </w:rPr>
      </w:pPr>
      <w:r w:rsidRPr="008B2F09">
        <w:rPr>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2811DBFB" w14:textId="77777777" w:rsidR="008B2F09" w:rsidRPr="00A66F12" w:rsidRDefault="008B2F09"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2A21A" w14:textId="77777777" w:rsidR="00D371C7" w:rsidRDefault="00D371C7">
      <w:r>
        <w:separator/>
      </w:r>
    </w:p>
  </w:endnote>
  <w:endnote w:type="continuationSeparator" w:id="0">
    <w:p w14:paraId="326B62A1" w14:textId="77777777" w:rsidR="00D371C7" w:rsidRDefault="00D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85696" w14:textId="77777777" w:rsidR="00D371C7" w:rsidRDefault="00D371C7">
      <w:r>
        <w:separator/>
      </w:r>
    </w:p>
  </w:footnote>
  <w:footnote w:type="continuationSeparator" w:id="0">
    <w:p w14:paraId="6AC9036F" w14:textId="77777777" w:rsidR="00D371C7" w:rsidRDefault="00D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45D43"/>
    <w:rsid w:val="00173E17"/>
    <w:rsid w:val="00192C46"/>
    <w:rsid w:val="001A08B3"/>
    <w:rsid w:val="001A2CA0"/>
    <w:rsid w:val="001A3151"/>
    <w:rsid w:val="001A7B60"/>
    <w:rsid w:val="001B3AE7"/>
    <w:rsid w:val="001B52F0"/>
    <w:rsid w:val="001B7A65"/>
    <w:rsid w:val="001D7734"/>
    <w:rsid w:val="001E41F3"/>
    <w:rsid w:val="0026004D"/>
    <w:rsid w:val="002640DD"/>
    <w:rsid w:val="00275D12"/>
    <w:rsid w:val="00284FEB"/>
    <w:rsid w:val="002860C4"/>
    <w:rsid w:val="00295FCA"/>
    <w:rsid w:val="002B5741"/>
    <w:rsid w:val="002E472E"/>
    <w:rsid w:val="00305409"/>
    <w:rsid w:val="003609EF"/>
    <w:rsid w:val="0036231A"/>
    <w:rsid w:val="00374DD4"/>
    <w:rsid w:val="003E1A36"/>
    <w:rsid w:val="00410371"/>
    <w:rsid w:val="004242F1"/>
    <w:rsid w:val="00480327"/>
    <w:rsid w:val="004B4A00"/>
    <w:rsid w:val="004B75B7"/>
    <w:rsid w:val="004E1F57"/>
    <w:rsid w:val="0051580D"/>
    <w:rsid w:val="00541028"/>
    <w:rsid w:val="00541691"/>
    <w:rsid w:val="00547111"/>
    <w:rsid w:val="00592D74"/>
    <w:rsid w:val="005D0194"/>
    <w:rsid w:val="005E2C44"/>
    <w:rsid w:val="005F2416"/>
    <w:rsid w:val="00621188"/>
    <w:rsid w:val="006257ED"/>
    <w:rsid w:val="00665C47"/>
    <w:rsid w:val="00695808"/>
    <w:rsid w:val="006B2211"/>
    <w:rsid w:val="006B46FB"/>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70EE7"/>
    <w:rsid w:val="008863B9"/>
    <w:rsid w:val="00892B3A"/>
    <w:rsid w:val="00896B42"/>
    <w:rsid w:val="008A45A6"/>
    <w:rsid w:val="008B2F09"/>
    <w:rsid w:val="008F3789"/>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7E70"/>
    <w:rsid w:val="00A502A7"/>
    <w:rsid w:val="00A50CF0"/>
    <w:rsid w:val="00A66F12"/>
    <w:rsid w:val="00A67561"/>
    <w:rsid w:val="00A7671C"/>
    <w:rsid w:val="00AA2CBC"/>
    <w:rsid w:val="00AC5820"/>
    <w:rsid w:val="00AD1CD8"/>
    <w:rsid w:val="00B040B4"/>
    <w:rsid w:val="00B25499"/>
    <w:rsid w:val="00B258BB"/>
    <w:rsid w:val="00B67B97"/>
    <w:rsid w:val="00B911B7"/>
    <w:rsid w:val="00B968C8"/>
    <w:rsid w:val="00BA3EC5"/>
    <w:rsid w:val="00BA51D9"/>
    <w:rsid w:val="00BB5DFC"/>
    <w:rsid w:val="00BD279D"/>
    <w:rsid w:val="00BD6BB8"/>
    <w:rsid w:val="00C1577E"/>
    <w:rsid w:val="00C17710"/>
    <w:rsid w:val="00C45E08"/>
    <w:rsid w:val="00C57F8B"/>
    <w:rsid w:val="00C66BA2"/>
    <w:rsid w:val="00C73704"/>
    <w:rsid w:val="00C95985"/>
    <w:rsid w:val="00CC5026"/>
    <w:rsid w:val="00CC68D0"/>
    <w:rsid w:val="00D00B65"/>
    <w:rsid w:val="00D03F9A"/>
    <w:rsid w:val="00D06D51"/>
    <w:rsid w:val="00D24991"/>
    <w:rsid w:val="00D371C7"/>
    <w:rsid w:val="00D41DA9"/>
    <w:rsid w:val="00D50255"/>
    <w:rsid w:val="00D66520"/>
    <w:rsid w:val="00D77D07"/>
    <w:rsid w:val="00DC6C82"/>
    <w:rsid w:val="00DE34CF"/>
    <w:rsid w:val="00E13F3D"/>
    <w:rsid w:val="00E34898"/>
    <w:rsid w:val="00E92541"/>
    <w:rsid w:val="00E9494B"/>
    <w:rsid w:val="00EB09B7"/>
    <w:rsid w:val="00EE7D7C"/>
    <w:rsid w:val="00F04A5C"/>
    <w:rsid w:val="00F25D98"/>
    <w:rsid w:val="00F300FB"/>
    <w:rsid w:val="00F32E08"/>
    <w:rsid w:val="00F33E39"/>
    <w:rsid w:val="00F460B9"/>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4D8F15-0468-4A8D-9CC4-AD24EB5794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0</TotalTime>
  <Pages>2</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2024-11-08T18:00:00Z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