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D6DAA" w14:textId="1FFF1D12" w:rsidR="009C26EE" w:rsidRPr="002B516C" w:rsidRDefault="009C26EE" w:rsidP="009C26EE">
      <w:pPr>
        <w:tabs>
          <w:tab w:val="right" w:pos="9639"/>
        </w:tabs>
        <w:rPr>
          <w:rFonts w:ascii="Arial" w:hAnsi="Arial" w:cs="Arial"/>
          <w:b/>
          <w:sz w:val="24"/>
        </w:rPr>
      </w:pPr>
      <w:bookmarkStart w:id="0" w:name="_Hlk115189178"/>
      <w:bookmarkEnd w:id="0"/>
      <w:r w:rsidRPr="009C4A32">
        <w:rPr>
          <w:rFonts w:ascii="Arial" w:eastAsia="MS Mincho" w:hAnsi="Arial" w:cs="Arial"/>
          <w:b/>
          <w:sz w:val="24"/>
        </w:rPr>
        <w:t xml:space="preserve">3GPP TSG-RAN WG4 Meeting #113       </w:t>
      </w:r>
      <w:r w:rsidRPr="009C4A32">
        <w:rPr>
          <w:rFonts w:ascii="Arial" w:hAnsi="Arial" w:cs="Arial"/>
          <w:b/>
          <w:sz w:val="24"/>
        </w:rPr>
        <w:t xml:space="preserve">         </w:t>
      </w:r>
      <w:r w:rsidRPr="009C4A32">
        <w:rPr>
          <w:rFonts w:ascii="Arial" w:eastAsia="MS Mincho" w:hAnsi="Arial" w:cs="Arial" w:hint="eastAsia"/>
          <w:b/>
          <w:sz w:val="24"/>
        </w:rPr>
        <w:t xml:space="preserve">                                  </w:t>
      </w:r>
      <w:r w:rsidRPr="009C4A32">
        <w:rPr>
          <w:rFonts w:ascii="Arial" w:eastAsia="MS Mincho" w:hAnsi="Arial" w:cs="Arial"/>
          <w:b/>
          <w:sz w:val="24"/>
        </w:rPr>
        <w:t xml:space="preserve">   </w:t>
      </w:r>
      <w:r w:rsidRPr="009C4A32">
        <w:rPr>
          <w:rFonts w:ascii="Arial" w:eastAsia="MS Mincho" w:hAnsi="Arial" w:cs="Arial" w:hint="eastAsia"/>
          <w:b/>
          <w:sz w:val="24"/>
        </w:rPr>
        <w:t xml:space="preserve">       </w:t>
      </w:r>
      <w:r w:rsidRPr="009C4A32">
        <w:rPr>
          <w:rFonts w:ascii="Arial" w:eastAsia="MS Mincho" w:hAnsi="Arial" w:cs="Arial"/>
          <w:b/>
          <w:sz w:val="24"/>
        </w:rPr>
        <w:t xml:space="preserve"> </w:t>
      </w:r>
      <w:r w:rsidRPr="009C4A32">
        <w:rPr>
          <w:rFonts w:asciiTheme="minorEastAsia" w:hAnsiTheme="minorEastAsia" w:cs="Arial" w:hint="eastAsia"/>
          <w:b/>
          <w:sz w:val="24"/>
        </w:rPr>
        <w:t xml:space="preserve">  </w:t>
      </w:r>
      <w:r w:rsidRPr="009C4A32">
        <w:rPr>
          <w:rFonts w:ascii="Arial" w:eastAsia="MS Mincho" w:hAnsi="Arial" w:cs="Arial"/>
          <w:b/>
          <w:sz w:val="24"/>
        </w:rPr>
        <w:t>R4-24</w:t>
      </w:r>
      <w:r w:rsidR="009C4A32" w:rsidRPr="009C4A32">
        <w:rPr>
          <w:rFonts w:ascii="Arial" w:eastAsia="MS Mincho" w:hAnsi="Arial" w:cs="Arial"/>
          <w:b/>
          <w:sz w:val="24"/>
        </w:rPr>
        <w:t>18099</w:t>
      </w:r>
    </w:p>
    <w:p w14:paraId="5654F896" w14:textId="77777777" w:rsidR="009C26EE" w:rsidRDefault="009C26EE" w:rsidP="009C26EE">
      <w:pPr>
        <w:spacing w:after="120"/>
        <w:ind w:left="1985" w:hanging="1985"/>
        <w:rPr>
          <w:rFonts w:ascii="Arial" w:hAnsi="Arial" w:cs="Arial"/>
          <w:b/>
          <w:sz w:val="24"/>
        </w:rPr>
      </w:pPr>
      <w:r>
        <w:rPr>
          <w:rFonts w:ascii="Arial" w:hAnsi="Arial" w:cs="Arial"/>
          <w:b/>
          <w:sz w:val="24"/>
        </w:rPr>
        <w:t>Orlando, US, 18</w:t>
      </w:r>
      <w:r w:rsidRPr="00426631">
        <w:rPr>
          <w:rFonts w:ascii="Arial" w:hAnsi="Arial" w:cs="Arial"/>
          <w:b/>
          <w:sz w:val="24"/>
          <w:vertAlign w:val="superscript"/>
        </w:rPr>
        <w:t>th</w:t>
      </w:r>
      <w:r>
        <w:rPr>
          <w:rFonts w:ascii="Arial" w:hAnsi="Arial" w:cs="Arial"/>
          <w:b/>
          <w:sz w:val="24"/>
        </w:rPr>
        <w:t xml:space="preserve"> – 22</w:t>
      </w:r>
      <w:r w:rsidRPr="00904A41">
        <w:rPr>
          <w:rFonts w:ascii="Arial" w:hAnsi="Arial" w:cs="Arial"/>
          <w:b/>
          <w:sz w:val="24"/>
          <w:vertAlign w:val="superscript"/>
        </w:rPr>
        <w:t>nd</w:t>
      </w:r>
      <w:r>
        <w:rPr>
          <w:rFonts w:ascii="Arial" w:hAnsi="Arial" w:cs="Arial"/>
          <w:b/>
          <w:sz w:val="24"/>
        </w:rPr>
        <w:t xml:space="preserve"> November</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1924D8C"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387F80">
        <w:rPr>
          <w:rFonts w:ascii="Arial" w:eastAsia="MS Mincho" w:hAnsi="Arial" w:cs="Arial"/>
          <w:bCs/>
          <w:color w:val="000000"/>
        </w:rPr>
        <w:t xml:space="preserve">TX </w:t>
      </w:r>
      <w:r w:rsidR="006842B7" w:rsidRPr="006842B7">
        <w:rPr>
          <w:rFonts w:ascii="Arial" w:eastAsia="MS Mincho" w:hAnsi="Arial" w:cs="Arial"/>
          <w:bCs/>
          <w:color w:val="000000"/>
        </w:rPr>
        <w:t>requirements for SBFD-capable BS</w:t>
      </w:r>
    </w:p>
    <w:p w14:paraId="08CE26BB" w14:textId="2301A1A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C26EE">
        <w:rPr>
          <w:rFonts w:ascii="Arial" w:eastAsiaTheme="minorEastAsia" w:hAnsi="Arial" w:cs="Arial"/>
          <w:color w:val="000000"/>
        </w:rPr>
        <w:t>7</w:t>
      </w:r>
      <w:r w:rsidR="00E50AE3">
        <w:rPr>
          <w:rFonts w:ascii="Arial" w:eastAsiaTheme="minorEastAsia" w:hAnsi="Arial" w:cs="Arial" w:hint="eastAsia"/>
          <w:color w:val="000000"/>
        </w:rPr>
        <w:t>.</w:t>
      </w:r>
      <w:r w:rsidR="00223682">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387F80">
        <w:rPr>
          <w:rFonts w:ascii="Arial" w:eastAsiaTheme="minorEastAsia" w:hAnsi="Arial" w:cs="Arial"/>
          <w:color w:val="000000"/>
        </w:rPr>
        <w:t>2</w:t>
      </w:r>
    </w:p>
    <w:p w14:paraId="67B0962B" w14:textId="465B457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029F1">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429BFF86" w14:textId="67EA8CF3" w:rsidR="002072CA" w:rsidRPr="00A86C7A" w:rsidRDefault="00D24675" w:rsidP="002072CA">
      <w:pPr>
        <w:spacing w:before="120" w:after="180"/>
        <w:jc w:val="both"/>
        <w:rPr>
          <w:rFonts w:ascii="Times New Roman" w:eastAsiaTheme="minorEastAsia" w:hAnsi="Times New Roman"/>
          <w:lang w:val="en-AU"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2C54C1">
        <w:rPr>
          <w:rFonts w:ascii="Times New Roman" w:hAnsi="Times New Roman"/>
        </w:rPr>
        <w:t>I</w:t>
      </w:r>
      <w:r w:rsidR="001735E1">
        <w:rPr>
          <w:rFonts w:ascii="Times New Roman" w:hAnsi="Times New Roman"/>
        </w:rPr>
        <w:t>n the RAN4#111</w:t>
      </w:r>
      <w:r w:rsidR="00397AD2">
        <w:rPr>
          <w:rFonts w:ascii="Times New Roman" w:hAnsi="Times New Roman"/>
        </w:rPr>
        <w:t>,</w:t>
      </w:r>
      <w:r w:rsidR="001B3200">
        <w:rPr>
          <w:rFonts w:ascii="Times New Roman" w:hAnsi="Times New Roman"/>
        </w:rPr>
        <w:t xml:space="preserve"> #112</w:t>
      </w:r>
      <w:r w:rsidR="00397AD2">
        <w:rPr>
          <w:rFonts w:ascii="Times New Roman" w:hAnsi="Times New Roman"/>
        </w:rPr>
        <w:t xml:space="preserve"> and #112bis</w:t>
      </w:r>
      <w:r w:rsidR="001735E1">
        <w:rPr>
          <w:rFonts w:ascii="Times New Roman" w:hAnsi="Times New Roman"/>
        </w:rPr>
        <w:t>, further agreements are achieved on the modification of existing requirements for SBFD-capable BS [6]</w:t>
      </w:r>
      <w:r w:rsidR="001B3200">
        <w:rPr>
          <w:rFonts w:ascii="Times New Roman" w:hAnsi="Times New Roman"/>
        </w:rPr>
        <w:t xml:space="preserve"> [8]</w:t>
      </w:r>
      <w:r w:rsidR="00397AD2">
        <w:rPr>
          <w:rFonts w:ascii="Times New Roman" w:hAnsi="Times New Roman"/>
        </w:rPr>
        <w:t xml:space="preserve"> [10]</w:t>
      </w:r>
      <w:r w:rsidR="001735E1">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w:t>
      </w:r>
      <w:r w:rsidR="006B3BC3">
        <w:rPr>
          <w:rFonts w:ascii="Times New Roman" w:hAnsi="Times New Roman"/>
        </w:rPr>
        <w:t>continue</w:t>
      </w:r>
      <w:r w:rsidR="00600202" w:rsidRPr="004E62C0">
        <w:rPr>
          <w:rFonts w:ascii="Times New Roman" w:hAnsi="Times New Roman"/>
        </w:rPr>
        <w:t xml:space="preserv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1735E1">
        <w:rPr>
          <w:rFonts w:ascii="Times New Roman" w:hAnsi="Times New Roman"/>
        </w:rPr>
        <w:t xml:space="preserve">TX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26C67B59" w:rsidR="00EA1901" w:rsidRPr="00D51E4A" w:rsidRDefault="0040769B"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bookmarkStart w:id="1" w:name="_Hlk163523036"/>
      <w:r w:rsidR="00AE40A9">
        <w:rPr>
          <w:lang w:val="en-US" w:eastAsia="zh-CN"/>
        </w:rPr>
        <w:t xml:space="preserve">Modification on Existing </w:t>
      </w:r>
      <w:r w:rsidR="00614744">
        <w:rPr>
          <w:lang w:val="en-US" w:eastAsia="zh-CN"/>
        </w:rPr>
        <w:t xml:space="preserve">TX </w:t>
      </w:r>
      <w:r w:rsidR="007E1966">
        <w:rPr>
          <w:lang w:val="en-US" w:eastAsia="zh-CN"/>
        </w:rPr>
        <w:t>r</w:t>
      </w:r>
      <w:r w:rsidR="003A7EDE" w:rsidRPr="00D51E4A">
        <w:rPr>
          <w:lang w:val="en-US" w:eastAsia="zh-CN"/>
        </w:rPr>
        <w:t>equirement for SBFD</w:t>
      </w:r>
      <w:bookmarkEnd w:id="1"/>
    </w:p>
    <w:p w14:paraId="57D349FF" w14:textId="7BE9662F" w:rsidR="0048188C" w:rsidRDefault="0048188C" w:rsidP="006B3BC3">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bookmarkStart w:id="2" w:name="_Hlk174137936"/>
      <w:r w:rsidR="00814D27" w:rsidRPr="00814D27">
        <w:rPr>
          <w:lang w:val="en-US" w:eastAsia="zh-CN"/>
        </w:rPr>
        <w:t>Base Station output power and radiated transmit power</w:t>
      </w:r>
      <w:bookmarkEnd w:id="2"/>
    </w:p>
    <w:p w14:paraId="6D994A02" w14:textId="52659303" w:rsidR="00814D27" w:rsidRDefault="0048188C" w:rsidP="00814D27">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 requirement of BS output power</w:t>
      </w:r>
      <w:r w:rsidR="00814D27" w:rsidRPr="00814D27">
        <w:rPr>
          <w:rFonts w:ascii="Times New Roman" w:hAnsi="Times New Roman"/>
        </w:rPr>
        <w:t xml:space="preserve"> and radiated transmit power</w:t>
      </w:r>
      <w:r w:rsidRPr="00814D27">
        <w:rPr>
          <w:rFonts w:ascii="Times New Roman" w:hAnsi="Times New Roman"/>
        </w:rPr>
        <w:t xml:space="preserve">, the following </w:t>
      </w:r>
      <w:r w:rsidR="00814D27" w:rsidRPr="00814D27">
        <w:rPr>
          <w:rFonts w:ascii="Times New Roman" w:hAnsi="Times New Roman"/>
        </w:rPr>
        <w:t>agreement</w:t>
      </w:r>
      <w:r w:rsidR="00814D27" w:rsidRPr="00814D27">
        <w:rPr>
          <w:rFonts w:ascii="Times New Roman" w:hAnsi="Times New Roman" w:hint="eastAsia"/>
        </w:rPr>
        <w:t>s</w:t>
      </w:r>
      <w:r w:rsidR="00814D27" w:rsidRPr="00814D27">
        <w:rPr>
          <w:rFonts w:ascii="Times New Roman" w:hAnsi="Times New Roman"/>
        </w:rPr>
        <w:t xml:space="preserve"> is achieved in the study phase [</w:t>
      </w:r>
      <w:r w:rsidR="00814D27">
        <w:rPr>
          <w:rFonts w:ascii="Times New Roman" w:hAnsi="Times New Roman"/>
        </w:rPr>
        <w:t>2</w:t>
      </w:r>
      <w:r w:rsidR="00814D27"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4D27" w:rsidRPr="00814D27" w14:paraId="68619263" w14:textId="77777777" w:rsidTr="00814D27">
        <w:tc>
          <w:tcPr>
            <w:tcW w:w="9631" w:type="dxa"/>
          </w:tcPr>
          <w:p w14:paraId="40325033" w14:textId="77777777" w:rsidR="00814D27" w:rsidRPr="00814D27" w:rsidRDefault="00814D27" w:rsidP="00814D27">
            <w:pPr>
              <w:spacing w:before="60" w:after="0"/>
              <w:rPr>
                <w:szCs w:val="16"/>
                <w:lang w:val="en-US" w:eastAsia="zh-CN"/>
              </w:rPr>
            </w:pPr>
            <w:r w:rsidRPr="00814D27">
              <w:rPr>
                <w:rFonts w:hint="eastAsia"/>
                <w:szCs w:val="16"/>
                <w:lang w:val="en-US" w:eastAsia="zh-CN"/>
              </w:rPr>
              <w:t xml:space="preserve">Since configuration (e.g. antenna, power configuration </w:t>
            </w:r>
            <w:proofErr w:type="spellStart"/>
            <w:r w:rsidRPr="00814D27">
              <w:rPr>
                <w:rFonts w:hint="eastAsia"/>
                <w:szCs w:val="16"/>
                <w:lang w:val="en-US" w:eastAsia="zh-CN"/>
              </w:rPr>
              <w:t>etc</w:t>
            </w:r>
            <w:proofErr w:type="spellEnd"/>
            <w:r w:rsidRPr="00814D27">
              <w:rPr>
                <w:rFonts w:hint="eastAsia"/>
                <w:szCs w:val="16"/>
                <w:lang w:val="en-US" w:eastAsia="zh-CN"/>
              </w:rPr>
              <w:t xml:space="preserve">) between SBFD and non-SBFD symbols/slots might be different, RAN4 reached the following consensus for </w:t>
            </w:r>
            <w:r w:rsidRPr="00814D27">
              <w:rPr>
                <w:szCs w:val="16"/>
                <w:lang w:val="en-US" w:eastAsia="zh-CN"/>
              </w:rPr>
              <w:t xml:space="preserve">the BS RF requirement of </w:t>
            </w:r>
            <w:r w:rsidRPr="00814D27">
              <w:rPr>
                <w:rFonts w:hint="eastAsia"/>
                <w:szCs w:val="16"/>
                <w:lang w:val="en-US" w:eastAsia="zh-CN"/>
              </w:rPr>
              <w:t>BS output power for both conducted and OTA output power</w:t>
            </w:r>
            <w:r w:rsidRPr="00814D27">
              <w:rPr>
                <w:szCs w:val="16"/>
                <w:lang w:val="en-US" w:eastAsia="zh-CN"/>
              </w:rPr>
              <w:t>:</w:t>
            </w:r>
          </w:p>
          <w:p w14:paraId="653B99D4"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A894A09"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49FF7613" w14:textId="390DC6B7" w:rsidR="00814D27" w:rsidRPr="00814D27" w:rsidRDefault="00814D27" w:rsidP="00814D27">
            <w:pPr>
              <w:pStyle w:val="B1"/>
              <w:spacing w:before="60" w:after="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B2EA7D2" w14:textId="1652DE95" w:rsidR="00636714" w:rsidRDefault="00636714" w:rsidP="00814D27">
      <w:pPr>
        <w:spacing w:before="120" w:after="60"/>
        <w:jc w:val="both"/>
        <w:rPr>
          <w:rFonts w:ascii="Times New Roman" w:hAnsi="Times New Roman"/>
        </w:rPr>
      </w:pPr>
      <w:r>
        <w:rPr>
          <w:rFonts w:ascii="Times New Roman" w:hAnsi="Times New Roman"/>
        </w:rPr>
        <w:t xml:space="preserve">And the following agreement is achieved in RAN4#111 [6]: </w:t>
      </w:r>
    </w:p>
    <w:tbl>
      <w:tblPr>
        <w:tblStyle w:val="TableGrid"/>
        <w:tblW w:w="0" w:type="auto"/>
        <w:tblLook w:val="04A0" w:firstRow="1" w:lastRow="0" w:firstColumn="1" w:lastColumn="0" w:noHBand="0" w:noVBand="1"/>
      </w:tblPr>
      <w:tblGrid>
        <w:gridCol w:w="9631"/>
      </w:tblGrid>
      <w:tr w:rsidR="00636714" w:rsidRPr="00814D27" w14:paraId="1743D7A3" w14:textId="77777777" w:rsidTr="003728DA">
        <w:tc>
          <w:tcPr>
            <w:tcW w:w="9631" w:type="dxa"/>
          </w:tcPr>
          <w:p w14:paraId="3AD986F3" w14:textId="77777777" w:rsidR="00636714" w:rsidRPr="00DF2E58" w:rsidRDefault="00636714" w:rsidP="00636714">
            <w:pPr>
              <w:spacing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2-1-1: PSD scaling for normal and SBFD slots/symbols</w:t>
            </w:r>
          </w:p>
          <w:p w14:paraId="461AFCC2" w14:textId="77777777" w:rsidR="00636714" w:rsidRPr="00DF2E58" w:rsidRDefault="00636714" w:rsidP="00636714">
            <w:pPr>
              <w:numPr>
                <w:ilvl w:val="0"/>
                <w:numId w:val="6"/>
              </w:numPr>
              <w:spacing w:after="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45F6836" w14:textId="77777777" w:rsidR="00636714" w:rsidRPr="00DF2E58" w:rsidRDefault="00636714" w:rsidP="00636714">
            <w:pPr>
              <w:numPr>
                <w:ilvl w:val="1"/>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PSD scaling for normal and SBFD slots/symbols: </w:t>
            </w:r>
          </w:p>
          <w:p w14:paraId="2B2D88E7" w14:textId="77777777" w:rsidR="00636714" w:rsidRPr="00DF2E58" w:rsidRDefault="00636714" w:rsidP="00636714">
            <w:pPr>
              <w:numPr>
                <w:ilvl w:val="2"/>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No need to introduce the restriction on PSD scaling for </w:t>
            </w:r>
            <w:r w:rsidRPr="00DF2E58">
              <w:rPr>
                <w:rFonts w:ascii="Times New Roman" w:eastAsia="宋体" w:hAnsi="Times New Roman"/>
                <w:kern w:val="2"/>
                <w:szCs w:val="20"/>
                <w:lang w:val="en-US"/>
              </w:rPr>
              <w:t>normal and SBFD slots/symbols</w:t>
            </w:r>
          </w:p>
          <w:p w14:paraId="208E89A9" w14:textId="25E13027" w:rsidR="00636714" w:rsidRPr="00636714" w:rsidRDefault="00636714" w:rsidP="00636714">
            <w:pPr>
              <w:numPr>
                <w:ilvl w:val="2"/>
                <w:numId w:val="6"/>
              </w:numPr>
              <w:spacing w:after="0"/>
              <w:rPr>
                <w:rFonts w:ascii="Times New Roman" w:eastAsia="Times New Roman" w:hAnsi="Times New Roman"/>
                <w:kern w:val="2"/>
                <w:szCs w:val="20"/>
                <w:lang w:val="en-US" w:eastAsia="ja-JP"/>
              </w:rPr>
            </w:pPr>
            <w:bookmarkStart w:id="3" w:name="_Hlk174139686"/>
            <w:r w:rsidRPr="00DF2E58">
              <w:rPr>
                <w:rFonts w:ascii="Times New Roman" w:eastAsia="宋体" w:hAnsi="Times New Roman"/>
                <w:kern w:val="2"/>
                <w:szCs w:val="20"/>
                <w:lang w:val="en-US"/>
              </w:rPr>
              <w:t xml:space="preserve">Vendors can declare different TX power values </w:t>
            </w:r>
            <w:r w:rsidRPr="00DF2E58">
              <w:rPr>
                <w:rFonts w:ascii="Times New Roman" w:eastAsia="Times New Roman" w:hAnsi="Times New Roman"/>
                <w:kern w:val="2"/>
                <w:szCs w:val="20"/>
                <w:lang w:val="en-US" w:eastAsia="ja-JP"/>
              </w:rPr>
              <w:t xml:space="preserve">for </w:t>
            </w:r>
            <w:r w:rsidRPr="00DF2E58">
              <w:rPr>
                <w:rFonts w:ascii="Times New Roman" w:eastAsia="宋体" w:hAnsi="Times New Roman"/>
                <w:kern w:val="2"/>
                <w:szCs w:val="20"/>
                <w:lang w:val="en-US"/>
              </w:rPr>
              <w:t>normal and SBFD slots/symbols</w:t>
            </w:r>
            <w:bookmarkEnd w:id="3"/>
          </w:p>
        </w:tc>
      </w:tr>
    </w:tbl>
    <w:p w14:paraId="0FED708B" w14:textId="77777777" w:rsidR="00636714" w:rsidRDefault="00636714" w:rsidP="00814D27">
      <w:pPr>
        <w:spacing w:before="120" w:after="60"/>
        <w:jc w:val="both"/>
        <w:rPr>
          <w:rFonts w:ascii="Times New Roman" w:hAnsi="Times New Roman"/>
        </w:rPr>
      </w:pPr>
    </w:p>
    <w:p w14:paraId="1DC5B714" w14:textId="01C7B280" w:rsidR="00814D27" w:rsidRPr="008256E5" w:rsidRDefault="00432F10" w:rsidP="00814D27">
      <w:pPr>
        <w:spacing w:before="120" w:after="60"/>
        <w:jc w:val="both"/>
        <w:rPr>
          <w:rFonts w:ascii="Times New Roman" w:hAnsi="Times New Roman"/>
        </w:rPr>
      </w:pPr>
      <w:r>
        <w:rPr>
          <w:rFonts w:ascii="Times New Roman" w:hAnsi="Times New Roman"/>
        </w:rPr>
        <w:lastRenderedPageBreak/>
        <w:t xml:space="preserve">Based on the above agreements achieved in study item and RAN4#111, we </w:t>
      </w:r>
      <w:r w:rsidR="004E1C58">
        <w:rPr>
          <w:rFonts w:ascii="Times New Roman" w:hAnsi="Times New Roman"/>
        </w:rPr>
        <w:t>expect the manufacturer declaration-based method will be used</w:t>
      </w:r>
      <w:r>
        <w:rPr>
          <w:rFonts w:ascii="Times New Roman" w:hAnsi="Times New Roman"/>
        </w:rPr>
        <w:t xml:space="preserve"> for base station output power, </w:t>
      </w:r>
      <w:r w:rsidR="006B3BC3">
        <w:rPr>
          <w:rFonts w:ascii="Times New Roman" w:hAnsi="Times New Roman"/>
        </w:rPr>
        <w:t xml:space="preserve">i.e., </w:t>
      </w:r>
      <w:r>
        <w:rPr>
          <w:rFonts w:ascii="Times New Roman" w:hAnsi="Times New Roman"/>
        </w:rPr>
        <w:t xml:space="preserve">radiated transmit power and OTA base station output power, </w:t>
      </w:r>
      <w:r w:rsidR="004E1C58">
        <w:rPr>
          <w:rFonts w:ascii="Times New Roman" w:hAnsi="Times New Roman"/>
        </w:rPr>
        <w:t>and</w:t>
      </w:r>
      <w:r>
        <w:rPr>
          <w:rFonts w:ascii="Times New Roman" w:hAnsi="Times New Roman"/>
        </w:rPr>
        <w:t xml:space="preserve"> further discussion </w:t>
      </w:r>
      <w:r w:rsidR="004E1C58">
        <w:rPr>
          <w:rFonts w:ascii="Times New Roman" w:hAnsi="Times New Roman"/>
        </w:rPr>
        <w:t xml:space="preserve">could be expected </w:t>
      </w:r>
      <w:r>
        <w:rPr>
          <w:rFonts w:ascii="Times New Roman" w:hAnsi="Times New Roman"/>
        </w:rPr>
        <w:t xml:space="preserve">on the specification implementation by allowing different declarations of output power for </w:t>
      </w:r>
      <w:r w:rsidRPr="00814D27">
        <w:rPr>
          <w:szCs w:val="16"/>
          <w:lang w:val="en-US" w:eastAsia="zh-CN"/>
        </w:rPr>
        <w:t>normal DL symbols and SBFD DL symbols</w:t>
      </w:r>
      <w:r>
        <w:rPr>
          <w:szCs w:val="16"/>
          <w:lang w:val="en-US" w:eastAsia="zh-CN"/>
        </w:rPr>
        <w:t xml:space="preserve">. </w:t>
      </w:r>
      <w:r w:rsidR="00770361">
        <w:rPr>
          <w:szCs w:val="16"/>
          <w:lang w:val="en-US" w:eastAsia="zh-CN"/>
        </w:rPr>
        <w:t xml:space="preserve">Based on our accompanying contribution on general aspects for SBFD BS RF requirement, </w:t>
      </w:r>
      <w:r w:rsidR="006A56F6">
        <w:rPr>
          <w:szCs w:val="16"/>
          <w:lang w:val="en-US" w:eastAsia="zh-CN"/>
        </w:rPr>
        <w:t xml:space="preserve">we suggest that </w:t>
      </w:r>
      <w:r w:rsidR="006A56F6" w:rsidRPr="006A56F6">
        <w:rPr>
          <w:szCs w:val="16"/>
          <w:lang w:val="en-US" w:eastAsia="zh-CN"/>
        </w:rPr>
        <w:t>RAN4 shall adopt the way of creating new and standalone sub-clauses in TS 38.104 by setting up new sub-clauses with suffix-B.</w:t>
      </w:r>
      <w:r w:rsidR="006A56F6">
        <w:rPr>
          <w:szCs w:val="16"/>
          <w:lang w:val="en-US" w:eastAsia="zh-CN"/>
        </w:rPr>
        <w:t xml:space="preserve"> Accordingly, the following proposal is given.</w:t>
      </w:r>
    </w:p>
    <w:p w14:paraId="64C52A1B" w14:textId="252BC960" w:rsidR="00EF7ED0" w:rsidRDefault="00EF7ED0" w:rsidP="002878EB">
      <w:pPr>
        <w:spacing w:before="120" w:after="6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1: </w:t>
      </w:r>
      <w:r w:rsidR="006A56F6" w:rsidRPr="006A56F6">
        <w:rPr>
          <w:rFonts w:ascii="Times New Roman" w:eastAsiaTheme="minorEastAsia" w:hAnsi="Times New Roman"/>
          <w:lang w:eastAsia="zh-CN"/>
        </w:rPr>
        <w:t xml:space="preserve">For </w:t>
      </w:r>
      <w:r w:rsidR="006A56F6">
        <w:rPr>
          <w:rFonts w:ascii="Times New Roman" w:eastAsiaTheme="minorEastAsia" w:hAnsi="Times New Roman"/>
          <w:lang w:eastAsia="zh-CN"/>
        </w:rPr>
        <w:t>conducted</w:t>
      </w:r>
      <w:r w:rsidR="006A56F6" w:rsidRPr="006A56F6">
        <w:rPr>
          <w:rFonts w:ascii="Times New Roman" w:eastAsiaTheme="minorEastAsia" w:hAnsi="Times New Roman"/>
          <w:lang w:eastAsia="zh-CN"/>
        </w:rPr>
        <w:t xml:space="preserve"> output power and radiated transmit power</w:t>
      </w:r>
      <w:r w:rsidR="006A56F6">
        <w:rPr>
          <w:rFonts w:ascii="Times New Roman" w:eastAsiaTheme="minorEastAsia" w:hAnsi="Times New Roman"/>
          <w:lang w:eastAsia="zh-CN"/>
        </w:rPr>
        <w:t xml:space="preserve"> (</w:t>
      </w:r>
      <w:r w:rsidR="00595B47">
        <w:rPr>
          <w:rFonts w:ascii="Times New Roman" w:eastAsiaTheme="minorEastAsia" w:hAnsi="Times New Roman"/>
          <w:lang w:eastAsia="zh-CN"/>
        </w:rPr>
        <w:t>radiated transmit power and OTA base station output power</w:t>
      </w:r>
      <w:r w:rsidR="006A56F6">
        <w:rPr>
          <w:rFonts w:ascii="Times New Roman" w:eastAsiaTheme="minorEastAsia" w:hAnsi="Times New Roman"/>
          <w:lang w:eastAsia="zh-CN"/>
        </w:rPr>
        <w:t>)</w:t>
      </w:r>
      <w:r w:rsidR="00595B47">
        <w:rPr>
          <w:rFonts w:ascii="Times New Roman" w:eastAsiaTheme="minorEastAsia" w:hAnsi="Times New Roman"/>
          <w:lang w:eastAsia="zh-CN"/>
        </w:rPr>
        <w:t xml:space="preserve">, the following new sub-clauses with suffix-B shall be adopted to capture the corresponding declaration for SBFD symbol: </w:t>
      </w:r>
    </w:p>
    <w:p w14:paraId="1BD92F49" w14:textId="440E0EF8" w:rsidR="00595B47" w:rsidRDefault="00595B47" w:rsidP="002878EB">
      <w:pPr>
        <w:pStyle w:val="ListParagraph"/>
        <w:numPr>
          <w:ilvl w:val="0"/>
          <w:numId w:val="7"/>
        </w:numPr>
        <w:spacing w:after="60"/>
        <w:ind w:firstLineChars="0"/>
        <w:jc w:val="both"/>
        <w:rPr>
          <w:rFonts w:eastAsiaTheme="minorEastAsia"/>
          <w:lang w:eastAsia="zh-CN"/>
        </w:rPr>
      </w:pPr>
      <w:r>
        <w:rPr>
          <w:rFonts w:eastAsiaTheme="minorEastAsia"/>
          <w:lang w:eastAsia="zh-CN"/>
        </w:rPr>
        <w:t>N</w:t>
      </w:r>
      <w:r w:rsidRPr="00595B47">
        <w:rPr>
          <w:rFonts w:eastAsiaTheme="minorEastAsia"/>
          <w:lang w:eastAsia="zh-CN"/>
        </w:rPr>
        <w:t>ew clause 6.2B</w:t>
      </w:r>
      <w:r>
        <w:rPr>
          <w:rFonts w:eastAsiaTheme="minorEastAsia"/>
          <w:lang w:eastAsia="zh-CN"/>
        </w:rPr>
        <w:t>, titled as “Base station output power for SBFD”</w:t>
      </w:r>
    </w:p>
    <w:p w14:paraId="261B12E2" w14:textId="218D347F" w:rsidR="00595B47" w:rsidRDefault="00595B47" w:rsidP="002878EB">
      <w:pPr>
        <w:pStyle w:val="ListParagraph"/>
        <w:numPr>
          <w:ilvl w:val="0"/>
          <w:numId w:val="7"/>
        </w:numPr>
        <w:spacing w:after="60"/>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.2B</w:t>
      </w:r>
      <w:r>
        <w:rPr>
          <w:rFonts w:eastAsiaTheme="minorEastAsia"/>
          <w:lang w:eastAsia="zh-CN"/>
        </w:rPr>
        <w:t>, titled as “Radiated transmit power for SBFD”</w:t>
      </w:r>
    </w:p>
    <w:p w14:paraId="77B029F6" w14:textId="699DB9AF" w:rsidR="00595B47" w:rsidRDefault="00595B47" w:rsidP="002878EB">
      <w:pPr>
        <w:pStyle w:val="ListParagraph"/>
        <w:numPr>
          <w:ilvl w:val="0"/>
          <w:numId w:val="7"/>
        </w:numPr>
        <w:spacing w:after="60"/>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w:t>
      </w:r>
      <w:r>
        <w:rPr>
          <w:rFonts w:eastAsiaTheme="minorEastAsia"/>
          <w:lang w:eastAsia="zh-CN"/>
        </w:rPr>
        <w:t>3</w:t>
      </w:r>
      <w:r w:rsidRPr="00595B47">
        <w:rPr>
          <w:rFonts w:eastAsiaTheme="minorEastAsia"/>
          <w:lang w:eastAsia="zh-CN"/>
        </w:rPr>
        <w:t>B</w:t>
      </w:r>
      <w:r>
        <w:rPr>
          <w:rFonts w:eastAsiaTheme="minorEastAsia"/>
          <w:lang w:eastAsia="zh-CN"/>
        </w:rPr>
        <w:t>, titled as “</w:t>
      </w:r>
      <w:r w:rsidRPr="00595B47">
        <w:rPr>
          <w:rFonts w:eastAsiaTheme="minorEastAsia"/>
          <w:lang w:eastAsia="zh-CN"/>
        </w:rPr>
        <w:t>OTA base station output power</w:t>
      </w:r>
      <w:r>
        <w:rPr>
          <w:rFonts w:eastAsiaTheme="minorEastAsia"/>
          <w:lang w:eastAsia="zh-CN"/>
        </w:rPr>
        <w:t xml:space="preserve"> for SBFD”</w:t>
      </w:r>
    </w:p>
    <w:p w14:paraId="4BEEA2D7" w14:textId="77777777" w:rsidR="002878EB" w:rsidRDefault="002878EB" w:rsidP="00EF7ED0">
      <w:pPr>
        <w:spacing w:after="180"/>
        <w:jc w:val="both"/>
        <w:rPr>
          <w:rFonts w:ascii="Times New Roman" w:eastAsiaTheme="minorEastAsia" w:hAnsi="Times New Roman"/>
          <w:lang w:eastAsia="zh-CN"/>
        </w:rPr>
      </w:pPr>
    </w:p>
    <w:p w14:paraId="7C45670B" w14:textId="52EE2D07" w:rsidR="00EB4DFC" w:rsidRDefault="007643EC" w:rsidP="00EF7ED0">
      <w:pPr>
        <w:spacing w:after="180"/>
        <w:jc w:val="both"/>
        <w:rPr>
          <w:rFonts w:eastAsiaTheme="minorEastAsia"/>
          <w:lang w:eastAsia="zh-CN"/>
        </w:rPr>
      </w:pPr>
      <w:r>
        <w:rPr>
          <w:rFonts w:ascii="Times New Roman" w:eastAsiaTheme="minorEastAsia" w:hAnsi="Times New Roman"/>
          <w:lang w:eastAsia="zh-CN"/>
        </w:rPr>
        <w:t xml:space="preserve">Taking the conducted requirement 6.2B </w:t>
      </w:r>
      <w:r>
        <w:rPr>
          <w:rFonts w:eastAsiaTheme="minorEastAsia"/>
          <w:lang w:eastAsia="zh-CN"/>
        </w:rPr>
        <w:t xml:space="preserve">“Base station output power for SBFD” as example, we see the following text proposal can be given for the corresponding requirement for SBFD operation. </w:t>
      </w:r>
    </w:p>
    <w:p w14:paraId="5BB532FC" w14:textId="768F61C9" w:rsidR="007643EC" w:rsidRDefault="007643EC" w:rsidP="007643EC">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sidR="00B5349A">
        <w:rPr>
          <w:rFonts w:ascii="Times New Roman" w:eastAsiaTheme="minorEastAsia" w:hAnsi="Times New Roman"/>
          <w:lang w:eastAsia="zh-CN"/>
        </w:rPr>
        <w:t>The following text proposal is adopted</w:t>
      </w:r>
      <w:r w:rsidR="00B5349A" w:rsidRPr="006A56F6">
        <w:rPr>
          <w:rFonts w:ascii="Times New Roman" w:eastAsiaTheme="minorEastAsia" w:hAnsi="Times New Roman"/>
          <w:lang w:eastAsia="zh-CN"/>
        </w:rPr>
        <w:t xml:space="preserve"> </w:t>
      </w:r>
      <w:r w:rsidR="00B5349A">
        <w:rPr>
          <w:rFonts w:ascii="Times New Roman" w:eastAsiaTheme="minorEastAsia" w:hAnsi="Times New Roman"/>
          <w:lang w:eastAsia="zh-CN"/>
        </w:rPr>
        <w:t xml:space="preserve">for BS output power requirement (taking the </w:t>
      </w:r>
      <w:r>
        <w:rPr>
          <w:rFonts w:ascii="Times New Roman" w:eastAsiaTheme="minorEastAsia" w:hAnsi="Times New Roman"/>
          <w:lang w:eastAsia="zh-CN"/>
        </w:rPr>
        <w:t>n</w:t>
      </w:r>
      <w:r w:rsidRPr="007643EC">
        <w:rPr>
          <w:rFonts w:ascii="Times New Roman" w:eastAsiaTheme="minorEastAsia" w:hAnsi="Times New Roman"/>
          <w:lang w:eastAsia="zh-CN"/>
        </w:rPr>
        <w:t>ew clause 6.2B, titled as “Base station output power for SBFD”</w:t>
      </w:r>
      <w:r w:rsidR="00B5349A">
        <w:rPr>
          <w:rFonts w:ascii="Times New Roman" w:eastAsiaTheme="minorEastAsia" w:hAnsi="Times New Roman"/>
          <w:lang w:eastAsia="zh-CN"/>
        </w:rPr>
        <w:t xml:space="preserve"> as example)</w:t>
      </w:r>
      <w:r>
        <w:rPr>
          <w:rFonts w:ascii="Times New Roman" w:eastAsiaTheme="minorEastAsia" w:hAnsi="Times New Roman"/>
          <w:lang w:eastAsia="zh-CN"/>
        </w:rPr>
        <w:t>:</w:t>
      </w:r>
    </w:p>
    <w:p w14:paraId="4A4DC51C" w14:textId="77777777" w:rsidR="00D37424" w:rsidRDefault="00D37424" w:rsidP="00D37424">
      <w:pPr>
        <w:spacing w:after="120"/>
        <w:jc w:val="both"/>
        <w:rPr>
          <w:rFonts w:ascii="Times New Roman" w:hAnsi="Times New Roman"/>
        </w:rPr>
      </w:pPr>
      <w:r>
        <w:rPr>
          <w:rFonts w:ascii="Times New Roman" w:hAnsi="Times New Roman"/>
        </w:rPr>
        <w:t>=================== Start of Text Proposal ===================</w:t>
      </w:r>
    </w:p>
    <w:p w14:paraId="7F80DA33" w14:textId="77777777" w:rsidR="00B5349A" w:rsidRPr="00D37424" w:rsidRDefault="00B5349A" w:rsidP="00220AE4">
      <w:pPr>
        <w:pStyle w:val="Heading2"/>
        <w:rPr>
          <w:ins w:id="4" w:author="Jackson Wang" w:date="2024-10-03T17:31:00Z"/>
          <w:lang w:val="en-US"/>
        </w:rPr>
      </w:pPr>
      <w:bookmarkStart w:id="5" w:name="_Toc13080177"/>
      <w:bookmarkStart w:id="6" w:name="_Toc29811676"/>
      <w:bookmarkStart w:id="7" w:name="_Toc36817228"/>
      <w:bookmarkStart w:id="8" w:name="_Toc37260144"/>
      <w:bookmarkStart w:id="9" w:name="_Toc37267532"/>
      <w:bookmarkStart w:id="10" w:name="_Toc44712134"/>
      <w:bookmarkStart w:id="11" w:name="_Toc45893447"/>
      <w:bookmarkStart w:id="12" w:name="_Toc53178174"/>
      <w:bookmarkStart w:id="13" w:name="_Toc53178625"/>
      <w:bookmarkStart w:id="14" w:name="_Toc61178851"/>
      <w:bookmarkStart w:id="15" w:name="_Toc61179321"/>
      <w:bookmarkStart w:id="16" w:name="_Toc67916617"/>
      <w:bookmarkStart w:id="17" w:name="_Toc74663215"/>
      <w:bookmarkStart w:id="18" w:name="_Toc82621755"/>
      <w:bookmarkStart w:id="19" w:name="_Toc90422602"/>
      <w:bookmarkStart w:id="20" w:name="_Toc106782795"/>
      <w:bookmarkStart w:id="21" w:name="_Toc107311686"/>
      <w:bookmarkStart w:id="22" w:name="_Toc107419270"/>
      <w:bookmarkStart w:id="23" w:name="_Toc107474897"/>
      <w:bookmarkStart w:id="24" w:name="_Toc114255490"/>
      <w:bookmarkStart w:id="25" w:name="_Toc115186170"/>
      <w:bookmarkStart w:id="26" w:name="_Toc123048984"/>
      <w:bookmarkStart w:id="27" w:name="_Toc123051903"/>
      <w:bookmarkStart w:id="28" w:name="_Toc123054372"/>
      <w:bookmarkStart w:id="29" w:name="_Toc123717473"/>
      <w:bookmarkStart w:id="30" w:name="_Toc124157049"/>
      <w:bookmarkStart w:id="31" w:name="_Toc124266453"/>
      <w:bookmarkStart w:id="32" w:name="_Toc131595811"/>
      <w:bookmarkStart w:id="33" w:name="_Toc131740809"/>
      <w:bookmarkStart w:id="34" w:name="_Toc131766343"/>
      <w:bookmarkStart w:id="35" w:name="_Toc138837565"/>
      <w:bookmarkStart w:id="36" w:name="_Toc156567386"/>
      <w:ins w:id="37" w:author="Jackson Wang" w:date="2024-10-03T17:31:00Z">
        <w:r w:rsidRPr="00D37424">
          <w:rPr>
            <w:lang w:val="en-US"/>
          </w:rPr>
          <w:t>6.2B</w:t>
        </w:r>
        <w:r w:rsidRPr="00D37424">
          <w:rPr>
            <w:lang w:val="en-US"/>
          </w:rP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lang w:val="en-US"/>
          </w:rPr>
          <w:t>Base station output power</w:t>
        </w:r>
        <w:r w:rsidRPr="00B5349A">
          <w:rPr>
            <w:lang w:val="en-US"/>
          </w:rPr>
          <w:t xml:space="preserve"> for SBFD</w:t>
        </w:r>
      </w:ins>
    </w:p>
    <w:p w14:paraId="0D3FD53C" w14:textId="77777777" w:rsidR="00B5349A" w:rsidRPr="00B5349A" w:rsidRDefault="00B5349A" w:rsidP="00220AE4">
      <w:pPr>
        <w:pStyle w:val="Heading3"/>
        <w:rPr>
          <w:ins w:id="38" w:author="Jackson Wang" w:date="2024-10-03T17:31:00Z"/>
          <w:lang w:val="en-US"/>
        </w:rPr>
      </w:pPr>
      <w:bookmarkStart w:id="39" w:name="_Toc21127450"/>
      <w:bookmarkStart w:id="40" w:name="_Toc29811656"/>
      <w:bookmarkStart w:id="41" w:name="_Toc36817208"/>
      <w:bookmarkStart w:id="42" w:name="_Toc37260124"/>
      <w:bookmarkStart w:id="43" w:name="_Toc37267512"/>
      <w:bookmarkStart w:id="44" w:name="_Toc44712114"/>
      <w:bookmarkStart w:id="45" w:name="_Toc45893427"/>
      <w:bookmarkStart w:id="46" w:name="_Toc53178154"/>
      <w:bookmarkStart w:id="47" w:name="_Toc53178605"/>
      <w:bookmarkStart w:id="48" w:name="_Toc61178831"/>
      <w:bookmarkStart w:id="49" w:name="_Toc61179301"/>
      <w:bookmarkStart w:id="50" w:name="_Toc67916597"/>
      <w:bookmarkStart w:id="51" w:name="_Toc74663195"/>
      <w:bookmarkStart w:id="52" w:name="_Toc82621735"/>
      <w:bookmarkStart w:id="53" w:name="_Toc90422582"/>
      <w:bookmarkStart w:id="54" w:name="_Toc106782775"/>
      <w:bookmarkStart w:id="55" w:name="_Toc107311666"/>
      <w:bookmarkStart w:id="56" w:name="_Toc107419250"/>
      <w:bookmarkStart w:id="57" w:name="_Toc107474877"/>
      <w:bookmarkStart w:id="58" w:name="_Toc114255470"/>
      <w:bookmarkStart w:id="59" w:name="_Toc115186150"/>
      <w:bookmarkStart w:id="60" w:name="_Toc123048964"/>
      <w:bookmarkStart w:id="61" w:name="_Toc123051883"/>
      <w:bookmarkStart w:id="62" w:name="_Toc123054352"/>
      <w:bookmarkStart w:id="63" w:name="_Toc123717453"/>
      <w:bookmarkStart w:id="64" w:name="_Toc124157029"/>
      <w:bookmarkStart w:id="65" w:name="_Toc124266433"/>
      <w:bookmarkStart w:id="66" w:name="_Toc131595791"/>
      <w:bookmarkStart w:id="67" w:name="_Toc131740789"/>
      <w:bookmarkStart w:id="68" w:name="_Toc131766323"/>
      <w:bookmarkStart w:id="69" w:name="_Toc138837545"/>
      <w:bookmarkStart w:id="70" w:name="_Toc156567366"/>
      <w:ins w:id="71" w:author="Jackson Wang" w:date="2024-10-03T17:31:00Z">
        <w:r w:rsidRPr="00B5349A">
          <w:rPr>
            <w:lang w:val="en-US"/>
          </w:rPr>
          <w:t>6.2.1</w:t>
        </w:r>
        <w:r>
          <w:rPr>
            <w:lang w:val="en-US"/>
          </w:rPr>
          <w:t>B</w:t>
        </w:r>
        <w:r w:rsidRPr="00B5349A">
          <w:rPr>
            <w:lang w:val="en-US"/>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64E41844" w14:textId="77777777" w:rsidR="00B5349A" w:rsidRDefault="00B5349A" w:rsidP="00220AE4">
      <w:pPr>
        <w:spacing w:after="180"/>
        <w:rPr>
          <w:ins w:id="72" w:author="Jackson Wang" w:date="2024-10-03T17:31:00Z"/>
          <w:rFonts w:ascii="Times New Roman" w:eastAsia="Times New Roman" w:hAnsi="Times New Roman"/>
          <w:iCs/>
          <w:szCs w:val="20"/>
        </w:rPr>
      </w:pPr>
      <w:ins w:id="73" w:author="Jackson Wang" w:date="2024-10-03T17:31: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1D83CEC2" w14:textId="77777777" w:rsidR="00B5349A" w:rsidRPr="00B5349A" w:rsidRDefault="00B5349A" w:rsidP="00220AE4">
      <w:pPr>
        <w:pStyle w:val="Heading3"/>
        <w:rPr>
          <w:ins w:id="74" w:author="Jackson Wang" w:date="2024-10-03T17:31:00Z"/>
          <w:lang w:val="en-US"/>
        </w:rPr>
      </w:pPr>
      <w:bookmarkStart w:id="75" w:name="_Toc53178155"/>
      <w:bookmarkStart w:id="76" w:name="_Toc53178606"/>
      <w:bookmarkStart w:id="77" w:name="_Toc61178832"/>
      <w:bookmarkStart w:id="78" w:name="_Toc61179302"/>
      <w:bookmarkStart w:id="79" w:name="_Toc67916598"/>
      <w:bookmarkStart w:id="80" w:name="_Toc74663196"/>
      <w:bookmarkStart w:id="81" w:name="_Toc82621736"/>
      <w:bookmarkStart w:id="82" w:name="_Toc90422583"/>
      <w:bookmarkStart w:id="83" w:name="_Toc106782776"/>
      <w:bookmarkStart w:id="84" w:name="_Toc107311667"/>
      <w:bookmarkStart w:id="85" w:name="_Toc107419251"/>
      <w:bookmarkStart w:id="86" w:name="_Toc107474878"/>
      <w:bookmarkStart w:id="87" w:name="_Toc114255471"/>
      <w:bookmarkStart w:id="88" w:name="_Toc115186151"/>
      <w:bookmarkStart w:id="89" w:name="_Toc123048965"/>
      <w:bookmarkStart w:id="90" w:name="_Toc123051884"/>
      <w:bookmarkStart w:id="91" w:name="_Toc123054353"/>
      <w:bookmarkStart w:id="92" w:name="_Toc123717454"/>
      <w:bookmarkStart w:id="93" w:name="_Toc124157030"/>
      <w:bookmarkStart w:id="94" w:name="_Toc124266434"/>
      <w:bookmarkStart w:id="95" w:name="_Toc131595792"/>
      <w:bookmarkStart w:id="96" w:name="_Toc131740790"/>
      <w:bookmarkStart w:id="97" w:name="_Toc131766324"/>
      <w:bookmarkStart w:id="98" w:name="_Toc138837546"/>
      <w:bookmarkStart w:id="99" w:name="_Toc156567367"/>
      <w:ins w:id="100" w:author="Jackson Wang" w:date="2024-10-03T17:31:00Z">
        <w:r w:rsidRPr="00B5349A">
          <w:rPr>
            <w:lang w:val="en-US"/>
          </w:rPr>
          <w:t>6.2.2</w:t>
        </w:r>
        <w:r>
          <w:rPr>
            <w:lang w:val="en-US"/>
          </w:rPr>
          <w:t>B</w:t>
        </w:r>
        <w:r w:rsidRPr="00B5349A">
          <w:rPr>
            <w:lang w:val="en-US"/>
          </w:rPr>
          <w:tab/>
          <w:t xml:space="preserve">Minimum requirement for </w:t>
        </w:r>
        <w:r w:rsidRPr="00B5349A">
          <w:rPr>
            <w:i/>
            <w:lang w:val="en-US"/>
          </w:rPr>
          <w:t>BS type 1-C</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649FAB16" w14:textId="77777777" w:rsidR="00B5349A" w:rsidRDefault="00B5349A" w:rsidP="00220AE4">
      <w:pPr>
        <w:spacing w:after="180"/>
        <w:rPr>
          <w:ins w:id="101" w:author="Jackson Wang" w:date="2024-10-03T17:31:00Z"/>
          <w:rFonts w:ascii="Times New Roman" w:eastAsia="Times New Roman" w:hAnsi="Times New Roman"/>
          <w:iCs/>
          <w:szCs w:val="20"/>
          <w:lang w:val="en-US"/>
        </w:rPr>
      </w:pPr>
      <w:ins w:id="102" w:author="Jackson Wang" w:date="2024-10-03T17:31:00Z">
        <w:r>
          <w:rPr>
            <w:rFonts w:ascii="Times New Roman" w:eastAsia="Times New Roman" w:hAnsi="Times New Roman"/>
            <w:iCs/>
            <w:szCs w:val="20"/>
            <w:lang w:val="en-US"/>
          </w:rPr>
          <w:t xml:space="preserve">The same requirement as clause 6.2.2 is applicable to BS output power requirement for SBFD operation. </w:t>
        </w:r>
      </w:ins>
    </w:p>
    <w:p w14:paraId="5C735730" w14:textId="77777777" w:rsidR="00B5349A" w:rsidRPr="00B5349A" w:rsidRDefault="00B5349A" w:rsidP="00220AE4">
      <w:pPr>
        <w:pStyle w:val="Heading3"/>
        <w:rPr>
          <w:ins w:id="103" w:author="Jackson Wang" w:date="2024-10-03T17:31:00Z"/>
          <w:lang w:val="en-US"/>
        </w:rPr>
      </w:pPr>
      <w:bookmarkStart w:id="104" w:name="_Toc37260126"/>
      <w:bookmarkStart w:id="105" w:name="_Toc37267514"/>
      <w:bookmarkStart w:id="106" w:name="_Toc44712116"/>
      <w:bookmarkStart w:id="107" w:name="_Toc45893429"/>
      <w:bookmarkStart w:id="108" w:name="_Toc53178156"/>
      <w:bookmarkStart w:id="109" w:name="_Toc53178607"/>
      <w:bookmarkStart w:id="110" w:name="_Toc61178833"/>
      <w:bookmarkStart w:id="111" w:name="_Toc61179303"/>
      <w:bookmarkStart w:id="112" w:name="_Toc67916599"/>
      <w:bookmarkStart w:id="113" w:name="_Toc74663197"/>
      <w:bookmarkStart w:id="114" w:name="_Toc82621737"/>
      <w:bookmarkStart w:id="115" w:name="_Toc90422584"/>
      <w:bookmarkStart w:id="116" w:name="_Toc106782777"/>
      <w:bookmarkStart w:id="117" w:name="_Toc107311668"/>
      <w:bookmarkStart w:id="118" w:name="_Toc107419252"/>
      <w:bookmarkStart w:id="119" w:name="_Toc107474879"/>
      <w:bookmarkStart w:id="120" w:name="_Toc114255472"/>
      <w:bookmarkStart w:id="121" w:name="_Toc115186152"/>
      <w:bookmarkStart w:id="122" w:name="_Toc123048966"/>
      <w:bookmarkStart w:id="123" w:name="_Toc123051885"/>
      <w:bookmarkStart w:id="124" w:name="_Toc123054354"/>
      <w:bookmarkStart w:id="125" w:name="_Toc123717455"/>
      <w:bookmarkStart w:id="126" w:name="_Toc124157031"/>
      <w:bookmarkStart w:id="127" w:name="_Toc124266435"/>
      <w:bookmarkStart w:id="128" w:name="_Toc131595793"/>
      <w:bookmarkStart w:id="129" w:name="_Toc131740791"/>
      <w:bookmarkStart w:id="130" w:name="_Toc131766325"/>
      <w:bookmarkStart w:id="131" w:name="_Toc138837547"/>
      <w:bookmarkStart w:id="132" w:name="_Toc156567368"/>
      <w:ins w:id="133" w:author="Jackson Wang" w:date="2024-10-03T17:31:00Z">
        <w:r w:rsidRPr="00B5349A">
          <w:rPr>
            <w:lang w:val="en-US"/>
          </w:rPr>
          <w:t>6.2.3</w:t>
        </w:r>
        <w:r>
          <w:rPr>
            <w:lang w:val="en-US"/>
          </w:rPr>
          <w:t>B</w:t>
        </w:r>
        <w:r w:rsidRPr="00B5349A">
          <w:rPr>
            <w:lang w:val="en-US"/>
          </w:rPr>
          <w:tab/>
          <w:t xml:space="preserve">Minimum requirement for </w:t>
        </w:r>
        <w:r w:rsidRPr="00B5349A">
          <w:rPr>
            <w:i/>
            <w:lang w:val="en-US"/>
          </w:rPr>
          <w:t>BS type 1-H</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14:paraId="4FE4B15E" w14:textId="77777777" w:rsidR="00B5349A" w:rsidRPr="00B5349A" w:rsidRDefault="00B5349A" w:rsidP="00B5349A">
      <w:pPr>
        <w:spacing w:after="180"/>
        <w:rPr>
          <w:ins w:id="134" w:author="Jackson Wang" w:date="2024-10-03T17:31:00Z"/>
          <w:rFonts w:ascii="Times New Roman" w:eastAsia="Times New Roman" w:hAnsi="Times New Roman"/>
          <w:iCs/>
          <w:szCs w:val="20"/>
          <w:lang w:val="en-US"/>
        </w:rPr>
      </w:pPr>
      <w:ins w:id="135" w:author="Jackson Wang" w:date="2024-10-03T17:31:00Z">
        <w:r>
          <w:rPr>
            <w:rFonts w:ascii="Times New Roman" w:eastAsia="Times New Roman" w:hAnsi="Times New Roman"/>
            <w:iCs/>
            <w:szCs w:val="20"/>
            <w:lang w:val="en-US"/>
          </w:rPr>
          <w:t xml:space="preserve">The same requirement as clause 6.2.3 is applicable to BS output power requirement for SBFD operation. </w:t>
        </w:r>
      </w:ins>
    </w:p>
    <w:p w14:paraId="7A67F70C" w14:textId="77777777" w:rsidR="00D37424" w:rsidRDefault="00D37424" w:rsidP="00D37424">
      <w:pPr>
        <w:spacing w:after="120"/>
        <w:jc w:val="both"/>
        <w:rPr>
          <w:rFonts w:ascii="Times New Roman" w:hAnsi="Times New Roman"/>
        </w:rPr>
      </w:pPr>
      <w:r>
        <w:rPr>
          <w:rFonts w:ascii="Times New Roman" w:hAnsi="Times New Roman"/>
        </w:rPr>
        <w:t>=================== End of Text Proposal ===================</w:t>
      </w:r>
    </w:p>
    <w:p w14:paraId="226382FE" w14:textId="77777777" w:rsidR="007643EC" w:rsidRDefault="007643EC" w:rsidP="00EF7ED0">
      <w:pPr>
        <w:spacing w:after="180"/>
        <w:jc w:val="both"/>
        <w:rPr>
          <w:rFonts w:ascii="Times New Roman" w:eastAsiaTheme="minorEastAsia" w:hAnsi="Times New Roman"/>
          <w:lang w:eastAsia="zh-CN"/>
        </w:rPr>
      </w:pPr>
    </w:p>
    <w:p w14:paraId="163F5C02" w14:textId="25AE201D" w:rsidR="000D1FA5" w:rsidRDefault="000D1FA5" w:rsidP="00220AE4">
      <w:pPr>
        <w:pStyle w:val="Heading2"/>
        <w:rPr>
          <w:lang w:val="en-US" w:eastAsia="zh-CN"/>
        </w:rPr>
      </w:pPr>
      <w:r>
        <w:rPr>
          <w:lang w:val="en-US" w:eastAsia="zh-CN"/>
        </w:rPr>
        <w:t xml:space="preserve">2.2  </w:t>
      </w:r>
      <w:r w:rsidRPr="000D1FA5">
        <w:rPr>
          <w:lang w:val="en-US" w:eastAsia="zh-CN"/>
        </w:rPr>
        <w:t>Output power dynamics</w:t>
      </w:r>
    </w:p>
    <w:p w14:paraId="71D80A27" w14:textId="42904B44" w:rsidR="000D1FA5" w:rsidRDefault="00D313B9" w:rsidP="000D1FA5">
      <w:pPr>
        <w:rPr>
          <w:lang w:val="en-US" w:eastAsia="zh-CN"/>
        </w:rPr>
      </w:pPr>
      <w:r>
        <w:rPr>
          <w:lang w:val="en-US" w:eastAsia="zh-CN"/>
        </w:rPr>
        <w:t xml:space="preserve">In the Rel-18 study item, the following conclusion has been reached for output power dynamics: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D313B9" w14:paraId="3910BEA7" w14:textId="77777777" w:rsidTr="00220AE4">
        <w:tc>
          <w:tcPr>
            <w:tcW w:w="9631" w:type="dxa"/>
          </w:tcPr>
          <w:p w14:paraId="0387459E" w14:textId="247A8D66" w:rsidR="006935CC" w:rsidRPr="006935CC" w:rsidRDefault="006935CC" w:rsidP="00220AE4">
            <w:pPr>
              <w:pStyle w:val="Heading4"/>
              <w:outlineLvl w:val="3"/>
              <w:rPr>
                <w:lang w:val="en-US"/>
              </w:rPr>
            </w:pPr>
            <w:bookmarkStart w:id="136" w:name="_Toc152011624"/>
            <w:r w:rsidRPr="006935CC">
              <w:rPr>
                <w:lang w:val="en-US"/>
              </w:rPr>
              <w:t>10.1.2.2</w:t>
            </w:r>
            <w:r>
              <w:rPr>
                <w:lang w:val="en-US"/>
              </w:rPr>
              <w:t xml:space="preserve">  </w:t>
            </w:r>
            <w:r w:rsidRPr="006935CC">
              <w:rPr>
                <w:lang w:val="en-US"/>
              </w:rPr>
              <w:t>Output power dynamics</w:t>
            </w:r>
            <w:bookmarkEnd w:id="136"/>
          </w:p>
          <w:p w14:paraId="778669B4" w14:textId="77777777" w:rsidR="006935CC" w:rsidRPr="00555CC4" w:rsidRDefault="006935CC" w:rsidP="00220AE4">
            <w:pPr>
              <w:rPr>
                <w:lang w:val="en-US" w:eastAsia="zh-CN"/>
              </w:rPr>
            </w:pPr>
            <w:r>
              <w:rPr>
                <w:rFonts w:hint="eastAsia"/>
                <w:lang w:val="en-US" w:eastAsia="zh-CN"/>
              </w:rPr>
              <w:t xml:space="preserve">Regarding the output power dynamic requirement, </w:t>
            </w:r>
            <w:r>
              <w:rPr>
                <w:lang w:val="en-US" w:eastAsia="zh-CN"/>
              </w:rPr>
              <w:t>which</w:t>
            </w:r>
            <w:r>
              <w:rPr>
                <w:rFonts w:hint="eastAsia"/>
                <w:lang w:val="en-US" w:eastAsia="zh-CN"/>
              </w:rPr>
              <w:t xml:space="preserve"> mainly consists of RE power control dynamic range requirement and total dynamic range requirement, RAN4 reached the following consensus:</w:t>
            </w:r>
          </w:p>
          <w:p w14:paraId="7A921E24" w14:textId="77777777" w:rsidR="006935CC" w:rsidRDefault="006935CC" w:rsidP="00220AE4">
            <w:pPr>
              <w:pStyle w:val="B1"/>
              <w:rPr>
                <w:lang w:val="en-US" w:eastAsia="zh-CN"/>
              </w:rPr>
            </w:pPr>
            <w:r>
              <w:rPr>
                <w:lang w:val="en-US" w:eastAsia="zh-CN"/>
              </w:rPr>
              <w:t>-</w:t>
            </w:r>
            <w:r>
              <w:rPr>
                <w:lang w:val="en-US" w:eastAsia="zh-CN"/>
              </w:rPr>
              <w:tab/>
              <w:t>To reuse the existing RE power control dynamic range requirement for SBFD BS;</w:t>
            </w:r>
          </w:p>
          <w:p w14:paraId="0DD17F63" w14:textId="24BC1EAC" w:rsidR="00D313B9" w:rsidRPr="006935CC" w:rsidRDefault="006935CC" w:rsidP="00220AE4">
            <w:pPr>
              <w:pStyle w:val="B1"/>
              <w:rPr>
                <w:lang w:eastAsia="zh-CN"/>
              </w:rPr>
            </w:pPr>
            <w:r>
              <w:rPr>
                <w:lang w:val="en-US" w:eastAsia="zh-CN"/>
              </w:rPr>
              <w:t>-</w:t>
            </w:r>
            <w:r>
              <w:rPr>
                <w:lang w:val="en-US" w:eastAsia="zh-CN"/>
              </w:rPr>
              <w:tab/>
              <w:t>The t</w:t>
            </w:r>
            <w:r>
              <w:rPr>
                <w:rFonts w:hint="eastAsia"/>
                <w:lang w:val="en-US" w:eastAsia="zh-CN"/>
              </w:rPr>
              <w:t>otal dynamic range requirement is applicable for SBFD-capable BS during</w:t>
            </w:r>
            <w:r>
              <w:rPr>
                <w:lang w:val="en-US" w:eastAsia="zh-CN"/>
              </w:rPr>
              <w:t xml:space="preserve"> normal DL symbols/slots</w:t>
            </w:r>
            <w:r>
              <w:rPr>
                <w:rFonts w:hint="eastAsia"/>
                <w:lang w:val="en-US" w:eastAsia="zh-CN"/>
              </w:rPr>
              <w:t xml:space="preserve">, it is </w:t>
            </w:r>
            <w:r>
              <w:rPr>
                <w:lang w:val="en-US" w:eastAsia="zh-CN"/>
              </w:rPr>
              <w:t>agreed to define the output power dynamic range requirement for SBFD as the ratio of the declared rated output power with all DL RBs active for SBFD (maximum) and the same single RB power as non-SBFD (minimum)</w:t>
            </w:r>
            <w:r>
              <w:rPr>
                <w:rFonts w:hint="eastAsia"/>
                <w:lang w:val="en-US" w:eastAsia="zh-CN"/>
              </w:rPr>
              <w:t>.</w:t>
            </w:r>
          </w:p>
        </w:tc>
      </w:tr>
    </w:tbl>
    <w:p w14:paraId="0CEDC7DC" w14:textId="608350B3" w:rsidR="008C3EEA" w:rsidRDefault="008C3EEA" w:rsidP="000D1FA5">
      <w:pPr>
        <w:rPr>
          <w:lang w:val="en-US" w:eastAsia="zh-CN"/>
        </w:rPr>
      </w:pPr>
      <w:r>
        <w:rPr>
          <w:lang w:val="en-US" w:eastAsia="zh-CN"/>
        </w:rPr>
        <w:lastRenderedPageBreak/>
        <w:t xml:space="preserve">Furthermore, in RAN4#112, the following agreement is achieved [8]: </w:t>
      </w:r>
    </w:p>
    <w:tbl>
      <w:tblPr>
        <w:tblStyle w:val="TableGrid"/>
        <w:tblW w:w="0" w:type="auto"/>
        <w:tblLook w:val="04A0" w:firstRow="1" w:lastRow="0" w:firstColumn="1" w:lastColumn="0" w:noHBand="0" w:noVBand="1"/>
      </w:tblPr>
      <w:tblGrid>
        <w:gridCol w:w="9631"/>
      </w:tblGrid>
      <w:tr w:rsidR="008C3EEA" w14:paraId="418CED78" w14:textId="77777777" w:rsidTr="008C3EEA">
        <w:tc>
          <w:tcPr>
            <w:tcW w:w="9631" w:type="dxa"/>
          </w:tcPr>
          <w:p w14:paraId="2BB49064" w14:textId="77777777" w:rsidR="008C3EEA" w:rsidRDefault="008C3EEA" w:rsidP="008C3EEA">
            <w:pPr>
              <w:pStyle w:val="B1"/>
              <w:ind w:left="0" w:firstLine="0"/>
              <w:rPr>
                <w:b/>
                <w:lang w:eastAsia="zh-CN"/>
              </w:rPr>
            </w:pPr>
            <w:r>
              <w:rPr>
                <w:b/>
                <w:lang w:eastAsia="zh-CN"/>
              </w:rPr>
              <w:t>Agreement:</w:t>
            </w:r>
          </w:p>
          <w:p w14:paraId="65852FF0" w14:textId="4B4F8482" w:rsidR="008C3EEA" w:rsidRPr="008C3EEA" w:rsidRDefault="008C3EEA" w:rsidP="000D1FA5">
            <w:pPr>
              <w:pStyle w:val="B1"/>
              <w:numPr>
                <w:ilvl w:val="0"/>
                <w:numId w:val="8"/>
              </w:numPr>
              <w:jc w:val="both"/>
              <w:rPr>
                <w:szCs w:val="24"/>
                <w:lang w:eastAsia="zh-CN"/>
              </w:rPr>
            </w:pPr>
            <w:r w:rsidRPr="00ED2F22">
              <w:rPr>
                <w:szCs w:val="24"/>
                <w:lang w:val="en-US" w:eastAsia="zh-CN"/>
              </w:rPr>
              <w:t>Formulate the total power dynamic range requirement for SBFD slots using equation based on declaration (of rated output power with all DL sub-band RBs active for SBFD), instead of table used for existing total power dynamic range requirement</w:t>
            </w:r>
            <w:r>
              <w:rPr>
                <w:szCs w:val="24"/>
                <w:lang w:val="en-US" w:eastAsia="zh-CN"/>
              </w:rPr>
              <w:t>.</w:t>
            </w:r>
          </w:p>
        </w:tc>
      </w:tr>
    </w:tbl>
    <w:p w14:paraId="28BBC69C" w14:textId="203CDEBB" w:rsidR="008C3EEA" w:rsidRDefault="008C3EEA" w:rsidP="000D1FA5">
      <w:pPr>
        <w:rPr>
          <w:rFonts w:eastAsiaTheme="minorEastAsia"/>
          <w:lang w:val="en-US" w:eastAsia="zh-CN"/>
        </w:rPr>
      </w:pPr>
    </w:p>
    <w:p w14:paraId="5A3966C0" w14:textId="56127CF1" w:rsidR="000D7A70" w:rsidRDefault="00763D31" w:rsidP="00556624">
      <w:pPr>
        <w:jc w:val="both"/>
        <w:rPr>
          <w:lang w:val="en-US" w:eastAsia="zh-CN"/>
        </w:rPr>
      </w:pPr>
      <w:r>
        <w:rPr>
          <w:rFonts w:eastAsiaTheme="minorEastAsia"/>
          <w:lang w:val="en-US" w:eastAsia="zh-CN"/>
        </w:rPr>
        <w:t>The major discussion</w:t>
      </w:r>
      <w:r w:rsidR="000D7A70">
        <w:rPr>
          <w:rFonts w:eastAsiaTheme="minorEastAsia"/>
          <w:lang w:val="en-US" w:eastAsia="zh-CN"/>
        </w:rPr>
        <w:t xml:space="preserve"> in </w:t>
      </w:r>
      <w:r w:rsidR="00420969">
        <w:rPr>
          <w:rFonts w:eastAsiaTheme="minorEastAsia"/>
          <w:lang w:val="en-US" w:eastAsia="zh-CN"/>
        </w:rPr>
        <w:t>RAN4#112bis</w:t>
      </w:r>
      <w:r>
        <w:rPr>
          <w:rFonts w:eastAsiaTheme="minorEastAsia"/>
          <w:lang w:val="en-US" w:eastAsia="zh-CN"/>
        </w:rPr>
        <w:t xml:space="preserve"> focus on how to have a formula to specify the </w:t>
      </w:r>
      <w:r w:rsidRPr="00ED2F22">
        <w:rPr>
          <w:lang w:val="en-US" w:eastAsia="zh-CN"/>
        </w:rPr>
        <w:t>total power dynamic range requirement for SBFD</w:t>
      </w:r>
      <w:r>
        <w:rPr>
          <w:lang w:val="en-US" w:eastAsia="zh-CN"/>
        </w:rPr>
        <w:t>. Based on our accompanying discussion paper on the general aspects</w:t>
      </w:r>
      <w:r w:rsidR="002878EB">
        <w:rPr>
          <w:lang w:val="en-US" w:eastAsia="zh-CN"/>
        </w:rPr>
        <w:t xml:space="preserve"> [R4-2418097]</w:t>
      </w:r>
      <w:r>
        <w:rPr>
          <w:lang w:val="en-US" w:eastAsia="zh-CN"/>
        </w:rPr>
        <w:t xml:space="preserve">, we propose to use </w:t>
      </w:r>
      <w:r w:rsidRPr="00763D31">
        <w:rPr>
          <w:lang w:val="en-US" w:eastAsia="zh-CN"/>
        </w:rPr>
        <w:t>N</w:t>
      </w:r>
      <w:r w:rsidRPr="00763D31">
        <w:rPr>
          <w:vertAlign w:val="subscript"/>
          <w:lang w:val="en-US" w:eastAsia="zh-CN"/>
        </w:rPr>
        <w:t>RB,SBFD,DL,1</w:t>
      </w:r>
      <w:r w:rsidRPr="00763D31">
        <w:rPr>
          <w:lang w:val="en-US" w:eastAsia="zh-CN"/>
        </w:rPr>
        <w:t xml:space="preserve"> </w:t>
      </w:r>
      <w:r>
        <w:rPr>
          <w:lang w:val="en-US" w:eastAsia="zh-CN"/>
        </w:rPr>
        <w:t>and</w:t>
      </w:r>
      <w:r w:rsidRPr="00763D31">
        <w:rPr>
          <w:lang w:val="en-US" w:eastAsia="zh-CN"/>
        </w:rPr>
        <w:t xml:space="preserve"> N</w:t>
      </w:r>
      <w:r w:rsidRPr="00763D31">
        <w:rPr>
          <w:vertAlign w:val="subscript"/>
          <w:lang w:val="en-US" w:eastAsia="zh-CN"/>
        </w:rPr>
        <w:t>RB,SBFD,DL,2</w:t>
      </w:r>
      <w:r>
        <w:rPr>
          <w:lang w:val="en-US" w:eastAsia="zh-CN"/>
        </w:rPr>
        <w:t xml:space="preserve"> to represent </w:t>
      </w:r>
      <w:r w:rsidR="00556624">
        <w:rPr>
          <w:lang w:val="en-US" w:eastAsia="zh-CN"/>
        </w:rPr>
        <w:t xml:space="preserve">the DL </w:t>
      </w:r>
      <w:proofErr w:type="spellStart"/>
      <w:r w:rsidR="00556624">
        <w:rPr>
          <w:lang w:val="en-US" w:eastAsia="zh-CN"/>
        </w:rPr>
        <w:t>subband</w:t>
      </w:r>
      <w:proofErr w:type="spellEnd"/>
      <w:r w:rsidR="00556624">
        <w:rPr>
          <w:lang w:val="en-US" w:eastAsia="zh-CN"/>
        </w:rPr>
        <w:t xml:space="preserve"> configuration for DUD case: </w:t>
      </w:r>
    </w:p>
    <w:tbl>
      <w:tblPr>
        <w:tblStyle w:val="TableGrid"/>
        <w:tblW w:w="0" w:type="auto"/>
        <w:tblLook w:val="04A0" w:firstRow="1" w:lastRow="0" w:firstColumn="1" w:lastColumn="0" w:noHBand="0" w:noVBand="1"/>
      </w:tblPr>
      <w:tblGrid>
        <w:gridCol w:w="9631"/>
      </w:tblGrid>
      <w:tr w:rsidR="00556624" w14:paraId="132C2E50" w14:textId="77777777" w:rsidTr="00556624">
        <w:tc>
          <w:tcPr>
            <w:tcW w:w="9631" w:type="dxa"/>
          </w:tcPr>
          <w:p w14:paraId="1E05996F" w14:textId="506C1622" w:rsidR="00556624" w:rsidRPr="00556624" w:rsidRDefault="00556624" w:rsidP="00556624">
            <w:pPr>
              <w:tabs>
                <w:tab w:val="left" w:pos="5954"/>
              </w:tabs>
              <w:overflowPunct/>
              <w:autoSpaceDE/>
              <w:autoSpaceDN/>
              <w:adjustRightInd/>
              <w:spacing w:after="0" w:line="259" w:lineRule="auto"/>
              <w:textAlignment w:val="auto"/>
              <w:rPr>
                <w:rFonts w:eastAsia="宋体"/>
                <w:lang w:eastAsia="zh-CN"/>
              </w:rPr>
            </w:pPr>
            <w:r>
              <w:rPr>
                <w:rFonts w:eastAsia="宋体" w:hint="eastAsia"/>
                <w:lang w:eastAsia="zh-CN"/>
              </w:rPr>
              <w:t>&lt;</w:t>
            </w:r>
            <w:r>
              <w:rPr>
                <w:rFonts w:eastAsia="宋体"/>
                <w:lang w:eastAsia="zh-CN"/>
              </w:rPr>
              <w:t xml:space="preserve">Proposed symbol explanations in our accompanying </w:t>
            </w:r>
            <w:proofErr w:type="spellStart"/>
            <w:r>
              <w:rPr>
                <w:rFonts w:eastAsia="宋体"/>
                <w:lang w:eastAsia="zh-CN"/>
              </w:rPr>
              <w:t>Tdoc</w:t>
            </w:r>
            <w:proofErr w:type="spellEnd"/>
            <w:r>
              <w:rPr>
                <w:rFonts w:eastAsia="宋体"/>
                <w:lang w:eastAsia="zh-CN"/>
              </w:rPr>
              <w:t>&gt;</w:t>
            </w:r>
          </w:p>
          <w:p w14:paraId="0FB67173" w14:textId="16C1A5E2" w:rsidR="00556624" w:rsidRDefault="00556624" w:rsidP="00556624">
            <w:pPr>
              <w:pStyle w:val="ListParagraph"/>
              <w:numPr>
                <w:ilvl w:val="1"/>
                <w:numId w:val="6"/>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C32093">
              <w:rPr>
                <w:rFonts w:eastAsia="宋体"/>
              </w:rPr>
              <w:t>N</w:t>
            </w:r>
            <w:r w:rsidRPr="001A0E43">
              <w:rPr>
                <w:rFonts w:eastAsia="宋体"/>
                <w:vertAlign w:val="subscript"/>
              </w:rPr>
              <w:t>RB,SBFD,DL</w:t>
            </w:r>
            <w:r>
              <w:rPr>
                <w:rFonts w:eastAsia="宋体"/>
              </w:rPr>
              <w:t xml:space="preserve">: </w:t>
            </w:r>
            <w:r w:rsidRPr="001A0E43">
              <w:rPr>
                <w:rFonts w:eastAsia="宋体"/>
              </w:rPr>
              <w:t>Transmission bandwidth configuration</w:t>
            </w:r>
            <w:r>
              <w:rPr>
                <w:rFonts w:eastAsia="宋体"/>
              </w:rPr>
              <w:t xml:space="preserve"> for SBFD DL </w:t>
            </w:r>
            <w:proofErr w:type="spellStart"/>
            <w:r>
              <w:rPr>
                <w:rFonts w:eastAsia="宋体"/>
              </w:rPr>
              <w:t>subband</w:t>
            </w:r>
            <w:proofErr w:type="spellEnd"/>
            <w:r>
              <w:rPr>
                <w:rFonts w:eastAsia="宋体"/>
              </w:rPr>
              <w:t xml:space="preserve"> </w:t>
            </w:r>
            <w:r w:rsidRPr="00A4052E">
              <w:rPr>
                <w:rFonts w:eastAsia="宋体"/>
                <w:color w:val="0070C0"/>
                <w:u w:val="single"/>
              </w:rPr>
              <w:t>in SBFD DU or UD case</w:t>
            </w:r>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652AF61B" w14:textId="77777777" w:rsidR="00556624" w:rsidRPr="00D46ED4" w:rsidRDefault="00556624" w:rsidP="00556624">
            <w:pPr>
              <w:pStyle w:val="ListParagraph"/>
              <w:numPr>
                <w:ilvl w:val="1"/>
                <w:numId w:val="6"/>
              </w:numPr>
              <w:tabs>
                <w:tab w:val="left" w:pos="5954"/>
              </w:tabs>
              <w:overflowPunct/>
              <w:autoSpaceDE/>
              <w:autoSpaceDN/>
              <w:adjustRightInd/>
              <w:spacing w:after="0" w:line="259" w:lineRule="auto"/>
              <w:ind w:left="1364" w:firstLineChars="0"/>
              <w:textAlignment w:val="auto"/>
              <w:rPr>
                <w:rFonts w:eastAsia="宋体"/>
                <w:color w:val="0070C0"/>
                <w:szCs w:val="24"/>
                <w:u w:val="single"/>
                <w:lang w:eastAsia="zh-CN"/>
              </w:rPr>
            </w:pPr>
            <w:r w:rsidRPr="00D46ED4">
              <w:rPr>
                <w:rFonts w:eastAsia="宋体"/>
                <w:color w:val="0070C0"/>
                <w:u w:val="single"/>
              </w:rPr>
              <w:t>N</w:t>
            </w:r>
            <w:r w:rsidRPr="00D46ED4">
              <w:rPr>
                <w:rFonts w:eastAsia="宋体"/>
                <w:color w:val="0070C0"/>
                <w:u w:val="single"/>
                <w:vertAlign w:val="subscript"/>
              </w:rPr>
              <w:t>RB,SBFD,DL,1</w:t>
            </w:r>
            <w:r w:rsidRPr="00D46ED4">
              <w:rPr>
                <w:rFonts w:eastAsia="宋体"/>
                <w:color w:val="0070C0"/>
                <w:u w:val="single"/>
              </w:rPr>
              <w:t xml:space="preserve">: Transmission bandwidth configuration for the lowest assigned SBFD DL </w:t>
            </w:r>
            <w:proofErr w:type="spellStart"/>
            <w:r w:rsidRPr="00D46ED4">
              <w:rPr>
                <w:rFonts w:eastAsia="宋体"/>
                <w:color w:val="0070C0"/>
                <w:u w:val="single"/>
              </w:rPr>
              <w:t>subband</w:t>
            </w:r>
            <w:proofErr w:type="spellEnd"/>
            <w:r w:rsidRPr="00D46ED4">
              <w:rPr>
                <w:rFonts w:eastAsia="宋体"/>
                <w:color w:val="0070C0"/>
                <w:u w:val="single"/>
              </w:rPr>
              <w:t xml:space="preserve"> in SBFD DUD case, </w:t>
            </w:r>
            <w:r w:rsidRPr="00D46ED4">
              <w:rPr>
                <w:rFonts w:eastAsia="宋体"/>
                <w:color w:val="0070C0"/>
                <w:szCs w:val="24"/>
                <w:u w:val="single"/>
                <w:lang w:eastAsia="zh-CN"/>
              </w:rPr>
              <w:t>expressed in resource blocks.</w:t>
            </w:r>
          </w:p>
          <w:p w14:paraId="3C3065E4" w14:textId="77777777" w:rsidR="00556624" w:rsidRPr="00D46ED4" w:rsidRDefault="00556624" w:rsidP="00556624">
            <w:pPr>
              <w:pStyle w:val="ListParagraph"/>
              <w:numPr>
                <w:ilvl w:val="1"/>
                <w:numId w:val="6"/>
              </w:numPr>
              <w:tabs>
                <w:tab w:val="left" w:pos="5954"/>
              </w:tabs>
              <w:overflowPunct/>
              <w:autoSpaceDE/>
              <w:autoSpaceDN/>
              <w:adjustRightInd/>
              <w:spacing w:after="0" w:line="259" w:lineRule="auto"/>
              <w:ind w:left="1364" w:firstLineChars="0"/>
              <w:textAlignment w:val="auto"/>
              <w:rPr>
                <w:rFonts w:eastAsia="宋体"/>
                <w:color w:val="0070C0"/>
                <w:szCs w:val="24"/>
                <w:u w:val="single"/>
                <w:lang w:eastAsia="zh-CN"/>
              </w:rPr>
            </w:pPr>
            <w:r w:rsidRPr="00D46ED4">
              <w:rPr>
                <w:rFonts w:eastAsia="宋体"/>
                <w:color w:val="0070C0"/>
                <w:u w:val="single"/>
              </w:rPr>
              <w:t>N</w:t>
            </w:r>
            <w:r w:rsidRPr="00D46ED4">
              <w:rPr>
                <w:rFonts w:eastAsia="宋体"/>
                <w:color w:val="0070C0"/>
                <w:u w:val="single"/>
                <w:vertAlign w:val="subscript"/>
              </w:rPr>
              <w:t>RB,SBFD,DL,2</w:t>
            </w:r>
            <w:r w:rsidRPr="00D46ED4">
              <w:rPr>
                <w:rFonts w:eastAsia="宋体"/>
                <w:color w:val="0070C0"/>
                <w:u w:val="single"/>
              </w:rPr>
              <w:t xml:space="preserve">: Transmission bandwidth configuration for the highest assigned SBFD DL </w:t>
            </w:r>
            <w:proofErr w:type="spellStart"/>
            <w:r w:rsidRPr="00D46ED4">
              <w:rPr>
                <w:rFonts w:eastAsia="宋体"/>
                <w:color w:val="0070C0"/>
                <w:u w:val="single"/>
              </w:rPr>
              <w:t>subband</w:t>
            </w:r>
            <w:proofErr w:type="spellEnd"/>
            <w:r w:rsidRPr="00D46ED4">
              <w:rPr>
                <w:rFonts w:eastAsia="宋体"/>
                <w:color w:val="0070C0"/>
                <w:u w:val="single"/>
              </w:rPr>
              <w:t xml:space="preserve"> in SBFD DUD case, </w:t>
            </w:r>
            <w:r w:rsidRPr="00D46ED4">
              <w:rPr>
                <w:rFonts w:eastAsia="宋体"/>
                <w:color w:val="0070C0"/>
                <w:szCs w:val="24"/>
                <w:u w:val="single"/>
                <w:lang w:eastAsia="zh-CN"/>
              </w:rPr>
              <w:t>expressed in resource blocks.</w:t>
            </w:r>
          </w:p>
          <w:p w14:paraId="27C1ADE0" w14:textId="77777777" w:rsidR="00556624" w:rsidRDefault="00556624" w:rsidP="00556624">
            <w:pPr>
              <w:pStyle w:val="ListParagraph"/>
              <w:numPr>
                <w:ilvl w:val="1"/>
                <w:numId w:val="6"/>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C32093">
              <w:rPr>
                <w:rFonts w:eastAsia="宋体"/>
              </w:rPr>
              <w:t>N</w:t>
            </w:r>
            <w:r w:rsidRPr="001A0E43">
              <w:rPr>
                <w:rFonts w:eastAsia="宋体"/>
                <w:vertAlign w:val="subscript"/>
              </w:rPr>
              <w:t>RB,SBFD,</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4C38403E" w14:textId="77777777" w:rsidR="00556624" w:rsidRDefault="00556624" w:rsidP="00556624">
            <w:pPr>
              <w:pStyle w:val="ListParagraph"/>
              <w:numPr>
                <w:ilvl w:val="1"/>
                <w:numId w:val="6"/>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83278">
              <w:rPr>
                <w:rFonts w:eastAsia="宋体"/>
              </w:rPr>
              <w:t>N</w:t>
            </w:r>
            <w:r w:rsidRPr="00983278">
              <w:rPr>
                <w:rFonts w:eastAsia="宋体"/>
                <w:vertAlign w:val="subscript"/>
              </w:rPr>
              <w:t>RB,SBFD,GB</w:t>
            </w:r>
            <w:r w:rsidRPr="00983278">
              <w:rPr>
                <w:rFonts w:eastAsia="宋体"/>
              </w:rPr>
              <w:t xml:space="preserve">: The size of </w:t>
            </w:r>
            <w:proofErr w:type="spellStart"/>
            <w:r w:rsidRPr="00983278">
              <w:rPr>
                <w:rFonts w:eastAsia="宋体"/>
              </w:rPr>
              <w:t>guardband</w:t>
            </w:r>
            <w:proofErr w:type="spellEnd"/>
            <w:r w:rsidRPr="00983278">
              <w:rPr>
                <w:rFonts w:eastAsia="宋体"/>
              </w:rPr>
              <w:t xml:space="preserve"> between SBFD UL </w:t>
            </w:r>
            <w:proofErr w:type="spellStart"/>
            <w:r w:rsidRPr="00983278">
              <w:rPr>
                <w:rFonts w:eastAsia="宋体"/>
              </w:rPr>
              <w:t>subband</w:t>
            </w:r>
            <w:proofErr w:type="spellEnd"/>
            <w:r w:rsidRPr="00983278">
              <w:rPr>
                <w:rFonts w:eastAsia="宋体"/>
              </w:rPr>
              <w:t xml:space="preserve"> and DL </w:t>
            </w:r>
            <w:proofErr w:type="spellStart"/>
            <w:r w:rsidRPr="00983278">
              <w:rPr>
                <w:rFonts w:eastAsia="宋体"/>
              </w:rPr>
              <w:t>subband</w:t>
            </w:r>
            <w:proofErr w:type="spellEnd"/>
            <w:r>
              <w:rPr>
                <w:rFonts w:eastAsia="宋体"/>
              </w:rPr>
              <w:t xml:space="preserve"> </w:t>
            </w:r>
            <w:r w:rsidRPr="00A4052E">
              <w:rPr>
                <w:rFonts w:eastAsia="宋体"/>
                <w:color w:val="0070C0"/>
                <w:u w:val="single"/>
              </w:rPr>
              <w:t>in SBFD DU or UD case</w:t>
            </w:r>
            <w:r w:rsidRPr="00983278">
              <w:rPr>
                <w:rFonts w:eastAsia="宋体"/>
              </w:rPr>
              <w:t xml:space="preserve">, </w:t>
            </w:r>
            <w:r w:rsidRPr="00983278">
              <w:rPr>
                <w:rFonts w:eastAsia="宋体"/>
                <w:szCs w:val="24"/>
                <w:lang w:eastAsia="zh-CN"/>
              </w:rPr>
              <w:t>expressed in resource blocks.</w:t>
            </w:r>
          </w:p>
          <w:p w14:paraId="25056A82" w14:textId="77777777" w:rsidR="00556624" w:rsidRPr="005E75E2" w:rsidRDefault="00556624" w:rsidP="00556624">
            <w:pPr>
              <w:pStyle w:val="ListParagraph"/>
              <w:numPr>
                <w:ilvl w:val="1"/>
                <w:numId w:val="6"/>
              </w:numPr>
              <w:tabs>
                <w:tab w:val="left" w:pos="5954"/>
              </w:tabs>
              <w:overflowPunct/>
              <w:autoSpaceDE/>
              <w:autoSpaceDN/>
              <w:adjustRightInd/>
              <w:spacing w:after="0" w:line="259" w:lineRule="auto"/>
              <w:ind w:left="1364" w:firstLineChars="0"/>
              <w:textAlignment w:val="auto"/>
              <w:rPr>
                <w:rFonts w:eastAsia="宋体"/>
                <w:color w:val="0070C0"/>
                <w:szCs w:val="24"/>
                <w:u w:val="single"/>
                <w:lang w:eastAsia="zh-CN"/>
              </w:rPr>
            </w:pPr>
            <w:r w:rsidRPr="005E75E2">
              <w:rPr>
                <w:rFonts w:eastAsia="宋体"/>
                <w:color w:val="0070C0"/>
                <w:u w:val="single"/>
              </w:rPr>
              <w:t>N</w:t>
            </w:r>
            <w:r w:rsidRPr="005E75E2">
              <w:rPr>
                <w:rFonts w:eastAsia="宋体"/>
                <w:color w:val="0070C0"/>
                <w:u w:val="single"/>
                <w:vertAlign w:val="subscript"/>
              </w:rPr>
              <w:t>RB,SBFD,GB,1</w:t>
            </w:r>
            <w:r w:rsidRPr="005E75E2">
              <w:rPr>
                <w:rFonts w:eastAsia="宋体"/>
                <w:color w:val="0070C0"/>
                <w:u w:val="single"/>
              </w:rPr>
              <w:t xml:space="preserve">: The size of </w:t>
            </w:r>
            <w:proofErr w:type="spellStart"/>
            <w:r w:rsidRPr="005E75E2">
              <w:rPr>
                <w:rFonts w:eastAsia="宋体"/>
                <w:color w:val="0070C0"/>
                <w:u w:val="single"/>
              </w:rPr>
              <w:t>guardband</w:t>
            </w:r>
            <w:proofErr w:type="spellEnd"/>
            <w:r w:rsidRPr="005E75E2">
              <w:rPr>
                <w:rFonts w:eastAsia="宋体"/>
                <w:color w:val="0070C0"/>
                <w:u w:val="single"/>
              </w:rPr>
              <w:t xml:space="preserve"> between SBFD UL </w:t>
            </w:r>
            <w:proofErr w:type="spellStart"/>
            <w:r w:rsidRPr="005E75E2">
              <w:rPr>
                <w:rFonts w:eastAsia="宋体"/>
                <w:color w:val="0070C0"/>
                <w:u w:val="single"/>
              </w:rPr>
              <w:t>subband</w:t>
            </w:r>
            <w:proofErr w:type="spellEnd"/>
            <w:r w:rsidRPr="005E75E2">
              <w:rPr>
                <w:rFonts w:eastAsia="宋体"/>
                <w:color w:val="0070C0"/>
                <w:u w:val="single"/>
              </w:rPr>
              <w:t xml:space="preserve"> and the lowest assigned SBFD DL </w:t>
            </w:r>
            <w:proofErr w:type="spellStart"/>
            <w:r w:rsidRPr="005E75E2">
              <w:rPr>
                <w:rFonts w:eastAsia="宋体"/>
                <w:color w:val="0070C0"/>
                <w:u w:val="single"/>
              </w:rPr>
              <w:t>subband</w:t>
            </w:r>
            <w:proofErr w:type="spellEnd"/>
            <w:r w:rsidRPr="005E75E2">
              <w:rPr>
                <w:rFonts w:eastAsia="宋体"/>
                <w:color w:val="0070C0"/>
                <w:u w:val="single"/>
              </w:rPr>
              <w:t xml:space="preserve"> in SBFD DUD case, </w:t>
            </w:r>
            <w:r w:rsidRPr="005E75E2">
              <w:rPr>
                <w:rFonts w:eastAsia="宋体"/>
                <w:color w:val="0070C0"/>
                <w:szCs w:val="24"/>
                <w:u w:val="single"/>
                <w:lang w:eastAsia="zh-CN"/>
              </w:rPr>
              <w:t>expressed in resource blocks.</w:t>
            </w:r>
          </w:p>
          <w:p w14:paraId="6D6D3F8E" w14:textId="0B0F50C1" w:rsidR="00556624" w:rsidRPr="00556624" w:rsidRDefault="00556624" w:rsidP="00556624">
            <w:pPr>
              <w:pStyle w:val="ListParagraph"/>
              <w:numPr>
                <w:ilvl w:val="1"/>
                <w:numId w:val="6"/>
              </w:numPr>
              <w:tabs>
                <w:tab w:val="left" w:pos="5954"/>
              </w:tabs>
              <w:overflowPunct/>
              <w:autoSpaceDE/>
              <w:autoSpaceDN/>
              <w:adjustRightInd/>
              <w:spacing w:after="0" w:line="259" w:lineRule="auto"/>
              <w:ind w:left="1364" w:firstLineChars="0"/>
              <w:textAlignment w:val="auto"/>
              <w:rPr>
                <w:rFonts w:eastAsia="宋体"/>
                <w:color w:val="0070C0"/>
                <w:szCs w:val="24"/>
                <w:u w:val="single"/>
                <w:lang w:eastAsia="zh-CN"/>
              </w:rPr>
            </w:pPr>
            <w:r w:rsidRPr="005E75E2">
              <w:rPr>
                <w:rFonts w:eastAsia="宋体"/>
                <w:color w:val="0070C0"/>
                <w:u w:val="single"/>
              </w:rPr>
              <w:t>N</w:t>
            </w:r>
            <w:r w:rsidRPr="005E75E2">
              <w:rPr>
                <w:rFonts w:eastAsia="宋体"/>
                <w:color w:val="0070C0"/>
                <w:u w:val="single"/>
                <w:vertAlign w:val="subscript"/>
              </w:rPr>
              <w:t>RB,SBFD,GB,2</w:t>
            </w:r>
            <w:r w:rsidRPr="005E75E2">
              <w:rPr>
                <w:rFonts w:eastAsia="宋体"/>
                <w:color w:val="0070C0"/>
                <w:u w:val="single"/>
              </w:rPr>
              <w:t xml:space="preserve">: The size of </w:t>
            </w:r>
            <w:proofErr w:type="spellStart"/>
            <w:r w:rsidRPr="005E75E2">
              <w:rPr>
                <w:rFonts w:eastAsia="宋体"/>
                <w:color w:val="0070C0"/>
                <w:u w:val="single"/>
              </w:rPr>
              <w:t>guardband</w:t>
            </w:r>
            <w:proofErr w:type="spellEnd"/>
            <w:r w:rsidRPr="005E75E2">
              <w:rPr>
                <w:rFonts w:eastAsia="宋体"/>
                <w:color w:val="0070C0"/>
                <w:u w:val="single"/>
              </w:rPr>
              <w:t xml:space="preserve"> between SBFD UL </w:t>
            </w:r>
            <w:proofErr w:type="spellStart"/>
            <w:r w:rsidRPr="005E75E2">
              <w:rPr>
                <w:rFonts w:eastAsia="宋体"/>
                <w:color w:val="0070C0"/>
                <w:u w:val="single"/>
              </w:rPr>
              <w:t>subband</w:t>
            </w:r>
            <w:proofErr w:type="spellEnd"/>
            <w:r w:rsidRPr="005E75E2">
              <w:rPr>
                <w:rFonts w:eastAsia="宋体"/>
                <w:color w:val="0070C0"/>
                <w:u w:val="single"/>
              </w:rPr>
              <w:t xml:space="preserve"> and the highest assigned SBFD DL </w:t>
            </w:r>
            <w:proofErr w:type="spellStart"/>
            <w:r w:rsidRPr="005E75E2">
              <w:rPr>
                <w:rFonts w:eastAsia="宋体"/>
                <w:color w:val="0070C0"/>
                <w:u w:val="single"/>
              </w:rPr>
              <w:t>subband</w:t>
            </w:r>
            <w:proofErr w:type="spellEnd"/>
            <w:r w:rsidRPr="005E75E2">
              <w:rPr>
                <w:rFonts w:eastAsia="宋体"/>
                <w:color w:val="0070C0"/>
                <w:u w:val="single"/>
              </w:rPr>
              <w:t xml:space="preserve"> in SBFD DUD case, </w:t>
            </w:r>
            <w:r w:rsidRPr="005E75E2">
              <w:rPr>
                <w:rFonts w:eastAsia="宋体"/>
                <w:color w:val="0070C0"/>
                <w:szCs w:val="24"/>
                <w:u w:val="single"/>
                <w:lang w:eastAsia="zh-CN"/>
              </w:rPr>
              <w:t>expressed in resource blocks.</w:t>
            </w:r>
          </w:p>
        </w:tc>
      </w:tr>
    </w:tbl>
    <w:p w14:paraId="04ACD966" w14:textId="506BC2AF" w:rsidR="00556624" w:rsidRDefault="00556624" w:rsidP="00556624">
      <w:pPr>
        <w:jc w:val="both"/>
        <w:rPr>
          <w:rFonts w:eastAsiaTheme="minorEastAsia"/>
          <w:lang w:val="en-US" w:eastAsia="zh-CN"/>
        </w:rPr>
      </w:pPr>
    </w:p>
    <w:p w14:paraId="51189EF2" w14:textId="1597FE45" w:rsidR="00556624" w:rsidRDefault="00556624" w:rsidP="00556624">
      <w:pPr>
        <w:jc w:val="both"/>
        <w:rPr>
          <w:rFonts w:eastAsiaTheme="minorEastAsia"/>
          <w:lang w:val="en-US" w:eastAsia="zh-CN"/>
        </w:rPr>
      </w:pPr>
      <w:r>
        <w:rPr>
          <w:rFonts w:eastAsiaTheme="minorEastAsia"/>
          <w:lang w:val="en-US" w:eastAsia="zh-CN"/>
        </w:rPr>
        <w:t xml:space="preserve">Based on the above symbols, </w:t>
      </w:r>
      <w:r w:rsidR="000C0F45">
        <w:rPr>
          <w:rFonts w:eastAsiaTheme="minorEastAsia"/>
          <w:lang w:val="en-US" w:eastAsia="zh-CN"/>
        </w:rPr>
        <w:t xml:space="preserve">the requirements can be specified accordingly. </w:t>
      </w:r>
    </w:p>
    <w:p w14:paraId="4B2FA6FB" w14:textId="77777777" w:rsidR="0073045C" w:rsidRDefault="000C0F45" w:rsidP="0073045C">
      <w:pPr>
        <w:spacing w:before="120" w:after="6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sidRPr="000C0F45">
        <w:rPr>
          <w:rFonts w:ascii="Times New Roman" w:eastAsiaTheme="minorEastAsia" w:hAnsi="Times New Roman"/>
          <w:lang w:eastAsia="zh-CN"/>
        </w:rPr>
        <w:t>The</w:t>
      </w:r>
      <w:r>
        <w:rPr>
          <w:rFonts w:ascii="Times New Roman" w:eastAsiaTheme="minorEastAsia" w:hAnsi="Times New Roman"/>
          <w:lang w:eastAsia="zh-CN"/>
        </w:rPr>
        <w:t xml:space="preserve"> requirement of total </w:t>
      </w:r>
      <w:r w:rsidRPr="007643EC">
        <w:rPr>
          <w:rFonts w:ascii="Times New Roman" w:eastAsiaTheme="minorEastAsia" w:hAnsi="Times New Roman"/>
          <w:lang w:eastAsia="zh-CN"/>
        </w:rPr>
        <w:t>power</w:t>
      </w:r>
      <w:r>
        <w:rPr>
          <w:rFonts w:ascii="Times New Roman" w:eastAsiaTheme="minorEastAsia" w:hAnsi="Times New Roman"/>
          <w:lang w:eastAsia="zh-CN"/>
        </w:rPr>
        <w:t xml:space="preserve"> dynamic range</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w:t>
      </w:r>
      <w:r w:rsidR="0073045C">
        <w:rPr>
          <w:rFonts w:ascii="Times New Roman" w:eastAsiaTheme="minorEastAsia" w:hAnsi="Times New Roman"/>
          <w:lang w:eastAsia="zh-CN"/>
        </w:rPr>
        <w:t xml:space="preserve">shall be specified based on transmission bandwidth configuration for SBFD DL </w:t>
      </w:r>
      <w:proofErr w:type="spellStart"/>
      <w:r w:rsidR="0073045C">
        <w:rPr>
          <w:rFonts w:ascii="Times New Roman" w:eastAsiaTheme="minorEastAsia" w:hAnsi="Times New Roman"/>
          <w:lang w:eastAsia="zh-CN"/>
        </w:rPr>
        <w:t>subband</w:t>
      </w:r>
      <w:proofErr w:type="spellEnd"/>
      <w:r w:rsidR="0073045C">
        <w:rPr>
          <w:rFonts w:ascii="Times New Roman" w:eastAsiaTheme="minorEastAsia" w:hAnsi="Times New Roman"/>
          <w:lang w:eastAsia="zh-CN"/>
        </w:rPr>
        <w:t xml:space="preserve">(2), i.e., </w:t>
      </w:r>
    </w:p>
    <w:p w14:paraId="20695E9E" w14:textId="46371BBB" w:rsidR="0073045C" w:rsidRPr="0073045C" w:rsidRDefault="0073045C" w:rsidP="0073045C">
      <w:pPr>
        <w:pStyle w:val="ListParagraph"/>
        <w:numPr>
          <w:ilvl w:val="0"/>
          <w:numId w:val="10"/>
        </w:numPr>
        <w:ind w:firstLineChars="0"/>
        <w:jc w:val="both"/>
        <w:rPr>
          <w:rFonts w:eastAsiaTheme="minorEastAsia"/>
          <w:lang w:eastAsia="zh-CN"/>
        </w:rPr>
      </w:pPr>
      <w:r w:rsidRPr="0073045C">
        <w:rPr>
          <w:rFonts w:eastAsia="Times New Roman"/>
        </w:rPr>
        <w:t>The downlink (DL) total power dynamic range for each NR carrier shall be larger than or equal to the level calculated as 10log(</w:t>
      </w:r>
      <w:r w:rsidRPr="0073045C">
        <w:rPr>
          <w:rFonts w:eastAsia="宋体"/>
        </w:rPr>
        <w:t>N</w:t>
      </w:r>
      <w:r w:rsidRPr="0073045C">
        <w:rPr>
          <w:rFonts w:eastAsia="宋体"/>
          <w:vertAlign w:val="subscript"/>
        </w:rPr>
        <w:t>RB,SBFD,DL</w:t>
      </w:r>
      <w:r w:rsidRPr="0073045C">
        <w:rPr>
          <w:rFonts w:eastAsia="Times New Roman"/>
        </w:rPr>
        <w:t xml:space="preserve">) if one SBFD DL </w:t>
      </w:r>
      <w:proofErr w:type="spellStart"/>
      <w:r w:rsidRPr="0073045C">
        <w:rPr>
          <w:rFonts w:eastAsia="Times New Roman"/>
        </w:rPr>
        <w:t>subband</w:t>
      </w:r>
      <w:proofErr w:type="spellEnd"/>
      <w:r w:rsidRPr="0073045C">
        <w:rPr>
          <w:rFonts w:eastAsia="Times New Roman"/>
        </w:rPr>
        <w:t xml:space="preserve"> is configured, and as 10log(</w:t>
      </w:r>
      <w:r w:rsidRPr="0073045C">
        <w:rPr>
          <w:rFonts w:eastAsia="宋体"/>
        </w:rPr>
        <w:t>N</w:t>
      </w:r>
      <w:r w:rsidRPr="0073045C">
        <w:rPr>
          <w:rFonts w:eastAsia="宋体"/>
          <w:vertAlign w:val="subscript"/>
        </w:rPr>
        <w:t>RB,SBFD,DL,1</w:t>
      </w:r>
      <w:r w:rsidRPr="0073045C">
        <w:rPr>
          <w:rFonts w:eastAsia="宋体"/>
        </w:rPr>
        <w:t xml:space="preserve"> + N</w:t>
      </w:r>
      <w:r w:rsidRPr="0073045C">
        <w:rPr>
          <w:rFonts w:eastAsia="宋体"/>
          <w:vertAlign w:val="subscript"/>
        </w:rPr>
        <w:t>RB,SBFD,DL,2</w:t>
      </w:r>
      <w:r w:rsidRPr="0073045C">
        <w:rPr>
          <w:rFonts w:eastAsia="Times New Roman"/>
        </w:rPr>
        <w:t xml:space="preserve">) if two SBFD DL </w:t>
      </w:r>
      <w:proofErr w:type="spellStart"/>
      <w:r w:rsidRPr="0073045C">
        <w:rPr>
          <w:rFonts w:eastAsia="Times New Roman"/>
        </w:rPr>
        <w:t>subbands</w:t>
      </w:r>
      <w:proofErr w:type="spellEnd"/>
      <w:r w:rsidRPr="0073045C">
        <w:rPr>
          <w:rFonts w:eastAsia="Times New Roman"/>
        </w:rPr>
        <w:t xml:space="preserve"> are configured.</w:t>
      </w:r>
    </w:p>
    <w:p w14:paraId="03025079" w14:textId="77777777" w:rsidR="000C0F45" w:rsidRPr="000C0F45" w:rsidRDefault="000C0F45" w:rsidP="00556624">
      <w:pPr>
        <w:jc w:val="both"/>
        <w:rPr>
          <w:rFonts w:eastAsiaTheme="minorEastAsia"/>
          <w:lang w:eastAsia="zh-CN"/>
        </w:rPr>
      </w:pPr>
    </w:p>
    <w:p w14:paraId="25B30C58" w14:textId="6BBA5693" w:rsidR="00D313B9" w:rsidRDefault="000C0F45" w:rsidP="000D1FA5">
      <w:pPr>
        <w:rPr>
          <w:lang w:val="en-US" w:eastAsia="zh-CN"/>
        </w:rPr>
      </w:pPr>
      <w:r>
        <w:rPr>
          <w:lang w:eastAsia="zh-CN"/>
        </w:rPr>
        <w:t>Based on the above discussion</w:t>
      </w:r>
      <w:r w:rsidR="006935CC">
        <w:rPr>
          <w:lang w:val="en-US" w:eastAsia="zh-CN"/>
        </w:rPr>
        <w:t xml:space="preserve">, we </w:t>
      </w:r>
      <w:r>
        <w:rPr>
          <w:lang w:val="en-US" w:eastAsia="zh-CN"/>
        </w:rPr>
        <w:t xml:space="preserve">further </w:t>
      </w:r>
      <w:r w:rsidR="006935CC">
        <w:rPr>
          <w:lang w:val="en-US" w:eastAsia="zh-CN"/>
        </w:rPr>
        <w:t xml:space="preserve">propose to setting up the new sub-clauses 6.3.3B (Total power dynamic range for SBFD) and 9.4.3B (OTA total power dynamic range for SBFD) by </w:t>
      </w:r>
      <w:r w:rsidR="00C03AC6" w:rsidRPr="00C03AC6">
        <w:rPr>
          <w:lang w:val="en-US" w:eastAsia="zh-CN"/>
        </w:rPr>
        <w:t>defin</w:t>
      </w:r>
      <w:r w:rsidR="00C03AC6">
        <w:rPr>
          <w:lang w:val="en-US" w:eastAsia="zh-CN"/>
        </w:rPr>
        <w:t>ing</w:t>
      </w:r>
      <w:r w:rsidR="00C03AC6" w:rsidRPr="00C03AC6">
        <w:rPr>
          <w:lang w:val="en-US" w:eastAsia="zh-CN"/>
        </w:rPr>
        <w:t xml:space="preserve"> the output power dynamic range requirement for SBFD as the ratio of the declared rated output power with all DL RBs active for SBFD (maximum) and the same single RB power as non-SBFD (minimum).</w:t>
      </w:r>
    </w:p>
    <w:p w14:paraId="1126A3EB" w14:textId="5F514218" w:rsidR="001478EA" w:rsidRPr="001478EA" w:rsidRDefault="001478EA" w:rsidP="001478EA">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0C0F45">
        <w:rPr>
          <w:rFonts w:ascii="Times New Roman" w:eastAsiaTheme="minorEastAsia" w:hAnsi="Times New Roman"/>
          <w:b/>
          <w:bCs/>
          <w:lang w:eastAsia="zh-CN"/>
        </w:rPr>
        <w:t>4</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3.3</w:t>
      </w:r>
      <w:r w:rsidRPr="007643EC">
        <w:rPr>
          <w:rFonts w:ascii="Times New Roman" w:eastAsiaTheme="minorEastAsia" w:hAnsi="Times New Roman"/>
          <w:lang w:eastAsia="zh-CN"/>
        </w:rPr>
        <w:t>B, titled as “</w:t>
      </w:r>
      <w:r>
        <w:rPr>
          <w:rFonts w:ascii="Times New Roman" w:eastAsiaTheme="minorEastAsia" w:hAnsi="Times New Roman"/>
          <w:lang w:eastAsia="zh-CN"/>
        </w:rPr>
        <w:t xml:space="preserve">Total </w:t>
      </w:r>
      <w:r w:rsidRPr="007643EC">
        <w:rPr>
          <w:rFonts w:ascii="Times New Roman" w:eastAsiaTheme="minorEastAsia" w:hAnsi="Times New Roman"/>
          <w:lang w:eastAsia="zh-CN"/>
        </w:rPr>
        <w:t>power</w:t>
      </w:r>
      <w:r>
        <w:rPr>
          <w:rFonts w:ascii="Times New Roman" w:eastAsiaTheme="minorEastAsia" w:hAnsi="Times New Roman"/>
          <w:lang w:eastAsia="zh-CN"/>
        </w:rPr>
        <w:t xml:space="preserve"> dynamic range</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20504D16" w14:textId="77777777" w:rsidR="001478EA" w:rsidRDefault="001478EA" w:rsidP="001478EA">
      <w:pPr>
        <w:spacing w:after="120"/>
        <w:jc w:val="both"/>
        <w:rPr>
          <w:rFonts w:ascii="Times New Roman" w:hAnsi="Times New Roman"/>
        </w:rPr>
      </w:pPr>
      <w:r>
        <w:rPr>
          <w:rFonts w:ascii="Times New Roman" w:hAnsi="Times New Roman"/>
        </w:rPr>
        <w:t>=================== Start of Text Proposal ===================</w:t>
      </w:r>
    </w:p>
    <w:p w14:paraId="7BDEA52D" w14:textId="77777777" w:rsidR="006D09B3" w:rsidRPr="001478EA" w:rsidRDefault="006D09B3" w:rsidP="006D09B3">
      <w:pPr>
        <w:keepNext/>
        <w:keepLines/>
        <w:spacing w:before="120" w:after="180"/>
        <w:ind w:left="1134" w:hanging="1134"/>
        <w:outlineLvl w:val="2"/>
        <w:rPr>
          <w:ins w:id="137" w:author="Jackson Wang" w:date="2024-10-03T17:52:00Z"/>
          <w:rFonts w:ascii="Arial" w:eastAsia="Times New Roman" w:hAnsi="Arial"/>
          <w:sz w:val="28"/>
          <w:szCs w:val="20"/>
          <w:lang w:eastAsia="zh-CN"/>
        </w:rPr>
      </w:pPr>
      <w:bookmarkStart w:id="138" w:name="_Toc21127459"/>
      <w:bookmarkStart w:id="139" w:name="_Toc29811665"/>
      <w:bookmarkStart w:id="140" w:name="_Toc36817217"/>
      <w:bookmarkStart w:id="141" w:name="_Toc37260133"/>
      <w:bookmarkStart w:id="142" w:name="_Toc37267521"/>
      <w:bookmarkStart w:id="143" w:name="_Toc44712123"/>
      <w:bookmarkStart w:id="144" w:name="_Toc45893436"/>
      <w:bookmarkStart w:id="145" w:name="_Toc53178163"/>
      <w:bookmarkStart w:id="146" w:name="_Toc53178614"/>
      <w:bookmarkStart w:id="147" w:name="_Toc61178840"/>
      <w:bookmarkStart w:id="148" w:name="_Toc61179310"/>
      <w:bookmarkStart w:id="149" w:name="_Toc67916606"/>
      <w:bookmarkStart w:id="150" w:name="_Toc74663204"/>
      <w:bookmarkStart w:id="151" w:name="_Toc82621744"/>
      <w:bookmarkStart w:id="152" w:name="_Toc90422591"/>
      <w:bookmarkStart w:id="153" w:name="_Toc106782784"/>
      <w:bookmarkStart w:id="154" w:name="_Toc107311675"/>
      <w:bookmarkStart w:id="155" w:name="_Toc107419259"/>
      <w:bookmarkStart w:id="156" w:name="_Toc107474886"/>
      <w:bookmarkStart w:id="157" w:name="_Toc114255479"/>
      <w:bookmarkStart w:id="158" w:name="_Toc115186159"/>
      <w:bookmarkStart w:id="159" w:name="_Toc123048973"/>
      <w:bookmarkStart w:id="160" w:name="_Toc123051892"/>
      <w:bookmarkStart w:id="161" w:name="_Toc123054361"/>
      <w:bookmarkStart w:id="162" w:name="_Toc123717462"/>
      <w:bookmarkStart w:id="163" w:name="_Toc124157038"/>
      <w:bookmarkStart w:id="164" w:name="_Toc124266442"/>
      <w:bookmarkStart w:id="165" w:name="_Toc131595800"/>
      <w:bookmarkStart w:id="166" w:name="_Toc131740798"/>
      <w:bookmarkStart w:id="167" w:name="_Toc131766332"/>
      <w:bookmarkStart w:id="168" w:name="_Toc138837554"/>
      <w:bookmarkStart w:id="169" w:name="_Toc156567375"/>
      <w:ins w:id="170" w:author="Jackson Wang" w:date="2024-10-03T17:52:00Z">
        <w:r w:rsidRPr="001478EA">
          <w:rPr>
            <w:rFonts w:ascii="Arial" w:eastAsia="Times New Roman" w:hAnsi="Arial"/>
            <w:sz w:val="28"/>
            <w:szCs w:val="20"/>
          </w:rPr>
          <w:t>6.3.3</w:t>
        </w:r>
        <w:r>
          <w:rPr>
            <w:rFonts w:ascii="Arial" w:eastAsia="Times New Roman" w:hAnsi="Arial"/>
            <w:sz w:val="28"/>
            <w:szCs w:val="20"/>
          </w:rPr>
          <w:t>B</w:t>
        </w:r>
        <w:r w:rsidRPr="001478EA">
          <w:rPr>
            <w:rFonts w:ascii="Arial" w:eastAsia="Times New Roman" w:hAnsi="Arial"/>
            <w:sz w:val="28"/>
            <w:szCs w:val="20"/>
          </w:rPr>
          <w:tab/>
          <w:t>Total power dynamic range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Pr>
            <w:rFonts w:ascii="Arial" w:eastAsia="Times New Roman" w:hAnsi="Arial"/>
            <w:sz w:val="28"/>
            <w:szCs w:val="20"/>
          </w:rPr>
          <w:t xml:space="preserve"> for SBFD</w:t>
        </w:r>
      </w:ins>
    </w:p>
    <w:p w14:paraId="2773B6F8" w14:textId="77777777" w:rsidR="006D09B3" w:rsidRPr="001478EA" w:rsidRDefault="006D09B3" w:rsidP="006D09B3">
      <w:pPr>
        <w:keepNext/>
        <w:keepLines/>
        <w:spacing w:before="120" w:after="180"/>
        <w:ind w:left="1418" w:hanging="1418"/>
        <w:outlineLvl w:val="3"/>
        <w:rPr>
          <w:ins w:id="171" w:author="Jackson Wang" w:date="2024-10-03T17:52:00Z"/>
          <w:rFonts w:ascii="Arial" w:eastAsia="Times New Roman" w:hAnsi="Arial"/>
          <w:sz w:val="24"/>
          <w:szCs w:val="20"/>
        </w:rPr>
      </w:pPr>
      <w:bookmarkStart w:id="172" w:name="_Toc21127460"/>
      <w:bookmarkStart w:id="173" w:name="_Toc29811666"/>
      <w:bookmarkStart w:id="174" w:name="_Toc36817218"/>
      <w:bookmarkStart w:id="175" w:name="_Toc37260134"/>
      <w:bookmarkStart w:id="176" w:name="_Toc37267522"/>
      <w:bookmarkStart w:id="177" w:name="_Toc44712124"/>
      <w:bookmarkStart w:id="178" w:name="_Toc45893437"/>
      <w:bookmarkStart w:id="179" w:name="_Toc53178164"/>
      <w:bookmarkStart w:id="180" w:name="_Toc53178615"/>
      <w:bookmarkStart w:id="181" w:name="_Toc61178841"/>
      <w:bookmarkStart w:id="182" w:name="_Toc61179311"/>
      <w:bookmarkStart w:id="183" w:name="_Toc67916607"/>
      <w:bookmarkStart w:id="184" w:name="_Toc74663205"/>
      <w:bookmarkStart w:id="185" w:name="_Toc82621745"/>
      <w:bookmarkStart w:id="186" w:name="_Toc90422592"/>
      <w:bookmarkStart w:id="187" w:name="_Toc106782785"/>
      <w:bookmarkStart w:id="188" w:name="_Toc107311676"/>
      <w:bookmarkStart w:id="189" w:name="_Toc107419260"/>
      <w:bookmarkStart w:id="190" w:name="_Toc107474887"/>
      <w:bookmarkStart w:id="191" w:name="_Toc114255480"/>
      <w:bookmarkStart w:id="192" w:name="_Toc115186160"/>
      <w:bookmarkStart w:id="193" w:name="_Toc123048974"/>
      <w:bookmarkStart w:id="194" w:name="_Toc123051893"/>
      <w:bookmarkStart w:id="195" w:name="_Toc123054362"/>
      <w:bookmarkStart w:id="196" w:name="_Toc123717463"/>
      <w:bookmarkStart w:id="197" w:name="_Toc124157039"/>
      <w:bookmarkStart w:id="198" w:name="_Toc124266443"/>
      <w:bookmarkStart w:id="199" w:name="_Toc131595801"/>
      <w:bookmarkStart w:id="200" w:name="_Toc131740799"/>
      <w:bookmarkStart w:id="201" w:name="_Toc131766333"/>
      <w:bookmarkStart w:id="202" w:name="_Toc138837555"/>
      <w:bookmarkStart w:id="203" w:name="_Toc156567376"/>
      <w:ins w:id="204" w:author="Jackson Wang" w:date="2024-10-03T17:52:00Z">
        <w:r w:rsidRPr="001478EA">
          <w:rPr>
            <w:rFonts w:ascii="Arial" w:eastAsia="Times New Roman" w:hAnsi="Arial"/>
            <w:sz w:val="24"/>
            <w:szCs w:val="20"/>
          </w:rPr>
          <w:t>6.3.3.1</w:t>
        </w:r>
        <w:r>
          <w:rPr>
            <w:rFonts w:ascii="Arial" w:eastAsia="Times New Roman" w:hAnsi="Arial"/>
            <w:sz w:val="24"/>
            <w:szCs w:val="20"/>
          </w:rPr>
          <w:t>B</w:t>
        </w:r>
        <w:r w:rsidRPr="001478EA">
          <w:rPr>
            <w:rFonts w:ascii="Arial" w:eastAsia="Times New Roman" w:hAnsi="Arial"/>
            <w:sz w:val="24"/>
            <w:szCs w:val="20"/>
          </w:rP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1D3F193E" w14:textId="77777777" w:rsidR="006D09B3" w:rsidRPr="001478EA" w:rsidRDefault="006D09B3" w:rsidP="006D09B3">
      <w:pPr>
        <w:spacing w:after="180"/>
        <w:rPr>
          <w:ins w:id="205" w:author="Jackson Wang" w:date="2024-10-03T17:52:00Z"/>
          <w:rFonts w:ascii="Times New Roman" w:eastAsia="Times New Roman" w:hAnsi="Times New Roman"/>
          <w:szCs w:val="20"/>
        </w:rPr>
      </w:pPr>
      <w:ins w:id="206" w:author="Jackson Wang" w:date="2024-10-03T17:52: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18B82E80" w14:textId="77777777" w:rsidR="006D09B3" w:rsidRPr="001478EA" w:rsidRDefault="006D09B3" w:rsidP="006D09B3">
      <w:pPr>
        <w:spacing w:after="180"/>
        <w:rPr>
          <w:ins w:id="207" w:author="Jackson Wang" w:date="2024-10-03T17:52:00Z"/>
          <w:rFonts w:ascii="Times New Roman" w:eastAsia="Times New Roman" w:hAnsi="Times New Roman" w:cs="v5.0.0"/>
          <w:szCs w:val="20"/>
        </w:rPr>
      </w:pPr>
      <w:ins w:id="208" w:author="Jackson Wang" w:date="2024-10-03T17:52: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1-C</w:t>
        </w:r>
        <w:r w:rsidRPr="001478EA">
          <w:rPr>
            <w:rFonts w:ascii="Times New Roman" w:eastAsia="Times New Roman" w:hAnsi="Times New Roman" w:cs="v5.0.0"/>
            <w:szCs w:val="20"/>
          </w:rPr>
          <w:t xml:space="preserve"> this requirement shall apply at the</w:t>
        </w:r>
        <w:r w:rsidRPr="001478EA">
          <w:rPr>
            <w:rFonts w:ascii="Times New Roman" w:eastAsia="Times New Roman" w:hAnsi="Times New Roman" w:cs="v5.0.0"/>
            <w:i/>
            <w:szCs w:val="20"/>
          </w:rPr>
          <w:t xml:space="preserve"> antenna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6CDCA935" w14:textId="77777777" w:rsidR="006D09B3" w:rsidRPr="001478EA" w:rsidRDefault="006D09B3" w:rsidP="006D09B3">
      <w:pPr>
        <w:spacing w:after="180"/>
        <w:rPr>
          <w:ins w:id="209" w:author="Jackson Wang" w:date="2024-10-03T17:52:00Z"/>
          <w:rFonts w:ascii="Times New Roman" w:eastAsia="Times New Roman" w:hAnsi="Times New Roman" w:cs="v5.0.0"/>
          <w:szCs w:val="20"/>
        </w:rPr>
      </w:pPr>
      <w:ins w:id="210" w:author="Jackson Wang" w:date="2024-10-03T17:52: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685445BF" w14:textId="77777777" w:rsidR="006D09B3" w:rsidRPr="001478EA" w:rsidRDefault="006D09B3" w:rsidP="006D09B3">
      <w:pPr>
        <w:keepLines/>
        <w:spacing w:after="180"/>
        <w:ind w:left="1135" w:hanging="851"/>
        <w:rPr>
          <w:ins w:id="211" w:author="Jackson Wang" w:date="2024-10-03T17:52:00Z"/>
          <w:rFonts w:ascii="Times New Roman" w:eastAsia="Times New Roman" w:hAnsi="Times New Roman"/>
          <w:szCs w:val="20"/>
          <w:lang w:eastAsia="zh-CN"/>
        </w:rPr>
      </w:pPr>
      <w:ins w:id="212" w:author="Jackson Wang" w:date="2024-10-03T17:52: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w:t>
        </w:r>
        <w:proofErr w:type="spellStart"/>
        <w:r>
          <w:rPr>
            <w:rFonts w:ascii="Times New Roman" w:eastAsia="Times New Roman" w:hAnsi="Times New Roman"/>
            <w:szCs w:val="20"/>
          </w:rPr>
          <w:t>subband</w:t>
        </w:r>
        <w:proofErr w:type="spellEnd"/>
        <w:r>
          <w:rPr>
            <w:rFonts w:ascii="Times New Roman" w:eastAsia="Times New Roman" w:hAnsi="Times New Roman"/>
            <w:szCs w:val="20"/>
          </w:rPr>
          <w:t>(s)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04049505" w14:textId="77777777" w:rsidR="006D09B3" w:rsidRDefault="006D09B3" w:rsidP="006D09B3">
      <w:pPr>
        <w:keepLines/>
        <w:spacing w:after="180"/>
        <w:ind w:left="1135" w:hanging="851"/>
        <w:rPr>
          <w:ins w:id="213" w:author="Jackson Wang" w:date="2024-10-03T17:52:00Z"/>
          <w:rFonts w:ascii="Times New Roman" w:eastAsia="Times New Roman" w:hAnsi="Times New Roman"/>
          <w:szCs w:val="20"/>
        </w:rPr>
      </w:pPr>
      <w:ins w:id="214" w:author="Jackson Wang" w:date="2024-10-03T17:52:00Z">
        <w:r w:rsidRPr="001478EA">
          <w:rPr>
            <w:rFonts w:ascii="Times New Roman" w:eastAsia="Times New Roman" w:hAnsi="Times New Roman"/>
            <w:szCs w:val="20"/>
          </w:rPr>
          <w:lastRenderedPageBreak/>
          <w:t>NOTE 2:</w:t>
        </w:r>
        <w:r w:rsidRPr="001478EA">
          <w:rPr>
            <w:rFonts w:ascii="Times New Roman" w:eastAsia="Times New Roman" w:hAnsi="Times New Roman"/>
            <w:szCs w:val="20"/>
          </w:rPr>
          <w:tab/>
          <w:t>The requirement does not apply to operation with shared spectrum channel access.</w:t>
        </w:r>
      </w:ins>
    </w:p>
    <w:p w14:paraId="3ED5921F" w14:textId="77777777" w:rsidR="006D09B3" w:rsidRPr="00D8352C" w:rsidRDefault="006D09B3" w:rsidP="006D09B3">
      <w:pPr>
        <w:keepNext/>
        <w:keepLines/>
        <w:spacing w:before="120" w:after="180"/>
        <w:ind w:left="1418" w:hanging="1418"/>
        <w:outlineLvl w:val="3"/>
        <w:rPr>
          <w:ins w:id="215" w:author="Jackson Wang" w:date="2024-10-03T17:52:00Z"/>
          <w:rFonts w:ascii="Arial" w:eastAsia="Times New Roman" w:hAnsi="Arial"/>
          <w:sz w:val="24"/>
          <w:szCs w:val="20"/>
        </w:rPr>
      </w:pPr>
      <w:bookmarkStart w:id="216" w:name="_Toc53178165"/>
      <w:bookmarkStart w:id="217" w:name="_Toc53178616"/>
      <w:bookmarkStart w:id="218" w:name="_Toc61178842"/>
      <w:bookmarkStart w:id="219" w:name="_Toc61179312"/>
      <w:bookmarkStart w:id="220" w:name="_Toc67916608"/>
      <w:bookmarkStart w:id="221" w:name="_Toc74663206"/>
      <w:bookmarkStart w:id="222" w:name="_Toc82621746"/>
      <w:bookmarkStart w:id="223" w:name="_Toc90422593"/>
      <w:bookmarkStart w:id="224" w:name="_Toc106782786"/>
      <w:bookmarkStart w:id="225" w:name="_Toc107311677"/>
      <w:bookmarkStart w:id="226" w:name="_Toc107419261"/>
      <w:bookmarkStart w:id="227" w:name="_Toc107474888"/>
      <w:bookmarkStart w:id="228" w:name="_Toc114255481"/>
      <w:bookmarkStart w:id="229" w:name="_Toc115186161"/>
      <w:bookmarkStart w:id="230" w:name="_Toc123048975"/>
      <w:bookmarkStart w:id="231" w:name="_Toc123051894"/>
      <w:bookmarkStart w:id="232" w:name="_Toc123054363"/>
      <w:bookmarkStart w:id="233" w:name="_Toc123717464"/>
      <w:bookmarkStart w:id="234" w:name="_Toc124157040"/>
      <w:bookmarkStart w:id="235" w:name="_Toc124266444"/>
      <w:bookmarkStart w:id="236" w:name="_Toc131595802"/>
      <w:bookmarkStart w:id="237" w:name="_Toc131740800"/>
      <w:bookmarkStart w:id="238" w:name="_Toc131766334"/>
      <w:bookmarkStart w:id="239" w:name="_Toc138837556"/>
      <w:bookmarkStart w:id="240" w:name="_Toc156567377"/>
      <w:ins w:id="241" w:author="Jackson Wang" w:date="2024-10-03T17:52:00Z">
        <w:r w:rsidRPr="00D8352C">
          <w:rPr>
            <w:rFonts w:ascii="Arial" w:eastAsia="Times New Roman" w:hAnsi="Arial"/>
            <w:sz w:val="24"/>
            <w:szCs w:val="20"/>
          </w:rPr>
          <w:t>6.3.3.2</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1-C</w:t>
        </w:r>
        <w:r w:rsidRPr="00D8352C">
          <w:rPr>
            <w:rFonts w:ascii="Arial" w:eastAsia="Times New Roman" w:hAnsi="Arial"/>
            <w:sz w:val="24"/>
            <w:szCs w:val="20"/>
          </w:rPr>
          <w:t xml:space="preserve"> and </w:t>
        </w:r>
        <w:r w:rsidRPr="00D8352C">
          <w:rPr>
            <w:rFonts w:ascii="Arial" w:eastAsia="Times New Roman" w:hAnsi="Arial"/>
            <w:i/>
            <w:sz w:val="24"/>
            <w:szCs w:val="20"/>
          </w:rPr>
          <w:t>BS type 1-H</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225376AC" w14:textId="77777777" w:rsidR="006D09B3" w:rsidRPr="001478EA" w:rsidRDefault="006D09B3" w:rsidP="006D09B3">
      <w:pPr>
        <w:spacing w:after="180"/>
        <w:rPr>
          <w:ins w:id="242" w:author="Jackson Wang" w:date="2024-10-03T17:52:00Z"/>
          <w:rFonts w:ascii="Times New Roman" w:eastAsia="Times New Roman" w:hAnsi="Times New Roman"/>
          <w:szCs w:val="20"/>
        </w:rPr>
      </w:pPr>
      <w:ins w:id="243" w:author="Jackson Wang" w:date="2024-10-03T17:52: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10log(</w:t>
        </w:r>
        <w:r w:rsidRPr="00C32093">
          <w:rPr>
            <w:rFonts w:eastAsia="宋体"/>
          </w:rPr>
          <w:t>N</w:t>
        </w:r>
        <w:r w:rsidRPr="001A0E43">
          <w:rPr>
            <w:rFonts w:eastAsia="宋体"/>
            <w:vertAlign w:val="subscript"/>
          </w:rPr>
          <w:t>RB,SBFD,DL</w:t>
        </w:r>
        <w:r>
          <w:rPr>
            <w:rFonts w:ascii="Times New Roman" w:eastAsia="Times New Roman" w:hAnsi="Times New Roman"/>
            <w:szCs w:val="20"/>
          </w:rPr>
          <w:t xml:space="preserve">) if one SBFD DL </w:t>
        </w:r>
        <w:proofErr w:type="spellStart"/>
        <w:r>
          <w:rPr>
            <w:rFonts w:ascii="Times New Roman" w:eastAsia="Times New Roman" w:hAnsi="Times New Roman"/>
            <w:szCs w:val="20"/>
          </w:rPr>
          <w:t>subband</w:t>
        </w:r>
        <w:proofErr w:type="spellEnd"/>
        <w:r>
          <w:rPr>
            <w:rFonts w:ascii="Times New Roman" w:eastAsia="Times New Roman" w:hAnsi="Times New Roman"/>
            <w:szCs w:val="20"/>
          </w:rPr>
          <w:t xml:space="preserve">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xml:space="preserve">) if two SBFD DL </w:t>
        </w:r>
        <w:proofErr w:type="spellStart"/>
        <w:r>
          <w:rPr>
            <w:rFonts w:ascii="Times New Roman" w:eastAsia="Times New Roman" w:hAnsi="Times New Roman"/>
            <w:szCs w:val="20"/>
          </w:rPr>
          <w:t>subbands</w:t>
        </w:r>
        <w:proofErr w:type="spellEnd"/>
        <w:r>
          <w:rPr>
            <w:rFonts w:ascii="Times New Roman" w:eastAsia="Times New Roman" w:hAnsi="Times New Roman"/>
            <w:szCs w:val="20"/>
          </w:rPr>
          <w:t xml:space="preserve"> are configured</w:t>
        </w:r>
        <w:r w:rsidRPr="00D8352C">
          <w:rPr>
            <w:rFonts w:ascii="Times New Roman" w:eastAsia="Times New Roman" w:hAnsi="Times New Roman"/>
            <w:szCs w:val="20"/>
          </w:rPr>
          <w:t>.</w:t>
        </w:r>
      </w:ins>
    </w:p>
    <w:p w14:paraId="476D055A" w14:textId="77777777" w:rsidR="001478EA" w:rsidRDefault="001478EA" w:rsidP="001478EA">
      <w:pPr>
        <w:spacing w:after="120"/>
        <w:jc w:val="both"/>
        <w:rPr>
          <w:rFonts w:ascii="Times New Roman" w:hAnsi="Times New Roman"/>
        </w:rPr>
      </w:pPr>
      <w:r>
        <w:rPr>
          <w:rFonts w:ascii="Times New Roman" w:hAnsi="Times New Roman"/>
        </w:rPr>
        <w:t>=================== End of Text Proposal ===================</w:t>
      </w:r>
    </w:p>
    <w:p w14:paraId="63E27F52" w14:textId="77777777" w:rsidR="006935CC" w:rsidRDefault="006935CC" w:rsidP="000D1FA5">
      <w:pPr>
        <w:rPr>
          <w:lang w:val="en-US" w:eastAsia="zh-CN"/>
        </w:rPr>
      </w:pPr>
    </w:p>
    <w:p w14:paraId="31EE0A3F" w14:textId="2E098F57" w:rsidR="000D1FA5" w:rsidRDefault="000D1FA5" w:rsidP="00220AE4">
      <w:pPr>
        <w:pStyle w:val="Heading2"/>
        <w:rPr>
          <w:lang w:val="en-US" w:eastAsia="zh-CN"/>
        </w:rPr>
      </w:pPr>
      <w:r>
        <w:rPr>
          <w:lang w:val="en-US" w:eastAsia="zh-CN"/>
        </w:rPr>
        <w:t xml:space="preserve">2.3 </w:t>
      </w:r>
      <w:r w:rsidRPr="000D1FA5">
        <w:rPr>
          <w:lang w:val="en-US" w:eastAsia="zh-CN"/>
        </w:rPr>
        <w:t>Transmit ON/OFF power</w:t>
      </w:r>
    </w:p>
    <w:p w14:paraId="24DC4920" w14:textId="5FBA2F58" w:rsidR="000D1FA5" w:rsidRDefault="004B6731" w:rsidP="000D1FA5">
      <w:pPr>
        <w:rPr>
          <w:lang w:val="en-US" w:eastAsia="zh-CN"/>
        </w:rPr>
      </w:pPr>
      <w:r>
        <w:rPr>
          <w:lang w:val="en-US" w:eastAsia="zh-CN"/>
        </w:rPr>
        <w:t xml:space="preserve">For the requirement of transmit ON/OFF power, the following agreement is provided in the study item: </w:t>
      </w:r>
    </w:p>
    <w:tbl>
      <w:tblPr>
        <w:tblStyle w:val="TableGrid"/>
        <w:tblW w:w="0" w:type="auto"/>
        <w:tblLook w:val="04A0" w:firstRow="1" w:lastRow="0" w:firstColumn="1" w:lastColumn="0" w:noHBand="0" w:noVBand="1"/>
      </w:tblPr>
      <w:tblGrid>
        <w:gridCol w:w="9631"/>
      </w:tblGrid>
      <w:tr w:rsidR="004B6731" w14:paraId="66E908C4" w14:textId="77777777" w:rsidTr="004B6731">
        <w:tc>
          <w:tcPr>
            <w:tcW w:w="9631" w:type="dxa"/>
          </w:tcPr>
          <w:p w14:paraId="2CA8E86B" w14:textId="53E09D56" w:rsidR="004B6731" w:rsidRPr="00871824" w:rsidRDefault="00871824" w:rsidP="000D1FA5">
            <w:pPr>
              <w:rPr>
                <w:rFonts w:eastAsia="宋体"/>
                <w:lang w:eastAsia="zh-CN"/>
              </w:rPr>
            </w:pPr>
            <w:r>
              <w:rPr>
                <w:rFonts w:hint="eastAsia"/>
                <w:lang w:val="en-US" w:eastAsia="zh-CN"/>
              </w:rPr>
              <w:t>Regarding the transmitter ON</w:t>
            </w:r>
            <w:r>
              <w:rPr>
                <w:lang w:val="en-US" w:eastAsia="zh-CN"/>
              </w:rPr>
              <w:t>/</w:t>
            </w:r>
            <w:r>
              <w:rPr>
                <w:rFonts w:hint="eastAsia"/>
                <w:lang w:val="en-US" w:eastAsia="zh-CN"/>
              </w:rPr>
              <w:t xml:space="preserve">OFF power requirement, RAN4 mainly focus on the ON-OFF time mask and </w:t>
            </w:r>
            <w:r>
              <w:rPr>
                <w:lang w:val="en-US" w:eastAsia="zh-CN"/>
              </w:rPr>
              <w:t>concluded that transmit ON/OFF power requirement is not applicable within SBFD time slot.</w:t>
            </w:r>
          </w:p>
        </w:tc>
      </w:tr>
    </w:tbl>
    <w:p w14:paraId="04B72DF8" w14:textId="009A4E98" w:rsidR="004B6731" w:rsidRDefault="004B6731" w:rsidP="000D1FA5">
      <w:pPr>
        <w:rPr>
          <w:lang w:val="en-US" w:eastAsia="zh-CN"/>
        </w:rPr>
      </w:pPr>
    </w:p>
    <w:p w14:paraId="3AC5DFC1" w14:textId="09B6BD65" w:rsidR="00871824" w:rsidRDefault="00C230DF" w:rsidP="000D1FA5">
      <w:pPr>
        <w:rPr>
          <w:lang w:val="en-US" w:eastAsia="zh-CN"/>
        </w:rPr>
      </w:pPr>
      <w:r>
        <w:rPr>
          <w:lang w:val="en-US" w:eastAsia="zh-CN"/>
        </w:rPr>
        <w:t xml:space="preserve">For the study item conclusion that “transmit ON/OFF power requirement is not applicable within SBFD time slot”, </w:t>
      </w:r>
      <w:r w:rsidR="00871824">
        <w:rPr>
          <w:lang w:val="en-US" w:eastAsia="zh-CN"/>
        </w:rPr>
        <w:t xml:space="preserve">we expect there are two </w:t>
      </w:r>
      <w:r w:rsidR="0082761C">
        <w:rPr>
          <w:lang w:val="en-US" w:eastAsia="zh-CN"/>
        </w:rPr>
        <w:t>options</w:t>
      </w:r>
      <w:r w:rsidR="00871824">
        <w:rPr>
          <w:lang w:val="en-US" w:eastAsia="zh-CN"/>
        </w:rPr>
        <w:t xml:space="preserve"> </w:t>
      </w:r>
      <w:r>
        <w:rPr>
          <w:lang w:val="en-US" w:eastAsia="zh-CN"/>
        </w:rPr>
        <w:t>for specification implementation: (1) adding Note</w:t>
      </w:r>
      <w:r w:rsidR="004D128D">
        <w:rPr>
          <w:lang w:val="en-US" w:eastAsia="zh-CN"/>
        </w:rPr>
        <w:t>s</w:t>
      </w:r>
      <w:r>
        <w:rPr>
          <w:lang w:val="en-US" w:eastAsia="zh-CN"/>
        </w:rPr>
        <w:t xml:space="preserve"> in</w:t>
      </w:r>
      <w:r w:rsidR="004D128D">
        <w:rPr>
          <w:lang w:val="en-US" w:eastAsia="zh-CN"/>
        </w:rPr>
        <w:t xml:space="preserve"> both</w:t>
      </w:r>
      <w:r>
        <w:rPr>
          <w:lang w:val="en-US" w:eastAsia="zh-CN"/>
        </w:rPr>
        <w:t xml:space="preserve"> clause </w:t>
      </w:r>
      <w:r w:rsidR="004D128D">
        <w:rPr>
          <w:lang w:val="en-US" w:eastAsia="zh-CN"/>
        </w:rPr>
        <w:t xml:space="preserve">6.4.1.1 and 9.5.2.1; (2) adding new </w:t>
      </w:r>
      <w:r w:rsidR="004C6289">
        <w:rPr>
          <w:rFonts w:ascii="Times New Roman" w:eastAsiaTheme="minorEastAsia" w:hAnsi="Times New Roman"/>
          <w:lang w:eastAsia="zh-CN"/>
        </w:rPr>
        <w:t xml:space="preserve">sub-clauses 6.4.1B and 9.5.2B for SBFD operation. </w:t>
      </w:r>
      <w:r w:rsidR="000326EE">
        <w:rPr>
          <w:rFonts w:ascii="Times New Roman" w:eastAsiaTheme="minorEastAsia" w:hAnsi="Times New Roman"/>
          <w:lang w:eastAsia="zh-CN"/>
        </w:rPr>
        <w:t xml:space="preserve">Among these two </w:t>
      </w:r>
      <w:r w:rsidR="0082761C">
        <w:rPr>
          <w:rFonts w:ascii="Times New Roman" w:eastAsiaTheme="minorEastAsia" w:hAnsi="Times New Roman"/>
          <w:lang w:eastAsia="zh-CN"/>
        </w:rPr>
        <w:t>options, “</w:t>
      </w:r>
      <w:r w:rsidR="0082761C">
        <w:rPr>
          <w:lang w:val="en-US" w:eastAsia="zh-CN"/>
        </w:rPr>
        <w:t>adding Notes in both clause 6.4.1.1 and 9.5.2.1</w:t>
      </w:r>
      <w:r w:rsidR="0082761C">
        <w:rPr>
          <w:rFonts w:ascii="Times New Roman" w:eastAsiaTheme="minorEastAsia" w:hAnsi="Times New Roman"/>
          <w:lang w:eastAsia="zh-CN"/>
        </w:rPr>
        <w:t xml:space="preserve">” is preferred by us for its simplicity. </w:t>
      </w:r>
    </w:p>
    <w:p w14:paraId="0D353B52" w14:textId="77777777" w:rsidR="004C6289" w:rsidRDefault="004C6289" w:rsidP="000D1FA5">
      <w:pPr>
        <w:rPr>
          <w:lang w:val="en-US" w:eastAsia="zh-CN"/>
        </w:rPr>
      </w:pPr>
    </w:p>
    <w:p w14:paraId="406AC124" w14:textId="6603ED50" w:rsidR="004C6289" w:rsidRDefault="00871824" w:rsidP="004C6289">
      <w:pPr>
        <w:rPr>
          <w:lang w:val="en-US" w:eastAsia="zh-CN"/>
        </w:rPr>
      </w:pPr>
      <w:r w:rsidRPr="008256E5">
        <w:rPr>
          <w:rFonts w:ascii="Times New Roman" w:eastAsiaTheme="minorEastAsia" w:hAnsi="Times New Roman"/>
          <w:b/>
          <w:bCs/>
          <w:lang w:eastAsia="zh-CN"/>
        </w:rPr>
        <w:t xml:space="preserve">Proposal </w:t>
      </w:r>
      <w:r w:rsidR="0073045C">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sidR="004C6289">
        <w:rPr>
          <w:lang w:val="en-US" w:eastAsia="zh-CN"/>
        </w:rPr>
        <w:t>To implement</w:t>
      </w:r>
      <w:r w:rsidR="00592ED6">
        <w:rPr>
          <w:lang w:val="en-US" w:eastAsia="zh-CN"/>
        </w:rPr>
        <w:t xml:space="preserve"> agreements</w:t>
      </w:r>
      <w:r w:rsidR="004C6289">
        <w:rPr>
          <w:lang w:val="en-US" w:eastAsia="zh-CN"/>
        </w:rPr>
        <w:t xml:space="preserve">, RAN4 </w:t>
      </w:r>
      <w:r w:rsidR="0082761C">
        <w:rPr>
          <w:lang w:val="en-US" w:eastAsia="zh-CN"/>
        </w:rPr>
        <w:t xml:space="preserve">can </w:t>
      </w:r>
      <w:r w:rsidR="004C6289">
        <w:rPr>
          <w:lang w:val="en-US" w:eastAsia="zh-CN"/>
        </w:rPr>
        <w:t>add Notes in both clause 6.4.1.1 and 9.5.2.1</w:t>
      </w:r>
      <w:r w:rsidR="0082761C">
        <w:rPr>
          <w:lang w:val="en-US" w:eastAsia="zh-CN"/>
        </w:rPr>
        <w:t xml:space="preserve"> to avoid OFF power requirement </w:t>
      </w:r>
      <w:r w:rsidR="00D7490A">
        <w:rPr>
          <w:lang w:val="en-US" w:eastAsia="zh-CN"/>
        </w:rPr>
        <w:t>to be</w:t>
      </w:r>
      <w:r w:rsidR="0082761C">
        <w:rPr>
          <w:lang w:val="en-US" w:eastAsia="zh-CN"/>
        </w:rPr>
        <w:t xml:space="preserve"> applied for SBFD symbols</w:t>
      </w:r>
      <w:r w:rsidR="00592ED6">
        <w:rPr>
          <w:lang w:val="en-US" w:eastAsia="zh-CN"/>
        </w:rPr>
        <w:t xml:space="preserve">, i.e., </w:t>
      </w:r>
    </w:p>
    <w:p w14:paraId="291B4719" w14:textId="2C031AD2" w:rsidR="004B6731" w:rsidRPr="0073045C" w:rsidRDefault="00592ED6" w:rsidP="000D1FA5">
      <w:pPr>
        <w:pStyle w:val="ListParagraph"/>
        <w:numPr>
          <w:ilvl w:val="0"/>
          <w:numId w:val="7"/>
        </w:numPr>
        <w:ind w:firstLineChars="0"/>
        <w:rPr>
          <w:lang w:val="en-US" w:eastAsia="zh-CN"/>
        </w:rPr>
      </w:pPr>
      <w:r>
        <w:rPr>
          <w:lang w:val="en-US" w:eastAsia="zh-CN"/>
        </w:rPr>
        <w:t>“</w:t>
      </w:r>
      <w:r w:rsidRPr="00592ED6">
        <w:rPr>
          <w:lang w:val="en-US" w:eastAsia="zh-CN"/>
        </w:rPr>
        <w:t>Transmit</w:t>
      </w:r>
      <w:r>
        <w:rPr>
          <w:lang w:val="en-US" w:eastAsia="zh-CN"/>
        </w:rPr>
        <w:t>ter</w:t>
      </w:r>
      <w:r w:rsidRPr="00592ED6">
        <w:rPr>
          <w:lang w:val="en-US" w:eastAsia="zh-CN"/>
        </w:rPr>
        <w:t xml:space="preserve"> OFF power requirements</w:t>
      </w:r>
      <w:r>
        <w:rPr>
          <w:lang w:val="en-US" w:eastAsia="zh-CN"/>
        </w:rPr>
        <w:t xml:space="preserve"> shall not be applied in SBFD symbols.”</w:t>
      </w:r>
    </w:p>
    <w:p w14:paraId="448700FE" w14:textId="54B0C4D4" w:rsidR="004B6731" w:rsidRDefault="004B6731" w:rsidP="000D1FA5">
      <w:pPr>
        <w:rPr>
          <w:rFonts w:eastAsiaTheme="minorEastAsia"/>
          <w:lang w:val="en-US" w:eastAsia="zh-CN"/>
        </w:rPr>
      </w:pPr>
    </w:p>
    <w:p w14:paraId="25D4E0A4" w14:textId="2EDC633A" w:rsidR="006A2667" w:rsidRDefault="006A2667" w:rsidP="00B029FD">
      <w:pPr>
        <w:pStyle w:val="Heading2"/>
        <w:rPr>
          <w:lang w:val="en-US" w:eastAsia="zh-CN"/>
        </w:rPr>
      </w:pPr>
      <w:r>
        <w:rPr>
          <w:lang w:val="en-US" w:eastAsia="zh-CN"/>
        </w:rPr>
        <w:t xml:space="preserve">2.4 </w:t>
      </w:r>
      <w:r w:rsidRPr="000D1FA5">
        <w:rPr>
          <w:lang w:val="en-US" w:eastAsia="zh-CN"/>
        </w:rPr>
        <w:t>Transmit</w:t>
      </w:r>
      <w:r>
        <w:rPr>
          <w:lang w:val="en-US" w:eastAsia="zh-CN"/>
        </w:rPr>
        <w:t>ted</w:t>
      </w:r>
      <w:r w:rsidRPr="000D1FA5">
        <w:rPr>
          <w:lang w:val="en-US" w:eastAsia="zh-CN"/>
        </w:rPr>
        <w:t xml:space="preserve"> </w:t>
      </w:r>
      <w:r>
        <w:rPr>
          <w:lang w:val="en-US" w:eastAsia="zh-CN"/>
        </w:rPr>
        <w:t>signal</w:t>
      </w:r>
      <w:r w:rsidRPr="000D1FA5">
        <w:rPr>
          <w:lang w:val="en-US" w:eastAsia="zh-CN"/>
        </w:rPr>
        <w:t xml:space="preserve"> </w:t>
      </w:r>
      <w:r>
        <w:rPr>
          <w:lang w:val="en-US" w:eastAsia="zh-CN"/>
        </w:rPr>
        <w:t xml:space="preserve">quality </w:t>
      </w:r>
    </w:p>
    <w:p w14:paraId="1C7BDD0C" w14:textId="6E141515" w:rsidR="006A2667" w:rsidRDefault="006A2667" w:rsidP="000D1FA5">
      <w:pPr>
        <w:rPr>
          <w:rFonts w:eastAsiaTheme="minorEastAsia"/>
          <w:lang w:val="en-US" w:eastAsia="zh-CN"/>
        </w:rPr>
      </w:pPr>
      <w:r>
        <w:rPr>
          <w:rFonts w:eastAsiaTheme="minorEastAsia" w:hint="eastAsia"/>
          <w:lang w:val="en-US" w:eastAsia="zh-CN"/>
        </w:rPr>
        <w:t>Fo</w:t>
      </w:r>
      <w:r>
        <w:rPr>
          <w:rFonts w:eastAsiaTheme="minorEastAsia"/>
          <w:lang w:val="en-US" w:eastAsia="zh-CN"/>
        </w:rPr>
        <w:t xml:space="preserve">r the requirement transmitted signal quality requirement, particularly for EVM measurement, the following bullet is agreed for separate measurement over SBFD and non-SBFD symbols: </w:t>
      </w:r>
    </w:p>
    <w:tbl>
      <w:tblPr>
        <w:tblStyle w:val="TableGrid"/>
        <w:tblW w:w="0" w:type="auto"/>
        <w:tblLook w:val="04A0" w:firstRow="1" w:lastRow="0" w:firstColumn="1" w:lastColumn="0" w:noHBand="0" w:noVBand="1"/>
      </w:tblPr>
      <w:tblGrid>
        <w:gridCol w:w="9631"/>
      </w:tblGrid>
      <w:tr w:rsidR="006A2667" w14:paraId="76D93C5E" w14:textId="77777777" w:rsidTr="006A2667">
        <w:tc>
          <w:tcPr>
            <w:tcW w:w="9631" w:type="dxa"/>
          </w:tcPr>
          <w:p w14:paraId="068A7215" w14:textId="77777777" w:rsidR="006A2667" w:rsidRDefault="006A2667" w:rsidP="006A2667">
            <w:pPr>
              <w:overflowPunct/>
              <w:autoSpaceDE/>
              <w:autoSpaceDN/>
              <w:adjustRightInd/>
              <w:spacing w:after="120"/>
              <w:textAlignment w:val="auto"/>
              <w:rPr>
                <w:rFonts w:eastAsia="宋体"/>
                <w:color w:val="0070C0"/>
                <w:lang w:eastAsia="zh-CN"/>
              </w:rPr>
            </w:pPr>
            <w:r>
              <w:rPr>
                <w:b/>
                <w:lang w:eastAsia="zh-CN"/>
              </w:rPr>
              <w:t>Agreement:</w:t>
            </w:r>
          </w:p>
          <w:p w14:paraId="0847498D" w14:textId="77777777" w:rsidR="006A2667" w:rsidRPr="00AB378D" w:rsidRDefault="006A2667" w:rsidP="006A2667">
            <w:pPr>
              <w:pStyle w:val="ListParagraph"/>
              <w:numPr>
                <w:ilvl w:val="0"/>
                <w:numId w:val="9"/>
              </w:numPr>
              <w:ind w:firstLineChars="0"/>
              <w:rPr>
                <w:rFonts w:eastAsiaTheme="minorEastAsia"/>
                <w:lang w:eastAsia="zh-CN"/>
              </w:rPr>
            </w:pPr>
            <w:r w:rsidRPr="00AB378D">
              <w:rPr>
                <w:rFonts w:eastAsiaTheme="minorEastAsia"/>
                <w:lang w:eastAsia="zh-CN"/>
              </w:rPr>
              <w:t>Averaged EVMs for SBFD slots and non-SBFD slots shall be measured separately.</w:t>
            </w:r>
          </w:p>
          <w:p w14:paraId="463B953E" w14:textId="4E01D1BF" w:rsidR="006A2667" w:rsidRPr="006A2667" w:rsidRDefault="006A2667" w:rsidP="000D1FA5">
            <w:pPr>
              <w:pStyle w:val="ListParagraph"/>
              <w:numPr>
                <w:ilvl w:val="0"/>
                <w:numId w:val="9"/>
              </w:numPr>
              <w:ind w:firstLineChars="0"/>
              <w:rPr>
                <w:rFonts w:eastAsiaTheme="minorEastAsia"/>
                <w:lang w:eastAsia="zh-CN"/>
              </w:rPr>
            </w:pPr>
            <w:r w:rsidRPr="00AB378D">
              <w:rPr>
                <w:rFonts w:eastAsiaTheme="minorEastAsia"/>
                <w:lang w:eastAsia="zh-CN"/>
              </w:rPr>
              <w:t>Averaged EVM for SBFD slots shall be calculated only based on the data samples where DLs are allocated within the SBFD slots.</w:t>
            </w:r>
          </w:p>
        </w:tc>
      </w:tr>
    </w:tbl>
    <w:p w14:paraId="1379C603" w14:textId="2B749FDD" w:rsidR="006A2667" w:rsidRDefault="006A2667" w:rsidP="000D1FA5">
      <w:pPr>
        <w:rPr>
          <w:rFonts w:eastAsiaTheme="minorEastAsia"/>
          <w:lang w:val="en-US" w:eastAsia="zh-CN"/>
        </w:rPr>
      </w:pPr>
    </w:p>
    <w:p w14:paraId="202EA452" w14:textId="77777777" w:rsidR="009A0998" w:rsidRDefault="004C7E61" w:rsidP="000D1FA5">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mentioned in some companies’ contributions, the detailed averaging method could be updated for SBFD, based on </w:t>
      </w:r>
      <w:r w:rsidR="009A0998">
        <w:rPr>
          <w:rFonts w:eastAsiaTheme="minorEastAsia"/>
          <w:lang w:val="en-US" w:eastAsia="zh-CN"/>
        </w:rPr>
        <w:t>the following procedure for TDD:</w:t>
      </w:r>
    </w:p>
    <w:tbl>
      <w:tblPr>
        <w:tblStyle w:val="TableGrid"/>
        <w:tblW w:w="0" w:type="auto"/>
        <w:tblLook w:val="04A0" w:firstRow="1" w:lastRow="0" w:firstColumn="1" w:lastColumn="0" w:noHBand="0" w:noVBand="1"/>
      </w:tblPr>
      <w:tblGrid>
        <w:gridCol w:w="9631"/>
      </w:tblGrid>
      <w:tr w:rsidR="009A0998" w14:paraId="710C43DA" w14:textId="77777777" w:rsidTr="009A0998">
        <w:tc>
          <w:tcPr>
            <w:tcW w:w="9631" w:type="dxa"/>
          </w:tcPr>
          <w:p w14:paraId="69FA49C8" w14:textId="77777777" w:rsidR="009A0998" w:rsidRPr="00F95B02" w:rsidRDefault="009A0998" w:rsidP="009A0998">
            <w:pPr>
              <w:rPr>
                <w:lang w:eastAsia="ko-KR"/>
              </w:rPr>
            </w:pPr>
            <w:r w:rsidRPr="00F95B02">
              <w:rPr>
                <w:rFonts w:eastAsia="宋体"/>
                <w:lang w:eastAsia="ko-KR"/>
              </w:rPr>
              <w:t>For TDD, l</w:t>
            </w:r>
            <w:r w:rsidRPr="00F95B02">
              <w:rPr>
                <w:rFonts w:eastAsia="宋体"/>
              </w:rP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rPr>
                <w:rFonts w:eastAsia="宋体"/>
                <w:lang w:eastAsia="ko-KR"/>
              </w:rPr>
              <w:t xml:space="preserve"> be the number of </w:t>
            </w:r>
            <w:r w:rsidRPr="00F95B02">
              <w:rPr>
                <w:rFonts w:eastAsia="宋体"/>
              </w:rPr>
              <w:t xml:space="preserve">slots with downlink symbols </w:t>
            </w:r>
            <w:r w:rsidRPr="00F95B02">
              <w:rPr>
                <w:rFonts w:eastAsia="宋体"/>
                <w:lang w:eastAsia="ko-KR"/>
              </w:rPr>
              <w:t xml:space="preserve">within a 10 </w:t>
            </w:r>
            <w:proofErr w:type="spellStart"/>
            <w:r w:rsidRPr="00F95B02">
              <w:rPr>
                <w:rFonts w:eastAsia="宋体"/>
                <w:lang w:eastAsia="ko-KR"/>
              </w:rPr>
              <w:t>ms</w:t>
            </w:r>
            <w:proofErr w:type="spellEnd"/>
            <w:r w:rsidRPr="00F95B02">
              <w:rPr>
                <w:rFonts w:eastAsia="宋体"/>
                <w:lang w:eastAsia="ko-KR"/>
              </w:rPr>
              <w:t xml:space="preserve"> measurement interval, the </w:t>
            </w:r>
            <w:r w:rsidRPr="00F95B02">
              <w:rPr>
                <w:lang w:eastAsia="ko-KR"/>
              </w:rPr>
              <w:t>averaging in the time domain</w:t>
            </w:r>
            <w:r w:rsidRPr="00F95B02">
              <w:rPr>
                <w:rFonts w:eastAsia="宋体"/>
                <w:lang w:eastAsia="ko-KR"/>
              </w:rPr>
              <w:t xml:space="preserve"> can be calculated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rPr>
                <w:rFonts w:eastAsia="宋体"/>
              </w:rPr>
              <w:t xml:space="preserve"> slots </w:t>
            </w:r>
            <w:r w:rsidRPr="00F95B02">
              <w:rPr>
                <w:rFonts w:eastAsia="宋体"/>
                <w:lang w:eastAsia="ko-KR"/>
              </w:rPr>
              <w:t xml:space="preserve">of different 10 </w:t>
            </w:r>
            <w:proofErr w:type="spellStart"/>
            <w:r w:rsidRPr="00F95B02">
              <w:rPr>
                <w:rFonts w:eastAsia="宋体"/>
                <w:lang w:eastAsia="ko-KR"/>
              </w:rPr>
              <w:t>ms</w:t>
            </w:r>
            <w:proofErr w:type="spellEnd"/>
            <w:r w:rsidRPr="00F95B02">
              <w:rPr>
                <w:rFonts w:eastAsia="宋体"/>
                <w:lang w:eastAsia="ko-KR"/>
              </w:rPr>
              <w:t xml:space="preserve"> measurement intervals</w:t>
            </w:r>
            <w:r w:rsidRPr="00F95B02">
              <w:rPr>
                <w:rFonts w:eastAsia="宋体"/>
              </w:rPr>
              <w:t xml:space="preserve"> and should have a minimum of</w:t>
            </w:r>
            <w:r w:rsidRPr="00F95B02">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p>
          <w:p w14:paraId="41ED7205" w14:textId="77777777" w:rsidR="009A0998" w:rsidRPr="00F95B02" w:rsidRDefault="009A0998" w:rsidP="009A0998">
            <w:pPr>
              <w:pStyle w:val="B1"/>
            </w:pPr>
            <w:r w:rsidRPr="00F95B02">
              <w:rPr>
                <w:iCs/>
                <w:lang w:eastAsia="ko-KR"/>
              </w:rPr>
              <w:t>-</w:t>
            </w:r>
            <w:r w:rsidRPr="00F95B02">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is </w:t>
            </w:r>
            <w:r w:rsidRPr="00F95B02">
              <w:rPr>
                <w:rFonts w:eastAsia="×–¾’©‘Ì"/>
              </w:rPr>
              <w:t>derived by:</w:t>
            </w:r>
            <w:r w:rsidRPr="00F95B02">
              <w:t xml:space="preserve"> Square the EVM results in each 10 </w:t>
            </w:r>
            <w:proofErr w:type="spellStart"/>
            <w:r w:rsidRPr="00F95B02">
              <w:t>ms</w:t>
            </w:r>
            <w:proofErr w:type="spellEnd"/>
            <w:r w:rsidRPr="00F95B02">
              <w:t xml:space="preserve"> measurement interval. Sum the squares, divide the sum by the number of EVM relevant locations, square-root the quotient (RMS).</w:t>
            </w:r>
          </w:p>
          <w:p w14:paraId="4D3C0707" w14:textId="77777777" w:rsidR="009A0998" w:rsidRPr="00F95B02" w:rsidRDefault="00820FBE" w:rsidP="009A0998">
            <w:pPr>
              <w:pStyle w:val="B1"/>
              <w:rPr>
                <w:lang w:val="sv-FI"/>
              </w:rPr>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lang w:val="sv-FI"/>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12E66FE3" w14:textId="77777777" w:rsidR="009A0998" w:rsidRPr="00F95B02" w:rsidRDefault="009A0998" w:rsidP="009A0998">
            <w:pPr>
              <w:pStyle w:val="B1"/>
              <w:rPr>
                <w:lang w:eastAsia="ko-KR"/>
              </w:rPr>
            </w:pPr>
            <w:r w:rsidRPr="00F95B02">
              <w:rPr>
                <w:iCs/>
                <w:lang w:eastAsia="ko-KR"/>
              </w:rPr>
              <w:t>-</w:t>
            </w:r>
            <w:r w:rsidRPr="00F95B02">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2D5F10DD" w14:textId="77777777" w:rsidR="009A0998" w:rsidRPr="00F95B02" w:rsidRDefault="009A0998" w:rsidP="009A0998">
            <w:pPr>
              <w:pStyle w:val="B1"/>
            </w:pPr>
            <w:r w:rsidRPr="00F95B02">
              <w:rPr>
                <w:iCs/>
                <w:lang w:eastAsia="ko-KR"/>
              </w:rPr>
              <w:t>-</w:t>
            </w:r>
            <w:r w:rsidRPr="00F95B02">
              <w:rPr>
                <w:iCs/>
                <w:lang w:eastAsia="ko-KR"/>
              </w:rPr>
              <w:tab/>
            </w:r>
            <w:r w:rsidRPr="00F95B02">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F95B02">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at the window </w:t>
            </w:r>
            <w:r w:rsidRPr="00F95B02">
              <w:rPr>
                <w:i/>
              </w:rPr>
              <w:t>W</w:t>
            </w:r>
            <w:r w:rsidRPr="00F95B02">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F95B02">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F95B02">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F95B02">
              <w:rPr>
                <w:rFonts w:eastAsia="×–¾’©‘Ì"/>
              </w:rPr>
              <w:t xml:space="preserve"> i</w:t>
            </w:r>
            <w:r w:rsidRPr="00F95B02">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F95B02">
              <w:t xml:space="preserve"> (</w:t>
            </w:r>
            <w:r w:rsidRPr="00F95B02">
              <w:rPr>
                <w:i/>
              </w:rPr>
              <w:t>l</w:t>
            </w:r>
            <w:r w:rsidRPr="00F95B02">
              <w:t xml:space="preserve"> and </w:t>
            </w:r>
            <w:r w:rsidRPr="00F95B02">
              <w:rPr>
                <w:i/>
              </w:rPr>
              <w:t>h</w:t>
            </w:r>
            <w:r w:rsidRPr="00F95B02">
              <w:t xml:space="preserve">, low and high; where low is the timing </w:t>
            </w:r>
            <m:oMath>
              <m:d>
                <m:dPr>
                  <m:ctrlPr>
                    <w:rPr>
                      <w:rFonts w:ascii="Cambria Math" w:hAnsi="Cambria Math"/>
                      <w:i/>
                    </w:rPr>
                  </m:ctrlPr>
                </m:dPr>
                <m:e>
                  <m:r>
                    <w:rPr>
                      <w:rFonts w:ascii="Cambria Math" w:hAnsi="Cambria Math"/>
                    </w:rPr>
                    <m:t>∆c-W/2</m:t>
                  </m:r>
                </m:e>
              </m:d>
            </m:oMath>
            <w:r w:rsidRPr="00F95B02">
              <w:rPr>
                <w:noProof/>
              </w:rPr>
              <w:t xml:space="preserve"> and and high is the timing </w:t>
            </w:r>
            <m:oMath>
              <m:d>
                <m:dPr>
                  <m:ctrlPr>
                    <w:rPr>
                      <w:rFonts w:ascii="Cambria Math" w:hAnsi="Cambria Math"/>
                      <w:i/>
                    </w:rPr>
                  </m:ctrlPr>
                </m:dPr>
                <m:e>
                  <m:r>
                    <w:rPr>
                      <w:rFonts w:ascii="Cambria Math" w:hAnsi="Cambria Math"/>
                    </w:rPr>
                    <m:t>∆c+W/2</m:t>
                  </m:r>
                </m:e>
              </m:d>
            </m:oMath>
            <w:r w:rsidRPr="00F95B02">
              <w:rPr>
                <w:noProof/>
              </w:rPr>
              <w:t>)</w:t>
            </w:r>
            <w:r w:rsidRPr="00F95B02">
              <w:t>.</w:t>
            </w:r>
          </w:p>
          <w:p w14:paraId="3316A702" w14:textId="77777777" w:rsidR="009A0998" w:rsidRPr="00F95B02" w:rsidRDefault="00820FBE" w:rsidP="009A0998">
            <w:pPr>
              <w:pStyle w:val="EQ"/>
              <w:jc w:val="center"/>
              <w:rPr>
                <w:iCs/>
              </w:rPr>
            </w:pPr>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0711BE76" w14:textId="77777777" w:rsidR="009A0998" w:rsidRPr="00F95B02" w:rsidRDefault="009A0998" w:rsidP="009A0998">
            <w:pPr>
              <w:pStyle w:val="B1"/>
            </w:pPr>
            <w:r w:rsidRPr="00F95B02">
              <w:rPr>
                <w:iCs/>
                <w:lang w:eastAsia="ko-KR"/>
              </w:rPr>
              <w:t>-</w:t>
            </w:r>
            <w:r w:rsidRPr="00F95B02">
              <w:rPr>
                <w:iCs/>
                <w:lang w:eastAsia="ko-KR"/>
              </w:rPr>
              <w:tab/>
            </w:r>
            <w:r w:rsidRPr="00F95B02">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lang w:eastAsia="ko-KR"/>
              </w:rPr>
              <w:t xml:space="preserve"> slots</w:t>
            </w:r>
            <w:r w:rsidRPr="00F95B02">
              <w:t xml:space="preserve">, consider the minimum integer number of 10 </w:t>
            </w:r>
            <w:proofErr w:type="spellStart"/>
            <w:r w:rsidRPr="00F95B02">
              <w:t>ms</w:t>
            </w:r>
            <w:proofErr w:type="spellEnd"/>
            <w:r w:rsidRPr="00F95B02">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F95B02">
              <w:rPr>
                <w:lang w:eastAsia="ko-KR"/>
              </w:rPr>
              <w:t xml:space="preserve"> is determined by</w:t>
            </w:r>
            <w:r w:rsidRPr="00F95B02">
              <w:t>.</w:t>
            </w:r>
          </w:p>
          <w:p w14:paraId="4EC47A53" w14:textId="77777777" w:rsidR="009A0998" w:rsidRPr="00F95B02" w:rsidRDefault="00820FBE" w:rsidP="009A0998">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6295AA9A" w14:textId="77777777" w:rsidR="009A0998" w:rsidRPr="00F95B02" w:rsidRDefault="009A0998" w:rsidP="009A0998">
            <w:pPr>
              <w:pStyle w:val="B2"/>
              <w:rPr>
                <w:lang w:eastAsia="ko-KR"/>
              </w:rPr>
            </w:pPr>
            <w:r w:rsidRPr="00F95B02">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sidRPr="00F95B02">
              <w:rPr>
                <w:noProof/>
                <w:lang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sidRPr="00F95B02">
              <w:rPr>
                <w:noProof/>
                <w:lang w:eastAsia="ko-KR"/>
              </w:rP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sidRPr="00F95B02">
              <w:rPr>
                <w:noProof/>
                <w:lang w:eastAsia="ko-KR"/>
              </w:rPr>
              <w:t xml:space="preserve"> for 60 kHz SCS normal CP.</w:t>
            </w:r>
          </w:p>
          <w:p w14:paraId="22BEB7BB" w14:textId="77777777" w:rsidR="009A0998" w:rsidRPr="00F95B02" w:rsidRDefault="009A0998" w:rsidP="009A0998">
            <w:pPr>
              <w:pStyle w:val="B1"/>
            </w:pPr>
            <w:r w:rsidRPr="00F95B02">
              <w:rPr>
                <w:iCs/>
                <w:lang w:eastAsia="ko-KR"/>
              </w:rPr>
              <w:t>-</w:t>
            </w:r>
            <w:r w:rsidRPr="00F95B02">
              <w:rPr>
                <w:iCs/>
                <w:lang w:eastAsia="ko-KR"/>
              </w:rPr>
              <w:tab/>
            </w:r>
            <w:r w:rsidRPr="00F95B02">
              <w:t>Unite by RMS.</w:t>
            </w:r>
          </w:p>
          <w:p w14:paraId="3A4480C1" w14:textId="21A66D0F" w:rsidR="009A0998" w:rsidRPr="009A0998" w:rsidRDefault="00820FBE" w:rsidP="009A0998">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tc>
      </w:tr>
    </w:tbl>
    <w:p w14:paraId="38CA1406" w14:textId="77777777" w:rsidR="00D95A2D" w:rsidRDefault="00D95A2D" w:rsidP="000D1FA5">
      <w:pPr>
        <w:rPr>
          <w:rFonts w:eastAsiaTheme="minorEastAsia"/>
          <w:lang w:val="en-US" w:eastAsia="zh-CN"/>
        </w:rPr>
      </w:pPr>
    </w:p>
    <w:p w14:paraId="3425AF70" w14:textId="55FB7944" w:rsidR="004C7E61" w:rsidRDefault="00D95A2D" w:rsidP="000D1FA5">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ecause the SBFD time domain configuration is based on the symbol-level granularity, so we see the necessity to use </w:t>
      </w:r>
      <w:r w:rsidR="00E2554B">
        <w:rPr>
          <w:rFonts w:eastAsiaTheme="minorEastAsia"/>
          <w:lang w:val="en-US" w:eastAsia="zh-CN"/>
        </w:rPr>
        <w:t>the number of SBFD symbol</w:t>
      </w:r>
      <w:r w:rsidR="00AF4030">
        <w:rPr>
          <w:rFonts w:eastAsiaTheme="minorEastAsia"/>
          <w:lang w:val="en-US" w:eastAsia="zh-CN"/>
        </w:rPr>
        <w:t>s</w:t>
      </w:r>
      <w:r w:rsidR="00E2554B">
        <w:rPr>
          <w:rFonts w:eastAsiaTheme="minorEastAsia"/>
          <w:lang w:val="en-US" w:eastAsia="zh-CN"/>
        </w:rPr>
        <w:t xml:space="preserve"> and non-SBFD </w:t>
      </w:r>
      <w:r w:rsidR="00AF4030">
        <w:rPr>
          <w:rFonts w:eastAsiaTheme="minorEastAsia"/>
          <w:lang w:val="en-US" w:eastAsia="zh-CN"/>
        </w:rPr>
        <w:t xml:space="preserve">DL </w:t>
      </w:r>
      <w:r w:rsidR="00E2554B">
        <w:rPr>
          <w:rFonts w:eastAsiaTheme="minorEastAsia"/>
          <w:lang w:val="en-US" w:eastAsia="zh-CN"/>
        </w:rPr>
        <w:t>symbol</w:t>
      </w:r>
      <w:r w:rsidR="00AF4030">
        <w:rPr>
          <w:rFonts w:eastAsiaTheme="minorEastAsia"/>
          <w:lang w:val="en-US" w:eastAsia="zh-CN"/>
        </w:rPr>
        <w:t>s</w:t>
      </w:r>
      <w:r w:rsidR="00E2554B">
        <w:rPr>
          <w:rFonts w:eastAsiaTheme="minorEastAsia"/>
          <w:lang w:val="en-US" w:eastAsia="zh-CN"/>
        </w:rPr>
        <w:t xml:space="preserve"> within </w:t>
      </w:r>
      <w:r w:rsidR="00E2554B" w:rsidRPr="00E2554B">
        <w:rPr>
          <w:rFonts w:eastAsiaTheme="minorEastAsia"/>
          <w:lang w:val="en-US" w:eastAsia="zh-CN"/>
        </w:rPr>
        <w:t xml:space="preserve">a 10 </w:t>
      </w:r>
      <w:proofErr w:type="spellStart"/>
      <w:r w:rsidR="00E2554B" w:rsidRPr="00E2554B">
        <w:rPr>
          <w:rFonts w:eastAsiaTheme="minorEastAsia"/>
          <w:lang w:val="en-US" w:eastAsia="zh-CN"/>
        </w:rPr>
        <w:t>ms</w:t>
      </w:r>
      <w:proofErr w:type="spellEnd"/>
      <w:r w:rsidR="00E2554B" w:rsidRPr="00E2554B">
        <w:rPr>
          <w:rFonts w:eastAsiaTheme="minorEastAsia"/>
          <w:lang w:val="en-US" w:eastAsia="zh-CN"/>
        </w:rPr>
        <w:t xml:space="preserve"> measurement interval</w:t>
      </w:r>
      <w:r w:rsidR="00805755">
        <w:rPr>
          <w:rFonts w:eastAsiaTheme="minorEastAsia"/>
          <w:lang w:val="en-US" w:eastAsia="zh-CN"/>
        </w:rPr>
        <w:t xml:space="preserve">, and define the minimum </w:t>
      </w:r>
      <w:r w:rsidR="001C4CD8">
        <w:rPr>
          <w:rFonts w:eastAsiaTheme="minorEastAsia"/>
          <w:lang w:val="en-US" w:eastAsia="zh-CN"/>
        </w:rPr>
        <w:t xml:space="preserve">SBFD </w:t>
      </w:r>
      <w:r w:rsidR="00805755">
        <w:rPr>
          <w:rFonts w:eastAsiaTheme="minorEastAsia"/>
          <w:lang w:val="en-US" w:eastAsia="zh-CN"/>
        </w:rPr>
        <w:t>symbols</w:t>
      </w:r>
      <w:r w:rsidR="001C4CD8">
        <w:rPr>
          <w:rFonts w:eastAsiaTheme="minorEastAsia"/>
          <w:lang w:val="en-US" w:eastAsia="zh-CN"/>
        </w:rPr>
        <w:t xml:space="preserve"> and non-SBFD DL symbols for averaging</w:t>
      </w:r>
      <w:r w:rsidR="00805755">
        <w:rPr>
          <w:rFonts w:eastAsiaTheme="minorEastAsia"/>
          <w:lang w:val="en-US" w:eastAsia="zh-CN"/>
        </w:rPr>
        <w:t xml:space="preserve"> </w:t>
      </w:r>
      <w:r w:rsidR="001C4CD8">
        <w:rPr>
          <w:rFonts w:eastAsiaTheme="minorEastAsia"/>
          <w:lang w:val="en-US" w:eastAsia="zh-CN"/>
        </w:rPr>
        <w:t xml:space="preserve">in a 10 </w:t>
      </w:r>
      <w:proofErr w:type="spellStart"/>
      <w:r w:rsidR="001C4CD8">
        <w:rPr>
          <w:rFonts w:eastAsiaTheme="minorEastAsia"/>
          <w:lang w:val="en-US" w:eastAsia="zh-CN"/>
        </w:rPr>
        <w:t>ms</w:t>
      </w:r>
      <w:proofErr w:type="spellEnd"/>
      <w:r w:rsidR="001C4CD8">
        <w:rPr>
          <w:rFonts w:eastAsiaTheme="minorEastAsia"/>
          <w:lang w:val="en-US" w:eastAsia="zh-CN"/>
        </w:rPr>
        <w:t xml:space="preserve"> measurement interval. </w:t>
      </w:r>
    </w:p>
    <w:p w14:paraId="1A638C4E" w14:textId="77777777" w:rsidR="00AF4030" w:rsidRDefault="00AF4030" w:rsidP="00AF4030">
      <w:pPr>
        <w:rPr>
          <w:rFonts w:ascii="Times New Roman" w:eastAsiaTheme="minorEastAsia" w:hAnsi="Times New Roman"/>
          <w:b/>
          <w:bCs/>
          <w:lang w:eastAsia="zh-CN"/>
        </w:rPr>
      </w:pPr>
    </w:p>
    <w:p w14:paraId="0E4AE88D" w14:textId="102ED706" w:rsidR="00AF4030" w:rsidRDefault="00AF4030" w:rsidP="00AF4030">
      <w:pPr>
        <w:rPr>
          <w:lang w:val="en-US" w:eastAsia="zh-CN"/>
        </w:rPr>
      </w:pPr>
      <w:r>
        <w:rPr>
          <w:rFonts w:ascii="Times New Roman" w:eastAsiaTheme="minorEastAsia" w:hAnsi="Times New Roman"/>
          <w:b/>
          <w:bCs/>
          <w:lang w:eastAsia="zh-CN"/>
        </w:rPr>
        <w:t>Proposal</w:t>
      </w:r>
      <w:r w:rsidRPr="008256E5">
        <w:rPr>
          <w:rFonts w:ascii="Times New Roman" w:eastAsiaTheme="minorEastAsia" w:hAnsi="Times New Roman"/>
          <w:b/>
          <w:bCs/>
          <w:lang w:eastAsia="zh-CN"/>
        </w:rPr>
        <w:t xml:space="preserve"> </w:t>
      </w:r>
      <w:r>
        <w:rPr>
          <w:rFonts w:ascii="Times New Roman" w:eastAsiaTheme="minorEastAsia" w:hAnsi="Times New Roman"/>
          <w:b/>
          <w:bCs/>
          <w:lang w:eastAsia="zh-CN"/>
        </w:rPr>
        <w:t>6</w:t>
      </w:r>
      <w:r w:rsidRPr="008256E5">
        <w:rPr>
          <w:rFonts w:ascii="Times New Roman" w:eastAsiaTheme="minorEastAsia" w:hAnsi="Times New Roman"/>
          <w:b/>
          <w:bCs/>
          <w:lang w:eastAsia="zh-CN"/>
        </w:rPr>
        <w:t xml:space="preserve">: </w:t>
      </w:r>
      <w:r>
        <w:rPr>
          <w:lang w:val="en-US" w:eastAsia="zh-CN"/>
        </w:rPr>
        <w:t xml:space="preserve">To update the EVM measurement procedure for SBFD operation, the procedure of averaging EVM shall be revised by considering </w:t>
      </w:r>
      <w:r>
        <w:rPr>
          <w:rFonts w:eastAsiaTheme="minorEastAsia"/>
          <w:lang w:val="en-US" w:eastAsia="zh-CN"/>
        </w:rPr>
        <w:t xml:space="preserve">the number of SBFD symbols and non-SBFD DL symbols within </w:t>
      </w:r>
      <w:r w:rsidRPr="00E2554B">
        <w:rPr>
          <w:rFonts w:eastAsiaTheme="minorEastAsia"/>
          <w:lang w:val="en-US" w:eastAsia="zh-CN"/>
        </w:rPr>
        <w:t xml:space="preserve">a 10 </w:t>
      </w:r>
      <w:proofErr w:type="spellStart"/>
      <w:r w:rsidRPr="00E2554B">
        <w:rPr>
          <w:rFonts w:eastAsiaTheme="minorEastAsia"/>
          <w:lang w:val="en-US" w:eastAsia="zh-CN"/>
        </w:rPr>
        <w:t>ms</w:t>
      </w:r>
      <w:proofErr w:type="spellEnd"/>
      <w:r w:rsidRPr="00E2554B">
        <w:rPr>
          <w:rFonts w:eastAsiaTheme="minorEastAsia"/>
          <w:lang w:val="en-US" w:eastAsia="zh-CN"/>
        </w:rPr>
        <w:t xml:space="preserve"> measurement interval</w:t>
      </w:r>
      <w:r>
        <w:rPr>
          <w:rFonts w:eastAsiaTheme="minorEastAsia"/>
          <w:lang w:val="en-US" w:eastAsia="zh-CN"/>
        </w:rPr>
        <w:t xml:space="preserve">. </w:t>
      </w:r>
    </w:p>
    <w:p w14:paraId="68837A92" w14:textId="77777777" w:rsidR="006A2667" w:rsidRPr="006A2667" w:rsidRDefault="006A2667" w:rsidP="000D1FA5">
      <w:pPr>
        <w:rPr>
          <w:rFonts w:eastAsiaTheme="minorEastAsia"/>
          <w:lang w:val="en-US" w:eastAsia="zh-CN"/>
        </w:rPr>
      </w:pPr>
    </w:p>
    <w:p w14:paraId="7EB194DB" w14:textId="74478F08" w:rsidR="00E23125" w:rsidRPr="005872BC" w:rsidRDefault="00E23125" w:rsidP="00220AE4">
      <w:pPr>
        <w:pStyle w:val="Heading2"/>
        <w:rPr>
          <w:lang w:val="en-US" w:eastAsia="zh-CN"/>
        </w:rPr>
      </w:pPr>
      <w:r>
        <w:rPr>
          <w:lang w:val="en-US" w:eastAsia="zh-CN"/>
        </w:rPr>
        <w:t>2</w:t>
      </w:r>
      <w:r w:rsidRPr="005872BC">
        <w:rPr>
          <w:lang w:val="en-US" w:eastAsia="zh-CN"/>
        </w:rPr>
        <w:t>.</w:t>
      </w:r>
      <w:r w:rsidR="006A2667">
        <w:rPr>
          <w:lang w:val="en-US" w:eastAsia="zh-CN"/>
        </w:rPr>
        <w:t>5</w:t>
      </w:r>
      <w:r w:rsidRPr="005872BC">
        <w:rPr>
          <w:lang w:val="en-US" w:eastAsia="zh-CN"/>
        </w:rPr>
        <w:t xml:space="preserve"> </w:t>
      </w:r>
      <w:r>
        <w:rPr>
          <w:lang w:val="en-US" w:eastAsia="zh-CN"/>
        </w:rPr>
        <w:t>Unwanted emissions</w:t>
      </w:r>
    </w:p>
    <w:p w14:paraId="55028414" w14:textId="77777777" w:rsidR="00BA7EBE" w:rsidRDefault="00BA7EBE" w:rsidP="00BA7EBE">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ACLR</w:t>
      </w:r>
      <w:r w:rsidRPr="00814D27">
        <w:rPr>
          <w:rFonts w:ascii="Times New Roman" w:hAnsi="Times New Roman"/>
        </w:rPr>
        <w:t xml:space="preserve"> requirement of </w:t>
      </w:r>
      <w:r>
        <w:rPr>
          <w:rFonts w:ascii="Times New Roman" w:hAnsi="Times New Roman"/>
        </w:rPr>
        <w:t>unwanted emissions</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BA7EBE" w:rsidRPr="00EF7ED0" w14:paraId="61CF46F6" w14:textId="77777777" w:rsidTr="003728DA">
        <w:trPr>
          <w:trHeight w:val="745"/>
        </w:trPr>
        <w:tc>
          <w:tcPr>
            <w:tcW w:w="9631" w:type="dxa"/>
          </w:tcPr>
          <w:p w14:paraId="5C91D618" w14:textId="77777777" w:rsidR="00BA7EBE" w:rsidRPr="00461266" w:rsidRDefault="00BA7EBE" w:rsidP="003728DA">
            <w:pPr>
              <w:pStyle w:val="B1"/>
              <w:rPr>
                <w:szCs w:val="24"/>
                <w:lang w:val="en-US" w:eastAsia="zh-CN"/>
              </w:rPr>
            </w:pPr>
            <w:r>
              <w:rPr>
                <w:lang w:val="en-US" w:eastAsia="zh-CN"/>
              </w:rPr>
              <w:t>-</w:t>
            </w:r>
            <w:r>
              <w:rPr>
                <w:lang w:val="en-US" w:eastAsia="zh-CN"/>
              </w:rPr>
              <w:tab/>
            </w:r>
            <w:r>
              <w:rPr>
                <w:rFonts w:hint="eastAsia"/>
                <w:lang w:val="en-US" w:eastAsia="zh-CN"/>
              </w:rPr>
              <w:t>For ACLR requirement, it</w:t>
            </w:r>
            <w:r>
              <w:rPr>
                <w:szCs w:val="24"/>
                <w:lang w:val="en-US" w:eastAsia="zh-CN"/>
              </w:rPr>
              <w:t xml:space="preserve"> shall be defined outside of the whole carrier instead of sub-band for SBFD DL symbols/slots</w:t>
            </w:r>
            <w:r>
              <w:rPr>
                <w:rFonts w:hint="eastAsia"/>
                <w:szCs w:val="24"/>
                <w:lang w:val="en-US" w:eastAsia="zh-CN"/>
              </w:rPr>
              <w:t xml:space="preserve"> and</w:t>
            </w:r>
            <w:r>
              <w:rPr>
                <w:szCs w:val="24"/>
                <w:lang w:val="en-US" w:eastAsia="zh-CN"/>
              </w:rPr>
              <w:t xml:space="preserve"> ACLR</w:t>
            </w:r>
            <w:r>
              <w:rPr>
                <w:rFonts w:hint="eastAsia"/>
                <w:szCs w:val="24"/>
                <w:lang w:val="en-US" w:eastAsia="zh-CN"/>
              </w:rPr>
              <w:t xml:space="preserve"> requirement</w:t>
            </w:r>
            <w:r>
              <w:rPr>
                <w:szCs w:val="24"/>
                <w:lang w:val="en-US" w:eastAsia="zh-CN"/>
              </w:rPr>
              <w:t xml:space="preserve"> is still defined as the ratio of sum of TX power within the whole carrier to the adjacent carrier. </w:t>
            </w:r>
          </w:p>
        </w:tc>
      </w:tr>
    </w:tbl>
    <w:p w14:paraId="23A76706" w14:textId="14F068C1" w:rsidR="00EE6B1B" w:rsidRDefault="00EE6B1B" w:rsidP="00BA7EBE">
      <w:pPr>
        <w:spacing w:before="120" w:after="180"/>
        <w:jc w:val="both"/>
        <w:rPr>
          <w:rFonts w:ascii="Times New Roman" w:hAnsi="Times New Roman"/>
        </w:rPr>
      </w:pPr>
      <w:r>
        <w:rPr>
          <w:rFonts w:ascii="Times New Roman" w:hAnsi="Times New Roman"/>
        </w:rPr>
        <w:t xml:space="preserve">In RAN4#111, the following agreement is achieved: </w:t>
      </w:r>
    </w:p>
    <w:tbl>
      <w:tblPr>
        <w:tblStyle w:val="TableGrid"/>
        <w:tblW w:w="0" w:type="auto"/>
        <w:tblLook w:val="04A0" w:firstRow="1" w:lastRow="0" w:firstColumn="1" w:lastColumn="0" w:noHBand="0" w:noVBand="1"/>
      </w:tblPr>
      <w:tblGrid>
        <w:gridCol w:w="9631"/>
      </w:tblGrid>
      <w:tr w:rsidR="00EE6B1B" w14:paraId="5DF61C04" w14:textId="77777777" w:rsidTr="00EE6B1B">
        <w:tc>
          <w:tcPr>
            <w:tcW w:w="9631" w:type="dxa"/>
          </w:tcPr>
          <w:p w14:paraId="02087349" w14:textId="77777777" w:rsidR="00EE6B1B" w:rsidRPr="00DF2E58" w:rsidRDefault="00EE6B1B" w:rsidP="00EE6B1B">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93B7A35" w14:textId="77777777" w:rsidR="00EE6B1B" w:rsidRPr="00DF2E58" w:rsidRDefault="00EE6B1B" w:rsidP="00EE6B1B">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RAN4 further study the ACLR requirement by applying the existing ACLR requirement for SBFD-capable BS in SBFD symbols/slots</w:t>
            </w:r>
          </w:p>
          <w:p w14:paraId="3C819815" w14:textId="77777777" w:rsidR="00EE6B1B" w:rsidRDefault="00EE6B1B" w:rsidP="00EE6B1B">
            <w:pPr>
              <w:numPr>
                <w:ilvl w:val="2"/>
                <w:numId w:val="6"/>
              </w:numPr>
              <w:spacing w:after="120" w:line="256" w:lineRule="auto"/>
              <w:rPr>
                <w:rFonts w:ascii="Times New Roman" w:eastAsia="Times New Roman" w:hAnsi="Times New Roman"/>
                <w:kern w:val="2"/>
                <w:szCs w:val="20"/>
                <w:lang w:val="en-US" w:eastAsia="ja-JP"/>
              </w:rPr>
            </w:pPr>
            <w:r w:rsidRPr="00BA0C5E">
              <w:rPr>
                <w:rFonts w:ascii="Times New Roman" w:eastAsia="Times New Roman" w:hAnsi="Times New Roman"/>
                <w:kern w:val="2"/>
                <w:szCs w:val="20"/>
                <w:lang w:val="en-US" w:eastAsia="ja-JP"/>
              </w:rPr>
              <w:t xml:space="preserve">FFS the applicable deployment scenario where different ACLR requirement could be useful, whether it justify the different ACLR requirement.  </w:t>
            </w:r>
          </w:p>
          <w:p w14:paraId="259C0B49" w14:textId="77777777" w:rsidR="00485F03" w:rsidRPr="00450148" w:rsidRDefault="00485F03" w:rsidP="00485F03">
            <w:pPr>
              <w:numPr>
                <w:ilvl w:val="0"/>
                <w:numId w:val="6"/>
              </w:numPr>
              <w:spacing w:after="120"/>
              <w:rPr>
                <w:rFonts w:ascii="Times New Roman" w:eastAsia="MS Mincho" w:hAnsi="Times New Roman"/>
                <w:color w:val="000000" w:themeColor="text1"/>
                <w:szCs w:val="20"/>
                <w:highlight w:val="green"/>
              </w:rPr>
            </w:pPr>
            <w:r w:rsidRPr="00450148">
              <w:rPr>
                <w:rFonts w:ascii="Times New Roman" w:eastAsia="MS Mincho" w:hAnsi="Times New Roman"/>
                <w:color w:val="000000" w:themeColor="text1"/>
                <w:szCs w:val="20"/>
                <w:highlight w:val="green"/>
              </w:rPr>
              <w:t xml:space="preserve">Agreement: </w:t>
            </w:r>
          </w:p>
          <w:p w14:paraId="531EC19A" w14:textId="6E69A8B0" w:rsidR="00485F03" w:rsidRPr="00EE6B1B" w:rsidRDefault="00485F03" w:rsidP="00485F03">
            <w:pPr>
              <w:numPr>
                <w:ilvl w:val="1"/>
                <w:numId w:val="6"/>
              </w:numPr>
              <w:spacing w:after="120" w:line="256" w:lineRule="auto"/>
              <w:rPr>
                <w:rFonts w:ascii="Times New Roman" w:eastAsia="Times New Roman" w:hAnsi="Times New Roman"/>
                <w:kern w:val="2"/>
                <w:szCs w:val="20"/>
                <w:lang w:val="en-US" w:eastAsia="ja-JP"/>
              </w:rPr>
            </w:pPr>
            <w:r w:rsidRPr="00485F03">
              <w:rPr>
                <w:rFonts w:ascii="Times New Roman" w:eastAsia="Times New Roman" w:hAnsi="Times New Roman"/>
                <w:kern w:val="2"/>
                <w:szCs w:val="20"/>
                <w:lang w:val="en-US" w:eastAsia="ja-JP"/>
              </w:rPr>
              <w:t>Further discuss how to define OBUE requirement for SBFD capable BS in order to ensure feasible co-existence performance for SBFD BSs operating in adjacent frequency.</w:t>
            </w:r>
            <w:r w:rsidRPr="00450148">
              <w:rPr>
                <w:rFonts w:ascii="Times New Roman" w:eastAsia="MS Mincho" w:hAnsi="Times New Roman"/>
                <w:color w:val="000000" w:themeColor="text1"/>
                <w:szCs w:val="20"/>
                <w:lang w:val="en-US"/>
              </w:rPr>
              <w:t xml:space="preserve">   </w:t>
            </w:r>
          </w:p>
        </w:tc>
      </w:tr>
    </w:tbl>
    <w:p w14:paraId="5A1050DA" w14:textId="615FCEE1" w:rsidR="00C85E3D" w:rsidRDefault="00C85E3D" w:rsidP="00BA7EBE">
      <w:pPr>
        <w:spacing w:before="120" w:after="180"/>
        <w:jc w:val="both"/>
        <w:rPr>
          <w:rFonts w:ascii="Times New Roman" w:hAnsi="Times New Roman"/>
        </w:rPr>
      </w:pPr>
      <w:r>
        <w:rPr>
          <w:rFonts w:ascii="Times New Roman" w:hAnsi="Times New Roman"/>
        </w:rPr>
        <w:t xml:space="preserve">By separating the discussion on ACLR requirement by (1) coexisting with legacy TDD system in adjacent channel and (2) coexisting with new SBFD system in adjacent channel, the following agreement and way forward is achieved in RAN4#112: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85E3D" w14:paraId="143D9B81" w14:textId="77777777" w:rsidTr="00B029FD">
        <w:tc>
          <w:tcPr>
            <w:tcW w:w="9631" w:type="dxa"/>
          </w:tcPr>
          <w:p w14:paraId="376FB767" w14:textId="77777777" w:rsidR="00C85E3D" w:rsidRPr="0021761F" w:rsidRDefault="00C85E3D" w:rsidP="00B029FD">
            <w:pPr>
              <w:pStyle w:val="Heading2"/>
              <w:outlineLvl w:val="1"/>
              <w:rPr>
                <w:sz w:val="24"/>
              </w:rPr>
            </w:pPr>
            <w:r>
              <w:rPr>
                <w:sz w:val="24"/>
              </w:rPr>
              <w:t>1.3</w:t>
            </w:r>
            <w:r w:rsidRPr="0021761F">
              <w:rPr>
                <w:sz w:val="24"/>
              </w:rPr>
              <w:t xml:space="preserve">. </w:t>
            </w:r>
            <w:r w:rsidRPr="00A823CC">
              <w:rPr>
                <w:sz w:val="24"/>
              </w:rPr>
              <w:t>ACLR and OBUE</w:t>
            </w:r>
          </w:p>
          <w:p w14:paraId="53DBB6B2" w14:textId="77777777" w:rsidR="00C85E3D" w:rsidRDefault="00C85E3D" w:rsidP="00B029FD">
            <w:pPr>
              <w:overflowPunct/>
              <w:autoSpaceDE/>
              <w:autoSpaceDN/>
              <w:adjustRightInd/>
              <w:spacing w:after="120"/>
              <w:textAlignment w:val="auto"/>
              <w:rPr>
                <w:rFonts w:eastAsia="宋体"/>
                <w:color w:val="0070C0"/>
                <w:lang w:eastAsia="zh-CN"/>
              </w:rPr>
            </w:pPr>
            <w:r>
              <w:rPr>
                <w:b/>
                <w:lang w:eastAsia="zh-CN"/>
              </w:rPr>
              <w:t>Agreement:</w:t>
            </w:r>
            <w:r>
              <w:rPr>
                <w:rFonts w:eastAsia="宋体"/>
                <w:color w:val="0070C0"/>
                <w:lang w:eastAsia="zh-CN"/>
              </w:rPr>
              <w:t xml:space="preserve"> </w:t>
            </w:r>
          </w:p>
          <w:p w14:paraId="2EFCA10F" w14:textId="77777777" w:rsidR="00C85E3D" w:rsidRPr="009D6E90" w:rsidRDefault="00C85E3D" w:rsidP="00B029FD">
            <w:pPr>
              <w:pStyle w:val="ListParagraph"/>
              <w:numPr>
                <w:ilvl w:val="0"/>
                <w:numId w:val="9"/>
              </w:numPr>
              <w:ind w:firstLineChars="0"/>
              <w:rPr>
                <w:rFonts w:eastAsiaTheme="minorEastAsia"/>
                <w:lang w:eastAsia="zh-CN"/>
              </w:rPr>
            </w:pPr>
            <w:r w:rsidRPr="00A823CC">
              <w:rPr>
                <w:rFonts w:eastAsia="宋体"/>
                <w:szCs w:val="24"/>
                <w:lang w:eastAsia="zh-CN"/>
              </w:rPr>
              <w:t>When coexisting with legacy TDD system in adjacent channel, RAN4 shall apply the legacy ACLR and OBUE requirement for SBFD-capable BS</w:t>
            </w:r>
            <w:r>
              <w:rPr>
                <w:rFonts w:eastAsiaTheme="minorEastAsia"/>
                <w:lang w:eastAsia="zh-CN"/>
              </w:rPr>
              <w:t>.</w:t>
            </w:r>
          </w:p>
          <w:p w14:paraId="2CBB807C" w14:textId="77777777" w:rsidR="00C85E3D" w:rsidRPr="00722BF6" w:rsidRDefault="00C85E3D" w:rsidP="00B029FD">
            <w:pPr>
              <w:overflowPunct/>
              <w:autoSpaceDE/>
              <w:autoSpaceDN/>
              <w:adjustRightInd/>
              <w:spacing w:after="120"/>
              <w:textAlignment w:val="auto"/>
              <w:rPr>
                <w:rFonts w:eastAsia="宋体"/>
                <w:color w:val="0070C0"/>
                <w:lang w:eastAsia="zh-CN"/>
              </w:rPr>
            </w:pPr>
            <w:r w:rsidRPr="00722BF6">
              <w:rPr>
                <w:b/>
                <w:lang w:eastAsia="zh-CN"/>
              </w:rPr>
              <w:t>WF:</w:t>
            </w:r>
            <w:r w:rsidRPr="00722BF6">
              <w:rPr>
                <w:rFonts w:eastAsia="宋体"/>
                <w:color w:val="0070C0"/>
                <w:lang w:eastAsia="zh-CN"/>
              </w:rPr>
              <w:t xml:space="preserve"> </w:t>
            </w:r>
          </w:p>
          <w:p w14:paraId="303CEC31" w14:textId="77777777" w:rsidR="00C85E3D" w:rsidRPr="00722BF6" w:rsidRDefault="00C85E3D" w:rsidP="00B029FD">
            <w:pPr>
              <w:pStyle w:val="ListParagraph"/>
              <w:numPr>
                <w:ilvl w:val="0"/>
                <w:numId w:val="9"/>
              </w:numPr>
              <w:ind w:firstLineChars="0"/>
              <w:rPr>
                <w:rFonts w:eastAsiaTheme="minorEastAsia"/>
                <w:lang w:eastAsia="zh-CN"/>
              </w:rPr>
            </w:pPr>
            <w:r w:rsidRPr="00722BF6">
              <w:rPr>
                <w:rFonts w:eastAsiaTheme="minorEastAsia" w:hint="eastAsia"/>
                <w:lang w:eastAsia="zh-CN"/>
              </w:rPr>
              <w:t>F</w:t>
            </w:r>
            <w:r w:rsidRPr="00722BF6">
              <w:rPr>
                <w:rFonts w:eastAsiaTheme="minorEastAsia"/>
                <w:lang w:eastAsia="zh-CN"/>
              </w:rPr>
              <w:t>FS on the followings:</w:t>
            </w:r>
          </w:p>
          <w:p w14:paraId="2163FF15" w14:textId="5E6ED7C5" w:rsidR="00C85E3D" w:rsidRPr="00C85E3D" w:rsidRDefault="00C85E3D" w:rsidP="00B029FD">
            <w:pPr>
              <w:pStyle w:val="ListParagraph"/>
              <w:numPr>
                <w:ilvl w:val="1"/>
                <w:numId w:val="9"/>
              </w:numPr>
              <w:ind w:firstLineChars="0"/>
              <w:rPr>
                <w:rFonts w:eastAsiaTheme="minorEastAsia"/>
                <w:lang w:eastAsia="zh-CN"/>
              </w:rPr>
            </w:pPr>
            <w:r w:rsidRPr="00722BF6">
              <w:rPr>
                <w:color w:val="000000" w:themeColor="text1"/>
              </w:rPr>
              <w:lastRenderedPageBreak/>
              <w:t xml:space="preserve">For FR1 macro deployments, when coexisting with new SBFD system in adjacent channel, RAN4 to define additional ACLR and/or OBUE requirement to ensure feasible coexistence with SBFD-capable </w:t>
            </w:r>
            <w:proofErr w:type="spellStart"/>
            <w:r w:rsidRPr="00722BF6">
              <w:rPr>
                <w:color w:val="000000" w:themeColor="text1"/>
              </w:rPr>
              <w:t>gNB</w:t>
            </w:r>
            <w:proofErr w:type="spellEnd"/>
            <w:r w:rsidRPr="00722BF6">
              <w:rPr>
                <w:color w:val="000000" w:themeColor="text1"/>
              </w:rPr>
              <w:t>. The assumption for the victim BS DESENS and CL of BS2BS is FFS.</w:t>
            </w:r>
          </w:p>
        </w:tc>
      </w:tr>
    </w:tbl>
    <w:p w14:paraId="0BFAC837" w14:textId="43D57592" w:rsidR="00196B9B" w:rsidRDefault="00196B9B" w:rsidP="00BA7EBE">
      <w:pPr>
        <w:spacing w:before="120" w:after="180"/>
        <w:jc w:val="both"/>
        <w:rPr>
          <w:rFonts w:ascii="Times New Roman" w:eastAsiaTheme="minorEastAsia" w:hAnsi="Times New Roman"/>
          <w:lang w:eastAsia="zh-CN"/>
        </w:rPr>
      </w:pPr>
      <w:r>
        <w:rPr>
          <w:rFonts w:ascii="Times New Roman" w:eastAsiaTheme="minorEastAsia" w:hAnsi="Times New Roman"/>
          <w:lang w:eastAsia="zh-CN"/>
        </w:rPr>
        <w:lastRenderedPageBreak/>
        <w:t>Especially for the scenario in which SBFD BS c</w:t>
      </w:r>
      <w:r w:rsidRPr="00196B9B">
        <w:rPr>
          <w:rFonts w:ascii="Times New Roman" w:eastAsiaTheme="minorEastAsia" w:hAnsi="Times New Roman"/>
          <w:lang w:eastAsia="zh-CN"/>
        </w:rPr>
        <w:t>oexisting with new SBFD BS in the adjacent channel</w:t>
      </w:r>
      <w:r>
        <w:rPr>
          <w:rFonts w:ascii="Times New Roman" w:eastAsiaTheme="minorEastAsia" w:hAnsi="Times New Roman"/>
          <w:lang w:eastAsia="zh-CN"/>
        </w:rPr>
        <w:t xml:space="preserve">, RAN4 has not yet achieved further progress in RAN4#112bis. </w:t>
      </w:r>
    </w:p>
    <w:p w14:paraId="6F0C4CE2" w14:textId="25871610" w:rsidR="00196B9B" w:rsidRPr="00196B9B" w:rsidRDefault="00196B9B" w:rsidP="00BA7EBE">
      <w:pPr>
        <w:spacing w:before="120" w:after="18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understanding, for the scenario </w:t>
      </w:r>
      <w:r w:rsidR="004E1869">
        <w:rPr>
          <w:rFonts w:ascii="Times New Roman" w:eastAsiaTheme="minorEastAsia" w:hAnsi="Times New Roman"/>
          <w:lang w:eastAsia="zh-CN"/>
        </w:rPr>
        <w:t xml:space="preserve">of </w:t>
      </w:r>
      <w:r w:rsidRPr="00196B9B">
        <w:rPr>
          <w:rFonts w:ascii="Times New Roman" w:eastAsiaTheme="minorEastAsia" w:hAnsi="Times New Roman"/>
          <w:lang w:eastAsia="zh-CN"/>
        </w:rPr>
        <w:t>SBFD BS coexisting with new SBFD BS in the adjacent channel</w:t>
      </w:r>
      <w:r w:rsidR="004E1869">
        <w:rPr>
          <w:rFonts w:ascii="Times New Roman" w:eastAsiaTheme="minorEastAsia" w:hAnsi="Times New Roman"/>
          <w:lang w:eastAsia="zh-CN"/>
        </w:rPr>
        <w:t xml:space="preserve">, although it is not explicitly </w:t>
      </w:r>
      <w:proofErr w:type="spellStart"/>
      <w:r w:rsidR="004E1869">
        <w:rPr>
          <w:rFonts w:ascii="Times New Roman" w:eastAsiaTheme="minorEastAsia" w:hAnsi="Times New Roman"/>
          <w:lang w:eastAsia="zh-CN"/>
        </w:rPr>
        <w:t>analyzed</w:t>
      </w:r>
      <w:proofErr w:type="spellEnd"/>
      <w:r w:rsidR="004E1869">
        <w:rPr>
          <w:rFonts w:ascii="Times New Roman" w:eastAsiaTheme="minorEastAsia" w:hAnsi="Times New Roman"/>
          <w:lang w:eastAsia="zh-CN"/>
        </w:rPr>
        <w:t xml:space="preserve"> in the Rel-18 study phase, the situation could be similar as Case 3 (the aggressor as NR TDD DL and victim as SBFD DU). </w:t>
      </w:r>
      <w:r w:rsidR="00DC48BF">
        <w:rPr>
          <w:rFonts w:ascii="Times New Roman" w:eastAsiaTheme="minorEastAsia" w:hAnsi="Times New Roman"/>
          <w:lang w:eastAsia="zh-CN"/>
        </w:rPr>
        <w:t xml:space="preserve">The Case 3 results can be applied for the SBFD-SBFD coexistence scenario due to the assumption of flat adjacent channel interference modelling. </w:t>
      </w:r>
    </w:p>
    <w:p w14:paraId="1040C007" w14:textId="4AC1A6E5" w:rsidR="00787E57" w:rsidRDefault="00BA7EBE" w:rsidP="00BA7EBE">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w:t>
      </w:r>
      <w:r w:rsidR="00787E57">
        <w:rPr>
          <w:rFonts w:ascii="Times New Roman" w:eastAsiaTheme="minorEastAsia" w:hAnsi="Times New Roman"/>
          <w:lang w:eastAsia="zh-CN"/>
        </w:rPr>
        <w:t>unwanted emission</w:t>
      </w:r>
      <w:r>
        <w:rPr>
          <w:rFonts w:ascii="Times New Roman" w:eastAsiaTheme="minorEastAsia" w:hAnsi="Times New Roman"/>
          <w:lang w:eastAsia="zh-CN"/>
        </w:rPr>
        <w:t xml:space="preserve"> requirement for BS coexisting with new SBFD BS in the adjacent channel, </w:t>
      </w:r>
      <w:r w:rsidR="00787E57">
        <w:rPr>
          <w:rFonts w:ascii="Times New Roman" w:eastAsiaTheme="minorEastAsia" w:hAnsi="Times New Roman"/>
          <w:lang w:eastAsia="zh-CN"/>
        </w:rPr>
        <w:t xml:space="preserve">it is FFS that </w:t>
      </w:r>
      <w:r w:rsidR="00787E57" w:rsidRPr="00787E57">
        <w:rPr>
          <w:rFonts w:ascii="Times New Roman" w:eastAsiaTheme="minorEastAsia" w:hAnsi="Times New Roman"/>
          <w:lang w:eastAsia="zh-CN"/>
        </w:rPr>
        <w:t xml:space="preserve">RAN4 </w:t>
      </w:r>
      <w:r w:rsidR="00787E57">
        <w:rPr>
          <w:rFonts w:ascii="Times New Roman" w:eastAsiaTheme="minorEastAsia" w:hAnsi="Times New Roman"/>
          <w:lang w:eastAsia="zh-CN"/>
        </w:rPr>
        <w:t>shall</w:t>
      </w:r>
      <w:r w:rsidR="00787E57" w:rsidRPr="00787E57">
        <w:rPr>
          <w:rFonts w:ascii="Times New Roman" w:eastAsiaTheme="minorEastAsia" w:hAnsi="Times New Roman"/>
          <w:lang w:eastAsia="zh-CN"/>
        </w:rPr>
        <w:t xml:space="preserve"> define additional ACLR and/or OBUE requirement to ensure feasible coexistence with SBFD-capable </w:t>
      </w:r>
      <w:proofErr w:type="spellStart"/>
      <w:r w:rsidR="00787E57" w:rsidRPr="00787E57">
        <w:rPr>
          <w:rFonts w:ascii="Times New Roman" w:eastAsiaTheme="minorEastAsia" w:hAnsi="Times New Roman"/>
          <w:lang w:eastAsia="zh-CN"/>
        </w:rPr>
        <w:t>gNB</w:t>
      </w:r>
      <w:proofErr w:type="spellEnd"/>
      <w:r w:rsidR="00787E57" w:rsidRPr="00787E57">
        <w:rPr>
          <w:rFonts w:ascii="Times New Roman" w:eastAsiaTheme="minorEastAsia" w:hAnsi="Times New Roman"/>
          <w:lang w:eastAsia="zh-CN"/>
        </w:rPr>
        <w:t xml:space="preserve">. </w:t>
      </w:r>
      <w:r w:rsidR="00787E57">
        <w:rPr>
          <w:rFonts w:ascii="Times New Roman" w:eastAsiaTheme="minorEastAsia" w:hAnsi="Times New Roman"/>
          <w:lang w:eastAsia="zh-CN"/>
        </w:rPr>
        <w:t xml:space="preserve">Based on the technical analysis in [R4-2413283], it is proposed that the new OBUE requirement </w:t>
      </w:r>
      <w:r w:rsidR="00D4287F">
        <w:rPr>
          <w:rFonts w:ascii="Times New Roman" w:eastAsiaTheme="minorEastAsia" w:hAnsi="Times New Roman"/>
          <w:lang w:eastAsia="zh-CN"/>
        </w:rPr>
        <w:t xml:space="preserve">can be defined with </w:t>
      </w:r>
      <w:r w:rsidR="00787E57">
        <w:rPr>
          <w:rFonts w:ascii="Times New Roman" w:eastAsiaTheme="minorEastAsia" w:hAnsi="Times New Roman"/>
          <w:lang w:eastAsia="zh-CN"/>
        </w:rPr>
        <w:t>tightened</w:t>
      </w:r>
      <w:r w:rsidR="00D4287F">
        <w:rPr>
          <w:rFonts w:ascii="Times New Roman" w:eastAsiaTheme="minorEastAsia" w:hAnsi="Times New Roman"/>
          <w:lang w:eastAsia="zh-CN"/>
        </w:rPr>
        <w:t xml:space="preserve"> emission mask</w:t>
      </w:r>
      <w:r w:rsidR="00C3744B">
        <w:rPr>
          <w:rFonts w:ascii="Times New Roman" w:eastAsiaTheme="minorEastAsia" w:hAnsi="Times New Roman"/>
          <w:lang w:eastAsia="zh-CN"/>
        </w:rPr>
        <w:t xml:space="preserve">. Similarly, the ACLR requirement when coexisting with new SBFD BS in the adjacent channel is </w:t>
      </w:r>
      <w:r w:rsidR="00FE6385">
        <w:rPr>
          <w:rFonts w:ascii="Times New Roman" w:eastAsiaTheme="minorEastAsia" w:hAnsi="Times New Roman"/>
          <w:lang w:eastAsia="zh-CN"/>
        </w:rPr>
        <w:t>another option</w:t>
      </w:r>
      <w:r w:rsidR="00C3744B">
        <w:rPr>
          <w:rFonts w:ascii="Times New Roman" w:eastAsiaTheme="minorEastAsia" w:hAnsi="Times New Roman"/>
          <w:lang w:eastAsia="zh-CN"/>
        </w:rPr>
        <w:t xml:space="preserve">. </w:t>
      </w:r>
      <w:r w:rsidR="008005A1">
        <w:rPr>
          <w:rFonts w:ascii="Times New Roman" w:eastAsiaTheme="minorEastAsia" w:hAnsi="Times New Roman"/>
          <w:lang w:eastAsia="zh-CN"/>
        </w:rPr>
        <w:t xml:space="preserve">Introducing either of new tightened requirements can be regarded as the requirement of implementing TX filtering before band filter. </w:t>
      </w:r>
      <w:r w:rsidR="00910626">
        <w:rPr>
          <w:rFonts w:ascii="Times New Roman" w:eastAsiaTheme="minorEastAsia" w:hAnsi="Times New Roman"/>
          <w:lang w:eastAsia="zh-CN"/>
        </w:rPr>
        <w:t xml:space="preserve">By investigating the victim BS DESENS, we propose to reuse the 1dB DESENS assumption used in Rel-18.  </w:t>
      </w:r>
    </w:p>
    <w:p w14:paraId="3F161B12" w14:textId="22E5755D" w:rsidR="00994B16" w:rsidRDefault="00BA7EBE" w:rsidP="00310CA8">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D4287F">
        <w:rPr>
          <w:rFonts w:ascii="Times New Roman" w:eastAsiaTheme="minorEastAsia" w:hAnsi="Times New Roman"/>
          <w:b/>
          <w:bCs/>
          <w:lang w:eastAsia="zh-CN"/>
        </w:rPr>
        <w:t>7</w:t>
      </w:r>
      <w:r>
        <w:rPr>
          <w:rFonts w:ascii="Times New Roman" w:eastAsiaTheme="minorEastAsia" w:hAnsi="Times New Roman"/>
          <w:lang w:eastAsia="zh-CN"/>
        </w:rPr>
        <w:t xml:space="preserve">: </w:t>
      </w:r>
      <w:r w:rsidR="00D4287F">
        <w:rPr>
          <w:rFonts w:ascii="Times New Roman" w:eastAsiaTheme="minorEastAsia" w:hAnsi="Times New Roman"/>
          <w:lang w:eastAsia="zh-CN"/>
        </w:rPr>
        <w:t>RAN4 only discuss the necessity of the additional ACLR and/or OBUE requirements</w:t>
      </w:r>
      <w:r w:rsidR="00910626">
        <w:rPr>
          <w:rFonts w:ascii="Times New Roman" w:eastAsiaTheme="minorEastAsia" w:hAnsi="Times New Roman"/>
          <w:lang w:eastAsia="zh-CN"/>
        </w:rPr>
        <w:t xml:space="preserve"> for FR1 macro BS</w:t>
      </w:r>
      <w:r w:rsidR="00994B16">
        <w:rPr>
          <w:rFonts w:ascii="Times New Roman" w:eastAsiaTheme="minorEastAsia" w:hAnsi="Times New Roman"/>
          <w:lang w:eastAsia="zh-CN"/>
        </w:rPr>
        <w:t xml:space="preserve">. </w:t>
      </w:r>
    </w:p>
    <w:p w14:paraId="03544F6D" w14:textId="6A04A9F4" w:rsidR="00D67BF5" w:rsidRDefault="00D67BF5" w:rsidP="00D67BF5">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8</w:t>
      </w:r>
      <w:r>
        <w:rPr>
          <w:rFonts w:ascii="Times New Roman" w:eastAsiaTheme="minorEastAsia" w:hAnsi="Times New Roman"/>
          <w:lang w:eastAsia="zh-CN"/>
        </w:rPr>
        <w:t xml:space="preserve">: The support of additional ACLR and/or OBUE requirements for FR1 macro BS is manufacture declaration based, for certain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
    <w:p w14:paraId="57D43724" w14:textId="77777777" w:rsidR="00D67BF5" w:rsidRPr="00D67BF5" w:rsidRDefault="00D67BF5" w:rsidP="00310CA8">
      <w:pPr>
        <w:spacing w:after="180"/>
        <w:jc w:val="both"/>
        <w:rPr>
          <w:rFonts w:ascii="Times New Roman" w:eastAsiaTheme="minorEastAsia" w:hAnsi="Times New Roman"/>
          <w:lang w:eastAsia="zh-CN"/>
        </w:rPr>
      </w:pPr>
    </w:p>
    <w:p w14:paraId="3D942CC1" w14:textId="11140577" w:rsidR="00994B16" w:rsidRDefault="00994B16" w:rsidP="00310CA8">
      <w:pPr>
        <w:spacing w:after="18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w:t>
      </w:r>
      <w:r w:rsidR="00897B82">
        <w:rPr>
          <w:rFonts w:ascii="Times New Roman" w:eastAsiaTheme="minorEastAsia" w:hAnsi="Times New Roman"/>
          <w:lang w:eastAsia="zh-CN"/>
        </w:rPr>
        <w:t>the BS</w:t>
      </w:r>
      <w:r w:rsidR="00897B82" w:rsidRPr="00897B82">
        <w:rPr>
          <w:rFonts w:ascii="Times New Roman" w:eastAsiaTheme="minorEastAsia" w:hAnsi="Times New Roman"/>
          <w:lang w:eastAsia="zh-CN"/>
        </w:rPr>
        <w:t xml:space="preserve"> RF Bandwidth edge</w:t>
      </w:r>
      <w:r w:rsidR="00897B82">
        <w:rPr>
          <w:rFonts w:ascii="Times New Roman" w:eastAsiaTheme="minorEastAsia" w:hAnsi="Times New Roman"/>
          <w:lang w:eastAsia="zh-CN"/>
        </w:rPr>
        <w:t xml:space="preserve"> should be based on the declared SBFD DL </w:t>
      </w:r>
      <w:proofErr w:type="spellStart"/>
      <w:r w:rsidR="00897B82">
        <w:rPr>
          <w:rFonts w:ascii="Times New Roman" w:eastAsiaTheme="minorEastAsia" w:hAnsi="Times New Roman"/>
          <w:lang w:eastAsia="zh-CN"/>
        </w:rPr>
        <w:t>subband</w:t>
      </w:r>
      <w:proofErr w:type="spellEnd"/>
      <w:r w:rsidR="00897B82">
        <w:rPr>
          <w:rFonts w:ascii="Times New Roman" w:eastAsiaTheme="minorEastAsia" w:hAnsi="Times New Roman"/>
          <w:lang w:eastAsia="zh-CN"/>
        </w:rPr>
        <w:t xml:space="preserve"> and</w:t>
      </w:r>
      <w:r w:rsidR="00897B82"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w:t>
      </w:r>
      <w:r w:rsidR="00D67BF5">
        <w:rPr>
          <w:rFonts w:ascii="Times New Roman" w:eastAsiaTheme="minorEastAsia" w:hAnsi="Times New Roman"/>
          <w:lang w:eastAsia="zh-CN"/>
        </w:rPr>
        <w:t xml:space="preserve">determined by considering the </w:t>
      </w:r>
      <w:r>
        <w:rPr>
          <w:rFonts w:ascii="Times New Roman" w:eastAsiaTheme="minorEastAsia" w:hAnsi="Times New Roman"/>
          <w:lang w:eastAsia="zh-CN"/>
        </w:rPr>
        <w:t xml:space="preserve">practical co-existence scenario. </w:t>
      </w:r>
    </w:p>
    <w:p w14:paraId="78C2074B" w14:textId="784713D3" w:rsidR="00D67BF5" w:rsidRPr="00897B82" w:rsidRDefault="00897B82" w:rsidP="00310CA8">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9</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BS</w:t>
      </w:r>
      <w:r w:rsidRPr="00897B82">
        <w:rPr>
          <w:rFonts w:ascii="Times New Roman" w:eastAsiaTheme="minorEastAsia" w:hAnsi="Times New Roman"/>
          <w:lang w:eastAsia="zh-CN"/>
        </w:rPr>
        <w:t xml:space="preserve"> RF Bandwidth edge</w:t>
      </w:r>
      <w:r>
        <w:rPr>
          <w:rFonts w:ascii="Times New Roman" w:eastAsiaTheme="minorEastAsia" w:hAnsi="Times New Roman"/>
          <w:lang w:eastAsia="zh-CN"/>
        </w:rPr>
        <w:t xml:space="preserve"> should be based on the declared SBFD DL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and</w:t>
      </w:r>
      <w:r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determined by considering the practical co-existence scenario. </w:t>
      </w:r>
    </w:p>
    <w:p w14:paraId="47DB0D89" w14:textId="77777777" w:rsidR="00B51EFE" w:rsidRDefault="00897B82" w:rsidP="00310CA8">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To </w:t>
      </w:r>
      <w:r w:rsidR="00910626">
        <w:rPr>
          <w:rFonts w:ascii="Times New Roman" w:eastAsiaTheme="minorEastAsia" w:hAnsi="Times New Roman"/>
          <w:lang w:eastAsia="zh-CN"/>
        </w:rPr>
        <w:t xml:space="preserve">ensure feasible coexistence with SBFD-capable </w:t>
      </w:r>
      <w:proofErr w:type="spellStart"/>
      <w:r w:rsidR="00910626">
        <w:rPr>
          <w:rFonts w:ascii="Times New Roman" w:eastAsiaTheme="minorEastAsia" w:hAnsi="Times New Roman"/>
          <w:lang w:eastAsia="zh-CN"/>
        </w:rPr>
        <w:t>gNB</w:t>
      </w:r>
      <w:proofErr w:type="spellEnd"/>
      <w:r w:rsidR="00910626">
        <w:rPr>
          <w:rFonts w:ascii="Times New Roman" w:eastAsiaTheme="minorEastAsia" w:hAnsi="Times New Roman"/>
          <w:lang w:eastAsia="zh-CN"/>
        </w:rPr>
        <w:t xml:space="preserve">, the assumption of 1dB DESENS in the victim SBFD </w:t>
      </w:r>
      <w:r w:rsidR="00C77933">
        <w:rPr>
          <w:rFonts w:ascii="Times New Roman" w:eastAsiaTheme="minorEastAsia" w:hAnsi="Times New Roman"/>
          <w:lang w:eastAsia="zh-CN"/>
        </w:rPr>
        <w:t>receiver</w:t>
      </w:r>
      <w:r w:rsidR="00B51EFE">
        <w:rPr>
          <w:rFonts w:ascii="Times New Roman" w:eastAsiaTheme="minorEastAsia" w:hAnsi="Times New Roman"/>
          <w:lang w:eastAsia="zh-CN"/>
        </w:rPr>
        <w:t xml:space="preserve"> and certain level MCL (e.g., 67dB MCL) can be used as the starting point</w:t>
      </w:r>
      <w:r w:rsidR="00910626">
        <w:rPr>
          <w:rFonts w:ascii="Times New Roman" w:eastAsiaTheme="minorEastAsia" w:hAnsi="Times New Roman"/>
          <w:lang w:eastAsia="zh-CN"/>
        </w:rPr>
        <w:t>.</w:t>
      </w:r>
    </w:p>
    <w:p w14:paraId="302C5146" w14:textId="24CE0BFE" w:rsidR="00B51EFE" w:rsidRDefault="00B51EFE" w:rsidP="00B51EFE">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10</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assumption of 1dB DESENS in the victim SBFD receiver and certain level MCL (e.g., 67dB MCL) can be used as the starting point. </w:t>
      </w:r>
    </w:p>
    <w:p w14:paraId="67341B27" w14:textId="77777777" w:rsidR="00BA7EBE" w:rsidRPr="00EE6B1B" w:rsidRDefault="00BA7EBE" w:rsidP="000D1FA5">
      <w:pPr>
        <w:rPr>
          <w:lang w:eastAsia="zh-CN"/>
        </w:rPr>
      </w:pPr>
    </w:p>
    <w:p w14:paraId="258D48EE" w14:textId="59D07179" w:rsidR="00CE022E" w:rsidRPr="005872BC" w:rsidRDefault="0040769B" w:rsidP="00220AE4">
      <w:pPr>
        <w:pStyle w:val="Heading2"/>
        <w:rPr>
          <w:lang w:val="en-US" w:eastAsia="zh-CN"/>
        </w:rPr>
      </w:pPr>
      <w:r>
        <w:rPr>
          <w:lang w:val="en-US" w:eastAsia="zh-CN"/>
        </w:rPr>
        <w:t>2</w:t>
      </w:r>
      <w:r w:rsidR="00CE022E" w:rsidRPr="005872BC">
        <w:rPr>
          <w:lang w:val="en-US" w:eastAsia="zh-CN"/>
        </w:rPr>
        <w:t>.</w:t>
      </w:r>
      <w:r w:rsidR="006A2667">
        <w:rPr>
          <w:lang w:val="en-US" w:eastAsia="zh-CN"/>
        </w:rPr>
        <w:t>6</w:t>
      </w:r>
      <w:r w:rsidR="00CE022E" w:rsidRPr="005872BC">
        <w:rPr>
          <w:lang w:val="en-US" w:eastAsia="zh-CN"/>
        </w:rPr>
        <w:t xml:space="preserve"> </w:t>
      </w:r>
      <w:r w:rsidR="00CE022E">
        <w:rPr>
          <w:lang w:val="en-US" w:eastAsia="zh-CN"/>
        </w:rPr>
        <w:t>Transmitter intermodulation</w:t>
      </w:r>
    </w:p>
    <w:p w14:paraId="2DAAE610" w14:textId="5FD203AD" w:rsidR="0032544D" w:rsidRDefault="004C6289" w:rsidP="00D86CB4">
      <w:pPr>
        <w:rPr>
          <w:lang w:val="en-US"/>
        </w:rPr>
      </w:pPr>
      <w:r>
        <w:rPr>
          <w:lang w:val="en-US"/>
        </w:rPr>
        <w:t>Based on last meeting’s agreement</w:t>
      </w:r>
      <w:r w:rsidR="000968E4">
        <w:rPr>
          <w:lang w:val="en-US"/>
        </w:rPr>
        <w:t xml:space="preserve">, there will be no receiver requirement specified for </w:t>
      </w:r>
      <w:r w:rsidR="000968E4" w:rsidRPr="000968E4">
        <w:rPr>
          <w:lang w:val="en-US"/>
        </w:rPr>
        <w:t>transmitter intermodulation requirement applicable in SBFD symbols</w:t>
      </w:r>
      <w:r w:rsidR="000968E4">
        <w:rPr>
          <w:lang w:val="en-US"/>
        </w:rPr>
        <w:t xml:space="preserve">, i.e., </w:t>
      </w:r>
    </w:p>
    <w:tbl>
      <w:tblPr>
        <w:tblStyle w:val="TableGrid"/>
        <w:tblW w:w="0" w:type="auto"/>
        <w:tblLook w:val="04A0" w:firstRow="1" w:lastRow="0" w:firstColumn="1" w:lastColumn="0" w:noHBand="0" w:noVBand="1"/>
      </w:tblPr>
      <w:tblGrid>
        <w:gridCol w:w="9631"/>
      </w:tblGrid>
      <w:tr w:rsidR="000968E4" w14:paraId="0A6E582E" w14:textId="77777777" w:rsidTr="000968E4">
        <w:tc>
          <w:tcPr>
            <w:tcW w:w="9631" w:type="dxa"/>
          </w:tcPr>
          <w:p w14:paraId="6B723E0D" w14:textId="77777777" w:rsidR="000968E4" w:rsidRPr="00DF2E58" w:rsidRDefault="000968E4" w:rsidP="000968E4">
            <w:pPr>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2-2-1: TX intermodulation requirement</w:t>
            </w:r>
          </w:p>
          <w:p w14:paraId="18C36FDD" w14:textId="77777777" w:rsidR="000968E4" w:rsidRPr="00DF2E58" w:rsidRDefault="000968E4" w:rsidP="000968E4">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CA71D92" w14:textId="77777777" w:rsidR="000968E4" w:rsidRPr="00DF2E58" w:rsidRDefault="000968E4" w:rsidP="000968E4">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The transmitter intermodulation requirement is applicable in SBFD slots/symbols: </w:t>
            </w:r>
          </w:p>
          <w:p w14:paraId="52262AED" w14:textId="77777777" w:rsidR="000968E4" w:rsidRPr="00DF2E58" w:rsidRDefault="000968E4" w:rsidP="000968E4">
            <w:pPr>
              <w:numPr>
                <w:ilvl w:val="2"/>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Follow the existing requirement </w:t>
            </w:r>
          </w:p>
          <w:p w14:paraId="021C156B" w14:textId="4DE9676E" w:rsidR="000968E4" w:rsidRPr="000968E4" w:rsidRDefault="000968E4" w:rsidP="000968E4">
            <w:pPr>
              <w:numPr>
                <w:ilvl w:val="2"/>
                <w:numId w:val="6"/>
              </w:numPr>
              <w:spacing w:after="120" w:line="256" w:lineRule="auto"/>
              <w:rPr>
                <w:rFonts w:ascii="Times New Roman" w:eastAsia="Times New Roman" w:hAnsi="Times New Roman"/>
                <w:kern w:val="2"/>
                <w:szCs w:val="20"/>
                <w:lang w:val="en-US" w:eastAsia="ja-JP"/>
              </w:rPr>
            </w:pPr>
            <w:r w:rsidRPr="00DF2E58">
              <w:rPr>
                <w:rFonts w:ascii="Times New Roman" w:eastAsia="宋体" w:hAnsi="Times New Roman"/>
                <w:kern w:val="2"/>
                <w:szCs w:val="20"/>
                <w:lang w:val="en-US"/>
              </w:rPr>
              <w:t>No receiver requirement is specified.</w:t>
            </w:r>
          </w:p>
        </w:tc>
      </w:tr>
    </w:tbl>
    <w:p w14:paraId="16E3EBDA" w14:textId="77777777" w:rsidR="000968E4" w:rsidRDefault="000968E4" w:rsidP="00D86CB4">
      <w:pPr>
        <w:rPr>
          <w:lang w:val="en-US"/>
        </w:rPr>
      </w:pPr>
    </w:p>
    <w:p w14:paraId="523B84D3" w14:textId="42781EBC" w:rsidR="004C6289" w:rsidRDefault="00710F90" w:rsidP="00D86CB4">
      <w:pPr>
        <w:rPr>
          <w:lang w:val="en-US"/>
        </w:rPr>
      </w:pPr>
      <w:r>
        <w:rPr>
          <w:lang w:val="en-US"/>
        </w:rPr>
        <w:t xml:space="preserve">To implement the above agreement, we have the following simple proposal: </w:t>
      </w:r>
    </w:p>
    <w:p w14:paraId="153FF415" w14:textId="77777777" w:rsidR="00710F90" w:rsidRDefault="00710F90" w:rsidP="00D86CB4">
      <w:pPr>
        <w:rPr>
          <w:lang w:val="en-US"/>
        </w:rPr>
      </w:pPr>
    </w:p>
    <w:p w14:paraId="3C9FA3C4" w14:textId="5A8060AC" w:rsidR="00710F90" w:rsidRPr="00C65070" w:rsidRDefault="00710F90" w:rsidP="00710F9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51EFE">
        <w:rPr>
          <w:rFonts w:ascii="Times New Roman" w:eastAsiaTheme="minorEastAsia" w:hAnsi="Times New Roman"/>
          <w:b/>
          <w:bCs/>
          <w:lang w:eastAsia="zh-CN"/>
        </w:rPr>
        <w:t>11</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xml:space="preserve">, RAN4 can specify </w:t>
      </w:r>
      <w:r w:rsidR="00822EE1">
        <w:rPr>
          <w:rFonts w:ascii="Times New Roman" w:eastAsiaTheme="minorEastAsia" w:hAnsi="Times New Roman"/>
          <w:lang w:eastAsia="zh-CN"/>
        </w:rPr>
        <w:t>a</w:t>
      </w:r>
      <w:r>
        <w:rPr>
          <w:rFonts w:ascii="Times New Roman" w:eastAsiaTheme="minorEastAsia" w:hAnsi="Times New Roman"/>
          <w:lang w:eastAsia="zh-CN"/>
        </w:rPr>
        <w:t xml:space="preserve"> new </w:t>
      </w:r>
      <w:r w:rsidR="00822EE1">
        <w:rPr>
          <w:rFonts w:ascii="Times New Roman" w:eastAsiaTheme="minorEastAsia" w:hAnsi="Times New Roman"/>
          <w:lang w:eastAsia="zh-CN"/>
        </w:rPr>
        <w:t>sub-</w:t>
      </w:r>
      <w:r>
        <w:rPr>
          <w:rFonts w:ascii="Times New Roman" w:eastAsiaTheme="minorEastAsia" w:hAnsi="Times New Roman"/>
          <w:lang w:eastAsia="zh-CN"/>
        </w:rPr>
        <w:t>clause 6.7B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for </w:t>
      </w:r>
      <w:r w:rsidR="00822EE1">
        <w:rPr>
          <w:rFonts w:ascii="Times New Roman" w:eastAsiaTheme="minorEastAsia" w:hAnsi="Times New Roman"/>
          <w:lang w:eastAsia="zh-CN"/>
        </w:rPr>
        <w:t>SBFD</w:t>
      </w:r>
      <w:r>
        <w:rPr>
          <w:rFonts w:ascii="Times New Roman" w:eastAsiaTheme="minorEastAsia" w:hAnsi="Times New Roman"/>
          <w:lang w:eastAsia="zh-CN"/>
        </w:rPr>
        <w:t xml:space="preserve">) and </w:t>
      </w:r>
      <w:r w:rsidR="00822EE1">
        <w:rPr>
          <w:rFonts w:ascii="Times New Roman" w:eastAsiaTheme="minorEastAsia" w:hAnsi="Times New Roman"/>
          <w:lang w:eastAsia="zh-CN"/>
        </w:rPr>
        <w:t xml:space="preserve">a new sub-clause 9.8B (OTA transmitter intermodulation for SBFD), by simply explain that the existing requirement shall be applied while no receiver requirement is specified for SBFD symbols.  </w:t>
      </w:r>
    </w:p>
    <w:p w14:paraId="6216C39D" w14:textId="7A744F3A" w:rsidR="00B7319B" w:rsidRPr="001478EA" w:rsidRDefault="00B7319B" w:rsidP="00B7319B">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lastRenderedPageBreak/>
        <w:t xml:space="preserve">Proposal </w:t>
      </w:r>
      <w:r w:rsidR="00B51EFE">
        <w:rPr>
          <w:rFonts w:ascii="Times New Roman" w:eastAsiaTheme="minorEastAsia" w:hAnsi="Times New Roman"/>
          <w:b/>
          <w:bCs/>
          <w:lang w:eastAsia="zh-CN"/>
        </w:rPr>
        <w:t>12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transmitter intermodulation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7</w:t>
      </w:r>
      <w:r w:rsidRPr="007643EC">
        <w:rPr>
          <w:rFonts w:ascii="Times New Roman" w:eastAsiaTheme="minorEastAsia" w:hAnsi="Times New Roman"/>
          <w:lang w:eastAsia="zh-CN"/>
        </w:rPr>
        <w:t>B, titled as “</w:t>
      </w:r>
      <w:r>
        <w:rPr>
          <w:rFonts w:ascii="Times New Roman" w:eastAsiaTheme="minorEastAsia" w:hAnsi="Times New Roman"/>
          <w:lang w:eastAsia="zh-CN"/>
        </w:rPr>
        <w:t>Transmitter intermodulation</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5C1363D7" w14:textId="77777777" w:rsidR="00B7319B" w:rsidRDefault="00B7319B" w:rsidP="00B7319B">
      <w:pPr>
        <w:spacing w:after="120"/>
        <w:jc w:val="both"/>
        <w:rPr>
          <w:rFonts w:ascii="Times New Roman" w:hAnsi="Times New Roman"/>
        </w:rPr>
      </w:pPr>
      <w:r>
        <w:rPr>
          <w:rFonts w:ascii="Times New Roman" w:hAnsi="Times New Roman"/>
        </w:rPr>
        <w:t>=================== Start of Text Proposal ===================</w:t>
      </w:r>
    </w:p>
    <w:p w14:paraId="58DC4586" w14:textId="77777777" w:rsidR="00C85E3D" w:rsidRPr="00B7319B" w:rsidRDefault="00C85E3D" w:rsidP="00220AE4">
      <w:pPr>
        <w:pStyle w:val="Heading2"/>
        <w:rPr>
          <w:ins w:id="244" w:author="Jackson Wang" w:date="2024-10-03T18:18:00Z"/>
          <w:lang w:val="en-US"/>
        </w:rPr>
      </w:pPr>
      <w:bookmarkStart w:id="245" w:name="_Toc21127516"/>
      <w:bookmarkStart w:id="246" w:name="_Toc29811725"/>
      <w:bookmarkStart w:id="247" w:name="_Toc36817277"/>
      <w:bookmarkStart w:id="248" w:name="_Toc37260194"/>
      <w:bookmarkStart w:id="249" w:name="_Toc37267582"/>
      <w:bookmarkStart w:id="250" w:name="_Toc44712184"/>
      <w:bookmarkStart w:id="251" w:name="_Toc45893497"/>
      <w:bookmarkStart w:id="252" w:name="_Toc53178219"/>
      <w:bookmarkStart w:id="253" w:name="_Toc53178670"/>
      <w:bookmarkStart w:id="254" w:name="_Toc61178896"/>
      <w:bookmarkStart w:id="255" w:name="_Toc61179366"/>
      <w:bookmarkStart w:id="256" w:name="_Toc67916662"/>
      <w:bookmarkStart w:id="257" w:name="_Toc74663260"/>
      <w:bookmarkStart w:id="258" w:name="_Toc82621800"/>
      <w:bookmarkStart w:id="259" w:name="_Toc90422647"/>
      <w:bookmarkStart w:id="260" w:name="_Toc106782840"/>
      <w:bookmarkStart w:id="261" w:name="_Toc107311731"/>
      <w:bookmarkStart w:id="262" w:name="_Toc107419315"/>
      <w:bookmarkStart w:id="263" w:name="_Toc107474942"/>
      <w:bookmarkStart w:id="264" w:name="_Toc114255535"/>
      <w:bookmarkStart w:id="265" w:name="_Toc115186215"/>
      <w:bookmarkStart w:id="266" w:name="_Toc123049029"/>
      <w:bookmarkStart w:id="267" w:name="_Toc123051948"/>
      <w:bookmarkStart w:id="268" w:name="_Toc123054417"/>
      <w:bookmarkStart w:id="269" w:name="_Toc123717518"/>
      <w:bookmarkStart w:id="270" w:name="_Toc124157094"/>
      <w:bookmarkStart w:id="271" w:name="_Toc124266498"/>
      <w:bookmarkStart w:id="272" w:name="_Toc131595856"/>
      <w:bookmarkStart w:id="273" w:name="_Toc131740854"/>
      <w:bookmarkStart w:id="274" w:name="_Toc131766388"/>
      <w:bookmarkStart w:id="275" w:name="_Toc138837610"/>
      <w:bookmarkStart w:id="276" w:name="_Toc156567431"/>
      <w:ins w:id="277" w:author="Jackson Wang" w:date="2024-10-03T18:18:00Z">
        <w:r w:rsidRPr="00B7319B">
          <w:rPr>
            <w:lang w:val="en-US"/>
          </w:rPr>
          <w:t>6.7</w:t>
        </w:r>
        <w:r>
          <w:rPr>
            <w:lang w:val="en-US"/>
          </w:rPr>
          <w:t>B</w:t>
        </w:r>
        <w:r w:rsidRPr="00B7319B">
          <w:rPr>
            <w:lang w:val="en-US"/>
          </w:rPr>
          <w:tab/>
          <w:t>Transmitter intermodulation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Pr>
            <w:lang w:val="en-US"/>
          </w:rPr>
          <w:t xml:space="preserve"> for SBFD</w:t>
        </w:r>
      </w:ins>
    </w:p>
    <w:p w14:paraId="1563F88E" w14:textId="77777777" w:rsidR="00C85E3D" w:rsidRDefault="00C85E3D" w:rsidP="00C85E3D">
      <w:pPr>
        <w:spacing w:after="120"/>
        <w:jc w:val="both"/>
        <w:rPr>
          <w:ins w:id="278" w:author="Jackson Wang" w:date="2024-10-03T18:18:00Z"/>
          <w:rFonts w:ascii="Times New Roman" w:hAnsi="Times New Roman"/>
        </w:rPr>
      </w:pPr>
      <w:ins w:id="279" w:author="Jackson Wang" w:date="2024-10-03T18:18:00Z">
        <w:r>
          <w:rPr>
            <w:rFonts w:ascii="Times New Roman" w:hAnsi="Times New Roman"/>
          </w:rPr>
          <w:t xml:space="preserve">The transmitter intermodulation requirement for SBFD is specified over SBFD symbols. For the transmitter intermodulation requirement for SBFD, the same </w:t>
        </w:r>
        <w:r>
          <w:rPr>
            <w:rFonts w:ascii="Times New Roman" w:eastAsiaTheme="minorEastAsia" w:hAnsi="Times New Roman"/>
            <w:lang w:eastAsia="zh-CN"/>
          </w:rPr>
          <w:t xml:space="preserve">requirement as specified in clause 6.7 shall be applied. </w:t>
        </w:r>
      </w:ins>
    </w:p>
    <w:p w14:paraId="5B8B2322" w14:textId="09486AEF" w:rsidR="00B7319B" w:rsidRDefault="00B7319B" w:rsidP="00B7319B">
      <w:pPr>
        <w:spacing w:after="120"/>
        <w:jc w:val="both"/>
        <w:rPr>
          <w:rFonts w:ascii="Times New Roman" w:hAnsi="Times New Roman"/>
        </w:rPr>
      </w:pPr>
      <w:r>
        <w:rPr>
          <w:rFonts w:ascii="Times New Roman" w:hAnsi="Times New Roman"/>
        </w:rPr>
        <w:t>=================== End of Text Proposal ===================</w:t>
      </w:r>
    </w:p>
    <w:p w14:paraId="785C87C1" w14:textId="31B9F1A2" w:rsidR="00710F90" w:rsidRDefault="00710F90" w:rsidP="00D86CB4"/>
    <w:p w14:paraId="4577B1F6" w14:textId="77777777" w:rsidR="00B7319B" w:rsidRPr="00710F90" w:rsidRDefault="00B7319B" w:rsidP="00D86CB4"/>
    <w:p w14:paraId="69395183" w14:textId="2EBB59B0" w:rsidR="00EB55B4" w:rsidRDefault="00220AE4"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1DBDAB7"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viewpoints </w:t>
      </w:r>
      <w:r w:rsidR="00AE40A9" w:rsidRPr="00AE40A9">
        <w:rPr>
          <w:rFonts w:ascii="Times New Roman" w:eastAsiaTheme="minorEastAsia" w:hAnsi="Times New Roman"/>
          <w:lang w:val="en-US" w:eastAsia="zh-CN"/>
        </w:rPr>
        <w:t xml:space="preserve">on the modification of existing </w:t>
      </w:r>
      <w:r w:rsidR="00636714">
        <w:rPr>
          <w:rFonts w:ascii="Times New Roman" w:eastAsiaTheme="minorEastAsia" w:hAnsi="Times New Roman"/>
          <w:lang w:val="en-AU" w:eastAsia="zh-CN"/>
        </w:rPr>
        <w:t xml:space="preserve">TX </w:t>
      </w:r>
      <w:r w:rsidR="00AE40A9" w:rsidRPr="00AE40A9">
        <w:rPr>
          <w:rFonts w:ascii="Times New Roman" w:eastAsiaTheme="minorEastAsia" w:hAnsi="Times New Roman"/>
          <w:lang w:val="en-US" w:eastAsia="zh-CN"/>
        </w:rPr>
        <w:t>requirements for FR1 and FR2-1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6BC5855F" w14:textId="4FF66CD9" w:rsidR="00594612" w:rsidRDefault="001B40EA" w:rsidP="009410D5">
      <w:pPr>
        <w:spacing w:after="180"/>
        <w:jc w:val="both"/>
        <w:rPr>
          <w:i/>
          <w:iCs/>
          <w:u w:val="single"/>
          <w:lang w:val="en-US" w:eastAsia="zh-CN"/>
        </w:rPr>
      </w:pPr>
      <w:r w:rsidRPr="001B40EA">
        <w:rPr>
          <w:i/>
          <w:iCs/>
          <w:u w:val="single"/>
          <w:lang w:val="en-US" w:eastAsia="zh-CN"/>
        </w:rPr>
        <w:t>Base Station output power and radiated transmit power</w:t>
      </w:r>
    </w:p>
    <w:p w14:paraId="1CC7D5B0" w14:textId="77777777" w:rsidR="002878EB" w:rsidRDefault="002878EB" w:rsidP="002878EB">
      <w:pPr>
        <w:spacing w:after="6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1: </w:t>
      </w:r>
      <w:r w:rsidRPr="006A56F6">
        <w:rPr>
          <w:rFonts w:ascii="Times New Roman" w:eastAsiaTheme="minorEastAsia" w:hAnsi="Times New Roman"/>
          <w:lang w:eastAsia="zh-CN"/>
        </w:rPr>
        <w:t xml:space="preserve">For </w:t>
      </w:r>
      <w:r>
        <w:rPr>
          <w:rFonts w:ascii="Times New Roman" w:eastAsiaTheme="minorEastAsia" w:hAnsi="Times New Roman"/>
          <w:lang w:eastAsia="zh-CN"/>
        </w:rPr>
        <w:t>conducted</w:t>
      </w:r>
      <w:r w:rsidRPr="006A56F6">
        <w:rPr>
          <w:rFonts w:ascii="Times New Roman" w:eastAsiaTheme="minorEastAsia" w:hAnsi="Times New Roman"/>
          <w:lang w:eastAsia="zh-CN"/>
        </w:rPr>
        <w:t xml:space="preserve"> output power and radiated transmit power</w:t>
      </w:r>
      <w:r>
        <w:rPr>
          <w:rFonts w:ascii="Times New Roman" w:eastAsiaTheme="minorEastAsia" w:hAnsi="Times New Roman"/>
          <w:lang w:eastAsia="zh-CN"/>
        </w:rPr>
        <w:t xml:space="preserve"> (radiated transmit power and OTA base station output power), the following new sub-clauses with suffix-B shall be adopted to capture the corresponding declaration for SBFD symbol: </w:t>
      </w:r>
    </w:p>
    <w:p w14:paraId="395D8BCB" w14:textId="77777777" w:rsidR="002878EB" w:rsidRDefault="002878EB" w:rsidP="002878EB">
      <w:pPr>
        <w:pStyle w:val="ListParagraph"/>
        <w:numPr>
          <w:ilvl w:val="0"/>
          <w:numId w:val="7"/>
        </w:numPr>
        <w:spacing w:after="60"/>
        <w:ind w:firstLineChars="0"/>
        <w:jc w:val="both"/>
        <w:rPr>
          <w:rFonts w:eastAsiaTheme="minorEastAsia"/>
          <w:lang w:eastAsia="zh-CN"/>
        </w:rPr>
      </w:pPr>
      <w:r>
        <w:rPr>
          <w:rFonts w:eastAsiaTheme="minorEastAsia"/>
          <w:lang w:eastAsia="zh-CN"/>
        </w:rPr>
        <w:t>N</w:t>
      </w:r>
      <w:r w:rsidRPr="00595B47">
        <w:rPr>
          <w:rFonts w:eastAsiaTheme="minorEastAsia"/>
          <w:lang w:eastAsia="zh-CN"/>
        </w:rPr>
        <w:t>ew clause 6.2B</w:t>
      </w:r>
      <w:r>
        <w:rPr>
          <w:rFonts w:eastAsiaTheme="minorEastAsia"/>
          <w:lang w:eastAsia="zh-CN"/>
        </w:rPr>
        <w:t>, titled as “Base station output power for SBFD”</w:t>
      </w:r>
    </w:p>
    <w:p w14:paraId="54C8AFD4" w14:textId="77777777" w:rsidR="002878EB" w:rsidRDefault="002878EB" w:rsidP="002878EB">
      <w:pPr>
        <w:pStyle w:val="ListParagraph"/>
        <w:numPr>
          <w:ilvl w:val="0"/>
          <w:numId w:val="7"/>
        </w:numPr>
        <w:spacing w:after="60"/>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.2B</w:t>
      </w:r>
      <w:r>
        <w:rPr>
          <w:rFonts w:eastAsiaTheme="minorEastAsia"/>
          <w:lang w:eastAsia="zh-CN"/>
        </w:rPr>
        <w:t>, titled as “Radiated transmit power for SBFD”</w:t>
      </w:r>
    </w:p>
    <w:p w14:paraId="3BBA8E15" w14:textId="1B8D0104" w:rsidR="002878EB" w:rsidRPr="002878EB" w:rsidRDefault="002878EB" w:rsidP="002878EB">
      <w:pPr>
        <w:pStyle w:val="ListParagraph"/>
        <w:numPr>
          <w:ilvl w:val="0"/>
          <w:numId w:val="7"/>
        </w:numPr>
        <w:spacing w:after="60"/>
        <w:ind w:firstLineChars="0"/>
        <w:jc w:val="both"/>
        <w:rPr>
          <w:rFonts w:eastAsiaTheme="minorEastAsia" w:hint="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w:t>
      </w:r>
      <w:r>
        <w:rPr>
          <w:rFonts w:eastAsiaTheme="minorEastAsia"/>
          <w:lang w:eastAsia="zh-CN"/>
        </w:rPr>
        <w:t>3</w:t>
      </w:r>
      <w:r w:rsidRPr="00595B47">
        <w:rPr>
          <w:rFonts w:eastAsiaTheme="minorEastAsia"/>
          <w:lang w:eastAsia="zh-CN"/>
        </w:rPr>
        <w:t>B</w:t>
      </w:r>
      <w:r>
        <w:rPr>
          <w:rFonts w:eastAsiaTheme="minorEastAsia"/>
          <w:lang w:eastAsia="zh-CN"/>
        </w:rPr>
        <w:t>, titled as “</w:t>
      </w:r>
      <w:r w:rsidRPr="00595B47">
        <w:rPr>
          <w:rFonts w:eastAsiaTheme="minorEastAsia"/>
          <w:lang w:eastAsia="zh-CN"/>
        </w:rPr>
        <w:t>OTA base station output power</w:t>
      </w:r>
      <w:r>
        <w:rPr>
          <w:rFonts w:eastAsiaTheme="minorEastAsia"/>
          <w:lang w:eastAsia="zh-CN"/>
        </w:rPr>
        <w:t xml:space="preserve"> for SBFD”</w:t>
      </w:r>
    </w:p>
    <w:p w14:paraId="35333968" w14:textId="77777777" w:rsidR="002878EB" w:rsidRDefault="002878EB" w:rsidP="002878EB">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requirement (taking the n</w:t>
      </w:r>
      <w:r w:rsidRPr="007643EC">
        <w:rPr>
          <w:rFonts w:ascii="Times New Roman" w:eastAsiaTheme="minorEastAsia" w:hAnsi="Times New Roman"/>
          <w:lang w:eastAsia="zh-CN"/>
        </w:rPr>
        <w:t>ew clause 6.2B, titled as “Base station output power for SBFD”</w:t>
      </w:r>
      <w:r>
        <w:rPr>
          <w:rFonts w:ascii="Times New Roman" w:eastAsiaTheme="minorEastAsia" w:hAnsi="Times New Roman"/>
          <w:lang w:eastAsia="zh-CN"/>
        </w:rPr>
        <w:t xml:space="preserve"> as example):</w:t>
      </w:r>
    </w:p>
    <w:p w14:paraId="092E1FFA" w14:textId="77777777" w:rsidR="002878EB" w:rsidRDefault="002878EB" w:rsidP="002878EB">
      <w:pPr>
        <w:spacing w:after="120"/>
        <w:jc w:val="both"/>
        <w:rPr>
          <w:rFonts w:ascii="Times New Roman" w:hAnsi="Times New Roman"/>
        </w:rPr>
      </w:pPr>
      <w:r>
        <w:rPr>
          <w:rFonts w:ascii="Times New Roman" w:hAnsi="Times New Roman"/>
        </w:rPr>
        <w:t>=================== Start of Text Proposal ===================</w:t>
      </w:r>
    </w:p>
    <w:p w14:paraId="498D8174" w14:textId="77777777" w:rsidR="002878EB" w:rsidRPr="00D37424" w:rsidRDefault="002878EB" w:rsidP="002878EB">
      <w:pPr>
        <w:pStyle w:val="Heading2"/>
        <w:rPr>
          <w:ins w:id="280" w:author="Jackson Wang" w:date="2024-10-03T17:31:00Z"/>
          <w:lang w:val="en-US"/>
        </w:rPr>
      </w:pPr>
      <w:ins w:id="281" w:author="Jackson Wang" w:date="2024-10-03T17:31:00Z">
        <w:r w:rsidRPr="00D37424">
          <w:rPr>
            <w:lang w:val="en-US"/>
          </w:rPr>
          <w:t>6.2B</w:t>
        </w:r>
        <w:r w:rsidRPr="00D37424">
          <w:rPr>
            <w:lang w:val="en-US"/>
          </w:rPr>
          <w:tab/>
        </w:r>
        <w:r>
          <w:rPr>
            <w:lang w:val="en-US"/>
          </w:rPr>
          <w:t>Base station output power</w:t>
        </w:r>
        <w:r w:rsidRPr="00B5349A">
          <w:rPr>
            <w:lang w:val="en-US"/>
          </w:rPr>
          <w:t xml:space="preserve"> for SBFD</w:t>
        </w:r>
      </w:ins>
    </w:p>
    <w:p w14:paraId="54AC0B7E" w14:textId="77777777" w:rsidR="002878EB" w:rsidRPr="00B5349A" w:rsidRDefault="002878EB" w:rsidP="002878EB">
      <w:pPr>
        <w:pStyle w:val="Heading3"/>
        <w:rPr>
          <w:ins w:id="282" w:author="Jackson Wang" w:date="2024-10-03T17:31:00Z"/>
          <w:lang w:val="en-US"/>
        </w:rPr>
      </w:pPr>
      <w:ins w:id="283" w:author="Jackson Wang" w:date="2024-10-03T17:31:00Z">
        <w:r w:rsidRPr="00B5349A">
          <w:rPr>
            <w:lang w:val="en-US"/>
          </w:rPr>
          <w:t>6.2.1</w:t>
        </w:r>
        <w:r>
          <w:rPr>
            <w:lang w:val="en-US"/>
          </w:rPr>
          <w:t>B</w:t>
        </w:r>
        <w:r w:rsidRPr="00B5349A">
          <w:rPr>
            <w:lang w:val="en-US"/>
          </w:rPr>
          <w:tab/>
          <w:t>General</w:t>
        </w:r>
      </w:ins>
    </w:p>
    <w:p w14:paraId="6741BE22" w14:textId="77777777" w:rsidR="002878EB" w:rsidRDefault="002878EB" w:rsidP="002878EB">
      <w:pPr>
        <w:spacing w:after="180"/>
        <w:rPr>
          <w:ins w:id="284" w:author="Jackson Wang" w:date="2024-10-03T17:31:00Z"/>
          <w:rFonts w:ascii="Times New Roman" w:eastAsia="Times New Roman" w:hAnsi="Times New Roman"/>
          <w:iCs/>
          <w:szCs w:val="20"/>
        </w:rPr>
      </w:pPr>
      <w:ins w:id="285" w:author="Jackson Wang" w:date="2024-10-03T17:31: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602804A1" w14:textId="77777777" w:rsidR="002878EB" w:rsidRPr="00B5349A" w:rsidRDefault="002878EB" w:rsidP="002878EB">
      <w:pPr>
        <w:pStyle w:val="Heading3"/>
        <w:rPr>
          <w:ins w:id="286" w:author="Jackson Wang" w:date="2024-10-03T17:31:00Z"/>
          <w:lang w:val="en-US"/>
        </w:rPr>
      </w:pPr>
      <w:ins w:id="287" w:author="Jackson Wang" w:date="2024-10-03T17:31:00Z">
        <w:r w:rsidRPr="00B5349A">
          <w:rPr>
            <w:lang w:val="en-US"/>
          </w:rPr>
          <w:t>6.2.2</w:t>
        </w:r>
        <w:r>
          <w:rPr>
            <w:lang w:val="en-US"/>
          </w:rPr>
          <w:t>B</w:t>
        </w:r>
        <w:r w:rsidRPr="00B5349A">
          <w:rPr>
            <w:lang w:val="en-US"/>
          </w:rPr>
          <w:tab/>
          <w:t xml:space="preserve">Minimum requirement for </w:t>
        </w:r>
        <w:r w:rsidRPr="00B5349A">
          <w:rPr>
            <w:i/>
            <w:lang w:val="en-US"/>
          </w:rPr>
          <w:t>BS type 1-C</w:t>
        </w:r>
      </w:ins>
    </w:p>
    <w:p w14:paraId="7A466C00" w14:textId="77777777" w:rsidR="002878EB" w:rsidRDefault="002878EB" w:rsidP="002878EB">
      <w:pPr>
        <w:spacing w:after="180"/>
        <w:rPr>
          <w:ins w:id="288" w:author="Jackson Wang" w:date="2024-10-03T17:31:00Z"/>
          <w:rFonts w:ascii="Times New Roman" w:eastAsia="Times New Roman" w:hAnsi="Times New Roman"/>
          <w:iCs/>
          <w:szCs w:val="20"/>
          <w:lang w:val="en-US"/>
        </w:rPr>
      </w:pPr>
      <w:ins w:id="289" w:author="Jackson Wang" w:date="2024-10-03T17:31:00Z">
        <w:r>
          <w:rPr>
            <w:rFonts w:ascii="Times New Roman" w:eastAsia="Times New Roman" w:hAnsi="Times New Roman"/>
            <w:iCs/>
            <w:szCs w:val="20"/>
            <w:lang w:val="en-US"/>
          </w:rPr>
          <w:t xml:space="preserve">The same requirement as clause 6.2.2 is applicable to BS output power requirement for SBFD operation. </w:t>
        </w:r>
      </w:ins>
    </w:p>
    <w:p w14:paraId="7AAA4231" w14:textId="77777777" w:rsidR="002878EB" w:rsidRPr="00B5349A" w:rsidRDefault="002878EB" w:rsidP="002878EB">
      <w:pPr>
        <w:pStyle w:val="Heading3"/>
        <w:rPr>
          <w:ins w:id="290" w:author="Jackson Wang" w:date="2024-10-03T17:31:00Z"/>
          <w:lang w:val="en-US"/>
        </w:rPr>
      </w:pPr>
      <w:ins w:id="291" w:author="Jackson Wang" w:date="2024-10-03T17:31:00Z">
        <w:r w:rsidRPr="00B5349A">
          <w:rPr>
            <w:lang w:val="en-US"/>
          </w:rPr>
          <w:t>6.2.3</w:t>
        </w:r>
        <w:r>
          <w:rPr>
            <w:lang w:val="en-US"/>
          </w:rPr>
          <w:t>B</w:t>
        </w:r>
        <w:r w:rsidRPr="00B5349A">
          <w:rPr>
            <w:lang w:val="en-US"/>
          </w:rPr>
          <w:tab/>
          <w:t xml:space="preserve">Minimum requirement for </w:t>
        </w:r>
        <w:r w:rsidRPr="00B5349A">
          <w:rPr>
            <w:i/>
            <w:lang w:val="en-US"/>
          </w:rPr>
          <w:t>BS type 1-H</w:t>
        </w:r>
      </w:ins>
    </w:p>
    <w:p w14:paraId="70BA5E4A" w14:textId="77777777" w:rsidR="002878EB" w:rsidRPr="00B5349A" w:rsidRDefault="002878EB" w:rsidP="002878EB">
      <w:pPr>
        <w:spacing w:after="180"/>
        <w:rPr>
          <w:ins w:id="292" w:author="Jackson Wang" w:date="2024-10-03T17:31:00Z"/>
          <w:rFonts w:ascii="Times New Roman" w:eastAsia="Times New Roman" w:hAnsi="Times New Roman"/>
          <w:iCs/>
          <w:szCs w:val="20"/>
          <w:lang w:val="en-US"/>
        </w:rPr>
      </w:pPr>
      <w:ins w:id="293" w:author="Jackson Wang" w:date="2024-10-03T17:31:00Z">
        <w:r>
          <w:rPr>
            <w:rFonts w:ascii="Times New Roman" w:eastAsia="Times New Roman" w:hAnsi="Times New Roman"/>
            <w:iCs/>
            <w:szCs w:val="20"/>
            <w:lang w:val="en-US"/>
          </w:rPr>
          <w:t xml:space="preserve">The same requirement as clause 6.2.3 is applicable to BS output power requirement for SBFD operation. </w:t>
        </w:r>
      </w:ins>
    </w:p>
    <w:p w14:paraId="38C02CE7" w14:textId="77777777" w:rsidR="002878EB" w:rsidRDefault="002878EB" w:rsidP="002878EB">
      <w:pPr>
        <w:spacing w:after="120"/>
        <w:jc w:val="both"/>
        <w:rPr>
          <w:rFonts w:ascii="Times New Roman" w:hAnsi="Times New Roman"/>
        </w:rPr>
      </w:pPr>
      <w:r>
        <w:rPr>
          <w:rFonts w:ascii="Times New Roman" w:hAnsi="Times New Roman"/>
        </w:rPr>
        <w:t>=================== End of Text Proposal ===================</w:t>
      </w:r>
    </w:p>
    <w:p w14:paraId="7A33EDB5" w14:textId="77777777" w:rsidR="002878EB" w:rsidRPr="002878EB" w:rsidRDefault="002878EB" w:rsidP="009410D5">
      <w:pPr>
        <w:spacing w:after="180"/>
        <w:jc w:val="both"/>
        <w:rPr>
          <w:rFonts w:ascii="Times New Roman" w:eastAsiaTheme="minorEastAsia" w:hAnsi="Times New Roman" w:hint="eastAsia"/>
          <w:i/>
          <w:iCs/>
          <w:u w:val="single"/>
          <w:lang w:eastAsia="zh-CN"/>
        </w:rPr>
      </w:pPr>
    </w:p>
    <w:p w14:paraId="4C1C6B20" w14:textId="0B6CB2D9" w:rsidR="001B40EA" w:rsidRDefault="00594612" w:rsidP="009410D5">
      <w:pPr>
        <w:spacing w:after="180"/>
        <w:jc w:val="both"/>
        <w:rPr>
          <w:i/>
          <w:iCs/>
          <w:u w:val="single"/>
          <w:lang w:val="en-US" w:eastAsia="zh-CN"/>
        </w:rPr>
      </w:pPr>
      <w:r w:rsidRPr="00594612">
        <w:rPr>
          <w:i/>
          <w:iCs/>
          <w:u w:val="single"/>
          <w:lang w:val="en-US" w:eastAsia="zh-CN"/>
        </w:rPr>
        <w:t>Output power dynamics</w:t>
      </w:r>
    </w:p>
    <w:p w14:paraId="083E916F" w14:textId="77777777" w:rsidR="00F32BF8" w:rsidRDefault="00F32BF8" w:rsidP="00F32BF8">
      <w:pPr>
        <w:spacing w:before="120" w:after="6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sidRPr="000C0F45">
        <w:rPr>
          <w:rFonts w:ascii="Times New Roman" w:eastAsiaTheme="minorEastAsia" w:hAnsi="Times New Roman"/>
          <w:lang w:eastAsia="zh-CN"/>
        </w:rPr>
        <w:t>The</w:t>
      </w:r>
      <w:r>
        <w:rPr>
          <w:rFonts w:ascii="Times New Roman" w:eastAsiaTheme="minorEastAsia" w:hAnsi="Times New Roman"/>
          <w:lang w:eastAsia="zh-CN"/>
        </w:rPr>
        <w:t xml:space="preserve"> requirement of total </w:t>
      </w:r>
      <w:r w:rsidRPr="007643EC">
        <w:rPr>
          <w:rFonts w:ascii="Times New Roman" w:eastAsiaTheme="minorEastAsia" w:hAnsi="Times New Roman"/>
          <w:lang w:eastAsia="zh-CN"/>
        </w:rPr>
        <w:t>power</w:t>
      </w:r>
      <w:r>
        <w:rPr>
          <w:rFonts w:ascii="Times New Roman" w:eastAsiaTheme="minorEastAsia" w:hAnsi="Times New Roman"/>
          <w:lang w:eastAsia="zh-CN"/>
        </w:rPr>
        <w:t xml:space="preserve"> dynamic range</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shall be specified based on transmission bandwidth configuration for SBFD DL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(2), i.e., </w:t>
      </w:r>
    </w:p>
    <w:p w14:paraId="635E0130" w14:textId="77777777" w:rsidR="00F32BF8" w:rsidRPr="0073045C" w:rsidRDefault="00F32BF8" w:rsidP="00F32BF8">
      <w:pPr>
        <w:pStyle w:val="ListParagraph"/>
        <w:numPr>
          <w:ilvl w:val="0"/>
          <w:numId w:val="10"/>
        </w:numPr>
        <w:ind w:firstLineChars="0"/>
        <w:jc w:val="both"/>
        <w:rPr>
          <w:rFonts w:eastAsiaTheme="minorEastAsia"/>
          <w:lang w:eastAsia="zh-CN"/>
        </w:rPr>
      </w:pPr>
      <w:r w:rsidRPr="0073045C">
        <w:rPr>
          <w:rFonts w:eastAsia="Times New Roman"/>
        </w:rPr>
        <w:lastRenderedPageBreak/>
        <w:t>The downlink (DL) total power dynamic range for each NR carrier shall be larger than or equal to the level calculated as 10log(</w:t>
      </w:r>
      <w:r w:rsidRPr="0073045C">
        <w:rPr>
          <w:rFonts w:eastAsia="宋体"/>
        </w:rPr>
        <w:t>N</w:t>
      </w:r>
      <w:r w:rsidRPr="0073045C">
        <w:rPr>
          <w:rFonts w:eastAsia="宋体"/>
          <w:vertAlign w:val="subscript"/>
        </w:rPr>
        <w:t>RB,SBFD,DL</w:t>
      </w:r>
      <w:r w:rsidRPr="0073045C">
        <w:rPr>
          <w:rFonts w:eastAsia="Times New Roman"/>
        </w:rPr>
        <w:t xml:space="preserve">) if one SBFD DL </w:t>
      </w:r>
      <w:proofErr w:type="spellStart"/>
      <w:r w:rsidRPr="0073045C">
        <w:rPr>
          <w:rFonts w:eastAsia="Times New Roman"/>
        </w:rPr>
        <w:t>subband</w:t>
      </w:r>
      <w:proofErr w:type="spellEnd"/>
      <w:r w:rsidRPr="0073045C">
        <w:rPr>
          <w:rFonts w:eastAsia="Times New Roman"/>
        </w:rPr>
        <w:t xml:space="preserve"> is configured, and as 10log(</w:t>
      </w:r>
      <w:r w:rsidRPr="0073045C">
        <w:rPr>
          <w:rFonts w:eastAsia="宋体"/>
        </w:rPr>
        <w:t>N</w:t>
      </w:r>
      <w:r w:rsidRPr="0073045C">
        <w:rPr>
          <w:rFonts w:eastAsia="宋体"/>
          <w:vertAlign w:val="subscript"/>
        </w:rPr>
        <w:t>RB,SBFD,DL,1</w:t>
      </w:r>
      <w:r w:rsidRPr="0073045C">
        <w:rPr>
          <w:rFonts w:eastAsia="宋体"/>
        </w:rPr>
        <w:t xml:space="preserve"> + N</w:t>
      </w:r>
      <w:r w:rsidRPr="0073045C">
        <w:rPr>
          <w:rFonts w:eastAsia="宋体"/>
          <w:vertAlign w:val="subscript"/>
        </w:rPr>
        <w:t>RB,SBFD,DL,2</w:t>
      </w:r>
      <w:r w:rsidRPr="0073045C">
        <w:rPr>
          <w:rFonts w:eastAsia="Times New Roman"/>
        </w:rPr>
        <w:t xml:space="preserve">) if two SBFD DL </w:t>
      </w:r>
      <w:proofErr w:type="spellStart"/>
      <w:r w:rsidRPr="0073045C">
        <w:rPr>
          <w:rFonts w:eastAsia="Times New Roman"/>
        </w:rPr>
        <w:t>subbands</w:t>
      </w:r>
      <w:proofErr w:type="spellEnd"/>
      <w:r w:rsidRPr="0073045C">
        <w:rPr>
          <w:rFonts w:eastAsia="Times New Roman"/>
        </w:rPr>
        <w:t xml:space="preserve"> are configured.</w:t>
      </w:r>
    </w:p>
    <w:p w14:paraId="753DA4D7" w14:textId="77777777" w:rsidR="00F32BF8" w:rsidRPr="001478EA" w:rsidRDefault="00F32BF8" w:rsidP="00F32BF8">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4</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3.3</w:t>
      </w:r>
      <w:r w:rsidRPr="007643EC">
        <w:rPr>
          <w:rFonts w:ascii="Times New Roman" w:eastAsiaTheme="minorEastAsia" w:hAnsi="Times New Roman"/>
          <w:lang w:eastAsia="zh-CN"/>
        </w:rPr>
        <w:t>B, titled as “</w:t>
      </w:r>
      <w:r>
        <w:rPr>
          <w:rFonts w:ascii="Times New Roman" w:eastAsiaTheme="minorEastAsia" w:hAnsi="Times New Roman"/>
          <w:lang w:eastAsia="zh-CN"/>
        </w:rPr>
        <w:t xml:space="preserve">Total </w:t>
      </w:r>
      <w:r w:rsidRPr="007643EC">
        <w:rPr>
          <w:rFonts w:ascii="Times New Roman" w:eastAsiaTheme="minorEastAsia" w:hAnsi="Times New Roman"/>
          <w:lang w:eastAsia="zh-CN"/>
        </w:rPr>
        <w:t>power</w:t>
      </w:r>
      <w:r>
        <w:rPr>
          <w:rFonts w:ascii="Times New Roman" w:eastAsiaTheme="minorEastAsia" w:hAnsi="Times New Roman"/>
          <w:lang w:eastAsia="zh-CN"/>
        </w:rPr>
        <w:t xml:space="preserve"> dynamic range</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58E9C9D5" w14:textId="77777777" w:rsidR="00F32BF8" w:rsidRDefault="00F32BF8" w:rsidP="00F32BF8">
      <w:pPr>
        <w:spacing w:after="120"/>
        <w:jc w:val="both"/>
        <w:rPr>
          <w:rFonts w:ascii="Times New Roman" w:hAnsi="Times New Roman"/>
        </w:rPr>
      </w:pPr>
      <w:r>
        <w:rPr>
          <w:rFonts w:ascii="Times New Roman" w:hAnsi="Times New Roman"/>
        </w:rPr>
        <w:t>=================== Start of Text Proposal ===================</w:t>
      </w:r>
    </w:p>
    <w:p w14:paraId="1BF0E8CB" w14:textId="77777777" w:rsidR="00F32BF8" w:rsidRPr="001478EA" w:rsidRDefault="00F32BF8" w:rsidP="00F32BF8">
      <w:pPr>
        <w:keepNext/>
        <w:keepLines/>
        <w:spacing w:before="120" w:after="180"/>
        <w:ind w:left="1134" w:hanging="1134"/>
        <w:outlineLvl w:val="2"/>
        <w:rPr>
          <w:ins w:id="294" w:author="Jackson Wang" w:date="2024-10-03T17:52:00Z"/>
          <w:rFonts w:ascii="Arial" w:eastAsia="Times New Roman" w:hAnsi="Arial"/>
          <w:sz w:val="28"/>
          <w:szCs w:val="20"/>
          <w:lang w:eastAsia="zh-CN"/>
        </w:rPr>
      </w:pPr>
      <w:ins w:id="295" w:author="Jackson Wang" w:date="2024-10-03T17:52:00Z">
        <w:r w:rsidRPr="001478EA">
          <w:rPr>
            <w:rFonts w:ascii="Arial" w:eastAsia="Times New Roman" w:hAnsi="Arial"/>
            <w:sz w:val="28"/>
            <w:szCs w:val="20"/>
          </w:rPr>
          <w:t>6.3.3</w:t>
        </w:r>
        <w:r>
          <w:rPr>
            <w:rFonts w:ascii="Arial" w:eastAsia="Times New Roman" w:hAnsi="Arial"/>
            <w:sz w:val="28"/>
            <w:szCs w:val="20"/>
          </w:rPr>
          <w:t>B</w:t>
        </w:r>
        <w:r w:rsidRPr="001478EA">
          <w:rPr>
            <w:rFonts w:ascii="Arial" w:eastAsia="Times New Roman" w:hAnsi="Arial"/>
            <w:sz w:val="28"/>
            <w:szCs w:val="20"/>
          </w:rPr>
          <w:tab/>
          <w:t>Total power dynamic range</w:t>
        </w:r>
        <w:r>
          <w:rPr>
            <w:rFonts w:ascii="Arial" w:eastAsia="Times New Roman" w:hAnsi="Arial"/>
            <w:sz w:val="28"/>
            <w:szCs w:val="20"/>
          </w:rPr>
          <w:t xml:space="preserve"> for SBFD</w:t>
        </w:r>
      </w:ins>
    </w:p>
    <w:p w14:paraId="041F6341" w14:textId="77777777" w:rsidR="00F32BF8" w:rsidRPr="001478EA" w:rsidRDefault="00F32BF8" w:rsidP="00F32BF8">
      <w:pPr>
        <w:keepNext/>
        <w:keepLines/>
        <w:spacing w:before="120" w:after="180"/>
        <w:ind w:left="1418" w:hanging="1418"/>
        <w:outlineLvl w:val="3"/>
        <w:rPr>
          <w:ins w:id="296" w:author="Jackson Wang" w:date="2024-10-03T17:52:00Z"/>
          <w:rFonts w:ascii="Arial" w:eastAsia="Times New Roman" w:hAnsi="Arial"/>
          <w:sz w:val="24"/>
          <w:szCs w:val="20"/>
        </w:rPr>
      </w:pPr>
      <w:ins w:id="297" w:author="Jackson Wang" w:date="2024-10-03T17:52:00Z">
        <w:r w:rsidRPr="001478EA">
          <w:rPr>
            <w:rFonts w:ascii="Arial" w:eastAsia="Times New Roman" w:hAnsi="Arial"/>
            <w:sz w:val="24"/>
            <w:szCs w:val="20"/>
          </w:rPr>
          <w:t>6.3.3.1</w:t>
        </w:r>
        <w:r>
          <w:rPr>
            <w:rFonts w:ascii="Arial" w:eastAsia="Times New Roman" w:hAnsi="Arial"/>
            <w:sz w:val="24"/>
            <w:szCs w:val="20"/>
          </w:rPr>
          <w:t>B</w:t>
        </w:r>
        <w:r w:rsidRPr="001478EA">
          <w:rPr>
            <w:rFonts w:ascii="Arial" w:eastAsia="Times New Roman" w:hAnsi="Arial"/>
            <w:sz w:val="24"/>
            <w:szCs w:val="20"/>
          </w:rPr>
          <w:tab/>
          <w:t>General</w:t>
        </w:r>
      </w:ins>
    </w:p>
    <w:p w14:paraId="432F6E3C" w14:textId="77777777" w:rsidR="00F32BF8" w:rsidRPr="001478EA" w:rsidRDefault="00F32BF8" w:rsidP="00F32BF8">
      <w:pPr>
        <w:spacing w:after="180"/>
        <w:rPr>
          <w:ins w:id="298" w:author="Jackson Wang" w:date="2024-10-03T17:52:00Z"/>
          <w:rFonts w:ascii="Times New Roman" w:eastAsia="Times New Roman" w:hAnsi="Times New Roman"/>
          <w:szCs w:val="20"/>
        </w:rPr>
      </w:pPr>
      <w:ins w:id="299" w:author="Jackson Wang" w:date="2024-10-03T17:52: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0DA4C16D" w14:textId="77777777" w:rsidR="00F32BF8" w:rsidRPr="001478EA" w:rsidRDefault="00F32BF8" w:rsidP="00F32BF8">
      <w:pPr>
        <w:spacing w:after="180"/>
        <w:rPr>
          <w:ins w:id="300" w:author="Jackson Wang" w:date="2024-10-03T17:52:00Z"/>
          <w:rFonts w:ascii="Times New Roman" w:eastAsia="Times New Roman" w:hAnsi="Times New Roman" w:cs="v5.0.0"/>
          <w:szCs w:val="20"/>
        </w:rPr>
      </w:pPr>
      <w:ins w:id="301" w:author="Jackson Wang" w:date="2024-10-03T17:52: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1-C</w:t>
        </w:r>
        <w:r w:rsidRPr="001478EA">
          <w:rPr>
            <w:rFonts w:ascii="Times New Roman" w:eastAsia="Times New Roman" w:hAnsi="Times New Roman" w:cs="v5.0.0"/>
            <w:szCs w:val="20"/>
          </w:rPr>
          <w:t xml:space="preserve"> this requirement shall apply at the</w:t>
        </w:r>
        <w:r w:rsidRPr="001478EA">
          <w:rPr>
            <w:rFonts w:ascii="Times New Roman" w:eastAsia="Times New Roman" w:hAnsi="Times New Roman" w:cs="v5.0.0"/>
            <w:i/>
            <w:szCs w:val="20"/>
          </w:rPr>
          <w:t xml:space="preserve"> antenna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049D2CF9" w14:textId="77777777" w:rsidR="00F32BF8" w:rsidRPr="001478EA" w:rsidRDefault="00F32BF8" w:rsidP="00F32BF8">
      <w:pPr>
        <w:spacing w:after="180"/>
        <w:rPr>
          <w:ins w:id="302" w:author="Jackson Wang" w:date="2024-10-03T17:52:00Z"/>
          <w:rFonts w:ascii="Times New Roman" w:eastAsia="Times New Roman" w:hAnsi="Times New Roman" w:cs="v5.0.0"/>
          <w:szCs w:val="20"/>
        </w:rPr>
      </w:pPr>
      <w:ins w:id="303" w:author="Jackson Wang" w:date="2024-10-03T17:52: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1CD2ECAE" w14:textId="77777777" w:rsidR="00F32BF8" w:rsidRPr="001478EA" w:rsidRDefault="00F32BF8" w:rsidP="00F32BF8">
      <w:pPr>
        <w:keepLines/>
        <w:spacing w:after="180"/>
        <w:ind w:left="1135" w:hanging="851"/>
        <w:rPr>
          <w:ins w:id="304" w:author="Jackson Wang" w:date="2024-10-03T17:52:00Z"/>
          <w:rFonts w:ascii="Times New Roman" w:eastAsia="Times New Roman" w:hAnsi="Times New Roman"/>
          <w:szCs w:val="20"/>
          <w:lang w:eastAsia="zh-CN"/>
        </w:rPr>
      </w:pPr>
      <w:ins w:id="305" w:author="Jackson Wang" w:date="2024-10-03T17:52: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w:t>
        </w:r>
        <w:proofErr w:type="spellStart"/>
        <w:r>
          <w:rPr>
            <w:rFonts w:ascii="Times New Roman" w:eastAsia="Times New Roman" w:hAnsi="Times New Roman"/>
            <w:szCs w:val="20"/>
          </w:rPr>
          <w:t>subband</w:t>
        </w:r>
        <w:proofErr w:type="spellEnd"/>
        <w:r>
          <w:rPr>
            <w:rFonts w:ascii="Times New Roman" w:eastAsia="Times New Roman" w:hAnsi="Times New Roman"/>
            <w:szCs w:val="20"/>
          </w:rPr>
          <w:t>(s)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62CE86BB" w14:textId="77777777" w:rsidR="00F32BF8" w:rsidRDefault="00F32BF8" w:rsidP="00F32BF8">
      <w:pPr>
        <w:keepLines/>
        <w:spacing w:after="180"/>
        <w:ind w:left="1135" w:hanging="851"/>
        <w:rPr>
          <w:ins w:id="306" w:author="Jackson Wang" w:date="2024-10-03T17:52:00Z"/>
          <w:rFonts w:ascii="Times New Roman" w:eastAsia="Times New Roman" w:hAnsi="Times New Roman"/>
          <w:szCs w:val="20"/>
        </w:rPr>
      </w:pPr>
      <w:ins w:id="307" w:author="Jackson Wang" w:date="2024-10-03T17:52: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2813A4A1" w14:textId="77777777" w:rsidR="00F32BF8" w:rsidRPr="00D8352C" w:rsidRDefault="00F32BF8" w:rsidP="00F32BF8">
      <w:pPr>
        <w:keepNext/>
        <w:keepLines/>
        <w:spacing w:before="120" w:after="180"/>
        <w:ind w:left="1418" w:hanging="1418"/>
        <w:outlineLvl w:val="3"/>
        <w:rPr>
          <w:ins w:id="308" w:author="Jackson Wang" w:date="2024-10-03T17:52:00Z"/>
          <w:rFonts w:ascii="Arial" w:eastAsia="Times New Roman" w:hAnsi="Arial"/>
          <w:sz w:val="24"/>
          <w:szCs w:val="20"/>
        </w:rPr>
      </w:pPr>
      <w:ins w:id="309" w:author="Jackson Wang" w:date="2024-10-03T17:52:00Z">
        <w:r w:rsidRPr="00D8352C">
          <w:rPr>
            <w:rFonts w:ascii="Arial" w:eastAsia="Times New Roman" w:hAnsi="Arial"/>
            <w:sz w:val="24"/>
            <w:szCs w:val="20"/>
          </w:rPr>
          <w:t>6.3.3.2</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1-C</w:t>
        </w:r>
        <w:r w:rsidRPr="00D8352C">
          <w:rPr>
            <w:rFonts w:ascii="Arial" w:eastAsia="Times New Roman" w:hAnsi="Arial"/>
            <w:sz w:val="24"/>
            <w:szCs w:val="20"/>
          </w:rPr>
          <w:t xml:space="preserve"> and </w:t>
        </w:r>
        <w:r w:rsidRPr="00D8352C">
          <w:rPr>
            <w:rFonts w:ascii="Arial" w:eastAsia="Times New Roman" w:hAnsi="Arial"/>
            <w:i/>
            <w:sz w:val="24"/>
            <w:szCs w:val="20"/>
          </w:rPr>
          <w:t>BS type 1-H</w:t>
        </w:r>
      </w:ins>
    </w:p>
    <w:p w14:paraId="149F6F29" w14:textId="77777777" w:rsidR="00F32BF8" w:rsidRPr="001478EA" w:rsidRDefault="00F32BF8" w:rsidP="00F32BF8">
      <w:pPr>
        <w:spacing w:after="180"/>
        <w:rPr>
          <w:ins w:id="310" w:author="Jackson Wang" w:date="2024-10-03T17:52:00Z"/>
          <w:rFonts w:ascii="Times New Roman" w:eastAsia="Times New Roman" w:hAnsi="Times New Roman"/>
          <w:szCs w:val="20"/>
        </w:rPr>
      </w:pPr>
      <w:ins w:id="311" w:author="Jackson Wang" w:date="2024-10-03T17:52: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10log(</w:t>
        </w:r>
        <w:r w:rsidRPr="00C32093">
          <w:rPr>
            <w:rFonts w:eastAsia="宋体"/>
          </w:rPr>
          <w:t>N</w:t>
        </w:r>
        <w:r w:rsidRPr="001A0E43">
          <w:rPr>
            <w:rFonts w:eastAsia="宋体"/>
            <w:vertAlign w:val="subscript"/>
          </w:rPr>
          <w:t>RB,SBFD,DL</w:t>
        </w:r>
        <w:r>
          <w:rPr>
            <w:rFonts w:ascii="Times New Roman" w:eastAsia="Times New Roman" w:hAnsi="Times New Roman"/>
            <w:szCs w:val="20"/>
          </w:rPr>
          <w:t xml:space="preserve">) if one SBFD DL </w:t>
        </w:r>
        <w:proofErr w:type="spellStart"/>
        <w:r>
          <w:rPr>
            <w:rFonts w:ascii="Times New Roman" w:eastAsia="Times New Roman" w:hAnsi="Times New Roman"/>
            <w:szCs w:val="20"/>
          </w:rPr>
          <w:t>subband</w:t>
        </w:r>
        <w:proofErr w:type="spellEnd"/>
        <w:r>
          <w:rPr>
            <w:rFonts w:ascii="Times New Roman" w:eastAsia="Times New Roman" w:hAnsi="Times New Roman"/>
            <w:szCs w:val="20"/>
          </w:rPr>
          <w:t xml:space="preserve">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xml:space="preserve">) if two SBFD DL </w:t>
        </w:r>
        <w:proofErr w:type="spellStart"/>
        <w:r>
          <w:rPr>
            <w:rFonts w:ascii="Times New Roman" w:eastAsia="Times New Roman" w:hAnsi="Times New Roman"/>
            <w:szCs w:val="20"/>
          </w:rPr>
          <w:t>subbands</w:t>
        </w:r>
        <w:proofErr w:type="spellEnd"/>
        <w:r>
          <w:rPr>
            <w:rFonts w:ascii="Times New Roman" w:eastAsia="Times New Roman" w:hAnsi="Times New Roman"/>
            <w:szCs w:val="20"/>
          </w:rPr>
          <w:t xml:space="preserve"> are configured</w:t>
        </w:r>
        <w:r w:rsidRPr="00D8352C">
          <w:rPr>
            <w:rFonts w:ascii="Times New Roman" w:eastAsia="Times New Roman" w:hAnsi="Times New Roman"/>
            <w:szCs w:val="20"/>
          </w:rPr>
          <w:t>.</w:t>
        </w:r>
      </w:ins>
    </w:p>
    <w:p w14:paraId="437833FD" w14:textId="77777777" w:rsidR="00F32BF8" w:rsidRDefault="00F32BF8" w:rsidP="00F32BF8">
      <w:pPr>
        <w:spacing w:after="120"/>
        <w:jc w:val="both"/>
        <w:rPr>
          <w:rFonts w:ascii="Times New Roman" w:hAnsi="Times New Roman"/>
        </w:rPr>
      </w:pPr>
      <w:r>
        <w:rPr>
          <w:rFonts w:ascii="Times New Roman" w:hAnsi="Times New Roman"/>
        </w:rPr>
        <w:t>=================== End of Text Proposal ===================</w:t>
      </w:r>
    </w:p>
    <w:p w14:paraId="530D2835" w14:textId="77777777" w:rsidR="002878EB" w:rsidRPr="002878EB" w:rsidRDefault="002878EB" w:rsidP="009410D5">
      <w:pPr>
        <w:spacing w:after="180"/>
        <w:jc w:val="both"/>
        <w:rPr>
          <w:rFonts w:eastAsiaTheme="minorEastAsia" w:hint="eastAsia"/>
          <w:i/>
          <w:iCs/>
          <w:u w:val="single"/>
          <w:lang w:val="en-US" w:eastAsia="zh-CN"/>
        </w:rPr>
      </w:pPr>
    </w:p>
    <w:p w14:paraId="58427C32" w14:textId="756F3E4F" w:rsidR="00594612" w:rsidRDefault="00594612" w:rsidP="009410D5">
      <w:pPr>
        <w:spacing w:after="180"/>
        <w:jc w:val="both"/>
        <w:rPr>
          <w:i/>
          <w:iCs/>
          <w:u w:val="single"/>
          <w:lang w:val="en-US" w:eastAsia="zh-CN"/>
        </w:rPr>
      </w:pPr>
      <w:r w:rsidRPr="00594612">
        <w:rPr>
          <w:i/>
          <w:iCs/>
          <w:u w:val="single"/>
          <w:lang w:val="en-US" w:eastAsia="zh-CN"/>
        </w:rPr>
        <w:t>Transmit ON/OFF power</w:t>
      </w:r>
    </w:p>
    <w:p w14:paraId="6953EB1E" w14:textId="77777777" w:rsidR="00F32BF8" w:rsidRDefault="00F32BF8" w:rsidP="00F32BF8">
      <w:pPr>
        <w:rPr>
          <w:lang w:val="en-US"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Pr>
          <w:lang w:val="en-US" w:eastAsia="zh-CN"/>
        </w:rPr>
        <w:t xml:space="preserve">To implement agreements, RAN4 can add Notes in both clause 6.4.1.1 and 9.5.2.1 to avoid OFF power requirement to be applied for SBFD symbols, i.e., </w:t>
      </w:r>
    </w:p>
    <w:p w14:paraId="536FD269" w14:textId="77777777" w:rsidR="00F32BF8" w:rsidRPr="0073045C" w:rsidRDefault="00F32BF8" w:rsidP="00F32BF8">
      <w:pPr>
        <w:pStyle w:val="ListParagraph"/>
        <w:numPr>
          <w:ilvl w:val="0"/>
          <w:numId w:val="7"/>
        </w:numPr>
        <w:ind w:firstLineChars="0"/>
        <w:rPr>
          <w:lang w:val="en-US" w:eastAsia="zh-CN"/>
        </w:rPr>
      </w:pPr>
      <w:r>
        <w:rPr>
          <w:lang w:val="en-US" w:eastAsia="zh-CN"/>
        </w:rPr>
        <w:t>“</w:t>
      </w:r>
      <w:r w:rsidRPr="00592ED6">
        <w:rPr>
          <w:lang w:val="en-US" w:eastAsia="zh-CN"/>
        </w:rPr>
        <w:t>Transmit</w:t>
      </w:r>
      <w:r>
        <w:rPr>
          <w:lang w:val="en-US" w:eastAsia="zh-CN"/>
        </w:rPr>
        <w:t>ter</w:t>
      </w:r>
      <w:r w:rsidRPr="00592ED6">
        <w:rPr>
          <w:lang w:val="en-US" w:eastAsia="zh-CN"/>
        </w:rPr>
        <w:t xml:space="preserve"> OFF power requirements</w:t>
      </w:r>
      <w:r>
        <w:rPr>
          <w:lang w:val="en-US" w:eastAsia="zh-CN"/>
        </w:rPr>
        <w:t xml:space="preserve"> shall not be applied in SBFD symbols.”</w:t>
      </w:r>
    </w:p>
    <w:p w14:paraId="405C8CAE" w14:textId="77777777" w:rsidR="00E75630" w:rsidRPr="00E75630" w:rsidRDefault="00E75630" w:rsidP="00E75630">
      <w:pPr>
        <w:ind w:left="360"/>
        <w:jc w:val="both"/>
        <w:rPr>
          <w:rFonts w:eastAsiaTheme="minorEastAsia" w:hint="eastAsia"/>
          <w:i/>
          <w:iCs/>
          <w:u w:val="single"/>
          <w:lang w:val="en-US" w:eastAsia="zh-CN"/>
        </w:rPr>
      </w:pPr>
    </w:p>
    <w:p w14:paraId="2BC62E19" w14:textId="6F18A96C" w:rsidR="00F32BF8" w:rsidRDefault="00F32BF8" w:rsidP="00F32BF8">
      <w:pPr>
        <w:spacing w:after="180"/>
        <w:jc w:val="both"/>
        <w:rPr>
          <w:i/>
          <w:iCs/>
          <w:u w:val="single"/>
          <w:lang w:val="en-US" w:eastAsia="zh-CN"/>
        </w:rPr>
      </w:pPr>
      <w:r>
        <w:rPr>
          <w:i/>
          <w:iCs/>
          <w:u w:val="single"/>
          <w:lang w:val="en-US" w:eastAsia="zh-CN"/>
        </w:rPr>
        <w:t>Transmitted signal quality</w:t>
      </w:r>
    </w:p>
    <w:p w14:paraId="7741DA5C" w14:textId="337D8590" w:rsidR="00F32BF8" w:rsidRPr="00F32BF8" w:rsidRDefault="00F32BF8" w:rsidP="00F32BF8">
      <w:pPr>
        <w:rPr>
          <w:rFonts w:eastAsiaTheme="minorEastAsia" w:hint="eastAsia"/>
          <w:lang w:val="en-US" w:eastAsia="zh-CN"/>
        </w:rPr>
      </w:pPr>
      <w:r>
        <w:rPr>
          <w:rFonts w:ascii="Times New Roman" w:eastAsiaTheme="minorEastAsia" w:hAnsi="Times New Roman"/>
          <w:b/>
          <w:bCs/>
          <w:lang w:eastAsia="zh-CN"/>
        </w:rPr>
        <w:t>Proposal</w:t>
      </w:r>
      <w:r w:rsidRPr="008256E5">
        <w:rPr>
          <w:rFonts w:ascii="Times New Roman" w:eastAsiaTheme="minorEastAsia" w:hAnsi="Times New Roman"/>
          <w:b/>
          <w:bCs/>
          <w:lang w:eastAsia="zh-CN"/>
        </w:rPr>
        <w:t xml:space="preserve"> </w:t>
      </w:r>
      <w:r>
        <w:rPr>
          <w:rFonts w:ascii="Times New Roman" w:eastAsiaTheme="minorEastAsia" w:hAnsi="Times New Roman"/>
          <w:b/>
          <w:bCs/>
          <w:lang w:eastAsia="zh-CN"/>
        </w:rPr>
        <w:t>6</w:t>
      </w:r>
      <w:r w:rsidRPr="008256E5">
        <w:rPr>
          <w:rFonts w:ascii="Times New Roman" w:eastAsiaTheme="minorEastAsia" w:hAnsi="Times New Roman"/>
          <w:b/>
          <w:bCs/>
          <w:lang w:eastAsia="zh-CN"/>
        </w:rPr>
        <w:t xml:space="preserve">: </w:t>
      </w:r>
      <w:r>
        <w:rPr>
          <w:lang w:val="en-US" w:eastAsia="zh-CN"/>
        </w:rPr>
        <w:t xml:space="preserve">To update the EVM measurement procedure for SBFD operation, the procedure of averaging EVM shall be revised by considering </w:t>
      </w:r>
      <w:r>
        <w:rPr>
          <w:rFonts w:eastAsiaTheme="minorEastAsia"/>
          <w:lang w:val="en-US" w:eastAsia="zh-CN"/>
        </w:rPr>
        <w:t xml:space="preserve">the number of SBFD symbols and non-SBFD DL symbols within </w:t>
      </w:r>
      <w:r w:rsidRPr="00E2554B">
        <w:rPr>
          <w:rFonts w:eastAsiaTheme="minorEastAsia"/>
          <w:lang w:val="en-US" w:eastAsia="zh-CN"/>
        </w:rPr>
        <w:t xml:space="preserve">a 10 </w:t>
      </w:r>
      <w:proofErr w:type="spellStart"/>
      <w:r w:rsidRPr="00E2554B">
        <w:rPr>
          <w:rFonts w:eastAsiaTheme="minorEastAsia"/>
          <w:lang w:val="en-US" w:eastAsia="zh-CN"/>
        </w:rPr>
        <w:t>ms</w:t>
      </w:r>
      <w:proofErr w:type="spellEnd"/>
      <w:r w:rsidRPr="00E2554B">
        <w:rPr>
          <w:rFonts w:eastAsiaTheme="minorEastAsia"/>
          <w:lang w:val="en-US" w:eastAsia="zh-CN"/>
        </w:rPr>
        <w:t xml:space="preserve"> measurement interval</w:t>
      </w:r>
      <w:r>
        <w:rPr>
          <w:rFonts w:eastAsiaTheme="minorEastAsia"/>
          <w:lang w:val="en-US" w:eastAsia="zh-CN"/>
        </w:rPr>
        <w:t xml:space="preserve">. </w:t>
      </w:r>
    </w:p>
    <w:p w14:paraId="5111C0D7" w14:textId="77777777" w:rsidR="00F32BF8" w:rsidRPr="00F32BF8" w:rsidRDefault="00F32BF8" w:rsidP="009410D5">
      <w:pPr>
        <w:spacing w:after="180"/>
        <w:jc w:val="both"/>
        <w:rPr>
          <w:rFonts w:eastAsiaTheme="minorEastAsia" w:hint="eastAsia"/>
          <w:i/>
          <w:iCs/>
          <w:u w:val="single"/>
          <w:lang w:val="en-US" w:eastAsia="zh-CN"/>
        </w:rPr>
      </w:pPr>
    </w:p>
    <w:p w14:paraId="090A6B41" w14:textId="03E7F14C" w:rsidR="00594612" w:rsidRDefault="00594612" w:rsidP="00594612">
      <w:pPr>
        <w:spacing w:after="180"/>
        <w:jc w:val="both"/>
        <w:rPr>
          <w:i/>
          <w:iCs/>
          <w:u w:val="single"/>
          <w:lang w:val="en-US" w:eastAsia="zh-CN"/>
        </w:rPr>
      </w:pPr>
      <w:r w:rsidRPr="00594612">
        <w:rPr>
          <w:i/>
          <w:iCs/>
          <w:u w:val="single"/>
          <w:lang w:val="en-US" w:eastAsia="zh-CN"/>
        </w:rPr>
        <w:t>Unwanted emissions</w:t>
      </w:r>
    </w:p>
    <w:p w14:paraId="4EC8F82E" w14:textId="77777777" w:rsidR="00E75630" w:rsidRDefault="00E75630" w:rsidP="00E7563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7</w:t>
      </w:r>
      <w:r>
        <w:rPr>
          <w:rFonts w:ascii="Times New Roman" w:eastAsiaTheme="minorEastAsia" w:hAnsi="Times New Roman"/>
          <w:lang w:eastAsia="zh-CN"/>
        </w:rPr>
        <w:t xml:space="preserve">: RAN4 only discuss the necessity of the additional ACLR and/or OBUE requirements for FR1 macro BS. </w:t>
      </w:r>
    </w:p>
    <w:p w14:paraId="0EE5DAC0" w14:textId="77777777" w:rsidR="00E75630" w:rsidRDefault="00E75630" w:rsidP="00E7563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8</w:t>
      </w:r>
      <w:r>
        <w:rPr>
          <w:rFonts w:ascii="Times New Roman" w:eastAsiaTheme="minorEastAsia" w:hAnsi="Times New Roman"/>
          <w:lang w:eastAsia="zh-CN"/>
        </w:rPr>
        <w:t xml:space="preserve">: The support of additional ACLR and/or OBUE requirements for FR1 macro BS is manufacture declaration based, for certain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
    <w:p w14:paraId="2B4A4476" w14:textId="77777777" w:rsidR="00E75630" w:rsidRPr="00897B82" w:rsidRDefault="00E75630" w:rsidP="00E7563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9</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BS</w:t>
      </w:r>
      <w:r w:rsidRPr="00897B82">
        <w:rPr>
          <w:rFonts w:ascii="Times New Roman" w:eastAsiaTheme="minorEastAsia" w:hAnsi="Times New Roman"/>
          <w:lang w:eastAsia="zh-CN"/>
        </w:rPr>
        <w:t xml:space="preserve"> RF Bandwidth edge</w:t>
      </w:r>
      <w:r>
        <w:rPr>
          <w:rFonts w:ascii="Times New Roman" w:eastAsiaTheme="minorEastAsia" w:hAnsi="Times New Roman"/>
          <w:lang w:eastAsia="zh-CN"/>
        </w:rPr>
        <w:t xml:space="preserve"> should be based on the declared SBFD DL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and</w:t>
      </w:r>
      <w:r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determined by considering the practical co-existence scenario. </w:t>
      </w:r>
    </w:p>
    <w:p w14:paraId="069A4F7B" w14:textId="77777777" w:rsidR="00E75630" w:rsidRDefault="00E75630" w:rsidP="00E7563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10</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assumption of 1dB DESENS in the victim SBFD receiver and certain level MCL (e.g., 67dB MCL) can be used as the starting point. </w:t>
      </w:r>
    </w:p>
    <w:p w14:paraId="74209A57" w14:textId="77777777" w:rsidR="00F32BF8" w:rsidRPr="00E75630" w:rsidRDefault="00F32BF8" w:rsidP="00594612">
      <w:pPr>
        <w:spacing w:after="180"/>
        <w:jc w:val="both"/>
        <w:rPr>
          <w:i/>
          <w:iCs/>
          <w:u w:val="single"/>
          <w:lang w:eastAsia="zh-CN"/>
        </w:rPr>
      </w:pPr>
    </w:p>
    <w:p w14:paraId="43DF1A7B" w14:textId="017ED27F" w:rsidR="00C77933" w:rsidRPr="00594612" w:rsidRDefault="00594612" w:rsidP="009410D5">
      <w:pPr>
        <w:spacing w:after="180"/>
        <w:jc w:val="both"/>
        <w:rPr>
          <w:i/>
          <w:iCs/>
          <w:u w:val="single"/>
          <w:lang w:val="en-US" w:eastAsia="zh-CN"/>
        </w:rPr>
      </w:pPr>
      <w:r w:rsidRPr="00594612">
        <w:rPr>
          <w:i/>
          <w:iCs/>
          <w:u w:val="single"/>
          <w:lang w:val="en-US" w:eastAsia="zh-CN"/>
        </w:rPr>
        <w:t>Transmitter intermodulation</w:t>
      </w:r>
    </w:p>
    <w:p w14:paraId="04B84680" w14:textId="77777777" w:rsidR="00E75630" w:rsidRPr="00C65070" w:rsidRDefault="00E75630" w:rsidP="00E7563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11</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RAN4 can specify a new sub-clause 6.7B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for SBFD) and a new sub-clause 9.8B (OTA transmitter intermodulation for SBFD), by simply explain that the existing requirement shall be applied while no receiver requirement is specified for SBFD symbols.  </w:t>
      </w:r>
    </w:p>
    <w:p w14:paraId="2C755513" w14:textId="77777777" w:rsidR="00E75630" w:rsidRPr="001478EA" w:rsidRDefault="00E75630" w:rsidP="00E75630">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12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transmitter intermodulation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7</w:t>
      </w:r>
      <w:r w:rsidRPr="007643EC">
        <w:rPr>
          <w:rFonts w:ascii="Times New Roman" w:eastAsiaTheme="minorEastAsia" w:hAnsi="Times New Roman"/>
          <w:lang w:eastAsia="zh-CN"/>
        </w:rPr>
        <w:t>B, titled as “</w:t>
      </w:r>
      <w:r>
        <w:rPr>
          <w:rFonts w:ascii="Times New Roman" w:eastAsiaTheme="minorEastAsia" w:hAnsi="Times New Roman"/>
          <w:lang w:eastAsia="zh-CN"/>
        </w:rPr>
        <w:t>Transmitter intermodulation</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2C4D72B3" w14:textId="77777777" w:rsidR="00E75630" w:rsidRDefault="00E75630" w:rsidP="00E75630">
      <w:pPr>
        <w:spacing w:after="120"/>
        <w:jc w:val="both"/>
        <w:rPr>
          <w:rFonts w:ascii="Times New Roman" w:hAnsi="Times New Roman"/>
        </w:rPr>
      </w:pPr>
      <w:r>
        <w:rPr>
          <w:rFonts w:ascii="Times New Roman" w:hAnsi="Times New Roman"/>
        </w:rPr>
        <w:t>=================== Start of Text Proposal ===================</w:t>
      </w:r>
    </w:p>
    <w:p w14:paraId="32360ABB" w14:textId="77777777" w:rsidR="00E75630" w:rsidRPr="00B7319B" w:rsidRDefault="00E75630" w:rsidP="00E75630">
      <w:pPr>
        <w:pStyle w:val="Heading2"/>
        <w:rPr>
          <w:ins w:id="312" w:author="Jackson Wang" w:date="2024-10-03T18:18:00Z"/>
          <w:lang w:val="en-US"/>
        </w:rPr>
      </w:pPr>
      <w:ins w:id="313" w:author="Jackson Wang" w:date="2024-10-03T18:18:00Z">
        <w:r w:rsidRPr="00B7319B">
          <w:rPr>
            <w:lang w:val="en-US"/>
          </w:rPr>
          <w:t>6.7</w:t>
        </w:r>
        <w:r>
          <w:rPr>
            <w:lang w:val="en-US"/>
          </w:rPr>
          <w:t>B</w:t>
        </w:r>
        <w:r w:rsidRPr="00B7319B">
          <w:rPr>
            <w:lang w:val="en-US"/>
          </w:rPr>
          <w:tab/>
          <w:t>Transmitter intermodulation</w:t>
        </w:r>
        <w:r>
          <w:rPr>
            <w:lang w:val="en-US"/>
          </w:rPr>
          <w:t xml:space="preserve"> for SBFD</w:t>
        </w:r>
      </w:ins>
    </w:p>
    <w:p w14:paraId="5E466945" w14:textId="77777777" w:rsidR="00E75630" w:rsidRDefault="00E75630" w:rsidP="00E75630">
      <w:pPr>
        <w:spacing w:after="120"/>
        <w:jc w:val="both"/>
        <w:rPr>
          <w:ins w:id="314" w:author="Jackson Wang" w:date="2024-10-03T18:18:00Z"/>
          <w:rFonts w:ascii="Times New Roman" w:hAnsi="Times New Roman"/>
        </w:rPr>
      </w:pPr>
      <w:ins w:id="315" w:author="Jackson Wang" w:date="2024-10-03T18:18:00Z">
        <w:r>
          <w:rPr>
            <w:rFonts w:ascii="Times New Roman" w:hAnsi="Times New Roman"/>
          </w:rPr>
          <w:t xml:space="preserve">The transmitter intermodulation requirement for SBFD is specified over SBFD symbols. For the transmitter intermodulation requirement for SBFD, the same </w:t>
        </w:r>
        <w:r>
          <w:rPr>
            <w:rFonts w:ascii="Times New Roman" w:eastAsiaTheme="minorEastAsia" w:hAnsi="Times New Roman"/>
            <w:lang w:eastAsia="zh-CN"/>
          </w:rPr>
          <w:t xml:space="preserve">requirement as specified in clause 6.7 shall be applied. </w:t>
        </w:r>
      </w:ins>
    </w:p>
    <w:p w14:paraId="4E4164E4" w14:textId="77777777" w:rsidR="00E75630" w:rsidRDefault="00E75630" w:rsidP="00E75630">
      <w:pPr>
        <w:spacing w:after="120"/>
        <w:jc w:val="both"/>
        <w:rPr>
          <w:rFonts w:ascii="Times New Roman" w:hAnsi="Times New Roman"/>
        </w:rPr>
      </w:pPr>
      <w:r>
        <w:rPr>
          <w:rFonts w:ascii="Times New Roman" w:hAnsi="Times New Roman"/>
        </w:rPr>
        <w:t>=================== End of Text Proposal ===================</w:t>
      </w:r>
    </w:p>
    <w:p w14:paraId="1F6B1DFE" w14:textId="77777777" w:rsidR="00C77933" w:rsidRPr="00C77933" w:rsidRDefault="00C77933" w:rsidP="009410D5">
      <w:pPr>
        <w:spacing w:after="180"/>
        <w:jc w:val="both"/>
      </w:pPr>
    </w:p>
    <w:p w14:paraId="1DCCAF6F" w14:textId="2EE890EE" w:rsidR="008429AD" w:rsidRDefault="00220AE4" w:rsidP="008429AD">
      <w:pPr>
        <w:pStyle w:val="Heading1"/>
        <w:tabs>
          <w:tab w:val="num" w:pos="522"/>
        </w:tabs>
        <w:ind w:left="522" w:hanging="522"/>
        <w:rPr>
          <w:lang w:val="en-US" w:eastAsia="zh-CN"/>
        </w:rPr>
      </w:pPr>
      <w:bookmarkStart w:id="316" w:name="_Hlk149926769"/>
      <w:r>
        <w:rPr>
          <w:lang w:val="en-US" w:eastAsia="zh-CN"/>
        </w:rPr>
        <w:t>4</w:t>
      </w:r>
      <w:r w:rsidR="008429AD" w:rsidRPr="00873E1F">
        <w:rPr>
          <w:rFonts w:hint="eastAsia"/>
          <w:lang w:val="en-US" w:eastAsia="zh-CN"/>
        </w:rPr>
        <w:t>. Reference</w:t>
      </w:r>
    </w:p>
    <w:bookmarkEnd w:id="316"/>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38489831"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540366CB" w14:textId="7951495A" w:rsidR="00EA596E" w:rsidRDefault="00EA596E" w:rsidP="003B01C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[5] R4-2409764, “</w:t>
      </w:r>
      <w:r w:rsidRPr="00EA596E">
        <w:rPr>
          <w:rFonts w:ascii="Times New Roman" w:eastAsiaTheme="minorEastAsia" w:hAnsi="Times New Roman"/>
          <w:lang w:val="en-US" w:eastAsia="zh-CN"/>
        </w:rPr>
        <w:t>On the modification of existing requirements for FR1 and FR2-1 SBFD-capable BS</w:t>
      </w:r>
      <w:r>
        <w:rPr>
          <w:rFonts w:ascii="Times New Roman" w:eastAsiaTheme="minorEastAsia" w:hAnsi="Times New Roman"/>
          <w:lang w:val="en-US" w:eastAsia="zh-CN"/>
        </w:rPr>
        <w:t>”, Samsung, RAN4#111.</w:t>
      </w:r>
    </w:p>
    <w:p w14:paraId="2A85F6A0" w14:textId="70E12074" w:rsidR="00EA596E" w:rsidRDefault="00EA596E" w:rsidP="00EA596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07A6EA25" w14:textId="4C9AF80A" w:rsidR="00223682" w:rsidRDefault="00223682" w:rsidP="00EA596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223682">
        <w:rPr>
          <w:rFonts w:ascii="Times New Roman" w:eastAsiaTheme="minorEastAsia" w:hAnsi="Times New Roman"/>
          <w:lang w:val="en-US" w:eastAsia="zh-CN"/>
        </w:rPr>
        <w:t>R4-2411638</w:t>
      </w:r>
      <w:r>
        <w:rPr>
          <w:rFonts w:ascii="Times New Roman" w:eastAsiaTheme="minorEastAsia" w:hAnsi="Times New Roman"/>
          <w:lang w:val="en-US" w:eastAsia="zh-CN"/>
        </w:rPr>
        <w:t>, “</w:t>
      </w:r>
      <w:r w:rsidRPr="00223682">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 </w:t>
      </w:r>
    </w:p>
    <w:p w14:paraId="26B7A77C" w14:textId="77777777" w:rsidR="00223682" w:rsidRDefault="00223682" w:rsidP="0022368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13515, “</w:t>
      </w:r>
      <w:r w:rsidRPr="009F2D11">
        <w:rPr>
          <w:rFonts w:ascii="Times New Roman" w:eastAsiaTheme="minorEastAsia" w:hAnsi="Times New Roman"/>
          <w:lang w:val="en-US" w:eastAsia="zh-CN"/>
        </w:rPr>
        <w:t>Way Forward for [112][30</w:t>
      </w:r>
      <w:r>
        <w:rPr>
          <w:rFonts w:ascii="Times New Roman" w:eastAsiaTheme="minorEastAsia" w:hAnsi="Times New Roman"/>
          <w:lang w:val="en-US" w:eastAsia="zh-CN"/>
        </w:rPr>
        <w:t>8</w:t>
      </w:r>
      <w:r w:rsidRPr="009F2D11">
        <w:rPr>
          <w:rFonts w:ascii="Times New Roman" w:eastAsiaTheme="minorEastAsia" w:hAnsi="Times New Roman"/>
          <w:lang w:val="en-US" w:eastAsia="zh-CN"/>
        </w:rPr>
        <w:t xml:space="preserve">] </w:t>
      </w:r>
      <w:proofErr w:type="spellStart"/>
      <w:r w:rsidRPr="009F2D1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xml:space="preserve">”, Huawei, RAN4#112. </w:t>
      </w:r>
    </w:p>
    <w:p w14:paraId="702A6D7F" w14:textId="6865DCB2" w:rsidR="00223682"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0034E1">
        <w:rPr>
          <w:rFonts w:ascii="Times New Roman" w:eastAsiaTheme="minorEastAsia" w:hAnsi="Times New Roman"/>
          <w:lang w:val="en-US" w:eastAsia="zh-CN"/>
        </w:rPr>
        <w:t>R4-2416499</w:t>
      </w:r>
      <w:r>
        <w:rPr>
          <w:rFonts w:ascii="Times New Roman" w:eastAsiaTheme="minorEastAsia" w:hAnsi="Times New Roman"/>
          <w:lang w:val="en-US" w:eastAsia="zh-CN"/>
        </w:rPr>
        <w:t>,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RAN4#112bis. </w:t>
      </w:r>
    </w:p>
    <w:p w14:paraId="26D078A6" w14:textId="51F1563A" w:rsidR="000034E1"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[10] </w:t>
      </w:r>
      <w:r w:rsidRPr="000034E1">
        <w:rPr>
          <w:rFonts w:ascii="Times New Roman" w:eastAsiaTheme="minorEastAsia" w:hAnsi="Times New Roman"/>
          <w:lang w:val="en-US" w:eastAsia="zh-CN"/>
        </w:rPr>
        <w:t>R4-2416585</w:t>
      </w:r>
      <w:r>
        <w:rPr>
          <w:rFonts w:ascii="Times New Roman" w:eastAsiaTheme="minorEastAsia" w:hAnsi="Times New Roman"/>
          <w:lang w:val="en-US" w:eastAsia="zh-CN"/>
        </w:rPr>
        <w:t>, “</w:t>
      </w:r>
      <w:r w:rsidRPr="000034E1">
        <w:rPr>
          <w:rFonts w:ascii="Times New Roman" w:eastAsiaTheme="minorEastAsia" w:hAnsi="Times New Roman"/>
          <w:lang w:val="en-US" w:eastAsia="zh-CN"/>
        </w:rPr>
        <w:t xml:space="preserve">Way Forward for [112bis][307]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RAN4#112bis.</w:t>
      </w: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40326" w14:textId="77777777" w:rsidR="00820FBE" w:rsidRDefault="00820FBE">
      <w:r>
        <w:separator/>
      </w:r>
    </w:p>
  </w:endnote>
  <w:endnote w:type="continuationSeparator" w:id="0">
    <w:p w14:paraId="5F3A0D87" w14:textId="77777777" w:rsidR="00820FBE" w:rsidRDefault="0082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3A9CD" w14:textId="77777777" w:rsidR="00820FBE" w:rsidRDefault="00820FBE">
      <w:r>
        <w:separator/>
      </w:r>
    </w:p>
  </w:footnote>
  <w:footnote w:type="continuationSeparator" w:id="0">
    <w:p w14:paraId="004F6673" w14:textId="77777777" w:rsidR="00820FBE" w:rsidRDefault="0082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1F72F23"/>
    <w:multiLevelType w:val="hybridMultilevel"/>
    <w:tmpl w:val="EEFE10AE"/>
    <w:lvl w:ilvl="0" w:tplc="43BE4E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723DB"/>
    <w:multiLevelType w:val="hybridMultilevel"/>
    <w:tmpl w:val="CA4A05D8"/>
    <w:lvl w:ilvl="0" w:tplc="C108EC3C">
      <w:start w:val="4"/>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8"/>
  </w:num>
  <w:num w:numId="4">
    <w:abstractNumId w:val="0"/>
  </w:num>
  <w:num w:numId="5">
    <w:abstractNumId w:val="4"/>
  </w:num>
  <w:num w:numId="6">
    <w:abstractNumId w:val="6"/>
  </w:num>
  <w:num w:numId="7">
    <w:abstractNumId w:val="1"/>
  </w:num>
  <w:num w:numId="8">
    <w:abstractNumId w:val="5"/>
  </w:num>
  <w:num w:numId="9">
    <w:abstractNumId w:val="9"/>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4E1"/>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6E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360"/>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8E4"/>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0F45"/>
    <w:rsid w:val="000C2BBB"/>
    <w:rsid w:val="000C38C3"/>
    <w:rsid w:val="000C4A5C"/>
    <w:rsid w:val="000C5B53"/>
    <w:rsid w:val="000D1CED"/>
    <w:rsid w:val="000D1FA5"/>
    <w:rsid w:val="000D329B"/>
    <w:rsid w:val="000D4089"/>
    <w:rsid w:val="000D44FB"/>
    <w:rsid w:val="000D66A7"/>
    <w:rsid w:val="000D6CFC"/>
    <w:rsid w:val="000D7A70"/>
    <w:rsid w:val="000E1270"/>
    <w:rsid w:val="000E2599"/>
    <w:rsid w:val="000E30BF"/>
    <w:rsid w:val="000E4891"/>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10BE"/>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478EA"/>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35E1"/>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96B9B"/>
    <w:rsid w:val="001A03D0"/>
    <w:rsid w:val="001A08AA"/>
    <w:rsid w:val="001A4177"/>
    <w:rsid w:val="001A454D"/>
    <w:rsid w:val="001A7004"/>
    <w:rsid w:val="001B15E9"/>
    <w:rsid w:val="001B1820"/>
    <w:rsid w:val="001B3200"/>
    <w:rsid w:val="001B40EA"/>
    <w:rsid w:val="001B4F40"/>
    <w:rsid w:val="001B6CCA"/>
    <w:rsid w:val="001C08F8"/>
    <w:rsid w:val="001C1409"/>
    <w:rsid w:val="001C2EC3"/>
    <w:rsid w:val="001C4517"/>
    <w:rsid w:val="001C4A89"/>
    <w:rsid w:val="001C4CD8"/>
    <w:rsid w:val="001C50EC"/>
    <w:rsid w:val="001C529C"/>
    <w:rsid w:val="001C6177"/>
    <w:rsid w:val="001C636C"/>
    <w:rsid w:val="001C673A"/>
    <w:rsid w:val="001C771F"/>
    <w:rsid w:val="001C7C0E"/>
    <w:rsid w:val="001C7D95"/>
    <w:rsid w:val="001D0363"/>
    <w:rsid w:val="001D0EDC"/>
    <w:rsid w:val="001D12EA"/>
    <w:rsid w:val="001D39C5"/>
    <w:rsid w:val="001D3CD3"/>
    <w:rsid w:val="001D6BF1"/>
    <w:rsid w:val="001D7D94"/>
    <w:rsid w:val="001E029A"/>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550F"/>
    <w:rsid w:val="002072CA"/>
    <w:rsid w:val="00211143"/>
    <w:rsid w:val="0021162C"/>
    <w:rsid w:val="0021266C"/>
    <w:rsid w:val="00213818"/>
    <w:rsid w:val="002138EA"/>
    <w:rsid w:val="00213F84"/>
    <w:rsid w:val="00214FBD"/>
    <w:rsid w:val="00216DA0"/>
    <w:rsid w:val="00217F7A"/>
    <w:rsid w:val="00220AE4"/>
    <w:rsid w:val="00221F9A"/>
    <w:rsid w:val="00222897"/>
    <w:rsid w:val="00222B0C"/>
    <w:rsid w:val="00223682"/>
    <w:rsid w:val="002237CC"/>
    <w:rsid w:val="0022700F"/>
    <w:rsid w:val="00227A12"/>
    <w:rsid w:val="0023055E"/>
    <w:rsid w:val="00230769"/>
    <w:rsid w:val="00230859"/>
    <w:rsid w:val="002321E8"/>
    <w:rsid w:val="00232E2B"/>
    <w:rsid w:val="00235180"/>
    <w:rsid w:val="00235394"/>
    <w:rsid w:val="00235577"/>
    <w:rsid w:val="00235AE7"/>
    <w:rsid w:val="0023668F"/>
    <w:rsid w:val="00237903"/>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8E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4C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0CA8"/>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CE8"/>
    <w:rsid w:val="00343635"/>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EF6"/>
    <w:rsid w:val="00370F68"/>
    <w:rsid w:val="0037239A"/>
    <w:rsid w:val="003728D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7F80"/>
    <w:rsid w:val="00391FCC"/>
    <w:rsid w:val="00392D61"/>
    <w:rsid w:val="00393042"/>
    <w:rsid w:val="003935C6"/>
    <w:rsid w:val="003938F7"/>
    <w:rsid w:val="00394AD5"/>
    <w:rsid w:val="003959F3"/>
    <w:rsid w:val="00395C5E"/>
    <w:rsid w:val="0039642D"/>
    <w:rsid w:val="003974A6"/>
    <w:rsid w:val="00397AD2"/>
    <w:rsid w:val="003A066B"/>
    <w:rsid w:val="003A1DC8"/>
    <w:rsid w:val="003A2E40"/>
    <w:rsid w:val="003A342C"/>
    <w:rsid w:val="003A36EC"/>
    <w:rsid w:val="003A43FE"/>
    <w:rsid w:val="003A4F44"/>
    <w:rsid w:val="003A72FB"/>
    <w:rsid w:val="003A7EDE"/>
    <w:rsid w:val="003B0158"/>
    <w:rsid w:val="003B01C2"/>
    <w:rsid w:val="003B027F"/>
    <w:rsid w:val="003B0688"/>
    <w:rsid w:val="003B0E85"/>
    <w:rsid w:val="003B0EAA"/>
    <w:rsid w:val="003B1617"/>
    <w:rsid w:val="003B3CB3"/>
    <w:rsid w:val="003B49E9"/>
    <w:rsid w:val="003B4DE7"/>
    <w:rsid w:val="003B56DB"/>
    <w:rsid w:val="003B5A80"/>
    <w:rsid w:val="003B755E"/>
    <w:rsid w:val="003B7A48"/>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811"/>
    <w:rsid w:val="004168BB"/>
    <w:rsid w:val="00416F79"/>
    <w:rsid w:val="00417DFD"/>
    <w:rsid w:val="00420587"/>
    <w:rsid w:val="00420969"/>
    <w:rsid w:val="00422F51"/>
    <w:rsid w:val="004234C8"/>
    <w:rsid w:val="00423E9E"/>
    <w:rsid w:val="00424F8C"/>
    <w:rsid w:val="0042532D"/>
    <w:rsid w:val="004255E1"/>
    <w:rsid w:val="004271BA"/>
    <w:rsid w:val="00430153"/>
    <w:rsid w:val="004328AB"/>
    <w:rsid w:val="00432F10"/>
    <w:rsid w:val="00433F81"/>
    <w:rsid w:val="00433FE0"/>
    <w:rsid w:val="004344E5"/>
    <w:rsid w:val="00434DC1"/>
    <w:rsid w:val="004350F4"/>
    <w:rsid w:val="00435144"/>
    <w:rsid w:val="0043566B"/>
    <w:rsid w:val="004412A0"/>
    <w:rsid w:val="004418D3"/>
    <w:rsid w:val="004421FA"/>
    <w:rsid w:val="0044348D"/>
    <w:rsid w:val="00444527"/>
    <w:rsid w:val="00445301"/>
    <w:rsid w:val="004456F4"/>
    <w:rsid w:val="00447EC3"/>
    <w:rsid w:val="00450F27"/>
    <w:rsid w:val="004523CB"/>
    <w:rsid w:val="0045267C"/>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5F03"/>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731"/>
    <w:rsid w:val="004B6B0F"/>
    <w:rsid w:val="004B751C"/>
    <w:rsid w:val="004B762D"/>
    <w:rsid w:val="004C15FF"/>
    <w:rsid w:val="004C2567"/>
    <w:rsid w:val="004C304A"/>
    <w:rsid w:val="004C33EA"/>
    <w:rsid w:val="004C6289"/>
    <w:rsid w:val="004C68EB"/>
    <w:rsid w:val="004C6B3D"/>
    <w:rsid w:val="004C7E61"/>
    <w:rsid w:val="004D020E"/>
    <w:rsid w:val="004D0A19"/>
    <w:rsid w:val="004D128D"/>
    <w:rsid w:val="004D21D6"/>
    <w:rsid w:val="004D286E"/>
    <w:rsid w:val="004D43CA"/>
    <w:rsid w:val="004D67CC"/>
    <w:rsid w:val="004D7E18"/>
    <w:rsid w:val="004E1869"/>
    <w:rsid w:val="004E1C5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5E97"/>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4C14"/>
    <w:rsid w:val="0054788C"/>
    <w:rsid w:val="00550DD1"/>
    <w:rsid w:val="00550E5A"/>
    <w:rsid w:val="0055136F"/>
    <w:rsid w:val="005516EA"/>
    <w:rsid w:val="00556624"/>
    <w:rsid w:val="0055778C"/>
    <w:rsid w:val="00557ADF"/>
    <w:rsid w:val="0056321E"/>
    <w:rsid w:val="0056479E"/>
    <w:rsid w:val="00571673"/>
    <w:rsid w:val="005736E6"/>
    <w:rsid w:val="005736EC"/>
    <w:rsid w:val="005757D6"/>
    <w:rsid w:val="00580E1E"/>
    <w:rsid w:val="005814E2"/>
    <w:rsid w:val="00582081"/>
    <w:rsid w:val="00583A2D"/>
    <w:rsid w:val="0058519C"/>
    <w:rsid w:val="005872BC"/>
    <w:rsid w:val="00587552"/>
    <w:rsid w:val="0059233F"/>
    <w:rsid w:val="00592ED6"/>
    <w:rsid w:val="00593201"/>
    <w:rsid w:val="00594612"/>
    <w:rsid w:val="0059477D"/>
    <w:rsid w:val="00594A68"/>
    <w:rsid w:val="005952AC"/>
    <w:rsid w:val="005956EE"/>
    <w:rsid w:val="00595B3C"/>
    <w:rsid w:val="00595B47"/>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190F"/>
    <w:rsid w:val="005D2499"/>
    <w:rsid w:val="005D308E"/>
    <w:rsid w:val="005D3A48"/>
    <w:rsid w:val="005D5AC0"/>
    <w:rsid w:val="005D6E74"/>
    <w:rsid w:val="005D7BA1"/>
    <w:rsid w:val="005D7D8C"/>
    <w:rsid w:val="005D7E46"/>
    <w:rsid w:val="005E0AF4"/>
    <w:rsid w:val="005E541E"/>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6714"/>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0E04"/>
    <w:rsid w:val="00681BD6"/>
    <w:rsid w:val="00683E31"/>
    <w:rsid w:val="006842B7"/>
    <w:rsid w:val="00685373"/>
    <w:rsid w:val="006907F9"/>
    <w:rsid w:val="006929FD"/>
    <w:rsid w:val="00692A68"/>
    <w:rsid w:val="006935CC"/>
    <w:rsid w:val="00695D85"/>
    <w:rsid w:val="00696DB7"/>
    <w:rsid w:val="006972A2"/>
    <w:rsid w:val="0069790A"/>
    <w:rsid w:val="00697AEF"/>
    <w:rsid w:val="006A2667"/>
    <w:rsid w:val="006A2715"/>
    <w:rsid w:val="006A3245"/>
    <w:rsid w:val="006A39DE"/>
    <w:rsid w:val="006A5171"/>
    <w:rsid w:val="006A56F6"/>
    <w:rsid w:val="006A5871"/>
    <w:rsid w:val="006A6D23"/>
    <w:rsid w:val="006B012A"/>
    <w:rsid w:val="006B111B"/>
    <w:rsid w:val="006B18C8"/>
    <w:rsid w:val="006B21DE"/>
    <w:rsid w:val="006B3BC3"/>
    <w:rsid w:val="006B5654"/>
    <w:rsid w:val="006B62ED"/>
    <w:rsid w:val="006B685F"/>
    <w:rsid w:val="006C0717"/>
    <w:rsid w:val="006C1112"/>
    <w:rsid w:val="006C1C3B"/>
    <w:rsid w:val="006C241D"/>
    <w:rsid w:val="006C37B3"/>
    <w:rsid w:val="006C4E43"/>
    <w:rsid w:val="006C585B"/>
    <w:rsid w:val="006C593C"/>
    <w:rsid w:val="006C5A8E"/>
    <w:rsid w:val="006C5EFA"/>
    <w:rsid w:val="006C62D3"/>
    <w:rsid w:val="006C6435"/>
    <w:rsid w:val="006C643E"/>
    <w:rsid w:val="006C7ACB"/>
    <w:rsid w:val="006D09B3"/>
    <w:rsid w:val="006D30B2"/>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0F90"/>
    <w:rsid w:val="00711D12"/>
    <w:rsid w:val="0071232B"/>
    <w:rsid w:val="007130A2"/>
    <w:rsid w:val="00715463"/>
    <w:rsid w:val="007167D8"/>
    <w:rsid w:val="00716890"/>
    <w:rsid w:val="0071705D"/>
    <w:rsid w:val="00721E1E"/>
    <w:rsid w:val="00722413"/>
    <w:rsid w:val="0072327C"/>
    <w:rsid w:val="00723B32"/>
    <w:rsid w:val="00725FFB"/>
    <w:rsid w:val="00727F46"/>
    <w:rsid w:val="0073045C"/>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3D31"/>
    <w:rsid w:val="00764142"/>
    <w:rsid w:val="007643EC"/>
    <w:rsid w:val="00767768"/>
    <w:rsid w:val="00767B67"/>
    <w:rsid w:val="00770361"/>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5814"/>
    <w:rsid w:val="00787237"/>
    <w:rsid w:val="00787E5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05A1"/>
    <w:rsid w:val="008015E6"/>
    <w:rsid w:val="008019B9"/>
    <w:rsid w:val="008021CD"/>
    <w:rsid w:val="008029F1"/>
    <w:rsid w:val="00802CBD"/>
    <w:rsid w:val="00803440"/>
    <w:rsid w:val="00803915"/>
    <w:rsid w:val="00803B9A"/>
    <w:rsid w:val="008051D1"/>
    <w:rsid w:val="00805755"/>
    <w:rsid w:val="00810294"/>
    <w:rsid w:val="00813175"/>
    <w:rsid w:val="00813872"/>
    <w:rsid w:val="00813D73"/>
    <w:rsid w:val="008145E5"/>
    <w:rsid w:val="00814D27"/>
    <w:rsid w:val="00816078"/>
    <w:rsid w:val="008168A9"/>
    <w:rsid w:val="008171F3"/>
    <w:rsid w:val="008177E3"/>
    <w:rsid w:val="00820415"/>
    <w:rsid w:val="00820FBE"/>
    <w:rsid w:val="00821DDF"/>
    <w:rsid w:val="00822EE1"/>
    <w:rsid w:val="008232F5"/>
    <w:rsid w:val="00823AA9"/>
    <w:rsid w:val="00823BE9"/>
    <w:rsid w:val="008256E5"/>
    <w:rsid w:val="00825CD8"/>
    <w:rsid w:val="00827324"/>
    <w:rsid w:val="0082761C"/>
    <w:rsid w:val="00832496"/>
    <w:rsid w:val="008358B5"/>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3B9"/>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824"/>
    <w:rsid w:val="00871E3E"/>
    <w:rsid w:val="008722A5"/>
    <w:rsid w:val="008732F6"/>
    <w:rsid w:val="00873E1F"/>
    <w:rsid w:val="00874C16"/>
    <w:rsid w:val="00876F12"/>
    <w:rsid w:val="00877D2F"/>
    <w:rsid w:val="00882AC4"/>
    <w:rsid w:val="00882F62"/>
    <w:rsid w:val="0088440B"/>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97B82"/>
    <w:rsid w:val="008A0333"/>
    <w:rsid w:val="008A1013"/>
    <w:rsid w:val="008A19E0"/>
    <w:rsid w:val="008A1FBE"/>
    <w:rsid w:val="008A4046"/>
    <w:rsid w:val="008B1611"/>
    <w:rsid w:val="008B1CF7"/>
    <w:rsid w:val="008B1DF0"/>
    <w:rsid w:val="008B2961"/>
    <w:rsid w:val="008B2A0E"/>
    <w:rsid w:val="008B5AE7"/>
    <w:rsid w:val="008B5DB5"/>
    <w:rsid w:val="008B789A"/>
    <w:rsid w:val="008C184A"/>
    <w:rsid w:val="008C31D7"/>
    <w:rsid w:val="008C3EEA"/>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626"/>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04E3"/>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40C7"/>
    <w:rsid w:val="00994B16"/>
    <w:rsid w:val="00996E1E"/>
    <w:rsid w:val="009A0998"/>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12DE"/>
    <w:rsid w:val="009C26EE"/>
    <w:rsid w:val="009C2EED"/>
    <w:rsid w:val="009C3207"/>
    <w:rsid w:val="009C4072"/>
    <w:rsid w:val="009C492F"/>
    <w:rsid w:val="009C4A32"/>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1D17"/>
    <w:rsid w:val="00A23EFD"/>
    <w:rsid w:val="00A306AC"/>
    <w:rsid w:val="00A327D7"/>
    <w:rsid w:val="00A33B4F"/>
    <w:rsid w:val="00A33DDF"/>
    <w:rsid w:val="00A34547"/>
    <w:rsid w:val="00A355D2"/>
    <w:rsid w:val="00A362DE"/>
    <w:rsid w:val="00A376B7"/>
    <w:rsid w:val="00A405FE"/>
    <w:rsid w:val="00A41A96"/>
    <w:rsid w:val="00A41BF5"/>
    <w:rsid w:val="00A420B4"/>
    <w:rsid w:val="00A421FA"/>
    <w:rsid w:val="00A434AD"/>
    <w:rsid w:val="00A43F09"/>
    <w:rsid w:val="00A44035"/>
    <w:rsid w:val="00A447C4"/>
    <w:rsid w:val="00A469E7"/>
    <w:rsid w:val="00A503DB"/>
    <w:rsid w:val="00A5040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4030"/>
    <w:rsid w:val="00AF7018"/>
    <w:rsid w:val="00B00012"/>
    <w:rsid w:val="00B00F54"/>
    <w:rsid w:val="00B029FD"/>
    <w:rsid w:val="00B02FD3"/>
    <w:rsid w:val="00B0508E"/>
    <w:rsid w:val="00B05A44"/>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15B"/>
    <w:rsid w:val="00B267DD"/>
    <w:rsid w:val="00B271A9"/>
    <w:rsid w:val="00B319B3"/>
    <w:rsid w:val="00B31E0D"/>
    <w:rsid w:val="00B36DD9"/>
    <w:rsid w:val="00B405E0"/>
    <w:rsid w:val="00B40767"/>
    <w:rsid w:val="00B4096C"/>
    <w:rsid w:val="00B42A45"/>
    <w:rsid w:val="00B46DAB"/>
    <w:rsid w:val="00B51652"/>
    <w:rsid w:val="00B51EFE"/>
    <w:rsid w:val="00B5349A"/>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8C9"/>
    <w:rsid w:val="00B71DB3"/>
    <w:rsid w:val="00B7214D"/>
    <w:rsid w:val="00B7319B"/>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A7EBE"/>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0F3"/>
    <w:rsid w:val="00BE079B"/>
    <w:rsid w:val="00BE178E"/>
    <w:rsid w:val="00BE181D"/>
    <w:rsid w:val="00BE2412"/>
    <w:rsid w:val="00BE33AE"/>
    <w:rsid w:val="00BE35E4"/>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3AC6"/>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30DF"/>
    <w:rsid w:val="00C26DBD"/>
    <w:rsid w:val="00C303E1"/>
    <w:rsid w:val="00C30A46"/>
    <w:rsid w:val="00C31283"/>
    <w:rsid w:val="00C32D94"/>
    <w:rsid w:val="00C33C48"/>
    <w:rsid w:val="00C340E5"/>
    <w:rsid w:val="00C35AA7"/>
    <w:rsid w:val="00C36968"/>
    <w:rsid w:val="00C36C9E"/>
    <w:rsid w:val="00C3744B"/>
    <w:rsid w:val="00C40CA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5AA3"/>
    <w:rsid w:val="00C5739F"/>
    <w:rsid w:val="00C57CF0"/>
    <w:rsid w:val="00C60ACF"/>
    <w:rsid w:val="00C61B8D"/>
    <w:rsid w:val="00C642EB"/>
    <w:rsid w:val="00C64694"/>
    <w:rsid w:val="00C6476D"/>
    <w:rsid w:val="00C65070"/>
    <w:rsid w:val="00C65891"/>
    <w:rsid w:val="00C669E7"/>
    <w:rsid w:val="00C67637"/>
    <w:rsid w:val="00C706BF"/>
    <w:rsid w:val="00C724D3"/>
    <w:rsid w:val="00C73664"/>
    <w:rsid w:val="00C736B0"/>
    <w:rsid w:val="00C7381D"/>
    <w:rsid w:val="00C77933"/>
    <w:rsid w:val="00C77DD9"/>
    <w:rsid w:val="00C77F3F"/>
    <w:rsid w:val="00C80F13"/>
    <w:rsid w:val="00C83077"/>
    <w:rsid w:val="00C83F94"/>
    <w:rsid w:val="00C84027"/>
    <w:rsid w:val="00C85354"/>
    <w:rsid w:val="00C85E3D"/>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CF5FC0"/>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3B9"/>
    <w:rsid w:val="00D3188C"/>
    <w:rsid w:val="00D34FA0"/>
    <w:rsid w:val="00D35016"/>
    <w:rsid w:val="00D35F9B"/>
    <w:rsid w:val="00D35FD4"/>
    <w:rsid w:val="00D3667C"/>
    <w:rsid w:val="00D36B69"/>
    <w:rsid w:val="00D37424"/>
    <w:rsid w:val="00D37876"/>
    <w:rsid w:val="00D408DD"/>
    <w:rsid w:val="00D40CC3"/>
    <w:rsid w:val="00D426A6"/>
    <w:rsid w:val="00D4287F"/>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67BF5"/>
    <w:rsid w:val="00D7002F"/>
    <w:rsid w:val="00D706AA"/>
    <w:rsid w:val="00D709CE"/>
    <w:rsid w:val="00D71F73"/>
    <w:rsid w:val="00D7281F"/>
    <w:rsid w:val="00D72848"/>
    <w:rsid w:val="00D73B9B"/>
    <w:rsid w:val="00D7490A"/>
    <w:rsid w:val="00D74CE2"/>
    <w:rsid w:val="00D80786"/>
    <w:rsid w:val="00D81CAB"/>
    <w:rsid w:val="00D82A65"/>
    <w:rsid w:val="00D8352C"/>
    <w:rsid w:val="00D84B7B"/>
    <w:rsid w:val="00D8576F"/>
    <w:rsid w:val="00D85A51"/>
    <w:rsid w:val="00D8677F"/>
    <w:rsid w:val="00D86CB4"/>
    <w:rsid w:val="00D87D86"/>
    <w:rsid w:val="00D903B8"/>
    <w:rsid w:val="00D90CEE"/>
    <w:rsid w:val="00D91ED1"/>
    <w:rsid w:val="00D94582"/>
    <w:rsid w:val="00D95046"/>
    <w:rsid w:val="00D9549A"/>
    <w:rsid w:val="00D95A2D"/>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3FDE"/>
    <w:rsid w:val="00DC48BF"/>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5DC3"/>
    <w:rsid w:val="00E160A5"/>
    <w:rsid w:val="00E16574"/>
    <w:rsid w:val="00E1713D"/>
    <w:rsid w:val="00E2085B"/>
    <w:rsid w:val="00E20A43"/>
    <w:rsid w:val="00E221F6"/>
    <w:rsid w:val="00E23125"/>
    <w:rsid w:val="00E2316C"/>
    <w:rsid w:val="00E235F2"/>
    <w:rsid w:val="00E2368D"/>
    <w:rsid w:val="00E23898"/>
    <w:rsid w:val="00E2410B"/>
    <w:rsid w:val="00E2554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3B30"/>
    <w:rsid w:val="00E54874"/>
    <w:rsid w:val="00E54933"/>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5630"/>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96E"/>
    <w:rsid w:val="00EA5DC7"/>
    <w:rsid w:val="00EA6575"/>
    <w:rsid w:val="00EA73DF"/>
    <w:rsid w:val="00EB2B11"/>
    <w:rsid w:val="00EB335C"/>
    <w:rsid w:val="00EB4170"/>
    <w:rsid w:val="00EB4823"/>
    <w:rsid w:val="00EB4DFC"/>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E6B1B"/>
    <w:rsid w:val="00EF55EB"/>
    <w:rsid w:val="00EF6797"/>
    <w:rsid w:val="00EF78EC"/>
    <w:rsid w:val="00EF7ED0"/>
    <w:rsid w:val="00F00B3F"/>
    <w:rsid w:val="00F00DCC"/>
    <w:rsid w:val="00F0156F"/>
    <w:rsid w:val="00F01671"/>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BF8"/>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26FE"/>
    <w:rsid w:val="00F72B31"/>
    <w:rsid w:val="00F742BB"/>
    <w:rsid w:val="00F77530"/>
    <w:rsid w:val="00F77EB0"/>
    <w:rsid w:val="00F81132"/>
    <w:rsid w:val="00F836EE"/>
    <w:rsid w:val="00F86250"/>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67AB"/>
    <w:rsid w:val="00FD6CEF"/>
    <w:rsid w:val="00FD7AA7"/>
    <w:rsid w:val="00FE248C"/>
    <w:rsid w:val="00FE2B8D"/>
    <w:rsid w:val="00FE6385"/>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602E6-C7D7-4770-8A7F-D309AFBB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9</Pages>
  <Words>3882</Words>
  <Characters>22128</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13</cp:revision>
  <cp:lastPrinted>2019-04-25T01:09:00Z</cp:lastPrinted>
  <dcterms:created xsi:type="dcterms:W3CDTF">2024-10-04T03:14:00Z</dcterms:created>
  <dcterms:modified xsi:type="dcterms:W3CDTF">2024-11-08T02:34:00Z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