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C20F9" w14:textId="77777777" w:rsidR="001A3924" w:rsidRPr="0052514D" w:rsidRDefault="001A3924" w:rsidP="001A3924">
      <w:pPr>
        <w:pStyle w:val="Header"/>
        <w:tabs>
          <w:tab w:val="right" w:pos="9781"/>
          <w:tab w:val="right" w:pos="13323"/>
        </w:tabs>
        <w:spacing w:before="60" w:after="60"/>
        <w:outlineLvl w:val="0"/>
        <w:rPr>
          <w:rFonts w:cs="Arial"/>
          <w:b w:val="0"/>
          <w:sz w:val="24"/>
          <w:szCs w:val="24"/>
        </w:rPr>
      </w:pPr>
      <w:r w:rsidRPr="0004714C">
        <w:rPr>
          <w:sz w:val="24"/>
          <w:szCs w:val="22"/>
        </w:rPr>
        <w:t xml:space="preserve">3GPP TSG-RAN WG4 Meeting #113   </w:t>
      </w:r>
      <w:r>
        <w:rPr>
          <w:sz w:val="24"/>
          <w:szCs w:val="22"/>
        </w:rPr>
        <w:t xml:space="preserve"> </w:t>
      </w:r>
      <w:r>
        <w:rPr>
          <w:sz w:val="24"/>
          <w:szCs w:val="22"/>
        </w:rPr>
        <w:tab/>
        <w:t xml:space="preserve"> </w:t>
      </w:r>
      <w:r w:rsidRPr="00AD2C55">
        <w:rPr>
          <w:sz w:val="24"/>
          <w:szCs w:val="22"/>
        </w:rPr>
        <w:t>R4-2418032</w:t>
      </w:r>
      <w:r w:rsidRPr="00AD2C55" w:rsidDel="00AD2C55">
        <w:rPr>
          <w:sz w:val="24"/>
          <w:szCs w:val="22"/>
        </w:rPr>
        <w:t xml:space="preserve"> </w:t>
      </w:r>
      <w:r w:rsidRPr="0004714C">
        <w:rPr>
          <w:sz w:val="24"/>
          <w:szCs w:val="22"/>
        </w:rPr>
        <w:br/>
      </w:r>
      <w:r>
        <w:rPr>
          <w:rFonts w:cs="Arial"/>
          <w:sz w:val="24"/>
          <w:szCs w:val="24"/>
        </w:rPr>
        <w:t>Orlando,</w:t>
      </w:r>
      <w:r w:rsidRPr="00A01738">
        <w:rPr>
          <w:rFonts w:cs="Arial"/>
          <w:sz w:val="24"/>
          <w:szCs w:val="24"/>
        </w:rPr>
        <w:t xml:space="preserve"> </w:t>
      </w:r>
      <w:r>
        <w:rPr>
          <w:rFonts w:cs="Arial"/>
          <w:sz w:val="24"/>
          <w:szCs w:val="24"/>
        </w:rPr>
        <w:t>US, 18</w:t>
      </w:r>
      <w:r w:rsidRPr="0052514D">
        <w:rPr>
          <w:rFonts w:cs="Arial"/>
          <w:sz w:val="24"/>
          <w:szCs w:val="24"/>
          <w:vertAlign w:val="superscript"/>
        </w:rPr>
        <w:t>th</w:t>
      </w:r>
      <w:r w:rsidRPr="0052514D">
        <w:rPr>
          <w:rFonts w:cs="Arial"/>
          <w:sz w:val="24"/>
          <w:szCs w:val="24"/>
        </w:rPr>
        <w:t xml:space="preserve"> – </w:t>
      </w:r>
      <w:r>
        <w:rPr>
          <w:rFonts w:cs="Arial"/>
          <w:sz w:val="24"/>
          <w:szCs w:val="24"/>
        </w:rPr>
        <w:t>22</w:t>
      </w:r>
      <w:r w:rsidRPr="00D71980">
        <w:rPr>
          <w:rFonts w:cs="Arial"/>
          <w:sz w:val="24"/>
          <w:szCs w:val="24"/>
          <w:vertAlign w:val="superscript"/>
        </w:rPr>
        <w:t>nd</w:t>
      </w:r>
      <w:r>
        <w:rPr>
          <w:rFonts w:cs="Arial"/>
          <w:sz w:val="24"/>
          <w:szCs w:val="24"/>
        </w:rPr>
        <w:t xml:space="preserve"> November</w:t>
      </w:r>
      <w:r w:rsidRPr="0052514D">
        <w:rPr>
          <w:rFonts w:cs="Arial"/>
          <w:sz w:val="24"/>
          <w:szCs w:val="24"/>
        </w:rPr>
        <w:t xml:space="preserve"> 2024</w:t>
      </w:r>
    </w:p>
    <w:p w14:paraId="6EB9AC52" w14:textId="77777777" w:rsidR="001A3924" w:rsidRPr="0004714C" w:rsidRDefault="001A3924" w:rsidP="001A3924">
      <w:pPr>
        <w:rPr>
          <w:b/>
          <w:bCs/>
          <w:color w:val="000000"/>
          <w:kern w:val="2"/>
          <w:sz w:val="28"/>
          <w:szCs w:val="22"/>
        </w:rPr>
      </w:pPr>
      <w:r w:rsidRPr="0004714C">
        <w:rPr>
          <w:b/>
          <w:bCs/>
          <w:sz w:val="24"/>
          <w:szCs w:val="22"/>
        </w:rPr>
        <w:t> </w:t>
      </w:r>
      <w:r w:rsidRPr="0004714C">
        <w:rPr>
          <w:b/>
          <w:bCs/>
          <w:sz w:val="24"/>
          <w:szCs w:val="22"/>
        </w:rPr>
        <w:br/>
        <w:t xml:space="preserve">Agenda Item:  </w:t>
      </w:r>
      <w:r w:rsidRPr="0004714C">
        <w:rPr>
          <w:b/>
          <w:bCs/>
          <w:sz w:val="24"/>
          <w:szCs w:val="22"/>
        </w:rPr>
        <w:tab/>
      </w:r>
      <w:r>
        <w:rPr>
          <w:b/>
          <w:bCs/>
          <w:sz w:val="24"/>
          <w:szCs w:val="22"/>
        </w:rPr>
        <w:t>7.9.1</w:t>
      </w:r>
      <w:r w:rsidRPr="0004714C">
        <w:rPr>
          <w:b/>
          <w:bCs/>
          <w:sz w:val="24"/>
          <w:szCs w:val="22"/>
        </w:rPr>
        <w:br/>
        <w:t xml:space="preserve">Source: </w:t>
      </w:r>
      <w:r w:rsidRPr="0004714C">
        <w:rPr>
          <w:b/>
          <w:bCs/>
          <w:sz w:val="24"/>
          <w:szCs w:val="22"/>
        </w:rPr>
        <w:tab/>
      </w:r>
      <w:r w:rsidRPr="0004714C">
        <w:rPr>
          <w:b/>
          <w:bCs/>
          <w:sz w:val="24"/>
          <w:szCs w:val="22"/>
        </w:rPr>
        <w:tab/>
      </w:r>
      <w:r>
        <w:rPr>
          <w:b/>
          <w:bCs/>
          <w:sz w:val="24"/>
          <w:szCs w:val="22"/>
        </w:rPr>
        <w:tab/>
      </w:r>
      <w:r w:rsidRPr="0004714C">
        <w:rPr>
          <w:b/>
          <w:bCs/>
          <w:sz w:val="24"/>
          <w:szCs w:val="22"/>
        </w:rPr>
        <w:t>Intelsat</w:t>
      </w:r>
      <w:r w:rsidRPr="0004714C">
        <w:rPr>
          <w:b/>
          <w:bCs/>
          <w:sz w:val="24"/>
          <w:szCs w:val="22"/>
        </w:rPr>
        <w:br/>
        <w:t xml:space="preserve">Title: </w:t>
      </w:r>
      <w:r w:rsidRPr="0004714C">
        <w:rPr>
          <w:b/>
          <w:bCs/>
          <w:sz w:val="24"/>
          <w:szCs w:val="22"/>
        </w:rPr>
        <w:tab/>
      </w:r>
      <w:r w:rsidRPr="0004714C">
        <w:rPr>
          <w:b/>
          <w:bCs/>
          <w:sz w:val="24"/>
          <w:szCs w:val="22"/>
        </w:rPr>
        <w:tab/>
      </w:r>
      <w:r>
        <w:rPr>
          <w:b/>
          <w:bCs/>
          <w:sz w:val="24"/>
          <w:szCs w:val="22"/>
        </w:rPr>
        <w:tab/>
      </w:r>
      <w:r w:rsidRPr="0004714C">
        <w:rPr>
          <w:b/>
          <w:bCs/>
          <w:sz w:val="24"/>
          <w:szCs w:val="22"/>
        </w:rPr>
        <w:t xml:space="preserve">Phase Noise and its Impact on Ku Band Satellites Performance </w:t>
      </w:r>
      <w:r w:rsidRPr="0004714C">
        <w:rPr>
          <w:b/>
          <w:bCs/>
          <w:sz w:val="24"/>
          <w:szCs w:val="22"/>
        </w:rPr>
        <w:br/>
        <w:t xml:space="preserve">Document for: </w:t>
      </w:r>
      <w:r w:rsidRPr="0004714C">
        <w:rPr>
          <w:b/>
          <w:bCs/>
          <w:sz w:val="24"/>
          <w:szCs w:val="22"/>
        </w:rPr>
        <w:tab/>
        <w:t xml:space="preserve">Discussion and Decision </w:t>
      </w:r>
    </w:p>
    <w:p w14:paraId="4DAD2F9C" w14:textId="77777777" w:rsidR="00E85462" w:rsidRDefault="00E85462" w:rsidP="00E85462">
      <w:pPr>
        <w:spacing w:beforeLines="50" w:before="120"/>
        <w:rPr>
          <w:color w:val="C00000"/>
        </w:rPr>
      </w:pPr>
      <w:bookmarkStart w:id="0" w:name="_Ref488331639"/>
    </w:p>
    <w:p w14:paraId="343FBF36" w14:textId="741E256E" w:rsidR="00D0573B" w:rsidRDefault="00D0573B" w:rsidP="00E85462">
      <w:pPr>
        <w:pStyle w:val="Heading1"/>
      </w:pPr>
      <w:r w:rsidRPr="00E85462">
        <w:t>Introduction</w:t>
      </w:r>
      <w:bookmarkEnd w:id="0"/>
    </w:p>
    <w:p w14:paraId="29F5A8E7" w14:textId="2D6BC45B" w:rsidR="00D5133E" w:rsidRDefault="00D5133E" w:rsidP="008832BA">
      <w:pPr>
        <w:rPr>
          <w:lang w:eastAsia="ja-JP"/>
        </w:rPr>
      </w:pPr>
      <w:r>
        <w:rPr>
          <w:lang w:eastAsia="ja-JP"/>
        </w:rPr>
        <w:t xml:space="preserve">At RAN #104, the WID in [1] was approved to commence work to introduce the Ku band to the 3GPP specifications for NTN.  As described in the WID, the Ku band frequency ranges from 10.7 GHz to 14.5 GHz which is between FR1 and FR2.  As a result, it is not obvious whether to apply numerology for Ku band as FR1 or FR2.  A few key technical factors that will influence the decision on whether to choose FR1 or FR2 for Ku band have been identified, namely: uplink timing synchronization, phase noise, efficient channel utilization, beam hopping granularity, and link budget UL/DL as a function of </w:t>
      </w:r>
      <w:r w:rsidR="00A019D9">
        <w:rPr>
          <w:lang w:eastAsia="ja-JP"/>
        </w:rPr>
        <w:t>subcarrier spacing (</w:t>
      </w:r>
      <w:r>
        <w:rPr>
          <w:lang w:eastAsia="ja-JP"/>
        </w:rPr>
        <w:t>SCS</w:t>
      </w:r>
      <w:r w:rsidR="00A019D9">
        <w:rPr>
          <w:lang w:eastAsia="ja-JP"/>
        </w:rPr>
        <w:t>)</w:t>
      </w:r>
      <w:r>
        <w:rPr>
          <w:lang w:eastAsia="ja-JP"/>
        </w:rPr>
        <w:t xml:space="preserve"> and channel bandwidth.  The goal of this document is to address the impact of phase noise on numerology.</w:t>
      </w:r>
    </w:p>
    <w:p w14:paraId="361A24C2" w14:textId="61DE44D9" w:rsidR="00963B0E" w:rsidRDefault="00963B0E" w:rsidP="00963B0E">
      <w:pPr>
        <w:rPr>
          <w:lang w:eastAsia="ja-JP"/>
        </w:rPr>
      </w:pPr>
      <w:r>
        <w:t xml:space="preserve">Intelsat operates the largest integrated </w:t>
      </w:r>
      <w:r w:rsidR="0089761C">
        <w:t xml:space="preserve">geo-stationary </w:t>
      </w:r>
      <w:r>
        <w:t xml:space="preserve">space and terrestrial network in the world, including satellites from all major satellite manufactures.  </w:t>
      </w:r>
      <w:r>
        <w:rPr>
          <w:lang w:eastAsia="ja-JP"/>
        </w:rPr>
        <w:t xml:space="preserve">For satellite communication, phase noise </w:t>
      </w:r>
      <w:r w:rsidR="00A67DFC">
        <w:rPr>
          <w:lang w:eastAsia="ja-JP"/>
        </w:rPr>
        <w:t>are</w:t>
      </w:r>
      <w:r>
        <w:rPr>
          <w:lang w:eastAsia="ja-JP"/>
        </w:rPr>
        <w:t xml:space="preserve"> injected into the system at various points </w:t>
      </w:r>
      <w:r w:rsidR="0089761C">
        <w:rPr>
          <w:lang w:eastAsia="ja-JP"/>
        </w:rPr>
        <w:t xml:space="preserve">in the system </w:t>
      </w:r>
      <w:r>
        <w:rPr>
          <w:lang w:eastAsia="ja-JP"/>
        </w:rPr>
        <w:t>including at the gateway, satellite, inter-satellite links, and terminal.</w:t>
      </w:r>
      <w:r w:rsidR="0089761C">
        <w:rPr>
          <w:lang w:eastAsia="ja-JP"/>
        </w:rPr>
        <w:t xml:space="preserve"> </w:t>
      </w:r>
      <w:r w:rsidR="002A7FB3">
        <w:rPr>
          <w:lang w:eastAsia="ja-JP"/>
        </w:rPr>
        <w:t xml:space="preserve">The aggregate phase noise experienced by the receiver is the sum of the individual phase noise components at different stages of the communication link.  </w:t>
      </w:r>
      <w:r w:rsidR="0089761C">
        <w:rPr>
          <w:lang w:eastAsia="ja-JP"/>
        </w:rPr>
        <w:t>For space communication, the largest percentage of the aggregate phase noise occurs</w:t>
      </w:r>
      <w:r>
        <w:rPr>
          <w:lang w:eastAsia="ja-JP"/>
        </w:rPr>
        <w:t xml:space="preserve"> at the terminal because the phase noise at the gateway, satellite, and inter-satellite links are </w:t>
      </w:r>
      <w:r w:rsidR="0089761C">
        <w:rPr>
          <w:lang w:eastAsia="ja-JP"/>
        </w:rPr>
        <w:t xml:space="preserve">typically </w:t>
      </w:r>
      <w:r>
        <w:rPr>
          <w:lang w:eastAsia="ja-JP"/>
        </w:rPr>
        <w:t>designed with low phase noise specification.</w:t>
      </w:r>
    </w:p>
    <w:p w14:paraId="1E8880FF" w14:textId="66F1BD1E" w:rsidR="00E85462" w:rsidRDefault="008832BA" w:rsidP="008832BA">
      <w:r>
        <w:t xml:space="preserve">Phase </w:t>
      </w:r>
      <w:r w:rsidR="00E67626">
        <w:t>noise is</w:t>
      </w:r>
      <w:r>
        <w:t xml:space="preserve"> a significant contributor</w:t>
      </w:r>
      <w:r w:rsidR="00D5133E">
        <w:t xml:space="preserve"> to </w:t>
      </w:r>
      <w:r>
        <w:t>Signal-to-Noise Ratio (SNR)</w:t>
      </w:r>
      <w:r w:rsidR="008769F0">
        <w:t xml:space="preserve"> </w:t>
      </w:r>
      <w:r>
        <w:t xml:space="preserve">and as such is an important </w:t>
      </w:r>
      <w:r w:rsidR="00450C9E">
        <w:t>cause</w:t>
      </w:r>
      <w:r>
        <w:t xml:space="preserve"> of channel</w:t>
      </w:r>
      <w:r w:rsidR="008769F0">
        <w:t xml:space="preserve"> </w:t>
      </w:r>
      <w:r w:rsidR="00D5133E">
        <w:t xml:space="preserve">impairment </w:t>
      </w:r>
      <w:r>
        <w:t xml:space="preserve">in any communication </w:t>
      </w:r>
      <w:r w:rsidR="00D5133E">
        <w:t>system</w:t>
      </w:r>
      <w:r>
        <w:t>. Phase noise,</w:t>
      </w:r>
      <w:r w:rsidR="008769F0">
        <w:t xml:space="preserve"> </w:t>
      </w:r>
      <w:r>
        <w:t>originating from various sources such as satellite</w:t>
      </w:r>
      <w:r w:rsidR="008769F0">
        <w:t xml:space="preserve"> </w:t>
      </w:r>
      <w:r>
        <w:t>transponders</w:t>
      </w:r>
      <w:r w:rsidR="00D5133E">
        <w:t>, inter-satellite links,</w:t>
      </w:r>
      <w:r>
        <w:t xml:space="preserve"> and ground-based </w:t>
      </w:r>
      <w:r w:rsidR="00D5133E">
        <w:t>equipment</w:t>
      </w:r>
      <w:r w:rsidR="0089761C">
        <w:t xml:space="preserve"> at the gateway or terminal</w:t>
      </w:r>
      <w:r w:rsidR="00A019D9">
        <w:t xml:space="preserve"> </w:t>
      </w:r>
      <w:r>
        <w:t>can</w:t>
      </w:r>
      <w:r w:rsidR="008769F0">
        <w:t xml:space="preserve"> </w:t>
      </w:r>
      <w:r>
        <w:t>significantly degrade the performance of satellite links,</w:t>
      </w:r>
      <w:r w:rsidR="008769F0">
        <w:t xml:space="preserve"> </w:t>
      </w:r>
      <w:r>
        <w:t>leading to reduced throughput and increased error rates</w:t>
      </w:r>
      <w:r w:rsidR="009D4008">
        <w:t>:</w:t>
      </w:r>
    </w:p>
    <w:p w14:paraId="239C7994" w14:textId="1ED51C8D" w:rsidR="00F95F97" w:rsidRDefault="00F95F97" w:rsidP="000E09CA">
      <w:r>
        <w:t xml:space="preserve">The channel capacity </w:t>
      </w:r>
      <w:r w:rsidR="0070071A">
        <w:t xml:space="preserve">and the quality </w:t>
      </w:r>
      <w:r>
        <w:t xml:space="preserve">of the Satellite </w:t>
      </w:r>
      <w:r w:rsidR="00F37236">
        <w:t>link</w:t>
      </w:r>
      <w:r>
        <w:t xml:space="preserve"> is dependent </w:t>
      </w:r>
      <w:r w:rsidR="00EF22E5">
        <w:t xml:space="preserve">on </w:t>
      </w:r>
      <w:r>
        <w:t xml:space="preserve">various factors such as </w:t>
      </w:r>
    </w:p>
    <w:p w14:paraId="6F23D55B" w14:textId="6BB6C3C9" w:rsidR="00BB117F" w:rsidRDefault="000A2A7F" w:rsidP="004E38C2">
      <w:pPr>
        <w:pStyle w:val="ListParagraph"/>
        <w:numPr>
          <w:ilvl w:val="0"/>
          <w:numId w:val="13"/>
        </w:numPr>
      </w:pPr>
      <w:r>
        <w:t>Allocated bandwidth</w:t>
      </w:r>
    </w:p>
    <w:p w14:paraId="5B1AF9B2" w14:textId="2316CC1E" w:rsidR="00492ADD" w:rsidRDefault="00492ADD" w:rsidP="004E38C2">
      <w:pPr>
        <w:pStyle w:val="ListParagraph"/>
        <w:numPr>
          <w:ilvl w:val="0"/>
          <w:numId w:val="13"/>
        </w:numPr>
      </w:pPr>
      <w:r>
        <w:t>Signal to noise ratio</w:t>
      </w:r>
      <w:r w:rsidR="008849FA">
        <w:t xml:space="preserve"> (SNR) </w:t>
      </w:r>
    </w:p>
    <w:p w14:paraId="03DC43F8" w14:textId="10DC1100" w:rsidR="00236DC4" w:rsidRDefault="00236DC4" w:rsidP="004E38C2">
      <w:pPr>
        <w:pStyle w:val="ListParagraph"/>
        <w:numPr>
          <w:ilvl w:val="0"/>
          <w:numId w:val="13"/>
        </w:numPr>
      </w:pPr>
      <w:r>
        <w:t xml:space="preserve">Modulation and coding technique </w:t>
      </w:r>
    </w:p>
    <w:p w14:paraId="214621E4" w14:textId="7CE2B8A2" w:rsidR="001A4E12" w:rsidRDefault="001A4E12" w:rsidP="004E38C2">
      <w:pPr>
        <w:pStyle w:val="ListParagraph"/>
        <w:numPr>
          <w:ilvl w:val="0"/>
          <w:numId w:val="13"/>
        </w:numPr>
      </w:pPr>
      <w:r>
        <w:t xml:space="preserve">Phase Noise </w:t>
      </w:r>
    </w:p>
    <w:p w14:paraId="6D07BCC7" w14:textId="747FB80D" w:rsidR="00CD6A59" w:rsidRDefault="002170DF" w:rsidP="002170DF">
      <w:r>
        <w:t>A critical consideration in satellite communication is the impact of phase noise on channel capacity</w:t>
      </w:r>
      <w:r w:rsidR="006022CC">
        <w:t xml:space="preserve"> and the link quality</w:t>
      </w:r>
      <w:r>
        <w:t xml:space="preserve">. Higher levels of phase noise introduce distortions and errors into the signal, potentially </w:t>
      </w:r>
      <w:r w:rsidR="00546F5A">
        <w:t xml:space="preserve">degrading </w:t>
      </w:r>
      <w:r>
        <w:t xml:space="preserve">the quality of </w:t>
      </w:r>
      <w:r w:rsidR="00546F5A">
        <w:t>UL and DL links</w:t>
      </w:r>
      <w:r w:rsidR="00A019D9">
        <w:t xml:space="preserve">.  </w:t>
      </w:r>
      <w:r>
        <w:t>This is particularly true for modern high order modulation schemes with numerous constellation points</w:t>
      </w:r>
      <w:r w:rsidR="00A019D9">
        <w:t xml:space="preserve"> including 64-QAM and </w:t>
      </w:r>
      <w:r w:rsidR="003F0159">
        <w:t>256</w:t>
      </w:r>
      <w:r w:rsidR="00A019D9">
        <w:t>-QAM</w:t>
      </w:r>
      <w:r>
        <w:t xml:space="preserve">. While the purpose of these high modulation orders is to increase the throughput, they are very sensitive to phase noise levels. </w:t>
      </w:r>
    </w:p>
    <w:p w14:paraId="48668632" w14:textId="63A84ED2" w:rsidR="00214CEC" w:rsidRDefault="002170DF" w:rsidP="002170DF">
      <w:r>
        <w:t>This degradation can result in a lower effective channel capacity</w:t>
      </w:r>
      <w:r w:rsidR="003C538A">
        <w:t xml:space="preserve"> and poorer quality</w:t>
      </w:r>
      <w:r w:rsidR="00CB698E">
        <w:t xml:space="preserve">. As </w:t>
      </w:r>
      <w:r>
        <w:t xml:space="preserve">the SNR decreases, </w:t>
      </w:r>
      <w:r w:rsidR="00214CEC">
        <w:t xml:space="preserve">more errors are </w:t>
      </w:r>
      <w:r w:rsidR="00FD373D">
        <w:t>observed</w:t>
      </w:r>
      <w:r w:rsidR="00214CEC">
        <w:t xml:space="preserve"> on the links leading to </w:t>
      </w:r>
      <w:r w:rsidR="00FD373D">
        <w:t>retransmission</w:t>
      </w:r>
      <w:r w:rsidR="00A019D9">
        <w:t xml:space="preserve"> or packet loss</w:t>
      </w:r>
      <w:r w:rsidR="00FD373D">
        <w:t xml:space="preserve">. </w:t>
      </w:r>
    </w:p>
    <w:p w14:paraId="0151E2D5" w14:textId="72D4E787" w:rsidR="00B84A49" w:rsidRDefault="00B84A49" w:rsidP="00B84A49">
      <w:r>
        <w:t xml:space="preserve">Thus </w:t>
      </w:r>
      <w:r w:rsidR="00D63B4D">
        <w:t xml:space="preserve">understanding, </w:t>
      </w:r>
      <w:r w:rsidR="00A13880">
        <w:t>mitigating,</w:t>
      </w:r>
      <w:r>
        <w:t xml:space="preserve"> </w:t>
      </w:r>
      <w:r w:rsidR="00D63B4D">
        <w:t xml:space="preserve">and managing </w:t>
      </w:r>
      <w:r>
        <w:t>phase noise is vital for optimizing satellite communication networks and ensuring efficient data transmission.</w:t>
      </w:r>
      <w:r w:rsidR="009D4008">
        <w:t xml:space="preserve"> (See also Technical Annex 1 in section </w:t>
      </w:r>
      <w:r w:rsidR="009D4008">
        <w:fldChar w:fldCharType="begin"/>
      </w:r>
      <w:r w:rsidR="009D4008">
        <w:instrText xml:space="preserve"> REF _Ref180426014 \r \h </w:instrText>
      </w:r>
      <w:r w:rsidR="009D4008">
        <w:fldChar w:fldCharType="separate"/>
      </w:r>
      <w:r w:rsidR="00D6068F">
        <w:t>7.1</w:t>
      </w:r>
      <w:r w:rsidR="009D4008">
        <w:fldChar w:fldCharType="end"/>
      </w:r>
      <w:r w:rsidR="009D4008">
        <w:t>)</w:t>
      </w:r>
      <w:r w:rsidR="00A019D9">
        <w:t>.</w:t>
      </w:r>
    </w:p>
    <w:p w14:paraId="12A9254E" w14:textId="7E1B314E" w:rsidR="007F7D74" w:rsidRDefault="007F7D74" w:rsidP="00B84A49">
      <w:r>
        <w:lastRenderedPageBreak/>
        <w:t xml:space="preserve">For high mobility scenarios, </w:t>
      </w:r>
      <w:r w:rsidR="00552ADC">
        <w:t xml:space="preserve">it has been demonstrated in scientific journals that </w:t>
      </w:r>
      <w:r w:rsidR="00DD3609">
        <w:t xml:space="preserve">SCS values could </w:t>
      </w:r>
      <w:r w:rsidR="00AA4AD2">
        <w:t>affect</w:t>
      </w:r>
      <w:r w:rsidR="00DD3609">
        <w:t xml:space="preserve"> the </w:t>
      </w:r>
      <w:r w:rsidR="00584FE6">
        <w:t xml:space="preserve">Error Vector Magnitude (EVM) </w:t>
      </w:r>
      <w:r w:rsidR="00AE2E02">
        <w:t xml:space="preserve">and Block Error Rate (BLER) </w:t>
      </w:r>
      <w:r w:rsidR="00C05DFD">
        <w:t xml:space="preserve">due to the </w:t>
      </w:r>
      <w:r w:rsidR="00202B86">
        <w:t xml:space="preserve">phase noise and high </w:t>
      </w:r>
      <w:r w:rsidR="00CE12B1">
        <w:t>demand</w:t>
      </w:r>
      <w:r w:rsidR="00202B86">
        <w:t xml:space="preserve"> on the </w:t>
      </w:r>
      <w:r w:rsidR="00CE12B1">
        <w:t xml:space="preserve">local oscillator. </w:t>
      </w:r>
    </w:p>
    <w:p w14:paraId="592E3DDF" w14:textId="4FC4E3DD" w:rsidR="00430511" w:rsidRDefault="00F93BE0" w:rsidP="00CB4DF8">
      <w:r w:rsidRPr="000C204F">
        <w:t>The satellite</w:t>
      </w:r>
      <w:r w:rsidR="000C204F" w:rsidRPr="000C204F">
        <w:t xml:space="preserve"> UL and DL links</w:t>
      </w:r>
      <w:r w:rsidR="000C204F" w:rsidRPr="00CB4DF8">
        <w:t xml:space="preserve"> </w:t>
      </w:r>
      <w:r w:rsidR="000C204F" w:rsidRPr="00F93BE0">
        <w:t>system</w:t>
      </w:r>
      <w:r w:rsidRPr="00F93BE0">
        <w:t xml:space="preserve"> can be made robust to phase noise by a proper choice of subcarrier spacing. Phase noise robustness is crucial for all link types where a device transmitter</w:t>
      </w:r>
      <w:r w:rsidR="0046384A">
        <w:t xml:space="preserve"> or </w:t>
      </w:r>
      <w:r w:rsidRPr="00F93BE0">
        <w:t>receiver</w:t>
      </w:r>
      <w:r w:rsidR="007A2144">
        <w:t xml:space="preserve"> </w:t>
      </w:r>
      <w:r w:rsidRPr="00F93BE0">
        <w:t xml:space="preserve">is involved. </w:t>
      </w:r>
    </w:p>
    <w:p w14:paraId="2882CACF" w14:textId="3BACCA3F" w:rsidR="00147736" w:rsidRDefault="00DA4CA6" w:rsidP="00B84A49">
      <w:r>
        <w:t xml:space="preserve">In this </w:t>
      </w:r>
      <w:r w:rsidR="00147736">
        <w:t xml:space="preserve">contribution </w:t>
      </w:r>
      <w:r>
        <w:t xml:space="preserve">we provide </w:t>
      </w:r>
      <w:r w:rsidR="004956B2">
        <w:t xml:space="preserve">a detailed </w:t>
      </w:r>
      <w:r w:rsidR="00147736">
        <w:t xml:space="preserve">study </w:t>
      </w:r>
      <w:r w:rsidR="004956B2">
        <w:t>of the</w:t>
      </w:r>
      <w:r w:rsidR="00147736">
        <w:t xml:space="preserve"> effect of the Phase Noise in a typical Ku </w:t>
      </w:r>
      <w:r w:rsidR="00E86267">
        <w:t xml:space="preserve">Band </w:t>
      </w:r>
      <w:r w:rsidR="00147736">
        <w:t xml:space="preserve">Satellite link </w:t>
      </w:r>
      <w:r w:rsidR="00660C50">
        <w:t xml:space="preserve">with a varying Sub-Carrier Spacing (SCS) from 15-120 kHz. </w:t>
      </w:r>
      <w:r w:rsidR="004D6225">
        <w:t xml:space="preserve">The </w:t>
      </w:r>
      <w:r w:rsidR="0030381F">
        <w:t xml:space="preserve">aim of this analysis is </w:t>
      </w:r>
      <w:r w:rsidR="00C819FF">
        <w:t xml:space="preserve">to </w:t>
      </w:r>
      <w:r w:rsidR="0030381F">
        <w:t>ascertain whether various SCS values</w:t>
      </w:r>
      <w:r w:rsidR="00193C9F">
        <w:t xml:space="preserve">, and associated Cyclic Prefix values, </w:t>
      </w:r>
      <w:r w:rsidR="0030381F">
        <w:t xml:space="preserve">has significant impact on the </w:t>
      </w:r>
      <w:r w:rsidR="00C819FF">
        <w:t xml:space="preserve">satellite link level performance. </w:t>
      </w:r>
      <w:r w:rsidR="000905B7">
        <w:t xml:space="preserve">The SCSs selected </w:t>
      </w:r>
      <w:r w:rsidR="00193C9F">
        <w:t>for this stu</w:t>
      </w:r>
      <w:r w:rsidR="003536E9">
        <w:t xml:space="preserve">dy </w:t>
      </w:r>
      <w:r w:rsidR="000905B7">
        <w:t>spans FR1 and FR2 numerologies.</w:t>
      </w:r>
    </w:p>
    <w:p w14:paraId="27750D5D" w14:textId="4124B0B6" w:rsidR="00317857" w:rsidRDefault="00317857" w:rsidP="002724F7">
      <w:pPr>
        <w:pStyle w:val="Heading1"/>
      </w:pPr>
      <w:r>
        <w:t>Phase Noise Model</w:t>
      </w:r>
    </w:p>
    <w:p w14:paraId="2D758F6C" w14:textId="08D34319" w:rsidR="00552D63" w:rsidRDefault="009C1E14" w:rsidP="00B84A49">
      <w:r>
        <w:t xml:space="preserve">To analyse the phase noise, we have </w:t>
      </w:r>
      <w:r w:rsidR="000C610D">
        <w:t xml:space="preserve">considered </w:t>
      </w:r>
      <w:r w:rsidR="00571877">
        <w:t xml:space="preserve">five </w:t>
      </w:r>
      <w:r w:rsidR="003F0159">
        <w:t xml:space="preserve">phase noise </w:t>
      </w:r>
      <w:r w:rsidR="00AB4789">
        <w:t>models</w:t>
      </w:r>
      <w:r>
        <w:t xml:space="preserve"> for comparison:</w:t>
      </w:r>
    </w:p>
    <w:p w14:paraId="3B382F7C" w14:textId="33FCE896" w:rsidR="009C1E14" w:rsidRDefault="00DD698D" w:rsidP="009C1E14">
      <w:pPr>
        <w:pStyle w:val="ListParagraph"/>
        <w:numPr>
          <w:ilvl w:val="0"/>
          <w:numId w:val="21"/>
        </w:numPr>
      </w:pPr>
      <w:r>
        <w:t xml:space="preserve">Samsung </w:t>
      </w:r>
      <w:r w:rsidR="00DC2CAE">
        <w:t>Phase noise Model</w:t>
      </w:r>
      <w:r w:rsidR="00021D14">
        <w:t xml:space="preserve"> [</w:t>
      </w:r>
      <w:r w:rsidR="00F0169E">
        <w:t>2</w:t>
      </w:r>
      <w:r w:rsidR="00021D14">
        <w:t>]</w:t>
      </w:r>
    </w:p>
    <w:p w14:paraId="5E6C61C0" w14:textId="087388EE" w:rsidR="00DC2CAE" w:rsidRDefault="00DC2CAE" w:rsidP="00DC2CAE">
      <w:pPr>
        <w:pStyle w:val="ListParagraph"/>
        <w:numPr>
          <w:ilvl w:val="0"/>
          <w:numId w:val="21"/>
        </w:numPr>
      </w:pPr>
      <w:r>
        <w:t>Ericsson Phase noise Model</w:t>
      </w:r>
      <w:r w:rsidR="00021D14">
        <w:t xml:space="preserve"> </w:t>
      </w:r>
      <w:r w:rsidR="00F0169E">
        <w:t>[3</w:t>
      </w:r>
      <w:r w:rsidR="00021D14">
        <w:t>]</w:t>
      </w:r>
    </w:p>
    <w:p w14:paraId="3D7EF1C6" w14:textId="2AE5250D" w:rsidR="00DC2CAE" w:rsidRDefault="00DC2CAE" w:rsidP="00DC2CAE">
      <w:pPr>
        <w:pStyle w:val="ListParagraph"/>
        <w:numPr>
          <w:ilvl w:val="0"/>
          <w:numId w:val="21"/>
        </w:numPr>
      </w:pPr>
      <w:r>
        <w:t>DVB</w:t>
      </w:r>
      <w:r w:rsidR="00F53F02">
        <w:t xml:space="preserve"> Phase noise model</w:t>
      </w:r>
      <w:r w:rsidR="00021D14">
        <w:t xml:space="preserve"> </w:t>
      </w:r>
      <w:r w:rsidR="003F0159">
        <w:t>2012-Ku</w:t>
      </w:r>
      <w:r w:rsidR="006667E2">
        <w:t xml:space="preserve"> </w:t>
      </w:r>
      <w:r w:rsidR="00021D14">
        <w:t>[</w:t>
      </w:r>
      <w:r w:rsidR="00F0169E">
        <w:t>4</w:t>
      </w:r>
      <w:r w:rsidR="00021D14">
        <w:t>]</w:t>
      </w:r>
    </w:p>
    <w:p w14:paraId="7455FD01" w14:textId="24E6FE59" w:rsidR="006667E2" w:rsidRDefault="006667E2" w:rsidP="006667E2">
      <w:pPr>
        <w:pStyle w:val="ListParagraph"/>
        <w:numPr>
          <w:ilvl w:val="0"/>
          <w:numId w:val="21"/>
        </w:numPr>
      </w:pPr>
      <w:r>
        <w:t>DVB Phase noise model 2012-Ka [4]</w:t>
      </w:r>
    </w:p>
    <w:p w14:paraId="1ADC8AD6" w14:textId="4B3A844F" w:rsidR="00571877" w:rsidRDefault="00571877" w:rsidP="00571877">
      <w:pPr>
        <w:pStyle w:val="ListParagraph"/>
        <w:numPr>
          <w:ilvl w:val="0"/>
          <w:numId w:val="21"/>
        </w:numPr>
      </w:pPr>
      <w:r>
        <w:t xml:space="preserve">Industry standard phase noise model [5] </w:t>
      </w:r>
    </w:p>
    <w:p w14:paraId="66508E74" w14:textId="5A609CEF" w:rsidR="00DF1EE3" w:rsidRDefault="00A22486" w:rsidP="00B84A49">
      <w:r>
        <w:t xml:space="preserve">As a way of comparison, </w:t>
      </w:r>
      <w:r w:rsidR="00960A6E">
        <w:t xml:space="preserve">the Power Spectral Density </w:t>
      </w:r>
      <w:r w:rsidR="00AE0C60">
        <w:t>(</w:t>
      </w:r>
      <w:r w:rsidR="00960A6E">
        <w:t xml:space="preserve">PSD) </w:t>
      </w:r>
      <w:r w:rsidR="00317857">
        <w:t xml:space="preserve">of the </w:t>
      </w:r>
      <w:r w:rsidR="00571877">
        <w:t xml:space="preserve">five </w:t>
      </w:r>
      <w:r w:rsidR="00317857">
        <w:t xml:space="preserve">models </w:t>
      </w:r>
      <w:r w:rsidR="009E6663">
        <w:t xml:space="preserve">were plotted </w:t>
      </w:r>
      <w:r w:rsidR="00A67DFC">
        <w:t xml:space="preserve">versus </w:t>
      </w:r>
      <w:r w:rsidR="0097673E">
        <w:t xml:space="preserve"> frequenc</w:t>
      </w:r>
      <w:r w:rsidR="00A67DFC">
        <w:t>y</w:t>
      </w:r>
      <w:r w:rsidR="0097673E">
        <w:t xml:space="preserve"> with varying SCS </w:t>
      </w:r>
      <w:r w:rsidR="00B22D16">
        <w:t>of 15, 30</w:t>
      </w:r>
      <w:r w:rsidR="00F0169E">
        <w:t xml:space="preserve">, 60 </w:t>
      </w:r>
      <w:r w:rsidR="00B22D16">
        <w:t>and 120 kHz.</w:t>
      </w:r>
      <w:r w:rsidR="00CF114C">
        <w:t xml:space="preserve">  </w:t>
      </w:r>
      <w:r w:rsidR="00CF114C">
        <w:fldChar w:fldCharType="begin"/>
      </w:r>
      <w:r w:rsidR="00CF114C">
        <w:instrText xml:space="preserve"> REF _Ref180488568 \h </w:instrText>
      </w:r>
      <w:r w:rsidR="00CF114C">
        <w:fldChar w:fldCharType="separate"/>
      </w:r>
      <w:r w:rsidR="00D6068F" w:rsidRPr="00876F01">
        <w:t xml:space="preserve">Figure </w:t>
      </w:r>
      <w:r w:rsidR="00D6068F">
        <w:rPr>
          <w:noProof/>
        </w:rPr>
        <w:t>1</w:t>
      </w:r>
      <w:r w:rsidR="00CF114C">
        <w:fldChar w:fldCharType="end"/>
      </w:r>
      <w:r w:rsidR="00CF114C">
        <w:t xml:space="preserve"> shows the Samsung and Ericsson phase noise model</w:t>
      </w:r>
      <w:r w:rsidR="009334AE">
        <w:t xml:space="preserve"> [</w:t>
      </w:r>
      <w:r w:rsidR="007038D1">
        <w:t>6</w:t>
      </w:r>
      <w:r w:rsidR="009334AE">
        <w:t>]</w:t>
      </w:r>
      <w:r w:rsidR="00CF114C">
        <w:t xml:space="preserve">.  For these models, the phase noise was extrapolated at Ku-band by shifting the PSD as described in [2].  </w:t>
      </w:r>
      <w:r w:rsidR="00621FAE">
        <w:fldChar w:fldCharType="begin"/>
      </w:r>
      <w:r w:rsidR="00621FAE">
        <w:instrText xml:space="preserve"> REF _Ref180488576 \h </w:instrText>
      </w:r>
      <w:r w:rsidR="00621FAE">
        <w:fldChar w:fldCharType="separate"/>
      </w:r>
      <w:r w:rsidR="00D6068F" w:rsidRPr="00B1042F">
        <w:t xml:space="preserve">Figure </w:t>
      </w:r>
      <w:r w:rsidR="00D6068F">
        <w:rPr>
          <w:noProof/>
        </w:rPr>
        <w:t>2</w:t>
      </w:r>
      <w:r w:rsidR="00621FAE">
        <w:fldChar w:fldCharType="end"/>
      </w:r>
      <w:r w:rsidR="00621FAE">
        <w:t xml:space="preserve"> </w:t>
      </w:r>
      <w:r w:rsidR="00335D0A">
        <w:t xml:space="preserve">also </w:t>
      </w:r>
      <w:r w:rsidR="00CF114C">
        <w:t>shows the DVB</w:t>
      </w:r>
      <w:r w:rsidR="00A67DFC">
        <w:t xml:space="preserve"> (2012-Ku and 2012-Ka)</w:t>
      </w:r>
      <w:r w:rsidR="00571877">
        <w:t xml:space="preserve"> and Industry standard</w:t>
      </w:r>
      <w:r w:rsidR="00CF114C">
        <w:t xml:space="preserve"> phase noise model.</w:t>
      </w:r>
      <w:r w:rsidR="00A67DFC">
        <w:t xml:space="preserve">  Figure 3 illustrates </w:t>
      </w:r>
      <w:r w:rsidR="003F0159">
        <w:t>all the</w:t>
      </w:r>
      <w:r w:rsidR="00A67DFC">
        <w:t xml:space="preserve"> phase noise model</w:t>
      </w:r>
      <w:r w:rsidR="003F0159">
        <w:t>s</w:t>
      </w:r>
      <w:r w:rsidR="00A67DFC">
        <w:t xml:space="preserve"> in the same Figure.</w:t>
      </w:r>
    </w:p>
    <w:p w14:paraId="24F50050" w14:textId="0B374402" w:rsidR="00A67DFC" w:rsidRDefault="00A67DFC" w:rsidP="00B84A49"/>
    <w:p w14:paraId="4BCEEDE5" w14:textId="22282E04" w:rsidR="00876F01" w:rsidRDefault="00A67DFC" w:rsidP="002A7FB3">
      <w:r w:rsidRPr="00A67DFC">
        <w:rPr>
          <w:noProof/>
        </w:rPr>
        <w:drawing>
          <wp:inline distT="0" distB="0" distL="0" distR="0" wp14:anchorId="55F40F9E" wp14:editId="65DE6637">
            <wp:extent cx="6120765" cy="2488565"/>
            <wp:effectExtent l="0" t="0" r="0" b="6985"/>
            <wp:docPr id="445047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488565"/>
                    </a:xfrm>
                    <a:prstGeom prst="rect">
                      <a:avLst/>
                    </a:prstGeom>
                    <a:noFill/>
                    <a:ln>
                      <a:noFill/>
                    </a:ln>
                  </pic:spPr>
                </pic:pic>
              </a:graphicData>
            </a:graphic>
          </wp:inline>
        </w:drawing>
      </w:r>
    </w:p>
    <w:p w14:paraId="3410A361" w14:textId="66A874CB" w:rsidR="00B1042F" w:rsidRDefault="00876F01" w:rsidP="00D6068F">
      <w:pPr>
        <w:pStyle w:val="Caption"/>
      </w:pPr>
      <w:bookmarkStart w:id="1" w:name="_Ref180488568"/>
      <w:r w:rsidRPr="00876F01">
        <w:t xml:space="preserve">Figure </w:t>
      </w:r>
      <w:r w:rsidRPr="00876F01">
        <w:rPr>
          <w:b w:val="0"/>
          <w:bCs w:val="0"/>
        </w:rPr>
        <w:fldChar w:fldCharType="begin"/>
      </w:r>
      <w:r w:rsidRPr="00876F01">
        <w:instrText xml:space="preserve"> SEQ Figure \* ARABIC </w:instrText>
      </w:r>
      <w:r w:rsidRPr="00876F01">
        <w:rPr>
          <w:b w:val="0"/>
          <w:bCs w:val="0"/>
        </w:rPr>
        <w:fldChar w:fldCharType="separate"/>
      </w:r>
      <w:r w:rsidR="00D6068F">
        <w:rPr>
          <w:noProof/>
        </w:rPr>
        <w:t>1</w:t>
      </w:r>
      <w:r w:rsidRPr="00876F01">
        <w:rPr>
          <w:b w:val="0"/>
          <w:bCs w:val="0"/>
        </w:rPr>
        <w:fldChar w:fldCharType="end"/>
      </w:r>
      <w:bookmarkEnd w:id="1"/>
      <w:r w:rsidRPr="00876F01">
        <w:t xml:space="preserve"> Samsung and Ericsson phase noise model.</w:t>
      </w:r>
    </w:p>
    <w:p w14:paraId="3B4ED6A1" w14:textId="035EFE49" w:rsidR="00571877" w:rsidRDefault="00571877" w:rsidP="00B1042F">
      <w:pPr>
        <w:keepNext/>
        <w:jc w:val="center"/>
      </w:pPr>
      <w:r w:rsidRPr="00571877">
        <w:rPr>
          <w:noProof/>
        </w:rPr>
        <w:lastRenderedPageBreak/>
        <w:drawing>
          <wp:inline distT="0" distB="0" distL="0" distR="0" wp14:anchorId="1AF0E942" wp14:editId="6B6A277D">
            <wp:extent cx="6120765" cy="2474595"/>
            <wp:effectExtent l="0" t="0" r="0" b="1905"/>
            <wp:docPr id="175828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2474595"/>
                    </a:xfrm>
                    <a:prstGeom prst="rect">
                      <a:avLst/>
                    </a:prstGeom>
                    <a:noFill/>
                    <a:ln>
                      <a:noFill/>
                    </a:ln>
                  </pic:spPr>
                </pic:pic>
              </a:graphicData>
            </a:graphic>
          </wp:inline>
        </w:drawing>
      </w:r>
    </w:p>
    <w:p w14:paraId="2154B634" w14:textId="3FA2E717" w:rsidR="00A67DFC" w:rsidRDefault="00B1042F" w:rsidP="00AD50CA">
      <w:pPr>
        <w:pStyle w:val="Caption"/>
      </w:pPr>
      <w:bookmarkStart w:id="2" w:name="_Ref180488576"/>
      <w:r w:rsidRPr="00B1042F">
        <w:t xml:space="preserve">Figure </w:t>
      </w:r>
      <w:r w:rsidRPr="00B1042F">
        <w:fldChar w:fldCharType="begin"/>
      </w:r>
      <w:r w:rsidRPr="00B1042F">
        <w:instrText xml:space="preserve"> SEQ Figure \* ARABIC </w:instrText>
      </w:r>
      <w:r w:rsidRPr="00B1042F">
        <w:fldChar w:fldCharType="separate"/>
      </w:r>
      <w:r w:rsidR="00D6068F">
        <w:rPr>
          <w:noProof/>
        </w:rPr>
        <w:t>2</w:t>
      </w:r>
      <w:r w:rsidRPr="00B1042F">
        <w:fldChar w:fldCharType="end"/>
      </w:r>
      <w:bookmarkEnd w:id="2"/>
      <w:r w:rsidRPr="00B1042F">
        <w:t xml:space="preserve"> DVB </w:t>
      </w:r>
      <w:r w:rsidR="00571877">
        <w:t xml:space="preserve">and Industry standard </w:t>
      </w:r>
      <w:r w:rsidRPr="00B1042F">
        <w:t>phase noise model.</w:t>
      </w:r>
    </w:p>
    <w:p w14:paraId="562DCCB2" w14:textId="71737ED5" w:rsidR="004C5E0D" w:rsidRDefault="00571877" w:rsidP="00715EF6">
      <w:pPr>
        <w:keepNext/>
        <w:jc w:val="center"/>
      </w:pPr>
      <w:r w:rsidRPr="00571877">
        <w:t xml:space="preserve"> </w:t>
      </w:r>
      <w:r w:rsidRPr="00571877">
        <w:rPr>
          <w:noProof/>
        </w:rPr>
        <w:drawing>
          <wp:inline distT="0" distB="0" distL="0" distR="0" wp14:anchorId="122BC168" wp14:editId="186FB4F1">
            <wp:extent cx="3738245" cy="2794635"/>
            <wp:effectExtent l="0" t="0" r="0" b="5715"/>
            <wp:docPr id="2748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38245" cy="2794635"/>
                    </a:xfrm>
                    <a:prstGeom prst="rect">
                      <a:avLst/>
                    </a:prstGeom>
                    <a:noFill/>
                    <a:ln>
                      <a:noFill/>
                    </a:ln>
                  </pic:spPr>
                </pic:pic>
              </a:graphicData>
            </a:graphic>
          </wp:inline>
        </w:drawing>
      </w:r>
    </w:p>
    <w:p w14:paraId="3CF0C69E" w14:textId="036AD620" w:rsidR="00715EF6" w:rsidRDefault="00715EF6" w:rsidP="00715EF6">
      <w:pPr>
        <w:pStyle w:val="Caption"/>
      </w:pPr>
      <w:bookmarkStart w:id="3" w:name="_Ref180507531"/>
      <w:r>
        <w:t xml:space="preserve">Figure </w:t>
      </w:r>
      <w:r>
        <w:fldChar w:fldCharType="begin"/>
      </w:r>
      <w:r>
        <w:instrText xml:space="preserve"> SEQ Figure \* ARABIC </w:instrText>
      </w:r>
      <w:r>
        <w:fldChar w:fldCharType="separate"/>
      </w:r>
      <w:r w:rsidR="00D6068F">
        <w:rPr>
          <w:noProof/>
        </w:rPr>
        <w:t>3</w:t>
      </w:r>
      <w:r>
        <w:fldChar w:fldCharType="end"/>
      </w:r>
      <w:bookmarkEnd w:id="3"/>
      <w:r>
        <w:t xml:space="preserve"> Comparison of Four </w:t>
      </w:r>
      <w:r w:rsidRPr="000B45EA">
        <w:t xml:space="preserve">Phase </w:t>
      </w:r>
      <w:r w:rsidR="008A6711">
        <w:t>N</w:t>
      </w:r>
      <w:r w:rsidRPr="000B45EA">
        <w:t xml:space="preserve">oise </w:t>
      </w:r>
      <w:r w:rsidR="008A6711">
        <w:t>M</w:t>
      </w:r>
      <w:r w:rsidRPr="000B45EA">
        <w:t>odels.</w:t>
      </w:r>
    </w:p>
    <w:p w14:paraId="1C00728A" w14:textId="4AF0F747" w:rsidR="00A60BB0" w:rsidRDefault="00F764BC" w:rsidP="00F764BC">
      <w:r>
        <w:t>It is worth noting here that</w:t>
      </w:r>
      <w:r w:rsidR="00A60BB0">
        <w:t xml:space="preserve"> the Industry standard phase noise model </w:t>
      </w:r>
      <w:r w:rsidR="00460AB7">
        <w:t xml:space="preserve">[5] </w:t>
      </w:r>
      <w:r w:rsidR="00A60BB0">
        <w:t xml:space="preserve">is meet or exceed by vast majority of satellite component vendors, including </w:t>
      </w:r>
      <w:r w:rsidR="00460AB7">
        <w:t>[9]</w:t>
      </w:r>
      <w:r w:rsidR="00A60BB0">
        <w:t xml:space="preserve"> and </w:t>
      </w:r>
      <w:r w:rsidR="00460AB7">
        <w:t>[10]</w:t>
      </w:r>
      <w:r w:rsidR="00A60BB0">
        <w:t>.</w:t>
      </w:r>
    </w:p>
    <w:p w14:paraId="09018630" w14:textId="77777777" w:rsidR="00460AB7" w:rsidRDefault="00460AB7" w:rsidP="00D62C70"/>
    <w:p w14:paraId="5B72DD6E" w14:textId="41377EA0" w:rsidR="0060719F" w:rsidRDefault="00870510" w:rsidP="00D62C70">
      <w:pPr>
        <w:rPr>
          <w:lang w:eastAsia="ja-JP"/>
        </w:rPr>
      </w:pPr>
      <w:r>
        <w:t xml:space="preserve">It important to recognize again that the phase noise model for satellite communication is the sum </w:t>
      </w:r>
      <w:r>
        <w:rPr>
          <w:lang w:eastAsia="ja-JP"/>
        </w:rPr>
        <w:t xml:space="preserve">of the individual phase noise components at different stages of the communication link. </w:t>
      </w:r>
    </w:p>
    <w:p w14:paraId="33F9202C" w14:textId="7E2D7AC7" w:rsidR="00D62C70" w:rsidRDefault="002E3A28" w:rsidP="00D62C70">
      <w:pPr>
        <w:rPr>
          <w:lang w:eastAsia="ja-JP"/>
        </w:rPr>
      </w:pPr>
      <w:r>
        <w:rPr>
          <w:lang w:eastAsia="ja-JP"/>
        </w:rPr>
        <w:t xml:space="preserve">Following </w:t>
      </w:r>
      <w:r w:rsidR="00870510">
        <w:rPr>
          <w:lang w:eastAsia="ja-JP"/>
        </w:rPr>
        <w:t xml:space="preserve"> </w:t>
      </w:r>
      <w:r w:rsidR="00870510">
        <w:rPr>
          <w:lang w:eastAsia="ja-JP"/>
        </w:rPr>
        <w:fldChar w:fldCharType="begin"/>
      </w:r>
      <w:r w:rsidR="00870510">
        <w:rPr>
          <w:lang w:eastAsia="ja-JP"/>
        </w:rPr>
        <w:instrText xml:space="preserve"> REF _Ref181605820 \h </w:instrText>
      </w:r>
      <w:r w:rsidR="00870510">
        <w:rPr>
          <w:lang w:eastAsia="ja-JP"/>
        </w:rPr>
      </w:r>
      <w:r w:rsidR="00870510">
        <w:rPr>
          <w:lang w:eastAsia="ja-JP"/>
        </w:rPr>
        <w:fldChar w:fldCharType="separate"/>
      </w:r>
      <w:r w:rsidR="00D6068F">
        <w:t xml:space="preserve">Table </w:t>
      </w:r>
      <w:r w:rsidR="00D6068F">
        <w:rPr>
          <w:noProof/>
        </w:rPr>
        <w:t>1</w:t>
      </w:r>
      <w:r w:rsidR="00870510">
        <w:rPr>
          <w:lang w:eastAsia="ja-JP"/>
        </w:rPr>
        <w:fldChar w:fldCharType="end"/>
      </w:r>
      <w:r w:rsidR="00870510">
        <w:rPr>
          <w:lang w:eastAsia="ja-JP"/>
        </w:rPr>
        <w:t>, for example, illustrates the individual and aggregate phase noise components for the uplink, satellite, downlink, and total for the 2012-Ku phase noise model [4].</w:t>
      </w:r>
      <w:r w:rsidR="00D62C70">
        <w:rPr>
          <w:lang w:eastAsia="ja-JP"/>
        </w:rPr>
        <w:t xml:space="preserve">  For satellite communication, the largest percentage of the aggregate phase noise occurs at the terminal because the phase noise at the gateway, satellite, and inter-satellite links are typically designed with low phase noise specification.</w:t>
      </w:r>
    </w:p>
    <w:p w14:paraId="33802162" w14:textId="77777777" w:rsidR="00D62C70" w:rsidRDefault="00D62C70" w:rsidP="00B84A49">
      <w:pPr>
        <w:rPr>
          <w:lang w:eastAsia="ja-JP"/>
        </w:rPr>
      </w:pPr>
    </w:p>
    <w:p w14:paraId="2EF9AE53" w14:textId="77777777" w:rsidR="00870510" w:rsidRDefault="00870510" w:rsidP="00B84A49">
      <w:pPr>
        <w:rPr>
          <w:lang w:eastAsia="ja-JP"/>
        </w:rPr>
      </w:pPr>
    </w:p>
    <w:p w14:paraId="39C1EC6C" w14:textId="77777777" w:rsidR="00870510" w:rsidRDefault="00870510" w:rsidP="00B84A49"/>
    <w:p w14:paraId="595DE9D8" w14:textId="77777777" w:rsidR="00870510" w:rsidRDefault="00870510" w:rsidP="00B84A49"/>
    <w:p w14:paraId="74101751" w14:textId="478DF1FD" w:rsidR="00870510" w:rsidRDefault="00870510" w:rsidP="00AD50CA">
      <w:pPr>
        <w:pStyle w:val="Caption"/>
        <w:keepNext/>
      </w:pPr>
      <w:bookmarkStart w:id="4" w:name="_Ref181605820"/>
      <w:r>
        <w:t xml:space="preserve">Table </w:t>
      </w:r>
      <w:r>
        <w:fldChar w:fldCharType="begin"/>
      </w:r>
      <w:r>
        <w:instrText xml:space="preserve"> SEQ Table \* ARABIC </w:instrText>
      </w:r>
      <w:r>
        <w:fldChar w:fldCharType="separate"/>
      </w:r>
      <w:r w:rsidR="00D6068F">
        <w:rPr>
          <w:noProof/>
        </w:rPr>
        <w:t>1</w:t>
      </w:r>
      <w:r>
        <w:fldChar w:fldCharType="end"/>
      </w:r>
      <w:bookmarkEnd w:id="4"/>
      <w:r>
        <w:t>: 2012-Ku- Non DTH Phase Noise Model [4]</w:t>
      </w:r>
    </w:p>
    <w:tbl>
      <w:tblPr>
        <w:tblStyle w:val="GridTable4-Accent1"/>
        <w:tblW w:w="9629" w:type="dxa"/>
        <w:tblLook w:val="04A0" w:firstRow="1" w:lastRow="0" w:firstColumn="1" w:lastColumn="0" w:noHBand="0" w:noVBand="1"/>
      </w:tblPr>
      <w:tblGrid>
        <w:gridCol w:w="1015"/>
        <w:gridCol w:w="1999"/>
        <w:gridCol w:w="1930"/>
        <w:gridCol w:w="2469"/>
        <w:gridCol w:w="2216"/>
      </w:tblGrid>
      <w:tr w:rsidR="00335D0A" w14:paraId="04A0606D" w14:textId="33CDB17E" w:rsidTr="005F66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150A3BDE" w14:textId="510159F6" w:rsidR="00335D0A" w:rsidRDefault="00335D0A" w:rsidP="00304917">
            <w:pPr>
              <w:jc w:val="center"/>
            </w:pPr>
            <w:r>
              <w:t>Offset (Hz)</w:t>
            </w:r>
          </w:p>
        </w:tc>
        <w:tc>
          <w:tcPr>
            <w:tcW w:w="8614" w:type="dxa"/>
            <w:gridSpan w:val="4"/>
          </w:tcPr>
          <w:p w14:paraId="751F0FBA" w14:textId="22243161" w:rsidR="00335D0A" w:rsidRDefault="00335D0A" w:rsidP="00304917">
            <w:pPr>
              <w:jc w:val="center"/>
              <w:cnfStyle w:val="100000000000" w:firstRow="1" w:lastRow="0" w:firstColumn="0" w:lastColumn="0" w:oddVBand="0" w:evenVBand="0" w:oddHBand="0" w:evenHBand="0" w:firstRowFirstColumn="0" w:firstRowLastColumn="0" w:lastRowFirstColumn="0" w:lastRowLastColumn="0"/>
            </w:pPr>
            <w:r>
              <w:t>PROFILE “2012-Ku- Non DTH”                                             SSB (dBc/Hz)</w:t>
            </w:r>
          </w:p>
        </w:tc>
      </w:tr>
      <w:tr w:rsidR="00335D0A" w14:paraId="289BCF8D" w14:textId="43AB546C" w:rsidTr="00AD5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179FF5F7" w14:textId="524992F3" w:rsidR="00335D0A" w:rsidRDefault="00335D0A" w:rsidP="00304917">
            <w:pPr>
              <w:jc w:val="center"/>
            </w:pPr>
          </w:p>
        </w:tc>
        <w:tc>
          <w:tcPr>
            <w:tcW w:w="1999" w:type="dxa"/>
          </w:tcPr>
          <w:p w14:paraId="6EABB954" w14:textId="4A2BCE8C" w:rsidR="00335D0A" w:rsidRDefault="00335D0A" w:rsidP="00304917">
            <w:pPr>
              <w:jc w:val="center"/>
              <w:cnfStyle w:val="000000100000" w:firstRow="0" w:lastRow="0" w:firstColumn="0" w:lastColumn="0" w:oddVBand="0" w:evenVBand="0" w:oddHBand="1" w:evenHBand="0" w:firstRowFirstColumn="0" w:firstRowLastColumn="0" w:lastRowFirstColumn="0" w:lastRowLastColumn="0"/>
            </w:pPr>
            <w:r>
              <w:t>uplink</w:t>
            </w:r>
          </w:p>
        </w:tc>
        <w:tc>
          <w:tcPr>
            <w:tcW w:w="1930" w:type="dxa"/>
          </w:tcPr>
          <w:p w14:paraId="4CF1B8FC" w14:textId="04918AF2" w:rsidR="00335D0A" w:rsidRDefault="00335D0A" w:rsidP="00304917">
            <w:pPr>
              <w:jc w:val="center"/>
              <w:cnfStyle w:val="000000100000" w:firstRow="0" w:lastRow="0" w:firstColumn="0" w:lastColumn="0" w:oddVBand="0" w:evenVBand="0" w:oddHBand="1" w:evenHBand="0" w:firstRowFirstColumn="0" w:firstRowLastColumn="0" w:lastRowFirstColumn="0" w:lastRowLastColumn="0"/>
            </w:pPr>
            <w:r>
              <w:t>satellite</w:t>
            </w:r>
          </w:p>
        </w:tc>
        <w:tc>
          <w:tcPr>
            <w:tcW w:w="2469" w:type="dxa"/>
          </w:tcPr>
          <w:p w14:paraId="705283EB" w14:textId="2688565B" w:rsidR="00335D0A" w:rsidRDefault="00335D0A" w:rsidP="00304917">
            <w:pPr>
              <w:jc w:val="center"/>
              <w:cnfStyle w:val="000000100000" w:firstRow="0" w:lastRow="0" w:firstColumn="0" w:lastColumn="0" w:oddVBand="0" w:evenVBand="0" w:oddHBand="1" w:evenHBand="0" w:firstRowFirstColumn="0" w:firstRowLastColumn="0" w:lastRowFirstColumn="0" w:lastRowLastColumn="0"/>
            </w:pPr>
            <w:r>
              <w:t>downlink</w:t>
            </w:r>
          </w:p>
        </w:tc>
        <w:tc>
          <w:tcPr>
            <w:tcW w:w="2216" w:type="dxa"/>
          </w:tcPr>
          <w:p w14:paraId="1ED284D5" w14:textId="6C64CE31" w:rsidR="00335D0A" w:rsidRDefault="00335D0A" w:rsidP="00304917">
            <w:pPr>
              <w:jc w:val="center"/>
              <w:cnfStyle w:val="000000100000" w:firstRow="0" w:lastRow="0" w:firstColumn="0" w:lastColumn="0" w:oddVBand="0" w:evenVBand="0" w:oddHBand="1" w:evenHBand="0" w:firstRowFirstColumn="0" w:firstRowLastColumn="0" w:lastRowFirstColumn="0" w:lastRowLastColumn="0"/>
            </w:pPr>
            <w:r>
              <w:t>total-equivalent</w:t>
            </w:r>
          </w:p>
        </w:tc>
      </w:tr>
      <w:tr w:rsidR="00335D0A" w14:paraId="176C2336" w14:textId="0D3EB1CE" w:rsidTr="00AD50CA">
        <w:tc>
          <w:tcPr>
            <w:cnfStyle w:val="001000000000" w:firstRow="0" w:lastRow="0" w:firstColumn="1" w:lastColumn="0" w:oddVBand="0" w:evenVBand="0" w:oddHBand="0" w:evenHBand="0" w:firstRowFirstColumn="0" w:firstRowLastColumn="0" w:lastRowFirstColumn="0" w:lastRowLastColumn="0"/>
            <w:tcW w:w="1015" w:type="dxa"/>
          </w:tcPr>
          <w:p w14:paraId="7269B23E" w14:textId="2F0AF8AF" w:rsidR="00335D0A" w:rsidRDefault="00335D0A" w:rsidP="00304917">
            <w:pPr>
              <w:jc w:val="center"/>
            </w:pPr>
            <w:r>
              <w:t>10</w:t>
            </w:r>
          </w:p>
        </w:tc>
        <w:tc>
          <w:tcPr>
            <w:tcW w:w="1999" w:type="dxa"/>
          </w:tcPr>
          <w:p w14:paraId="5BE7F6F9" w14:textId="326BF4BA" w:rsidR="00335D0A" w:rsidRDefault="00335D0A" w:rsidP="00304917">
            <w:pPr>
              <w:jc w:val="center"/>
              <w:cnfStyle w:val="000000000000" w:firstRow="0" w:lastRow="0" w:firstColumn="0" w:lastColumn="0" w:oddVBand="0" w:evenVBand="0" w:oddHBand="0" w:evenHBand="0" w:firstRowFirstColumn="0" w:firstRowLastColumn="0" w:lastRowFirstColumn="0" w:lastRowLastColumn="0"/>
            </w:pPr>
            <w:r>
              <w:t>-42</w:t>
            </w:r>
          </w:p>
        </w:tc>
        <w:tc>
          <w:tcPr>
            <w:tcW w:w="1930" w:type="dxa"/>
          </w:tcPr>
          <w:p w14:paraId="6CFA916F" w14:textId="24143B50" w:rsidR="00335D0A" w:rsidRDefault="00335D0A" w:rsidP="00304917">
            <w:pPr>
              <w:jc w:val="center"/>
              <w:cnfStyle w:val="000000000000" w:firstRow="0" w:lastRow="0" w:firstColumn="0" w:lastColumn="0" w:oddVBand="0" w:evenVBand="0" w:oddHBand="0" w:evenHBand="0" w:firstRowFirstColumn="0" w:firstRowLastColumn="0" w:lastRowFirstColumn="0" w:lastRowLastColumn="0"/>
            </w:pPr>
            <w:r>
              <w:t>-33</w:t>
            </w:r>
          </w:p>
        </w:tc>
        <w:tc>
          <w:tcPr>
            <w:tcW w:w="2469" w:type="dxa"/>
          </w:tcPr>
          <w:p w14:paraId="63AA4D80" w14:textId="4E67B82F" w:rsidR="00335D0A" w:rsidRDefault="00335D0A" w:rsidP="00304917">
            <w:pPr>
              <w:jc w:val="center"/>
              <w:cnfStyle w:val="000000000000" w:firstRow="0" w:lastRow="0" w:firstColumn="0" w:lastColumn="0" w:oddVBand="0" w:evenVBand="0" w:oddHBand="0" w:evenHBand="0" w:firstRowFirstColumn="0" w:firstRowLastColumn="0" w:lastRowFirstColumn="0" w:lastRowLastColumn="0"/>
            </w:pPr>
            <w:r>
              <w:t>-42</w:t>
            </w:r>
          </w:p>
        </w:tc>
        <w:tc>
          <w:tcPr>
            <w:tcW w:w="2216" w:type="dxa"/>
          </w:tcPr>
          <w:p w14:paraId="3937D7D2" w14:textId="3237B7A1" w:rsidR="00335D0A" w:rsidRDefault="00335D0A" w:rsidP="00304917">
            <w:pPr>
              <w:jc w:val="center"/>
              <w:cnfStyle w:val="000000000000" w:firstRow="0" w:lastRow="0" w:firstColumn="0" w:lastColumn="0" w:oddVBand="0" w:evenVBand="0" w:oddHBand="0" w:evenHBand="0" w:firstRowFirstColumn="0" w:firstRowLastColumn="0" w:lastRowFirstColumn="0" w:lastRowLastColumn="0"/>
            </w:pPr>
            <w:r>
              <w:t>-32.93</w:t>
            </w:r>
          </w:p>
        </w:tc>
      </w:tr>
      <w:tr w:rsidR="00335D0A" w14:paraId="25F660A9" w14:textId="2E5F5EAB" w:rsidTr="00AD5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7C760D64" w14:textId="18F62DB0" w:rsidR="00335D0A" w:rsidRPr="00AD50CA" w:rsidRDefault="00335D0A" w:rsidP="00335D0A">
            <w:pPr>
              <w:jc w:val="center"/>
              <w:rPr>
                <w:b w:val="0"/>
                <w:bCs w:val="0"/>
              </w:rPr>
            </w:pPr>
            <w:r>
              <w:t>100</w:t>
            </w:r>
          </w:p>
        </w:tc>
        <w:tc>
          <w:tcPr>
            <w:tcW w:w="1999" w:type="dxa"/>
          </w:tcPr>
          <w:p w14:paraId="57ECA5DF" w14:textId="68E9E41D"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-72</w:t>
            </w:r>
          </w:p>
        </w:tc>
        <w:tc>
          <w:tcPr>
            <w:tcW w:w="1930" w:type="dxa"/>
          </w:tcPr>
          <w:p w14:paraId="2CA42F42" w14:textId="3936F33A"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-62</w:t>
            </w:r>
          </w:p>
        </w:tc>
        <w:tc>
          <w:tcPr>
            <w:tcW w:w="2469" w:type="dxa"/>
          </w:tcPr>
          <w:p w14:paraId="31B5C940" w14:textId="1570804A"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-72</w:t>
            </w:r>
          </w:p>
        </w:tc>
        <w:tc>
          <w:tcPr>
            <w:tcW w:w="2216" w:type="dxa"/>
          </w:tcPr>
          <w:p w14:paraId="1BBF959F" w14:textId="045675AB"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-61.96</w:t>
            </w:r>
          </w:p>
        </w:tc>
      </w:tr>
      <w:tr w:rsidR="00335D0A" w14:paraId="499B7DC0" w14:textId="77777777" w:rsidTr="00335D0A">
        <w:tc>
          <w:tcPr>
            <w:cnfStyle w:val="001000000000" w:firstRow="0" w:lastRow="0" w:firstColumn="1" w:lastColumn="0" w:oddVBand="0" w:evenVBand="0" w:oddHBand="0" w:evenHBand="0" w:firstRowFirstColumn="0" w:firstRowLastColumn="0" w:lastRowFirstColumn="0" w:lastRowLastColumn="0"/>
            <w:tcW w:w="1015" w:type="dxa"/>
          </w:tcPr>
          <w:p w14:paraId="323D5AAB" w14:textId="0699EA51" w:rsidR="00335D0A" w:rsidRDefault="00335D0A" w:rsidP="00304917">
            <w:pPr>
              <w:jc w:val="center"/>
            </w:pPr>
            <w:r>
              <w:t>1 K</w:t>
            </w:r>
          </w:p>
        </w:tc>
        <w:tc>
          <w:tcPr>
            <w:tcW w:w="1999" w:type="dxa"/>
          </w:tcPr>
          <w:p w14:paraId="76CC2656" w14:textId="226C0251"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-82</w:t>
            </w:r>
          </w:p>
        </w:tc>
        <w:tc>
          <w:tcPr>
            <w:tcW w:w="1930" w:type="dxa"/>
          </w:tcPr>
          <w:p w14:paraId="10E7B7BE" w14:textId="41BA04F3"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-81</w:t>
            </w:r>
          </w:p>
        </w:tc>
        <w:tc>
          <w:tcPr>
            <w:tcW w:w="2469" w:type="dxa"/>
          </w:tcPr>
          <w:p w14:paraId="2480A94D" w14:textId="7DF69563"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-82</w:t>
            </w:r>
          </w:p>
        </w:tc>
        <w:tc>
          <w:tcPr>
            <w:tcW w:w="2216" w:type="dxa"/>
          </w:tcPr>
          <w:p w14:paraId="76EBA811" w14:textId="222504DC"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-79.23</w:t>
            </w:r>
          </w:p>
        </w:tc>
      </w:tr>
      <w:tr w:rsidR="00335D0A" w14:paraId="4DC7896E" w14:textId="77777777" w:rsidTr="00335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7171F92E" w14:textId="3A22EC58" w:rsidR="00335D0A" w:rsidRDefault="00335D0A" w:rsidP="00304917">
            <w:pPr>
              <w:jc w:val="center"/>
            </w:pPr>
            <w:r>
              <w:t>10 K</w:t>
            </w:r>
          </w:p>
        </w:tc>
        <w:tc>
          <w:tcPr>
            <w:tcW w:w="1999" w:type="dxa"/>
          </w:tcPr>
          <w:p w14:paraId="3C714755" w14:textId="4D091F73"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-92</w:t>
            </w:r>
          </w:p>
        </w:tc>
        <w:tc>
          <w:tcPr>
            <w:tcW w:w="1930" w:type="dxa"/>
          </w:tcPr>
          <w:p w14:paraId="60CA57D3" w14:textId="5A168E6C"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-91</w:t>
            </w:r>
          </w:p>
        </w:tc>
        <w:tc>
          <w:tcPr>
            <w:tcW w:w="2469" w:type="dxa"/>
          </w:tcPr>
          <w:p w14:paraId="4D983296" w14:textId="60DA22C9"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-92</w:t>
            </w:r>
          </w:p>
        </w:tc>
        <w:tc>
          <w:tcPr>
            <w:tcW w:w="2216" w:type="dxa"/>
          </w:tcPr>
          <w:p w14:paraId="62D984C6" w14:textId="262F35E1"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-89.23</w:t>
            </w:r>
          </w:p>
        </w:tc>
      </w:tr>
      <w:tr w:rsidR="00335D0A" w14:paraId="19263CEA" w14:textId="77777777" w:rsidTr="00335D0A">
        <w:tc>
          <w:tcPr>
            <w:cnfStyle w:val="001000000000" w:firstRow="0" w:lastRow="0" w:firstColumn="1" w:lastColumn="0" w:oddVBand="0" w:evenVBand="0" w:oddHBand="0" w:evenHBand="0" w:firstRowFirstColumn="0" w:firstRowLastColumn="0" w:lastRowFirstColumn="0" w:lastRowLastColumn="0"/>
            <w:tcW w:w="1015" w:type="dxa"/>
          </w:tcPr>
          <w:p w14:paraId="7AF01135" w14:textId="193E6F86" w:rsidR="00335D0A" w:rsidRDefault="00335D0A" w:rsidP="00304917">
            <w:pPr>
              <w:jc w:val="center"/>
            </w:pPr>
            <w:r>
              <w:t>100 K</w:t>
            </w:r>
          </w:p>
        </w:tc>
        <w:tc>
          <w:tcPr>
            <w:tcW w:w="1999" w:type="dxa"/>
          </w:tcPr>
          <w:p w14:paraId="66D10CB2" w14:textId="257A50BD"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-102</w:t>
            </w:r>
          </w:p>
        </w:tc>
        <w:tc>
          <w:tcPr>
            <w:tcW w:w="1930" w:type="dxa"/>
          </w:tcPr>
          <w:p w14:paraId="7CE0FEF9" w14:textId="730F0E5D"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-100</w:t>
            </w:r>
          </w:p>
        </w:tc>
        <w:tc>
          <w:tcPr>
            <w:tcW w:w="2469" w:type="dxa"/>
          </w:tcPr>
          <w:p w14:paraId="5EA28F64" w14:textId="0CC707AD"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-102</w:t>
            </w:r>
          </w:p>
        </w:tc>
        <w:tc>
          <w:tcPr>
            <w:tcW w:w="2216" w:type="dxa"/>
          </w:tcPr>
          <w:p w14:paraId="1D63CFC3" w14:textId="0902380B"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-98.73</w:t>
            </w:r>
          </w:p>
        </w:tc>
      </w:tr>
      <w:tr w:rsidR="00335D0A" w14:paraId="68BA9E53" w14:textId="77777777" w:rsidTr="00335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32ED7551" w14:textId="1F532460" w:rsidR="00335D0A" w:rsidRDefault="00335D0A" w:rsidP="00304917">
            <w:pPr>
              <w:jc w:val="center"/>
            </w:pPr>
            <w:r>
              <w:t>1 M</w:t>
            </w:r>
          </w:p>
        </w:tc>
        <w:tc>
          <w:tcPr>
            <w:tcW w:w="1999" w:type="dxa"/>
          </w:tcPr>
          <w:p w14:paraId="5ABA63E4" w14:textId="28423F89"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-112</w:t>
            </w:r>
          </w:p>
        </w:tc>
        <w:tc>
          <w:tcPr>
            <w:tcW w:w="1930" w:type="dxa"/>
          </w:tcPr>
          <w:p w14:paraId="3B96F5E6" w14:textId="09D79A9E"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-110</w:t>
            </w:r>
          </w:p>
        </w:tc>
        <w:tc>
          <w:tcPr>
            <w:tcW w:w="2469" w:type="dxa"/>
          </w:tcPr>
          <w:p w14:paraId="29644AC1" w14:textId="74880ED6"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-112</w:t>
            </w:r>
          </w:p>
        </w:tc>
        <w:tc>
          <w:tcPr>
            <w:tcW w:w="2216" w:type="dxa"/>
          </w:tcPr>
          <w:p w14:paraId="07948B8F" w14:textId="3B0C2B3D"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-108.73</w:t>
            </w:r>
          </w:p>
        </w:tc>
      </w:tr>
      <w:tr w:rsidR="00335D0A" w14:paraId="46C13EB7" w14:textId="77777777" w:rsidTr="00335D0A">
        <w:tc>
          <w:tcPr>
            <w:cnfStyle w:val="001000000000" w:firstRow="0" w:lastRow="0" w:firstColumn="1" w:lastColumn="0" w:oddVBand="0" w:evenVBand="0" w:oddHBand="0" w:evenHBand="0" w:firstRowFirstColumn="0" w:firstRowLastColumn="0" w:lastRowFirstColumn="0" w:lastRowLastColumn="0"/>
            <w:tcW w:w="1015" w:type="dxa"/>
          </w:tcPr>
          <w:p w14:paraId="5A58CAE4" w14:textId="744A7D77" w:rsidR="00335D0A" w:rsidRDefault="00335D0A" w:rsidP="00304917">
            <w:pPr>
              <w:jc w:val="center"/>
            </w:pPr>
            <w:r>
              <w:t>10 M</w:t>
            </w:r>
          </w:p>
        </w:tc>
        <w:tc>
          <w:tcPr>
            <w:tcW w:w="1999" w:type="dxa"/>
          </w:tcPr>
          <w:p w14:paraId="1B6C6685" w14:textId="6B8E76C0"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-122</w:t>
            </w:r>
          </w:p>
        </w:tc>
        <w:tc>
          <w:tcPr>
            <w:tcW w:w="1930" w:type="dxa"/>
          </w:tcPr>
          <w:p w14:paraId="28A5C00E" w14:textId="7CAD6807"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-120</w:t>
            </w:r>
          </w:p>
        </w:tc>
        <w:tc>
          <w:tcPr>
            <w:tcW w:w="2469" w:type="dxa"/>
          </w:tcPr>
          <w:p w14:paraId="79C5945A" w14:textId="1977DFCF"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-122</w:t>
            </w:r>
          </w:p>
        </w:tc>
        <w:tc>
          <w:tcPr>
            <w:tcW w:w="2216" w:type="dxa"/>
          </w:tcPr>
          <w:p w14:paraId="2BD93489" w14:textId="4B263A33" w:rsidR="00335D0A" w:rsidRDefault="00870510" w:rsidP="00304917">
            <w:pPr>
              <w:jc w:val="center"/>
              <w:cnfStyle w:val="000000000000" w:firstRow="0" w:lastRow="0" w:firstColumn="0" w:lastColumn="0" w:oddVBand="0" w:evenVBand="0" w:oddHBand="0" w:evenHBand="0" w:firstRowFirstColumn="0" w:firstRowLastColumn="0" w:lastRowFirstColumn="0" w:lastRowLastColumn="0"/>
            </w:pPr>
            <w:r>
              <w:t>-118.73</w:t>
            </w:r>
          </w:p>
        </w:tc>
      </w:tr>
      <w:tr w:rsidR="00335D0A" w14:paraId="0D38D324" w14:textId="77777777" w:rsidTr="00335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5" w:type="dxa"/>
          </w:tcPr>
          <w:p w14:paraId="270F8BF1" w14:textId="7BC2A8ED" w:rsidR="00335D0A" w:rsidRDefault="00335D0A" w:rsidP="00304917">
            <w:pPr>
              <w:jc w:val="center"/>
            </w:pPr>
            <w:r>
              <w:t>50 M</w:t>
            </w:r>
          </w:p>
        </w:tc>
        <w:tc>
          <w:tcPr>
            <w:tcW w:w="1999" w:type="dxa"/>
          </w:tcPr>
          <w:p w14:paraId="1A78550D" w14:textId="175870DC"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-124</w:t>
            </w:r>
          </w:p>
        </w:tc>
        <w:tc>
          <w:tcPr>
            <w:tcW w:w="1930" w:type="dxa"/>
          </w:tcPr>
          <w:p w14:paraId="1563858E" w14:textId="488F16F0"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-121</w:t>
            </w:r>
          </w:p>
        </w:tc>
        <w:tc>
          <w:tcPr>
            <w:tcW w:w="2469" w:type="dxa"/>
          </w:tcPr>
          <w:p w14:paraId="2607440C" w14:textId="212A8F97"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-124</w:t>
            </w:r>
          </w:p>
        </w:tc>
        <w:tc>
          <w:tcPr>
            <w:tcW w:w="2216" w:type="dxa"/>
          </w:tcPr>
          <w:p w14:paraId="7FCA4152" w14:textId="6CCE4381" w:rsidR="00335D0A" w:rsidRDefault="00870510" w:rsidP="00304917">
            <w:pPr>
              <w:jc w:val="center"/>
              <w:cnfStyle w:val="000000100000" w:firstRow="0" w:lastRow="0" w:firstColumn="0" w:lastColumn="0" w:oddVBand="0" w:evenVBand="0" w:oddHBand="1" w:evenHBand="0" w:firstRowFirstColumn="0" w:firstRowLastColumn="0" w:lastRowFirstColumn="0" w:lastRowLastColumn="0"/>
            </w:pPr>
            <w:r>
              <w:t>-120.12</w:t>
            </w:r>
          </w:p>
        </w:tc>
      </w:tr>
    </w:tbl>
    <w:p w14:paraId="62C98251" w14:textId="77777777" w:rsidR="00335D0A" w:rsidRDefault="00335D0A" w:rsidP="00B84A49"/>
    <w:p w14:paraId="3E8A2F74" w14:textId="7DDB4EDF" w:rsidR="00715EF6" w:rsidRDefault="006C730C" w:rsidP="00B84A49">
      <w:r>
        <w:t xml:space="preserve">Furthermore, the </w:t>
      </w:r>
      <w:r w:rsidR="00C9089F">
        <w:t>Samsun</w:t>
      </w:r>
      <w:r w:rsidR="007866EF">
        <w:t>g</w:t>
      </w:r>
      <w:r w:rsidR="00C9089F">
        <w:t xml:space="preserve"> model </w:t>
      </w:r>
      <w:r w:rsidR="003B023C">
        <w:t>is flat</w:t>
      </w:r>
      <w:r w:rsidR="00A83575">
        <w:t xml:space="preserve"> at the low frequency offset, </w:t>
      </w:r>
      <w:r>
        <w:t>and the Ericsson mo</w:t>
      </w:r>
      <w:r w:rsidR="0052130B">
        <w:t xml:space="preserve">del </w:t>
      </w:r>
      <w:r w:rsidR="00A83575">
        <w:t>has p</w:t>
      </w:r>
      <w:r w:rsidR="0052130B">
        <w:t>o</w:t>
      </w:r>
      <w:r w:rsidR="00A83575">
        <w:t xml:space="preserve">or performance </w:t>
      </w:r>
      <w:r w:rsidR="00A67DFC">
        <w:t>compared</w:t>
      </w:r>
      <w:r w:rsidR="00A83575">
        <w:t xml:space="preserve"> to </w:t>
      </w:r>
      <w:r w:rsidR="00D55529">
        <w:t>DVB</w:t>
      </w:r>
      <w:r w:rsidR="00A83575">
        <w:t xml:space="preserve">, </w:t>
      </w:r>
      <w:r w:rsidR="0052130B">
        <w:t xml:space="preserve">thus </w:t>
      </w:r>
      <w:r w:rsidR="00A83575">
        <w:t xml:space="preserve">we opted to use the </w:t>
      </w:r>
      <w:r w:rsidR="00A67DFC">
        <w:t>2012-</w:t>
      </w:r>
      <w:r w:rsidR="00A83575">
        <w:t>K</w:t>
      </w:r>
      <w:r w:rsidR="009074CD">
        <w:t xml:space="preserve">a and </w:t>
      </w:r>
      <w:r w:rsidR="00A67DFC">
        <w:t>2012-</w:t>
      </w:r>
      <w:r w:rsidR="00A83575">
        <w:t xml:space="preserve">Ku </w:t>
      </w:r>
      <w:r w:rsidR="00712784">
        <w:t>DVB Standard</w:t>
      </w:r>
      <w:r w:rsidR="00530F33">
        <w:t>,</w:t>
      </w:r>
      <w:r w:rsidR="00D55529">
        <w:t xml:space="preserve"> </w:t>
      </w:r>
      <w:r w:rsidR="009074CD">
        <w:t xml:space="preserve">and Industry standard </w:t>
      </w:r>
      <w:r w:rsidR="00A83575">
        <w:t xml:space="preserve">for our </w:t>
      </w:r>
      <w:r w:rsidR="007866EF">
        <w:t>analysis</w:t>
      </w:r>
      <w:r w:rsidR="00E754A3">
        <w:t>.</w:t>
      </w:r>
    </w:p>
    <w:p w14:paraId="419A12F3" w14:textId="1E926051" w:rsidR="00FA4C1C" w:rsidRDefault="00FA4C1C" w:rsidP="00B84A49">
      <w:r>
        <w:t xml:space="preserve">Following </w:t>
      </w:r>
      <w:r>
        <w:fldChar w:fldCharType="begin"/>
      </w:r>
      <w:r>
        <w:instrText xml:space="preserve"> REF _Ref180488996 \h </w:instrText>
      </w:r>
      <w:r>
        <w:fldChar w:fldCharType="separate"/>
      </w:r>
      <w:r w:rsidR="00D6068F">
        <w:t xml:space="preserve">Table </w:t>
      </w:r>
      <w:r w:rsidR="00D6068F">
        <w:rPr>
          <w:noProof/>
        </w:rPr>
        <w:t>2</w:t>
      </w:r>
      <w:r>
        <w:fldChar w:fldCharType="end"/>
      </w:r>
      <w:r>
        <w:t xml:space="preserve"> which is an extract of the </w:t>
      </w:r>
      <w:r>
        <w:fldChar w:fldCharType="begin"/>
      </w:r>
      <w:r>
        <w:instrText xml:space="preserve"> REF _Ref180507531 \h </w:instrText>
      </w:r>
      <w:r>
        <w:fldChar w:fldCharType="separate"/>
      </w:r>
      <w:r w:rsidR="00D6068F">
        <w:t xml:space="preserve">Figure </w:t>
      </w:r>
      <w:r w:rsidR="00D6068F">
        <w:rPr>
          <w:noProof/>
        </w:rPr>
        <w:t>3</w:t>
      </w:r>
      <w:r>
        <w:fldChar w:fldCharType="end"/>
      </w:r>
      <w:r>
        <w:t xml:space="preserve"> illustrates the </w:t>
      </w:r>
      <w:r w:rsidR="003B023C">
        <w:t>p</w:t>
      </w:r>
      <w:r>
        <w:t xml:space="preserve">hase noise </w:t>
      </w:r>
      <w:r w:rsidR="003B5DAC">
        <w:t>for 15 and 120 kHz SCS using the DVB</w:t>
      </w:r>
      <w:r w:rsidR="00783CAB">
        <w:t xml:space="preserve"> standard</w:t>
      </w:r>
      <w:r w:rsidR="009074CD">
        <w:t xml:space="preserve"> and Industry standard</w:t>
      </w:r>
      <w:r w:rsidR="003B5DAC">
        <w:t xml:space="preserve">. From </w:t>
      </w:r>
      <w:r w:rsidR="003B5DAC">
        <w:fldChar w:fldCharType="begin"/>
      </w:r>
      <w:r w:rsidR="003B5DAC">
        <w:instrText xml:space="preserve"> REF _Ref180488996 \h </w:instrText>
      </w:r>
      <w:r w:rsidR="003B5DAC">
        <w:fldChar w:fldCharType="separate"/>
      </w:r>
      <w:r w:rsidR="00D6068F">
        <w:t xml:space="preserve">Table </w:t>
      </w:r>
      <w:r w:rsidR="00D6068F">
        <w:rPr>
          <w:noProof/>
        </w:rPr>
        <w:t>2</w:t>
      </w:r>
      <w:r w:rsidR="003B5DAC">
        <w:fldChar w:fldCharType="end"/>
      </w:r>
      <w:r w:rsidR="003B5DAC">
        <w:t xml:space="preserve"> we can observe that </w:t>
      </w:r>
      <w:r w:rsidR="00647AF3">
        <w:t xml:space="preserve">with all models, the phase noise decreases with increasing SCS </w:t>
      </w:r>
      <w:r w:rsidR="00FE7343">
        <w:t xml:space="preserve">size. </w:t>
      </w:r>
    </w:p>
    <w:p w14:paraId="039821BC" w14:textId="77777777" w:rsidR="00715EF6" w:rsidRDefault="00715EF6" w:rsidP="00B84A49"/>
    <w:p w14:paraId="13AFA969" w14:textId="7062A66E" w:rsidR="00BE2170" w:rsidRDefault="00BE2170" w:rsidP="00BE2170">
      <w:pPr>
        <w:pStyle w:val="Caption"/>
        <w:keepNext/>
      </w:pPr>
      <w:bookmarkStart w:id="5" w:name="_Ref180488996"/>
      <w:r>
        <w:t xml:space="preserve">Table </w:t>
      </w:r>
      <w:r>
        <w:fldChar w:fldCharType="begin"/>
      </w:r>
      <w:r>
        <w:instrText xml:space="preserve"> SEQ Table \* ARABIC </w:instrText>
      </w:r>
      <w:r>
        <w:fldChar w:fldCharType="separate"/>
      </w:r>
      <w:r w:rsidR="00D6068F">
        <w:rPr>
          <w:noProof/>
        </w:rPr>
        <w:t>2</w:t>
      </w:r>
      <w:r>
        <w:fldChar w:fldCharType="end"/>
      </w:r>
      <w:bookmarkEnd w:id="5"/>
      <w:r>
        <w:rPr>
          <w:noProof/>
        </w:rPr>
        <w:t xml:space="preserve"> </w:t>
      </w:r>
      <w:r w:rsidRPr="000C2184">
        <w:rPr>
          <w:noProof/>
        </w:rPr>
        <w:t xml:space="preserve">Phase </w:t>
      </w:r>
      <w:r>
        <w:rPr>
          <w:noProof/>
        </w:rPr>
        <w:t>N</w:t>
      </w:r>
      <w:r w:rsidRPr="000C2184">
        <w:rPr>
          <w:noProof/>
        </w:rPr>
        <w:t xml:space="preserve">oise </w:t>
      </w:r>
      <w:r>
        <w:rPr>
          <w:noProof/>
        </w:rPr>
        <w:t>P</w:t>
      </w:r>
      <w:r w:rsidRPr="000C2184">
        <w:rPr>
          <w:noProof/>
        </w:rPr>
        <w:t xml:space="preserve">ower </w:t>
      </w:r>
      <w:r>
        <w:rPr>
          <w:noProof/>
        </w:rPr>
        <w:t>S</w:t>
      </w:r>
      <w:r w:rsidRPr="000C2184">
        <w:rPr>
          <w:noProof/>
        </w:rPr>
        <w:t xml:space="preserve">pectral </w:t>
      </w:r>
      <w:r>
        <w:rPr>
          <w:noProof/>
        </w:rPr>
        <w:t>D</w:t>
      </w:r>
      <w:r w:rsidRPr="000C2184">
        <w:rPr>
          <w:noProof/>
        </w:rPr>
        <w:t>ensity (dBc/Hz) @15kHz and 120kHz.</w:t>
      </w:r>
    </w:p>
    <w:tbl>
      <w:tblPr>
        <w:tblStyle w:val="GridTable4-Accent1"/>
        <w:tblW w:w="9629" w:type="dxa"/>
        <w:tblLook w:val="04A0" w:firstRow="1" w:lastRow="0" w:firstColumn="1" w:lastColumn="0" w:noHBand="0" w:noVBand="1"/>
      </w:tblPr>
      <w:tblGrid>
        <w:gridCol w:w="983"/>
        <w:gridCol w:w="3061"/>
        <w:gridCol w:w="2889"/>
        <w:gridCol w:w="2696"/>
      </w:tblGrid>
      <w:tr w:rsidR="00BD191E" w14:paraId="317CADFE" w14:textId="132560F4" w:rsidTr="00BD19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Pr>
          <w:p w14:paraId="5502E3C1" w14:textId="77777777" w:rsidR="00BD191E" w:rsidRDefault="00BD191E" w:rsidP="009074CD">
            <w:pPr>
              <w:jc w:val="center"/>
            </w:pPr>
          </w:p>
        </w:tc>
        <w:tc>
          <w:tcPr>
            <w:tcW w:w="3061" w:type="dxa"/>
          </w:tcPr>
          <w:p w14:paraId="6AE84F4F" w14:textId="77777777" w:rsidR="00BD191E" w:rsidRDefault="00BD191E" w:rsidP="009074CD">
            <w:pPr>
              <w:jc w:val="center"/>
              <w:cnfStyle w:val="100000000000" w:firstRow="1" w:lastRow="0" w:firstColumn="0" w:lastColumn="0" w:oddVBand="0" w:evenVBand="0" w:oddHBand="0" w:evenHBand="0" w:firstRowFirstColumn="0" w:firstRowLastColumn="0" w:lastRowFirstColumn="0" w:lastRowLastColumn="0"/>
            </w:pPr>
            <w:r>
              <w:t>2012-ku [4]</w:t>
            </w:r>
          </w:p>
        </w:tc>
        <w:tc>
          <w:tcPr>
            <w:tcW w:w="2889" w:type="dxa"/>
          </w:tcPr>
          <w:p w14:paraId="6D376EA0" w14:textId="77777777" w:rsidR="00BD191E" w:rsidRDefault="00BD191E" w:rsidP="009074CD">
            <w:pPr>
              <w:jc w:val="center"/>
              <w:cnfStyle w:val="100000000000" w:firstRow="1" w:lastRow="0" w:firstColumn="0" w:lastColumn="0" w:oddVBand="0" w:evenVBand="0" w:oddHBand="0" w:evenHBand="0" w:firstRowFirstColumn="0" w:firstRowLastColumn="0" w:lastRowFirstColumn="0" w:lastRowLastColumn="0"/>
            </w:pPr>
            <w:r>
              <w:t>2012-Ka [4]</w:t>
            </w:r>
          </w:p>
        </w:tc>
        <w:tc>
          <w:tcPr>
            <w:tcW w:w="2696" w:type="dxa"/>
          </w:tcPr>
          <w:p w14:paraId="3A85120D" w14:textId="0D2F082F" w:rsidR="00BD191E" w:rsidRDefault="00BD191E" w:rsidP="009074CD">
            <w:pPr>
              <w:jc w:val="center"/>
              <w:cnfStyle w:val="100000000000" w:firstRow="1" w:lastRow="0" w:firstColumn="0" w:lastColumn="0" w:oddVBand="0" w:evenVBand="0" w:oddHBand="0" w:evenHBand="0" w:firstRowFirstColumn="0" w:firstRowLastColumn="0" w:lastRowFirstColumn="0" w:lastRowLastColumn="0"/>
            </w:pPr>
            <w:r>
              <w:t>Industry Standard [5]</w:t>
            </w:r>
          </w:p>
        </w:tc>
      </w:tr>
      <w:tr w:rsidR="00BD191E" w14:paraId="6342260A" w14:textId="0DD132DB" w:rsidTr="00BD1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Pr>
          <w:p w14:paraId="172BA512" w14:textId="77777777" w:rsidR="00BD191E" w:rsidRDefault="00BD191E" w:rsidP="009074CD">
            <w:pPr>
              <w:jc w:val="center"/>
            </w:pPr>
            <w:r>
              <w:t>15kHz</w:t>
            </w:r>
          </w:p>
        </w:tc>
        <w:tc>
          <w:tcPr>
            <w:tcW w:w="3061" w:type="dxa"/>
          </w:tcPr>
          <w:p w14:paraId="00686C13" w14:textId="77777777" w:rsidR="00BD191E" w:rsidRDefault="00BD191E" w:rsidP="009074CD">
            <w:pPr>
              <w:jc w:val="center"/>
              <w:cnfStyle w:val="000000100000" w:firstRow="0" w:lastRow="0" w:firstColumn="0" w:lastColumn="0" w:oddVBand="0" w:evenVBand="0" w:oddHBand="1" w:evenHBand="0" w:firstRowFirstColumn="0" w:firstRowLastColumn="0" w:lastRowFirstColumn="0" w:lastRowLastColumn="0"/>
            </w:pPr>
            <w:r>
              <w:t>-91</w:t>
            </w:r>
          </w:p>
        </w:tc>
        <w:tc>
          <w:tcPr>
            <w:tcW w:w="2889" w:type="dxa"/>
          </w:tcPr>
          <w:p w14:paraId="4106C1C9" w14:textId="77777777" w:rsidR="00BD191E" w:rsidRDefault="00BD191E" w:rsidP="009074CD">
            <w:pPr>
              <w:jc w:val="center"/>
              <w:cnfStyle w:val="000000100000" w:firstRow="0" w:lastRow="0" w:firstColumn="0" w:lastColumn="0" w:oddVBand="0" w:evenVBand="0" w:oddHBand="1" w:evenHBand="0" w:firstRowFirstColumn="0" w:firstRowLastColumn="0" w:lastRowFirstColumn="0" w:lastRowLastColumn="0"/>
            </w:pPr>
            <w:r>
              <w:t>-90</w:t>
            </w:r>
          </w:p>
        </w:tc>
        <w:tc>
          <w:tcPr>
            <w:tcW w:w="2696" w:type="dxa"/>
          </w:tcPr>
          <w:p w14:paraId="3E22BFEB" w14:textId="5FCCB2C6" w:rsidR="00BD191E" w:rsidRDefault="00BD191E" w:rsidP="009074CD">
            <w:pPr>
              <w:jc w:val="center"/>
              <w:cnfStyle w:val="000000100000" w:firstRow="0" w:lastRow="0" w:firstColumn="0" w:lastColumn="0" w:oddVBand="0" w:evenVBand="0" w:oddHBand="1" w:evenHBand="0" w:firstRowFirstColumn="0" w:firstRowLastColumn="0" w:lastRowFirstColumn="0" w:lastRowLastColumn="0"/>
            </w:pPr>
            <w:r>
              <w:t>-84</w:t>
            </w:r>
          </w:p>
        </w:tc>
      </w:tr>
      <w:tr w:rsidR="00BD191E" w14:paraId="6E69B334" w14:textId="570F4BF7" w:rsidTr="00BD191E">
        <w:tc>
          <w:tcPr>
            <w:cnfStyle w:val="001000000000" w:firstRow="0" w:lastRow="0" w:firstColumn="1" w:lastColumn="0" w:oddVBand="0" w:evenVBand="0" w:oddHBand="0" w:evenHBand="0" w:firstRowFirstColumn="0" w:firstRowLastColumn="0" w:lastRowFirstColumn="0" w:lastRowLastColumn="0"/>
            <w:tcW w:w="983" w:type="dxa"/>
          </w:tcPr>
          <w:p w14:paraId="7BBA42D1" w14:textId="77777777" w:rsidR="00BD191E" w:rsidRDefault="00BD191E" w:rsidP="009074CD">
            <w:pPr>
              <w:jc w:val="center"/>
            </w:pPr>
            <w:r>
              <w:t>120kHz</w:t>
            </w:r>
          </w:p>
        </w:tc>
        <w:tc>
          <w:tcPr>
            <w:tcW w:w="3061" w:type="dxa"/>
          </w:tcPr>
          <w:p w14:paraId="33A24F6D" w14:textId="77777777" w:rsidR="00BD191E" w:rsidRDefault="00BD191E" w:rsidP="009074CD">
            <w:pPr>
              <w:jc w:val="center"/>
              <w:cnfStyle w:val="000000000000" w:firstRow="0" w:lastRow="0" w:firstColumn="0" w:lastColumn="0" w:oddVBand="0" w:evenVBand="0" w:oddHBand="0" w:evenHBand="0" w:firstRowFirstColumn="0" w:firstRowLastColumn="0" w:lastRowFirstColumn="0" w:lastRowLastColumn="0"/>
            </w:pPr>
            <w:r>
              <w:t>-100</w:t>
            </w:r>
          </w:p>
        </w:tc>
        <w:tc>
          <w:tcPr>
            <w:tcW w:w="2889" w:type="dxa"/>
          </w:tcPr>
          <w:p w14:paraId="74CDDA0B" w14:textId="77777777" w:rsidR="00BD191E" w:rsidRDefault="00BD191E" w:rsidP="009074CD">
            <w:pPr>
              <w:jc w:val="center"/>
              <w:cnfStyle w:val="000000000000" w:firstRow="0" w:lastRow="0" w:firstColumn="0" w:lastColumn="0" w:oddVBand="0" w:evenVBand="0" w:oddHBand="0" w:evenHBand="0" w:firstRowFirstColumn="0" w:firstRowLastColumn="0" w:lastRowFirstColumn="0" w:lastRowLastColumn="0"/>
            </w:pPr>
            <w:r>
              <w:t>-96</w:t>
            </w:r>
          </w:p>
        </w:tc>
        <w:tc>
          <w:tcPr>
            <w:tcW w:w="2696" w:type="dxa"/>
          </w:tcPr>
          <w:p w14:paraId="1075C09E" w14:textId="4AF34100" w:rsidR="00BD191E" w:rsidRDefault="00BD191E" w:rsidP="009074CD">
            <w:pPr>
              <w:jc w:val="center"/>
              <w:cnfStyle w:val="000000000000" w:firstRow="0" w:lastRow="0" w:firstColumn="0" w:lastColumn="0" w:oddVBand="0" w:evenVBand="0" w:oddHBand="0" w:evenHBand="0" w:firstRowFirstColumn="0" w:firstRowLastColumn="0" w:lastRowFirstColumn="0" w:lastRowLastColumn="0"/>
            </w:pPr>
            <w:r>
              <w:t>-93</w:t>
            </w:r>
          </w:p>
        </w:tc>
      </w:tr>
    </w:tbl>
    <w:p w14:paraId="680CD0D1" w14:textId="77777777" w:rsidR="00BE2170" w:rsidRDefault="00BE2170" w:rsidP="00BE2170"/>
    <w:p w14:paraId="53A4DE98" w14:textId="51AD585B" w:rsidR="00FE7343" w:rsidRPr="002A7FB3" w:rsidRDefault="00FE7343" w:rsidP="00AD50CA">
      <w:pPr>
        <w:jc w:val="left"/>
        <w:rPr>
          <w:b/>
          <w:bCs/>
        </w:rPr>
      </w:pPr>
      <w:r w:rsidRPr="002A7FB3">
        <w:rPr>
          <w:b/>
          <w:bCs/>
        </w:rPr>
        <w:t xml:space="preserve">Observation 1: </w:t>
      </w:r>
      <w:r w:rsidR="003B023C" w:rsidRPr="002A7FB3">
        <w:rPr>
          <w:b/>
          <w:bCs/>
        </w:rPr>
        <w:t>T</w:t>
      </w:r>
      <w:r w:rsidRPr="002A7FB3">
        <w:rPr>
          <w:b/>
          <w:bCs/>
        </w:rPr>
        <w:t xml:space="preserve">he Phase noise </w:t>
      </w:r>
      <w:r w:rsidR="00782DAD" w:rsidRPr="002A7FB3">
        <w:rPr>
          <w:b/>
          <w:bCs/>
        </w:rPr>
        <w:t xml:space="preserve">decreases with increasing SCS. </w:t>
      </w:r>
    </w:p>
    <w:p w14:paraId="2A658518" w14:textId="77777777" w:rsidR="00BE2170" w:rsidRDefault="00BE2170" w:rsidP="00B84A49"/>
    <w:p w14:paraId="4E7AC753" w14:textId="77777777" w:rsidR="00B77A7F" w:rsidRDefault="00B77A7F" w:rsidP="00B84A49"/>
    <w:p w14:paraId="4E734C5B" w14:textId="77777777" w:rsidR="00B77A7F" w:rsidRDefault="00B77A7F" w:rsidP="00B84A49"/>
    <w:p w14:paraId="305A7C01" w14:textId="77777777" w:rsidR="00B77A7F" w:rsidRDefault="00B77A7F" w:rsidP="00B84A49"/>
    <w:p w14:paraId="38328DE6" w14:textId="77777777" w:rsidR="00B77A7F" w:rsidRDefault="00B77A7F" w:rsidP="00B84A49"/>
    <w:p w14:paraId="3452D2EF" w14:textId="77777777" w:rsidR="00B77A7F" w:rsidRDefault="00B77A7F" w:rsidP="00B84A49"/>
    <w:p w14:paraId="0C1C1239" w14:textId="77777777" w:rsidR="00B77A7F" w:rsidRDefault="00B77A7F" w:rsidP="00B84A49"/>
    <w:p w14:paraId="6D34ABB8" w14:textId="77777777" w:rsidR="00B77A7F" w:rsidRDefault="00B77A7F" w:rsidP="00B84A49"/>
    <w:p w14:paraId="63523619" w14:textId="77777777" w:rsidR="00B77A7F" w:rsidRDefault="00B77A7F" w:rsidP="00B84A49"/>
    <w:p w14:paraId="15D9D81B" w14:textId="77777777" w:rsidR="00B77A7F" w:rsidRDefault="00B77A7F" w:rsidP="00B84A49"/>
    <w:p w14:paraId="0D6EB22B" w14:textId="64B05991" w:rsidR="00E85462" w:rsidRDefault="00530F1B" w:rsidP="00B14F7D">
      <w:pPr>
        <w:pStyle w:val="Heading1"/>
      </w:pPr>
      <w:r>
        <w:t xml:space="preserve">Simulation </w:t>
      </w:r>
      <w:r w:rsidR="009E7216">
        <w:t>Setup</w:t>
      </w:r>
    </w:p>
    <w:p w14:paraId="4020DB22" w14:textId="616DAD22" w:rsidR="009E7216" w:rsidRDefault="009E7216" w:rsidP="00E85462">
      <w:r>
        <w:t>To progress this analysis MATLAB models</w:t>
      </w:r>
      <w:r w:rsidR="005A6230">
        <w:t xml:space="preserve"> and </w:t>
      </w:r>
      <w:r w:rsidR="00572F60">
        <w:t>libraries were</w:t>
      </w:r>
      <w:r>
        <w:t xml:space="preserve"> </w:t>
      </w:r>
      <w:r w:rsidR="00037B5D">
        <w:t>used,</w:t>
      </w:r>
      <w:r>
        <w:t xml:space="preserve"> and the following </w:t>
      </w:r>
      <w:r w:rsidR="00FB7C2F">
        <w:t xml:space="preserve">illustrates the </w:t>
      </w:r>
      <w:r w:rsidR="00AC14FA">
        <w:t xml:space="preserve">MATLAB </w:t>
      </w:r>
      <w:r w:rsidR="00FB7C2F">
        <w:t xml:space="preserve">simulation </w:t>
      </w:r>
      <w:r w:rsidR="00B14F7D">
        <w:t>blocks</w:t>
      </w:r>
      <w:r w:rsidR="00C12C9B">
        <w:t xml:space="preserve"> [</w:t>
      </w:r>
      <w:r w:rsidR="007038D1">
        <w:t>7</w:t>
      </w:r>
      <w:r w:rsidR="00C12C9B">
        <w:t>]</w:t>
      </w:r>
      <w:r w:rsidR="00B14F7D">
        <w:t>:</w:t>
      </w:r>
    </w:p>
    <w:p w14:paraId="44BD4959" w14:textId="0379DF3C" w:rsidR="008C4D9B" w:rsidRDefault="00C54B91" w:rsidP="005E7907">
      <w:pPr>
        <w:keepNext/>
        <w:jc w:val="center"/>
      </w:pPr>
      <w:r w:rsidRPr="00C54B91">
        <w:rPr>
          <w:noProof/>
        </w:rPr>
        <w:drawing>
          <wp:inline distT="0" distB="0" distL="0" distR="0" wp14:anchorId="2383A594" wp14:editId="5C60122C">
            <wp:extent cx="6120765" cy="2124710"/>
            <wp:effectExtent l="0" t="0" r="0" b="8890"/>
            <wp:docPr id="20266568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124710"/>
                    </a:xfrm>
                    <a:prstGeom prst="rect">
                      <a:avLst/>
                    </a:prstGeom>
                    <a:noFill/>
                    <a:ln>
                      <a:noFill/>
                    </a:ln>
                  </pic:spPr>
                </pic:pic>
              </a:graphicData>
            </a:graphic>
          </wp:inline>
        </w:drawing>
      </w:r>
    </w:p>
    <w:p w14:paraId="264246EE" w14:textId="133D66C3" w:rsidR="00FB7C2F" w:rsidRDefault="008C4D9B" w:rsidP="005E7907">
      <w:pPr>
        <w:pStyle w:val="Caption"/>
      </w:pPr>
      <w:bookmarkStart w:id="6" w:name="_Ref180507825"/>
      <w:r w:rsidRPr="005E7907">
        <w:t xml:space="preserve">Figure </w:t>
      </w:r>
      <w:r w:rsidRPr="005E7907">
        <w:fldChar w:fldCharType="begin"/>
      </w:r>
      <w:r w:rsidRPr="005E7907">
        <w:instrText xml:space="preserve"> SEQ Figure \* ARABIC </w:instrText>
      </w:r>
      <w:r w:rsidRPr="005E7907">
        <w:fldChar w:fldCharType="separate"/>
      </w:r>
      <w:r w:rsidR="00D6068F">
        <w:rPr>
          <w:noProof/>
        </w:rPr>
        <w:t>4</w:t>
      </w:r>
      <w:r w:rsidRPr="005E7907">
        <w:fldChar w:fldCharType="end"/>
      </w:r>
      <w:bookmarkEnd w:id="6"/>
      <w:r w:rsidR="005E7907" w:rsidRPr="005E7907">
        <w:t xml:space="preserve"> MATLAB end-to-end 5G OFDM Phase Noise System Model</w:t>
      </w:r>
    </w:p>
    <w:p w14:paraId="7E969A80" w14:textId="25FBE13B" w:rsidR="0041657B" w:rsidRDefault="00C54B91" w:rsidP="00C54B91">
      <w:r>
        <w:t xml:space="preserve">The MATLAB software applies the phase noise masks provided in the previous section and determines the performance degradation on the </w:t>
      </w:r>
      <w:r w:rsidR="000A065A">
        <w:t xml:space="preserve">5G </w:t>
      </w:r>
      <w:r>
        <w:t xml:space="preserve">waveform consisting of physical downlink shared channel (PDSCH). The error vector magnitude (EVM) and block error rate (BLER) are used as a metric to determine the performance degradation.  </w:t>
      </w:r>
      <w:r w:rsidR="0041657B">
        <w:t>Results</w:t>
      </w:r>
      <w:r>
        <w:t xml:space="preserve"> are provided for different SCS (15</w:t>
      </w:r>
      <w:r w:rsidRPr="00EE3932">
        <w:t xml:space="preserve"> </w:t>
      </w:r>
      <w:r>
        <w:t>kHz, 30</w:t>
      </w:r>
      <w:r w:rsidRPr="00EE3932">
        <w:t xml:space="preserve"> </w:t>
      </w:r>
      <w:r>
        <w:t>kHz, 60</w:t>
      </w:r>
      <w:r w:rsidRPr="00EE3932">
        <w:t xml:space="preserve"> </w:t>
      </w:r>
      <w:r>
        <w:t xml:space="preserve">kHz, and 120kHz), 50 MHz bandwidth, and </w:t>
      </w:r>
      <w:r w:rsidR="0041657B">
        <w:t>16QAM</w:t>
      </w:r>
      <w:r>
        <w:t xml:space="preserve"> modulation.  </w:t>
      </w:r>
    </w:p>
    <w:p w14:paraId="2EDBFBF6" w14:textId="61B90D6B" w:rsidR="00D62C70" w:rsidRDefault="00D62C70" w:rsidP="00D62C70">
      <w:pPr>
        <w:rPr>
          <w:lang w:eastAsia="ja-JP"/>
        </w:rPr>
      </w:pPr>
      <w:r>
        <w:t xml:space="preserve">Again, the phase noise model applied is the sum of the </w:t>
      </w:r>
      <w:r>
        <w:rPr>
          <w:lang w:eastAsia="ja-JP"/>
        </w:rPr>
        <w:t xml:space="preserve">individual phase noise components at different stages of the communication link as shown for example in </w:t>
      </w:r>
      <w:r>
        <w:rPr>
          <w:lang w:eastAsia="ja-JP"/>
        </w:rPr>
        <w:fldChar w:fldCharType="begin"/>
      </w:r>
      <w:r>
        <w:rPr>
          <w:lang w:eastAsia="ja-JP"/>
        </w:rPr>
        <w:instrText xml:space="preserve"> REF _Ref181605820 \h </w:instrText>
      </w:r>
      <w:r>
        <w:rPr>
          <w:lang w:eastAsia="ja-JP"/>
        </w:rPr>
      </w:r>
      <w:r>
        <w:rPr>
          <w:lang w:eastAsia="ja-JP"/>
        </w:rPr>
        <w:fldChar w:fldCharType="separate"/>
      </w:r>
      <w:r w:rsidR="00D6068F">
        <w:t xml:space="preserve">Table </w:t>
      </w:r>
      <w:r w:rsidR="00D6068F">
        <w:rPr>
          <w:noProof/>
        </w:rPr>
        <w:t>1</w:t>
      </w:r>
      <w:r>
        <w:rPr>
          <w:lang w:eastAsia="ja-JP"/>
        </w:rPr>
        <w:fldChar w:fldCharType="end"/>
      </w:r>
      <w:r>
        <w:rPr>
          <w:lang w:eastAsia="ja-JP"/>
        </w:rPr>
        <w:t xml:space="preserve"> for 2012-Ku phase noise model.  The MATLAB model emulates the receiver on the ground with the aggregate phase noise model collected at the input of the receiver.</w:t>
      </w:r>
    </w:p>
    <w:p w14:paraId="2D47FEF6" w14:textId="50F706E9" w:rsidR="00FC663C" w:rsidRDefault="00FC663C" w:rsidP="00715EF6">
      <w:r>
        <w:t xml:space="preserve">The setup shown in </w:t>
      </w:r>
      <w:r>
        <w:fldChar w:fldCharType="begin"/>
      </w:r>
      <w:r>
        <w:instrText xml:space="preserve"> REF _Ref180507825 \h </w:instrText>
      </w:r>
      <w:r>
        <w:fldChar w:fldCharType="separate"/>
      </w:r>
      <w:r w:rsidR="00D6068F" w:rsidRPr="005E7907">
        <w:t xml:space="preserve">Figure </w:t>
      </w:r>
      <w:r w:rsidR="00D6068F">
        <w:rPr>
          <w:noProof/>
        </w:rPr>
        <w:t>4</w:t>
      </w:r>
      <w:r>
        <w:fldChar w:fldCharType="end"/>
      </w:r>
      <w:r w:rsidR="00C80E06">
        <w:t xml:space="preserve"> </w:t>
      </w:r>
      <w:r w:rsidR="0041657B">
        <w:t>has been tested</w:t>
      </w:r>
      <w:r w:rsidR="003F0159">
        <w:t>/validated and</w:t>
      </w:r>
      <w:r w:rsidR="00C80E06">
        <w:t xml:space="preserve"> has been used for analysis </w:t>
      </w:r>
      <w:r w:rsidR="005748EE">
        <w:t>by</w:t>
      </w:r>
      <w:r w:rsidR="00C80E06">
        <w:t xml:space="preserve"> various compan</w:t>
      </w:r>
      <w:r w:rsidR="005748EE">
        <w:t>ies</w:t>
      </w:r>
      <w:r w:rsidR="002F59FE">
        <w:t>.</w:t>
      </w:r>
      <w:r w:rsidR="00C80E06">
        <w:t xml:space="preserve"> </w:t>
      </w:r>
      <w:r w:rsidR="004E6D58">
        <w:t xml:space="preserve">The test setup </w:t>
      </w:r>
      <w:r w:rsidR="00C80E06">
        <w:t>has become</w:t>
      </w:r>
      <w:r w:rsidR="0007785B">
        <w:t xml:space="preserve"> the industry’s</w:t>
      </w:r>
      <w:r w:rsidR="00C80E06">
        <w:t xml:space="preserve"> de</w:t>
      </w:r>
      <w:r w:rsidR="00D34967">
        <w:t>-</w:t>
      </w:r>
      <w:r w:rsidR="00C80E06">
        <w:t xml:space="preserve">facto </w:t>
      </w:r>
      <w:r w:rsidR="001C28B0">
        <w:t xml:space="preserve">setup for EVM and </w:t>
      </w:r>
      <w:r w:rsidR="0041657B">
        <w:t xml:space="preserve">BLER </w:t>
      </w:r>
      <w:r w:rsidR="00D34967">
        <w:t>analysis</w:t>
      </w:r>
      <w:r w:rsidR="0041657B">
        <w:t xml:space="preserve"> with 5G compliant waveform.</w:t>
      </w:r>
    </w:p>
    <w:p w14:paraId="3DACE48E" w14:textId="60AEF57D" w:rsidR="003912A4" w:rsidRDefault="003912A4" w:rsidP="00715EF6">
      <w:r>
        <w:t>In our analysis the following assumptions were made</w:t>
      </w:r>
      <w:r w:rsidR="00356851">
        <w:t xml:space="preserve">, see </w:t>
      </w:r>
      <w:r w:rsidR="00356851">
        <w:fldChar w:fldCharType="begin"/>
      </w:r>
      <w:r w:rsidR="00356851">
        <w:instrText xml:space="preserve"> REF _Ref180509011 \h </w:instrText>
      </w:r>
      <w:r w:rsidR="00356851">
        <w:fldChar w:fldCharType="separate"/>
      </w:r>
      <w:r w:rsidR="00D6068F">
        <w:t xml:space="preserve">Table </w:t>
      </w:r>
      <w:r w:rsidR="00D6068F">
        <w:rPr>
          <w:noProof/>
        </w:rPr>
        <w:t>3</w:t>
      </w:r>
      <w:r w:rsidR="00356851">
        <w:fldChar w:fldCharType="end"/>
      </w:r>
      <w:r w:rsidR="00356851">
        <w:t>:</w:t>
      </w:r>
    </w:p>
    <w:p w14:paraId="05A54566" w14:textId="7AA3CD5B" w:rsidR="00FC4245" w:rsidRDefault="00FC4245" w:rsidP="00FC4245">
      <w:pPr>
        <w:pStyle w:val="Caption"/>
        <w:keepNext/>
      </w:pPr>
      <w:bookmarkStart w:id="7" w:name="_Ref180509011"/>
      <w:r>
        <w:t xml:space="preserve">Table </w:t>
      </w:r>
      <w:r>
        <w:fldChar w:fldCharType="begin"/>
      </w:r>
      <w:r>
        <w:instrText xml:space="preserve"> SEQ Table \* ARABIC </w:instrText>
      </w:r>
      <w:r>
        <w:fldChar w:fldCharType="separate"/>
      </w:r>
      <w:r w:rsidR="00D6068F">
        <w:rPr>
          <w:noProof/>
        </w:rPr>
        <w:t>3</w:t>
      </w:r>
      <w:r>
        <w:fldChar w:fldCharType="end"/>
      </w:r>
      <w:bookmarkEnd w:id="7"/>
      <w:r>
        <w:rPr>
          <w:noProof/>
        </w:rPr>
        <w:t xml:space="preserve"> End-to-End 5G NR Simulation Assumptions</w:t>
      </w:r>
    </w:p>
    <w:tbl>
      <w:tblPr>
        <w:tblStyle w:val="GridTable4-Accent1"/>
        <w:tblW w:w="5000" w:type="pct"/>
        <w:tblLook w:val="04A0" w:firstRow="1" w:lastRow="0" w:firstColumn="1" w:lastColumn="0" w:noHBand="0" w:noVBand="1"/>
      </w:tblPr>
      <w:tblGrid>
        <w:gridCol w:w="3628"/>
        <w:gridCol w:w="6001"/>
      </w:tblGrid>
      <w:tr w:rsidR="00FC4245" w:rsidRPr="00FC4245" w14:paraId="2DCB94AD" w14:textId="77777777" w:rsidTr="00FC424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63EFCB6A" w14:textId="77777777" w:rsidR="00FC4245" w:rsidRPr="00FC4245" w:rsidRDefault="00FC4245" w:rsidP="00FC4245">
            <w:r w:rsidRPr="00FC4245">
              <w:t>Parameters</w:t>
            </w:r>
          </w:p>
        </w:tc>
        <w:tc>
          <w:tcPr>
            <w:tcW w:w="3116" w:type="pct"/>
            <w:hideMark/>
          </w:tcPr>
          <w:p w14:paraId="015B7CB3" w14:textId="77777777" w:rsidR="00FC4245" w:rsidRPr="00FC4245" w:rsidRDefault="00FC4245" w:rsidP="00FC4245">
            <w:pPr>
              <w:cnfStyle w:val="100000000000" w:firstRow="1" w:lastRow="0" w:firstColumn="0" w:lastColumn="0" w:oddVBand="0" w:evenVBand="0" w:oddHBand="0" w:evenHBand="0" w:firstRowFirstColumn="0" w:firstRowLastColumn="0" w:lastRowFirstColumn="0" w:lastRowLastColumn="0"/>
            </w:pPr>
            <w:r w:rsidRPr="00FC4245">
              <w:t>Value</w:t>
            </w:r>
          </w:p>
        </w:tc>
      </w:tr>
      <w:tr w:rsidR="00FC4245" w:rsidRPr="00FC4245" w14:paraId="734D322F" w14:textId="77777777" w:rsidTr="00FC42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76138CC8" w14:textId="77777777" w:rsidR="00FC4245" w:rsidRPr="00FC4245" w:rsidRDefault="00FC4245" w:rsidP="00FC4245">
            <w:pPr>
              <w:rPr>
                <w:b w:val="0"/>
                <w:bCs w:val="0"/>
              </w:rPr>
            </w:pPr>
            <w:r w:rsidRPr="00FC4245">
              <w:rPr>
                <w:b w:val="0"/>
                <w:bCs w:val="0"/>
              </w:rPr>
              <w:t>Modulation</w:t>
            </w:r>
          </w:p>
        </w:tc>
        <w:tc>
          <w:tcPr>
            <w:tcW w:w="3116" w:type="pct"/>
            <w:hideMark/>
          </w:tcPr>
          <w:p w14:paraId="670CDB7D" w14:textId="07BCB8AF" w:rsidR="00FC4245" w:rsidRPr="00FC4245" w:rsidRDefault="00FC4245" w:rsidP="00FC4245">
            <w:pPr>
              <w:cnfStyle w:val="000000100000" w:firstRow="0" w:lastRow="0" w:firstColumn="0" w:lastColumn="0" w:oddVBand="0" w:evenVBand="0" w:oddHBand="1" w:evenHBand="0" w:firstRowFirstColumn="0" w:firstRowLastColumn="0" w:lastRowFirstColumn="0" w:lastRowLastColumn="0"/>
            </w:pPr>
            <w:r w:rsidRPr="00FC4245">
              <w:t>16-QAM</w:t>
            </w:r>
          </w:p>
        </w:tc>
      </w:tr>
      <w:tr w:rsidR="00FC4245" w:rsidRPr="00FC4245" w14:paraId="213336A4" w14:textId="77777777" w:rsidTr="00FC4245">
        <w:trPr>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738B24DD" w14:textId="77777777" w:rsidR="00FC4245" w:rsidRPr="00FC4245" w:rsidRDefault="00FC4245" w:rsidP="00FC4245">
            <w:pPr>
              <w:rPr>
                <w:b w:val="0"/>
                <w:bCs w:val="0"/>
              </w:rPr>
            </w:pPr>
            <w:r w:rsidRPr="00FC4245">
              <w:rPr>
                <w:b w:val="0"/>
                <w:bCs w:val="0"/>
              </w:rPr>
              <w:t>LDPC coding rate</w:t>
            </w:r>
          </w:p>
        </w:tc>
        <w:tc>
          <w:tcPr>
            <w:tcW w:w="3116" w:type="pct"/>
            <w:hideMark/>
          </w:tcPr>
          <w:p w14:paraId="3C1232CA" w14:textId="6E05CB1E" w:rsidR="00FC4245" w:rsidRPr="00FC4245" w:rsidRDefault="00FC4245" w:rsidP="00FC4245">
            <w:pPr>
              <w:cnfStyle w:val="000000000000" w:firstRow="0" w:lastRow="0" w:firstColumn="0" w:lastColumn="0" w:oddVBand="0" w:evenVBand="0" w:oddHBand="0" w:evenHBand="0" w:firstRowFirstColumn="0" w:firstRowLastColumn="0" w:lastRowFirstColumn="0" w:lastRowLastColumn="0"/>
            </w:pPr>
            <w:r w:rsidRPr="00FC4245">
              <w:t>658/1024 (16-QAM)</w:t>
            </w:r>
            <w:r w:rsidR="003438B6">
              <w:t>, ~ 0.65</w:t>
            </w:r>
          </w:p>
        </w:tc>
      </w:tr>
      <w:tr w:rsidR="00FC4245" w:rsidRPr="00FC4245" w14:paraId="616F7F6D" w14:textId="77777777" w:rsidTr="00FC42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44C40174" w14:textId="77777777" w:rsidR="00FC4245" w:rsidRPr="00FC4245" w:rsidRDefault="00FC4245" w:rsidP="00FC4245">
            <w:pPr>
              <w:rPr>
                <w:b w:val="0"/>
                <w:bCs w:val="0"/>
              </w:rPr>
            </w:pPr>
            <w:r w:rsidRPr="00FC4245">
              <w:rPr>
                <w:b w:val="0"/>
                <w:bCs w:val="0"/>
              </w:rPr>
              <w:t>LDPC maximum iteration</w:t>
            </w:r>
          </w:p>
        </w:tc>
        <w:tc>
          <w:tcPr>
            <w:tcW w:w="3116" w:type="pct"/>
            <w:hideMark/>
          </w:tcPr>
          <w:p w14:paraId="2E788ABF" w14:textId="77777777" w:rsidR="00FC4245" w:rsidRPr="00FC4245" w:rsidRDefault="00FC4245" w:rsidP="00FC4245">
            <w:pPr>
              <w:cnfStyle w:val="000000100000" w:firstRow="0" w:lastRow="0" w:firstColumn="0" w:lastColumn="0" w:oddVBand="0" w:evenVBand="0" w:oddHBand="1" w:evenHBand="0" w:firstRowFirstColumn="0" w:firstRowLastColumn="0" w:lastRowFirstColumn="0" w:lastRowLastColumn="0"/>
            </w:pPr>
            <w:r w:rsidRPr="00FC4245">
              <w:t>10</w:t>
            </w:r>
          </w:p>
        </w:tc>
      </w:tr>
      <w:tr w:rsidR="00FC4245" w:rsidRPr="00FC4245" w14:paraId="4FD65882" w14:textId="77777777" w:rsidTr="00FC4245">
        <w:trPr>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0D7861BA" w14:textId="77777777" w:rsidR="00FC4245" w:rsidRPr="00FC4245" w:rsidRDefault="00FC4245" w:rsidP="00FC4245">
            <w:pPr>
              <w:rPr>
                <w:b w:val="0"/>
                <w:bCs w:val="0"/>
              </w:rPr>
            </w:pPr>
            <w:r w:rsidRPr="00FC4245">
              <w:rPr>
                <w:b w:val="0"/>
                <w:bCs w:val="0"/>
              </w:rPr>
              <w:t>5G bandwidth</w:t>
            </w:r>
          </w:p>
        </w:tc>
        <w:tc>
          <w:tcPr>
            <w:tcW w:w="3116" w:type="pct"/>
            <w:hideMark/>
          </w:tcPr>
          <w:p w14:paraId="5E49C9FA" w14:textId="77777777" w:rsidR="00FC4245" w:rsidRPr="00FC4245" w:rsidRDefault="00FC4245" w:rsidP="00FC4245">
            <w:pPr>
              <w:cnfStyle w:val="000000000000" w:firstRow="0" w:lastRow="0" w:firstColumn="0" w:lastColumn="0" w:oddVBand="0" w:evenVBand="0" w:oddHBand="0" w:evenHBand="0" w:firstRowFirstColumn="0" w:firstRowLastColumn="0" w:lastRowFirstColumn="0" w:lastRowLastColumn="0"/>
            </w:pPr>
            <w:r w:rsidRPr="00FC4245">
              <w:t>50 MHz</w:t>
            </w:r>
          </w:p>
        </w:tc>
      </w:tr>
      <w:tr w:rsidR="00FC4245" w:rsidRPr="00FC4245" w14:paraId="5BE7D7AE" w14:textId="77777777" w:rsidTr="00FC42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6D0E4126" w14:textId="77777777" w:rsidR="00FC4245" w:rsidRPr="00FC4245" w:rsidRDefault="00FC4245" w:rsidP="00FC4245">
            <w:pPr>
              <w:rPr>
                <w:b w:val="0"/>
                <w:bCs w:val="0"/>
              </w:rPr>
            </w:pPr>
            <w:r w:rsidRPr="00FC4245">
              <w:rPr>
                <w:b w:val="0"/>
                <w:bCs w:val="0"/>
              </w:rPr>
              <w:t>Number of block errors</w:t>
            </w:r>
          </w:p>
        </w:tc>
        <w:tc>
          <w:tcPr>
            <w:tcW w:w="3116" w:type="pct"/>
            <w:hideMark/>
          </w:tcPr>
          <w:p w14:paraId="56E64B69" w14:textId="77777777" w:rsidR="00FC4245" w:rsidRPr="00FC4245" w:rsidRDefault="00FC4245" w:rsidP="00FC4245">
            <w:pPr>
              <w:cnfStyle w:val="000000100000" w:firstRow="0" w:lastRow="0" w:firstColumn="0" w:lastColumn="0" w:oddVBand="0" w:evenVBand="0" w:oddHBand="1" w:evenHBand="0" w:firstRowFirstColumn="0" w:firstRowLastColumn="0" w:lastRowFirstColumn="0" w:lastRowLastColumn="0"/>
            </w:pPr>
            <w:r w:rsidRPr="00FC4245">
              <w:t>50</w:t>
            </w:r>
          </w:p>
        </w:tc>
      </w:tr>
      <w:tr w:rsidR="00FC4245" w:rsidRPr="00FC4245" w14:paraId="12888BD3" w14:textId="77777777" w:rsidTr="00FC4245">
        <w:trPr>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684A1490" w14:textId="77777777" w:rsidR="00FC4245" w:rsidRPr="00FC4245" w:rsidRDefault="00FC4245" w:rsidP="00FC4245">
            <w:pPr>
              <w:rPr>
                <w:b w:val="0"/>
                <w:bCs w:val="0"/>
              </w:rPr>
            </w:pPr>
            <w:r w:rsidRPr="00FC4245">
              <w:rPr>
                <w:b w:val="0"/>
                <w:bCs w:val="0"/>
              </w:rPr>
              <w:t>Noise</w:t>
            </w:r>
          </w:p>
        </w:tc>
        <w:tc>
          <w:tcPr>
            <w:tcW w:w="3116" w:type="pct"/>
            <w:hideMark/>
          </w:tcPr>
          <w:p w14:paraId="7D03B6CB" w14:textId="77777777" w:rsidR="00FC4245" w:rsidRPr="00FC4245" w:rsidRDefault="00FC4245" w:rsidP="00FC4245">
            <w:pPr>
              <w:cnfStyle w:val="000000000000" w:firstRow="0" w:lastRow="0" w:firstColumn="0" w:lastColumn="0" w:oddVBand="0" w:evenVBand="0" w:oddHBand="0" w:evenHBand="0" w:firstRowFirstColumn="0" w:firstRowLastColumn="0" w:lastRowFirstColumn="0" w:lastRowLastColumn="0"/>
            </w:pPr>
            <w:r w:rsidRPr="00FC4245">
              <w:t>AWGN</w:t>
            </w:r>
          </w:p>
        </w:tc>
      </w:tr>
      <w:tr w:rsidR="00FC4245" w:rsidRPr="00FC4245" w14:paraId="485A9A6A" w14:textId="77777777" w:rsidTr="00FC42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1B68DDB8" w14:textId="77777777" w:rsidR="00FC4245" w:rsidRPr="00FC4245" w:rsidRDefault="00FC4245" w:rsidP="00FC4245">
            <w:pPr>
              <w:rPr>
                <w:b w:val="0"/>
                <w:bCs w:val="0"/>
              </w:rPr>
            </w:pPr>
            <w:r w:rsidRPr="00FC4245">
              <w:rPr>
                <w:b w:val="0"/>
                <w:bCs w:val="0"/>
              </w:rPr>
              <w:t>Subcarrier Spacing (SCS)</w:t>
            </w:r>
          </w:p>
        </w:tc>
        <w:tc>
          <w:tcPr>
            <w:tcW w:w="3116" w:type="pct"/>
            <w:hideMark/>
          </w:tcPr>
          <w:p w14:paraId="210E9AF0" w14:textId="77777777" w:rsidR="00FC4245" w:rsidRPr="00FC4245" w:rsidRDefault="00FC4245" w:rsidP="00FC4245">
            <w:pPr>
              <w:cnfStyle w:val="000000100000" w:firstRow="0" w:lastRow="0" w:firstColumn="0" w:lastColumn="0" w:oddVBand="0" w:evenVBand="0" w:oddHBand="1" w:evenHBand="0" w:firstRowFirstColumn="0" w:firstRowLastColumn="0" w:lastRowFirstColumn="0" w:lastRowLastColumn="0"/>
            </w:pPr>
            <w:r w:rsidRPr="00FC4245">
              <w:t>15kHz, 30kHz, 60kHz, and 120kHz</w:t>
            </w:r>
          </w:p>
        </w:tc>
      </w:tr>
      <w:tr w:rsidR="00783CAB" w:rsidRPr="00FC4245" w14:paraId="1C318FAA" w14:textId="77777777" w:rsidTr="00FC4245">
        <w:trPr>
          <w:trHeight w:val="300"/>
        </w:trPr>
        <w:tc>
          <w:tcPr>
            <w:cnfStyle w:val="001000000000" w:firstRow="0" w:lastRow="0" w:firstColumn="1" w:lastColumn="0" w:oddVBand="0" w:evenVBand="0" w:oddHBand="0" w:evenHBand="0" w:firstRowFirstColumn="0" w:firstRowLastColumn="0" w:lastRowFirstColumn="0" w:lastRowLastColumn="0"/>
            <w:tcW w:w="1884" w:type="pct"/>
          </w:tcPr>
          <w:p w14:paraId="6AAA0DBE" w14:textId="156AB09C" w:rsidR="00783CAB" w:rsidRPr="00FC4245" w:rsidRDefault="00783CAB" w:rsidP="00FC4245">
            <w:r>
              <w:rPr>
                <w:b w:val="0"/>
                <w:bCs w:val="0"/>
              </w:rPr>
              <w:t xml:space="preserve">Receiver </w:t>
            </w:r>
            <w:r w:rsidRPr="00BD191E">
              <w:rPr>
                <w:b w:val="0"/>
                <w:bCs w:val="0"/>
              </w:rPr>
              <w:t>i</w:t>
            </w:r>
            <w:r w:rsidRPr="00BD191E">
              <w:t>mplementation loss</w:t>
            </w:r>
          </w:p>
        </w:tc>
        <w:tc>
          <w:tcPr>
            <w:tcW w:w="3116" w:type="pct"/>
          </w:tcPr>
          <w:p w14:paraId="18DE1DFF" w14:textId="558D47E1" w:rsidR="00783CAB" w:rsidRPr="00FC4245" w:rsidRDefault="00783CAB" w:rsidP="00FC4245">
            <w:pPr>
              <w:cnfStyle w:val="000000000000" w:firstRow="0" w:lastRow="0" w:firstColumn="0" w:lastColumn="0" w:oddVBand="0" w:evenVBand="0" w:oddHBand="0" w:evenHBand="0" w:firstRowFirstColumn="0" w:firstRowLastColumn="0" w:lastRowFirstColumn="0" w:lastRowLastColumn="0"/>
            </w:pPr>
            <w:r>
              <w:t>0 dB</w:t>
            </w:r>
          </w:p>
        </w:tc>
      </w:tr>
      <w:tr w:rsidR="00FC4245" w:rsidRPr="00FC4245" w14:paraId="3F83B4D6" w14:textId="77777777" w:rsidTr="00FC42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84" w:type="pct"/>
            <w:hideMark/>
          </w:tcPr>
          <w:p w14:paraId="56E2BB4F" w14:textId="77777777" w:rsidR="00FC4245" w:rsidRPr="00FC4245" w:rsidRDefault="00FC4245" w:rsidP="00FC4245">
            <w:pPr>
              <w:rPr>
                <w:b w:val="0"/>
                <w:bCs w:val="0"/>
              </w:rPr>
            </w:pPr>
            <w:r w:rsidRPr="00FC4245">
              <w:rPr>
                <w:b w:val="0"/>
                <w:bCs w:val="0"/>
              </w:rPr>
              <w:t>Phase Noise Model</w:t>
            </w:r>
          </w:p>
        </w:tc>
        <w:tc>
          <w:tcPr>
            <w:tcW w:w="3116" w:type="pct"/>
            <w:hideMark/>
          </w:tcPr>
          <w:p w14:paraId="5338A7A1" w14:textId="6F4E366B" w:rsidR="00FC4245" w:rsidRPr="00FC4245" w:rsidRDefault="00FC4245" w:rsidP="00FC4245">
            <w:pPr>
              <w:cnfStyle w:val="000000100000" w:firstRow="0" w:lastRow="0" w:firstColumn="0" w:lastColumn="0" w:oddVBand="0" w:evenVBand="0" w:oddHBand="1" w:evenHBand="0" w:firstRowFirstColumn="0" w:firstRowLastColumn="0" w:lastRowFirstColumn="0" w:lastRowLastColumn="0"/>
            </w:pPr>
            <w:r w:rsidRPr="00FC4245">
              <w:t>2012-ku</w:t>
            </w:r>
            <w:r w:rsidR="009074CD">
              <w:t xml:space="preserve">, </w:t>
            </w:r>
            <w:r w:rsidRPr="00FC4245">
              <w:t>2012-ka</w:t>
            </w:r>
            <w:r w:rsidR="009074CD">
              <w:t xml:space="preserve"> and Industry standard</w:t>
            </w:r>
          </w:p>
        </w:tc>
      </w:tr>
      <w:tr w:rsidR="00FC4245" w:rsidRPr="00FC4245" w14:paraId="4BD9F037" w14:textId="77777777" w:rsidTr="00FC4245">
        <w:trPr>
          <w:trHeight w:val="600"/>
        </w:trPr>
        <w:tc>
          <w:tcPr>
            <w:cnfStyle w:val="001000000000" w:firstRow="0" w:lastRow="0" w:firstColumn="1" w:lastColumn="0" w:oddVBand="0" w:evenVBand="0" w:oddHBand="0" w:evenHBand="0" w:firstRowFirstColumn="0" w:firstRowLastColumn="0" w:lastRowFirstColumn="0" w:lastRowLastColumn="0"/>
            <w:tcW w:w="1884" w:type="pct"/>
            <w:hideMark/>
          </w:tcPr>
          <w:p w14:paraId="3ABD5E6B" w14:textId="77777777" w:rsidR="00FC4245" w:rsidRPr="00FC4245" w:rsidRDefault="00FC4245" w:rsidP="00FC4245">
            <w:pPr>
              <w:rPr>
                <w:b w:val="0"/>
                <w:bCs w:val="0"/>
              </w:rPr>
            </w:pPr>
            <w:r w:rsidRPr="00FC4245">
              <w:rPr>
                <w:b w:val="0"/>
                <w:bCs w:val="0"/>
              </w:rPr>
              <w:t>5G Payload Bandwidth (MHz) @ 50 MHz</w:t>
            </w:r>
          </w:p>
        </w:tc>
        <w:tc>
          <w:tcPr>
            <w:tcW w:w="3116" w:type="pct"/>
            <w:hideMark/>
          </w:tcPr>
          <w:p w14:paraId="0DDBFF33" w14:textId="77777777" w:rsidR="00FC4245" w:rsidRPr="00FC4245" w:rsidRDefault="00FC4245" w:rsidP="00FC4245">
            <w:pPr>
              <w:cnfStyle w:val="000000000000" w:firstRow="0" w:lastRow="0" w:firstColumn="0" w:lastColumn="0" w:oddVBand="0" w:evenVBand="0" w:oddHBand="0" w:evenHBand="0" w:firstRowFirstColumn="0" w:firstRowLastColumn="0" w:lastRowFirstColumn="0" w:lastRowLastColumn="0"/>
            </w:pPr>
            <w:r w:rsidRPr="00FC4245">
              <w:t xml:space="preserve">48.62 MHz(15kHz), 47.91 MHz(30kHz), </w:t>
            </w:r>
            <w:r w:rsidRPr="00FC4245">
              <w:br/>
              <w:t>47.58 MHz(60kHz), 46.20 MHz(120kHz)</w:t>
            </w:r>
          </w:p>
        </w:tc>
      </w:tr>
    </w:tbl>
    <w:p w14:paraId="04289AF6" w14:textId="77777777" w:rsidR="00667044" w:rsidRDefault="00667044" w:rsidP="00715EF6"/>
    <w:p w14:paraId="78A90697" w14:textId="41F6EFEF" w:rsidR="00667044" w:rsidRDefault="00667044" w:rsidP="00667044">
      <w:pPr>
        <w:pStyle w:val="Heading1"/>
      </w:pPr>
      <w:r>
        <w:t>Simulation Results</w:t>
      </w:r>
      <w:r w:rsidR="00CC0B8E">
        <w:t xml:space="preserve"> and Discussion </w:t>
      </w:r>
    </w:p>
    <w:p w14:paraId="427D9F1E" w14:textId="15EB7B8A" w:rsidR="00667044" w:rsidRDefault="00667044" w:rsidP="00667044">
      <w:pPr>
        <w:pStyle w:val="Heading2"/>
      </w:pPr>
      <w:r>
        <w:t>EVM Results</w:t>
      </w:r>
    </w:p>
    <w:p w14:paraId="5599F0C7" w14:textId="2E556B61" w:rsidR="00B032EB" w:rsidRDefault="00B032EB" w:rsidP="00B032EB">
      <w:pPr>
        <w:keepNext/>
        <w:jc w:val="left"/>
      </w:pPr>
      <w:r>
        <w:t xml:space="preserve">Using the MATLAB simulation and modelling tool, the </w:t>
      </w:r>
      <w:r w:rsidR="00DF1EE3">
        <w:t xml:space="preserve">EVM </w:t>
      </w:r>
      <w:r>
        <w:t>performance degradation was simulated for various phase noise profiles, namely: 2012-Ka</w:t>
      </w:r>
      <w:r w:rsidR="009074CD">
        <w:t xml:space="preserve">, </w:t>
      </w:r>
      <w:r>
        <w:t>2012-Ku</w:t>
      </w:r>
      <w:r w:rsidR="009074CD">
        <w:t>, and Industry standard</w:t>
      </w:r>
      <w:r>
        <w:t xml:space="preserve">.  The simulation parameters were set to 50 MHz bandwidth and four different SCS settings: 15kHz, 30kHz, 60kHz, and 120kHz. The </w:t>
      </w:r>
      <w:r w:rsidR="003F0159">
        <w:t xml:space="preserve">EVM constellation is shown in </w:t>
      </w:r>
      <w:r w:rsidR="00621FAE">
        <w:t xml:space="preserve">Annex </w:t>
      </w:r>
      <w:r w:rsidR="003F0159">
        <w:fldChar w:fldCharType="begin"/>
      </w:r>
      <w:r w:rsidR="003F0159">
        <w:instrText xml:space="preserve"> REF _Ref180588307 \w \h </w:instrText>
      </w:r>
      <w:r w:rsidR="003F0159">
        <w:fldChar w:fldCharType="separate"/>
      </w:r>
      <w:r w:rsidR="00D6068F">
        <w:t>7.3</w:t>
      </w:r>
      <w:r w:rsidR="003F0159">
        <w:fldChar w:fldCharType="end"/>
      </w:r>
      <w:r w:rsidR="00621FAE">
        <w:t xml:space="preserve"> for</w:t>
      </w:r>
      <w:r w:rsidR="00DF1EE3">
        <w:t xml:space="preserve"> 16-QAM symbol constellation.  </w:t>
      </w:r>
      <w:r>
        <w:t xml:space="preserve">It’s important to </w:t>
      </w:r>
      <w:r w:rsidR="00621FAE">
        <w:t>recognize</w:t>
      </w:r>
      <w:r>
        <w:t xml:space="preserve"> that the EVM values shown here </w:t>
      </w:r>
      <w:r w:rsidR="00390CF7">
        <w:t>are</w:t>
      </w:r>
      <w:r>
        <w:t xml:space="preserve"> without noise. </w:t>
      </w:r>
      <w:r w:rsidR="00CE6092">
        <w:t>Moreover, for satellite communication the expected SNR range is expected to range between 10 dB and 15 dB</w:t>
      </w:r>
      <w:r w:rsidR="00621FAE">
        <w:t xml:space="preserve"> due to long slant range between source and destination, limited power, and interference.</w:t>
      </w:r>
    </w:p>
    <w:p w14:paraId="1509CF8D" w14:textId="1E052409" w:rsidR="00B032EB" w:rsidRDefault="00541BF3" w:rsidP="00AD50CA">
      <w:r>
        <w:fldChar w:fldCharType="begin"/>
      </w:r>
      <w:r>
        <w:instrText xml:space="preserve"> REF _Ref180582400 \h </w:instrText>
      </w:r>
      <w:r>
        <w:fldChar w:fldCharType="separate"/>
      </w:r>
      <w:r w:rsidR="00D6068F">
        <w:t xml:space="preserve">Figure </w:t>
      </w:r>
      <w:r w:rsidR="00D6068F">
        <w:rPr>
          <w:noProof/>
        </w:rPr>
        <w:t>5</w:t>
      </w:r>
      <w:r>
        <w:fldChar w:fldCharType="end"/>
      </w:r>
      <w:r w:rsidR="000A065A">
        <w:t xml:space="preserve"> </w:t>
      </w:r>
      <w:r w:rsidR="00390CF7">
        <w:t>illustrates the variation in EVM as a function of SCS based on the EVM constellation in the Annex</w:t>
      </w:r>
      <w:r w:rsidR="00621FAE">
        <w:t xml:space="preserve"> </w:t>
      </w:r>
      <w:r w:rsidR="00621FAE">
        <w:fldChar w:fldCharType="begin"/>
      </w:r>
      <w:r w:rsidR="00621FAE">
        <w:instrText xml:space="preserve"> REF _Ref180588307 \w \h </w:instrText>
      </w:r>
      <w:r w:rsidR="00621FAE">
        <w:fldChar w:fldCharType="separate"/>
      </w:r>
      <w:r w:rsidR="00D6068F">
        <w:t>7.3</w:t>
      </w:r>
      <w:r w:rsidR="00621FAE">
        <w:fldChar w:fldCharType="end"/>
      </w:r>
      <w:r w:rsidR="00390CF7">
        <w:t>.</w:t>
      </w:r>
      <w:r>
        <w:t xml:space="preserve"> We can observe that the phase noise of the Ku Band is much lower than the values shown</w:t>
      </w:r>
      <w:r w:rsidR="00783CAB">
        <w:t xml:space="preserve"> </w:t>
      </w:r>
      <w:r w:rsidR="009074CD">
        <w:t>for Industry standard</w:t>
      </w:r>
      <w:r>
        <w:t xml:space="preserve">. </w:t>
      </w:r>
    </w:p>
    <w:p w14:paraId="13A17987" w14:textId="46441ECC" w:rsidR="00783CAB" w:rsidRDefault="00783CAB" w:rsidP="002A7FB3">
      <w:pPr>
        <w:keepNext/>
        <w:jc w:val="center"/>
      </w:pPr>
    </w:p>
    <w:p w14:paraId="1A644DFC" w14:textId="361AC2BB" w:rsidR="009074CD" w:rsidRDefault="009074CD" w:rsidP="002A7FB3">
      <w:pPr>
        <w:keepNext/>
        <w:jc w:val="center"/>
      </w:pPr>
      <w:r w:rsidRPr="009074CD">
        <w:rPr>
          <w:noProof/>
        </w:rPr>
        <w:drawing>
          <wp:inline distT="0" distB="0" distL="0" distR="0" wp14:anchorId="06194210" wp14:editId="40C3E451">
            <wp:extent cx="3733800" cy="2794000"/>
            <wp:effectExtent l="0" t="0" r="0" b="6350"/>
            <wp:docPr id="3296636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33800" cy="2794000"/>
                    </a:xfrm>
                    <a:prstGeom prst="rect">
                      <a:avLst/>
                    </a:prstGeom>
                    <a:noFill/>
                    <a:ln>
                      <a:noFill/>
                    </a:ln>
                  </pic:spPr>
                </pic:pic>
              </a:graphicData>
            </a:graphic>
          </wp:inline>
        </w:drawing>
      </w:r>
    </w:p>
    <w:p w14:paraId="43AD026D" w14:textId="58E9BE43" w:rsidR="00DF1EE3" w:rsidRDefault="00DF1EE3" w:rsidP="003438B6">
      <w:pPr>
        <w:pStyle w:val="Caption"/>
      </w:pPr>
      <w:bookmarkStart w:id="8" w:name="_Ref180582400"/>
      <w:r>
        <w:t xml:space="preserve">Figure </w:t>
      </w:r>
      <w:r>
        <w:fldChar w:fldCharType="begin"/>
      </w:r>
      <w:r>
        <w:instrText xml:space="preserve"> SEQ Figure \* ARABIC </w:instrText>
      </w:r>
      <w:r>
        <w:fldChar w:fldCharType="separate"/>
      </w:r>
      <w:r w:rsidR="00D6068F">
        <w:rPr>
          <w:noProof/>
        </w:rPr>
        <w:t>5</w:t>
      </w:r>
      <w:r>
        <w:fldChar w:fldCharType="end"/>
      </w:r>
      <w:bookmarkEnd w:id="8"/>
      <w:r>
        <w:t xml:space="preserve"> </w:t>
      </w:r>
      <w:r w:rsidRPr="0026542A">
        <w:t>EVM performance 2012-Ka</w:t>
      </w:r>
      <w:r w:rsidR="009074CD">
        <w:t xml:space="preserve">, </w:t>
      </w:r>
      <w:r w:rsidRPr="0026542A">
        <w:t>2012-Ku</w:t>
      </w:r>
      <w:r w:rsidR="009074CD">
        <w:t xml:space="preserve"> and Industry standard</w:t>
      </w:r>
      <w:r w:rsidR="00783CAB">
        <w:t xml:space="preserve"> </w:t>
      </w:r>
      <w:r w:rsidRPr="0026542A">
        <w:t>profile with varying SCS</w:t>
      </w:r>
      <w:r w:rsidR="00390CF7">
        <w:t>.</w:t>
      </w:r>
    </w:p>
    <w:p w14:paraId="0C334C4C" w14:textId="77777777" w:rsidR="00541BF3" w:rsidRDefault="00541BF3" w:rsidP="00541BF3"/>
    <w:p w14:paraId="0BC9C598" w14:textId="7A8A3E12" w:rsidR="00541BF3" w:rsidRDefault="00541BF3" w:rsidP="00541BF3">
      <w:r>
        <w:fldChar w:fldCharType="begin"/>
      </w:r>
      <w:r>
        <w:instrText xml:space="preserve"> REF _Ref180582499 \h </w:instrText>
      </w:r>
      <w:r>
        <w:fldChar w:fldCharType="separate"/>
      </w:r>
      <w:r w:rsidR="00D6068F" w:rsidRPr="00474C3B">
        <w:rPr>
          <w:b/>
          <w:bCs/>
        </w:rPr>
        <w:t xml:space="preserve">Table </w:t>
      </w:r>
      <w:r w:rsidR="00D6068F">
        <w:rPr>
          <w:b/>
          <w:bCs/>
          <w:noProof/>
        </w:rPr>
        <w:t>4</w:t>
      </w:r>
      <w:r>
        <w:fldChar w:fldCharType="end"/>
      </w:r>
      <w:r>
        <w:t xml:space="preserve"> illustrates the EVM increase relative to 120 kHz SCS.  It indicates that as the SCS is </w:t>
      </w:r>
      <w:r w:rsidR="000A065A">
        <w:t>decreased from 120 kHz to 15 kHz</w:t>
      </w:r>
      <w:r>
        <w:t xml:space="preserve">, the EVM </w:t>
      </w:r>
      <w:r w:rsidR="000A065A">
        <w:t>increase</w:t>
      </w:r>
      <w:r>
        <w:t xml:space="preserve">. </w:t>
      </w:r>
      <w:r w:rsidR="000A065A">
        <w:t xml:space="preserve">Observe that the decrease in EVM is not significant.  For example, </w:t>
      </w:r>
      <w:r>
        <w:t xml:space="preserve">the EVM at 15 kHz SCS is approximately 17 % greater that at 120 kHz.  </w:t>
      </w:r>
    </w:p>
    <w:p w14:paraId="38F7B111" w14:textId="56AE0B3E" w:rsidR="00541BF3" w:rsidRPr="00541BF3" w:rsidRDefault="00541BF3" w:rsidP="002A7FB3"/>
    <w:p w14:paraId="4009131E" w14:textId="19FA48E0" w:rsidR="005A6230" w:rsidRPr="00474C3B" w:rsidRDefault="00390CF7" w:rsidP="00474C3B">
      <w:pPr>
        <w:jc w:val="center"/>
        <w:rPr>
          <w:b/>
          <w:bCs/>
          <w:noProof/>
        </w:rPr>
      </w:pPr>
      <w:bookmarkStart w:id="9" w:name="_Ref180582499"/>
      <w:r w:rsidRPr="00474C3B">
        <w:rPr>
          <w:b/>
          <w:bCs/>
        </w:rPr>
        <w:t xml:space="preserve">Table </w:t>
      </w:r>
      <w:r w:rsidRPr="00474C3B">
        <w:rPr>
          <w:b/>
          <w:bCs/>
        </w:rPr>
        <w:fldChar w:fldCharType="begin"/>
      </w:r>
      <w:r w:rsidRPr="00474C3B">
        <w:rPr>
          <w:b/>
          <w:bCs/>
        </w:rPr>
        <w:instrText xml:space="preserve"> SEQ Table \* ARABIC </w:instrText>
      </w:r>
      <w:r w:rsidRPr="00474C3B">
        <w:rPr>
          <w:b/>
          <w:bCs/>
        </w:rPr>
        <w:fldChar w:fldCharType="separate"/>
      </w:r>
      <w:r w:rsidR="00D6068F">
        <w:rPr>
          <w:b/>
          <w:bCs/>
          <w:noProof/>
        </w:rPr>
        <w:t>4</w:t>
      </w:r>
      <w:r w:rsidRPr="00474C3B">
        <w:rPr>
          <w:b/>
          <w:bCs/>
        </w:rPr>
        <w:fldChar w:fldCharType="end"/>
      </w:r>
      <w:bookmarkEnd w:id="9"/>
      <w:r w:rsidRPr="00474C3B">
        <w:rPr>
          <w:b/>
          <w:bCs/>
          <w:noProof/>
        </w:rPr>
        <w:t xml:space="preserve"> EVM increase relative to 120 kHz SCS</w:t>
      </w:r>
    </w:p>
    <w:tbl>
      <w:tblPr>
        <w:tblStyle w:val="GridTable4-Accent1"/>
        <w:tblW w:w="5000" w:type="pct"/>
        <w:tblLook w:val="04A0" w:firstRow="1" w:lastRow="0" w:firstColumn="1" w:lastColumn="0" w:noHBand="0" w:noVBand="1"/>
      </w:tblPr>
      <w:tblGrid>
        <w:gridCol w:w="1582"/>
        <w:gridCol w:w="2092"/>
        <w:gridCol w:w="2978"/>
        <w:gridCol w:w="2977"/>
      </w:tblGrid>
      <w:tr w:rsidR="009074CD" w:rsidRPr="00FC4245" w14:paraId="7D59280E" w14:textId="628D9878" w:rsidTr="00D6068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1" w:type="pct"/>
            <w:hideMark/>
          </w:tcPr>
          <w:p w14:paraId="2CE61A20" w14:textId="77777777" w:rsidR="009074CD" w:rsidRPr="00FC4245" w:rsidRDefault="009074CD" w:rsidP="00961451">
            <w:pPr>
              <w:jc w:val="center"/>
            </w:pPr>
            <w:r>
              <w:t>SCS</w:t>
            </w:r>
          </w:p>
        </w:tc>
        <w:tc>
          <w:tcPr>
            <w:tcW w:w="1086" w:type="pct"/>
            <w:hideMark/>
          </w:tcPr>
          <w:p w14:paraId="12850569" w14:textId="77777777" w:rsidR="009074CD" w:rsidRPr="00FC4245" w:rsidRDefault="009074CD" w:rsidP="00961451">
            <w:pPr>
              <w:jc w:val="center"/>
              <w:cnfStyle w:val="100000000000" w:firstRow="1" w:lastRow="0" w:firstColumn="0" w:lastColumn="0" w:oddVBand="0" w:evenVBand="0" w:oddHBand="0" w:evenHBand="0" w:firstRowFirstColumn="0" w:firstRowLastColumn="0" w:lastRowFirstColumn="0" w:lastRowLastColumn="0"/>
            </w:pPr>
            <w:r>
              <w:t>2012-Ka</w:t>
            </w:r>
          </w:p>
        </w:tc>
        <w:tc>
          <w:tcPr>
            <w:tcW w:w="1546" w:type="pct"/>
          </w:tcPr>
          <w:p w14:paraId="272624A9" w14:textId="77777777" w:rsidR="009074CD" w:rsidRPr="00961451" w:rsidRDefault="009074CD" w:rsidP="00961451">
            <w:pPr>
              <w:jc w:val="center"/>
              <w:cnfStyle w:val="100000000000" w:firstRow="1" w:lastRow="0" w:firstColumn="0" w:lastColumn="0" w:oddVBand="0" w:evenVBand="0" w:oddHBand="0" w:evenHBand="0" w:firstRowFirstColumn="0" w:firstRowLastColumn="0" w:lastRowFirstColumn="0" w:lastRowLastColumn="0"/>
              <w:rPr>
                <w:b w:val="0"/>
                <w:bCs w:val="0"/>
              </w:rPr>
            </w:pPr>
            <w:r>
              <w:t>2012-Ku</w:t>
            </w:r>
          </w:p>
        </w:tc>
        <w:tc>
          <w:tcPr>
            <w:tcW w:w="1546" w:type="pct"/>
          </w:tcPr>
          <w:p w14:paraId="6D1F100E" w14:textId="66E50447" w:rsidR="009074CD" w:rsidRDefault="009074CD" w:rsidP="00961451">
            <w:pPr>
              <w:jc w:val="center"/>
              <w:cnfStyle w:val="100000000000" w:firstRow="1" w:lastRow="0" w:firstColumn="0" w:lastColumn="0" w:oddVBand="0" w:evenVBand="0" w:oddHBand="0" w:evenHBand="0" w:firstRowFirstColumn="0" w:firstRowLastColumn="0" w:lastRowFirstColumn="0" w:lastRowLastColumn="0"/>
            </w:pPr>
            <w:r>
              <w:t>Industry standard</w:t>
            </w:r>
          </w:p>
        </w:tc>
      </w:tr>
      <w:tr w:rsidR="009074CD" w:rsidRPr="00FC4245" w14:paraId="080E3966" w14:textId="5BB7C878" w:rsidTr="00D6068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1" w:type="pct"/>
          </w:tcPr>
          <w:p w14:paraId="606297EC" w14:textId="77777777" w:rsidR="009074CD" w:rsidRPr="00FC4245" w:rsidRDefault="009074CD" w:rsidP="009074CD">
            <w:pPr>
              <w:jc w:val="center"/>
              <w:rPr>
                <w:b w:val="0"/>
                <w:bCs w:val="0"/>
              </w:rPr>
            </w:pPr>
            <w:r>
              <w:rPr>
                <w:b w:val="0"/>
                <w:bCs w:val="0"/>
              </w:rPr>
              <w:t>15 kHz</w:t>
            </w:r>
          </w:p>
        </w:tc>
        <w:tc>
          <w:tcPr>
            <w:tcW w:w="1086" w:type="pct"/>
            <w:vAlign w:val="bottom"/>
          </w:tcPr>
          <w:p w14:paraId="416B15DF" w14:textId="77777777" w:rsidR="009074CD" w:rsidRPr="00FC4245" w:rsidRDefault="009074CD" w:rsidP="009074CD">
            <w:pPr>
              <w:jc w:val="center"/>
              <w:cnfStyle w:val="000000100000" w:firstRow="0" w:lastRow="0" w:firstColumn="0" w:lastColumn="0" w:oddVBand="0" w:evenVBand="0" w:oddHBand="1" w:evenHBand="0" w:firstRowFirstColumn="0" w:firstRowLastColumn="0" w:lastRowFirstColumn="0" w:lastRowLastColumn="0"/>
            </w:pPr>
            <w:r>
              <w:rPr>
                <w:rFonts w:ascii="AriaI" w:hAnsi="AriaI"/>
                <w:color w:val="000000"/>
                <w:szCs w:val="22"/>
              </w:rPr>
              <w:t>7.2%</w:t>
            </w:r>
          </w:p>
        </w:tc>
        <w:tc>
          <w:tcPr>
            <w:tcW w:w="1546" w:type="pct"/>
            <w:vAlign w:val="bottom"/>
          </w:tcPr>
          <w:p w14:paraId="6E63DC7A" w14:textId="77777777" w:rsidR="009074CD" w:rsidRPr="00FC4245" w:rsidRDefault="009074CD" w:rsidP="009074CD">
            <w:pPr>
              <w:jc w:val="center"/>
              <w:cnfStyle w:val="000000100000" w:firstRow="0" w:lastRow="0" w:firstColumn="0" w:lastColumn="0" w:oddVBand="0" w:evenVBand="0" w:oddHBand="1" w:evenHBand="0" w:firstRowFirstColumn="0" w:firstRowLastColumn="0" w:lastRowFirstColumn="0" w:lastRowLastColumn="0"/>
            </w:pPr>
            <w:r>
              <w:rPr>
                <w:rFonts w:ascii="AriaI" w:hAnsi="AriaI"/>
                <w:color w:val="000000"/>
                <w:szCs w:val="22"/>
              </w:rPr>
              <w:t>17.1%</w:t>
            </w:r>
          </w:p>
        </w:tc>
        <w:tc>
          <w:tcPr>
            <w:tcW w:w="1546" w:type="pct"/>
            <w:vAlign w:val="bottom"/>
          </w:tcPr>
          <w:p w14:paraId="34928646" w14:textId="742DF85D" w:rsidR="009074CD" w:rsidRDefault="009074CD" w:rsidP="009074CD">
            <w:pPr>
              <w:jc w:val="center"/>
              <w:cnfStyle w:val="000000100000" w:firstRow="0" w:lastRow="0" w:firstColumn="0" w:lastColumn="0" w:oddVBand="0" w:evenVBand="0" w:oddHBand="1" w:evenHBand="0" w:firstRowFirstColumn="0" w:firstRowLastColumn="0" w:lastRowFirstColumn="0" w:lastRowLastColumn="0"/>
              <w:rPr>
                <w:rFonts w:ascii="AriaI" w:hAnsi="AriaI" w:hint="eastAsia"/>
                <w:color w:val="000000"/>
                <w:szCs w:val="22"/>
              </w:rPr>
            </w:pPr>
            <w:r>
              <w:rPr>
                <w:rFonts w:ascii="AriaI" w:hAnsi="AriaI"/>
                <w:color w:val="000000"/>
                <w:szCs w:val="22"/>
              </w:rPr>
              <w:t>7.5%</w:t>
            </w:r>
          </w:p>
        </w:tc>
      </w:tr>
      <w:tr w:rsidR="009074CD" w:rsidRPr="00FC4245" w14:paraId="5C22D9D9" w14:textId="74360DBC" w:rsidTr="00D6068F">
        <w:trPr>
          <w:trHeight w:val="300"/>
        </w:trPr>
        <w:tc>
          <w:tcPr>
            <w:cnfStyle w:val="001000000000" w:firstRow="0" w:lastRow="0" w:firstColumn="1" w:lastColumn="0" w:oddVBand="0" w:evenVBand="0" w:oddHBand="0" w:evenHBand="0" w:firstRowFirstColumn="0" w:firstRowLastColumn="0" w:lastRowFirstColumn="0" w:lastRowLastColumn="0"/>
            <w:tcW w:w="821" w:type="pct"/>
          </w:tcPr>
          <w:p w14:paraId="24BCA1F3" w14:textId="77777777" w:rsidR="009074CD" w:rsidRPr="00FC4245" w:rsidRDefault="009074CD" w:rsidP="009074CD">
            <w:pPr>
              <w:jc w:val="center"/>
              <w:rPr>
                <w:b w:val="0"/>
                <w:bCs w:val="0"/>
              </w:rPr>
            </w:pPr>
            <w:r>
              <w:rPr>
                <w:b w:val="0"/>
                <w:bCs w:val="0"/>
              </w:rPr>
              <w:t>30 kHz</w:t>
            </w:r>
          </w:p>
        </w:tc>
        <w:tc>
          <w:tcPr>
            <w:tcW w:w="1086" w:type="pct"/>
            <w:vAlign w:val="bottom"/>
          </w:tcPr>
          <w:p w14:paraId="739D9AFA" w14:textId="77777777" w:rsidR="009074CD" w:rsidRPr="00FC4245" w:rsidRDefault="009074CD" w:rsidP="009074CD">
            <w:pPr>
              <w:jc w:val="center"/>
              <w:cnfStyle w:val="000000000000" w:firstRow="0" w:lastRow="0" w:firstColumn="0" w:lastColumn="0" w:oddVBand="0" w:evenVBand="0" w:oddHBand="0" w:evenHBand="0" w:firstRowFirstColumn="0" w:firstRowLastColumn="0" w:lastRowFirstColumn="0" w:lastRowLastColumn="0"/>
            </w:pPr>
            <w:r>
              <w:rPr>
                <w:rFonts w:ascii="AriaI" w:hAnsi="AriaI"/>
                <w:color w:val="000000"/>
                <w:szCs w:val="22"/>
              </w:rPr>
              <w:t>4.3%</w:t>
            </w:r>
          </w:p>
        </w:tc>
        <w:tc>
          <w:tcPr>
            <w:tcW w:w="1546" w:type="pct"/>
            <w:vAlign w:val="bottom"/>
          </w:tcPr>
          <w:p w14:paraId="7DA5C927" w14:textId="77777777" w:rsidR="009074CD" w:rsidRPr="00FC4245" w:rsidRDefault="009074CD" w:rsidP="009074CD">
            <w:pPr>
              <w:jc w:val="center"/>
              <w:cnfStyle w:val="000000000000" w:firstRow="0" w:lastRow="0" w:firstColumn="0" w:lastColumn="0" w:oddVBand="0" w:evenVBand="0" w:oddHBand="0" w:evenHBand="0" w:firstRowFirstColumn="0" w:firstRowLastColumn="0" w:lastRowFirstColumn="0" w:lastRowLastColumn="0"/>
            </w:pPr>
            <w:r>
              <w:rPr>
                <w:rFonts w:ascii="AriaI" w:hAnsi="AriaI"/>
                <w:color w:val="000000"/>
                <w:szCs w:val="22"/>
              </w:rPr>
              <w:t>5.9%</w:t>
            </w:r>
          </w:p>
        </w:tc>
        <w:tc>
          <w:tcPr>
            <w:tcW w:w="1546" w:type="pct"/>
            <w:vAlign w:val="bottom"/>
          </w:tcPr>
          <w:p w14:paraId="58B9CB20" w14:textId="229E04C5" w:rsidR="009074CD" w:rsidRDefault="009074CD" w:rsidP="009074CD">
            <w:pPr>
              <w:jc w:val="center"/>
              <w:cnfStyle w:val="000000000000" w:firstRow="0" w:lastRow="0" w:firstColumn="0" w:lastColumn="0" w:oddVBand="0" w:evenVBand="0" w:oddHBand="0" w:evenHBand="0" w:firstRowFirstColumn="0" w:firstRowLastColumn="0" w:lastRowFirstColumn="0" w:lastRowLastColumn="0"/>
              <w:rPr>
                <w:rFonts w:ascii="AriaI" w:hAnsi="AriaI" w:hint="eastAsia"/>
                <w:color w:val="000000"/>
                <w:szCs w:val="22"/>
              </w:rPr>
            </w:pPr>
            <w:r>
              <w:rPr>
                <w:rFonts w:ascii="AriaI" w:hAnsi="AriaI"/>
                <w:color w:val="000000"/>
                <w:szCs w:val="22"/>
              </w:rPr>
              <w:t>4.4%</w:t>
            </w:r>
          </w:p>
        </w:tc>
      </w:tr>
      <w:tr w:rsidR="009074CD" w:rsidRPr="00FC4245" w14:paraId="07A1E834" w14:textId="6AB25EC4" w:rsidTr="00D6068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1" w:type="pct"/>
          </w:tcPr>
          <w:p w14:paraId="400C4BA6" w14:textId="77777777" w:rsidR="009074CD" w:rsidRPr="00FC4245" w:rsidRDefault="009074CD" w:rsidP="009074CD">
            <w:pPr>
              <w:jc w:val="center"/>
              <w:rPr>
                <w:b w:val="0"/>
                <w:bCs w:val="0"/>
              </w:rPr>
            </w:pPr>
            <w:r>
              <w:rPr>
                <w:b w:val="0"/>
                <w:bCs w:val="0"/>
              </w:rPr>
              <w:t>60 kHz</w:t>
            </w:r>
          </w:p>
        </w:tc>
        <w:tc>
          <w:tcPr>
            <w:tcW w:w="1086" w:type="pct"/>
            <w:vAlign w:val="bottom"/>
          </w:tcPr>
          <w:p w14:paraId="32BEF5C6" w14:textId="77777777" w:rsidR="009074CD" w:rsidRPr="00FC4245" w:rsidRDefault="009074CD" w:rsidP="009074CD">
            <w:pPr>
              <w:jc w:val="center"/>
              <w:cnfStyle w:val="000000100000" w:firstRow="0" w:lastRow="0" w:firstColumn="0" w:lastColumn="0" w:oddVBand="0" w:evenVBand="0" w:oddHBand="1" w:evenHBand="0" w:firstRowFirstColumn="0" w:firstRowLastColumn="0" w:lastRowFirstColumn="0" w:lastRowLastColumn="0"/>
            </w:pPr>
            <w:r>
              <w:rPr>
                <w:rFonts w:ascii="AriaI" w:hAnsi="AriaI"/>
                <w:color w:val="000000"/>
                <w:szCs w:val="22"/>
              </w:rPr>
              <w:t>4.3%</w:t>
            </w:r>
          </w:p>
        </w:tc>
        <w:tc>
          <w:tcPr>
            <w:tcW w:w="1546" w:type="pct"/>
            <w:vAlign w:val="bottom"/>
          </w:tcPr>
          <w:p w14:paraId="64F0DED8" w14:textId="77777777" w:rsidR="009074CD" w:rsidRPr="00FC4245" w:rsidRDefault="009074CD" w:rsidP="009074CD">
            <w:pPr>
              <w:jc w:val="center"/>
              <w:cnfStyle w:val="000000100000" w:firstRow="0" w:lastRow="0" w:firstColumn="0" w:lastColumn="0" w:oddVBand="0" w:evenVBand="0" w:oddHBand="1" w:evenHBand="0" w:firstRowFirstColumn="0" w:firstRowLastColumn="0" w:lastRowFirstColumn="0" w:lastRowLastColumn="0"/>
            </w:pPr>
            <w:r>
              <w:rPr>
                <w:rFonts w:ascii="AriaI" w:hAnsi="AriaI"/>
                <w:color w:val="000000"/>
                <w:szCs w:val="22"/>
              </w:rPr>
              <w:t>4.8%</w:t>
            </w:r>
          </w:p>
        </w:tc>
        <w:tc>
          <w:tcPr>
            <w:tcW w:w="1546" w:type="pct"/>
            <w:vAlign w:val="bottom"/>
          </w:tcPr>
          <w:p w14:paraId="57EA84BB" w14:textId="2329AC25" w:rsidR="009074CD" w:rsidRDefault="009074CD" w:rsidP="009074CD">
            <w:pPr>
              <w:jc w:val="center"/>
              <w:cnfStyle w:val="000000100000" w:firstRow="0" w:lastRow="0" w:firstColumn="0" w:lastColumn="0" w:oddVBand="0" w:evenVBand="0" w:oddHBand="1" w:evenHBand="0" w:firstRowFirstColumn="0" w:firstRowLastColumn="0" w:lastRowFirstColumn="0" w:lastRowLastColumn="0"/>
              <w:rPr>
                <w:rFonts w:ascii="AriaI" w:hAnsi="AriaI" w:hint="eastAsia"/>
                <w:color w:val="000000"/>
                <w:szCs w:val="22"/>
              </w:rPr>
            </w:pPr>
            <w:r>
              <w:rPr>
                <w:rFonts w:ascii="AriaI" w:hAnsi="AriaI"/>
                <w:color w:val="000000"/>
                <w:szCs w:val="22"/>
              </w:rPr>
              <w:t>2.0%</w:t>
            </w:r>
          </w:p>
        </w:tc>
      </w:tr>
      <w:tr w:rsidR="009074CD" w:rsidRPr="00FC4245" w14:paraId="4AE547CB" w14:textId="5AF2D99E" w:rsidTr="00D6068F">
        <w:trPr>
          <w:trHeight w:val="300"/>
        </w:trPr>
        <w:tc>
          <w:tcPr>
            <w:cnfStyle w:val="001000000000" w:firstRow="0" w:lastRow="0" w:firstColumn="1" w:lastColumn="0" w:oddVBand="0" w:evenVBand="0" w:oddHBand="0" w:evenHBand="0" w:firstRowFirstColumn="0" w:firstRowLastColumn="0" w:lastRowFirstColumn="0" w:lastRowLastColumn="0"/>
            <w:tcW w:w="821" w:type="pct"/>
          </w:tcPr>
          <w:p w14:paraId="6955BD4C" w14:textId="77777777" w:rsidR="009074CD" w:rsidRPr="00FC4245" w:rsidRDefault="009074CD" w:rsidP="009074CD">
            <w:pPr>
              <w:jc w:val="center"/>
              <w:rPr>
                <w:b w:val="0"/>
                <w:bCs w:val="0"/>
              </w:rPr>
            </w:pPr>
            <w:r>
              <w:rPr>
                <w:b w:val="0"/>
                <w:bCs w:val="0"/>
              </w:rPr>
              <w:t>120 kHz</w:t>
            </w:r>
          </w:p>
        </w:tc>
        <w:tc>
          <w:tcPr>
            <w:tcW w:w="1086" w:type="pct"/>
            <w:vAlign w:val="bottom"/>
          </w:tcPr>
          <w:p w14:paraId="194C0579" w14:textId="77777777" w:rsidR="009074CD" w:rsidRPr="00FC4245" w:rsidRDefault="009074CD" w:rsidP="009074CD">
            <w:pPr>
              <w:jc w:val="center"/>
              <w:cnfStyle w:val="000000000000" w:firstRow="0" w:lastRow="0" w:firstColumn="0" w:lastColumn="0" w:oddVBand="0" w:evenVBand="0" w:oddHBand="0" w:evenHBand="0" w:firstRowFirstColumn="0" w:firstRowLastColumn="0" w:lastRowFirstColumn="0" w:lastRowLastColumn="0"/>
            </w:pPr>
            <w:r>
              <w:rPr>
                <w:rFonts w:ascii="AriaI" w:hAnsi="AriaI"/>
                <w:color w:val="000000"/>
                <w:szCs w:val="22"/>
              </w:rPr>
              <w:t>0.0%</w:t>
            </w:r>
          </w:p>
        </w:tc>
        <w:tc>
          <w:tcPr>
            <w:tcW w:w="1546" w:type="pct"/>
            <w:vAlign w:val="bottom"/>
          </w:tcPr>
          <w:p w14:paraId="403BA2E7" w14:textId="77777777" w:rsidR="009074CD" w:rsidRPr="00FC4245" w:rsidRDefault="009074CD" w:rsidP="009074CD">
            <w:pPr>
              <w:jc w:val="center"/>
              <w:cnfStyle w:val="000000000000" w:firstRow="0" w:lastRow="0" w:firstColumn="0" w:lastColumn="0" w:oddVBand="0" w:evenVBand="0" w:oddHBand="0" w:evenHBand="0" w:firstRowFirstColumn="0" w:firstRowLastColumn="0" w:lastRowFirstColumn="0" w:lastRowLastColumn="0"/>
            </w:pPr>
            <w:r>
              <w:rPr>
                <w:rFonts w:ascii="AriaI" w:hAnsi="AriaI"/>
                <w:color w:val="000000"/>
                <w:szCs w:val="22"/>
              </w:rPr>
              <w:t>0.0%</w:t>
            </w:r>
          </w:p>
        </w:tc>
        <w:tc>
          <w:tcPr>
            <w:tcW w:w="1546" w:type="pct"/>
            <w:vAlign w:val="bottom"/>
          </w:tcPr>
          <w:p w14:paraId="31935A84" w14:textId="10BDD239" w:rsidR="009074CD" w:rsidRDefault="009074CD" w:rsidP="009074CD">
            <w:pPr>
              <w:jc w:val="center"/>
              <w:cnfStyle w:val="000000000000" w:firstRow="0" w:lastRow="0" w:firstColumn="0" w:lastColumn="0" w:oddVBand="0" w:evenVBand="0" w:oddHBand="0" w:evenHBand="0" w:firstRowFirstColumn="0" w:firstRowLastColumn="0" w:lastRowFirstColumn="0" w:lastRowLastColumn="0"/>
              <w:rPr>
                <w:rFonts w:ascii="AriaI" w:hAnsi="AriaI" w:hint="eastAsia"/>
                <w:color w:val="000000"/>
                <w:szCs w:val="22"/>
              </w:rPr>
            </w:pPr>
            <w:r>
              <w:rPr>
                <w:rFonts w:ascii="AriaI" w:hAnsi="AriaI"/>
                <w:color w:val="000000"/>
                <w:szCs w:val="22"/>
              </w:rPr>
              <w:t>0.0%</w:t>
            </w:r>
          </w:p>
        </w:tc>
      </w:tr>
    </w:tbl>
    <w:p w14:paraId="19E52926" w14:textId="77777777" w:rsidR="000A065A" w:rsidRPr="005A6230" w:rsidRDefault="000A065A" w:rsidP="005A6230"/>
    <w:p w14:paraId="431FF705" w14:textId="2D557C43" w:rsidR="00667044" w:rsidRDefault="00667044" w:rsidP="00667044">
      <w:pPr>
        <w:pStyle w:val="Heading2"/>
      </w:pPr>
      <w:r>
        <w:t>BLER Results</w:t>
      </w:r>
    </w:p>
    <w:p w14:paraId="04D29DB7" w14:textId="23559F28" w:rsidR="0037596B" w:rsidRDefault="0037596B" w:rsidP="002A7FB3">
      <w:pPr>
        <w:keepNext/>
        <w:jc w:val="left"/>
      </w:pPr>
      <w:r>
        <w:t xml:space="preserve">Using the MATLAB simulation and modelling tool, the BLER performance was </w:t>
      </w:r>
      <w:r w:rsidR="00621FAE">
        <w:t xml:space="preserve">also </w:t>
      </w:r>
      <w:r>
        <w:t xml:space="preserve">simulated for various phase noise profiles.  The simulation parameters were set to 50 MHz bandwidth and four different SCS settings: 15kHz, 30kHz, 60kHz, and 120kHz. The BLER performance are illustrated in </w:t>
      </w:r>
      <w:r w:rsidR="00621FAE">
        <w:t xml:space="preserve">Annex </w:t>
      </w:r>
      <w:r w:rsidR="00621FAE">
        <w:fldChar w:fldCharType="begin"/>
      </w:r>
      <w:r w:rsidR="00621FAE">
        <w:instrText xml:space="preserve"> REF _Ref180588753 \w \h </w:instrText>
      </w:r>
      <w:r w:rsidR="00621FAE">
        <w:fldChar w:fldCharType="separate"/>
      </w:r>
      <w:r w:rsidR="00D6068F">
        <w:t>7.4</w:t>
      </w:r>
      <w:r w:rsidR="00621FAE">
        <w:fldChar w:fldCharType="end"/>
      </w:r>
      <w:r w:rsidR="00621FAE">
        <w:t xml:space="preserve"> with</w:t>
      </w:r>
      <w:r w:rsidR="00753FBC">
        <w:t xml:space="preserve"> </w:t>
      </w:r>
      <w:r w:rsidR="00621FAE">
        <w:t>16-QAM modulation</w:t>
      </w:r>
      <w:r>
        <w:t xml:space="preserve">.  </w:t>
      </w:r>
      <w:r w:rsidR="00D619B7">
        <w:t>The maximum DVB phase noise model SNR for 16QAM is 1</w:t>
      </w:r>
      <w:r w:rsidR="00783CAB">
        <w:t>0.5</w:t>
      </w:r>
      <w:r w:rsidR="00D619B7">
        <w:t xml:space="preserve"> </w:t>
      </w:r>
      <w:proofErr w:type="spellStart"/>
      <w:r w:rsidR="00D619B7">
        <w:t>dB.</w:t>
      </w:r>
      <w:proofErr w:type="spellEnd"/>
      <w:r w:rsidR="00783CAB">
        <w:t xml:space="preserve">  Assuming 1.5 dB implementation loss, the SNR become 12 dB for 16QAM.</w:t>
      </w:r>
    </w:p>
    <w:p w14:paraId="5503B1C4" w14:textId="5EF37293" w:rsidR="006667E2" w:rsidRDefault="008F3CDA" w:rsidP="00D6068F">
      <w:r>
        <w:t xml:space="preserve">The following </w:t>
      </w:r>
      <w:r w:rsidR="00BC1772">
        <w:fldChar w:fldCharType="begin"/>
      </w:r>
      <w:r w:rsidR="00BC1772">
        <w:instrText xml:space="preserve"> REF _Ref180509742 \h </w:instrText>
      </w:r>
      <w:r w:rsidR="00BC1772">
        <w:fldChar w:fldCharType="separate"/>
      </w:r>
      <w:r w:rsidR="00D6068F">
        <w:t xml:space="preserve">Figure </w:t>
      </w:r>
      <w:r w:rsidR="00D6068F">
        <w:rPr>
          <w:noProof/>
        </w:rPr>
        <w:t>6</w:t>
      </w:r>
      <w:r w:rsidR="00BC1772">
        <w:fldChar w:fldCharType="end"/>
      </w:r>
      <w:r w:rsidR="00BC1772">
        <w:t xml:space="preserve"> </w:t>
      </w:r>
      <w:r>
        <w:t xml:space="preserve">is an extract of results </w:t>
      </w:r>
      <w:r w:rsidR="001C7368">
        <w:t xml:space="preserve">from </w:t>
      </w:r>
      <w:r w:rsidR="00EE1A45">
        <w:t xml:space="preserve">the BLER </w:t>
      </w:r>
      <w:r w:rsidR="001C7368">
        <w:t>plots</w:t>
      </w:r>
      <w:r w:rsidR="00EE1A45">
        <w:t xml:space="preserve">.  </w:t>
      </w:r>
      <w:r w:rsidR="00CE6092">
        <w:t>The</w:t>
      </w:r>
      <w:r w:rsidR="00EE1A45">
        <w:t xml:space="preserve"> SNR loss is defined as the difference in SNR between no phase noise and with phase noise at 0.1% BLER</w:t>
      </w:r>
      <w:r w:rsidR="002C1F24">
        <w:rPr>
          <w:rStyle w:val="FootnoteReference"/>
        </w:rPr>
        <w:footnoteReference w:id="1"/>
      </w:r>
      <w:r w:rsidR="00621FAE">
        <w:t xml:space="preserve"> for the same SCS</w:t>
      </w:r>
      <w:r w:rsidR="00EE1A45">
        <w:t xml:space="preserve">.  </w:t>
      </w:r>
      <w:r w:rsidR="00EE1A45">
        <w:fldChar w:fldCharType="begin"/>
      </w:r>
      <w:r w:rsidR="00EE1A45">
        <w:instrText xml:space="preserve"> REF _Ref180509742 \h </w:instrText>
      </w:r>
      <w:r w:rsidR="00EE1A45">
        <w:fldChar w:fldCharType="separate"/>
      </w:r>
      <w:r w:rsidR="00D6068F">
        <w:t xml:space="preserve">Figure </w:t>
      </w:r>
      <w:r w:rsidR="00D6068F">
        <w:rPr>
          <w:noProof/>
        </w:rPr>
        <w:t>6</w:t>
      </w:r>
      <w:r w:rsidR="00EE1A45">
        <w:fldChar w:fldCharType="end"/>
      </w:r>
      <w:r w:rsidR="00EE1A45">
        <w:t xml:space="preserve"> illustrate that</w:t>
      </w:r>
      <w:r w:rsidR="00A60BB0">
        <w:t xml:space="preserve"> the SNR degradation with 16 QAM modulation is negligible for all phase noise models</w:t>
      </w:r>
      <w:r w:rsidR="00530F33">
        <w:t xml:space="preserve"> considered.</w:t>
      </w:r>
    </w:p>
    <w:p w14:paraId="55F94D23" w14:textId="1B8396B4" w:rsidR="00A60BB0" w:rsidRDefault="00A60BB0" w:rsidP="00D6068F">
      <w:pPr>
        <w:keepNext/>
        <w:jc w:val="center"/>
      </w:pPr>
      <w:r w:rsidRPr="00A60BB0">
        <w:rPr>
          <w:noProof/>
        </w:rPr>
        <w:drawing>
          <wp:inline distT="0" distB="0" distL="0" distR="0" wp14:anchorId="584E015B" wp14:editId="6EC48065">
            <wp:extent cx="3730752" cy="2798064"/>
            <wp:effectExtent l="0" t="0" r="0" b="2540"/>
            <wp:docPr id="9882570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30752" cy="2798064"/>
                    </a:xfrm>
                    <a:prstGeom prst="rect">
                      <a:avLst/>
                    </a:prstGeom>
                    <a:noFill/>
                    <a:ln>
                      <a:noFill/>
                    </a:ln>
                  </pic:spPr>
                </pic:pic>
              </a:graphicData>
            </a:graphic>
          </wp:inline>
        </w:drawing>
      </w:r>
    </w:p>
    <w:p w14:paraId="14C07DCF" w14:textId="023093C6" w:rsidR="008F3CDA" w:rsidRDefault="00BC1772" w:rsidP="00BC1772">
      <w:pPr>
        <w:pStyle w:val="Caption"/>
        <w:jc w:val="both"/>
      </w:pPr>
      <w:bookmarkStart w:id="10" w:name="_Ref180509742"/>
      <w:r>
        <w:t xml:space="preserve">Figure </w:t>
      </w:r>
      <w:r>
        <w:fldChar w:fldCharType="begin"/>
      </w:r>
      <w:r>
        <w:instrText xml:space="preserve"> SEQ Figure \* ARABIC </w:instrText>
      </w:r>
      <w:r>
        <w:fldChar w:fldCharType="separate"/>
      </w:r>
      <w:r w:rsidR="00D6068F">
        <w:rPr>
          <w:noProof/>
        </w:rPr>
        <w:t>6</w:t>
      </w:r>
      <w:r>
        <w:fldChar w:fldCharType="end"/>
      </w:r>
      <w:bookmarkEnd w:id="10"/>
      <w:r>
        <w:t xml:space="preserve"> </w:t>
      </w:r>
      <w:r w:rsidRPr="0022016E">
        <w:t xml:space="preserve">SNR degradation @ 0.1% BLER for 2012-Ku and </w:t>
      </w:r>
      <w:r w:rsidR="0012026D" w:rsidRPr="0022016E">
        <w:t>2012-K</w:t>
      </w:r>
      <w:r w:rsidR="0012026D">
        <w:t>a</w:t>
      </w:r>
      <w:r w:rsidR="0012026D" w:rsidRPr="0022016E">
        <w:t xml:space="preserve"> </w:t>
      </w:r>
      <w:r w:rsidRPr="0022016E">
        <w:t>phase noise model.</w:t>
      </w:r>
    </w:p>
    <w:p w14:paraId="10DF880E" w14:textId="77777777" w:rsidR="00CE6092" w:rsidRDefault="00CE6092" w:rsidP="0043266F">
      <w:pPr>
        <w:rPr>
          <w:highlight w:val="yellow"/>
        </w:rPr>
      </w:pPr>
    </w:p>
    <w:p w14:paraId="26E7E5A3" w14:textId="5F6E2E2E" w:rsidR="00CE6092" w:rsidRDefault="00CE6092" w:rsidP="00CE6092">
      <w:pPr>
        <w:rPr>
          <w:b/>
          <w:bCs/>
        </w:rPr>
      </w:pPr>
      <w:r w:rsidRPr="004E4796">
        <w:rPr>
          <w:b/>
          <w:bCs/>
        </w:rPr>
        <w:t xml:space="preserve">Observation </w:t>
      </w:r>
      <w:r>
        <w:rPr>
          <w:b/>
          <w:bCs/>
        </w:rPr>
        <w:t>2</w:t>
      </w:r>
      <w:r w:rsidRPr="004E4796">
        <w:rPr>
          <w:b/>
          <w:bCs/>
        </w:rPr>
        <w:t xml:space="preserve">: </w:t>
      </w:r>
      <w:r>
        <w:rPr>
          <w:b/>
          <w:bCs/>
        </w:rPr>
        <w:t>Phase noise does not play a significant role on numerology when employing 16-QAM modulation.</w:t>
      </w:r>
    </w:p>
    <w:p w14:paraId="658D826D" w14:textId="77777777" w:rsidR="009E380C" w:rsidRDefault="009E380C" w:rsidP="00CE6092">
      <w:pPr>
        <w:rPr>
          <w:b/>
          <w:bCs/>
        </w:rPr>
      </w:pPr>
    </w:p>
    <w:p w14:paraId="13BB322C" w14:textId="2AE8AE35" w:rsidR="00CE6092" w:rsidRDefault="00CE6092" w:rsidP="00CE6092">
      <w:pPr>
        <w:rPr>
          <w:b/>
          <w:bCs/>
        </w:rPr>
      </w:pPr>
      <w:r w:rsidRPr="004E4796">
        <w:rPr>
          <w:b/>
          <w:bCs/>
        </w:rPr>
        <w:t xml:space="preserve">Observation </w:t>
      </w:r>
      <w:r w:rsidR="004C6C06">
        <w:rPr>
          <w:b/>
          <w:bCs/>
        </w:rPr>
        <w:t>3</w:t>
      </w:r>
      <w:r w:rsidRPr="004E4796">
        <w:rPr>
          <w:b/>
          <w:bCs/>
        </w:rPr>
        <w:t xml:space="preserve">: </w:t>
      </w:r>
      <w:r>
        <w:rPr>
          <w:b/>
          <w:bCs/>
        </w:rPr>
        <w:t>16-QAM</w:t>
      </w:r>
      <w:r w:rsidR="00E54209">
        <w:rPr>
          <w:b/>
          <w:bCs/>
        </w:rPr>
        <w:t>/QPSK</w:t>
      </w:r>
      <w:r>
        <w:rPr>
          <w:b/>
          <w:bCs/>
        </w:rPr>
        <w:t xml:space="preserve"> modulation is expected to be employed in </w:t>
      </w:r>
      <w:r w:rsidR="00E54209">
        <w:rPr>
          <w:b/>
          <w:bCs/>
        </w:rPr>
        <w:t xml:space="preserve">vast majority of </w:t>
      </w:r>
      <w:r>
        <w:rPr>
          <w:b/>
          <w:bCs/>
        </w:rPr>
        <w:t>satellite links.</w:t>
      </w:r>
    </w:p>
    <w:p w14:paraId="4CEFDB9E" w14:textId="77777777" w:rsidR="00E97086" w:rsidRDefault="00E97086" w:rsidP="00CE6092">
      <w:pPr>
        <w:rPr>
          <w:b/>
          <w:bCs/>
        </w:rPr>
      </w:pPr>
    </w:p>
    <w:p w14:paraId="71C4B222" w14:textId="77777777" w:rsidR="00530F33" w:rsidRDefault="00530F33" w:rsidP="00CE6092">
      <w:pPr>
        <w:rPr>
          <w:b/>
          <w:bCs/>
        </w:rPr>
      </w:pPr>
    </w:p>
    <w:p w14:paraId="26250726" w14:textId="77777777" w:rsidR="00530F33" w:rsidRDefault="00530F33" w:rsidP="00CE6092">
      <w:pPr>
        <w:rPr>
          <w:b/>
          <w:bCs/>
        </w:rPr>
      </w:pPr>
    </w:p>
    <w:p w14:paraId="04C9CB40" w14:textId="77777777" w:rsidR="00530F33" w:rsidRDefault="00530F33" w:rsidP="00CE6092">
      <w:pPr>
        <w:rPr>
          <w:b/>
          <w:bCs/>
        </w:rPr>
      </w:pPr>
    </w:p>
    <w:p w14:paraId="739348EF" w14:textId="77777777" w:rsidR="00530F33" w:rsidRDefault="00530F33" w:rsidP="00CE6092">
      <w:pPr>
        <w:rPr>
          <w:b/>
          <w:bCs/>
        </w:rPr>
      </w:pPr>
    </w:p>
    <w:p w14:paraId="4F66AF4E" w14:textId="77777777" w:rsidR="00530F33" w:rsidRDefault="00530F33" w:rsidP="00CE6092">
      <w:pPr>
        <w:rPr>
          <w:b/>
          <w:bCs/>
        </w:rPr>
      </w:pPr>
    </w:p>
    <w:p w14:paraId="2B6962FB" w14:textId="77777777" w:rsidR="00E97086" w:rsidRDefault="00E97086" w:rsidP="00CE6092">
      <w:pPr>
        <w:rPr>
          <w:b/>
          <w:bCs/>
        </w:rPr>
      </w:pPr>
    </w:p>
    <w:p w14:paraId="121B23D8" w14:textId="6BB1FB1C" w:rsidR="00D0573B" w:rsidRDefault="00D0573B">
      <w:pPr>
        <w:pStyle w:val="Heading1"/>
      </w:pPr>
      <w:r>
        <w:t>Conclusion</w:t>
      </w:r>
    </w:p>
    <w:p w14:paraId="29704748" w14:textId="5D7A1609" w:rsidR="00EE1A45" w:rsidRDefault="00681378" w:rsidP="009F064F">
      <w:r>
        <w:t xml:space="preserve">From our detailed analysis we </w:t>
      </w:r>
      <w:r w:rsidR="00655DBB">
        <w:t>have</w:t>
      </w:r>
      <w:r w:rsidR="00C7238C">
        <w:t xml:space="preserve"> the following observations: </w:t>
      </w:r>
    </w:p>
    <w:p w14:paraId="62E6771C" w14:textId="77777777" w:rsidR="00EE1A45" w:rsidRDefault="00EE1A45" w:rsidP="00EE1A45">
      <w:pPr>
        <w:rPr>
          <w:b/>
          <w:bCs/>
        </w:rPr>
      </w:pPr>
      <w:r w:rsidRPr="004E4796">
        <w:rPr>
          <w:b/>
          <w:bCs/>
        </w:rPr>
        <w:t xml:space="preserve">Observation 1: The Phase noise decreases with increasing SCS. </w:t>
      </w:r>
    </w:p>
    <w:p w14:paraId="45FA5BFA" w14:textId="77777777" w:rsidR="00ED6E28" w:rsidRPr="004E4796" w:rsidRDefault="00ED6E28" w:rsidP="00EE1A45">
      <w:pPr>
        <w:rPr>
          <w:b/>
          <w:bCs/>
        </w:rPr>
      </w:pPr>
    </w:p>
    <w:p w14:paraId="34BE297C" w14:textId="77777777" w:rsidR="00705793" w:rsidRDefault="00705793" w:rsidP="00705793">
      <w:pPr>
        <w:rPr>
          <w:b/>
          <w:bCs/>
        </w:rPr>
      </w:pPr>
      <w:r w:rsidRPr="004E4796">
        <w:rPr>
          <w:b/>
          <w:bCs/>
        </w:rPr>
        <w:t xml:space="preserve">Observation </w:t>
      </w:r>
      <w:r>
        <w:rPr>
          <w:b/>
          <w:bCs/>
        </w:rPr>
        <w:t>2</w:t>
      </w:r>
      <w:r w:rsidRPr="004E4796">
        <w:rPr>
          <w:b/>
          <w:bCs/>
        </w:rPr>
        <w:t xml:space="preserve">: </w:t>
      </w:r>
      <w:r>
        <w:rPr>
          <w:b/>
          <w:bCs/>
        </w:rPr>
        <w:t>Phase noise does not play a significant role on numerology when employing 16-QAM modulation.</w:t>
      </w:r>
    </w:p>
    <w:p w14:paraId="16A82AF2" w14:textId="77777777" w:rsidR="00D55529" w:rsidRDefault="00D55529" w:rsidP="00E54209">
      <w:pPr>
        <w:rPr>
          <w:b/>
          <w:bCs/>
        </w:rPr>
      </w:pPr>
    </w:p>
    <w:p w14:paraId="39C8C855" w14:textId="2E051FD9" w:rsidR="00E54209" w:rsidRDefault="00E54209" w:rsidP="00E54209">
      <w:pPr>
        <w:rPr>
          <w:b/>
          <w:bCs/>
        </w:rPr>
      </w:pPr>
      <w:r w:rsidRPr="004E4796">
        <w:rPr>
          <w:b/>
          <w:bCs/>
        </w:rPr>
        <w:t xml:space="preserve">Observation </w:t>
      </w:r>
      <w:r w:rsidR="004C6C06">
        <w:rPr>
          <w:b/>
          <w:bCs/>
        </w:rPr>
        <w:t>3</w:t>
      </w:r>
      <w:r w:rsidRPr="004E4796">
        <w:rPr>
          <w:b/>
          <w:bCs/>
        </w:rPr>
        <w:t xml:space="preserve">: </w:t>
      </w:r>
      <w:r>
        <w:rPr>
          <w:b/>
          <w:bCs/>
        </w:rPr>
        <w:t>16-QAM/QPSK modulation is expected to be employed in vast majority of satellite links.</w:t>
      </w:r>
    </w:p>
    <w:p w14:paraId="1906F749" w14:textId="77777777" w:rsidR="00C7238C" w:rsidRDefault="00C7238C" w:rsidP="00705793">
      <w:pPr>
        <w:rPr>
          <w:b/>
          <w:bCs/>
        </w:rPr>
      </w:pPr>
    </w:p>
    <w:p w14:paraId="6C7BEBF8" w14:textId="25475D48" w:rsidR="00C7238C" w:rsidRPr="002A7FB3" w:rsidRDefault="00655DBB" w:rsidP="00C7238C">
      <w:pPr>
        <w:rPr>
          <w:b/>
          <w:bCs/>
        </w:rPr>
      </w:pPr>
      <w:r w:rsidRPr="00B6449C">
        <w:rPr>
          <w:b/>
          <w:bCs/>
        </w:rPr>
        <w:t>Thus,</w:t>
      </w:r>
      <w:r w:rsidR="00D80A59" w:rsidRPr="00B6449C">
        <w:rPr>
          <w:b/>
          <w:bCs/>
        </w:rPr>
        <w:t xml:space="preserve"> </w:t>
      </w:r>
      <w:r w:rsidR="00C7238C" w:rsidRPr="00B6449C">
        <w:rPr>
          <w:b/>
          <w:bCs/>
        </w:rPr>
        <w:t>from our detailed analysis we can deduce that the effect of SCS</w:t>
      </w:r>
      <w:r w:rsidR="00D619B7" w:rsidRPr="00B6449C">
        <w:rPr>
          <w:b/>
          <w:bCs/>
        </w:rPr>
        <w:t xml:space="preserve"> numerology</w:t>
      </w:r>
      <w:r w:rsidR="00C7238C" w:rsidRPr="00B6449C">
        <w:rPr>
          <w:b/>
          <w:bCs/>
        </w:rPr>
        <w:t xml:space="preserve">, and associated CP, has minor impact </w:t>
      </w:r>
      <w:r w:rsidR="00D619B7" w:rsidRPr="00B6449C">
        <w:rPr>
          <w:b/>
          <w:bCs/>
        </w:rPr>
        <w:t xml:space="preserve">on system performance based </w:t>
      </w:r>
      <w:r w:rsidR="00C7238C" w:rsidRPr="00B6449C">
        <w:rPr>
          <w:b/>
          <w:bCs/>
        </w:rPr>
        <w:t xml:space="preserve">on the overall phase noise of the satellite system.  </w:t>
      </w:r>
    </w:p>
    <w:p w14:paraId="4D1710BC" w14:textId="77777777" w:rsidR="00C7238C" w:rsidRDefault="00C7238C" w:rsidP="00705793">
      <w:pPr>
        <w:rPr>
          <w:b/>
          <w:bCs/>
        </w:rPr>
      </w:pPr>
    </w:p>
    <w:p w14:paraId="19FD9F98" w14:textId="77777777" w:rsidR="00EE1A45" w:rsidRDefault="00EE1A45" w:rsidP="009F064F"/>
    <w:p w14:paraId="11111158" w14:textId="77777777" w:rsidR="00F0169E" w:rsidRDefault="00F0169E" w:rsidP="00211B30"/>
    <w:p w14:paraId="3CECD34A" w14:textId="77777777" w:rsidR="00F0169E" w:rsidRDefault="00F0169E" w:rsidP="00211B30"/>
    <w:p w14:paraId="2CED015A" w14:textId="77777777" w:rsidR="00F0169E" w:rsidRDefault="00F0169E" w:rsidP="00211B30"/>
    <w:p w14:paraId="7C8B3947" w14:textId="5215AFC4" w:rsidR="00F0169E" w:rsidRDefault="00F0169E">
      <w:pPr>
        <w:overflowPunct/>
        <w:autoSpaceDE/>
        <w:autoSpaceDN/>
        <w:adjustRightInd/>
        <w:spacing w:after="0"/>
        <w:jc w:val="left"/>
        <w:textAlignment w:val="auto"/>
      </w:pPr>
    </w:p>
    <w:p w14:paraId="37A9CEB0" w14:textId="29AC9622" w:rsidR="00F0169E" w:rsidRDefault="00D62C70">
      <w:pPr>
        <w:overflowPunct/>
        <w:autoSpaceDE/>
        <w:autoSpaceDN/>
        <w:adjustRightInd/>
        <w:spacing w:after="0"/>
        <w:jc w:val="left"/>
        <w:textAlignment w:val="auto"/>
        <w:rPr>
          <w:sz w:val="36"/>
          <w:szCs w:val="36"/>
        </w:rPr>
      </w:pPr>
      <w:r>
        <w:rPr>
          <w:sz w:val="36"/>
          <w:szCs w:val="36"/>
        </w:rPr>
        <w:br w:type="page"/>
      </w:r>
    </w:p>
    <w:p w14:paraId="13F1C2D0" w14:textId="4EFF98A6" w:rsidR="00211B30" w:rsidRDefault="00211B30" w:rsidP="00211B30">
      <w:pPr>
        <w:pStyle w:val="Heading1"/>
      </w:pPr>
      <w:r>
        <w:t xml:space="preserve">References </w:t>
      </w:r>
    </w:p>
    <w:p w14:paraId="28B97992" w14:textId="149AD049" w:rsidR="00D5133E" w:rsidRDefault="00D5133E" w:rsidP="00D5133E">
      <w:pPr>
        <w:rPr>
          <w:lang w:eastAsia="zh-TW"/>
        </w:rPr>
      </w:pPr>
      <w:r>
        <w:t xml:space="preserve">[1] </w:t>
      </w:r>
      <w:r w:rsidRPr="00061A6D">
        <w:rPr>
          <w:lang w:eastAsia="zh-TW"/>
        </w:rPr>
        <w:t>RP-241690, New WID on Introduction of Ku Band for NR NTN, Intelsat, Eutelsat Group, Thales, CHTTL, Hispasat, RAN#104</w:t>
      </w:r>
    </w:p>
    <w:p w14:paraId="24BBE973" w14:textId="77777777" w:rsidR="00F0169E" w:rsidRDefault="00F0169E" w:rsidP="00F0169E">
      <w:pPr>
        <w:keepNext/>
        <w:rPr>
          <w:lang w:eastAsia="zh-TW"/>
        </w:rPr>
      </w:pPr>
      <w:r>
        <w:rPr>
          <w:rFonts w:hint="eastAsia"/>
          <w:lang w:eastAsia="zh-TW"/>
        </w:rPr>
        <w:t>[</w:t>
      </w:r>
      <w:r>
        <w:rPr>
          <w:lang w:eastAsia="zh-TW"/>
        </w:rPr>
        <w:t>2</w:t>
      </w:r>
      <w:r>
        <w:rPr>
          <w:rFonts w:hint="eastAsia"/>
          <w:lang w:eastAsia="zh-TW"/>
        </w:rPr>
        <w:t xml:space="preserve">] </w:t>
      </w:r>
      <w:r w:rsidRPr="004F63EE">
        <w:rPr>
          <w:lang w:eastAsia="zh-TW"/>
        </w:rPr>
        <w:t>R1-163984</w:t>
      </w:r>
      <w:r>
        <w:rPr>
          <w:rFonts w:hint="eastAsia"/>
          <w:lang w:eastAsia="zh-TW"/>
        </w:rPr>
        <w:t xml:space="preserve">, </w:t>
      </w:r>
      <w:r w:rsidRPr="00061A6D">
        <w:rPr>
          <w:lang w:eastAsia="zh-TW"/>
        </w:rPr>
        <w:t xml:space="preserve">Discussion on phase noise </w:t>
      </w:r>
      <w:r>
        <w:rPr>
          <w:lang w:eastAsia="zh-TW"/>
        </w:rPr>
        <w:t>modelling</w:t>
      </w:r>
      <w:r>
        <w:rPr>
          <w:rFonts w:hint="eastAsia"/>
          <w:lang w:eastAsia="zh-TW"/>
        </w:rPr>
        <w:t xml:space="preserve">, Samsung, </w:t>
      </w:r>
      <w:r>
        <w:rPr>
          <w:lang w:eastAsia="zh-TW"/>
        </w:rPr>
        <w:t>RAN1#85</w:t>
      </w:r>
    </w:p>
    <w:p w14:paraId="07E262A1" w14:textId="77777777" w:rsidR="00CF114C" w:rsidRDefault="00F0169E" w:rsidP="00CF114C">
      <w:pPr>
        <w:pStyle w:val="3GPPHeader"/>
        <w:rPr>
          <w:b w:val="0"/>
          <w:sz w:val="22"/>
          <w:lang w:eastAsia="zh-TW"/>
        </w:rPr>
      </w:pPr>
      <w:r w:rsidRPr="002A7FB3">
        <w:rPr>
          <w:b w:val="0"/>
          <w:sz w:val="22"/>
          <w:lang w:eastAsia="zh-TW"/>
        </w:rPr>
        <w:t xml:space="preserve">[3] R4-1906185, </w:t>
      </w:r>
      <w:r w:rsidRPr="004E4796">
        <w:rPr>
          <w:b w:val="0"/>
          <w:sz w:val="22"/>
          <w:lang w:eastAsia="zh-TW"/>
        </w:rPr>
        <w:t>Further elaboration on 7-24 GHz phase noise for different example frequencies</w:t>
      </w:r>
      <w:r w:rsidR="00CF114C">
        <w:rPr>
          <w:b w:val="0"/>
          <w:sz w:val="22"/>
          <w:lang w:eastAsia="zh-TW"/>
        </w:rPr>
        <w:t>, Ericsson, TSG-RAN WG4 #91</w:t>
      </w:r>
    </w:p>
    <w:p w14:paraId="276C4C05" w14:textId="6CDD7BC7" w:rsidR="00F0169E" w:rsidRDefault="00F0169E" w:rsidP="002A7FB3">
      <w:pPr>
        <w:pStyle w:val="3GPPHeader"/>
        <w:rPr>
          <w:b w:val="0"/>
          <w:sz w:val="22"/>
          <w:lang w:eastAsia="zh-TW"/>
        </w:rPr>
      </w:pPr>
      <w:r w:rsidRPr="00CF114C">
        <w:rPr>
          <w:b w:val="0"/>
          <w:sz w:val="22"/>
          <w:lang w:eastAsia="zh-TW"/>
        </w:rPr>
        <w:t>[4] DVB Document A171-2, Digital Video Broadcasting (DVB) Implementation guidelines for the second-generation system for Broadcasting, Interactive Services, News Gathering and other broadband satellite applications; Part 2 - S2 Extensions (DVB-S2X), March 2015.</w:t>
      </w:r>
    </w:p>
    <w:p w14:paraId="1F3B7BCB" w14:textId="4E58845B" w:rsidR="00460AB7" w:rsidRDefault="007038D1" w:rsidP="007038D1">
      <w:pPr>
        <w:keepNext/>
        <w:rPr>
          <w:lang w:eastAsia="zh-TW"/>
        </w:rPr>
      </w:pPr>
      <w:r>
        <w:rPr>
          <w:lang w:eastAsia="zh-TW"/>
        </w:rPr>
        <w:t xml:space="preserve">[5] </w:t>
      </w:r>
      <w:r w:rsidR="00460AB7">
        <w:rPr>
          <w:lang w:eastAsia="zh-TW"/>
        </w:rPr>
        <w:t>Industry standard phase noise model (</w:t>
      </w:r>
      <w:hyperlink r:id="rId17" w:history="1">
        <w:r w:rsidR="00460AB7" w:rsidRPr="00460AB7">
          <w:rPr>
            <w:rStyle w:val="Hyperlink"/>
            <w:lang w:eastAsia="zh-TW"/>
          </w:rPr>
          <w:t>http://everyspec.com/MIL-STD/MIL-STD-0100-0299/MIL-STD-188-164C_55855/</w:t>
        </w:r>
      </w:hyperlink>
      <w:r w:rsidR="00460AB7">
        <w:rPr>
          <w:lang w:eastAsia="zh-TW"/>
        </w:rPr>
        <w:t xml:space="preserve"> , MIL-STD-188/164 Rev. C)</w:t>
      </w:r>
    </w:p>
    <w:p w14:paraId="57F7B18D" w14:textId="15A392C3" w:rsidR="00F0169E" w:rsidRDefault="00F0169E" w:rsidP="00F0169E">
      <w:pPr>
        <w:keepNext/>
        <w:rPr>
          <w:lang w:eastAsia="zh-TW"/>
        </w:rPr>
      </w:pPr>
      <w:r>
        <w:rPr>
          <w:rFonts w:hint="eastAsia"/>
          <w:lang w:eastAsia="zh-TW"/>
        </w:rPr>
        <w:t>[</w:t>
      </w:r>
      <w:r w:rsidR="007038D1">
        <w:rPr>
          <w:lang w:eastAsia="zh-TW"/>
        </w:rPr>
        <w:t>6</w:t>
      </w:r>
      <w:r>
        <w:rPr>
          <w:rFonts w:hint="eastAsia"/>
          <w:lang w:eastAsia="zh-TW"/>
        </w:rPr>
        <w:t xml:space="preserve">] </w:t>
      </w:r>
      <w:r w:rsidRPr="004F63EE">
        <w:rPr>
          <w:lang w:eastAsia="zh-TW"/>
        </w:rPr>
        <w:t>R</w:t>
      </w:r>
      <w:r>
        <w:rPr>
          <w:lang w:eastAsia="zh-TW"/>
        </w:rPr>
        <w:t>4</w:t>
      </w:r>
      <w:r w:rsidRPr="004F63EE">
        <w:rPr>
          <w:lang w:eastAsia="zh-TW"/>
        </w:rPr>
        <w:t>-</w:t>
      </w:r>
      <w:r>
        <w:rPr>
          <w:lang w:eastAsia="zh-TW"/>
        </w:rPr>
        <w:t>2412265</w:t>
      </w:r>
      <w:r>
        <w:rPr>
          <w:rFonts w:hint="eastAsia"/>
          <w:lang w:eastAsia="zh-TW"/>
        </w:rPr>
        <w:t xml:space="preserve">, </w:t>
      </w:r>
      <w:r w:rsidRPr="00061A6D">
        <w:rPr>
          <w:lang w:eastAsia="zh-TW"/>
        </w:rPr>
        <w:t>Dis</w:t>
      </w:r>
      <w:r>
        <w:rPr>
          <w:lang w:eastAsia="zh-TW"/>
        </w:rPr>
        <w:t>cussion on NR NTN Ku band plan &amp; system parameters, CHTTL, RAN4#112</w:t>
      </w:r>
    </w:p>
    <w:p w14:paraId="40F76827" w14:textId="3F420EE4" w:rsidR="00F0169E" w:rsidRDefault="00F0169E" w:rsidP="00F0169E">
      <w:pPr>
        <w:keepNext/>
        <w:rPr>
          <w:lang w:eastAsia="zh-TW"/>
        </w:rPr>
      </w:pPr>
      <w:r>
        <w:rPr>
          <w:lang w:eastAsia="zh-TW"/>
        </w:rPr>
        <w:t>[</w:t>
      </w:r>
      <w:r w:rsidR="007038D1">
        <w:rPr>
          <w:lang w:eastAsia="zh-TW"/>
        </w:rPr>
        <w:t>7</w:t>
      </w:r>
      <w:r>
        <w:rPr>
          <w:lang w:eastAsia="zh-TW"/>
        </w:rPr>
        <w:t xml:space="preserve">] </w:t>
      </w:r>
      <w:hyperlink r:id="rId18" w:history="1">
        <w:r w:rsidRPr="00951532">
          <w:rPr>
            <w:lang w:eastAsia="zh-TW"/>
          </w:rPr>
          <w:t>https://www.mathworks.com/help/5g/ug/nr-phase-noise-modeling-and-compensation.html</w:t>
        </w:r>
      </w:hyperlink>
    </w:p>
    <w:p w14:paraId="08E4956D" w14:textId="644228AD" w:rsidR="00870337" w:rsidRDefault="00870337" w:rsidP="002A7FB3">
      <w:r>
        <w:t>[</w:t>
      </w:r>
      <w:r w:rsidR="007038D1">
        <w:t>8</w:t>
      </w:r>
      <w:r>
        <w:t xml:space="preserve">] </w:t>
      </w:r>
      <w:r w:rsidRPr="00DC402E">
        <w:t>Phase Noise Impact on Satellite Uplink and Downlink Channel Capacity</w:t>
      </w:r>
      <w:r>
        <w:t xml:space="preserve">, on Satellite Uplink and Downlink Channel Capacity by Mohsen Zolghadri, William Walsh Microwave Journal </w:t>
      </w:r>
    </w:p>
    <w:p w14:paraId="01F1055B" w14:textId="6E6A202A" w:rsidR="00460AB7" w:rsidRDefault="00460AB7" w:rsidP="00460AB7">
      <w:r>
        <w:t xml:space="preserve">[9] </w:t>
      </w:r>
      <w:hyperlink r:id="rId19" w:history="1">
        <w:r w:rsidRPr="00AB3FF2">
          <w:rPr>
            <w:rStyle w:val="Hyperlink"/>
          </w:rPr>
          <w:t>https://www.norsat.com/collections/buc-sspa?page=1&amp;pf_t_band=Ku-Band</w:t>
        </w:r>
      </w:hyperlink>
    </w:p>
    <w:p w14:paraId="605729C2" w14:textId="370DF872" w:rsidR="00460AB7" w:rsidRDefault="00460AB7" w:rsidP="00460AB7">
      <w:r>
        <w:t xml:space="preserve">[10] </w:t>
      </w:r>
      <w:hyperlink r:id="rId20" w:history="1">
        <w:r w:rsidRPr="00AB3FF2">
          <w:rPr>
            <w:rStyle w:val="Hyperlink"/>
          </w:rPr>
          <w:t>https://www.digisat.org/ku-band-block-upconverters-bucs</w:t>
        </w:r>
      </w:hyperlink>
    </w:p>
    <w:p w14:paraId="27D649CA" w14:textId="0AE9DF68" w:rsidR="00460AB7" w:rsidRDefault="00460AB7" w:rsidP="002A7FB3"/>
    <w:p w14:paraId="12F614E5" w14:textId="77777777" w:rsidR="00D5133E" w:rsidRDefault="00D5133E" w:rsidP="00E92AC4"/>
    <w:p w14:paraId="1A1773FB" w14:textId="77777777" w:rsidR="008612E1" w:rsidRDefault="008612E1" w:rsidP="00E92AC4"/>
    <w:p w14:paraId="3B7BF0DC" w14:textId="77777777" w:rsidR="00460AB7" w:rsidRDefault="00460AB7" w:rsidP="00E92AC4"/>
    <w:p w14:paraId="6DFBCD76" w14:textId="77777777" w:rsidR="00460AB7" w:rsidRDefault="00460AB7" w:rsidP="00E92AC4"/>
    <w:p w14:paraId="074CB79F" w14:textId="77777777" w:rsidR="00BA6CA9" w:rsidRDefault="00BA6CA9" w:rsidP="00E92AC4"/>
    <w:p w14:paraId="3D5E6F13" w14:textId="77777777" w:rsidR="00BA6CA9" w:rsidRDefault="00BA6CA9" w:rsidP="00E92AC4"/>
    <w:p w14:paraId="69C8EE6D" w14:textId="77777777" w:rsidR="00D5133E" w:rsidRPr="00211B30" w:rsidRDefault="00D5133E" w:rsidP="00E92AC4"/>
    <w:p w14:paraId="4102897B" w14:textId="77777777" w:rsidR="00211B30" w:rsidRPr="00211B30" w:rsidRDefault="00211B30" w:rsidP="00211B30"/>
    <w:p w14:paraId="62ABE9F3" w14:textId="12354B00" w:rsidR="00D23A11" w:rsidRDefault="007731DA" w:rsidP="002A7FB3">
      <w:pPr>
        <w:overflowPunct/>
        <w:autoSpaceDE/>
        <w:autoSpaceDN/>
        <w:adjustRightInd/>
        <w:spacing w:after="0"/>
        <w:jc w:val="left"/>
        <w:textAlignment w:val="auto"/>
      </w:pPr>
      <w:r>
        <w:br w:type="page"/>
      </w:r>
    </w:p>
    <w:p w14:paraId="6105D3B4" w14:textId="70973ADB" w:rsidR="00D23A11" w:rsidRDefault="00D23A11" w:rsidP="00D23A11">
      <w:pPr>
        <w:pStyle w:val="Heading1"/>
      </w:pPr>
      <w:r>
        <w:t>Appendix</w:t>
      </w:r>
    </w:p>
    <w:p w14:paraId="1C027980" w14:textId="29B22465" w:rsidR="004D4F35" w:rsidRDefault="00D23A11" w:rsidP="0098078C">
      <w:pPr>
        <w:pStyle w:val="Heading2"/>
      </w:pPr>
      <w:bookmarkStart w:id="11" w:name="_Ref180426014"/>
      <w:r>
        <w:t>Technical Annex</w:t>
      </w:r>
      <w:r w:rsidR="00BD34D7">
        <w:t xml:space="preserve"> 1: </w:t>
      </w:r>
      <w:r w:rsidR="004D4F35">
        <w:t>What is Phase Noise</w:t>
      </w:r>
      <w:bookmarkEnd w:id="11"/>
    </w:p>
    <w:p w14:paraId="537AC440" w14:textId="591F6B9C" w:rsidR="00FE66D4" w:rsidRPr="00FE66D4" w:rsidRDefault="00FE66D4" w:rsidP="00FE66D4">
      <w:r w:rsidRPr="00FE66D4">
        <w:t>Phase noise represents short-term variations in the timing or phase of a signal. In the context of oscillators, essential for frequency translation in RF chains during satellite communication, the instantaneous frequency fluctuates randomly around the nominal frequency. The characterization of this variation is crucial, and phase noise is often depicted in the frequency domain through a spectral density plot</w:t>
      </w:r>
      <w:r w:rsidR="00C12C9B">
        <w:t xml:space="preserve"> [</w:t>
      </w:r>
      <w:r w:rsidR="007038D1">
        <w:t>8</w:t>
      </w:r>
      <w:r w:rsidR="00C12C9B">
        <w:t>].</w:t>
      </w:r>
    </w:p>
    <w:p w14:paraId="419BDF27" w14:textId="0211143D" w:rsidR="00E60570" w:rsidRDefault="00FE66D4" w:rsidP="00FE66D4">
      <w:r w:rsidRPr="00FE66D4">
        <w:t xml:space="preserve">To quantify phase noise, the spectral plot displays phase noise measurements in decibels relative to the carrier (dBc) at specified frequency offsets. </w:t>
      </w:r>
      <w:r w:rsidR="00EE64D0">
        <w:t xml:space="preserve">See following </w:t>
      </w:r>
      <w:r w:rsidR="00EE64D0">
        <w:fldChar w:fldCharType="begin"/>
      </w:r>
      <w:r w:rsidR="00EE64D0">
        <w:instrText xml:space="preserve"> REF _Ref180422685 \h </w:instrText>
      </w:r>
      <w:r w:rsidR="00EE64D0">
        <w:fldChar w:fldCharType="separate"/>
      </w:r>
      <w:r w:rsidR="00D6068F">
        <w:t xml:space="preserve">Figure </w:t>
      </w:r>
      <w:r w:rsidR="00D6068F">
        <w:rPr>
          <w:noProof/>
        </w:rPr>
        <w:t>7</w:t>
      </w:r>
      <w:r w:rsidR="00EE64D0">
        <w:fldChar w:fldCharType="end"/>
      </w:r>
    </w:p>
    <w:p w14:paraId="0C3E2EBB" w14:textId="77777777" w:rsidR="00EE64D0" w:rsidRDefault="00D10DC9" w:rsidP="00EE64D0">
      <w:pPr>
        <w:keepNext/>
        <w:jc w:val="center"/>
      </w:pPr>
      <w:r>
        <w:rPr>
          <w:noProof/>
        </w:rPr>
        <w:drawing>
          <wp:inline distT="0" distB="0" distL="0" distR="0" wp14:anchorId="52CE6653" wp14:editId="536C84D0">
            <wp:extent cx="4774441" cy="1979320"/>
            <wp:effectExtent l="0" t="0" r="7620" b="1905"/>
            <wp:docPr id="1297531126" name="Picture 1" descr="A diagram of a normal distribution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31126" name="Picture 1" descr="A diagram of a normal distribution curv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82385" cy="1982613"/>
                    </a:xfrm>
                    <a:prstGeom prst="rect">
                      <a:avLst/>
                    </a:prstGeom>
                  </pic:spPr>
                </pic:pic>
              </a:graphicData>
            </a:graphic>
          </wp:inline>
        </w:drawing>
      </w:r>
    </w:p>
    <w:p w14:paraId="2C29C35A" w14:textId="396F92DC" w:rsidR="00E60570" w:rsidRDefault="00EE64D0" w:rsidP="00EE64D0">
      <w:pPr>
        <w:pStyle w:val="Caption"/>
        <w:jc w:val="both"/>
      </w:pPr>
      <w:bookmarkStart w:id="12" w:name="_Ref180422685"/>
      <w:r>
        <w:t xml:space="preserve">Figure </w:t>
      </w:r>
      <w:r>
        <w:fldChar w:fldCharType="begin"/>
      </w:r>
      <w:r>
        <w:instrText xml:space="preserve"> SEQ Figure \* ARABIC </w:instrText>
      </w:r>
      <w:r>
        <w:fldChar w:fldCharType="separate"/>
      </w:r>
      <w:r w:rsidR="00D6068F">
        <w:rPr>
          <w:noProof/>
        </w:rPr>
        <w:t>7</w:t>
      </w:r>
      <w:r>
        <w:fldChar w:fldCharType="end"/>
      </w:r>
      <w:bookmarkEnd w:id="12"/>
      <w:r>
        <w:t xml:space="preserve"> Phase Noise Measurements with respect to the main carrier frequency.</w:t>
      </w:r>
    </w:p>
    <w:p w14:paraId="78D9E6EE" w14:textId="13CCA02E" w:rsidR="00070D85" w:rsidRPr="00FE66D4" w:rsidRDefault="00FE66D4" w:rsidP="00FE66D4">
      <w:r w:rsidRPr="00FE66D4">
        <w:t>By integrating the phase plot over these frequency offsets, an RMS value of phase error in radians can be obtained. This value is instrumental in quantifying the contribution of phase noise to the SNR, particularly relevant for estimating its impact on throughput in specific modulation schemes like QAM.</w:t>
      </w:r>
    </w:p>
    <w:p w14:paraId="20ABBE5F" w14:textId="034A67C3" w:rsidR="002C5B12" w:rsidRDefault="002C5B12" w:rsidP="00FE66D4">
      <w:r>
        <w:t>The following figure illustrates an example of excessive Phase Noise</w:t>
      </w:r>
      <w:r w:rsidR="00804024">
        <w:t xml:space="preserve"> on a typical 16 QAM constellation, see </w:t>
      </w:r>
      <w:r w:rsidR="00804024">
        <w:fldChar w:fldCharType="begin"/>
      </w:r>
      <w:r w:rsidR="00804024">
        <w:instrText xml:space="preserve"> REF _Ref180422433 \h </w:instrText>
      </w:r>
      <w:r w:rsidR="00804024">
        <w:fldChar w:fldCharType="separate"/>
      </w:r>
      <w:r w:rsidR="00D6068F">
        <w:t xml:space="preserve">Figure </w:t>
      </w:r>
      <w:r w:rsidR="00D6068F">
        <w:rPr>
          <w:noProof/>
        </w:rPr>
        <w:t>8</w:t>
      </w:r>
      <w:r w:rsidR="00804024">
        <w:fldChar w:fldCharType="end"/>
      </w:r>
      <w:r w:rsidR="00F40FD4">
        <w:t>:</w:t>
      </w:r>
    </w:p>
    <w:p w14:paraId="0F5ABF1E" w14:textId="77777777" w:rsidR="002C5B12" w:rsidRDefault="002C5B12" w:rsidP="002C5B12">
      <w:pPr>
        <w:keepNext/>
        <w:jc w:val="center"/>
      </w:pPr>
      <w:r>
        <w:rPr>
          <w:noProof/>
        </w:rPr>
        <w:drawing>
          <wp:inline distT="0" distB="0" distL="0" distR="0" wp14:anchorId="79582FA3" wp14:editId="4518776A">
            <wp:extent cx="5999801" cy="2618509"/>
            <wp:effectExtent l="0" t="0" r="1270" b="0"/>
            <wp:docPr id="1051839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39474" name=""/>
                    <pic:cNvPicPr/>
                  </pic:nvPicPr>
                  <pic:blipFill>
                    <a:blip r:embed="rId22"/>
                    <a:stretch>
                      <a:fillRect/>
                    </a:stretch>
                  </pic:blipFill>
                  <pic:spPr>
                    <a:xfrm>
                      <a:off x="0" y="0"/>
                      <a:ext cx="6026244" cy="2630050"/>
                    </a:xfrm>
                    <a:prstGeom prst="rect">
                      <a:avLst/>
                    </a:prstGeom>
                  </pic:spPr>
                </pic:pic>
              </a:graphicData>
            </a:graphic>
          </wp:inline>
        </w:drawing>
      </w:r>
    </w:p>
    <w:p w14:paraId="7D96C505" w14:textId="4BE67ED6" w:rsidR="002C5B12" w:rsidRDefault="002C5B12" w:rsidP="002C5B12">
      <w:pPr>
        <w:pStyle w:val="Caption"/>
      </w:pPr>
      <w:bookmarkStart w:id="13" w:name="_Ref180422433"/>
      <w:r>
        <w:t xml:space="preserve">Figure </w:t>
      </w:r>
      <w:r>
        <w:fldChar w:fldCharType="begin"/>
      </w:r>
      <w:r>
        <w:instrText xml:space="preserve"> SEQ Figure \* ARABIC </w:instrText>
      </w:r>
      <w:r>
        <w:fldChar w:fldCharType="separate"/>
      </w:r>
      <w:r w:rsidR="00D6068F">
        <w:rPr>
          <w:noProof/>
        </w:rPr>
        <w:t>8</w:t>
      </w:r>
      <w:r>
        <w:fldChar w:fldCharType="end"/>
      </w:r>
      <w:bookmarkEnd w:id="13"/>
      <w:r>
        <w:t xml:space="preserve"> Effect of excessive Phase Noise on a 16 QM </w:t>
      </w:r>
      <w:r w:rsidR="0035531F">
        <w:t>constellation.</w:t>
      </w:r>
    </w:p>
    <w:p w14:paraId="3468EF2A" w14:textId="77777777" w:rsidR="00ED2CCF" w:rsidRDefault="00ED2CCF" w:rsidP="00FE66D4"/>
    <w:p w14:paraId="73B78BCC" w14:textId="77777777" w:rsidR="00D25DEC" w:rsidRDefault="00D25DEC" w:rsidP="00D25DEC">
      <w:r w:rsidRPr="00FE66D4">
        <w:t>While long-term frequency deviations, often related to temperature, can contribute to phase and frequency errors, this white paper focuses specifically on short-term, random phase variations. Advanced modem techniques are typically employed to track and correct long-term deviations.</w:t>
      </w:r>
    </w:p>
    <w:p w14:paraId="302F7282" w14:textId="7ED24E72" w:rsidR="00ED2CCF" w:rsidRPr="00ED2CCF" w:rsidRDefault="00ED2CCF" w:rsidP="0016325B">
      <w:pPr>
        <w:rPr>
          <w:lang w:eastAsia="en-GB"/>
        </w:rPr>
      </w:pPr>
      <w:r w:rsidRPr="00ED2CCF">
        <w:rPr>
          <w:lang w:eastAsia="en-GB"/>
        </w:rPr>
        <w:t>Regarding satellite transponders, local oscillators in both the receiver and transmitter RF chains are central to frequency translation in satellite systems. Factors contributing to phase noise in a transponder's local oscillator include:</w:t>
      </w:r>
    </w:p>
    <w:p w14:paraId="6F90560A" w14:textId="5358B3D8" w:rsidR="0016325B" w:rsidRDefault="00ED2CCF" w:rsidP="0016325B">
      <w:pPr>
        <w:rPr>
          <w:lang w:eastAsia="en-GB"/>
        </w:rPr>
      </w:pPr>
      <w:r w:rsidRPr="00ED2CCF">
        <w:rPr>
          <w:rFonts w:ascii="SymbolMT" w:hAnsi="SymbolMT"/>
          <w:lang w:eastAsia="en-GB"/>
        </w:rPr>
        <w:t xml:space="preserve">• </w:t>
      </w:r>
      <w:r w:rsidRPr="006A2A1D">
        <w:rPr>
          <w:b/>
          <w:bCs/>
          <w:lang w:eastAsia="en-GB"/>
        </w:rPr>
        <w:t>Crystal Reference Oscillator</w:t>
      </w:r>
      <w:r w:rsidRPr="00ED2CCF">
        <w:rPr>
          <w:lang w:eastAsia="en-GB"/>
        </w:rPr>
        <w:t>- The stability of the</w:t>
      </w:r>
      <w:r w:rsidR="00251995">
        <w:rPr>
          <w:lang w:eastAsia="en-GB"/>
        </w:rPr>
        <w:t xml:space="preserve"> </w:t>
      </w:r>
      <w:r w:rsidRPr="00ED2CCF">
        <w:rPr>
          <w:lang w:eastAsia="en-GB"/>
        </w:rPr>
        <w:t>crystal reference oscillator impacts the precision of</w:t>
      </w:r>
      <w:r w:rsidR="005977F2">
        <w:rPr>
          <w:lang w:eastAsia="en-GB"/>
        </w:rPr>
        <w:t xml:space="preserve"> </w:t>
      </w:r>
      <w:r w:rsidRPr="00ED2CCF">
        <w:rPr>
          <w:lang w:eastAsia="en-GB"/>
        </w:rPr>
        <w:t>the local oscillator.</w:t>
      </w:r>
    </w:p>
    <w:p w14:paraId="587F2D4F" w14:textId="0CF84169"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Temperature Variations-</w:t>
      </w:r>
      <w:r w:rsidRPr="00ED2CCF">
        <w:rPr>
          <w:lang w:eastAsia="en-GB"/>
        </w:rPr>
        <w:t xml:space="preserve"> Fluctuations in temperature</w:t>
      </w:r>
      <w:r w:rsidR="0016325B">
        <w:rPr>
          <w:lang w:eastAsia="en-GB"/>
        </w:rPr>
        <w:t xml:space="preserve"> </w:t>
      </w:r>
      <w:r w:rsidRPr="00ED2CCF">
        <w:rPr>
          <w:lang w:eastAsia="en-GB"/>
        </w:rPr>
        <w:t>can affect the performance of the local oscillator</w:t>
      </w:r>
    </w:p>
    <w:p w14:paraId="22DD3B4C" w14:textId="446C097C"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Frequency Multipliers and Dividers</w:t>
      </w:r>
      <w:r w:rsidRPr="00ED2CCF">
        <w:rPr>
          <w:lang w:eastAsia="en-GB"/>
        </w:rPr>
        <w:t>- Components</w:t>
      </w:r>
      <w:r w:rsidR="0016325B">
        <w:rPr>
          <w:lang w:eastAsia="en-GB"/>
        </w:rPr>
        <w:t xml:space="preserve"> </w:t>
      </w:r>
      <w:r w:rsidRPr="00ED2CCF">
        <w:rPr>
          <w:lang w:eastAsia="en-GB"/>
        </w:rPr>
        <w:t>involved in frequency multiplication and division</w:t>
      </w:r>
      <w:r w:rsidR="0016325B">
        <w:rPr>
          <w:lang w:eastAsia="en-GB"/>
        </w:rPr>
        <w:t xml:space="preserve"> </w:t>
      </w:r>
      <w:r w:rsidRPr="00ED2CCF">
        <w:rPr>
          <w:lang w:eastAsia="en-GB"/>
        </w:rPr>
        <w:t>contribute to phase noise.</w:t>
      </w:r>
    </w:p>
    <w:p w14:paraId="71B7B86E" w14:textId="2B440EE4"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Nonlinearities in RF Components</w:t>
      </w:r>
      <w:r w:rsidRPr="00ED2CCF">
        <w:rPr>
          <w:lang w:eastAsia="en-GB"/>
        </w:rPr>
        <w:t>- Amplifiers and</w:t>
      </w:r>
      <w:r w:rsidR="0016325B">
        <w:rPr>
          <w:lang w:eastAsia="en-GB"/>
        </w:rPr>
        <w:t xml:space="preserve"> </w:t>
      </w:r>
      <w:r w:rsidRPr="00ED2CCF">
        <w:rPr>
          <w:lang w:eastAsia="en-GB"/>
        </w:rPr>
        <w:t>other RF components introduce nonlinearities</w:t>
      </w:r>
      <w:r w:rsidR="0016325B">
        <w:rPr>
          <w:lang w:eastAsia="en-GB"/>
        </w:rPr>
        <w:t xml:space="preserve"> </w:t>
      </w:r>
      <w:r w:rsidRPr="00ED2CCF">
        <w:rPr>
          <w:lang w:eastAsia="en-GB"/>
        </w:rPr>
        <w:t>affecting phase noise.</w:t>
      </w:r>
    </w:p>
    <w:p w14:paraId="055A8E46" w14:textId="0D781BDB"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Power Supply Noise</w:t>
      </w:r>
      <w:r w:rsidRPr="00ED2CCF">
        <w:rPr>
          <w:lang w:eastAsia="en-GB"/>
        </w:rPr>
        <w:t>- Variations in the power supply</w:t>
      </w:r>
      <w:r w:rsidR="0016325B">
        <w:rPr>
          <w:lang w:eastAsia="en-GB"/>
        </w:rPr>
        <w:t xml:space="preserve"> </w:t>
      </w:r>
      <w:r w:rsidRPr="00ED2CCF">
        <w:rPr>
          <w:lang w:eastAsia="en-GB"/>
        </w:rPr>
        <w:t>can impact the stability of the local oscillator.</w:t>
      </w:r>
    </w:p>
    <w:p w14:paraId="63557357" w14:textId="69C70350"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External Interference</w:t>
      </w:r>
      <w:r w:rsidRPr="00ED2CCF">
        <w:rPr>
          <w:lang w:eastAsia="en-GB"/>
        </w:rPr>
        <w:t>- Unwanted external signals can</w:t>
      </w:r>
      <w:r w:rsidR="0016325B">
        <w:rPr>
          <w:lang w:eastAsia="en-GB"/>
        </w:rPr>
        <w:t xml:space="preserve"> </w:t>
      </w:r>
      <w:r w:rsidRPr="00ED2CCF">
        <w:rPr>
          <w:lang w:eastAsia="en-GB"/>
        </w:rPr>
        <w:t>introduce interference and affect phase noise.</w:t>
      </w:r>
    </w:p>
    <w:p w14:paraId="30A7F5E0" w14:textId="5531FCD6" w:rsidR="00ED2CCF" w:rsidRPr="00ED2CCF" w:rsidRDefault="00ED2CCF" w:rsidP="0016325B">
      <w:pPr>
        <w:rPr>
          <w:lang w:eastAsia="en-GB"/>
        </w:rPr>
      </w:pPr>
      <w:r w:rsidRPr="00ED2CCF">
        <w:rPr>
          <w:rFonts w:ascii="SymbolMT" w:hAnsi="SymbolMT"/>
          <w:lang w:eastAsia="en-GB"/>
        </w:rPr>
        <w:t xml:space="preserve">• </w:t>
      </w:r>
      <w:r w:rsidRPr="006A2A1D">
        <w:rPr>
          <w:b/>
          <w:bCs/>
          <w:lang w:eastAsia="en-GB"/>
        </w:rPr>
        <w:t>Radiation Effects</w:t>
      </w:r>
      <w:r w:rsidRPr="00ED2CCF">
        <w:rPr>
          <w:lang w:eastAsia="en-GB"/>
        </w:rPr>
        <w:t>- Exposure to radiation in space can</w:t>
      </w:r>
      <w:r w:rsidR="0016325B">
        <w:rPr>
          <w:lang w:eastAsia="en-GB"/>
        </w:rPr>
        <w:t xml:space="preserve"> </w:t>
      </w:r>
      <w:r w:rsidRPr="00ED2CCF">
        <w:rPr>
          <w:lang w:eastAsia="en-GB"/>
        </w:rPr>
        <w:t>influence the performance of the local oscillator.</w:t>
      </w:r>
    </w:p>
    <w:p w14:paraId="3A2F3EE1" w14:textId="77777777" w:rsidR="00342D25" w:rsidRDefault="00ED2CCF" w:rsidP="00342D25">
      <w:pPr>
        <w:pBdr>
          <w:bottom w:val="single" w:sz="6" w:space="1" w:color="auto"/>
        </w:pBdr>
      </w:pPr>
      <w:r w:rsidRPr="00ED2CCF">
        <w:rPr>
          <w:rFonts w:ascii="SymbolMT" w:hAnsi="SymbolMT"/>
          <w:lang w:eastAsia="en-GB"/>
        </w:rPr>
        <w:t xml:space="preserve">• </w:t>
      </w:r>
      <w:r w:rsidRPr="00474C3B">
        <w:rPr>
          <w:b/>
          <w:bCs/>
          <w:lang w:eastAsia="en-GB"/>
        </w:rPr>
        <w:t>Micro</w:t>
      </w:r>
      <w:r w:rsidR="0016325B" w:rsidRPr="00474C3B">
        <w:rPr>
          <w:b/>
          <w:bCs/>
          <w:lang w:eastAsia="en-GB"/>
        </w:rPr>
        <w:t>-</w:t>
      </w:r>
      <w:r w:rsidRPr="00474C3B">
        <w:rPr>
          <w:b/>
          <w:bCs/>
          <w:lang w:eastAsia="en-GB"/>
        </w:rPr>
        <w:t>vibrations</w:t>
      </w:r>
      <w:r w:rsidRPr="0035531F">
        <w:t>- Due to satellite navigation and</w:t>
      </w:r>
      <w:r w:rsidR="0016325B" w:rsidRPr="0035531F">
        <w:t xml:space="preserve"> </w:t>
      </w:r>
      <w:r w:rsidRPr="0035531F">
        <w:t>guidance, attitude control, could affect the phase</w:t>
      </w:r>
      <w:r w:rsidR="0016325B" w:rsidRPr="0035531F">
        <w:t xml:space="preserve"> </w:t>
      </w:r>
      <w:r w:rsidRPr="0035531F">
        <w:t>noise in a lesser degree.</w:t>
      </w:r>
    </w:p>
    <w:p w14:paraId="5EF3348C" w14:textId="77777777" w:rsidR="00B032EB" w:rsidRPr="0035531F" w:rsidRDefault="00B032EB" w:rsidP="00342D25">
      <w:pPr>
        <w:pBdr>
          <w:bottom w:val="single" w:sz="6" w:space="1" w:color="auto"/>
        </w:pBdr>
      </w:pPr>
    </w:p>
    <w:p w14:paraId="592661B4" w14:textId="2664E849" w:rsidR="00960720" w:rsidRDefault="0035531F" w:rsidP="00342D25">
      <w:pPr>
        <w:pStyle w:val="Heading2"/>
        <w:rPr>
          <w:lang w:eastAsia="en-GB"/>
        </w:rPr>
      </w:pPr>
      <w:r>
        <w:rPr>
          <w:lang w:eastAsia="en-GB"/>
        </w:rPr>
        <w:t>N</w:t>
      </w:r>
      <w:r w:rsidR="00342D25">
        <w:rPr>
          <w:lang w:eastAsia="en-GB"/>
        </w:rPr>
        <w:t>umerology Design Principles</w:t>
      </w:r>
    </w:p>
    <w:p w14:paraId="2AFAB082" w14:textId="759C10EB" w:rsidR="007F5F23" w:rsidRDefault="007F5F23" w:rsidP="007F5F23">
      <w:pPr>
        <w:rPr>
          <w:lang w:eastAsia="en-GB"/>
        </w:rPr>
      </w:pPr>
      <w:r>
        <w:rPr>
          <w:lang w:eastAsia="en-GB"/>
        </w:rPr>
        <w:t>A given carrier frequency, phase noise, and Doppler set requirements on the minimum sub carrier</w:t>
      </w:r>
    </w:p>
    <w:p w14:paraId="66761C15" w14:textId="6A176AFF" w:rsidR="007F5F23" w:rsidRDefault="007F5F23" w:rsidP="007F5F23">
      <w:pPr>
        <w:rPr>
          <w:lang w:eastAsia="en-GB"/>
        </w:rPr>
      </w:pPr>
      <w:r>
        <w:rPr>
          <w:lang w:eastAsia="en-GB"/>
        </w:rPr>
        <w:t>spacing. Use of smaller subcarrier spacings</w:t>
      </w:r>
      <w:r w:rsidR="00E80254">
        <w:rPr>
          <w:lang w:eastAsia="en-GB"/>
        </w:rPr>
        <w:t xml:space="preserve"> </w:t>
      </w:r>
      <w:r>
        <w:rPr>
          <w:lang w:eastAsia="en-GB"/>
        </w:rPr>
        <w:t>would result in either high error vector magnitude (EVM) due to phase noise or undesirable</w:t>
      </w:r>
      <w:r w:rsidR="00E80254">
        <w:rPr>
          <w:lang w:eastAsia="en-GB"/>
        </w:rPr>
        <w:t xml:space="preserve"> </w:t>
      </w:r>
      <w:r>
        <w:rPr>
          <w:lang w:eastAsia="en-GB"/>
        </w:rPr>
        <w:t>high requirements on the local oscillator. Too</w:t>
      </w:r>
      <w:r w:rsidR="00E80254">
        <w:rPr>
          <w:lang w:eastAsia="en-GB"/>
        </w:rPr>
        <w:t xml:space="preserve"> </w:t>
      </w:r>
      <w:r>
        <w:rPr>
          <w:lang w:eastAsia="en-GB"/>
        </w:rPr>
        <w:t>narrow subcarrier spacings also lead to performance degradations in high Doppler scenarios.</w:t>
      </w:r>
    </w:p>
    <w:p w14:paraId="54ACFDE2" w14:textId="0F9CA314" w:rsidR="007F5F23" w:rsidRDefault="007F5F23" w:rsidP="007F5F23">
      <w:pPr>
        <w:rPr>
          <w:lang w:eastAsia="en-GB"/>
        </w:rPr>
      </w:pPr>
      <w:r>
        <w:rPr>
          <w:lang w:eastAsia="en-GB"/>
        </w:rPr>
        <w:t>Required CP overhead (and thus anticipated</w:t>
      </w:r>
      <w:r w:rsidR="00E80254">
        <w:rPr>
          <w:lang w:eastAsia="en-GB"/>
        </w:rPr>
        <w:t xml:space="preserve"> </w:t>
      </w:r>
      <w:r>
        <w:rPr>
          <w:lang w:eastAsia="en-GB"/>
        </w:rPr>
        <w:t>delay spread) sets an upper limit for the subcarrier spacing; selecting too large subcarriers</w:t>
      </w:r>
      <w:r w:rsidR="00B26A84">
        <w:rPr>
          <w:lang w:eastAsia="en-GB"/>
        </w:rPr>
        <w:t xml:space="preserve"> </w:t>
      </w:r>
      <w:r>
        <w:rPr>
          <w:lang w:eastAsia="en-GB"/>
        </w:rPr>
        <w:t>would result in undesirable high CP overhead.</w:t>
      </w:r>
    </w:p>
    <w:p w14:paraId="612E20DE" w14:textId="6C665B18" w:rsidR="007F5F23" w:rsidRDefault="007F5F23" w:rsidP="007F5F23">
      <w:pPr>
        <w:rPr>
          <w:lang w:eastAsia="en-GB"/>
        </w:rPr>
      </w:pPr>
      <w:r>
        <w:rPr>
          <w:lang w:eastAsia="en-GB"/>
        </w:rPr>
        <w:t>The maximum fast Fourier transform (FFT) size</w:t>
      </w:r>
      <w:r w:rsidR="00B26A84">
        <w:rPr>
          <w:lang w:eastAsia="en-GB"/>
        </w:rPr>
        <w:t xml:space="preserve"> </w:t>
      </w:r>
      <w:r>
        <w:rPr>
          <w:lang w:eastAsia="en-GB"/>
        </w:rPr>
        <w:t>of the OFDM modulator together with subcarrier spacing determines the channel bandwidth.</w:t>
      </w:r>
    </w:p>
    <w:p w14:paraId="23FCD14B" w14:textId="77777777" w:rsidR="0091544D" w:rsidRDefault="007F5F23" w:rsidP="007F5F23">
      <w:pPr>
        <w:rPr>
          <w:lang w:eastAsia="en-GB"/>
        </w:rPr>
      </w:pPr>
      <w:r>
        <w:rPr>
          <w:lang w:eastAsia="en-GB"/>
        </w:rPr>
        <w:t>Based on these relations the subcarrier spacing</w:t>
      </w:r>
      <w:r w:rsidR="00B26A84">
        <w:rPr>
          <w:lang w:eastAsia="en-GB"/>
        </w:rPr>
        <w:t xml:space="preserve"> </w:t>
      </w:r>
      <w:r>
        <w:rPr>
          <w:lang w:eastAsia="en-GB"/>
        </w:rPr>
        <w:t>should be as small as possible, while still being</w:t>
      </w:r>
      <w:r w:rsidR="00B26A84">
        <w:rPr>
          <w:lang w:eastAsia="en-GB"/>
        </w:rPr>
        <w:t xml:space="preserve"> </w:t>
      </w:r>
      <w:r>
        <w:rPr>
          <w:lang w:eastAsia="en-GB"/>
        </w:rPr>
        <w:t xml:space="preserve">robust against phase noise and Doppler and providing the desired channel bandwidth. </w:t>
      </w:r>
    </w:p>
    <w:p w14:paraId="283CD4E1" w14:textId="77777777" w:rsidR="00B032EB" w:rsidRPr="0035531F" w:rsidRDefault="00B032EB" w:rsidP="00B032EB">
      <w:pPr>
        <w:pBdr>
          <w:bottom w:val="single" w:sz="6" w:space="1" w:color="auto"/>
        </w:pBdr>
      </w:pPr>
    </w:p>
    <w:p w14:paraId="40BF8B50" w14:textId="0A763899" w:rsidR="00B032EB" w:rsidRDefault="00B032EB" w:rsidP="00B032EB">
      <w:pPr>
        <w:pStyle w:val="Heading2"/>
        <w:rPr>
          <w:lang w:eastAsia="en-GB"/>
        </w:rPr>
      </w:pPr>
      <w:bookmarkStart w:id="14" w:name="_Ref180588307"/>
      <w:r>
        <w:rPr>
          <w:lang w:eastAsia="en-GB"/>
        </w:rPr>
        <w:t>EVM results</w:t>
      </w:r>
      <w:bookmarkEnd w:id="14"/>
    </w:p>
    <w:p w14:paraId="629DA1F4" w14:textId="32F1EFD4" w:rsidR="00B032EB" w:rsidRDefault="00611D9D" w:rsidP="00B032EB">
      <w:r>
        <w:t>The following Figures illustrate</w:t>
      </w:r>
      <w:r w:rsidR="00B032EB">
        <w:t xml:space="preserve"> the EVM outputs for </w:t>
      </w:r>
      <w:r w:rsidR="003438B6">
        <w:t xml:space="preserve">16 </w:t>
      </w:r>
      <w:r w:rsidR="00B032EB">
        <w:t>QAM Modulation</w:t>
      </w:r>
      <w:r>
        <w:t xml:space="preserve"> </w:t>
      </w:r>
      <w:r w:rsidR="00B032EB">
        <w:t>for 2012-Ku</w:t>
      </w:r>
      <w:r w:rsidR="00A60BB0">
        <w:t xml:space="preserve">, </w:t>
      </w:r>
      <w:r w:rsidR="00B032EB">
        <w:t>2012-</w:t>
      </w:r>
      <w:proofErr w:type="gramStart"/>
      <w:r w:rsidR="00B032EB">
        <w:t>Ka</w:t>
      </w:r>
      <w:proofErr w:type="gramEnd"/>
      <w:r w:rsidR="00A60BB0">
        <w:t xml:space="preserve"> and Industry standard</w:t>
      </w:r>
      <w:r w:rsidR="00D55529">
        <w:t xml:space="preserve"> </w:t>
      </w:r>
      <w:r w:rsidR="00B032EB">
        <w:t>phase noise models</w:t>
      </w:r>
      <w:r w:rsidR="00976713">
        <w:t xml:space="preserve"> with 15kHz, 30kHz, 60kHz, and 120kHz SCS.</w:t>
      </w:r>
    </w:p>
    <w:p w14:paraId="5EF8A4A0" w14:textId="545AFD48" w:rsidR="00B032EB" w:rsidRDefault="00B032EB" w:rsidP="00B032EB"/>
    <w:p w14:paraId="085495C3" w14:textId="77777777" w:rsidR="00B032EB" w:rsidRDefault="00B032EB" w:rsidP="00B032EB">
      <w:pPr>
        <w:keepNext/>
        <w:jc w:val="center"/>
      </w:pPr>
      <w:r w:rsidRPr="00B37A8B">
        <w:rPr>
          <w:noProof/>
        </w:rPr>
        <w:drawing>
          <wp:inline distT="0" distB="0" distL="0" distR="0" wp14:anchorId="193C23FA" wp14:editId="333CDBE7">
            <wp:extent cx="5330952" cy="4069080"/>
            <wp:effectExtent l="0" t="0" r="3175" b="7620"/>
            <wp:docPr id="19021160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30952" cy="4069080"/>
                    </a:xfrm>
                    <a:prstGeom prst="rect">
                      <a:avLst/>
                    </a:prstGeom>
                    <a:noFill/>
                    <a:ln>
                      <a:noFill/>
                    </a:ln>
                  </pic:spPr>
                </pic:pic>
              </a:graphicData>
            </a:graphic>
          </wp:inline>
        </w:drawing>
      </w:r>
    </w:p>
    <w:p w14:paraId="300214A9" w14:textId="15268B6D" w:rsidR="00B032EB" w:rsidRPr="00EE5CBF" w:rsidRDefault="00B032EB" w:rsidP="00B032EB">
      <w:pPr>
        <w:pStyle w:val="Caption"/>
        <w:jc w:val="both"/>
      </w:pPr>
      <w:r>
        <w:t xml:space="preserve">Figure </w:t>
      </w:r>
      <w:r>
        <w:fldChar w:fldCharType="begin"/>
      </w:r>
      <w:r>
        <w:instrText xml:space="preserve"> SEQ Figure \* ARABIC </w:instrText>
      </w:r>
      <w:r>
        <w:fldChar w:fldCharType="separate"/>
      </w:r>
      <w:r w:rsidR="00D6068F">
        <w:rPr>
          <w:noProof/>
        </w:rPr>
        <w:t>9</w:t>
      </w:r>
      <w:r>
        <w:fldChar w:fldCharType="end"/>
      </w:r>
      <w:r>
        <w:t xml:space="preserve"> </w:t>
      </w:r>
      <w:r w:rsidRPr="008D28B4">
        <w:t>Equalized Symbol Constellation with 2012-Ku profile with 16-QAM, and 50 MHz BW.</w:t>
      </w:r>
    </w:p>
    <w:p w14:paraId="46A957C2" w14:textId="77777777" w:rsidR="00B032EB" w:rsidRDefault="00B032EB" w:rsidP="00B032EB">
      <w:pPr>
        <w:keepNext/>
        <w:jc w:val="center"/>
      </w:pPr>
      <w:r w:rsidRPr="004A5A95">
        <w:rPr>
          <w:noProof/>
        </w:rPr>
        <w:drawing>
          <wp:inline distT="0" distB="0" distL="0" distR="0" wp14:anchorId="40CCFB98" wp14:editId="12DCC56C">
            <wp:extent cx="5330952" cy="4069080"/>
            <wp:effectExtent l="0" t="0" r="3175" b="7620"/>
            <wp:docPr id="12964889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30952" cy="4069080"/>
                    </a:xfrm>
                    <a:prstGeom prst="rect">
                      <a:avLst/>
                    </a:prstGeom>
                    <a:noFill/>
                    <a:ln>
                      <a:noFill/>
                    </a:ln>
                  </pic:spPr>
                </pic:pic>
              </a:graphicData>
            </a:graphic>
          </wp:inline>
        </w:drawing>
      </w:r>
    </w:p>
    <w:p w14:paraId="2FEA40A3" w14:textId="13B90126" w:rsidR="003438B6" w:rsidRPr="003438B6" w:rsidRDefault="00B032EB" w:rsidP="00D6068F">
      <w:pPr>
        <w:pStyle w:val="Caption"/>
        <w:jc w:val="both"/>
      </w:pPr>
      <w:r>
        <w:t xml:space="preserve">Figure </w:t>
      </w:r>
      <w:r>
        <w:rPr>
          <w:b w:val="0"/>
          <w:bCs w:val="0"/>
        </w:rPr>
        <w:fldChar w:fldCharType="begin"/>
      </w:r>
      <w:r>
        <w:instrText xml:space="preserve"> SEQ Figure \* ARABIC </w:instrText>
      </w:r>
      <w:r>
        <w:rPr>
          <w:b w:val="0"/>
          <w:bCs w:val="0"/>
        </w:rPr>
        <w:fldChar w:fldCharType="separate"/>
      </w:r>
      <w:r w:rsidR="00D6068F">
        <w:rPr>
          <w:noProof/>
        </w:rPr>
        <w:t>10</w:t>
      </w:r>
      <w:r>
        <w:rPr>
          <w:b w:val="0"/>
          <w:bCs w:val="0"/>
        </w:rPr>
        <w:fldChar w:fldCharType="end"/>
      </w:r>
      <w:r>
        <w:t xml:space="preserve"> </w:t>
      </w:r>
      <w:r w:rsidRPr="00251638">
        <w:t>Equalized Symbol Constellation with 2012-Ka profile with 16-QAM, and 50 MHz BW.</w:t>
      </w:r>
      <w:r w:rsidR="00753FBC" w:rsidDel="00753FBC">
        <w:t xml:space="preserve"> </w:t>
      </w:r>
    </w:p>
    <w:p w14:paraId="42A34150" w14:textId="10F6CF50" w:rsidR="00460AB7" w:rsidRDefault="00460AB7" w:rsidP="00D6068F">
      <w:pPr>
        <w:pStyle w:val="Caption"/>
      </w:pPr>
      <w:r w:rsidRPr="00460AB7">
        <w:rPr>
          <w:noProof/>
        </w:rPr>
        <w:drawing>
          <wp:inline distT="0" distB="0" distL="0" distR="0" wp14:anchorId="546A5D19" wp14:editId="392F77F1">
            <wp:extent cx="5276088" cy="4096512"/>
            <wp:effectExtent l="0" t="0" r="1270" b="0"/>
            <wp:docPr id="13720680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6088" cy="4096512"/>
                    </a:xfrm>
                    <a:prstGeom prst="rect">
                      <a:avLst/>
                    </a:prstGeom>
                    <a:noFill/>
                    <a:ln>
                      <a:noFill/>
                    </a:ln>
                  </pic:spPr>
                </pic:pic>
              </a:graphicData>
            </a:graphic>
          </wp:inline>
        </w:drawing>
      </w:r>
    </w:p>
    <w:p w14:paraId="2F901D9D" w14:textId="76F11D7F" w:rsidR="00655885" w:rsidRDefault="00655885" w:rsidP="00655885">
      <w:pPr>
        <w:pStyle w:val="Caption"/>
        <w:jc w:val="both"/>
      </w:pPr>
      <w:r>
        <w:t xml:space="preserve">Figure </w:t>
      </w:r>
      <w:r>
        <w:fldChar w:fldCharType="begin"/>
      </w:r>
      <w:r>
        <w:instrText xml:space="preserve"> SEQ Figure \* ARABIC </w:instrText>
      </w:r>
      <w:r>
        <w:fldChar w:fldCharType="separate"/>
      </w:r>
      <w:r w:rsidR="00D6068F">
        <w:rPr>
          <w:noProof/>
        </w:rPr>
        <w:t>11</w:t>
      </w:r>
      <w:r>
        <w:fldChar w:fldCharType="end"/>
      </w:r>
      <w:r>
        <w:t xml:space="preserve"> </w:t>
      </w:r>
      <w:r w:rsidRPr="001D065E">
        <w:t xml:space="preserve">Equalized Symbol Constellation with </w:t>
      </w:r>
      <w:r>
        <w:t xml:space="preserve">Industry standard </w:t>
      </w:r>
      <w:r w:rsidRPr="001D065E">
        <w:t>profile with 16-QAM, and 50 MHz BW.</w:t>
      </w:r>
    </w:p>
    <w:p w14:paraId="072AD163" w14:textId="77777777" w:rsidR="00B032EB" w:rsidRDefault="00B032EB" w:rsidP="00B032EB">
      <w:pPr>
        <w:pBdr>
          <w:bottom w:val="single" w:sz="6" w:space="1" w:color="auto"/>
        </w:pBdr>
      </w:pPr>
    </w:p>
    <w:p w14:paraId="3B706D53" w14:textId="77777777" w:rsidR="00655885" w:rsidRDefault="00655885" w:rsidP="00B032EB">
      <w:pPr>
        <w:pBdr>
          <w:bottom w:val="single" w:sz="6" w:space="1" w:color="auto"/>
        </w:pBdr>
      </w:pPr>
    </w:p>
    <w:p w14:paraId="6FCE06D9" w14:textId="77777777" w:rsidR="00DB65C5" w:rsidRDefault="00DB65C5" w:rsidP="00B032EB">
      <w:pPr>
        <w:pBdr>
          <w:bottom w:val="single" w:sz="6" w:space="1" w:color="auto"/>
        </w:pBdr>
      </w:pPr>
    </w:p>
    <w:p w14:paraId="0D23680C" w14:textId="77777777" w:rsidR="00DB65C5" w:rsidRDefault="00DB65C5" w:rsidP="00B032EB">
      <w:pPr>
        <w:pBdr>
          <w:bottom w:val="single" w:sz="6" w:space="1" w:color="auto"/>
        </w:pBdr>
      </w:pPr>
    </w:p>
    <w:p w14:paraId="0D9F6A95" w14:textId="77777777" w:rsidR="00DB65C5" w:rsidRDefault="00DB65C5" w:rsidP="00B032EB">
      <w:pPr>
        <w:pBdr>
          <w:bottom w:val="single" w:sz="6" w:space="1" w:color="auto"/>
        </w:pBdr>
      </w:pPr>
    </w:p>
    <w:p w14:paraId="30CB6330" w14:textId="77777777" w:rsidR="00DB65C5" w:rsidRDefault="00DB65C5" w:rsidP="00B032EB">
      <w:pPr>
        <w:pBdr>
          <w:bottom w:val="single" w:sz="6" w:space="1" w:color="auto"/>
        </w:pBdr>
      </w:pPr>
    </w:p>
    <w:p w14:paraId="01A679E4" w14:textId="77777777" w:rsidR="00DB65C5" w:rsidRDefault="00DB65C5" w:rsidP="00B032EB">
      <w:pPr>
        <w:pBdr>
          <w:bottom w:val="single" w:sz="6" w:space="1" w:color="auto"/>
        </w:pBdr>
      </w:pPr>
    </w:p>
    <w:p w14:paraId="3006CF3C" w14:textId="77777777" w:rsidR="00DB65C5" w:rsidRDefault="00DB65C5" w:rsidP="00B032EB">
      <w:pPr>
        <w:pBdr>
          <w:bottom w:val="single" w:sz="6" w:space="1" w:color="auto"/>
        </w:pBdr>
      </w:pPr>
    </w:p>
    <w:p w14:paraId="33DC48D9" w14:textId="77777777" w:rsidR="00DB65C5" w:rsidRDefault="00DB65C5" w:rsidP="00B032EB">
      <w:pPr>
        <w:pBdr>
          <w:bottom w:val="single" w:sz="6" w:space="1" w:color="auto"/>
        </w:pBdr>
      </w:pPr>
    </w:p>
    <w:p w14:paraId="3AB0B430" w14:textId="77777777" w:rsidR="00DB65C5" w:rsidRDefault="00DB65C5" w:rsidP="00B032EB">
      <w:pPr>
        <w:pBdr>
          <w:bottom w:val="single" w:sz="6" w:space="1" w:color="auto"/>
        </w:pBdr>
      </w:pPr>
    </w:p>
    <w:p w14:paraId="3ABCA283" w14:textId="77777777" w:rsidR="00DB65C5" w:rsidRDefault="00DB65C5" w:rsidP="00B032EB">
      <w:pPr>
        <w:pBdr>
          <w:bottom w:val="single" w:sz="6" w:space="1" w:color="auto"/>
        </w:pBdr>
      </w:pPr>
    </w:p>
    <w:p w14:paraId="4D69D5C6" w14:textId="77777777" w:rsidR="00DB65C5" w:rsidRDefault="00DB65C5" w:rsidP="00B032EB">
      <w:pPr>
        <w:pBdr>
          <w:bottom w:val="single" w:sz="6" w:space="1" w:color="auto"/>
        </w:pBdr>
      </w:pPr>
    </w:p>
    <w:p w14:paraId="73A4CBEE" w14:textId="77777777" w:rsidR="00DB65C5" w:rsidRDefault="00DB65C5" w:rsidP="00B032EB">
      <w:pPr>
        <w:pBdr>
          <w:bottom w:val="single" w:sz="6" w:space="1" w:color="auto"/>
        </w:pBdr>
      </w:pPr>
    </w:p>
    <w:p w14:paraId="06115A78" w14:textId="77777777" w:rsidR="00DB65C5" w:rsidRDefault="00DB65C5" w:rsidP="00B032EB">
      <w:pPr>
        <w:pBdr>
          <w:bottom w:val="single" w:sz="6" w:space="1" w:color="auto"/>
        </w:pBdr>
      </w:pPr>
    </w:p>
    <w:p w14:paraId="69C7E6B4" w14:textId="77777777" w:rsidR="00DB65C5" w:rsidRDefault="00DB65C5" w:rsidP="00B032EB">
      <w:pPr>
        <w:pBdr>
          <w:bottom w:val="single" w:sz="6" w:space="1" w:color="auto"/>
        </w:pBdr>
      </w:pPr>
    </w:p>
    <w:p w14:paraId="0B6C8E7B" w14:textId="77777777" w:rsidR="00DB65C5" w:rsidRDefault="00DB65C5" w:rsidP="00B032EB">
      <w:pPr>
        <w:pBdr>
          <w:bottom w:val="single" w:sz="6" w:space="1" w:color="auto"/>
        </w:pBdr>
      </w:pPr>
    </w:p>
    <w:p w14:paraId="45330080" w14:textId="77777777" w:rsidR="00DB65C5" w:rsidRDefault="00DB65C5" w:rsidP="00B032EB">
      <w:pPr>
        <w:pBdr>
          <w:bottom w:val="single" w:sz="6" w:space="1" w:color="auto"/>
        </w:pBdr>
      </w:pPr>
    </w:p>
    <w:p w14:paraId="1A027255" w14:textId="77777777" w:rsidR="00DB65C5" w:rsidRDefault="00DB65C5" w:rsidP="00B032EB">
      <w:pPr>
        <w:pBdr>
          <w:bottom w:val="single" w:sz="6" w:space="1" w:color="auto"/>
        </w:pBdr>
      </w:pPr>
    </w:p>
    <w:p w14:paraId="5E3A2F2B" w14:textId="77777777" w:rsidR="00655885" w:rsidRPr="0035531F" w:rsidRDefault="00655885" w:rsidP="00B032EB">
      <w:pPr>
        <w:pBdr>
          <w:bottom w:val="single" w:sz="6" w:space="1" w:color="auto"/>
        </w:pBdr>
      </w:pPr>
    </w:p>
    <w:p w14:paraId="10AF6942" w14:textId="051AEBB0" w:rsidR="00B032EB" w:rsidRDefault="00B032EB" w:rsidP="00B032EB">
      <w:pPr>
        <w:pStyle w:val="Heading2"/>
        <w:rPr>
          <w:lang w:eastAsia="en-GB"/>
        </w:rPr>
      </w:pPr>
      <w:bookmarkStart w:id="15" w:name="_Ref180588753"/>
      <w:r>
        <w:rPr>
          <w:lang w:eastAsia="en-GB"/>
        </w:rPr>
        <w:t>BLER results</w:t>
      </w:r>
      <w:bookmarkEnd w:id="15"/>
    </w:p>
    <w:p w14:paraId="37068DF0" w14:textId="3FE1E590" w:rsidR="00611D9D" w:rsidRDefault="00611D9D" w:rsidP="00611D9D">
      <w:r>
        <w:t>The following Figures illustrate BLER performance with 16 QAM Modulation for 2012-Ku</w:t>
      </w:r>
      <w:r w:rsidR="00BD191E">
        <w:t xml:space="preserve">, </w:t>
      </w:r>
      <w:r>
        <w:t>2012-</w:t>
      </w:r>
      <w:proofErr w:type="gramStart"/>
      <w:r>
        <w:t>Ka</w:t>
      </w:r>
      <w:proofErr w:type="gramEnd"/>
      <w:r w:rsidR="00D55529">
        <w:t xml:space="preserve"> </w:t>
      </w:r>
      <w:r w:rsidR="00BD191E">
        <w:t xml:space="preserve">and Industry standard </w:t>
      </w:r>
      <w:r>
        <w:t>phase noise models</w:t>
      </w:r>
      <w:r w:rsidR="00976713">
        <w:t xml:space="preserve"> with 15kHz, 30kHz, 60kHz, and 120kHz SCS.</w:t>
      </w:r>
    </w:p>
    <w:p w14:paraId="491F3EB8" w14:textId="467A02DC" w:rsidR="00BD191E" w:rsidRDefault="00BD191E" w:rsidP="00D6068F">
      <w:pPr>
        <w:jc w:val="center"/>
      </w:pPr>
      <w:r w:rsidRPr="00BD191E">
        <w:rPr>
          <w:noProof/>
        </w:rPr>
        <w:drawing>
          <wp:inline distT="0" distB="0" distL="0" distR="0" wp14:anchorId="3EF125CF" wp14:editId="3D82811C">
            <wp:extent cx="6120765" cy="4752975"/>
            <wp:effectExtent l="0" t="0" r="0" b="9525"/>
            <wp:docPr id="18948849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4752975"/>
                    </a:xfrm>
                    <a:prstGeom prst="rect">
                      <a:avLst/>
                    </a:prstGeom>
                    <a:noFill/>
                    <a:ln>
                      <a:noFill/>
                    </a:ln>
                  </pic:spPr>
                </pic:pic>
              </a:graphicData>
            </a:graphic>
          </wp:inline>
        </w:drawing>
      </w:r>
    </w:p>
    <w:p w14:paraId="0A97420B" w14:textId="6A1838AC" w:rsidR="00611D9D" w:rsidRDefault="00611D9D" w:rsidP="002A7FB3">
      <w:pPr>
        <w:pStyle w:val="Caption"/>
        <w:jc w:val="both"/>
      </w:pPr>
      <w:r>
        <w:t xml:space="preserve">Figure </w:t>
      </w:r>
      <w:r>
        <w:fldChar w:fldCharType="begin"/>
      </w:r>
      <w:r>
        <w:instrText xml:space="preserve"> SEQ Figure \* ARABIC </w:instrText>
      </w:r>
      <w:r>
        <w:fldChar w:fldCharType="separate"/>
      </w:r>
      <w:r w:rsidR="00D6068F">
        <w:rPr>
          <w:noProof/>
        </w:rPr>
        <w:t>12</w:t>
      </w:r>
      <w:r>
        <w:fldChar w:fldCharType="end"/>
      </w:r>
      <w:r>
        <w:t xml:space="preserve"> </w:t>
      </w:r>
      <w:r w:rsidRPr="00021C1D">
        <w:t>Block Error Rate versus SNR for 16QAM, LDPC code rate 658/1024 (0.64).</w:t>
      </w:r>
    </w:p>
    <w:p w14:paraId="05F18C56" w14:textId="77777777" w:rsidR="0041657B" w:rsidRPr="0041657B" w:rsidRDefault="0041657B" w:rsidP="00D6068F">
      <w:pPr>
        <w:keepNext/>
      </w:pPr>
    </w:p>
    <w:p w14:paraId="2D554FB2" w14:textId="77777777" w:rsidR="0041657B" w:rsidRDefault="0041657B" w:rsidP="007F5F23">
      <w:pPr>
        <w:rPr>
          <w:lang w:eastAsia="en-GB"/>
        </w:rPr>
      </w:pPr>
    </w:p>
    <w:sectPr w:rsidR="0041657B">
      <w:footerReference w:type="default" r:id="rId2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5E96B" w14:textId="77777777" w:rsidR="007125AD" w:rsidRDefault="007125AD">
      <w:pPr>
        <w:spacing w:after="0"/>
      </w:pPr>
      <w:r>
        <w:separator/>
      </w:r>
    </w:p>
  </w:endnote>
  <w:endnote w:type="continuationSeparator" w:id="0">
    <w:p w14:paraId="3D551855" w14:textId="77777777" w:rsidR="007125AD" w:rsidRDefault="007125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SymbolMT">
    <w:altName w:val="Cambria"/>
    <w:panose1 w:val="00000000000000000000"/>
    <w:charset w:val="00"/>
    <w:family w:val="roman"/>
    <w:notTrueType/>
    <w:pitch w:val="default"/>
  </w:font>
  <w:font w:name="AriaI">
    <w:altName w:val="Cambria"/>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77777777"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6D968" w14:textId="77777777" w:rsidR="007125AD" w:rsidRDefault="007125AD">
      <w:pPr>
        <w:spacing w:after="0"/>
      </w:pPr>
      <w:r>
        <w:separator/>
      </w:r>
    </w:p>
  </w:footnote>
  <w:footnote w:type="continuationSeparator" w:id="0">
    <w:p w14:paraId="3A2AC314" w14:textId="77777777" w:rsidR="007125AD" w:rsidRDefault="007125AD">
      <w:pPr>
        <w:spacing w:after="0"/>
      </w:pPr>
      <w:r>
        <w:continuationSeparator/>
      </w:r>
    </w:p>
  </w:footnote>
  <w:footnote w:id="1">
    <w:p w14:paraId="1F2A6A89" w14:textId="1A9F7222" w:rsidR="002C1F24" w:rsidRPr="00474C3B" w:rsidRDefault="002C1F24">
      <w:pPr>
        <w:pStyle w:val="FootnoteText"/>
        <w:rPr>
          <w:lang w:val="en-US"/>
        </w:rPr>
      </w:pPr>
      <w:r>
        <w:rPr>
          <w:rStyle w:val="FootnoteReference"/>
        </w:rPr>
        <w:footnoteRef/>
      </w:r>
      <w:r>
        <w:t xml:space="preserve"> </w:t>
      </w:r>
      <w:r>
        <w:rPr>
          <w:lang w:val="en-US"/>
        </w:rPr>
        <w:t>The SNR loss definition at 1% BLER could have been chosen</w:t>
      </w:r>
      <w:r w:rsidR="00E54209">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6116DA3"/>
    <w:multiLevelType w:val="multilevel"/>
    <w:tmpl w:val="8818A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1F7D5E"/>
    <w:multiLevelType w:val="multilevel"/>
    <w:tmpl w:val="C456B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2272E9"/>
    <w:multiLevelType w:val="hybridMultilevel"/>
    <w:tmpl w:val="9676B0F0"/>
    <w:lvl w:ilvl="0" w:tplc="B7441CA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8DD7E1E"/>
    <w:multiLevelType w:val="multilevel"/>
    <w:tmpl w:val="537C4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923F17"/>
    <w:multiLevelType w:val="hybridMultilevel"/>
    <w:tmpl w:val="94F4CF02"/>
    <w:lvl w:ilvl="0" w:tplc="74F2D48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322C3"/>
    <w:multiLevelType w:val="hybridMultilevel"/>
    <w:tmpl w:val="9676B0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3E771B4C"/>
    <w:multiLevelType w:val="multilevel"/>
    <w:tmpl w:val="E3B42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C01785F"/>
    <w:multiLevelType w:val="hybridMultilevel"/>
    <w:tmpl w:val="42CC0768"/>
    <w:lvl w:ilvl="0" w:tplc="08090001">
      <w:start w:val="1"/>
      <w:numFmt w:val="bullet"/>
      <w:lvlText w:val=""/>
      <w:lvlJc w:val="left"/>
      <w:pPr>
        <w:ind w:left="831" w:hanging="360"/>
      </w:pPr>
      <w:rPr>
        <w:rFonts w:ascii="Symbol" w:hAnsi="Symbol" w:hint="default"/>
      </w:rPr>
    </w:lvl>
    <w:lvl w:ilvl="1" w:tplc="08090003">
      <w:start w:val="1"/>
      <w:numFmt w:val="bullet"/>
      <w:lvlText w:val="o"/>
      <w:lvlJc w:val="left"/>
      <w:pPr>
        <w:ind w:left="1551" w:hanging="360"/>
      </w:pPr>
      <w:rPr>
        <w:rFonts w:ascii="Courier New" w:hAnsi="Courier New" w:cs="Courier New" w:hint="default"/>
      </w:rPr>
    </w:lvl>
    <w:lvl w:ilvl="2" w:tplc="08090005">
      <w:start w:val="1"/>
      <w:numFmt w:val="bullet"/>
      <w:lvlText w:val=""/>
      <w:lvlJc w:val="left"/>
      <w:pPr>
        <w:ind w:left="2271" w:hanging="360"/>
      </w:pPr>
      <w:rPr>
        <w:rFonts w:ascii="Wingdings" w:hAnsi="Wingdings" w:hint="default"/>
      </w:rPr>
    </w:lvl>
    <w:lvl w:ilvl="3" w:tplc="08090001" w:tentative="1">
      <w:start w:val="1"/>
      <w:numFmt w:val="bullet"/>
      <w:lvlText w:val=""/>
      <w:lvlJc w:val="left"/>
      <w:pPr>
        <w:ind w:left="2991" w:hanging="360"/>
      </w:pPr>
      <w:rPr>
        <w:rFonts w:ascii="Symbol" w:hAnsi="Symbol" w:hint="default"/>
      </w:rPr>
    </w:lvl>
    <w:lvl w:ilvl="4" w:tplc="08090003" w:tentative="1">
      <w:start w:val="1"/>
      <w:numFmt w:val="bullet"/>
      <w:lvlText w:val="o"/>
      <w:lvlJc w:val="left"/>
      <w:pPr>
        <w:ind w:left="3711" w:hanging="360"/>
      </w:pPr>
      <w:rPr>
        <w:rFonts w:ascii="Courier New" w:hAnsi="Courier New" w:cs="Courier New" w:hint="default"/>
      </w:rPr>
    </w:lvl>
    <w:lvl w:ilvl="5" w:tplc="08090005" w:tentative="1">
      <w:start w:val="1"/>
      <w:numFmt w:val="bullet"/>
      <w:lvlText w:val=""/>
      <w:lvlJc w:val="left"/>
      <w:pPr>
        <w:ind w:left="4431" w:hanging="360"/>
      </w:pPr>
      <w:rPr>
        <w:rFonts w:ascii="Wingdings" w:hAnsi="Wingdings" w:hint="default"/>
      </w:rPr>
    </w:lvl>
    <w:lvl w:ilvl="6" w:tplc="08090001" w:tentative="1">
      <w:start w:val="1"/>
      <w:numFmt w:val="bullet"/>
      <w:lvlText w:val=""/>
      <w:lvlJc w:val="left"/>
      <w:pPr>
        <w:ind w:left="5151" w:hanging="360"/>
      </w:pPr>
      <w:rPr>
        <w:rFonts w:ascii="Symbol" w:hAnsi="Symbol" w:hint="default"/>
      </w:rPr>
    </w:lvl>
    <w:lvl w:ilvl="7" w:tplc="08090003" w:tentative="1">
      <w:start w:val="1"/>
      <w:numFmt w:val="bullet"/>
      <w:lvlText w:val="o"/>
      <w:lvlJc w:val="left"/>
      <w:pPr>
        <w:ind w:left="5871" w:hanging="360"/>
      </w:pPr>
      <w:rPr>
        <w:rFonts w:ascii="Courier New" w:hAnsi="Courier New" w:cs="Courier New" w:hint="default"/>
      </w:rPr>
    </w:lvl>
    <w:lvl w:ilvl="8" w:tplc="08090005" w:tentative="1">
      <w:start w:val="1"/>
      <w:numFmt w:val="bullet"/>
      <w:lvlText w:val=""/>
      <w:lvlJc w:val="left"/>
      <w:pPr>
        <w:ind w:left="6591" w:hanging="360"/>
      </w:pPr>
      <w:rPr>
        <w:rFonts w:ascii="Wingdings" w:hAnsi="Wingding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C0863C1"/>
    <w:multiLevelType w:val="hybridMultilevel"/>
    <w:tmpl w:val="51BAAC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CC25626"/>
    <w:multiLevelType w:val="multilevel"/>
    <w:tmpl w:val="6EFE6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1D3710B"/>
    <w:multiLevelType w:val="multilevel"/>
    <w:tmpl w:val="1BBAF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9524415">
    <w:abstractNumId w:val="0"/>
  </w:num>
  <w:num w:numId="2" w16cid:durableId="1669401916">
    <w:abstractNumId w:val="15"/>
  </w:num>
  <w:num w:numId="3" w16cid:durableId="1063329923">
    <w:abstractNumId w:val="7"/>
  </w:num>
  <w:num w:numId="4" w16cid:durableId="531575562">
    <w:abstractNumId w:val="11"/>
  </w:num>
  <w:num w:numId="5" w16cid:durableId="463083260">
    <w:abstractNumId w:val="6"/>
  </w:num>
  <w:num w:numId="6" w16cid:durableId="1421214507">
    <w:abstractNumId w:val="9"/>
  </w:num>
  <w:num w:numId="7" w16cid:durableId="575163152">
    <w:abstractNumId w:val="13"/>
  </w:num>
  <w:num w:numId="8" w16cid:durableId="850147378">
    <w:abstractNumId w:val="22"/>
  </w:num>
  <w:num w:numId="9" w16cid:durableId="2068336034">
    <w:abstractNumId w:val="14"/>
  </w:num>
  <w:num w:numId="10" w16cid:durableId="657537951">
    <w:abstractNumId w:val="21"/>
  </w:num>
  <w:num w:numId="11" w16cid:durableId="479346819">
    <w:abstractNumId w:val="18"/>
  </w:num>
  <w:num w:numId="12" w16cid:durableId="1438914644">
    <w:abstractNumId w:val="19"/>
  </w:num>
  <w:num w:numId="13" w16cid:durableId="745542492">
    <w:abstractNumId w:val="16"/>
  </w:num>
  <w:num w:numId="14" w16cid:durableId="1752041229">
    <w:abstractNumId w:val="1"/>
  </w:num>
  <w:num w:numId="15" w16cid:durableId="561840217">
    <w:abstractNumId w:val="10"/>
  </w:num>
  <w:num w:numId="16" w16cid:durableId="1224294651">
    <w:abstractNumId w:val="2"/>
  </w:num>
  <w:num w:numId="17" w16cid:durableId="1097411342">
    <w:abstractNumId w:val="4"/>
  </w:num>
  <w:num w:numId="18" w16cid:durableId="57677697">
    <w:abstractNumId w:val="20"/>
  </w:num>
  <w:num w:numId="19" w16cid:durableId="1668899524">
    <w:abstractNumId w:val="17"/>
  </w:num>
  <w:num w:numId="20" w16cid:durableId="402871784">
    <w:abstractNumId w:val="3"/>
  </w:num>
  <w:num w:numId="21" w16cid:durableId="1139804471">
    <w:abstractNumId w:val="5"/>
  </w:num>
  <w:num w:numId="22" w16cid:durableId="1535925899">
    <w:abstractNumId w:val="12"/>
  </w:num>
  <w:num w:numId="23" w16cid:durableId="1296378019">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AA"/>
    <w:rsid w:val="00001757"/>
    <w:rsid w:val="00001D15"/>
    <w:rsid w:val="00002230"/>
    <w:rsid w:val="00002A37"/>
    <w:rsid w:val="00002F51"/>
    <w:rsid w:val="000046E3"/>
    <w:rsid w:val="00004B2A"/>
    <w:rsid w:val="00006446"/>
    <w:rsid w:val="00006896"/>
    <w:rsid w:val="00007098"/>
    <w:rsid w:val="000070C5"/>
    <w:rsid w:val="0000774E"/>
    <w:rsid w:val="00007780"/>
    <w:rsid w:val="000078C0"/>
    <w:rsid w:val="00007C6C"/>
    <w:rsid w:val="00007CDC"/>
    <w:rsid w:val="000109FA"/>
    <w:rsid w:val="00011B28"/>
    <w:rsid w:val="00012CD6"/>
    <w:rsid w:val="0001306C"/>
    <w:rsid w:val="000149CA"/>
    <w:rsid w:val="00014D3C"/>
    <w:rsid w:val="0001576E"/>
    <w:rsid w:val="00015D15"/>
    <w:rsid w:val="00015E77"/>
    <w:rsid w:val="000203DC"/>
    <w:rsid w:val="0002068F"/>
    <w:rsid w:val="00021D14"/>
    <w:rsid w:val="00021D50"/>
    <w:rsid w:val="000223D9"/>
    <w:rsid w:val="00023231"/>
    <w:rsid w:val="00024B4B"/>
    <w:rsid w:val="0002564D"/>
    <w:rsid w:val="00025BEC"/>
    <w:rsid w:val="00025ECA"/>
    <w:rsid w:val="00027020"/>
    <w:rsid w:val="000325B8"/>
    <w:rsid w:val="00032EFB"/>
    <w:rsid w:val="000344AF"/>
    <w:rsid w:val="00034C15"/>
    <w:rsid w:val="000363CA"/>
    <w:rsid w:val="00036647"/>
    <w:rsid w:val="0003688D"/>
    <w:rsid w:val="00036BA1"/>
    <w:rsid w:val="00037349"/>
    <w:rsid w:val="00037B5D"/>
    <w:rsid w:val="000400F8"/>
    <w:rsid w:val="000402F5"/>
    <w:rsid w:val="00040963"/>
    <w:rsid w:val="000422E2"/>
    <w:rsid w:val="00042F22"/>
    <w:rsid w:val="00043A3D"/>
    <w:rsid w:val="0004413E"/>
    <w:rsid w:val="000444EF"/>
    <w:rsid w:val="00044B07"/>
    <w:rsid w:val="00045A25"/>
    <w:rsid w:val="000460BB"/>
    <w:rsid w:val="00046743"/>
    <w:rsid w:val="0005140D"/>
    <w:rsid w:val="000516B2"/>
    <w:rsid w:val="00052A07"/>
    <w:rsid w:val="000534E3"/>
    <w:rsid w:val="00054D4A"/>
    <w:rsid w:val="000559BF"/>
    <w:rsid w:val="00055F19"/>
    <w:rsid w:val="0005606A"/>
    <w:rsid w:val="00056185"/>
    <w:rsid w:val="00056748"/>
    <w:rsid w:val="00057117"/>
    <w:rsid w:val="000571DA"/>
    <w:rsid w:val="000575E5"/>
    <w:rsid w:val="000577B9"/>
    <w:rsid w:val="00060EC2"/>
    <w:rsid w:val="000616E7"/>
    <w:rsid w:val="00061A2D"/>
    <w:rsid w:val="000627FF"/>
    <w:rsid w:val="00062B6B"/>
    <w:rsid w:val="00062FFB"/>
    <w:rsid w:val="000632A0"/>
    <w:rsid w:val="00063B59"/>
    <w:rsid w:val="0006402A"/>
    <w:rsid w:val="0006487E"/>
    <w:rsid w:val="00065E1A"/>
    <w:rsid w:val="00070D85"/>
    <w:rsid w:val="000713F8"/>
    <w:rsid w:val="00071811"/>
    <w:rsid w:val="00072DF8"/>
    <w:rsid w:val="000738F4"/>
    <w:rsid w:val="00073DFC"/>
    <w:rsid w:val="0007444F"/>
    <w:rsid w:val="0007620B"/>
    <w:rsid w:val="0007785B"/>
    <w:rsid w:val="00077E5F"/>
    <w:rsid w:val="0008036A"/>
    <w:rsid w:val="00080640"/>
    <w:rsid w:val="00080B1B"/>
    <w:rsid w:val="00081127"/>
    <w:rsid w:val="00081AE6"/>
    <w:rsid w:val="00081DD2"/>
    <w:rsid w:val="000839F7"/>
    <w:rsid w:val="00084C63"/>
    <w:rsid w:val="00084E64"/>
    <w:rsid w:val="000855EB"/>
    <w:rsid w:val="00085B52"/>
    <w:rsid w:val="000866F2"/>
    <w:rsid w:val="0009009F"/>
    <w:rsid w:val="00090366"/>
    <w:rsid w:val="00090375"/>
    <w:rsid w:val="000905B7"/>
    <w:rsid w:val="000906E2"/>
    <w:rsid w:val="000909D2"/>
    <w:rsid w:val="00091557"/>
    <w:rsid w:val="000924C1"/>
    <w:rsid w:val="000924F0"/>
    <w:rsid w:val="0009343F"/>
    <w:rsid w:val="00093474"/>
    <w:rsid w:val="000934A5"/>
    <w:rsid w:val="000944CB"/>
    <w:rsid w:val="00094510"/>
    <w:rsid w:val="00094586"/>
    <w:rsid w:val="0009493B"/>
    <w:rsid w:val="00094D0E"/>
    <w:rsid w:val="0009510F"/>
    <w:rsid w:val="00096FB6"/>
    <w:rsid w:val="000A065A"/>
    <w:rsid w:val="000A0F3C"/>
    <w:rsid w:val="000A1B7B"/>
    <w:rsid w:val="000A2482"/>
    <w:rsid w:val="000A2A75"/>
    <w:rsid w:val="000A2A7F"/>
    <w:rsid w:val="000A325B"/>
    <w:rsid w:val="000A3539"/>
    <w:rsid w:val="000A3D85"/>
    <w:rsid w:val="000A488C"/>
    <w:rsid w:val="000A56F2"/>
    <w:rsid w:val="000A69D3"/>
    <w:rsid w:val="000A712A"/>
    <w:rsid w:val="000B190F"/>
    <w:rsid w:val="000B1999"/>
    <w:rsid w:val="000B1E14"/>
    <w:rsid w:val="000B2372"/>
    <w:rsid w:val="000B2467"/>
    <w:rsid w:val="000B2719"/>
    <w:rsid w:val="000B276C"/>
    <w:rsid w:val="000B294C"/>
    <w:rsid w:val="000B3A8F"/>
    <w:rsid w:val="000B3B7A"/>
    <w:rsid w:val="000B3D7A"/>
    <w:rsid w:val="000B454B"/>
    <w:rsid w:val="000B4AB9"/>
    <w:rsid w:val="000B4E5C"/>
    <w:rsid w:val="000B4ECB"/>
    <w:rsid w:val="000B58C3"/>
    <w:rsid w:val="000B61E9"/>
    <w:rsid w:val="000B70FB"/>
    <w:rsid w:val="000C0DA8"/>
    <w:rsid w:val="000C165A"/>
    <w:rsid w:val="000C204F"/>
    <w:rsid w:val="000C233B"/>
    <w:rsid w:val="000C2673"/>
    <w:rsid w:val="000C2E19"/>
    <w:rsid w:val="000C30DE"/>
    <w:rsid w:val="000C375C"/>
    <w:rsid w:val="000C3BA5"/>
    <w:rsid w:val="000C3E52"/>
    <w:rsid w:val="000C54F2"/>
    <w:rsid w:val="000C57E5"/>
    <w:rsid w:val="000C610D"/>
    <w:rsid w:val="000C66FC"/>
    <w:rsid w:val="000C74C1"/>
    <w:rsid w:val="000C7506"/>
    <w:rsid w:val="000D0D07"/>
    <w:rsid w:val="000D2904"/>
    <w:rsid w:val="000D2D12"/>
    <w:rsid w:val="000D316B"/>
    <w:rsid w:val="000D3FD1"/>
    <w:rsid w:val="000D4797"/>
    <w:rsid w:val="000D4BD7"/>
    <w:rsid w:val="000D653E"/>
    <w:rsid w:val="000D67B4"/>
    <w:rsid w:val="000D76CB"/>
    <w:rsid w:val="000E018D"/>
    <w:rsid w:val="000E0527"/>
    <w:rsid w:val="000E09CA"/>
    <w:rsid w:val="000E1CC0"/>
    <w:rsid w:val="000E1E92"/>
    <w:rsid w:val="000E2210"/>
    <w:rsid w:val="000E333E"/>
    <w:rsid w:val="000E38A5"/>
    <w:rsid w:val="000E4DDF"/>
    <w:rsid w:val="000E5D4A"/>
    <w:rsid w:val="000E69F5"/>
    <w:rsid w:val="000E6AED"/>
    <w:rsid w:val="000E711D"/>
    <w:rsid w:val="000F06D6"/>
    <w:rsid w:val="000F09D6"/>
    <w:rsid w:val="000F0B39"/>
    <w:rsid w:val="000F0EB1"/>
    <w:rsid w:val="000F1106"/>
    <w:rsid w:val="000F3452"/>
    <w:rsid w:val="000F3AF8"/>
    <w:rsid w:val="000F3BE9"/>
    <w:rsid w:val="000F3F6C"/>
    <w:rsid w:val="000F5EBB"/>
    <w:rsid w:val="000F5F6C"/>
    <w:rsid w:val="000F620F"/>
    <w:rsid w:val="000F636E"/>
    <w:rsid w:val="000F637A"/>
    <w:rsid w:val="000F6402"/>
    <w:rsid w:val="000F6DF3"/>
    <w:rsid w:val="000F7E6B"/>
    <w:rsid w:val="001005FF"/>
    <w:rsid w:val="00100B27"/>
    <w:rsid w:val="00101943"/>
    <w:rsid w:val="0010345F"/>
    <w:rsid w:val="001058EE"/>
    <w:rsid w:val="00105BBC"/>
    <w:rsid w:val="001062FB"/>
    <w:rsid w:val="001063E6"/>
    <w:rsid w:val="00106AAD"/>
    <w:rsid w:val="0011074E"/>
    <w:rsid w:val="001110A6"/>
    <w:rsid w:val="00112487"/>
    <w:rsid w:val="001125F7"/>
    <w:rsid w:val="001126EF"/>
    <w:rsid w:val="001129A9"/>
    <w:rsid w:val="00112B31"/>
    <w:rsid w:val="0011330E"/>
    <w:rsid w:val="00113CF4"/>
    <w:rsid w:val="0011431A"/>
    <w:rsid w:val="001145B3"/>
    <w:rsid w:val="00114A7A"/>
    <w:rsid w:val="00114ED2"/>
    <w:rsid w:val="00114EDF"/>
    <w:rsid w:val="001153EA"/>
    <w:rsid w:val="00115643"/>
    <w:rsid w:val="00115A0C"/>
    <w:rsid w:val="00116765"/>
    <w:rsid w:val="00116C40"/>
    <w:rsid w:val="00116E3B"/>
    <w:rsid w:val="0012026D"/>
    <w:rsid w:val="00121432"/>
    <w:rsid w:val="001219F5"/>
    <w:rsid w:val="00121A20"/>
    <w:rsid w:val="001221E3"/>
    <w:rsid w:val="00122358"/>
    <w:rsid w:val="00123081"/>
    <w:rsid w:val="0012344C"/>
    <w:rsid w:val="0012376D"/>
    <w:rsid w:val="0012377F"/>
    <w:rsid w:val="00124314"/>
    <w:rsid w:val="00124482"/>
    <w:rsid w:val="00125338"/>
    <w:rsid w:val="00125C96"/>
    <w:rsid w:val="001260FB"/>
    <w:rsid w:val="00126B4A"/>
    <w:rsid w:val="00127360"/>
    <w:rsid w:val="0012778D"/>
    <w:rsid w:val="0013056A"/>
    <w:rsid w:val="0013067A"/>
    <w:rsid w:val="00131A27"/>
    <w:rsid w:val="00132252"/>
    <w:rsid w:val="0013285C"/>
    <w:rsid w:val="00132FD0"/>
    <w:rsid w:val="00133D6B"/>
    <w:rsid w:val="001344C0"/>
    <w:rsid w:val="001346FA"/>
    <w:rsid w:val="00135252"/>
    <w:rsid w:val="00135EB7"/>
    <w:rsid w:val="001369A4"/>
    <w:rsid w:val="00136B2C"/>
    <w:rsid w:val="00137AB5"/>
    <w:rsid w:val="00137CDC"/>
    <w:rsid w:val="00137F0B"/>
    <w:rsid w:val="001400FF"/>
    <w:rsid w:val="00141A2F"/>
    <w:rsid w:val="0014377A"/>
    <w:rsid w:val="00143783"/>
    <w:rsid w:val="00144A42"/>
    <w:rsid w:val="00146774"/>
    <w:rsid w:val="00146865"/>
    <w:rsid w:val="00146960"/>
    <w:rsid w:val="001469D0"/>
    <w:rsid w:val="001475B7"/>
    <w:rsid w:val="00147736"/>
    <w:rsid w:val="00147C23"/>
    <w:rsid w:val="00147F0C"/>
    <w:rsid w:val="00150427"/>
    <w:rsid w:val="00150AB2"/>
    <w:rsid w:val="00151242"/>
    <w:rsid w:val="00151CF8"/>
    <w:rsid w:val="00151E23"/>
    <w:rsid w:val="0015219A"/>
    <w:rsid w:val="001526E0"/>
    <w:rsid w:val="001542F7"/>
    <w:rsid w:val="0015514C"/>
    <w:rsid w:val="001551B5"/>
    <w:rsid w:val="00155C52"/>
    <w:rsid w:val="00155D49"/>
    <w:rsid w:val="00156930"/>
    <w:rsid w:val="001605D8"/>
    <w:rsid w:val="00160F21"/>
    <w:rsid w:val="00163066"/>
    <w:rsid w:val="0016325B"/>
    <w:rsid w:val="00164B62"/>
    <w:rsid w:val="00165545"/>
    <w:rsid w:val="001659C1"/>
    <w:rsid w:val="00166588"/>
    <w:rsid w:val="00166BB5"/>
    <w:rsid w:val="0016782D"/>
    <w:rsid w:val="00167ABF"/>
    <w:rsid w:val="00170294"/>
    <w:rsid w:val="001710FA"/>
    <w:rsid w:val="001719C5"/>
    <w:rsid w:val="00171F8B"/>
    <w:rsid w:val="001720BD"/>
    <w:rsid w:val="00172C64"/>
    <w:rsid w:val="001732EC"/>
    <w:rsid w:val="00173A8E"/>
    <w:rsid w:val="00173DB1"/>
    <w:rsid w:val="00175325"/>
    <w:rsid w:val="00175CE6"/>
    <w:rsid w:val="00176A65"/>
    <w:rsid w:val="001772CC"/>
    <w:rsid w:val="00177FA2"/>
    <w:rsid w:val="00180120"/>
    <w:rsid w:val="0018143F"/>
    <w:rsid w:val="00182AC3"/>
    <w:rsid w:val="00183C22"/>
    <w:rsid w:val="00184F28"/>
    <w:rsid w:val="00185040"/>
    <w:rsid w:val="001879F0"/>
    <w:rsid w:val="00190AC1"/>
    <w:rsid w:val="001923A3"/>
    <w:rsid w:val="00192784"/>
    <w:rsid w:val="0019341A"/>
    <w:rsid w:val="001936DB"/>
    <w:rsid w:val="00193C64"/>
    <w:rsid w:val="00193C9F"/>
    <w:rsid w:val="00194D6B"/>
    <w:rsid w:val="00195401"/>
    <w:rsid w:val="00195914"/>
    <w:rsid w:val="00195E60"/>
    <w:rsid w:val="001960B4"/>
    <w:rsid w:val="0019763C"/>
    <w:rsid w:val="00197DF9"/>
    <w:rsid w:val="00197E05"/>
    <w:rsid w:val="001A0948"/>
    <w:rsid w:val="001A13A5"/>
    <w:rsid w:val="001A14AB"/>
    <w:rsid w:val="001A17DA"/>
    <w:rsid w:val="001A1987"/>
    <w:rsid w:val="001A2489"/>
    <w:rsid w:val="001A2564"/>
    <w:rsid w:val="001A3924"/>
    <w:rsid w:val="001A4E12"/>
    <w:rsid w:val="001A52DB"/>
    <w:rsid w:val="001A5476"/>
    <w:rsid w:val="001A5E26"/>
    <w:rsid w:val="001A6173"/>
    <w:rsid w:val="001A622D"/>
    <w:rsid w:val="001A6CBA"/>
    <w:rsid w:val="001B05F9"/>
    <w:rsid w:val="001B0B6C"/>
    <w:rsid w:val="001B0D97"/>
    <w:rsid w:val="001B0F91"/>
    <w:rsid w:val="001B1808"/>
    <w:rsid w:val="001B265B"/>
    <w:rsid w:val="001B3887"/>
    <w:rsid w:val="001B42D4"/>
    <w:rsid w:val="001B4EA3"/>
    <w:rsid w:val="001B58B3"/>
    <w:rsid w:val="001B5A5D"/>
    <w:rsid w:val="001B6D62"/>
    <w:rsid w:val="001B7284"/>
    <w:rsid w:val="001C0E23"/>
    <w:rsid w:val="001C129A"/>
    <w:rsid w:val="001C1CE5"/>
    <w:rsid w:val="001C28B0"/>
    <w:rsid w:val="001C2DC5"/>
    <w:rsid w:val="001C3090"/>
    <w:rsid w:val="001C3832"/>
    <w:rsid w:val="001C3D2A"/>
    <w:rsid w:val="001C3F1A"/>
    <w:rsid w:val="001C56D7"/>
    <w:rsid w:val="001C7368"/>
    <w:rsid w:val="001C7541"/>
    <w:rsid w:val="001C77B8"/>
    <w:rsid w:val="001D0BDB"/>
    <w:rsid w:val="001D179D"/>
    <w:rsid w:val="001D214F"/>
    <w:rsid w:val="001D2810"/>
    <w:rsid w:val="001D41D9"/>
    <w:rsid w:val="001D41DC"/>
    <w:rsid w:val="001D44CA"/>
    <w:rsid w:val="001D45AE"/>
    <w:rsid w:val="001D4A27"/>
    <w:rsid w:val="001D51BA"/>
    <w:rsid w:val="001D5365"/>
    <w:rsid w:val="001D6342"/>
    <w:rsid w:val="001D6D53"/>
    <w:rsid w:val="001E1805"/>
    <w:rsid w:val="001E283B"/>
    <w:rsid w:val="001E4A3A"/>
    <w:rsid w:val="001E4AA5"/>
    <w:rsid w:val="001E58E2"/>
    <w:rsid w:val="001E7AED"/>
    <w:rsid w:val="001F0CCF"/>
    <w:rsid w:val="001F0CF7"/>
    <w:rsid w:val="001F2983"/>
    <w:rsid w:val="001F3916"/>
    <w:rsid w:val="001F3DC2"/>
    <w:rsid w:val="001F54C5"/>
    <w:rsid w:val="001F6031"/>
    <w:rsid w:val="001F6452"/>
    <w:rsid w:val="001F6563"/>
    <w:rsid w:val="001F662C"/>
    <w:rsid w:val="001F7074"/>
    <w:rsid w:val="001F780C"/>
    <w:rsid w:val="001F7A7C"/>
    <w:rsid w:val="00200490"/>
    <w:rsid w:val="00200F95"/>
    <w:rsid w:val="00201F3A"/>
    <w:rsid w:val="00202441"/>
    <w:rsid w:val="00202B86"/>
    <w:rsid w:val="00202E05"/>
    <w:rsid w:val="00203F96"/>
    <w:rsid w:val="00204165"/>
    <w:rsid w:val="00205303"/>
    <w:rsid w:val="00205D63"/>
    <w:rsid w:val="002069B2"/>
    <w:rsid w:val="00206ED6"/>
    <w:rsid w:val="00207FA3"/>
    <w:rsid w:val="00210A01"/>
    <w:rsid w:val="00210F3F"/>
    <w:rsid w:val="00211097"/>
    <w:rsid w:val="00211B30"/>
    <w:rsid w:val="00211D0D"/>
    <w:rsid w:val="00212F4A"/>
    <w:rsid w:val="00214316"/>
    <w:rsid w:val="00214CEC"/>
    <w:rsid w:val="00214DA8"/>
    <w:rsid w:val="00214FDB"/>
    <w:rsid w:val="00215423"/>
    <w:rsid w:val="002158FA"/>
    <w:rsid w:val="00215B89"/>
    <w:rsid w:val="00216211"/>
    <w:rsid w:val="002166AF"/>
    <w:rsid w:val="00216BB8"/>
    <w:rsid w:val="002170DF"/>
    <w:rsid w:val="002176EE"/>
    <w:rsid w:val="002177A2"/>
    <w:rsid w:val="00217DE6"/>
    <w:rsid w:val="00220600"/>
    <w:rsid w:val="00220F69"/>
    <w:rsid w:val="00220FCC"/>
    <w:rsid w:val="0022144B"/>
    <w:rsid w:val="00221602"/>
    <w:rsid w:val="002224DB"/>
    <w:rsid w:val="002226FE"/>
    <w:rsid w:val="00222B47"/>
    <w:rsid w:val="00223FCB"/>
    <w:rsid w:val="0022436D"/>
    <w:rsid w:val="00224A63"/>
    <w:rsid w:val="00224BE7"/>
    <w:rsid w:val="002252C3"/>
    <w:rsid w:val="002255C5"/>
    <w:rsid w:val="00225A6F"/>
    <w:rsid w:val="00225C54"/>
    <w:rsid w:val="00226B21"/>
    <w:rsid w:val="002274E0"/>
    <w:rsid w:val="002279E7"/>
    <w:rsid w:val="00227D5C"/>
    <w:rsid w:val="00230765"/>
    <w:rsid w:val="00230899"/>
    <w:rsid w:val="00230E40"/>
    <w:rsid w:val="002316FC"/>
    <w:rsid w:val="002317CD"/>
    <w:rsid w:val="002319E4"/>
    <w:rsid w:val="00233154"/>
    <w:rsid w:val="00233D01"/>
    <w:rsid w:val="00235632"/>
    <w:rsid w:val="00235872"/>
    <w:rsid w:val="00235978"/>
    <w:rsid w:val="00235E17"/>
    <w:rsid w:val="00236DC4"/>
    <w:rsid w:val="0023783E"/>
    <w:rsid w:val="002402EB"/>
    <w:rsid w:val="00240B1A"/>
    <w:rsid w:val="00241405"/>
    <w:rsid w:val="0024140E"/>
    <w:rsid w:val="00241559"/>
    <w:rsid w:val="00241F82"/>
    <w:rsid w:val="0024203E"/>
    <w:rsid w:val="00242180"/>
    <w:rsid w:val="002429FA"/>
    <w:rsid w:val="002435B3"/>
    <w:rsid w:val="002458EB"/>
    <w:rsid w:val="002468AB"/>
    <w:rsid w:val="002469A7"/>
    <w:rsid w:val="00250009"/>
    <w:rsid w:val="002500C8"/>
    <w:rsid w:val="00251995"/>
    <w:rsid w:val="002530E2"/>
    <w:rsid w:val="0025316F"/>
    <w:rsid w:val="002532D8"/>
    <w:rsid w:val="0025413D"/>
    <w:rsid w:val="00254986"/>
    <w:rsid w:val="00255610"/>
    <w:rsid w:val="002557D3"/>
    <w:rsid w:val="00255CF8"/>
    <w:rsid w:val="00256137"/>
    <w:rsid w:val="00257543"/>
    <w:rsid w:val="00260B77"/>
    <w:rsid w:val="00261269"/>
    <w:rsid w:val="002617E7"/>
    <w:rsid w:val="00261BC1"/>
    <w:rsid w:val="002623FA"/>
    <w:rsid w:val="00262C31"/>
    <w:rsid w:val="0026341F"/>
    <w:rsid w:val="00263ED8"/>
    <w:rsid w:val="00264228"/>
    <w:rsid w:val="0026426F"/>
    <w:rsid w:val="00264334"/>
    <w:rsid w:val="0026473E"/>
    <w:rsid w:val="0026486C"/>
    <w:rsid w:val="00264F75"/>
    <w:rsid w:val="002651AD"/>
    <w:rsid w:val="00266214"/>
    <w:rsid w:val="002669AD"/>
    <w:rsid w:val="00266EFA"/>
    <w:rsid w:val="00267C83"/>
    <w:rsid w:val="002700A1"/>
    <w:rsid w:val="00270D03"/>
    <w:rsid w:val="002713BC"/>
    <w:rsid w:val="0027144F"/>
    <w:rsid w:val="0027159D"/>
    <w:rsid w:val="00271813"/>
    <w:rsid w:val="00271BF5"/>
    <w:rsid w:val="00271F3A"/>
    <w:rsid w:val="00271F6C"/>
    <w:rsid w:val="002728CB"/>
    <w:rsid w:val="00272959"/>
    <w:rsid w:val="0027305C"/>
    <w:rsid w:val="00273278"/>
    <w:rsid w:val="00273383"/>
    <w:rsid w:val="002737F4"/>
    <w:rsid w:val="00276545"/>
    <w:rsid w:val="00276721"/>
    <w:rsid w:val="002804D3"/>
    <w:rsid w:val="002805F5"/>
    <w:rsid w:val="0028067B"/>
    <w:rsid w:val="00280751"/>
    <w:rsid w:val="00280D01"/>
    <w:rsid w:val="00280DC2"/>
    <w:rsid w:val="0028172C"/>
    <w:rsid w:val="00282041"/>
    <w:rsid w:val="0028280A"/>
    <w:rsid w:val="00284B82"/>
    <w:rsid w:val="002854AE"/>
    <w:rsid w:val="0028694E"/>
    <w:rsid w:val="00286ACD"/>
    <w:rsid w:val="00286F40"/>
    <w:rsid w:val="002871BB"/>
    <w:rsid w:val="00287838"/>
    <w:rsid w:val="00287BA5"/>
    <w:rsid w:val="002907B5"/>
    <w:rsid w:val="00290CBE"/>
    <w:rsid w:val="00291C83"/>
    <w:rsid w:val="00291DA6"/>
    <w:rsid w:val="00292EB7"/>
    <w:rsid w:val="002932C8"/>
    <w:rsid w:val="002941BF"/>
    <w:rsid w:val="0029477E"/>
    <w:rsid w:val="002950C6"/>
    <w:rsid w:val="00295382"/>
    <w:rsid w:val="00296227"/>
    <w:rsid w:val="00296984"/>
    <w:rsid w:val="00296F44"/>
    <w:rsid w:val="00297590"/>
    <w:rsid w:val="0029777D"/>
    <w:rsid w:val="00297B61"/>
    <w:rsid w:val="00297FB1"/>
    <w:rsid w:val="002A055E"/>
    <w:rsid w:val="002A0665"/>
    <w:rsid w:val="002A134C"/>
    <w:rsid w:val="002A1D4E"/>
    <w:rsid w:val="002A2072"/>
    <w:rsid w:val="002A2869"/>
    <w:rsid w:val="002A3037"/>
    <w:rsid w:val="002A4B6A"/>
    <w:rsid w:val="002A4D24"/>
    <w:rsid w:val="002A517B"/>
    <w:rsid w:val="002A630C"/>
    <w:rsid w:val="002A7399"/>
    <w:rsid w:val="002A7ACA"/>
    <w:rsid w:val="002A7FB3"/>
    <w:rsid w:val="002B034D"/>
    <w:rsid w:val="002B08D2"/>
    <w:rsid w:val="002B1095"/>
    <w:rsid w:val="002B1553"/>
    <w:rsid w:val="002B17AB"/>
    <w:rsid w:val="002B18E5"/>
    <w:rsid w:val="002B24D6"/>
    <w:rsid w:val="002B256E"/>
    <w:rsid w:val="002B27B9"/>
    <w:rsid w:val="002B2B80"/>
    <w:rsid w:val="002B333E"/>
    <w:rsid w:val="002B365F"/>
    <w:rsid w:val="002B3E70"/>
    <w:rsid w:val="002B3EA2"/>
    <w:rsid w:val="002B3F79"/>
    <w:rsid w:val="002B4251"/>
    <w:rsid w:val="002B735F"/>
    <w:rsid w:val="002B7A2E"/>
    <w:rsid w:val="002B7E4C"/>
    <w:rsid w:val="002C0D71"/>
    <w:rsid w:val="002C0F8B"/>
    <w:rsid w:val="002C1F24"/>
    <w:rsid w:val="002C41E6"/>
    <w:rsid w:val="002C5B12"/>
    <w:rsid w:val="002C61DF"/>
    <w:rsid w:val="002C62E1"/>
    <w:rsid w:val="002C7540"/>
    <w:rsid w:val="002D071A"/>
    <w:rsid w:val="002D0994"/>
    <w:rsid w:val="002D269B"/>
    <w:rsid w:val="002D34B2"/>
    <w:rsid w:val="002D36C3"/>
    <w:rsid w:val="002D3825"/>
    <w:rsid w:val="002D410F"/>
    <w:rsid w:val="002D440F"/>
    <w:rsid w:val="002D485A"/>
    <w:rsid w:val="002D5BE9"/>
    <w:rsid w:val="002D685B"/>
    <w:rsid w:val="002D733F"/>
    <w:rsid w:val="002D7637"/>
    <w:rsid w:val="002E0D2D"/>
    <w:rsid w:val="002E178A"/>
    <w:rsid w:val="002E17F2"/>
    <w:rsid w:val="002E2BF2"/>
    <w:rsid w:val="002E2EF6"/>
    <w:rsid w:val="002E3600"/>
    <w:rsid w:val="002E3A28"/>
    <w:rsid w:val="002E4C16"/>
    <w:rsid w:val="002E5157"/>
    <w:rsid w:val="002E5A92"/>
    <w:rsid w:val="002E7C4D"/>
    <w:rsid w:val="002E7CAE"/>
    <w:rsid w:val="002F1BE3"/>
    <w:rsid w:val="002F1CD6"/>
    <w:rsid w:val="002F2371"/>
    <w:rsid w:val="002F2406"/>
    <w:rsid w:val="002F2771"/>
    <w:rsid w:val="002F37A9"/>
    <w:rsid w:val="002F382A"/>
    <w:rsid w:val="002F3AB4"/>
    <w:rsid w:val="002F3BAD"/>
    <w:rsid w:val="002F534A"/>
    <w:rsid w:val="002F53AC"/>
    <w:rsid w:val="002F59FE"/>
    <w:rsid w:val="002F6276"/>
    <w:rsid w:val="002F62C4"/>
    <w:rsid w:val="002F6353"/>
    <w:rsid w:val="002F671E"/>
    <w:rsid w:val="00300832"/>
    <w:rsid w:val="00301CE6"/>
    <w:rsid w:val="00301E69"/>
    <w:rsid w:val="0030206B"/>
    <w:rsid w:val="0030256B"/>
    <w:rsid w:val="00302897"/>
    <w:rsid w:val="0030313B"/>
    <w:rsid w:val="003034C3"/>
    <w:rsid w:val="0030381F"/>
    <w:rsid w:val="0030389B"/>
    <w:rsid w:val="003048D2"/>
    <w:rsid w:val="00304BD0"/>
    <w:rsid w:val="0030501F"/>
    <w:rsid w:val="003066C7"/>
    <w:rsid w:val="00306C17"/>
    <w:rsid w:val="0030734E"/>
    <w:rsid w:val="00307BA1"/>
    <w:rsid w:val="00307D2A"/>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69FE"/>
    <w:rsid w:val="00317857"/>
    <w:rsid w:val="003203ED"/>
    <w:rsid w:val="00320683"/>
    <w:rsid w:val="00320D8F"/>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B27"/>
    <w:rsid w:val="003315D6"/>
    <w:rsid w:val="00331751"/>
    <w:rsid w:val="00331CD3"/>
    <w:rsid w:val="003339B1"/>
    <w:rsid w:val="00333B2F"/>
    <w:rsid w:val="00334579"/>
    <w:rsid w:val="00334CD7"/>
    <w:rsid w:val="00334DA1"/>
    <w:rsid w:val="00335858"/>
    <w:rsid w:val="00335D0A"/>
    <w:rsid w:val="00336400"/>
    <w:rsid w:val="003364C3"/>
    <w:rsid w:val="0033665A"/>
    <w:rsid w:val="003366C3"/>
    <w:rsid w:val="00336BDA"/>
    <w:rsid w:val="00336D04"/>
    <w:rsid w:val="00340556"/>
    <w:rsid w:val="00340C5D"/>
    <w:rsid w:val="003421F7"/>
    <w:rsid w:val="003424D7"/>
    <w:rsid w:val="00342A10"/>
    <w:rsid w:val="00342BD7"/>
    <w:rsid w:val="00342D25"/>
    <w:rsid w:val="003438B6"/>
    <w:rsid w:val="003458E7"/>
    <w:rsid w:val="00345F20"/>
    <w:rsid w:val="003467BD"/>
    <w:rsid w:val="00346D01"/>
    <w:rsid w:val="00346DB5"/>
    <w:rsid w:val="00346EBF"/>
    <w:rsid w:val="00346F2B"/>
    <w:rsid w:val="00347202"/>
    <w:rsid w:val="003477B1"/>
    <w:rsid w:val="00347DF4"/>
    <w:rsid w:val="00350175"/>
    <w:rsid w:val="00350337"/>
    <w:rsid w:val="00350671"/>
    <w:rsid w:val="003506FC"/>
    <w:rsid w:val="00351196"/>
    <w:rsid w:val="00351470"/>
    <w:rsid w:val="0035218D"/>
    <w:rsid w:val="00352E14"/>
    <w:rsid w:val="003536E9"/>
    <w:rsid w:val="00354C9A"/>
    <w:rsid w:val="00354EB9"/>
    <w:rsid w:val="0035531F"/>
    <w:rsid w:val="00355B45"/>
    <w:rsid w:val="0035682D"/>
    <w:rsid w:val="00356851"/>
    <w:rsid w:val="00357289"/>
    <w:rsid w:val="00357380"/>
    <w:rsid w:val="003602D9"/>
    <w:rsid w:val="0036035E"/>
    <w:rsid w:val="003604CE"/>
    <w:rsid w:val="003608CC"/>
    <w:rsid w:val="00360B2D"/>
    <w:rsid w:val="003620DB"/>
    <w:rsid w:val="003634DA"/>
    <w:rsid w:val="0036486E"/>
    <w:rsid w:val="00364911"/>
    <w:rsid w:val="00364CC5"/>
    <w:rsid w:val="003663DE"/>
    <w:rsid w:val="003665DE"/>
    <w:rsid w:val="00366962"/>
    <w:rsid w:val="00366F7F"/>
    <w:rsid w:val="00367788"/>
    <w:rsid w:val="00370E47"/>
    <w:rsid w:val="0037104C"/>
    <w:rsid w:val="003717FD"/>
    <w:rsid w:val="00371DB1"/>
    <w:rsid w:val="00372591"/>
    <w:rsid w:val="003729E5"/>
    <w:rsid w:val="00373135"/>
    <w:rsid w:val="003742AC"/>
    <w:rsid w:val="003745BF"/>
    <w:rsid w:val="003753A4"/>
    <w:rsid w:val="0037596B"/>
    <w:rsid w:val="003771EE"/>
    <w:rsid w:val="003773B2"/>
    <w:rsid w:val="00377CE1"/>
    <w:rsid w:val="00377FE3"/>
    <w:rsid w:val="003829C3"/>
    <w:rsid w:val="00385343"/>
    <w:rsid w:val="00385BF0"/>
    <w:rsid w:val="00386421"/>
    <w:rsid w:val="00387040"/>
    <w:rsid w:val="00387BC6"/>
    <w:rsid w:val="00390339"/>
    <w:rsid w:val="0039038E"/>
    <w:rsid w:val="00390CF7"/>
    <w:rsid w:val="003912A4"/>
    <w:rsid w:val="00392011"/>
    <w:rsid w:val="00392421"/>
    <w:rsid w:val="0039259B"/>
    <w:rsid w:val="003939FF"/>
    <w:rsid w:val="003942D0"/>
    <w:rsid w:val="00396A2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4CBE"/>
    <w:rsid w:val="003A5154"/>
    <w:rsid w:val="003A5367"/>
    <w:rsid w:val="003A5B0A"/>
    <w:rsid w:val="003A6BAC"/>
    <w:rsid w:val="003A7EF3"/>
    <w:rsid w:val="003A7F7A"/>
    <w:rsid w:val="003B023C"/>
    <w:rsid w:val="003B0605"/>
    <w:rsid w:val="003B07A7"/>
    <w:rsid w:val="003B0CB4"/>
    <w:rsid w:val="003B102E"/>
    <w:rsid w:val="003B159C"/>
    <w:rsid w:val="003B2790"/>
    <w:rsid w:val="003B3135"/>
    <w:rsid w:val="003B369F"/>
    <w:rsid w:val="003B36A3"/>
    <w:rsid w:val="003B3C1D"/>
    <w:rsid w:val="003B3F79"/>
    <w:rsid w:val="003B4326"/>
    <w:rsid w:val="003B535B"/>
    <w:rsid w:val="003B5DAC"/>
    <w:rsid w:val="003B6BA2"/>
    <w:rsid w:val="003B7FE5"/>
    <w:rsid w:val="003C039B"/>
    <w:rsid w:val="003C05A6"/>
    <w:rsid w:val="003C079D"/>
    <w:rsid w:val="003C11C8"/>
    <w:rsid w:val="003C19DA"/>
    <w:rsid w:val="003C1E5C"/>
    <w:rsid w:val="003C22A4"/>
    <w:rsid w:val="003C2702"/>
    <w:rsid w:val="003C3656"/>
    <w:rsid w:val="003C3A26"/>
    <w:rsid w:val="003C439E"/>
    <w:rsid w:val="003C50C7"/>
    <w:rsid w:val="003C538A"/>
    <w:rsid w:val="003C7806"/>
    <w:rsid w:val="003D0A19"/>
    <w:rsid w:val="003D0E82"/>
    <w:rsid w:val="003D109F"/>
    <w:rsid w:val="003D2478"/>
    <w:rsid w:val="003D3C45"/>
    <w:rsid w:val="003D5B1F"/>
    <w:rsid w:val="003D62C8"/>
    <w:rsid w:val="003D64CC"/>
    <w:rsid w:val="003D7400"/>
    <w:rsid w:val="003D76CD"/>
    <w:rsid w:val="003D7DF7"/>
    <w:rsid w:val="003E0851"/>
    <w:rsid w:val="003E09BE"/>
    <w:rsid w:val="003E1054"/>
    <w:rsid w:val="003E15FA"/>
    <w:rsid w:val="003E17D8"/>
    <w:rsid w:val="003E19D5"/>
    <w:rsid w:val="003E2466"/>
    <w:rsid w:val="003E28CA"/>
    <w:rsid w:val="003E2EC0"/>
    <w:rsid w:val="003E3435"/>
    <w:rsid w:val="003E3ABC"/>
    <w:rsid w:val="003E55E4"/>
    <w:rsid w:val="003E561D"/>
    <w:rsid w:val="003E5CFD"/>
    <w:rsid w:val="003E5E31"/>
    <w:rsid w:val="003E74E3"/>
    <w:rsid w:val="003F0159"/>
    <w:rsid w:val="003F05C7"/>
    <w:rsid w:val="003F1455"/>
    <w:rsid w:val="003F1717"/>
    <w:rsid w:val="003F1C47"/>
    <w:rsid w:val="003F2904"/>
    <w:rsid w:val="003F2CD4"/>
    <w:rsid w:val="003F3631"/>
    <w:rsid w:val="003F3DCC"/>
    <w:rsid w:val="003F435A"/>
    <w:rsid w:val="003F6837"/>
    <w:rsid w:val="003F6BBE"/>
    <w:rsid w:val="003F7939"/>
    <w:rsid w:val="003F7D4F"/>
    <w:rsid w:val="003F7FCD"/>
    <w:rsid w:val="004000E8"/>
    <w:rsid w:val="00400664"/>
    <w:rsid w:val="00402CAD"/>
    <w:rsid w:val="00402E2B"/>
    <w:rsid w:val="0040381B"/>
    <w:rsid w:val="00403EA3"/>
    <w:rsid w:val="00404991"/>
    <w:rsid w:val="0040512B"/>
    <w:rsid w:val="00405CA5"/>
    <w:rsid w:val="00405E14"/>
    <w:rsid w:val="00407CD3"/>
    <w:rsid w:val="00407EBD"/>
    <w:rsid w:val="00410134"/>
    <w:rsid w:val="00410B72"/>
    <w:rsid w:val="00410D6A"/>
    <w:rsid w:val="00410E28"/>
    <w:rsid w:val="00410F18"/>
    <w:rsid w:val="00411261"/>
    <w:rsid w:val="004117F1"/>
    <w:rsid w:val="0041263E"/>
    <w:rsid w:val="00413AAC"/>
    <w:rsid w:val="00413E92"/>
    <w:rsid w:val="004151C7"/>
    <w:rsid w:val="0041657B"/>
    <w:rsid w:val="00417191"/>
    <w:rsid w:val="00417BC8"/>
    <w:rsid w:val="00420059"/>
    <w:rsid w:val="00420936"/>
    <w:rsid w:val="00421105"/>
    <w:rsid w:val="00421CBB"/>
    <w:rsid w:val="00422B15"/>
    <w:rsid w:val="00422D45"/>
    <w:rsid w:val="004242F4"/>
    <w:rsid w:val="00425B88"/>
    <w:rsid w:val="00425ED4"/>
    <w:rsid w:val="00427248"/>
    <w:rsid w:val="00427F3C"/>
    <w:rsid w:val="00430511"/>
    <w:rsid w:val="00430700"/>
    <w:rsid w:val="004316AB"/>
    <w:rsid w:val="00431707"/>
    <w:rsid w:val="00431A2C"/>
    <w:rsid w:val="00431BD2"/>
    <w:rsid w:val="00431BE1"/>
    <w:rsid w:val="0043209E"/>
    <w:rsid w:val="0043266F"/>
    <w:rsid w:val="00432756"/>
    <w:rsid w:val="004333BF"/>
    <w:rsid w:val="00435934"/>
    <w:rsid w:val="00435E43"/>
    <w:rsid w:val="00436891"/>
    <w:rsid w:val="0043694A"/>
    <w:rsid w:val="00436C9E"/>
    <w:rsid w:val="00437447"/>
    <w:rsid w:val="00437B73"/>
    <w:rsid w:val="004412BF"/>
    <w:rsid w:val="00441A92"/>
    <w:rsid w:val="00443276"/>
    <w:rsid w:val="00443E94"/>
    <w:rsid w:val="00444164"/>
    <w:rsid w:val="00444F56"/>
    <w:rsid w:val="0044525C"/>
    <w:rsid w:val="00445AF8"/>
    <w:rsid w:val="00446488"/>
    <w:rsid w:val="00446D86"/>
    <w:rsid w:val="00447306"/>
    <w:rsid w:val="00447911"/>
    <w:rsid w:val="00450C9E"/>
    <w:rsid w:val="00451585"/>
    <w:rsid w:val="004517AA"/>
    <w:rsid w:val="0045243A"/>
    <w:rsid w:val="0045244F"/>
    <w:rsid w:val="00452961"/>
    <w:rsid w:val="00452CAC"/>
    <w:rsid w:val="004530B4"/>
    <w:rsid w:val="004545B6"/>
    <w:rsid w:val="00456589"/>
    <w:rsid w:val="00457565"/>
    <w:rsid w:val="00457B71"/>
    <w:rsid w:val="00460AB7"/>
    <w:rsid w:val="004620FA"/>
    <w:rsid w:val="00463505"/>
    <w:rsid w:val="0046384A"/>
    <w:rsid w:val="004652FD"/>
    <w:rsid w:val="004669E2"/>
    <w:rsid w:val="004707B7"/>
    <w:rsid w:val="00470C31"/>
    <w:rsid w:val="0047204C"/>
    <w:rsid w:val="004734D0"/>
    <w:rsid w:val="00473977"/>
    <w:rsid w:val="00474782"/>
    <w:rsid w:val="00474C3B"/>
    <w:rsid w:val="00474EFA"/>
    <w:rsid w:val="0047556B"/>
    <w:rsid w:val="004760B7"/>
    <w:rsid w:val="00477304"/>
    <w:rsid w:val="00477768"/>
    <w:rsid w:val="0047780C"/>
    <w:rsid w:val="00477C83"/>
    <w:rsid w:val="004812B7"/>
    <w:rsid w:val="004818A9"/>
    <w:rsid w:val="004827BE"/>
    <w:rsid w:val="00482CDF"/>
    <w:rsid w:val="00483258"/>
    <w:rsid w:val="00483B32"/>
    <w:rsid w:val="00483F9B"/>
    <w:rsid w:val="00484470"/>
    <w:rsid w:val="00484696"/>
    <w:rsid w:val="00484810"/>
    <w:rsid w:val="0048507A"/>
    <w:rsid w:val="0048689F"/>
    <w:rsid w:val="004874D0"/>
    <w:rsid w:val="00487DBF"/>
    <w:rsid w:val="00490DE1"/>
    <w:rsid w:val="00490FB0"/>
    <w:rsid w:val="004914F8"/>
    <w:rsid w:val="00491D21"/>
    <w:rsid w:val="00492ADD"/>
    <w:rsid w:val="00492BC5"/>
    <w:rsid w:val="004956B2"/>
    <w:rsid w:val="004964F1"/>
    <w:rsid w:val="0049698D"/>
    <w:rsid w:val="00496ABA"/>
    <w:rsid w:val="004A0FE2"/>
    <w:rsid w:val="004A11D7"/>
    <w:rsid w:val="004A16BC"/>
    <w:rsid w:val="004A1BB2"/>
    <w:rsid w:val="004A2B94"/>
    <w:rsid w:val="004A3D72"/>
    <w:rsid w:val="004A4DB9"/>
    <w:rsid w:val="004A64FA"/>
    <w:rsid w:val="004B09A0"/>
    <w:rsid w:val="004B1FA5"/>
    <w:rsid w:val="004B254E"/>
    <w:rsid w:val="004B2B6D"/>
    <w:rsid w:val="004B32A3"/>
    <w:rsid w:val="004B4ECD"/>
    <w:rsid w:val="004B5C2F"/>
    <w:rsid w:val="004B72FC"/>
    <w:rsid w:val="004B7C0C"/>
    <w:rsid w:val="004C005B"/>
    <w:rsid w:val="004C089A"/>
    <w:rsid w:val="004C28EF"/>
    <w:rsid w:val="004C3898"/>
    <w:rsid w:val="004C4246"/>
    <w:rsid w:val="004C49D0"/>
    <w:rsid w:val="004C57ED"/>
    <w:rsid w:val="004C5E0D"/>
    <w:rsid w:val="004C6233"/>
    <w:rsid w:val="004C63E2"/>
    <w:rsid w:val="004C6C06"/>
    <w:rsid w:val="004C6FB3"/>
    <w:rsid w:val="004C6FC1"/>
    <w:rsid w:val="004D1E7F"/>
    <w:rsid w:val="004D1F5A"/>
    <w:rsid w:val="004D22F6"/>
    <w:rsid w:val="004D36B1"/>
    <w:rsid w:val="004D3ACD"/>
    <w:rsid w:val="004D3F54"/>
    <w:rsid w:val="004D4F35"/>
    <w:rsid w:val="004D6225"/>
    <w:rsid w:val="004D6368"/>
    <w:rsid w:val="004D6804"/>
    <w:rsid w:val="004D6F96"/>
    <w:rsid w:val="004D7D47"/>
    <w:rsid w:val="004D7EBD"/>
    <w:rsid w:val="004E05A5"/>
    <w:rsid w:val="004E0A26"/>
    <w:rsid w:val="004E143B"/>
    <w:rsid w:val="004E2680"/>
    <w:rsid w:val="004E2837"/>
    <w:rsid w:val="004E28F9"/>
    <w:rsid w:val="004E29E3"/>
    <w:rsid w:val="004E315A"/>
    <w:rsid w:val="004E323C"/>
    <w:rsid w:val="004E38C2"/>
    <w:rsid w:val="004E4601"/>
    <w:rsid w:val="004E462E"/>
    <w:rsid w:val="004E4E16"/>
    <w:rsid w:val="004E4F2F"/>
    <w:rsid w:val="004E519A"/>
    <w:rsid w:val="004E56DC"/>
    <w:rsid w:val="004E6D58"/>
    <w:rsid w:val="004E76E9"/>
    <w:rsid w:val="004E76F4"/>
    <w:rsid w:val="004F0B4E"/>
    <w:rsid w:val="004F0B6C"/>
    <w:rsid w:val="004F2078"/>
    <w:rsid w:val="004F2649"/>
    <w:rsid w:val="004F40AE"/>
    <w:rsid w:val="004F4DA3"/>
    <w:rsid w:val="004F7843"/>
    <w:rsid w:val="004F789D"/>
    <w:rsid w:val="004F7C46"/>
    <w:rsid w:val="005002E4"/>
    <w:rsid w:val="0050102E"/>
    <w:rsid w:val="0050162A"/>
    <w:rsid w:val="0050235F"/>
    <w:rsid w:val="0050265B"/>
    <w:rsid w:val="005033A5"/>
    <w:rsid w:val="00503975"/>
    <w:rsid w:val="00503E4C"/>
    <w:rsid w:val="005043C7"/>
    <w:rsid w:val="00504AC5"/>
    <w:rsid w:val="00505110"/>
    <w:rsid w:val="0050528C"/>
    <w:rsid w:val="00506061"/>
    <w:rsid w:val="00506557"/>
    <w:rsid w:val="0050677A"/>
    <w:rsid w:val="00506889"/>
    <w:rsid w:val="00507737"/>
    <w:rsid w:val="00507FCA"/>
    <w:rsid w:val="005108D8"/>
    <w:rsid w:val="005116F9"/>
    <w:rsid w:val="00511892"/>
    <w:rsid w:val="00511CBB"/>
    <w:rsid w:val="00511DD1"/>
    <w:rsid w:val="00512E0D"/>
    <w:rsid w:val="005153A7"/>
    <w:rsid w:val="00516AEF"/>
    <w:rsid w:val="00517AE6"/>
    <w:rsid w:val="00517D25"/>
    <w:rsid w:val="0052130B"/>
    <w:rsid w:val="00521570"/>
    <w:rsid w:val="005219CF"/>
    <w:rsid w:val="00522264"/>
    <w:rsid w:val="005245CD"/>
    <w:rsid w:val="00524EF8"/>
    <w:rsid w:val="0052560D"/>
    <w:rsid w:val="00525633"/>
    <w:rsid w:val="00525F5B"/>
    <w:rsid w:val="00526A01"/>
    <w:rsid w:val="005270C3"/>
    <w:rsid w:val="005275C0"/>
    <w:rsid w:val="00527819"/>
    <w:rsid w:val="00530643"/>
    <w:rsid w:val="00530B50"/>
    <w:rsid w:val="00530F1B"/>
    <w:rsid w:val="00530F33"/>
    <w:rsid w:val="00531CB4"/>
    <w:rsid w:val="00532C47"/>
    <w:rsid w:val="00533836"/>
    <w:rsid w:val="00534B59"/>
    <w:rsid w:val="00534BB0"/>
    <w:rsid w:val="005364B7"/>
    <w:rsid w:val="00536759"/>
    <w:rsid w:val="005373F6"/>
    <w:rsid w:val="00537792"/>
    <w:rsid w:val="00537932"/>
    <w:rsid w:val="00537C62"/>
    <w:rsid w:val="00540697"/>
    <w:rsid w:val="00541897"/>
    <w:rsid w:val="00541BF3"/>
    <w:rsid w:val="00542AEF"/>
    <w:rsid w:val="00542BCE"/>
    <w:rsid w:val="005431B2"/>
    <w:rsid w:val="005449F6"/>
    <w:rsid w:val="00546970"/>
    <w:rsid w:val="00546F49"/>
    <w:rsid w:val="00546F5A"/>
    <w:rsid w:val="00552585"/>
    <w:rsid w:val="00552ADC"/>
    <w:rsid w:val="00552D63"/>
    <w:rsid w:val="0055316E"/>
    <w:rsid w:val="00554E19"/>
    <w:rsid w:val="0055680F"/>
    <w:rsid w:val="00557012"/>
    <w:rsid w:val="005574E6"/>
    <w:rsid w:val="00560D8D"/>
    <w:rsid w:val="00560F4B"/>
    <w:rsid w:val="0056121F"/>
    <w:rsid w:val="0056176B"/>
    <w:rsid w:val="00563E4E"/>
    <w:rsid w:val="00564860"/>
    <w:rsid w:val="00564D51"/>
    <w:rsid w:val="005652B0"/>
    <w:rsid w:val="00565CF0"/>
    <w:rsid w:val="005662A3"/>
    <w:rsid w:val="00566D80"/>
    <w:rsid w:val="00567261"/>
    <w:rsid w:val="00567386"/>
    <w:rsid w:val="00567457"/>
    <w:rsid w:val="00567847"/>
    <w:rsid w:val="00567FDE"/>
    <w:rsid w:val="00570A38"/>
    <w:rsid w:val="0057126F"/>
    <w:rsid w:val="00571877"/>
    <w:rsid w:val="00571C38"/>
    <w:rsid w:val="00571FB9"/>
    <w:rsid w:val="00572505"/>
    <w:rsid w:val="00572E90"/>
    <w:rsid w:val="00572F60"/>
    <w:rsid w:val="005748EE"/>
    <w:rsid w:val="005762A2"/>
    <w:rsid w:val="0057664C"/>
    <w:rsid w:val="00577CAD"/>
    <w:rsid w:val="00582809"/>
    <w:rsid w:val="00582CB2"/>
    <w:rsid w:val="00584D30"/>
    <w:rsid w:val="00584FE6"/>
    <w:rsid w:val="00585C92"/>
    <w:rsid w:val="00586D50"/>
    <w:rsid w:val="0058798C"/>
    <w:rsid w:val="005900FA"/>
    <w:rsid w:val="005906E9"/>
    <w:rsid w:val="00590FC0"/>
    <w:rsid w:val="00591036"/>
    <w:rsid w:val="0059144C"/>
    <w:rsid w:val="005935A4"/>
    <w:rsid w:val="005936B4"/>
    <w:rsid w:val="005938FF"/>
    <w:rsid w:val="0059432C"/>
    <w:rsid w:val="005948C2"/>
    <w:rsid w:val="00594977"/>
    <w:rsid w:val="00595036"/>
    <w:rsid w:val="00595DCA"/>
    <w:rsid w:val="00596174"/>
    <w:rsid w:val="005975B0"/>
    <w:rsid w:val="0059779B"/>
    <w:rsid w:val="005977F2"/>
    <w:rsid w:val="00597CD4"/>
    <w:rsid w:val="00597EED"/>
    <w:rsid w:val="005A011C"/>
    <w:rsid w:val="005A03DB"/>
    <w:rsid w:val="005A209A"/>
    <w:rsid w:val="005A29FD"/>
    <w:rsid w:val="005A5149"/>
    <w:rsid w:val="005A5EE2"/>
    <w:rsid w:val="005A6048"/>
    <w:rsid w:val="005A6230"/>
    <w:rsid w:val="005A662D"/>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6F83"/>
    <w:rsid w:val="005B73A4"/>
    <w:rsid w:val="005C0030"/>
    <w:rsid w:val="005C0A0D"/>
    <w:rsid w:val="005C0F32"/>
    <w:rsid w:val="005C1A97"/>
    <w:rsid w:val="005C3B16"/>
    <w:rsid w:val="005C4FAF"/>
    <w:rsid w:val="005C58E5"/>
    <w:rsid w:val="005C5C7E"/>
    <w:rsid w:val="005C64A5"/>
    <w:rsid w:val="005C6F97"/>
    <w:rsid w:val="005C74FB"/>
    <w:rsid w:val="005D1602"/>
    <w:rsid w:val="005D2D1D"/>
    <w:rsid w:val="005D4206"/>
    <w:rsid w:val="005D5E76"/>
    <w:rsid w:val="005D7237"/>
    <w:rsid w:val="005D757F"/>
    <w:rsid w:val="005E08E8"/>
    <w:rsid w:val="005E0A25"/>
    <w:rsid w:val="005E0D74"/>
    <w:rsid w:val="005E1C32"/>
    <w:rsid w:val="005E1C66"/>
    <w:rsid w:val="005E245C"/>
    <w:rsid w:val="005E385F"/>
    <w:rsid w:val="005E3BDB"/>
    <w:rsid w:val="005E4237"/>
    <w:rsid w:val="005E4B7C"/>
    <w:rsid w:val="005E5B81"/>
    <w:rsid w:val="005E5DD8"/>
    <w:rsid w:val="005E655B"/>
    <w:rsid w:val="005E670F"/>
    <w:rsid w:val="005E6A1B"/>
    <w:rsid w:val="005E7907"/>
    <w:rsid w:val="005E7B1C"/>
    <w:rsid w:val="005F0A4D"/>
    <w:rsid w:val="005F1237"/>
    <w:rsid w:val="005F2B0B"/>
    <w:rsid w:val="005F2CB1"/>
    <w:rsid w:val="005F2D8B"/>
    <w:rsid w:val="005F3025"/>
    <w:rsid w:val="005F3CBD"/>
    <w:rsid w:val="005F3CEC"/>
    <w:rsid w:val="005F400E"/>
    <w:rsid w:val="005F501E"/>
    <w:rsid w:val="005F5ADE"/>
    <w:rsid w:val="005F5F00"/>
    <w:rsid w:val="005F618C"/>
    <w:rsid w:val="005F70BD"/>
    <w:rsid w:val="005F78C6"/>
    <w:rsid w:val="005F7E30"/>
    <w:rsid w:val="006007EA"/>
    <w:rsid w:val="00600C8F"/>
    <w:rsid w:val="0060150A"/>
    <w:rsid w:val="006022CC"/>
    <w:rsid w:val="006025F9"/>
    <w:rsid w:val="0060263F"/>
    <w:rsid w:val="0060283C"/>
    <w:rsid w:val="0060334B"/>
    <w:rsid w:val="006039AD"/>
    <w:rsid w:val="00604F14"/>
    <w:rsid w:val="00605419"/>
    <w:rsid w:val="0060667C"/>
    <w:rsid w:val="00606A65"/>
    <w:rsid w:val="0060719F"/>
    <w:rsid w:val="00611B83"/>
    <w:rsid w:val="00611D9D"/>
    <w:rsid w:val="00612A50"/>
    <w:rsid w:val="00613257"/>
    <w:rsid w:val="0061342C"/>
    <w:rsid w:val="0061437E"/>
    <w:rsid w:val="006146CE"/>
    <w:rsid w:val="00615AC2"/>
    <w:rsid w:val="00616509"/>
    <w:rsid w:val="00617052"/>
    <w:rsid w:val="006177A7"/>
    <w:rsid w:val="00620A71"/>
    <w:rsid w:val="00620D80"/>
    <w:rsid w:val="00621FAE"/>
    <w:rsid w:val="006231F5"/>
    <w:rsid w:val="00623355"/>
    <w:rsid w:val="006234A6"/>
    <w:rsid w:val="00623A29"/>
    <w:rsid w:val="00623CD0"/>
    <w:rsid w:val="006253C2"/>
    <w:rsid w:val="0062635C"/>
    <w:rsid w:val="00626DC5"/>
    <w:rsid w:val="00627F35"/>
    <w:rsid w:val="00630001"/>
    <w:rsid w:val="006311B3"/>
    <w:rsid w:val="0063181D"/>
    <w:rsid w:val="0063284C"/>
    <w:rsid w:val="00632BE1"/>
    <w:rsid w:val="00632C4B"/>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85F"/>
    <w:rsid w:val="0064151F"/>
    <w:rsid w:val="00641533"/>
    <w:rsid w:val="0064169E"/>
    <w:rsid w:val="00641D12"/>
    <w:rsid w:val="00641E7A"/>
    <w:rsid w:val="0064208D"/>
    <w:rsid w:val="00643475"/>
    <w:rsid w:val="0064358B"/>
    <w:rsid w:val="0064396A"/>
    <w:rsid w:val="00643CB0"/>
    <w:rsid w:val="00644CDC"/>
    <w:rsid w:val="0064624E"/>
    <w:rsid w:val="00647AF3"/>
    <w:rsid w:val="00650811"/>
    <w:rsid w:val="0065097E"/>
    <w:rsid w:val="00650AB9"/>
    <w:rsid w:val="006511BC"/>
    <w:rsid w:val="00651429"/>
    <w:rsid w:val="006521DB"/>
    <w:rsid w:val="006536C1"/>
    <w:rsid w:val="00654EF1"/>
    <w:rsid w:val="00655733"/>
    <w:rsid w:val="00655885"/>
    <w:rsid w:val="00655ACD"/>
    <w:rsid w:val="00655DBB"/>
    <w:rsid w:val="006563CE"/>
    <w:rsid w:val="00656A92"/>
    <w:rsid w:val="00656A99"/>
    <w:rsid w:val="00656DDE"/>
    <w:rsid w:val="00657E3C"/>
    <w:rsid w:val="0066011D"/>
    <w:rsid w:val="00660190"/>
    <w:rsid w:val="00660233"/>
    <w:rsid w:val="006607C0"/>
    <w:rsid w:val="00660879"/>
    <w:rsid w:val="00660C50"/>
    <w:rsid w:val="006613A6"/>
    <w:rsid w:val="006627A2"/>
    <w:rsid w:val="00662E1E"/>
    <w:rsid w:val="00662F29"/>
    <w:rsid w:val="006634E6"/>
    <w:rsid w:val="00663F31"/>
    <w:rsid w:val="006655EE"/>
    <w:rsid w:val="006658E7"/>
    <w:rsid w:val="00665F15"/>
    <w:rsid w:val="006667E2"/>
    <w:rsid w:val="00667044"/>
    <w:rsid w:val="0066707C"/>
    <w:rsid w:val="006673DC"/>
    <w:rsid w:val="00667843"/>
    <w:rsid w:val="00667EE7"/>
    <w:rsid w:val="00670922"/>
    <w:rsid w:val="00670A05"/>
    <w:rsid w:val="00670BE1"/>
    <w:rsid w:val="0067114E"/>
    <w:rsid w:val="00671D18"/>
    <w:rsid w:val="0067218F"/>
    <w:rsid w:val="00672FCF"/>
    <w:rsid w:val="00673D88"/>
    <w:rsid w:val="006741F2"/>
    <w:rsid w:val="00674765"/>
    <w:rsid w:val="00674CC3"/>
    <w:rsid w:val="006759FD"/>
    <w:rsid w:val="00675C72"/>
    <w:rsid w:val="00675D4A"/>
    <w:rsid w:val="006761CD"/>
    <w:rsid w:val="006768FB"/>
    <w:rsid w:val="00676D66"/>
    <w:rsid w:val="006771F9"/>
    <w:rsid w:val="00677670"/>
    <w:rsid w:val="006776D7"/>
    <w:rsid w:val="006778D8"/>
    <w:rsid w:val="00681003"/>
    <w:rsid w:val="00681378"/>
    <w:rsid w:val="006817C9"/>
    <w:rsid w:val="00683E3F"/>
    <w:rsid w:val="00683ECE"/>
    <w:rsid w:val="00684C20"/>
    <w:rsid w:val="0068512A"/>
    <w:rsid w:val="00687953"/>
    <w:rsid w:val="00690824"/>
    <w:rsid w:val="006918E0"/>
    <w:rsid w:val="00691AC8"/>
    <w:rsid w:val="0069337E"/>
    <w:rsid w:val="006957CF"/>
    <w:rsid w:val="00695FC2"/>
    <w:rsid w:val="00696391"/>
    <w:rsid w:val="00696949"/>
    <w:rsid w:val="00696E6B"/>
    <w:rsid w:val="00697052"/>
    <w:rsid w:val="00697F96"/>
    <w:rsid w:val="006A2A1D"/>
    <w:rsid w:val="006A3FFD"/>
    <w:rsid w:val="006A4584"/>
    <w:rsid w:val="006A46FB"/>
    <w:rsid w:val="006A5E28"/>
    <w:rsid w:val="006A697B"/>
    <w:rsid w:val="006A6EA1"/>
    <w:rsid w:val="006A7937"/>
    <w:rsid w:val="006A79E2"/>
    <w:rsid w:val="006A7AFF"/>
    <w:rsid w:val="006B054E"/>
    <w:rsid w:val="006B1816"/>
    <w:rsid w:val="006B2099"/>
    <w:rsid w:val="006B240A"/>
    <w:rsid w:val="006B5043"/>
    <w:rsid w:val="006B50CF"/>
    <w:rsid w:val="006B5412"/>
    <w:rsid w:val="006B61B1"/>
    <w:rsid w:val="006B6787"/>
    <w:rsid w:val="006B6DBB"/>
    <w:rsid w:val="006B7212"/>
    <w:rsid w:val="006B7666"/>
    <w:rsid w:val="006C03B8"/>
    <w:rsid w:val="006C1D7B"/>
    <w:rsid w:val="006C1DB4"/>
    <w:rsid w:val="006C22F4"/>
    <w:rsid w:val="006C380A"/>
    <w:rsid w:val="006C49AF"/>
    <w:rsid w:val="006C5EC9"/>
    <w:rsid w:val="006C6028"/>
    <w:rsid w:val="006C6059"/>
    <w:rsid w:val="006C6949"/>
    <w:rsid w:val="006C730C"/>
    <w:rsid w:val="006C7522"/>
    <w:rsid w:val="006D04D1"/>
    <w:rsid w:val="006D47BE"/>
    <w:rsid w:val="006D4C6B"/>
    <w:rsid w:val="006D504F"/>
    <w:rsid w:val="006D5DC1"/>
    <w:rsid w:val="006D65C2"/>
    <w:rsid w:val="006D6F08"/>
    <w:rsid w:val="006D7470"/>
    <w:rsid w:val="006D77D9"/>
    <w:rsid w:val="006E062C"/>
    <w:rsid w:val="006E157D"/>
    <w:rsid w:val="006E28B7"/>
    <w:rsid w:val="006E2918"/>
    <w:rsid w:val="006E3310"/>
    <w:rsid w:val="006E34E7"/>
    <w:rsid w:val="006E3F65"/>
    <w:rsid w:val="006E43EE"/>
    <w:rsid w:val="006E4C3C"/>
    <w:rsid w:val="006E4E39"/>
    <w:rsid w:val="006E565E"/>
    <w:rsid w:val="006E5F94"/>
    <w:rsid w:val="006E673D"/>
    <w:rsid w:val="006E7166"/>
    <w:rsid w:val="006E7233"/>
    <w:rsid w:val="006E7A5B"/>
    <w:rsid w:val="006E7D3B"/>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71A"/>
    <w:rsid w:val="007007A9"/>
    <w:rsid w:val="007009AC"/>
    <w:rsid w:val="00700A9B"/>
    <w:rsid w:val="0070104C"/>
    <w:rsid w:val="007020A0"/>
    <w:rsid w:val="0070346E"/>
    <w:rsid w:val="007038D1"/>
    <w:rsid w:val="00703909"/>
    <w:rsid w:val="00703CA3"/>
    <w:rsid w:val="00704EDB"/>
    <w:rsid w:val="00705793"/>
    <w:rsid w:val="00706101"/>
    <w:rsid w:val="00707072"/>
    <w:rsid w:val="0070714D"/>
    <w:rsid w:val="00707D61"/>
    <w:rsid w:val="00710EE5"/>
    <w:rsid w:val="00712287"/>
    <w:rsid w:val="007125AD"/>
    <w:rsid w:val="00712772"/>
    <w:rsid w:val="00712784"/>
    <w:rsid w:val="00712EA9"/>
    <w:rsid w:val="00713852"/>
    <w:rsid w:val="00713AEA"/>
    <w:rsid w:val="00713D85"/>
    <w:rsid w:val="00713DFC"/>
    <w:rsid w:val="007148D3"/>
    <w:rsid w:val="00715B9A"/>
    <w:rsid w:val="00715EF6"/>
    <w:rsid w:val="007165ED"/>
    <w:rsid w:val="007175D4"/>
    <w:rsid w:val="0072225D"/>
    <w:rsid w:val="007227CC"/>
    <w:rsid w:val="00724516"/>
    <w:rsid w:val="00724AA9"/>
    <w:rsid w:val="00725652"/>
    <w:rsid w:val="00726621"/>
    <w:rsid w:val="00726EA6"/>
    <w:rsid w:val="00727208"/>
    <w:rsid w:val="0072741C"/>
    <w:rsid w:val="00727680"/>
    <w:rsid w:val="00731409"/>
    <w:rsid w:val="007314F5"/>
    <w:rsid w:val="00731F39"/>
    <w:rsid w:val="00733355"/>
    <w:rsid w:val="007335C4"/>
    <w:rsid w:val="007348B1"/>
    <w:rsid w:val="007354AE"/>
    <w:rsid w:val="007362A6"/>
    <w:rsid w:val="00736340"/>
    <w:rsid w:val="00736A40"/>
    <w:rsid w:val="00736D7D"/>
    <w:rsid w:val="007375F2"/>
    <w:rsid w:val="00740E58"/>
    <w:rsid w:val="0074168D"/>
    <w:rsid w:val="0074266D"/>
    <w:rsid w:val="007426BE"/>
    <w:rsid w:val="007434E0"/>
    <w:rsid w:val="00743630"/>
    <w:rsid w:val="007445A0"/>
    <w:rsid w:val="0074524B"/>
    <w:rsid w:val="00745B87"/>
    <w:rsid w:val="00745E03"/>
    <w:rsid w:val="00746365"/>
    <w:rsid w:val="00746D6B"/>
    <w:rsid w:val="007472DF"/>
    <w:rsid w:val="0074743B"/>
    <w:rsid w:val="007474B6"/>
    <w:rsid w:val="00747D8B"/>
    <w:rsid w:val="007504C4"/>
    <w:rsid w:val="00751228"/>
    <w:rsid w:val="00753D8E"/>
    <w:rsid w:val="00753FBC"/>
    <w:rsid w:val="007540F3"/>
    <w:rsid w:val="007567F5"/>
    <w:rsid w:val="007571E1"/>
    <w:rsid w:val="007604B2"/>
    <w:rsid w:val="007605F1"/>
    <w:rsid w:val="0076098F"/>
    <w:rsid w:val="00760CB1"/>
    <w:rsid w:val="00761F74"/>
    <w:rsid w:val="007621F0"/>
    <w:rsid w:val="00762EC6"/>
    <w:rsid w:val="0076327D"/>
    <w:rsid w:val="0076349C"/>
    <w:rsid w:val="0076355B"/>
    <w:rsid w:val="00765281"/>
    <w:rsid w:val="00766BAD"/>
    <w:rsid w:val="00767672"/>
    <w:rsid w:val="00767BDD"/>
    <w:rsid w:val="00771706"/>
    <w:rsid w:val="00771B71"/>
    <w:rsid w:val="007721D3"/>
    <w:rsid w:val="0077248D"/>
    <w:rsid w:val="0077256A"/>
    <w:rsid w:val="00772906"/>
    <w:rsid w:val="00772F7E"/>
    <w:rsid w:val="007731DA"/>
    <w:rsid w:val="00773D41"/>
    <w:rsid w:val="0077428A"/>
    <w:rsid w:val="00774748"/>
    <w:rsid w:val="00775299"/>
    <w:rsid w:val="007755F2"/>
    <w:rsid w:val="007755FB"/>
    <w:rsid w:val="00776416"/>
    <w:rsid w:val="007764AF"/>
    <w:rsid w:val="007767E2"/>
    <w:rsid w:val="00776971"/>
    <w:rsid w:val="007771D1"/>
    <w:rsid w:val="007775E1"/>
    <w:rsid w:val="00777884"/>
    <w:rsid w:val="00780524"/>
    <w:rsid w:val="0078063E"/>
    <w:rsid w:val="007816A7"/>
    <w:rsid w:val="0078177E"/>
    <w:rsid w:val="00782173"/>
    <w:rsid w:val="007821E0"/>
    <w:rsid w:val="00782367"/>
    <w:rsid w:val="00782C87"/>
    <w:rsid w:val="00782DAD"/>
    <w:rsid w:val="0078304C"/>
    <w:rsid w:val="00783673"/>
    <w:rsid w:val="00783CAB"/>
    <w:rsid w:val="00784EBA"/>
    <w:rsid w:val="00785490"/>
    <w:rsid w:val="0078591D"/>
    <w:rsid w:val="007866EF"/>
    <w:rsid w:val="0078701F"/>
    <w:rsid w:val="007878D1"/>
    <w:rsid w:val="00787C29"/>
    <w:rsid w:val="00790BF7"/>
    <w:rsid w:val="007914F2"/>
    <w:rsid w:val="007916DF"/>
    <w:rsid w:val="00792054"/>
    <w:rsid w:val="007925EA"/>
    <w:rsid w:val="007930E5"/>
    <w:rsid w:val="007937AD"/>
    <w:rsid w:val="00793BEE"/>
    <w:rsid w:val="00793CD8"/>
    <w:rsid w:val="00793FB0"/>
    <w:rsid w:val="0079500B"/>
    <w:rsid w:val="00795C92"/>
    <w:rsid w:val="00796231"/>
    <w:rsid w:val="0079627A"/>
    <w:rsid w:val="00796402"/>
    <w:rsid w:val="00796FD6"/>
    <w:rsid w:val="007A0643"/>
    <w:rsid w:val="007A0A61"/>
    <w:rsid w:val="007A1293"/>
    <w:rsid w:val="007A1CB3"/>
    <w:rsid w:val="007A2144"/>
    <w:rsid w:val="007A306F"/>
    <w:rsid w:val="007A43A6"/>
    <w:rsid w:val="007A4C2B"/>
    <w:rsid w:val="007A579D"/>
    <w:rsid w:val="007A58A6"/>
    <w:rsid w:val="007A5D82"/>
    <w:rsid w:val="007A6889"/>
    <w:rsid w:val="007A69D5"/>
    <w:rsid w:val="007A7322"/>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A20"/>
    <w:rsid w:val="007B5BCF"/>
    <w:rsid w:val="007B69DC"/>
    <w:rsid w:val="007B76A2"/>
    <w:rsid w:val="007B7EC7"/>
    <w:rsid w:val="007C0389"/>
    <w:rsid w:val="007C05DD"/>
    <w:rsid w:val="007C3AFD"/>
    <w:rsid w:val="007C3D18"/>
    <w:rsid w:val="007C4CA6"/>
    <w:rsid w:val="007C52F9"/>
    <w:rsid w:val="007C60BF"/>
    <w:rsid w:val="007C6A07"/>
    <w:rsid w:val="007C6C4C"/>
    <w:rsid w:val="007C75A1"/>
    <w:rsid w:val="007C77A5"/>
    <w:rsid w:val="007D04E5"/>
    <w:rsid w:val="007D0EDA"/>
    <w:rsid w:val="007D0EEC"/>
    <w:rsid w:val="007D170D"/>
    <w:rsid w:val="007D36E1"/>
    <w:rsid w:val="007D4969"/>
    <w:rsid w:val="007D5901"/>
    <w:rsid w:val="007D7266"/>
    <w:rsid w:val="007D7526"/>
    <w:rsid w:val="007D7556"/>
    <w:rsid w:val="007E03B2"/>
    <w:rsid w:val="007E1636"/>
    <w:rsid w:val="007E1710"/>
    <w:rsid w:val="007E1D06"/>
    <w:rsid w:val="007E1F0E"/>
    <w:rsid w:val="007E21AE"/>
    <w:rsid w:val="007E4610"/>
    <w:rsid w:val="007E4715"/>
    <w:rsid w:val="007E505B"/>
    <w:rsid w:val="007E5320"/>
    <w:rsid w:val="007E55FE"/>
    <w:rsid w:val="007E5EFF"/>
    <w:rsid w:val="007E7091"/>
    <w:rsid w:val="007E736D"/>
    <w:rsid w:val="007E7F7C"/>
    <w:rsid w:val="007F0999"/>
    <w:rsid w:val="007F22C6"/>
    <w:rsid w:val="007F3D18"/>
    <w:rsid w:val="007F427F"/>
    <w:rsid w:val="007F5BAF"/>
    <w:rsid w:val="007F5F23"/>
    <w:rsid w:val="007F6931"/>
    <w:rsid w:val="007F7230"/>
    <w:rsid w:val="007F7B25"/>
    <w:rsid w:val="007F7D74"/>
    <w:rsid w:val="008003AB"/>
    <w:rsid w:val="00800956"/>
    <w:rsid w:val="0080294E"/>
    <w:rsid w:val="00803FAE"/>
    <w:rsid w:val="00804024"/>
    <w:rsid w:val="0080473F"/>
    <w:rsid w:val="00804843"/>
    <w:rsid w:val="0080517A"/>
    <w:rsid w:val="0080605F"/>
    <w:rsid w:val="00806760"/>
    <w:rsid w:val="00807786"/>
    <w:rsid w:val="008078FF"/>
    <w:rsid w:val="00807D52"/>
    <w:rsid w:val="00811FCB"/>
    <w:rsid w:val="00812391"/>
    <w:rsid w:val="0081243C"/>
    <w:rsid w:val="00813481"/>
    <w:rsid w:val="00813B3B"/>
    <w:rsid w:val="008158D6"/>
    <w:rsid w:val="0081599E"/>
    <w:rsid w:val="00816594"/>
    <w:rsid w:val="00816731"/>
    <w:rsid w:val="00816AC3"/>
    <w:rsid w:val="00816CC2"/>
    <w:rsid w:val="00817196"/>
    <w:rsid w:val="008201B4"/>
    <w:rsid w:val="00820E6D"/>
    <w:rsid w:val="0082163D"/>
    <w:rsid w:val="008218E3"/>
    <w:rsid w:val="00821C5B"/>
    <w:rsid w:val="008223C2"/>
    <w:rsid w:val="00822EA8"/>
    <w:rsid w:val="008235DB"/>
    <w:rsid w:val="00824AB4"/>
    <w:rsid w:val="00824E87"/>
    <w:rsid w:val="00825284"/>
    <w:rsid w:val="00825B9B"/>
    <w:rsid w:val="00825C42"/>
    <w:rsid w:val="00825D25"/>
    <w:rsid w:val="00826590"/>
    <w:rsid w:val="008268C1"/>
    <w:rsid w:val="00827D6F"/>
    <w:rsid w:val="00830DCF"/>
    <w:rsid w:val="008326D2"/>
    <w:rsid w:val="00832EE6"/>
    <w:rsid w:val="00833061"/>
    <w:rsid w:val="0083488B"/>
    <w:rsid w:val="0083529D"/>
    <w:rsid w:val="00835929"/>
    <w:rsid w:val="00835942"/>
    <w:rsid w:val="008362D1"/>
    <w:rsid w:val="008376AC"/>
    <w:rsid w:val="00837FF8"/>
    <w:rsid w:val="00840847"/>
    <w:rsid w:val="008412EA"/>
    <w:rsid w:val="0084391E"/>
    <w:rsid w:val="008444E8"/>
    <w:rsid w:val="00844723"/>
    <w:rsid w:val="00844E80"/>
    <w:rsid w:val="00845754"/>
    <w:rsid w:val="00845F5C"/>
    <w:rsid w:val="0084651D"/>
    <w:rsid w:val="00846FE7"/>
    <w:rsid w:val="008470E5"/>
    <w:rsid w:val="00847316"/>
    <w:rsid w:val="0084745A"/>
    <w:rsid w:val="00850585"/>
    <w:rsid w:val="00850F92"/>
    <w:rsid w:val="008516F5"/>
    <w:rsid w:val="008528D8"/>
    <w:rsid w:val="00853FD9"/>
    <w:rsid w:val="008542FE"/>
    <w:rsid w:val="008554A6"/>
    <w:rsid w:val="0085566A"/>
    <w:rsid w:val="00855A9E"/>
    <w:rsid w:val="00856911"/>
    <w:rsid w:val="00856F80"/>
    <w:rsid w:val="008571C1"/>
    <w:rsid w:val="00857F50"/>
    <w:rsid w:val="00861167"/>
    <w:rsid w:val="008612E1"/>
    <w:rsid w:val="008617AC"/>
    <w:rsid w:val="0086247C"/>
    <w:rsid w:val="0086318D"/>
    <w:rsid w:val="00864DB5"/>
    <w:rsid w:val="00865BAC"/>
    <w:rsid w:val="00865C41"/>
    <w:rsid w:val="008677FD"/>
    <w:rsid w:val="00870337"/>
    <w:rsid w:val="00870510"/>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CD7"/>
    <w:rsid w:val="008769F0"/>
    <w:rsid w:val="00876B4D"/>
    <w:rsid w:val="00876F01"/>
    <w:rsid w:val="0087701B"/>
    <w:rsid w:val="0087761E"/>
    <w:rsid w:val="00877962"/>
    <w:rsid w:val="00877F18"/>
    <w:rsid w:val="00880032"/>
    <w:rsid w:val="008800BC"/>
    <w:rsid w:val="008800D8"/>
    <w:rsid w:val="00880516"/>
    <w:rsid w:val="00880A4F"/>
    <w:rsid w:val="008832BA"/>
    <w:rsid w:val="00883BAF"/>
    <w:rsid w:val="008849FA"/>
    <w:rsid w:val="00885991"/>
    <w:rsid w:val="00885BD5"/>
    <w:rsid w:val="00886724"/>
    <w:rsid w:val="008869F8"/>
    <w:rsid w:val="00886E16"/>
    <w:rsid w:val="008904F3"/>
    <w:rsid w:val="0089078F"/>
    <w:rsid w:val="00890CA7"/>
    <w:rsid w:val="00891599"/>
    <w:rsid w:val="008928B9"/>
    <w:rsid w:val="00892F30"/>
    <w:rsid w:val="00893048"/>
    <w:rsid w:val="00893F9E"/>
    <w:rsid w:val="00894A88"/>
    <w:rsid w:val="00894FD8"/>
    <w:rsid w:val="00895386"/>
    <w:rsid w:val="00895A6F"/>
    <w:rsid w:val="00895EAC"/>
    <w:rsid w:val="0089761C"/>
    <w:rsid w:val="008A0216"/>
    <w:rsid w:val="008A0A92"/>
    <w:rsid w:val="008A0D2B"/>
    <w:rsid w:val="008A0D45"/>
    <w:rsid w:val="008A0E99"/>
    <w:rsid w:val="008A21FF"/>
    <w:rsid w:val="008A2CE2"/>
    <w:rsid w:val="008A30AC"/>
    <w:rsid w:val="008A414A"/>
    <w:rsid w:val="008A44B8"/>
    <w:rsid w:val="008A46E5"/>
    <w:rsid w:val="008A51A8"/>
    <w:rsid w:val="008A5410"/>
    <w:rsid w:val="008A54C7"/>
    <w:rsid w:val="008A6711"/>
    <w:rsid w:val="008A768F"/>
    <w:rsid w:val="008A77D8"/>
    <w:rsid w:val="008B0483"/>
    <w:rsid w:val="008B0C90"/>
    <w:rsid w:val="008B120C"/>
    <w:rsid w:val="008B288F"/>
    <w:rsid w:val="008B3981"/>
    <w:rsid w:val="008B3C72"/>
    <w:rsid w:val="008B3C98"/>
    <w:rsid w:val="008B4472"/>
    <w:rsid w:val="008B44EE"/>
    <w:rsid w:val="008B4CBE"/>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C91"/>
    <w:rsid w:val="008C2017"/>
    <w:rsid w:val="008C4407"/>
    <w:rsid w:val="008C4958"/>
    <w:rsid w:val="008C4BAA"/>
    <w:rsid w:val="008C4D9B"/>
    <w:rsid w:val="008C6AE8"/>
    <w:rsid w:val="008C7573"/>
    <w:rsid w:val="008C7854"/>
    <w:rsid w:val="008D04CB"/>
    <w:rsid w:val="008D0893"/>
    <w:rsid w:val="008D0A41"/>
    <w:rsid w:val="008D10D2"/>
    <w:rsid w:val="008D1668"/>
    <w:rsid w:val="008D1868"/>
    <w:rsid w:val="008D34F1"/>
    <w:rsid w:val="008D39D8"/>
    <w:rsid w:val="008D4511"/>
    <w:rsid w:val="008D5E5D"/>
    <w:rsid w:val="008D6103"/>
    <w:rsid w:val="008D6419"/>
    <w:rsid w:val="008D6D1A"/>
    <w:rsid w:val="008D72C2"/>
    <w:rsid w:val="008D7762"/>
    <w:rsid w:val="008E065E"/>
    <w:rsid w:val="008E0927"/>
    <w:rsid w:val="008E1909"/>
    <w:rsid w:val="008E1990"/>
    <w:rsid w:val="008E1A25"/>
    <w:rsid w:val="008E2D12"/>
    <w:rsid w:val="008E4D7C"/>
    <w:rsid w:val="008E5B14"/>
    <w:rsid w:val="008E7507"/>
    <w:rsid w:val="008E78FB"/>
    <w:rsid w:val="008E7D2E"/>
    <w:rsid w:val="008F02C2"/>
    <w:rsid w:val="008F1432"/>
    <w:rsid w:val="008F159A"/>
    <w:rsid w:val="008F1EAB"/>
    <w:rsid w:val="008F2C59"/>
    <w:rsid w:val="008F33DC"/>
    <w:rsid w:val="008F356B"/>
    <w:rsid w:val="008F375D"/>
    <w:rsid w:val="008F3CDA"/>
    <w:rsid w:val="008F477F"/>
    <w:rsid w:val="008F6029"/>
    <w:rsid w:val="008F662F"/>
    <w:rsid w:val="009000FD"/>
    <w:rsid w:val="00902327"/>
    <w:rsid w:val="00902350"/>
    <w:rsid w:val="009032D3"/>
    <w:rsid w:val="0090336B"/>
    <w:rsid w:val="009053AA"/>
    <w:rsid w:val="009067C8"/>
    <w:rsid w:val="00906939"/>
    <w:rsid w:val="009074CD"/>
    <w:rsid w:val="00910A74"/>
    <w:rsid w:val="00910B7D"/>
    <w:rsid w:val="00911DFB"/>
    <w:rsid w:val="0091311E"/>
    <w:rsid w:val="009139D9"/>
    <w:rsid w:val="00914AD8"/>
    <w:rsid w:val="0091544D"/>
    <w:rsid w:val="00916079"/>
    <w:rsid w:val="00917CE9"/>
    <w:rsid w:val="00920BF2"/>
    <w:rsid w:val="00920DCC"/>
    <w:rsid w:val="009210EF"/>
    <w:rsid w:val="00921D86"/>
    <w:rsid w:val="00922010"/>
    <w:rsid w:val="00923EF6"/>
    <w:rsid w:val="00924943"/>
    <w:rsid w:val="0092752A"/>
    <w:rsid w:val="00927943"/>
    <w:rsid w:val="00927E1C"/>
    <w:rsid w:val="009305EA"/>
    <w:rsid w:val="00930A47"/>
    <w:rsid w:val="00930AD1"/>
    <w:rsid w:val="009311E4"/>
    <w:rsid w:val="00931BD9"/>
    <w:rsid w:val="00931C91"/>
    <w:rsid w:val="00932336"/>
    <w:rsid w:val="0093233C"/>
    <w:rsid w:val="00932590"/>
    <w:rsid w:val="009334AE"/>
    <w:rsid w:val="00936292"/>
    <w:rsid w:val="009368F3"/>
    <w:rsid w:val="00936D47"/>
    <w:rsid w:val="00937706"/>
    <w:rsid w:val="00940493"/>
    <w:rsid w:val="00941636"/>
    <w:rsid w:val="00941A65"/>
    <w:rsid w:val="00941B10"/>
    <w:rsid w:val="00942569"/>
    <w:rsid w:val="009433BF"/>
    <w:rsid w:val="00943742"/>
    <w:rsid w:val="00943C8D"/>
    <w:rsid w:val="00944A1A"/>
    <w:rsid w:val="00945C05"/>
    <w:rsid w:val="00945EE0"/>
    <w:rsid w:val="00946945"/>
    <w:rsid w:val="00946F56"/>
    <w:rsid w:val="0094749C"/>
    <w:rsid w:val="00947713"/>
    <w:rsid w:val="00950DE7"/>
    <w:rsid w:val="00951746"/>
    <w:rsid w:val="00951E5C"/>
    <w:rsid w:val="0095258C"/>
    <w:rsid w:val="00952C3E"/>
    <w:rsid w:val="00952CC3"/>
    <w:rsid w:val="00953920"/>
    <w:rsid w:val="00953A06"/>
    <w:rsid w:val="00953B77"/>
    <w:rsid w:val="00953D47"/>
    <w:rsid w:val="00954D11"/>
    <w:rsid w:val="009558DD"/>
    <w:rsid w:val="0095681E"/>
    <w:rsid w:val="009572D4"/>
    <w:rsid w:val="00960239"/>
    <w:rsid w:val="00960608"/>
    <w:rsid w:val="00960720"/>
    <w:rsid w:val="00960A6E"/>
    <w:rsid w:val="0096126A"/>
    <w:rsid w:val="00961921"/>
    <w:rsid w:val="009619C8"/>
    <w:rsid w:val="009621B3"/>
    <w:rsid w:val="00963B0E"/>
    <w:rsid w:val="00964285"/>
    <w:rsid w:val="0096430A"/>
    <w:rsid w:val="00964B5A"/>
    <w:rsid w:val="00965307"/>
    <w:rsid w:val="0096554B"/>
    <w:rsid w:val="0096584A"/>
    <w:rsid w:val="00967990"/>
    <w:rsid w:val="00970097"/>
    <w:rsid w:val="009704C6"/>
    <w:rsid w:val="00971626"/>
    <w:rsid w:val="00971F08"/>
    <w:rsid w:val="009720E8"/>
    <w:rsid w:val="00973E9D"/>
    <w:rsid w:val="00975756"/>
    <w:rsid w:val="0097603D"/>
    <w:rsid w:val="00976713"/>
    <w:rsid w:val="0097673E"/>
    <w:rsid w:val="00976949"/>
    <w:rsid w:val="00980477"/>
    <w:rsid w:val="009812FF"/>
    <w:rsid w:val="00981DED"/>
    <w:rsid w:val="00982F05"/>
    <w:rsid w:val="00983466"/>
    <w:rsid w:val="00983A79"/>
    <w:rsid w:val="00985253"/>
    <w:rsid w:val="009853B3"/>
    <w:rsid w:val="00986059"/>
    <w:rsid w:val="00987C96"/>
    <w:rsid w:val="00990630"/>
    <w:rsid w:val="00990B76"/>
    <w:rsid w:val="00990DCB"/>
    <w:rsid w:val="00991761"/>
    <w:rsid w:val="00991887"/>
    <w:rsid w:val="009921D3"/>
    <w:rsid w:val="00993193"/>
    <w:rsid w:val="009939E9"/>
    <w:rsid w:val="00994333"/>
    <w:rsid w:val="00994B72"/>
    <w:rsid w:val="00994DCA"/>
    <w:rsid w:val="009950C0"/>
    <w:rsid w:val="00995978"/>
    <w:rsid w:val="00995DB3"/>
    <w:rsid w:val="00996021"/>
    <w:rsid w:val="009960EC"/>
    <w:rsid w:val="009970DD"/>
    <w:rsid w:val="009A01C3"/>
    <w:rsid w:val="009A0E89"/>
    <w:rsid w:val="009A0FBA"/>
    <w:rsid w:val="009A11A5"/>
    <w:rsid w:val="009A1601"/>
    <w:rsid w:val="009A38B7"/>
    <w:rsid w:val="009A462D"/>
    <w:rsid w:val="009A5B25"/>
    <w:rsid w:val="009A5CBA"/>
    <w:rsid w:val="009A6E9F"/>
    <w:rsid w:val="009A7541"/>
    <w:rsid w:val="009B0E0E"/>
    <w:rsid w:val="009B1F30"/>
    <w:rsid w:val="009B246F"/>
    <w:rsid w:val="009B33E5"/>
    <w:rsid w:val="009B3AC2"/>
    <w:rsid w:val="009B3F2D"/>
    <w:rsid w:val="009B4DF4"/>
    <w:rsid w:val="009B5261"/>
    <w:rsid w:val="009B55A4"/>
    <w:rsid w:val="009B564E"/>
    <w:rsid w:val="009B6261"/>
    <w:rsid w:val="009B65C5"/>
    <w:rsid w:val="009B6F49"/>
    <w:rsid w:val="009B7E87"/>
    <w:rsid w:val="009B7F3D"/>
    <w:rsid w:val="009C1E14"/>
    <w:rsid w:val="009C27EA"/>
    <w:rsid w:val="009C30D3"/>
    <w:rsid w:val="009C3625"/>
    <w:rsid w:val="009C403E"/>
    <w:rsid w:val="009C4B0A"/>
    <w:rsid w:val="009C5300"/>
    <w:rsid w:val="009D03A8"/>
    <w:rsid w:val="009D194C"/>
    <w:rsid w:val="009D2627"/>
    <w:rsid w:val="009D2C6E"/>
    <w:rsid w:val="009D4008"/>
    <w:rsid w:val="009D442E"/>
    <w:rsid w:val="009D49B3"/>
    <w:rsid w:val="009D4C7C"/>
    <w:rsid w:val="009D4FF0"/>
    <w:rsid w:val="009D524D"/>
    <w:rsid w:val="009D703C"/>
    <w:rsid w:val="009D718F"/>
    <w:rsid w:val="009E0490"/>
    <w:rsid w:val="009E064A"/>
    <w:rsid w:val="009E068F"/>
    <w:rsid w:val="009E14E0"/>
    <w:rsid w:val="009E172C"/>
    <w:rsid w:val="009E1EF5"/>
    <w:rsid w:val="009E2550"/>
    <w:rsid w:val="009E290E"/>
    <w:rsid w:val="009E35DB"/>
    <w:rsid w:val="009E380C"/>
    <w:rsid w:val="009E3D8F"/>
    <w:rsid w:val="009E41A5"/>
    <w:rsid w:val="009E43E9"/>
    <w:rsid w:val="009E47A3"/>
    <w:rsid w:val="009E4CDD"/>
    <w:rsid w:val="009E6663"/>
    <w:rsid w:val="009E6B71"/>
    <w:rsid w:val="009E7216"/>
    <w:rsid w:val="009E7AEF"/>
    <w:rsid w:val="009E7D6F"/>
    <w:rsid w:val="009F064F"/>
    <w:rsid w:val="009F06F7"/>
    <w:rsid w:val="009F08F3"/>
    <w:rsid w:val="009F1DFD"/>
    <w:rsid w:val="009F1F7D"/>
    <w:rsid w:val="009F204D"/>
    <w:rsid w:val="009F2BB4"/>
    <w:rsid w:val="009F344F"/>
    <w:rsid w:val="009F4D4A"/>
    <w:rsid w:val="009F581C"/>
    <w:rsid w:val="009F6264"/>
    <w:rsid w:val="009F68A6"/>
    <w:rsid w:val="009F7973"/>
    <w:rsid w:val="009F7CE2"/>
    <w:rsid w:val="00A019D9"/>
    <w:rsid w:val="00A031D8"/>
    <w:rsid w:val="00A0401C"/>
    <w:rsid w:val="00A0439B"/>
    <w:rsid w:val="00A048A8"/>
    <w:rsid w:val="00A04F49"/>
    <w:rsid w:val="00A051D2"/>
    <w:rsid w:val="00A05700"/>
    <w:rsid w:val="00A05BD3"/>
    <w:rsid w:val="00A05EA3"/>
    <w:rsid w:val="00A0673B"/>
    <w:rsid w:val="00A109A1"/>
    <w:rsid w:val="00A10F9E"/>
    <w:rsid w:val="00A12338"/>
    <w:rsid w:val="00A1284B"/>
    <w:rsid w:val="00A13471"/>
    <w:rsid w:val="00A1379B"/>
    <w:rsid w:val="00A13880"/>
    <w:rsid w:val="00A13E54"/>
    <w:rsid w:val="00A1430F"/>
    <w:rsid w:val="00A14ED1"/>
    <w:rsid w:val="00A152B1"/>
    <w:rsid w:val="00A15403"/>
    <w:rsid w:val="00A15457"/>
    <w:rsid w:val="00A16040"/>
    <w:rsid w:val="00A1607B"/>
    <w:rsid w:val="00A16DF9"/>
    <w:rsid w:val="00A17F63"/>
    <w:rsid w:val="00A206B3"/>
    <w:rsid w:val="00A208A1"/>
    <w:rsid w:val="00A20CDA"/>
    <w:rsid w:val="00A21191"/>
    <w:rsid w:val="00A2138F"/>
    <w:rsid w:val="00A2193B"/>
    <w:rsid w:val="00A22486"/>
    <w:rsid w:val="00A224BE"/>
    <w:rsid w:val="00A229D0"/>
    <w:rsid w:val="00A22BA7"/>
    <w:rsid w:val="00A2351A"/>
    <w:rsid w:val="00A239D7"/>
    <w:rsid w:val="00A24168"/>
    <w:rsid w:val="00A243C8"/>
    <w:rsid w:val="00A248C7"/>
    <w:rsid w:val="00A264A9"/>
    <w:rsid w:val="00A26AC8"/>
    <w:rsid w:val="00A27785"/>
    <w:rsid w:val="00A27D53"/>
    <w:rsid w:val="00A30187"/>
    <w:rsid w:val="00A30335"/>
    <w:rsid w:val="00A309A4"/>
    <w:rsid w:val="00A315AE"/>
    <w:rsid w:val="00A3246C"/>
    <w:rsid w:val="00A3265D"/>
    <w:rsid w:val="00A33A4A"/>
    <w:rsid w:val="00A34161"/>
    <w:rsid w:val="00A342C6"/>
    <w:rsid w:val="00A3448A"/>
    <w:rsid w:val="00A35955"/>
    <w:rsid w:val="00A36297"/>
    <w:rsid w:val="00A37207"/>
    <w:rsid w:val="00A37400"/>
    <w:rsid w:val="00A37520"/>
    <w:rsid w:val="00A37E49"/>
    <w:rsid w:val="00A40517"/>
    <w:rsid w:val="00A40BB6"/>
    <w:rsid w:val="00A41DFB"/>
    <w:rsid w:val="00A41E2B"/>
    <w:rsid w:val="00A42313"/>
    <w:rsid w:val="00A4271E"/>
    <w:rsid w:val="00A42D3B"/>
    <w:rsid w:val="00A43626"/>
    <w:rsid w:val="00A436E2"/>
    <w:rsid w:val="00A43A56"/>
    <w:rsid w:val="00A440D0"/>
    <w:rsid w:val="00A44966"/>
    <w:rsid w:val="00A457B4"/>
    <w:rsid w:val="00A45930"/>
    <w:rsid w:val="00A45B74"/>
    <w:rsid w:val="00A46150"/>
    <w:rsid w:val="00A4652C"/>
    <w:rsid w:val="00A501F3"/>
    <w:rsid w:val="00A503CA"/>
    <w:rsid w:val="00A51A52"/>
    <w:rsid w:val="00A51EC9"/>
    <w:rsid w:val="00A52D50"/>
    <w:rsid w:val="00A52E1D"/>
    <w:rsid w:val="00A55067"/>
    <w:rsid w:val="00A563A0"/>
    <w:rsid w:val="00A568DF"/>
    <w:rsid w:val="00A56CCB"/>
    <w:rsid w:val="00A57F52"/>
    <w:rsid w:val="00A60BB0"/>
    <w:rsid w:val="00A61499"/>
    <w:rsid w:val="00A6241D"/>
    <w:rsid w:val="00A62A77"/>
    <w:rsid w:val="00A62F92"/>
    <w:rsid w:val="00A63483"/>
    <w:rsid w:val="00A63B68"/>
    <w:rsid w:val="00A657D7"/>
    <w:rsid w:val="00A660AC"/>
    <w:rsid w:val="00A663AA"/>
    <w:rsid w:val="00A67664"/>
    <w:rsid w:val="00A67DFC"/>
    <w:rsid w:val="00A67E6C"/>
    <w:rsid w:val="00A71B99"/>
    <w:rsid w:val="00A721B8"/>
    <w:rsid w:val="00A732B1"/>
    <w:rsid w:val="00A738D9"/>
    <w:rsid w:val="00A739D0"/>
    <w:rsid w:val="00A74376"/>
    <w:rsid w:val="00A746B4"/>
    <w:rsid w:val="00A759B5"/>
    <w:rsid w:val="00A75E55"/>
    <w:rsid w:val="00A761D4"/>
    <w:rsid w:val="00A76593"/>
    <w:rsid w:val="00A7718D"/>
    <w:rsid w:val="00A77EC4"/>
    <w:rsid w:val="00A8122C"/>
    <w:rsid w:val="00A81673"/>
    <w:rsid w:val="00A81784"/>
    <w:rsid w:val="00A83575"/>
    <w:rsid w:val="00A838B0"/>
    <w:rsid w:val="00A84105"/>
    <w:rsid w:val="00A84D6B"/>
    <w:rsid w:val="00A850B1"/>
    <w:rsid w:val="00A8555A"/>
    <w:rsid w:val="00A855F8"/>
    <w:rsid w:val="00A858CB"/>
    <w:rsid w:val="00A85F9C"/>
    <w:rsid w:val="00A86C01"/>
    <w:rsid w:val="00A92879"/>
    <w:rsid w:val="00A92BEC"/>
    <w:rsid w:val="00A93EA4"/>
    <w:rsid w:val="00A9442A"/>
    <w:rsid w:val="00A959AA"/>
    <w:rsid w:val="00A95B3B"/>
    <w:rsid w:val="00A96F0A"/>
    <w:rsid w:val="00A97886"/>
    <w:rsid w:val="00A97961"/>
    <w:rsid w:val="00A97C69"/>
    <w:rsid w:val="00A97D79"/>
    <w:rsid w:val="00A97DD5"/>
    <w:rsid w:val="00AA016F"/>
    <w:rsid w:val="00AA0CA6"/>
    <w:rsid w:val="00AA1984"/>
    <w:rsid w:val="00AA1ED6"/>
    <w:rsid w:val="00AA35B9"/>
    <w:rsid w:val="00AA3B59"/>
    <w:rsid w:val="00AA3DE4"/>
    <w:rsid w:val="00AA4AD2"/>
    <w:rsid w:val="00AA51D6"/>
    <w:rsid w:val="00AA584F"/>
    <w:rsid w:val="00AB0B21"/>
    <w:rsid w:val="00AB0BC8"/>
    <w:rsid w:val="00AB0C74"/>
    <w:rsid w:val="00AB11CA"/>
    <w:rsid w:val="00AB14D9"/>
    <w:rsid w:val="00AB1616"/>
    <w:rsid w:val="00AB19AE"/>
    <w:rsid w:val="00AB1FE5"/>
    <w:rsid w:val="00AB2057"/>
    <w:rsid w:val="00AB2ECF"/>
    <w:rsid w:val="00AB4789"/>
    <w:rsid w:val="00AB4AB8"/>
    <w:rsid w:val="00AB4E59"/>
    <w:rsid w:val="00AB5769"/>
    <w:rsid w:val="00AB655E"/>
    <w:rsid w:val="00AB680E"/>
    <w:rsid w:val="00AB6AD7"/>
    <w:rsid w:val="00AB6AF7"/>
    <w:rsid w:val="00AB746C"/>
    <w:rsid w:val="00AC007F"/>
    <w:rsid w:val="00AC03E4"/>
    <w:rsid w:val="00AC0FA5"/>
    <w:rsid w:val="00AC14FA"/>
    <w:rsid w:val="00AC29DA"/>
    <w:rsid w:val="00AC2ECD"/>
    <w:rsid w:val="00AC3119"/>
    <w:rsid w:val="00AC498D"/>
    <w:rsid w:val="00AC49FB"/>
    <w:rsid w:val="00AC4D27"/>
    <w:rsid w:val="00AC5A10"/>
    <w:rsid w:val="00AC6441"/>
    <w:rsid w:val="00AC6FFD"/>
    <w:rsid w:val="00AC72AA"/>
    <w:rsid w:val="00AC7C3C"/>
    <w:rsid w:val="00AC7FF9"/>
    <w:rsid w:val="00AD0642"/>
    <w:rsid w:val="00AD0AA3"/>
    <w:rsid w:val="00AD288D"/>
    <w:rsid w:val="00AD3F94"/>
    <w:rsid w:val="00AD4A5A"/>
    <w:rsid w:val="00AD50CA"/>
    <w:rsid w:val="00AD696D"/>
    <w:rsid w:val="00AD6F9C"/>
    <w:rsid w:val="00AD7D69"/>
    <w:rsid w:val="00AE032F"/>
    <w:rsid w:val="00AE0C60"/>
    <w:rsid w:val="00AE19E0"/>
    <w:rsid w:val="00AE23D8"/>
    <w:rsid w:val="00AE2537"/>
    <w:rsid w:val="00AE27AC"/>
    <w:rsid w:val="00AE2CBE"/>
    <w:rsid w:val="00AE2E02"/>
    <w:rsid w:val="00AE37C3"/>
    <w:rsid w:val="00AE40E0"/>
    <w:rsid w:val="00AE4DBA"/>
    <w:rsid w:val="00AE4F07"/>
    <w:rsid w:val="00AE627E"/>
    <w:rsid w:val="00AE63AB"/>
    <w:rsid w:val="00AE63C4"/>
    <w:rsid w:val="00AE66AC"/>
    <w:rsid w:val="00AE6A73"/>
    <w:rsid w:val="00AF0506"/>
    <w:rsid w:val="00AF0508"/>
    <w:rsid w:val="00AF1C5D"/>
    <w:rsid w:val="00AF221E"/>
    <w:rsid w:val="00AF2B22"/>
    <w:rsid w:val="00AF3C0D"/>
    <w:rsid w:val="00AF3EE4"/>
    <w:rsid w:val="00AF42D7"/>
    <w:rsid w:val="00AF457F"/>
    <w:rsid w:val="00AF4920"/>
    <w:rsid w:val="00AF5157"/>
    <w:rsid w:val="00AF5281"/>
    <w:rsid w:val="00AF78ED"/>
    <w:rsid w:val="00AF7B02"/>
    <w:rsid w:val="00B006FE"/>
    <w:rsid w:val="00B00732"/>
    <w:rsid w:val="00B007CB"/>
    <w:rsid w:val="00B00AAB"/>
    <w:rsid w:val="00B02AA9"/>
    <w:rsid w:val="00B02FA3"/>
    <w:rsid w:val="00B02FF3"/>
    <w:rsid w:val="00B032EB"/>
    <w:rsid w:val="00B03E30"/>
    <w:rsid w:val="00B05084"/>
    <w:rsid w:val="00B05E98"/>
    <w:rsid w:val="00B07007"/>
    <w:rsid w:val="00B07DD7"/>
    <w:rsid w:val="00B101E0"/>
    <w:rsid w:val="00B1042F"/>
    <w:rsid w:val="00B10E4C"/>
    <w:rsid w:val="00B130C7"/>
    <w:rsid w:val="00B132D1"/>
    <w:rsid w:val="00B133D4"/>
    <w:rsid w:val="00B1435A"/>
    <w:rsid w:val="00B14F7D"/>
    <w:rsid w:val="00B154CD"/>
    <w:rsid w:val="00B157F9"/>
    <w:rsid w:val="00B15B18"/>
    <w:rsid w:val="00B161EC"/>
    <w:rsid w:val="00B16463"/>
    <w:rsid w:val="00B1653D"/>
    <w:rsid w:val="00B179AB"/>
    <w:rsid w:val="00B20256"/>
    <w:rsid w:val="00B20D09"/>
    <w:rsid w:val="00B21270"/>
    <w:rsid w:val="00B2195A"/>
    <w:rsid w:val="00B21C6E"/>
    <w:rsid w:val="00B21E4F"/>
    <w:rsid w:val="00B2210E"/>
    <w:rsid w:val="00B227E6"/>
    <w:rsid w:val="00B22D16"/>
    <w:rsid w:val="00B248B0"/>
    <w:rsid w:val="00B26318"/>
    <w:rsid w:val="00B26A84"/>
    <w:rsid w:val="00B26EDE"/>
    <w:rsid w:val="00B2763F"/>
    <w:rsid w:val="00B27AAC"/>
    <w:rsid w:val="00B27BF7"/>
    <w:rsid w:val="00B30065"/>
    <w:rsid w:val="00B3042E"/>
    <w:rsid w:val="00B30929"/>
    <w:rsid w:val="00B3175E"/>
    <w:rsid w:val="00B33012"/>
    <w:rsid w:val="00B33CED"/>
    <w:rsid w:val="00B3411D"/>
    <w:rsid w:val="00B342DC"/>
    <w:rsid w:val="00B35212"/>
    <w:rsid w:val="00B35CAF"/>
    <w:rsid w:val="00B35F5E"/>
    <w:rsid w:val="00B36C4B"/>
    <w:rsid w:val="00B372AA"/>
    <w:rsid w:val="00B37BBF"/>
    <w:rsid w:val="00B40445"/>
    <w:rsid w:val="00B41888"/>
    <w:rsid w:val="00B41BC6"/>
    <w:rsid w:val="00B43E66"/>
    <w:rsid w:val="00B445BC"/>
    <w:rsid w:val="00B446EA"/>
    <w:rsid w:val="00B44EA9"/>
    <w:rsid w:val="00B45A52"/>
    <w:rsid w:val="00B46175"/>
    <w:rsid w:val="00B475E2"/>
    <w:rsid w:val="00B515AE"/>
    <w:rsid w:val="00B52E5B"/>
    <w:rsid w:val="00B53152"/>
    <w:rsid w:val="00B5336F"/>
    <w:rsid w:val="00B536D4"/>
    <w:rsid w:val="00B53A00"/>
    <w:rsid w:val="00B54340"/>
    <w:rsid w:val="00B555C1"/>
    <w:rsid w:val="00B61138"/>
    <w:rsid w:val="00B61834"/>
    <w:rsid w:val="00B61E49"/>
    <w:rsid w:val="00B6253B"/>
    <w:rsid w:val="00B6329B"/>
    <w:rsid w:val="00B63A04"/>
    <w:rsid w:val="00B6408C"/>
    <w:rsid w:val="00B643BD"/>
    <w:rsid w:val="00B6449C"/>
    <w:rsid w:val="00B65587"/>
    <w:rsid w:val="00B664C7"/>
    <w:rsid w:val="00B66605"/>
    <w:rsid w:val="00B70C3B"/>
    <w:rsid w:val="00B70D31"/>
    <w:rsid w:val="00B71CD8"/>
    <w:rsid w:val="00B720BF"/>
    <w:rsid w:val="00B721AA"/>
    <w:rsid w:val="00B72D53"/>
    <w:rsid w:val="00B72E1E"/>
    <w:rsid w:val="00B72F0A"/>
    <w:rsid w:val="00B739F6"/>
    <w:rsid w:val="00B77769"/>
    <w:rsid w:val="00B77A7F"/>
    <w:rsid w:val="00B804B0"/>
    <w:rsid w:val="00B81A6C"/>
    <w:rsid w:val="00B82D98"/>
    <w:rsid w:val="00B84A49"/>
    <w:rsid w:val="00B84CBD"/>
    <w:rsid w:val="00B8566A"/>
    <w:rsid w:val="00B85839"/>
    <w:rsid w:val="00B85DE5"/>
    <w:rsid w:val="00B866AC"/>
    <w:rsid w:val="00B869D5"/>
    <w:rsid w:val="00B86BA3"/>
    <w:rsid w:val="00B86DAE"/>
    <w:rsid w:val="00B878DE"/>
    <w:rsid w:val="00B87918"/>
    <w:rsid w:val="00B90F73"/>
    <w:rsid w:val="00B911D2"/>
    <w:rsid w:val="00B914B1"/>
    <w:rsid w:val="00B9155B"/>
    <w:rsid w:val="00B922E8"/>
    <w:rsid w:val="00B92FD2"/>
    <w:rsid w:val="00B93B59"/>
    <w:rsid w:val="00B9406A"/>
    <w:rsid w:val="00B94C5A"/>
    <w:rsid w:val="00B9578F"/>
    <w:rsid w:val="00B957E1"/>
    <w:rsid w:val="00B95B8A"/>
    <w:rsid w:val="00B975C7"/>
    <w:rsid w:val="00B97825"/>
    <w:rsid w:val="00B97D24"/>
    <w:rsid w:val="00BA2280"/>
    <w:rsid w:val="00BA2437"/>
    <w:rsid w:val="00BA2A08"/>
    <w:rsid w:val="00BA2A57"/>
    <w:rsid w:val="00BA371C"/>
    <w:rsid w:val="00BA56D2"/>
    <w:rsid w:val="00BA5A84"/>
    <w:rsid w:val="00BA5B3F"/>
    <w:rsid w:val="00BA633A"/>
    <w:rsid w:val="00BA6CA9"/>
    <w:rsid w:val="00BA76E0"/>
    <w:rsid w:val="00BA7F84"/>
    <w:rsid w:val="00BB0DE1"/>
    <w:rsid w:val="00BB117F"/>
    <w:rsid w:val="00BB2992"/>
    <w:rsid w:val="00BB29F5"/>
    <w:rsid w:val="00BB2A25"/>
    <w:rsid w:val="00BB4398"/>
    <w:rsid w:val="00BB51E9"/>
    <w:rsid w:val="00BB5489"/>
    <w:rsid w:val="00BB6BF3"/>
    <w:rsid w:val="00BB7AF1"/>
    <w:rsid w:val="00BC0FDC"/>
    <w:rsid w:val="00BC10BF"/>
    <w:rsid w:val="00BC159A"/>
    <w:rsid w:val="00BC1772"/>
    <w:rsid w:val="00BC1AA2"/>
    <w:rsid w:val="00BC2DA7"/>
    <w:rsid w:val="00BC3053"/>
    <w:rsid w:val="00BC3725"/>
    <w:rsid w:val="00BC3835"/>
    <w:rsid w:val="00BC43C2"/>
    <w:rsid w:val="00BC4D2E"/>
    <w:rsid w:val="00BC550C"/>
    <w:rsid w:val="00BC6381"/>
    <w:rsid w:val="00BC7235"/>
    <w:rsid w:val="00BC76FE"/>
    <w:rsid w:val="00BC776B"/>
    <w:rsid w:val="00BC77B4"/>
    <w:rsid w:val="00BD0AAA"/>
    <w:rsid w:val="00BD191E"/>
    <w:rsid w:val="00BD2890"/>
    <w:rsid w:val="00BD34D7"/>
    <w:rsid w:val="00BD4278"/>
    <w:rsid w:val="00BD48AC"/>
    <w:rsid w:val="00BD48E6"/>
    <w:rsid w:val="00BD4EA6"/>
    <w:rsid w:val="00BD53A8"/>
    <w:rsid w:val="00BD5EEC"/>
    <w:rsid w:val="00BD5F1A"/>
    <w:rsid w:val="00BD6B3C"/>
    <w:rsid w:val="00BD7A90"/>
    <w:rsid w:val="00BE01AD"/>
    <w:rsid w:val="00BE1234"/>
    <w:rsid w:val="00BE12E2"/>
    <w:rsid w:val="00BE2170"/>
    <w:rsid w:val="00BE2FA6"/>
    <w:rsid w:val="00BE333F"/>
    <w:rsid w:val="00BE34FC"/>
    <w:rsid w:val="00BE396C"/>
    <w:rsid w:val="00BE5468"/>
    <w:rsid w:val="00BE7406"/>
    <w:rsid w:val="00BE7603"/>
    <w:rsid w:val="00BF0B1D"/>
    <w:rsid w:val="00BF12EE"/>
    <w:rsid w:val="00BF1596"/>
    <w:rsid w:val="00BF3279"/>
    <w:rsid w:val="00BF3B4D"/>
    <w:rsid w:val="00BF3C7F"/>
    <w:rsid w:val="00BF4C11"/>
    <w:rsid w:val="00BF5A90"/>
    <w:rsid w:val="00BF6779"/>
    <w:rsid w:val="00BF69ED"/>
    <w:rsid w:val="00BF74C7"/>
    <w:rsid w:val="00C006E0"/>
    <w:rsid w:val="00C009E4"/>
    <w:rsid w:val="00C015F1"/>
    <w:rsid w:val="00C01F33"/>
    <w:rsid w:val="00C02CC6"/>
    <w:rsid w:val="00C040F7"/>
    <w:rsid w:val="00C044AB"/>
    <w:rsid w:val="00C044DB"/>
    <w:rsid w:val="00C05706"/>
    <w:rsid w:val="00C05DC1"/>
    <w:rsid w:val="00C05DFD"/>
    <w:rsid w:val="00C05F8E"/>
    <w:rsid w:val="00C06E0E"/>
    <w:rsid w:val="00C07377"/>
    <w:rsid w:val="00C07383"/>
    <w:rsid w:val="00C10478"/>
    <w:rsid w:val="00C104F8"/>
    <w:rsid w:val="00C11257"/>
    <w:rsid w:val="00C12107"/>
    <w:rsid w:val="00C124A0"/>
    <w:rsid w:val="00C124D8"/>
    <w:rsid w:val="00C1250E"/>
    <w:rsid w:val="00C12C9B"/>
    <w:rsid w:val="00C12E64"/>
    <w:rsid w:val="00C14BE0"/>
    <w:rsid w:val="00C14D4B"/>
    <w:rsid w:val="00C15176"/>
    <w:rsid w:val="00C154BB"/>
    <w:rsid w:val="00C157FB"/>
    <w:rsid w:val="00C15ABD"/>
    <w:rsid w:val="00C16695"/>
    <w:rsid w:val="00C16C69"/>
    <w:rsid w:val="00C20A8A"/>
    <w:rsid w:val="00C213B3"/>
    <w:rsid w:val="00C21534"/>
    <w:rsid w:val="00C21A1A"/>
    <w:rsid w:val="00C224E3"/>
    <w:rsid w:val="00C225D7"/>
    <w:rsid w:val="00C22A90"/>
    <w:rsid w:val="00C22B20"/>
    <w:rsid w:val="00C22ED2"/>
    <w:rsid w:val="00C23725"/>
    <w:rsid w:val="00C24115"/>
    <w:rsid w:val="00C24BDE"/>
    <w:rsid w:val="00C24D72"/>
    <w:rsid w:val="00C24F6E"/>
    <w:rsid w:val="00C26710"/>
    <w:rsid w:val="00C279B5"/>
    <w:rsid w:val="00C27C45"/>
    <w:rsid w:val="00C326DD"/>
    <w:rsid w:val="00C3354C"/>
    <w:rsid w:val="00C33F45"/>
    <w:rsid w:val="00C34771"/>
    <w:rsid w:val="00C34F5C"/>
    <w:rsid w:val="00C3719D"/>
    <w:rsid w:val="00C37E54"/>
    <w:rsid w:val="00C40AD2"/>
    <w:rsid w:val="00C40F43"/>
    <w:rsid w:val="00C41779"/>
    <w:rsid w:val="00C431FC"/>
    <w:rsid w:val="00C45066"/>
    <w:rsid w:val="00C464A8"/>
    <w:rsid w:val="00C47623"/>
    <w:rsid w:val="00C4795B"/>
    <w:rsid w:val="00C5115A"/>
    <w:rsid w:val="00C516E0"/>
    <w:rsid w:val="00C51765"/>
    <w:rsid w:val="00C53FBF"/>
    <w:rsid w:val="00C54995"/>
    <w:rsid w:val="00C54B91"/>
    <w:rsid w:val="00C54D41"/>
    <w:rsid w:val="00C554CF"/>
    <w:rsid w:val="00C55D4E"/>
    <w:rsid w:val="00C56BFF"/>
    <w:rsid w:val="00C57E38"/>
    <w:rsid w:val="00C60783"/>
    <w:rsid w:val="00C6098D"/>
    <w:rsid w:val="00C61714"/>
    <w:rsid w:val="00C622E3"/>
    <w:rsid w:val="00C62E0F"/>
    <w:rsid w:val="00C64672"/>
    <w:rsid w:val="00C65171"/>
    <w:rsid w:val="00C65336"/>
    <w:rsid w:val="00C657A8"/>
    <w:rsid w:val="00C65A02"/>
    <w:rsid w:val="00C6660A"/>
    <w:rsid w:val="00C668CF"/>
    <w:rsid w:val="00C66B28"/>
    <w:rsid w:val="00C673FF"/>
    <w:rsid w:val="00C67775"/>
    <w:rsid w:val="00C678F7"/>
    <w:rsid w:val="00C67CE8"/>
    <w:rsid w:val="00C67F96"/>
    <w:rsid w:val="00C70628"/>
    <w:rsid w:val="00C70697"/>
    <w:rsid w:val="00C7070E"/>
    <w:rsid w:val="00C712F2"/>
    <w:rsid w:val="00C7156B"/>
    <w:rsid w:val="00C71715"/>
    <w:rsid w:val="00C721A6"/>
    <w:rsid w:val="00C7238C"/>
    <w:rsid w:val="00C72735"/>
    <w:rsid w:val="00C72EF4"/>
    <w:rsid w:val="00C734C8"/>
    <w:rsid w:val="00C7406D"/>
    <w:rsid w:val="00C749EF"/>
    <w:rsid w:val="00C74A38"/>
    <w:rsid w:val="00C75D2F"/>
    <w:rsid w:val="00C767BE"/>
    <w:rsid w:val="00C76E3C"/>
    <w:rsid w:val="00C80E06"/>
    <w:rsid w:val="00C81568"/>
    <w:rsid w:val="00C8174F"/>
    <w:rsid w:val="00C819FF"/>
    <w:rsid w:val="00C81EAC"/>
    <w:rsid w:val="00C8359D"/>
    <w:rsid w:val="00C83DA8"/>
    <w:rsid w:val="00C83F26"/>
    <w:rsid w:val="00C8682D"/>
    <w:rsid w:val="00C9027A"/>
    <w:rsid w:val="00C90417"/>
    <w:rsid w:val="00C9068E"/>
    <w:rsid w:val="00C9089F"/>
    <w:rsid w:val="00C90E42"/>
    <w:rsid w:val="00C918CB"/>
    <w:rsid w:val="00C9302A"/>
    <w:rsid w:val="00C9324F"/>
    <w:rsid w:val="00C93C4B"/>
    <w:rsid w:val="00C944AB"/>
    <w:rsid w:val="00C951F0"/>
    <w:rsid w:val="00C95B40"/>
    <w:rsid w:val="00C9633C"/>
    <w:rsid w:val="00C96C85"/>
    <w:rsid w:val="00CA177B"/>
    <w:rsid w:val="00CA1ED8"/>
    <w:rsid w:val="00CA22E1"/>
    <w:rsid w:val="00CA293D"/>
    <w:rsid w:val="00CA2A9A"/>
    <w:rsid w:val="00CA33F2"/>
    <w:rsid w:val="00CA395E"/>
    <w:rsid w:val="00CA4BBD"/>
    <w:rsid w:val="00CA5609"/>
    <w:rsid w:val="00CA5A73"/>
    <w:rsid w:val="00CB00AD"/>
    <w:rsid w:val="00CB1F63"/>
    <w:rsid w:val="00CB3ACC"/>
    <w:rsid w:val="00CB44EB"/>
    <w:rsid w:val="00CB4738"/>
    <w:rsid w:val="00CB4DF8"/>
    <w:rsid w:val="00CB5EBC"/>
    <w:rsid w:val="00CB64E5"/>
    <w:rsid w:val="00CB64E9"/>
    <w:rsid w:val="00CB698E"/>
    <w:rsid w:val="00CB7170"/>
    <w:rsid w:val="00CB799E"/>
    <w:rsid w:val="00CC040E"/>
    <w:rsid w:val="00CC0B8E"/>
    <w:rsid w:val="00CC1028"/>
    <w:rsid w:val="00CC111F"/>
    <w:rsid w:val="00CC18A6"/>
    <w:rsid w:val="00CC192B"/>
    <w:rsid w:val="00CC2011"/>
    <w:rsid w:val="00CC21A5"/>
    <w:rsid w:val="00CC3EA0"/>
    <w:rsid w:val="00CC7B45"/>
    <w:rsid w:val="00CC7F71"/>
    <w:rsid w:val="00CD0A37"/>
    <w:rsid w:val="00CD1188"/>
    <w:rsid w:val="00CD2ED1"/>
    <w:rsid w:val="00CD337B"/>
    <w:rsid w:val="00CD4628"/>
    <w:rsid w:val="00CD67BA"/>
    <w:rsid w:val="00CD6A59"/>
    <w:rsid w:val="00CD6F1E"/>
    <w:rsid w:val="00CD7FE4"/>
    <w:rsid w:val="00CE0424"/>
    <w:rsid w:val="00CE12B1"/>
    <w:rsid w:val="00CE2030"/>
    <w:rsid w:val="00CE2B60"/>
    <w:rsid w:val="00CE2C2F"/>
    <w:rsid w:val="00CE2DE8"/>
    <w:rsid w:val="00CE4AD2"/>
    <w:rsid w:val="00CE4EBA"/>
    <w:rsid w:val="00CE50EE"/>
    <w:rsid w:val="00CE5650"/>
    <w:rsid w:val="00CE6092"/>
    <w:rsid w:val="00CE6B10"/>
    <w:rsid w:val="00CE7561"/>
    <w:rsid w:val="00CF114C"/>
    <w:rsid w:val="00CF1354"/>
    <w:rsid w:val="00CF1ABC"/>
    <w:rsid w:val="00CF272C"/>
    <w:rsid w:val="00CF3B1F"/>
    <w:rsid w:val="00CF3BF6"/>
    <w:rsid w:val="00CF3E4A"/>
    <w:rsid w:val="00CF4C4F"/>
    <w:rsid w:val="00CF58C7"/>
    <w:rsid w:val="00CF5B3D"/>
    <w:rsid w:val="00CF625B"/>
    <w:rsid w:val="00CF687E"/>
    <w:rsid w:val="00CF70B8"/>
    <w:rsid w:val="00CF7764"/>
    <w:rsid w:val="00D00118"/>
    <w:rsid w:val="00D02520"/>
    <w:rsid w:val="00D02C0E"/>
    <w:rsid w:val="00D0349B"/>
    <w:rsid w:val="00D045F6"/>
    <w:rsid w:val="00D0573B"/>
    <w:rsid w:val="00D05895"/>
    <w:rsid w:val="00D0742D"/>
    <w:rsid w:val="00D10249"/>
    <w:rsid w:val="00D105A2"/>
    <w:rsid w:val="00D10AD3"/>
    <w:rsid w:val="00D10D23"/>
    <w:rsid w:val="00D10DC9"/>
    <w:rsid w:val="00D115C3"/>
    <w:rsid w:val="00D11897"/>
    <w:rsid w:val="00D1204C"/>
    <w:rsid w:val="00D13135"/>
    <w:rsid w:val="00D13757"/>
    <w:rsid w:val="00D13E4E"/>
    <w:rsid w:val="00D14351"/>
    <w:rsid w:val="00D15919"/>
    <w:rsid w:val="00D15998"/>
    <w:rsid w:val="00D15D7C"/>
    <w:rsid w:val="00D21023"/>
    <w:rsid w:val="00D212AD"/>
    <w:rsid w:val="00D21845"/>
    <w:rsid w:val="00D2232E"/>
    <w:rsid w:val="00D22C68"/>
    <w:rsid w:val="00D233E8"/>
    <w:rsid w:val="00D236C1"/>
    <w:rsid w:val="00D237D8"/>
    <w:rsid w:val="00D239A7"/>
    <w:rsid w:val="00D23A11"/>
    <w:rsid w:val="00D23F47"/>
    <w:rsid w:val="00D23FEE"/>
    <w:rsid w:val="00D24C83"/>
    <w:rsid w:val="00D25027"/>
    <w:rsid w:val="00D25216"/>
    <w:rsid w:val="00D2529C"/>
    <w:rsid w:val="00D25D1D"/>
    <w:rsid w:val="00D25DEC"/>
    <w:rsid w:val="00D272FE"/>
    <w:rsid w:val="00D27759"/>
    <w:rsid w:val="00D3041F"/>
    <w:rsid w:val="00D309EB"/>
    <w:rsid w:val="00D30F7A"/>
    <w:rsid w:val="00D312DB"/>
    <w:rsid w:val="00D31A61"/>
    <w:rsid w:val="00D31AB5"/>
    <w:rsid w:val="00D3297E"/>
    <w:rsid w:val="00D32D64"/>
    <w:rsid w:val="00D34123"/>
    <w:rsid w:val="00D3412C"/>
    <w:rsid w:val="00D34253"/>
    <w:rsid w:val="00D34967"/>
    <w:rsid w:val="00D349E6"/>
    <w:rsid w:val="00D34B14"/>
    <w:rsid w:val="00D35637"/>
    <w:rsid w:val="00D36755"/>
    <w:rsid w:val="00D36B06"/>
    <w:rsid w:val="00D36E71"/>
    <w:rsid w:val="00D37D87"/>
    <w:rsid w:val="00D40B33"/>
    <w:rsid w:val="00D41490"/>
    <w:rsid w:val="00D41E69"/>
    <w:rsid w:val="00D42942"/>
    <w:rsid w:val="00D4318F"/>
    <w:rsid w:val="00D4325A"/>
    <w:rsid w:val="00D438BF"/>
    <w:rsid w:val="00D43B5C"/>
    <w:rsid w:val="00D43E89"/>
    <w:rsid w:val="00D440F8"/>
    <w:rsid w:val="00D46D01"/>
    <w:rsid w:val="00D5133E"/>
    <w:rsid w:val="00D51FEB"/>
    <w:rsid w:val="00D523BE"/>
    <w:rsid w:val="00D546FF"/>
    <w:rsid w:val="00D5513F"/>
    <w:rsid w:val="00D5534A"/>
    <w:rsid w:val="00D55529"/>
    <w:rsid w:val="00D55AD5"/>
    <w:rsid w:val="00D576CA"/>
    <w:rsid w:val="00D6067A"/>
    <w:rsid w:val="00D6068F"/>
    <w:rsid w:val="00D619B7"/>
    <w:rsid w:val="00D61AF5"/>
    <w:rsid w:val="00D62C70"/>
    <w:rsid w:val="00D63714"/>
    <w:rsid w:val="00D63B4D"/>
    <w:rsid w:val="00D640DA"/>
    <w:rsid w:val="00D652B5"/>
    <w:rsid w:val="00D65796"/>
    <w:rsid w:val="00D65F70"/>
    <w:rsid w:val="00D66155"/>
    <w:rsid w:val="00D669C6"/>
    <w:rsid w:val="00D67097"/>
    <w:rsid w:val="00D67E53"/>
    <w:rsid w:val="00D708B0"/>
    <w:rsid w:val="00D70921"/>
    <w:rsid w:val="00D70D3B"/>
    <w:rsid w:val="00D7189E"/>
    <w:rsid w:val="00D71DF2"/>
    <w:rsid w:val="00D72808"/>
    <w:rsid w:val="00D729A3"/>
    <w:rsid w:val="00D7479E"/>
    <w:rsid w:val="00D758C5"/>
    <w:rsid w:val="00D75B91"/>
    <w:rsid w:val="00D75C74"/>
    <w:rsid w:val="00D75E89"/>
    <w:rsid w:val="00D76524"/>
    <w:rsid w:val="00D77407"/>
    <w:rsid w:val="00D77606"/>
    <w:rsid w:val="00D77B1D"/>
    <w:rsid w:val="00D77B31"/>
    <w:rsid w:val="00D8021F"/>
    <w:rsid w:val="00D80383"/>
    <w:rsid w:val="00D80A59"/>
    <w:rsid w:val="00D81C94"/>
    <w:rsid w:val="00D81F41"/>
    <w:rsid w:val="00D821CE"/>
    <w:rsid w:val="00D823C6"/>
    <w:rsid w:val="00D829E6"/>
    <w:rsid w:val="00D82E87"/>
    <w:rsid w:val="00D83AB7"/>
    <w:rsid w:val="00D83F8E"/>
    <w:rsid w:val="00D83F9F"/>
    <w:rsid w:val="00D854BE"/>
    <w:rsid w:val="00D85BD2"/>
    <w:rsid w:val="00D86CA3"/>
    <w:rsid w:val="00D871CE"/>
    <w:rsid w:val="00D90275"/>
    <w:rsid w:val="00D9196D"/>
    <w:rsid w:val="00D91F2B"/>
    <w:rsid w:val="00D92982"/>
    <w:rsid w:val="00D93A32"/>
    <w:rsid w:val="00D93B70"/>
    <w:rsid w:val="00D9453C"/>
    <w:rsid w:val="00D95CEE"/>
    <w:rsid w:val="00D96FCE"/>
    <w:rsid w:val="00DA0D90"/>
    <w:rsid w:val="00DA18D1"/>
    <w:rsid w:val="00DA1B30"/>
    <w:rsid w:val="00DA2FA3"/>
    <w:rsid w:val="00DA305E"/>
    <w:rsid w:val="00DA3F78"/>
    <w:rsid w:val="00DA4CA6"/>
    <w:rsid w:val="00DA5417"/>
    <w:rsid w:val="00DA56E8"/>
    <w:rsid w:val="00DA5851"/>
    <w:rsid w:val="00DA60BE"/>
    <w:rsid w:val="00DA75F8"/>
    <w:rsid w:val="00DA7D5F"/>
    <w:rsid w:val="00DB0A9F"/>
    <w:rsid w:val="00DB0F06"/>
    <w:rsid w:val="00DB1CCD"/>
    <w:rsid w:val="00DB1F42"/>
    <w:rsid w:val="00DB2E80"/>
    <w:rsid w:val="00DB3185"/>
    <w:rsid w:val="00DB377D"/>
    <w:rsid w:val="00DB3F3F"/>
    <w:rsid w:val="00DB4A0B"/>
    <w:rsid w:val="00DB4F87"/>
    <w:rsid w:val="00DB65C5"/>
    <w:rsid w:val="00DB7034"/>
    <w:rsid w:val="00DB74C2"/>
    <w:rsid w:val="00DB7BDB"/>
    <w:rsid w:val="00DC074F"/>
    <w:rsid w:val="00DC088E"/>
    <w:rsid w:val="00DC0F09"/>
    <w:rsid w:val="00DC15B8"/>
    <w:rsid w:val="00DC1750"/>
    <w:rsid w:val="00DC213E"/>
    <w:rsid w:val="00DC2CAE"/>
    <w:rsid w:val="00DC2D36"/>
    <w:rsid w:val="00DC402E"/>
    <w:rsid w:val="00DC4604"/>
    <w:rsid w:val="00DC47CE"/>
    <w:rsid w:val="00DC53EF"/>
    <w:rsid w:val="00DC6627"/>
    <w:rsid w:val="00DC7AAE"/>
    <w:rsid w:val="00DD0342"/>
    <w:rsid w:val="00DD0610"/>
    <w:rsid w:val="00DD162F"/>
    <w:rsid w:val="00DD184D"/>
    <w:rsid w:val="00DD272F"/>
    <w:rsid w:val="00DD2D64"/>
    <w:rsid w:val="00DD3609"/>
    <w:rsid w:val="00DD5895"/>
    <w:rsid w:val="00DD61F3"/>
    <w:rsid w:val="00DD698D"/>
    <w:rsid w:val="00DE0A79"/>
    <w:rsid w:val="00DE11A8"/>
    <w:rsid w:val="00DE14CF"/>
    <w:rsid w:val="00DE1C64"/>
    <w:rsid w:val="00DE2179"/>
    <w:rsid w:val="00DE3A32"/>
    <w:rsid w:val="00DE4EFB"/>
    <w:rsid w:val="00DE5608"/>
    <w:rsid w:val="00DE58D0"/>
    <w:rsid w:val="00DE654F"/>
    <w:rsid w:val="00DE668C"/>
    <w:rsid w:val="00DF0343"/>
    <w:rsid w:val="00DF0B6E"/>
    <w:rsid w:val="00DF141F"/>
    <w:rsid w:val="00DF15E0"/>
    <w:rsid w:val="00DF1EE3"/>
    <w:rsid w:val="00DF2010"/>
    <w:rsid w:val="00DF37A0"/>
    <w:rsid w:val="00DF68DD"/>
    <w:rsid w:val="00DF6C09"/>
    <w:rsid w:val="00DF6E4E"/>
    <w:rsid w:val="00DF70D1"/>
    <w:rsid w:val="00DF7192"/>
    <w:rsid w:val="00DF7844"/>
    <w:rsid w:val="00DF7983"/>
    <w:rsid w:val="00E02DD1"/>
    <w:rsid w:val="00E0315A"/>
    <w:rsid w:val="00E03780"/>
    <w:rsid w:val="00E0393B"/>
    <w:rsid w:val="00E0440F"/>
    <w:rsid w:val="00E045B2"/>
    <w:rsid w:val="00E04B6A"/>
    <w:rsid w:val="00E05081"/>
    <w:rsid w:val="00E064D3"/>
    <w:rsid w:val="00E06CA4"/>
    <w:rsid w:val="00E077E0"/>
    <w:rsid w:val="00E110E7"/>
    <w:rsid w:val="00E113AA"/>
    <w:rsid w:val="00E11700"/>
    <w:rsid w:val="00E11A31"/>
    <w:rsid w:val="00E11B20"/>
    <w:rsid w:val="00E11CA3"/>
    <w:rsid w:val="00E11DB1"/>
    <w:rsid w:val="00E12431"/>
    <w:rsid w:val="00E12527"/>
    <w:rsid w:val="00E12BFE"/>
    <w:rsid w:val="00E12F84"/>
    <w:rsid w:val="00E13618"/>
    <w:rsid w:val="00E137F8"/>
    <w:rsid w:val="00E13DC5"/>
    <w:rsid w:val="00E13E2D"/>
    <w:rsid w:val="00E13F5C"/>
    <w:rsid w:val="00E14655"/>
    <w:rsid w:val="00E14E8F"/>
    <w:rsid w:val="00E15590"/>
    <w:rsid w:val="00E15715"/>
    <w:rsid w:val="00E16C1B"/>
    <w:rsid w:val="00E17312"/>
    <w:rsid w:val="00E178DD"/>
    <w:rsid w:val="00E17FA2"/>
    <w:rsid w:val="00E20BFB"/>
    <w:rsid w:val="00E21504"/>
    <w:rsid w:val="00E21843"/>
    <w:rsid w:val="00E21AC1"/>
    <w:rsid w:val="00E21F11"/>
    <w:rsid w:val="00E22330"/>
    <w:rsid w:val="00E22364"/>
    <w:rsid w:val="00E25748"/>
    <w:rsid w:val="00E25D51"/>
    <w:rsid w:val="00E260C4"/>
    <w:rsid w:val="00E26D75"/>
    <w:rsid w:val="00E30B5A"/>
    <w:rsid w:val="00E3123D"/>
    <w:rsid w:val="00E31461"/>
    <w:rsid w:val="00E31770"/>
    <w:rsid w:val="00E31CBF"/>
    <w:rsid w:val="00E31D43"/>
    <w:rsid w:val="00E31EE3"/>
    <w:rsid w:val="00E32608"/>
    <w:rsid w:val="00E32C33"/>
    <w:rsid w:val="00E34188"/>
    <w:rsid w:val="00E34B6E"/>
    <w:rsid w:val="00E35559"/>
    <w:rsid w:val="00E3581C"/>
    <w:rsid w:val="00E35DA5"/>
    <w:rsid w:val="00E3667B"/>
    <w:rsid w:val="00E3723A"/>
    <w:rsid w:val="00E37824"/>
    <w:rsid w:val="00E37860"/>
    <w:rsid w:val="00E40290"/>
    <w:rsid w:val="00E41887"/>
    <w:rsid w:val="00E41982"/>
    <w:rsid w:val="00E421E9"/>
    <w:rsid w:val="00E42DD7"/>
    <w:rsid w:val="00E430B8"/>
    <w:rsid w:val="00E434B5"/>
    <w:rsid w:val="00E440C3"/>
    <w:rsid w:val="00E440E6"/>
    <w:rsid w:val="00E44203"/>
    <w:rsid w:val="00E446F1"/>
    <w:rsid w:val="00E45931"/>
    <w:rsid w:val="00E460CD"/>
    <w:rsid w:val="00E46886"/>
    <w:rsid w:val="00E47AEF"/>
    <w:rsid w:val="00E500D0"/>
    <w:rsid w:val="00E51DEE"/>
    <w:rsid w:val="00E52125"/>
    <w:rsid w:val="00E525F8"/>
    <w:rsid w:val="00E527FA"/>
    <w:rsid w:val="00E53B75"/>
    <w:rsid w:val="00E54209"/>
    <w:rsid w:val="00E54E3B"/>
    <w:rsid w:val="00E57532"/>
    <w:rsid w:val="00E57565"/>
    <w:rsid w:val="00E577A3"/>
    <w:rsid w:val="00E57A93"/>
    <w:rsid w:val="00E57BCB"/>
    <w:rsid w:val="00E60570"/>
    <w:rsid w:val="00E61D41"/>
    <w:rsid w:val="00E62155"/>
    <w:rsid w:val="00E63838"/>
    <w:rsid w:val="00E63AE2"/>
    <w:rsid w:val="00E642D8"/>
    <w:rsid w:val="00E64434"/>
    <w:rsid w:val="00E6645E"/>
    <w:rsid w:val="00E66D9A"/>
    <w:rsid w:val="00E67626"/>
    <w:rsid w:val="00E67C51"/>
    <w:rsid w:val="00E702FB"/>
    <w:rsid w:val="00E70446"/>
    <w:rsid w:val="00E70887"/>
    <w:rsid w:val="00E7233A"/>
    <w:rsid w:val="00E72EFC"/>
    <w:rsid w:val="00E72F31"/>
    <w:rsid w:val="00E734FB"/>
    <w:rsid w:val="00E7418E"/>
    <w:rsid w:val="00E7476F"/>
    <w:rsid w:val="00E74EF5"/>
    <w:rsid w:val="00E754A3"/>
    <w:rsid w:val="00E758EC"/>
    <w:rsid w:val="00E76517"/>
    <w:rsid w:val="00E768EA"/>
    <w:rsid w:val="00E76AA8"/>
    <w:rsid w:val="00E76B2B"/>
    <w:rsid w:val="00E774DD"/>
    <w:rsid w:val="00E80254"/>
    <w:rsid w:val="00E80BFF"/>
    <w:rsid w:val="00E816F3"/>
    <w:rsid w:val="00E8234C"/>
    <w:rsid w:val="00E83AA9"/>
    <w:rsid w:val="00E83B3C"/>
    <w:rsid w:val="00E83F88"/>
    <w:rsid w:val="00E84A37"/>
    <w:rsid w:val="00E84D1A"/>
    <w:rsid w:val="00E853D0"/>
    <w:rsid w:val="00E85462"/>
    <w:rsid w:val="00E85928"/>
    <w:rsid w:val="00E85DB0"/>
    <w:rsid w:val="00E86267"/>
    <w:rsid w:val="00E862F3"/>
    <w:rsid w:val="00E869A1"/>
    <w:rsid w:val="00E87524"/>
    <w:rsid w:val="00E875F8"/>
    <w:rsid w:val="00E87822"/>
    <w:rsid w:val="00E90395"/>
    <w:rsid w:val="00E90E49"/>
    <w:rsid w:val="00E91452"/>
    <w:rsid w:val="00E917F9"/>
    <w:rsid w:val="00E91EF0"/>
    <w:rsid w:val="00E92649"/>
    <w:rsid w:val="00E9291C"/>
    <w:rsid w:val="00E92AC4"/>
    <w:rsid w:val="00E93FFE"/>
    <w:rsid w:val="00E94341"/>
    <w:rsid w:val="00E94575"/>
    <w:rsid w:val="00E94F8A"/>
    <w:rsid w:val="00E9512E"/>
    <w:rsid w:val="00E959CF"/>
    <w:rsid w:val="00E95F1C"/>
    <w:rsid w:val="00E96A1C"/>
    <w:rsid w:val="00E96B49"/>
    <w:rsid w:val="00E97086"/>
    <w:rsid w:val="00E97612"/>
    <w:rsid w:val="00E97AFB"/>
    <w:rsid w:val="00EA23D2"/>
    <w:rsid w:val="00EA243A"/>
    <w:rsid w:val="00EA2EE5"/>
    <w:rsid w:val="00EA2F5B"/>
    <w:rsid w:val="00EA343C"/>
    <w:rsid w:val="00EA49DF"/>
    <w:rsid w:val="00EA5AD8"/>
    <w:rsid w:val="00EA5FF7"/>
    <w:rsid w:val="00EA632D"/>
    <w:rsid w:val="00EA6ED4"/>
    <w:rsid w:val="00EA7A41"/>
    <w:rsid w:val="00EB077B"/>
    <w:rsid w:val="00EB1D21"/>
    <w:rsid w:val="00EB399E"/>
    <w:rsid w:val="00EB4EA2"/>
    <w:rsid w:val="00EB50BE"/>
    <w:rsid w:val="00EB71EA"/>
    <w:rsid w:val="00EB7BFD"/>
    <w:rsid w:val="00EC08EA"/>
    <w:rsid w:val="00EC0A1C"/>
    <w:rsid w:val="00EC13CB"/>
    <w:rsid w:val="00EC27C6"/>
    <w:rsid w:val="00EC29A7"/>
    <w:rsid w:val="00EC2F7B"/>
    <w:rsid w:val="00EC36BF"/>
    <w:rsid w:val="00EC37EE"/>
    <w:rsid w:val="00EC4207"/>
    <w:rsid w:val="00EC46AB"/>
    <w:rsid w:val="00EC5653"/>
    <w:rsid w:val="00EC616F"/>
    <w:rsid w:val="00EC71CE"/>
    <w:rsid w:val="00EC740B"/>
    <w:rsid w:val="00ED0393"/>
    <w:rsid w:val="00ED0E7A"/>
    <w:rsid w:val="00ED1006"/>
    <w:rsid w:val="00ED1895"/>
    <w:rsid w:val="00ED2CCF"/>
    <w:rsid w:val="00ED42B3"/>
    <w:rsid w:val="00ED4D1B"/>
    <w:rsid w:val="00ED5012"/>
    <w:rsid w:val="00ED51BF"/>
    <w:rsid w:val="00ED51DE"/>
    <w:rsid w:val="00ED5A72"/>
    <w:rsid w:val="00ED6E28"/>
    <w:rsid w:val="00ED7454"/>
    <w:rsid w:val="00ED790D"/>
    <w:rsid w:val="00EE1A45"/>
    <w:rsid w:val="00EE4874"/>
    <w:rsid w:val="00EE5CBF"/>
    <w:rsid w:val="00EE6075"/>
    <w:rsid w:val="00EE6434"/>
    <w:rsid w:val="00EE64D0"/>
    <w:rsid w:val="00EE6D43"/>
    <w:rsid w:val="00EE71F2"/>
    <w:rsid w:val="00EF0166"/>
    <w:rsid w:val="00EF054D"/>
    <w:rsid w:val="00EF18FE"/>
    <w:rsid w:val="00EF22E5"/>
    <w:rsid w:val="00EF2322"/>
    <w:rsid w:val="00EF240E"/>
    <w:rsid w:val="00EF279B"/>
    <w:rsid w:val="00EF2AF9"/>
    <w:rsid w:val="00EF348C"/>
    <w:rsid w:val="00EF3E57"/>
    <w:rsid w:val="00EF456C"/>
    <w:rsid w:val="00EF4976"/>
    <w:rsid w:val="00EF4E8E"/>
    <w:rsid w:val="00EF5787"/>
    <w:rsid w:val="00EF580F"/>
    <w:rsid w:val="00EF60D0"/>
    <w:rsid w:val="00EF652B"/>
    <w:rsid w:val="00EF718B"/>
    <w:rsid w:val="00EF721D"/>
    <w:rsid w:val="00EF79BB"/>
    <w:rsid w:val="00F002A6"/>
    <w:rsid w:val="00F007B1"/>
    <w:rsid w:val="00F0169E"/>
    <w:rsid w:val="00F042BE"/>
    <w:rsid w:val="00F0507A"/>
    <w:rsid w:val="00F0528D"/>
    <w:rsid w:val="00F06C67"/>
    <w:rsid w:val="00F06DFD"/>
    <w:rsid w:val="00F06F1F"/>
    <w:rsid w:val="00F071D1"/>
    <w:rsid w:val="00F07533"/>
    <w:rsid w:val="00F10629"/>
    <w:rsid w:val="00F10DBD"/>
    <w:rsid w:val="00F11CFC"/>
    <w:rsid w:val="00F11EFB"/>
    <w:rsid w:val="00F13CE9"/>
    <w:rsid w:val="00F14976"/>
    <w:rsid w:val="00F150A7"/>
    <w:rsid w:val="00F1546E"/>
    <w:rsid w:val="00F15FA5"/>
    <w:rsid w:val="00F16C0F"/>
    <w:rsid w:val="00F16CDF"/>
    <w:rsid w:val="00F17B47"/>
    <w:rsid w:val="00F2024F"/>
    <w:rsid w:val="00F209B7"/>
    <w:rsid w:val="00F2215B"/>
    <w:rsid w:val="00F22620"/>
    <w:rsid w:val="00F226FF"/>
    <w:rsid w:val="00F22B70"/>
    <w:rsid w:val="00F23200"/>
    <w:rsid w:val="00F2345B"/>
    <w:rsid w:val="00F236BD"/>
    <w:rsid w:val="00F2376F"/>
    <w:rsid w:val="00F2388F"/>
    <w:rsid w:val="00F243D8"/>
    <w:rsid w:val="00F25A9C"/>
    <w:rsid w:val="00F25C10"/>
    <w:rsid w:val="00F2794A"/>
    <w:rsid w:val="00F30099"/>
    <w:rsid w:val="00F30450"/>
    <w:rsid w:val="00F30828"/>
    <w:rsid w:val="00F30D69"/>
    <w:rsid w:val="00F313D6"/>
    <w:rsid w:val="00F32D13"/>
    <w:rsid w:val="00F34567"/>
    <w:rsid w:val="00F345DC"/>
    <w:rsid w:val="00F3530A"/>
    <w:rsid w:val="00F36520"/>
    <w:rsid w:val="00F37236"/>
    <w:rsid w:val="00F37854"/>
    <w:rsid w:val="00F400E4"/>
    <w:rsid w:val="00F40F0C"/>
    <w:rsid w:val="00F40FD4"/>
    <w:rsid w:val="00F42AAD"/>
    <w:rsid w:val="00F42E71"/>
    <w:rsid w:val="00F43835"/>
    <w:rsid w:val="00F43D31"/>
    <w:rsid w:val="00F4735F"/>
    <w:rsid w:val="00F4766C"/>
    <w:rsid w:val="00F47AC9"/>
    <w:rsid w:val="00F47D80"/>
    <w:rsid w:val="00F5003F"/>
    <w:rsid w:val="00F5015B"/>
    <w:rsid w:val="00F50173"/>
    <w:rsid w:val="00F5060E"/>
    <w:rsid w:val="00F507D1"/>
    <w:rsid w:val="00F508AC"/>
    <w:rsid w:val="00F50CED"/>
    <w:rsid w:val="00F519CE"/>
    <w:rsid w:val="00F51ADA"/>
    <w:rsid w:val="00F51BBB"/>
    <w:rsid w:val="00F51FDE"/>
    <w:rsid w:val="00F524E8"/>
    <w:rsid w:val="00F526F4"/>
    <w:rsid w:val="00F536D1"/>
    <w:rsid w:val="00F53F02"/>
    <w:rsid w:val="00F54231"/>
    <w:rsid w:val="00F54328"/>
    <w:rsid w:val="00F55C81"/>
    <w:rsid w:val="00F56007"/>
    <w:rsid w:val="00F5638D"/>
    <w:rsid w:val="00F575FD"/>
    <w:rsid w:val="00F607C5"/>
    <w:rsid w:val="00F60B21"/>
    <w:rsid w:val="00F60DEA"/>
    <w:rsid w:val="00F61094"/>
    <w:rsid w:val="00F62576"/>
    <w:rsid w:val="00F6302A"/>
    <w:rsid w:val="00F63689"/>
    <w:rsid w:val="00F638CA"/>
    <w:rsid w:val="00F63EE5"/>
    <w:rsid w:val="00F6436D"/>
    <w:rsid w:val="00F6448F"/>
    <w:rsid w:val="00F648CC"/>
    <w:rsid w:val="00F64C2B"/>
    <w:rsid w:val="00F650A5"/>
    <w:rsid w:val="00F651BE"/>
    <w:rsid w:val="00F671B2"/>
    <w:rsid w:val="00F67EBF"/>
    <w:rsid w:val="00F67F36"/>
    <w:rsid w:val="00F67F53"/>
    <w:rsid w:val="00F703BE"/>
    <w:rsid w:val="00F70783"/>
    <w:rsid w:val="00F70F6A"/>
    <w:rsid w:val="00F71F69"/>
    <w:rsid w:val="00F72AFA"/>
    <w:rsid w:val="00F72B72"/>
    <w:rsid w:val="00F72B7D"/>
    <w:rsid w:val="00F72CEC"/>
    <w:rsid w:val="00F74BB9"/>
    <w:rsid w:val="00F75496"/>
    <w:rsid w:val="00F75582"/>
    <w:rsid w:val="00F764BC"/>
    <w:rsid w:val="00F76EFA"/>
    <w:rsid w:val="00F774C7"/>
    <w:rsid w:val="00F777D3"/>
    <w:rsid w:val="00F77ED4"/>
    <w:rsid w:val="00F804BE"/>
    <w:rsid w:val="00F817CE"/>
    <w:rsid w:val="00F81D10"/>
    <w:rsid w:val="00F81F68"/>
    <w:rsid w:val="00F82ABC"/>
    <w:rsid w:val="00F82F14"/>
    <w:rsid w:val="00F82FD6"/>
    <w:rsid w:val="00F82FDD"/>
    <w:rsid w:val="00F8456C"/>
    <w:rsid w:val="00F8516E"/>
    <w:rsid w:val="00F859D8"/>
    <w:rsid w:val="00F85F5E"/>
    <w:rsid w:val="00F86341"/>
    <w:rsid w:val="00F866D8"/>
    <w:rsid w:val="00F868F5"/>
    <w:rsid w:val="00F86F2E"/>
    <w:rsid w:val="00F90411"/>
    <w:rsid w:val="00F9056A"/>
    <w:rsid w:val="00F90F74"/>
    <w:rsid w:val="00F90F79"/>
    <w:rsid w:val="00F90F8D"/>
    <w:rsid w:val="00F90FFE"/>
    <w:rsid w:val="00F918F7"/>
    <w:rsid w:val="00F925DF"/>
    <w:rsid w:val="00F92782"/>
    <w:rsid w:val="00F93AA9"/>
    <w:rsid w:val="00F93BE0"/>
    <w:rsid w:val="00F95902"/>
    <w:rsid w:val="00F95E69"/>
    <w:rsid w:val="00F95F97"/>
    <w:rsid w:val="00F962C0"/>
    <w:rsid w:val="00F96439"/>
    <w:rsid w:val="00F96985"/>
    <w:rsid w:val="00F96BB8"/>
    <w:rsid w:val="00F974A1"/>
    <w:rsid w:val="00F97838"/>
    <w:rsid w:val="00FA0390"/>
    <w:rsid w:val="00FA2BB3"/>
    <w:rsid w:val="00FA2C50"/>
    <w:rsid w:val="00FA2E5B"/>
    <w:rsid w:val="00FA3AAA"/>
    <w:rsid w:val="00FA446D"/>
    <w:rsid w:val="00FA4C1C"/>
    <w:rsid w:val="00FA50EC"/>
    <w:rsid w:val="00FA6713"/>
    <w:rsid w:val="00FA768F"/>
    <w:rsid w:val="00FA794B"/>
    <w:rsid w:val="00FB034E"/>
    <w:rsid w:val="00FB0489"/>
    <w:rsid w:val="00FB18CB"/>
    <w:rsid w:val="00FB1DC8"/>
    <w:rsid w:val="00FB2D95"/>
    <w:rsid w:val="00FB4C80"/>
    <w:rsid w:val="00FB5C29"/>
    <w:rsid w:val="00FB6A6A"/>
    <w:rsid w:val="00FB6E41"/>
    <w:rsid w:val="00FB7048"/>
    <w:rsid w:val="00FB75FA"/>
    <w:rsid w:val="00FB77E4"/>
    <w:rsid w:val="00FB782E"/>
    <w:rsid w:val="00FB7C2F"/>
    <w:rsid w:val="00FB7DEA"/>
    <w:rsid w:val="00FC00AE"/>
    <w:rsid w:val="00FC0E49"/>
    <w:rsid w:val="00FC0F0B"/>
    <w:rsid w:val="00FC1EBC"/>
    <w:rsid w:val="00FC2C12"/>
    <w:rsid w:val="00FC395F"/>
    <w:rsid w:val="00FC4245"/>
    <w:rsid w:val="00FC43E2"/>
    <w:rsid w:val="00FC5D10"/>
    <w:rsid w:val="00FC6609"/>
    <w:rsid w:val="00FC6636"/>
    <w:rsid w:val="00FC663C"/>
    <w:rsid w:val="00FC7429"/>
    <w:rsid w:val="00FD060E"/>
    <w:rsid w:val="00FD07F6"/>
    <w:rsid w:val="00FD0845"/>
    <w:rsid w:val="00FD132F"/>
    <w:rsid w:val="00FD1BE3"/>
    <w:rsid w:val="00FD1EC8"/>
    <w:rsid w:val="00FD373D"/>
    <w:rsid w:val="00FD37F0"/>
    <w:rsid w:val="00FD47ED"/>
    <w:rsid w:val="00FD4C23"/>
    <w:rsid w:val="00FD5AB9"/>
    <w:rsid w:val="00FD74DB"/>
    <w:rsid w:val="00FD7660"/>
    <w:rsid w:val="00FE0655"/>
    <w:rsid w:val="00FE08D3"/>
    <w:rsid w:val="00FE2365"/>
    <w:rsid w:val="00FE252B"/>
    <w:rsid w:val="00FE2C65"/>
    <w:rsid w:val="00FE30E9"/>
    <w:rsid w:val="00FE37D7"/>
    <w:rsid w:val="00FE42EE"/>
    <w:rsid w:val="00FE4A94"/>
    <w:rsid w:val="00FE4C7B"/>
    <w:rsid w:val="00FE54CD"/>
    <w:rsid w:val="00FE5E3A"/>
    <w:rsid w:val="00FE6006"/>
    <w:rsid w:val="00FE66D4"/>
    <w:rsid w:val="00FE6F54"/>
    <w:rsid w:val="00FE7171"/>
    <w:rsid w:val="00FE7336"/>
    <w:rsid w:val="00FE7343"/>
    <w:rsid w:val="00FE787C"/>
    <w:rsid w:val="00FF0359"/>
    <w:rsid w:val="00FF253B"/>
    <w:rsid w:val="00FF2DA5"/>
    <w:rsid w:val="00FF2F8B"/>
    <w:rsid w:val="00FF3FDF"/>
    <w:rsid w:val="00FF45A5"/>
    <w:rsid w:val="00FF519D"/>
    <w:rsid w:val="00FF59D4"/>
    <w:rsid w:val="00FF5C91"/>
    <w:rsid w:val="00FF694A"/>
    <w:rsid w:val="00FF6E8E"/>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uiPriority w:val="99"/>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link w:val="FootnoteTextChar"/>
    <w:uiPriority w:val="99"/>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paragraph" w:styleId="NormalWeb">
    <w:name w:val="Normal (Web)"/>
    <w:basedOn w:val="Normal"/>
    <w:uiPriority w:val="99"/>
    <w:semiHidden/>
    <w:unhideWhenUsed/>
    <w:rsid w:val="00975756"/>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en-GB"/>
    </w:rPr>
  </w:style>
  <w:style w:type="character" w:styleId="Strong">
    <w:name w:val="Strong"/>
    <w:basedOn w:val="DefaultParagraphFont"/>
    <w:uiPriority w:val="22"/>
    <w:qFormat/>
    <w:rsid w:val="00975756"/>
    <w:rPr>
      <w:b/>
      <w:bCs/>
    </w:rPr>
  </w:style>
  <w:style w:type="character" w:customStyle="1" w:styleId="fontstyle01">
    <w:name w:val="fontstyle01"/>
    <w:basedOn w:val="DefaultParagraphFont"/>
    <w:rsid w:val="00ED2CCF"/>
    <w:rPr>
      <w:rFonts w:ascii="Tahoma" w:hAnsi="Tahoma" w:cs="Tahoma" w:hint="default"/>
      <w:b w:val="0"/>
      <w:bCs w:val="0"/>
      <w:i w:val="0"/>
      <w:iCs w:val="0"/>
      <w:color w:val="000000"/>
      <w:sz w:val="20"/>
      <w:szCs w:val="20"/>
    </w:rPr>
  </w:style>
  <w:style w:type="character" w:customStyle="1" w:styleId="fontstyle21">
    <w:name w:val="fontstyle21"/>
    <w:basedOn w:val="DefaultParagraphFont"/>
    <w:rsid w:val="00ED2CCF"/>
    <w:rPr>
      <w:rFonts w:ascii="SymbolMT" w:hAnsi="SymbolMT" w:hint="default"/>
      <w:b w:val="0"/>
      <w:bCs w:val="0"/>
      <w:i w:val="0"/>
      <w:iCs w:val="0"/>
      <w:color w:val="000000"/>
      <w:sz w:val="20"/>
      <w:szCs w:val="20"/>
    </w:rPr>
  </w:style>
  <w:style w:type="table" w:styleId="GridTable4-Accent1">
    <w:name w:val="Grid Table 4 Accent 1"/>
    <w:basedOn w:val="TableNormal"/>
    <w:uiPriority w:val="49"/>
    <w:rsid w:val="0012308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unhideWhenUsed/>
    <w:rsid w:val="00D5133E"/>
    <w:rPr>
      <w:rFonts w:ascii="Arial" w:hAnsi="Arial"/>
      <w:sz w:val="22"/>
      <w:lang w:val="en-GB"/>
    </w:rPr>
  </w:style>
  <w:style w:type="character" w:customStyle="1" w:styleId="FootnoteTextChar">
    <w:name w:val="Footnote Text Char"/>
    <w:basedOn w:val="DefaultParagraphFont"/>
    <w:link w:val="FootnoteText"/>
    <w:uiPriority w:val="99"/>
    <w:semiHidden/>
    <w:rsid w:val="00C54B91"/>
    <w:rPr>
      <w:rFonts w:ascii="Arial" w:hAnsi="Arial"/>
      <w:sz w:val="16"/>
      <w:szCs w:val="16"/>
      <w:lang w:val="en-GB"/>
    </w:rPr>
  </w:style>
  <w:style w:type="character" w:styleId="UnresolvedMention">
    <w:name w:val="Unresolved Mention"/>
    <w:basedOn w:val="DefaultParagraphFont"/>
    <w:uiPriority w:val="99"/>
    <w:semiHidden/>
    <w:unhideWhenUsed/>
    <w:rsid w:val="008612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119539522">
      <w:bodyDiv w:val="1"/>
      <w:marLeft w:val="0"/>
      <w:marRight w:val="0"/>
      <w:marTop w:val="0"/>
      <w:marBottom w:val="0"/>
      <w:divBdr>
        <w:top w:val="none" w:sz="0" w:space="0" w:color="auto"/>
        <w:left w:val="none" w:sz="0" w:space="0" w:color="auto"/>
        <w:bottom w:val="none" w:sz="0" w:space="0" w:color="auto"/>
        <w:right w:val="none" w:sz="0" w:space="0" w:color="auto"/>
      </w:divBdr>
    </w:div>
    <w:div w:id="214390582">
      <w:bodyDiv w:val="1"/>
      <w:marLeft w:val="0"/>
      <w:marRight w:val="0"/>
      <w:marTop w:val="0"/>
      <w:marBottom w:val="0"/>
      <w:divBdr>
        <w:top w:val="none" w:sz="0" w:space="0" w:color="auto"/>
        <w:left w:val="none" w:sz="0" w:space="0" w:color="auto"/>
        <w:bottom w:val="none" w:sz="0" w:space="0" w:color="auto"/>
        <w:right w:val="none" w:sz="0" w:space="0" w:color="auto"/>
      </w:divBdr>
    </w:div>
    <w:div w:id="452791180">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592515561">
      <w:bodyDiv w:val="1"/>
      <w:marLeft w:val="0"/>
      <w:marRight w:val="0"/>
      <w:marTop w:val="0"/>
      <w:marBottom w:val="0"/>
      <w:divBdr>
        <w:top w:val="none" w:sz="0" w:space="0" w:color="auto"/>
        <w:left w:val="none" w:sz="0" w:space="0" w:color="auto"/>
        <w:bottom w:val="none" w:sz="0" w:space="0" w:color="auto"/>
        <w:right w:val="none" w:sz="0" w:space="0" w:color="auto"/>
      </w:divBdr>
    </w:div>
    <w:div w:id="682240284">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944001391">
      <w:bodyDiv w:val="1"/>
      <w:marLeft w:val="0"/>
      <w:marRight w:val="0"/>
      <w:marTop w:val="0"/>
      <w:marBottom w:val="0"/>
      <w:divBdr>
        <w:top w:val="none" w:sz="0" w:space="0" w:color="auto"/>
        <w:left w:val="none" w:sz="0" w:space="0" w:color="auto"/>
        <w:bottom w:val="none" w:sz="0" w:space="0" w:color="auto"/>
        <w:right w:val="none" w:sz="0" w:space="0" w:color="auto"/>
      </w:divBdr>
    </w:div>
    <w:div w:id="1242181055">
      <w:bodyDiv w:val="1"/>
      <w:marLeft w:val="0"/>
      <w:marRight w:val="0"/>
      <w:marTop w:val="0"/>
      <w:marBottom w:val="0"/>
      <w:divBdr>
        <w:top w:val="none" w:sz="0" w:space="0" w:color="auto"/>
        <w:left w:val="none" w:sz="0" w:space="0" w:color="auto"/>
        <w:bottom w:val="none" w:sz="0" w:space="0" w:color="auto"/>
        <w:right w:val="none" w:sz="0" w:space="0" w:color="auto"/>
      </w:divBdr>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394961091">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666856435">
      <w:bodyDiv w:val="1"/>
      <w:marLeft w:val="0"/>
      <w:marRight w:val="0"/>
      <w:marTop w:val="0"/>
      <w:marBottom w:val="0"/>
      <w:divBdr>
        <w:top w:val="none" w:sz="0" w:space="0" w:color="auto"/>
        <w:left w:val="none" w:sz="0" w:space="0" w:color="auto"/>
        <w:bottom w:val="none" w:sz="0" w:space="0" w:color="auto"/>
        <w:right w:val="none" w:sz="0" w:space="0" w:color="auto"/>
      </w:divBdr>
    </w:div>
    <w:div w:id="189584441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https://www.mathworks.com/help/5g/ug/nr-phase-noise-modeling-and-compensation.html" TargetMode="External"/><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everyspec.com/MIL-STD/MIL-STD-0100-0299/MIL-STD-188-164C_55855/" TargetMode="External"/><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https://www.digisat.org/ku-band-block-upconverters-bucs"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norsat.com/collections/buc-sspa?page=1&amp;pf_t_band=Ku-Ban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customXml/itemProps3.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CCD2B49-6D73-40A0-A4CA-D97B0A74823C}">
  <ds:schemaRefs>
    <ds:schemaRef ds:uri="http://schemas.microsoft.com/sharepoint/v3/contenttype/forms"/>
  </ds:schemaRefs>
</ds:datastoreItem>
</file>

<file path=docMetadata/LabelInfo.xml><?xml version="1.0" encoding="utf-8"?>
<clbl:labelList xmlns:clbl="http://schemas.microsoft.com/office/2020/mipLabelMetadata">
  <clbl:label id="{89aa4a21-5cc8-47db-9e38-dca5563cba90}" enabled="0" method="" siteId="{89aa4a21-5cc8-47db-9e38-dca5563cba90}" removed="1"/>
</clbl:labelList>
</file>

<file path=docProps/app.xml><?xml version="1.0" encoding="utf-8"?>
<Properties xmlns="http://schemas.openxmlformats.org/officeDocument/2006/extended-properties" xmlns:vt="http://schemas.openxmlformats.org/officeDocument/2006/docPropsVTypes">
  <Template>OPPO1</Template>
  <TotalTime>7</TotalTime>
  <Pages>14</Pages>
  <Words>2648</Words>
  <Characters>15911</Characters>
  <Application>Microsoft Office Word</Application>
  <DocSecurity>4</DocSecurity>
  <Lines>132</Lines>
  <Paragraphs>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OPPO</vt:lpstr>
      <vt:lpstr>OPPO</vt:lpstr>
    </vt:vector>
  </TitlesOfParts>
  <Company/>
  <LinksUpToDate>false</LinksUpToDate>
  <CharactersWithSpaces>18522</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2</cp:revision>
  <cp:lastPrinted>2008-01-31T16:09:00Z</cp:lastPrinted>
  <dcterms:created xsi:type="dcterms:W3CDTF">2024-11-08T16:51:00Z</dcterms:created>
  <dcterms:modified xsi:type="dcterms:W3CDTF">2024-11-08T16:51:00Z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ies>
</file>