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1E5759D8"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CE670C">
        <w:rPr>
          <w:rFonts w:ascii="Arial" w:hAnsi="Arial" w:cs="Arial" w:hint="eastAsia"/>
          <w:b/>
          <w:lang w:eastAsia="zh-CN"/>
        </w:rPr>
        <w:t>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E4129">
        <w:rPr>
          <w:rFonts w:ascii="Arial" w:hAnsi="Arial" w:cs="Arial" w:hint="eastAsia"/>
          <w:b/>
          <w:lang w:eastAsia="zh-CN"/>
        </w:rPr>
        <w:t xml:space="preserve"> </w:t>
      </w:r>
      <w:r w:rsidR="00CE670C">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143554">
        <w:rPr>
          <w:rFonts w:ascii="Arial" w:hAnsi="Arial" w:cs="Arial" w:hint="eastAsia"/>
          <w:b/>
          <w:lang w:eastAsia="zh-CN"/>
        </w:rPr>
        <w:t>17814</w:t>
      </w:r>
    </w:p>
    <w:p w14:paraId="5F5860A3" w14:textId="1EA9F68A" w:rsidR="00DD555D" w:rsidRPr="002C662F" w:rsidRDefault="00CE670C" w:rsidP="00DD555D">
      <w:pPr>
        <w:jc w:val="both"/>
        <w:rPr>
          <w:rFonts w:ascii="Arial" w:hAnsi="Arial"/>
          <w:b/>
          <w:lang w:val="en-US" w:eastAsia="zh-CN"/>
        </w:rPr>
      </w:pPr>
      <w:r>
        <w:rPr>
          <w:rFonts w:ascii="Arial" w:hAnsi="Arial" w:hint="eastAsia"/>
          <w:b/>
          <w:lang w:val="en-US" w:eastAsia="zh-CN"/>
        </w:rPr>
        <w:t>Orlando</w:t>
      </w:r>
      <w:r w:rsidR="00DD555D">
        <w:rPr>
          <w:rFonts w:ascii="Arial" w:hAnsi="Arial" w:hint="eastAsia"/>
          <w:b/>
          <w:lang w:val="en-US" w:eastAsia="zh-CN"/>
        </w:rPr>
        <w:t xml:space="preserve">, </w:t>
      </w:r>
      <w:r>
        <w:rPr>
          <w:rFonts w:ascii="Arial" w:hAnsi="Arial" w:hint="eastAsia"/>
          <w:b/>
          <w:lang w:val="en-US" w:eastAsia="zh-CN"/>
        </w:rPr>
        <w:t>US</w:t>
      </w:r>
      <w:r w:rsidR="00FB501F">
        <w:rPr>
          <w:rFonts w:ascii="Arial" w:hAnsi="Arial" w:hint="eastAsia"/>
          <w:b/>
          <w:lang w:val="en-US" w:eastAsia="zh-CN"/>
        </w:rPr>
        <w:t xml:space="preserve">, </w:t>
      </w:r>
      <w:r>
        <w:rPr>
          <w:rFonts w:ascii="Arial" w:hAnsi="Arial" w:hint="eastAsia"/>
          <w:b/>
          <w:lang w:val="en-US" w:eastAsia="zh-CN"/>
        </w:rPr>
        <w:t>Nov. 18</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Nov. 22</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5ECD3E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0E4129" w:rsidRPr="000E4129">
        <w:rPr>
          <w:rFonts w:ascii="Arial" w:eastAsiaTheme="minorEastAsia" w:hAnsi="Arial" w:cs="Arial"/>
          <w:b/>
          <w:lang w:eastAsia="zh-CN"/>
        </w:rPr>
        <w:t xml:space="preserve">UE </w:t>
      </w:r>
      <w:proofErr w:type="spellStart"/>
      <w:proofErr w:type="gramStart"/>
      <w:r w:rsidR="000E4129" w:rsidRPr="000E4129">
        <w:rPr>
          <w:rFonts w:ascii="Arial" w:eastAsiaTheme="minorEastAsia" w:hAnsi="Arial" w:cs="Arial"/>
          <w:b/>
          <w:lang w:eastAsia="zh-CN"/>
        </w:rPr>
        <w:t>Tx</w:t>
      </w:r>
      <w:proofErr w:type="spellEnd"/>
      <w:proofErr w:type="gramEnd"/>
      <w:r w:rsidR="000E4129" w:rsidRPr="000E4129">
        <w:rPr>
          <w:rFonts w:ascii="Arial" w:eastAsiaTheme="minorEastAsia" w:hAnsi="Arial" w:cs="Arial"/>
          <w:b/>
          <w:lang w:eastAsia="zh-CN"/>
        </w:rPr>
        <w:t xml:space="preserve"> requirement for NTN support HPUE</w:t>
      </w:r>
    </w:p>
    <w:p w14:paraId="77737CA4" w14:textId="75D32D6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A24FE">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D519A8">
        <w:rPr>
          <w:rFonts w:ascii="Arial" w:eastAsiaTheme="minorEastAsia" w:hAnsi="Arial" w:cs="Arial" w:hint="eastAsia"/>
          <w:b/>
          <w:lang w:eastAsia="zh-CN"/>
        </w:rPr>
        <w:t>8.2</w:t>
      </w:r>
      <w:r w:rsidR="00582CCD">
        <w:rPr>
          <w:rFonts w:ascii="Arial" w:eastAsiaTheme="minorEastAsia" w:hAnsi="Arial" w:cs="Arial" w:hint="eastAsia"/>
          <w:b/>
          <w:lang w:eastAsia="zh-CN"/>
        </w:rPr>
        <w:t>.2</w:t>
      </w:r>
      <w:r w:rsidR="00D519A8">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42BFC076"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12</w:t>
      </w:r>
      <w:r w:rsidR="00DD1116">
        <w:rPr>
          <w:rFonts w:hint="eastAsia"/>
          <w:lang w:eastAsia="zh-CN"/>
        </w:rPr>
        <w:t>-bis</w:t>
      </w:r>
      <w:r w:rsidR="009B780D">
        <w:rPr>
          <w:lang w:eastAsia="zh-CN"/>
        </w:rPr>
        <w:t xml:space="preserve"> meeting, </w:t>
      </w:r>
      <w:r w:rsidR="00913C1F">
        <w:rPr>
          <w:rFonts w:hint="eastAsia"/>
          <w:lang w:eastAsia="zh-CN"/>
        </w:rPr>
        <w:t xml:space="preserve">a WF [1] on </w:t>
      </w:r>
      <w:r w:rsidR="0044237F">
        <w:rPr>
          <w:rFonts w:hint="eastAsia"/>
          <w:lang w:eastAsia="zh-CN"/>
        </w:rPr>
        <w:t xml:space="preserve">UE </w:t>
      </w:r>
      <w:proofErr w:type="spellStart"/>
      <w:proofErr w:type="gramStart"/>
      <w:r w:rsidR="0044237F">
        <w:rPr>
          <w:rFonts w:hint="eastAsia"/>
          <w:lang w:eastAsia="zh-CN"/>
        </w:rPr>
        <w:t>Tx</w:t>
      </w:r>
      <w:proofErr w:type="spellEnd"/>
      <w:proofErr w:type="gramEnd"/>
      <w:r w:rsidR="0044237F">
        <w:rPr>
          <w:rFonts w:hint="eastAsia"/>
          <w:lang w:eastAsia="zh-CN"/>
        </w:rPr>
        <w:t xml:space="preserve">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39FFEFD4"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B55663">
        <w:rPr>
          <w:rFonts w:hint="eastAsia"/>
          <w:lang w:eastAsia="zh-CN"/>
        </w:rPr>
        <w:t xml:space="preserve">UE </w:t>
      </w:r>
      <w:proofErr w:type="spellStart"/>
      <w:r w:rsidR="00B55663">
        <w:rPr>
          <w:rFonts w:hint="eastAsia"/>
          <w:lang w:eastAsia="zh-CN"/>
        </w:rPr>
        <w:t>Tx</w:t>
      </w:r>
      <w:proofErr w:type="spellEnd"/>
      <w:r w:rsidR="00B55663">
        <w:rPr>
          <w:rFonts w:hint="eastAsia"/>
          <w:lang w:eastAsia="zh-CN"/>
        </w:rPr>
        <w:t xml:space="preserve">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5ED1D645" w:rsidR="008E7B6B" w:rsidRDefault="008E7B6B" w:rsidP="008E7B6B">
      <w:pPr>
        <w:rPr>
          <w:lang w:eastAsia="zh-CN"/>
        </w:rPr>
      </w:pPr>
      <w:r>
        <w:rPr>
          <w:rFonts w:hint="eastAsia"/>
        </w:rPr>
        <w:t xml:space="preserve">The </w:t>
      </w:r>
      <w:r w:rsidR="009131E9">
        <w:rPr>
          <w:rFonts w:hint="eastAsia"/>
          <w:lang w:eastAsia="zh-CN"/>
        </w:rPr>
        <w:t>open issue</w:t>
      </w:r>
      <w:r w:rsidR="00E36471">
        <w:rPr>
          <w:rFonts w:hint="eastAsia"/>
          <w:lang w:eastAsia="zh-CN"/>
        </w:rPr>
        <w:t>s</w:t>
      </w:r>
      <w:r>
        <w:t xml:space="preserve"> on</w:t>
      </w:r>
      <w:r>
        <w:rPr>
          <w:rFonts w:hint="eastAsia"/>
        </w:rPr>
        <w:t xml:space="preserve"> </w:t>
      </w:r>
      <w:r>
        <w:rPr>
          <w:rFonts w:hint="eastAsia"/>
          <w:lang w:eastAsia="zh-CN"/>
        </w:rPr>
        <w:t xml:space="preserve">UE </w:t>
      </w:r>
      <w:proofErr w:type="spellStart"/>
      <w:r>
        <w:rPr>
          <w:rFonts w:hint="eastAsia"/>
          <w:lang w:eastAsia="zh-CN"/>
        </w:rPr>
        <w:t>Tx</w:t>
      </w:r>
      <w:proofErr w:type="spellEnd"/>
      <w:r w:rsidRPr="00AD6601">
        <w:t xml:space="preserve"> requirements for </w:t>
      </w:r>
      <w:r>
        <w:rPr>
          <w:rFonts w:hint="eastAsia"/>
          <w:lang w:eastAsia="zh-CN"/>
        </w:rPr>
        <w:t>NTN support HPUE</w:t>
      </w:r>
      <w:r>
        <w:t xml:space="preserve"> was</w:t>
      </w:r>
      <w:r>
        <w:rPr>
          <w:rFonts w:hint="eastAsia"/>
        </w:rPr>
        <w:t xml:space="preserve"> </w:t>
      </w:r>
      <w:r w:rsidR="009131E9">
        <w:rPr>
          <w:rFonts w:hint="eastAsia"/>
          <w:lang w:eastAsia="zh-CN"/>
        </w:rPr>
        <w:t>concluded</w:t>
      </w:r>
      <w:r>
        <w:rPr>
          <w:rFonts w:hint="eastAsia"/>
        </w:rPr>
        <w:t xml:space="preserve">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1079FABD" w14:textId="77777777" w:rsidR="002C4DA1" w:rsidRPr="008837ED" w:rsidRDefault="002C4DA1" w:rsidP="002C4DA1">
            <w:pPr>
              <w:rPr>
                <w:b/>
                <w:u w:val="single"/>
                <w:lang w:eastAsia="ko-KR"/>
              </w:rPr>
            </w:pPr>
            <w:r w:rsidRPr="008837ED">
              <w:rPr>
                <w:b/>
                <w:u w:val="single"/>
                <w:lang w:eastAsia="ko-KR"/>
              </w:rPr>
              <w:t>Issue 2-3: UE architecture/type considerations for NR-NTN PC1.5 UE</w:t>
            </w:r>
          </w:p>
          <w:p w14:paraId="3294E566" w14:textId="77777777" w:rsidR="002C4DA1" w:rsidRPr="008837ED" w:rsidRDefault="002C4DA1" w:rsidP="002C4DA1">
            <w:pPr>
              <w:rPr>
                <w:b/>
                <w:bCs/>
                <w:iCs/>
                <w:lang w:eastAsia="zh-CN"/>
              </w:rPr>
            </w:pPr>
            <w:r w:rsidRPr="008837ED">
              <w:rPr>
                <w:b/>
                <w:bCs/>
                <w:iCs/>
                <w:lang w:eastAsia="zh-CN"/>
              </w:rPr>
              <w:t>Agreement:</w:t>
            </w:r>
          </w:p>
          <w:p w14:paraId="15315180" w14:textId="77777777" w:rsidR="002C4DA1" w:rsidRPr="008837ED" w:rsidRDefault="002C4DA1" w:rsidP="002C4DA1">
            <w:pPr>
              <w:pStyle w:val="afb"/>
              <w:widowControl/>
              <w:numPr>
                <w:ilvl w:val="0"/>
                <w:numId w:val="14"/>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Both 1Tx and 2Tx for PC1.5 non-handheld UE can be considered as starting point for requirements discussions:</w:t>
            </w:r>
          </w:p>
          <w:p w14:paraId="20104E01" w14:textId="77777777" w:rsidR="002C4DA1" w:rsidRPr="008837ED" w:rsidRDefault="002C4DA1" w:rsidP="002C4DA1">
            <w:pPr>
              <w:pStyle w:val="afb"/>
              <w:widowControl/>
              <w:numPr>
                <w:ilvl w:val="0"/>
                <w:numId w:val="14"/>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 xml:space="preserve">FFS whether PC1.5 non-handheld UE need to be specified if PC1 non-handheld UE be specified </w:t>
            </w:r>
          </w:p>
          <w:p w14:paraId="41E3C096" w14:textId="2C20B1E4" w:rsidR="002C4DA1" w:rsidRPr="00772E3D" w:rsidRDefault="002C4DA1" w:rsidP="002C4DA1">
            <w:pPr>
              <w:pStyle w:val="afb"/>
              <w:widowControl/>
              <w:numPr>
                <w:ilvl w:val="0"/>
                <w:numId w:val="14"/>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 xml:space="preserve">FFS whether PC1.5 handheld UE can be specified or not </w:t>
            </w:r>
          </w:p>
          <w:p w14:paraId="596003D9" w14:textId="77777777" w:rsidR="002C4DA1" w:rsidRPr="008837ED" w:rsidRDefault="002C4DA1" w:rsidP="002C4DA1">
            <w:pPr>
              <w:rPr>
                <w:b/>
                <w:u w:val="single"/>
              </w:rPr>
            </w:pPr>
            <w:r w:rsidRPr="008837ED">
              <w:rPr>
                <w:b/>
                <w:u w:val="single"/>
              </w:rPr>
              <w:t>Issue 2-4: UE architecture/type considerations for NR-NTN PC1 UE</w:t>
            </w:r>
          </w:p>
          <w:p w14:paraId="53806F00" w14:textId="77777777" w:rsidR="002C4DA1" w:rsidRPr="008837ED" w:rsidRDefault="002C4DA1" w:rsidP="002C4DA1">
            <w:pPr>
              <w:rPr>
                <w:iCs/>
                <w:lang w:eastAsia="zh-CN"/>
              </w:rPr>
            </w:pPr>
            <w:r w:rsidRPr="008837ED">
              <w:rPr>
                <w:rFonts w:hint="eastAsia"/>
                <w:b/>
                <w:bCs/>
                <w:iCs/>
                <w:lang w:eastAsia="zh-CN"/>
              </w:rPr>
              <w:t>A</w:t>
            </w:r>
            <w:r w:rsidRPr="008837ED">
              <w:rPr>
                <w:b/>
                <w:bCs/>
                <w:iCs/>
                <w:lang w:eastAsia="zh-CN"/>
              </w:rPr>
              <w:t>greement</w:t>
            </w:r>
            <w:r w:rsidRPr="008837ED">
              <w:rPr>
                <w:iCs/>
                <w:lang w:eastAsia="zh-CN"/>
              </w:rPr>
              <w:t>:</w:t>
            </w:r>
          </w:p>
          <w:p w14:paraId="012F44AC" w14:textId="77777777" w:rsidR="002C4DA1" w:rsidRPr="008837ED" w:rsidRDefault="002C4DA1" w:rsidP="002C4DA1">
            <w:pPr>
              <w:pStyle w:val="afb"/>
              <w:widowControl/>
              <w:numPr>
                <w:ilvl w:val="0"/>
                <w:numId w:val="15"/>
              </w:numPr>
              <w:overflowPunct w:val="0"/>
              <w:autoSpaceDE w:val="0"/>
              <w:autoSpaceDN w:val="0"/>
              <w:spacing w:before="0" w:after="180" w:line="240" w:lineRule="auto"/>
              <w:ind w:firstLineChars="0"/>
              <w:jc w:val="left"/>
              <w:textAlignment w:val="baseline"/>
            </w:pPr>
            <w:r w:rsidRPr="008837ED">
              <w:t>Confirm feasibility of PC1 1Tx for non-handheld UE.</w:t>
            </w:r>
          </w:p>
          <w:p w14:paraId="0D6A1CA8" w14:textId="77777777" w:rsidR="002C4DA1" w:rsidRPr="008837ED" w:rsidRDefault="002C4DA1" w:rsidP="002C4DA1">
            <w:pPr>
              <w:pStyle w:val="afb"/>
              <w:widowControl/>
              <w:numPr>
                <w:ilvl w:val="0"/>
                <w:numId w:val="15"/>
              </w:numPr>
              <w:overflowPunct w:val="0"/>
              <w:autoSpaceDE w:val="0"/>
              <w:autoSpaceDN w:val="0"/>
              <w:spacing w:before="0" w:after="180" w:line="240" w:lineRule="auto"/>
              <w:ind w:firstLineChars="0"/>
              <w:jc w:val="left"/>
              <w:textAlignment w:val="baseline"/>
            </w:pPr>
            <w:r w:rsidRPr="008837ED">
              <w:t>For PC1, at least 1Tx to be considered for requirements.</w:t>
            </w:r>
          </w:p>
          <w:p w14:paraId="3ADA05EA" w14:textId="77777777" w:rsidR="002C4DA1" w:rsidRPr="008837ED" w:rsidRDefault="002C4DA1" w:rsidP="002C4DA1">
            <w:pPr>
              <w:pStyle w:val="afb"/>
              <w:widowControl/>
              <w:numPr>
                <w:ilvl w:val="0"/>
                <w:numId w:val="15"/>
              </w:numPr>
              <w:overflowPunct w:val="0"/>
              <w:autoSpaceDE w:val="0"/>
              <w:autoSpaceDN w:val="0"/>
              <w:spacing w:before="0" w:after="180" w:line="240" w:lineRule="auto"/>
              <w:ind w:firstLineChars="0"/>
              <w:jc w:val="left"/>
              <w:textAlignment w:val="baseline"/>
            </w:pPr>
            <w:r w:rsidRPr="008837ED">
              <w:t>Further discuss consideration of PC1 1Tx, 2Tx, 3Tx for handheld UE.</w:t>
            </w:r>
          </w:p>
          <w:p w14:paraId="3635C051" w14:textId="77777777" w:rsidR="00265109" w:rsidRPr="00D72417" w:rsidRDefault="002C4DA1" w:rsidP="0093792B">
            <w:pPr>
              <w:pStyle w:val="afb"/>
              <w:widowControl/>
              <w:numPr>
                <w:ilvl w:val="0"/>
                <w:numId w:val="15"/>
              </w:numPr>
              <w:overflowPunct w:val="0"/>
              <w:autoSpaceDE w:val="0"/>
              <w:autoSpaceDN w:val="0"/>
              <w:spacing w:before="0" w:after="180" w:line="240" w:lineRule="auto"/>
              <w:ind w:firstLineChars="0"/>
              <w:jc w:val="left"/>
              <w:textAlignment w:val="baseline"/>
            </w:pPr>
            <w:r w:rsidRPr="008837ED">
              <w:t>Further discuss consideration of PC1 2Tx, 3Tx for non-handheld UE.</w:t>
            </w:r>
          </w:p>
          <w:p w14:paraId="471FA164" w14:textId="77777777" w:rsidR="00D72417" w:rsidRPr="008837ED" w:rsidRDefault="00D72417" w:rsidP="00D72417">
            <w:pPr>
              <w:rPr>
                <w:b/>
                <w:u w:val="single"/>
                <w:lang w:eastAsia="ko-KR"/>
              </w:rPr>
            </w:pPr>
            <w:r w:rsidRPr="008837ED">
              <w:rPr>
                <w:b/>
                <w:u w:val="single"/>
                <w:lang w:eastAsia="ko-KR"/>
              </w:rPr>
              <w:t>Issue 2-6: MPR</w:t>
            </w:r>
          </w:p>
          <w:p w14:paraId="237F5B7C" w14:textId="77777777" w:rsidR="00D72417" w:rsidRPr="008837ED" w:rsidRDefault="00D72417" w:rsidP="00D72417">
            <w:pPr>
              <w:pStyle w:val="afb"/>
              <w:widowControl/>
              <w:numPr>
                <w:ilvl w:val="1"/>
                <w:numId w:val="9"/>
              </w:numPr>
              <w:spacing w:before="0" w:after="120" w:line="240" w:lineRule="auto"/>
              <w:ind w:left="1080" w:firstLineChars="0"/>
              <w:jc w:val="left"/>
              <w:rPr>
                <w:rFonts w:eastAsia="宋体"/>
              </w:rPr>
            </w:pPr>
            <w:r w:rsidRPr="008837ED">
              <w:rPr>
                <w:rFonts w:eastAsia="宋体"/>
              </w:rPr>
              <w:t>Option 1: RAN4 to consider applicable regulatory requirements in ECC/CEPT in MPR and A-MPR evaluations. (Qualcomm)</w:t>
            </w:r>
          </w:p>
          <w:p w14:paraId="67E57BF0" w14:textId="77777777" w:rsidR="00D72417" w:rsidRPr="008837ED" w:rsidRDefault="00D72417" w:rsidP="00D72417">
            <w:pPr>
              <w:pStyle w:val="afb"/>
              <w:widowControl/>
              <w:numPr>
                <w:ilvl w:val="1"/>
                <w:numId w:val="9"/>
              </w:numPr>
              <w:spacing w:before="0" w:after="120" w:line="240" w:lineRule="auto"/>
              <w:ind w:left="1080" w:firstLineChars="0"/>
              <w:jc w:val="left"/>
              <w:rPr>
                <w:rFonts w:eastAsia="宋体"/>
              </w:rPr>
            </w:pPr>
            <w:r w:rsidRPr="008837ED">
              <w:rPr>
                <w:rFonts w:eastAsia="宋体"/>
              </w:rPr>
              <w:t xml:space="preserve">Option 2: Reusing NR-NTN PC3 MPR values (both single </w:t>
            </w:r>
            <w:proofErr w:type="spellStart"/>
            <w:r w:rsidRPr="008837ED">
              <w:rPr>
                <w:rFonts w:eastAsia="宋体"/>
              </w:rPr>
              <w:t>Tx</w:t>
            </w:r>
            <w:proofErr w:type="spellEnd"/>
            <w:r w:rsidRPr="008837ED">
              <w:rPr>
                <w:rFonts w:eastAsia="宋体"/>
              </w:rPr>
              <w:t xml:space="preserve"> and </w:t>
            </w:r>
            <w:proofErr w:type="spellStart"/>
            <w:r w:rsidRPr="008837ED">
              <w:rPr>
                <w:rFonts w:eastAsia="宋体"/>
              </w:rPr>
              <w:t>Tx</w:t>
            </w:r>
            <w:proofErr w:type="spellEnd"/>
            <w:r w:rsidRPr="008837ED">
              <w:rPr>
                <w:rFonts w:eastAsia="宋体"/>
              </w:rPr>
              <w:t xml:space="preserve"> diversity) for PC2 MPR as starting point (</w:t>
            </w:r>
            <w:proofErr w:type="spellStart"/>
            <w:r w:rsidRPr="008837ED">
              <w:rPr>
                <w:rFonts w:eastAsia="宋体"/>
              </w:rPr>
              <w:t>Mediatek</w:t>
            </w:r>
            <w:proofErr w:type="spellEnd"/>
            <w:r w:rsidRPr="008837ED">
              <w:rPr>
                <w:rFonts w:eastAsia="宋体"/>
              </w:rPr>
              <w:t>, Samsung)</w:t>
            </w:r>
          </w:p>
          <w:p w14:paraId="69D0827F" w14:textId="77777777" w:rsidR="00D72417" w:rsidRPr="008837ED" w:rsidRDefault="00D72417" w:rsidP="00D72417">
            <w:pPr>
              <w:pStyle w:val="afb"/>
              <w:widowControl/>
              <w:numPr>
                <w:ilvl w:val="1"/>
                <w:numId w:val="9"/>
              </w:numPr>
              <w:spacing w:before="0" w:after="120" w:line="240" w:lineRule="auto"/>
              <w:ind w:left="1080" w:firstLineChars="0"/>
              <w:jc w:val="left"/>
              <w:rPr>
                <w:rFonts w:eastAsia="宋体"/>
              </w:rPr>
            </w:pPr>
            <w:r w:rsidRPr="008837ED">
              <w:rPr>
                <w:rFonts w:eastAsia="宋体"/>
              </w:rPr>
              <w:t>Option 3: MPR for NTN HPUE should be further evaluated according to the agreed ACLR value, PA model and other limiting factor for MPR evaluation. (ZTE)</w:t>
            </w:r>
          </w:p>
          <w:p w14:paraId="7F2B39F2" w14:textId="77777777" w:rsidR="00D72417" w:rsidRPr="008837ED" w:rsidRDefault="00D72417" w:rsidP="00D72417">
            <w:pPr>
              <w:rPr>
                <w:b/>
                <w:bCs/>
                <w:iCs/>
                <w:lang w:eastAsia="zh-CN"/>
              </w:rPr>
            </w:pPr>
            <w:r w:rsidRPr="008837ED">
              <w:rPr>
                <w:b/>
                <w:bCs/>
                <w:iCs/>
                <w:lang w:eastAsia="zh-CN"/>
              </w:rPr>
              <w:t>Way forward:</w:t>
            </w:r>
          </w:p>
          <w:p w14:paraId="385AE3C3" w14:textId="77777777" w:rsidR="00D72417" w:rsidRPr="008837ED" w:rsidRDefault="00D72417" w:rsidP="00D72417">
            <w:pPr>
              <w:pStyle w:val="afb"/>
              <w:widowControl/>
              <w:numPr>
                <w:ilvl w:val="1"/>
                <w:numId w:val="9"/>
              </w:numPr>
              <w:spacing w:before="0" w:after="120" w:line="240" w:lineRule="auto"/>
              <w:ind w:left="1080" w:firstLineChars="0"/>
              <w:jc w:val="left"/>
              <w:rPr>
                <w:rFonts w:eastAsia="宋体"/>
              </w:rPr>
            </w:pPr>
            <w:r w:rsidRPr="008837ED">
              <w:rPr>
                <w:rFonts w:eastAsia="宋体"/>
              </w:rPr>
              <w:t>Further discuss with ACLR candidate values, following agreement and above options.</w:t>
            </w:r>
          </w:p>
          <w:tbl>
            <w:tblPr>
              <w:tblStyle w:val="af9"/>
              <w:tblW w:w="0" w:type="auto"/>
              <w:tblInd w:w="720" w:type="dxa"/>
              <w:tblLook w:val="04A0" w:firstRow="1" w:lastRow="0" w:firstColumn="1" w:lastColumn="0" w:noHBand="0" w:noVBand="1"/>
            </w:tblPr>
            <w:tblGrid>
              <w:gridCol w:w="8909"/>
            </w:tblGrid>
            <w:tr w:rsidR="00D72417" w:rsidRPr="008837ED" w14:paraId="4615C347" w14:textId="77777777" w:rsidTr="001C78A5">
              <w:tc>
                <w:tcPr>
                  <w:tcW w:w="10457" w:type="dxa"/>
                </w:tcPr>
                <w:p w14:paraId="11E08A6E" w14:textId="77777777" w:rsidR="00D72417" w:rsidRPr="008837ED" w:rsidRDefault="00D72417" w:rsidP="001C78A5">
                  <w:pPr>
                    <w:rPr>
                      <w:b/>
                      <w:u w:val="single"/>
                      <w:lang w:eastAsia="ko-KR"/>
                    </w:rPr>
                  </w:pPr>
                  <w:r w:rsidRPr="008837ED">
                    <w:rPr>
                      <w:b/>
                      <w:u w:val="single"/>
                      <w:lang w:eastAsia="ko-KR"/>
                    </w:rPr>
                    <w:lastRenderedPageBreak/>
                    <w:t xml:space="preserve">Issue 3-3-2: </w:t>
                  </w:r>
                  <w:r w:rsidRPr="008837ED">
                    <w:rPr>
                      <w:b/>
                      <w:u w:val="single"/>
                      <w:lang w:eastAsia="zh-CN"/>
                    </w:rPr>
                    <w:t>MPR</w:t>
                  </w:r>
                </w:p>
                <w:p w14:paraId="6E2B6896" w14:textId="77777777" w:rsidR="00D72417" w:rsidRPr="008837ED" w:rsidRDefault="00D72417" w:rsidP="00D72417">
                  <w:pPr>
                    <w:pStyle w:val="afb"/>
                    <w:widowControl/>
                    <w:numPr>
                      <w:ilvl w:val="0"/>
                      <w:numId w:val="9"/>
                    </w:numPr>
                    <w:spacing w:before="0" w:after="120" w:line="240" w:lineRule="auto"/>
                    <w:ind w:left="720" w:firstLineChars="0"/>
                    <w:jc w:val="left"/>
                    <w:rPr>
                      <w:rFonts w:eastAsia="宋体"/>
                      <w:b/>
                    </w:rPr>
                  </w:pPr>
                  <w:r w:rsidRPr="008837ED">
                    <w:rPr>
                      <w:rFonts w:eastAsia="宋体" w:hint="eastAsia"/>
                      <w:b/>
                    </w:rPr>
                    <w:t>A</w:t>
                  </w:r>
                  <w:r w:rsidRPr="008837ED">
                    <w:rPr>
                      <w:rFonts w:eastAsia="宋体"/>
                      <w:b/>
                    </w:rPr>
                    <w:t>greement:</w:t>
                  </w:r>
                </w:p>
                <w:p w14:paraId="12583F67" w14:textId="77777777" w:rsidR="00D72417" w:rsidRPr="008837ED" w:rsidRDefault="00D72417" w:rsidP="00D72417">
                  <w:pPr>
                    <w:pStyle w:val="afb"/>
                    <w:widowControl/>
                    <w:numPr>
                      <w:ilvl w:val="1"/>
                      <w:numId w:val="9"/>
                    </w:numPr>
                    <w:spacing w:before="0" w:after="120" w:line="240" w:lineRule="auto"/>
                    <w:ind w:left="1440" w:firstLineChars="0"/>
                    <w:jc w:val="left"/>
                    <w:rPr>
                      <w:rFonts w:eastAsia="宋体"/>
                    </w:rPr>
                  </w:pPr>
                  <w:r w:rsidRPr="008837ED">
                    <w:rPr>
                      <w:rFonts w:eastAsia="宋体"/>
                    </w:rPr>
                    <w:t>FFS the MPR requirements. Following potential factors to be further discussed:</w:t>
                  </w:r>
                </w:p>
                <w:p w14:paraId="5E84FE1A"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hint="eastAsia"/>
                    </w:rPr>
                    <w:t>A</w:t>
                  </w:r>
                  <w:r w:rsidRPr="008837ED">
                    <w:rPr>
                      <w:rFonts w:eastAsia="宋体"/>
                    </w:rPr>
                    <w:t>CLR from co-existence study</w:t>
                  </w:r>
                </w:p>
                <w:p w14:paraId="2F150151"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rPr>
                    <w:t>Current TN MPR requirements</w:t>
                  </w:r>
                </w:p>
                <w:p w14:paraId="53E03A0B"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rPr>
                    <w:t xml:space="preserve">MPR simulation assumptions </w:t>
                  </w:r>
                </w:p>
                <w:p w14:paraId="5C1FABFC"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rPr>
                    <w:t>Other factors not precluded if identified.</w:t>
                  </w:r>
                </w:p>
              </w:tc>
            </w:tr>
          </w:tbl>
          <w:p w14:paraId="4BF167BD" w14:textId="77777777" w:rsidR="00D72417" w:rsidRPr="008837ED" w:rsidRDefault="00D72417" w:rsidP="00D72417">
            <w:pPr>
              <w:pStyle w:val="B10"/>
              <w:ind w:left="0" w:firstLine="0"/>
              <w:rPr>
                <w:rFonts w:eastAsiaTheme="minorEastAsia"/>
                <w:lang w:eastAsia="zh-CN"/>
              </w:rPr>
            </w:pPr>
          </w:p>
          <w:p w14:paraId="07259B8D" w14:textId="77777777" w:rsidR="00D72417" w:rsidRPr="008837ED" w:rsidRDefault="00D72417" w:rsidP="00D72417">
            <w:pPr>
              <w:rPr>
                <w:b/>
                <w:u w:val="single"/>
                <w:lang w:eastAsia="ko-KR"/>
              </w:rPr>
            </w:pPr>
            <w:r w:rsidRPr="008837ED">
              <w:rPr>
                <w:b/>
                <w:u w:val="single"/>
                <w:lang w:eastAsia="ko-KR"/>
              </w:rPr>
              <w:t>Issue 2-7: A-MPR</w:t>
            </w:r>
          </w:p>
          <w:p w14:paraId="48CD1430" w14:textId="77777777" w:rsidR="00D72417" w:rsidRPr="008837ED" w:rsidRDefault="00D72417" w:rsidP="00D72417">
            <w:pPr>
              <w:pStyle w:val="afb"/>
              <w:widowControl/>
              <w:numPr>
                <w:ilvl w:val="1"/>
                <w:numId w:val="9"/>
              </w:numPr>
              <w:spacing w:before="0" w:after="120" w:line="240" w:lineRule="auto"/>
              <w:ind w:left="1080" w:firstLineChars="0"/>
              <w:jc w:val="left"/>
              <w:rPr>
                <w:rFonts w:eastAsia="宋体"/>
              </w:rPr>
            </w:pPr>
            <w:r w:rsidRPr="008837ED">
              <w:rPr>
                <w:rFonts w:eastAsia="宋体"/>
              </w:rPr>
              <w:t>Option 1: RAN4 to consider applicable regulatory requirements in ECC/CEPT in MPR and A-MPR evaluations. (Qualcomm)</w:t>
            </w:r>
          </w:p>
          <w:p w14:paraId="7E8C5677" w14:textId="77777777" w:rsidR="00D72417" w:rsidRPr="008837ED" w:rsidRDefault="00D72417" w:rsidP="00D72417">
            <w:pPr>
              <w:pStyle w:val="afb"/>
              <w:widowControl/>
              <w:numPr>
                <w:ilvl w:val="1"/>
                <w:numId w:val="9"/>
              </w:numPr>
              <w:spacing w:before="0" w:after="120" w:line="240" w:lineRule="auto"/>
              <w:ind w:left="1080" w:firstLineChars="0"/>
              <w:jc w:val="left"/>
              <w:rPr>
                <w:rFonts w:eastAsia="宋体"/>
              </w:rPr>
            </w:pPr>
            <w:r w:rsidRPr="008837ED">
              <w:rPr>
                <w:rFonts w:eastAsia="宋体"/>
              </w:rPr>
              <w:t>Option 2: To reduce number of power back-off simulations for the FR1 satellite bands, we suggest not considering scenarios/combinations that are not expected for the satellite bands: large RB allocations, CP-OFDM, higher-order modulations. (Apple)</w:t>
            </w:r>
          </w:p>
          <w:p w14:paraId="68DE1C0C" w14:textId="77777777" w:rsidR="00D72417" w:rsidRPr="008837ED" w:rsidRDefault="00D72417" w:rsidP="00D72417">
            <w:pPr>
              <w:pStyle w:val="afb"/>
              <w:widowControl/>
              <w:numPr>
                <w:ilvl w:val="1"/>
                <w:numId w:val="9"/>
              </w:numPr>
              <w:spacing w:before="0" w:after="120" w:line="240" w:lineRule="auto"/>
              <w:ind w:left="1080" w:firstLineChars="0"/>
              <w:jc w:val="left"/>
              <w:rPr>
                <w:rFonts w:eastAsia="宋体"/>
              </w:rPr>
            </w:pPr>
            <w:r w:rsidRPr="008837ED">
              <w:rPr>
                <w:rFonts w:eastAsia="宋体"/>
              </w:rPr>
              <w:t>Option 3: Regarding the A-MPR requirements, once HPUE e.g. PC2/PC1.5or PC1 are supported in any specific bands, then the A-MPR requirement should be revisited again to identify the appropriate the A-MPR requirements. (ZTE)</w:t>
            </w:r>
          </w:p>
          <w:p w14:paraId="2BE6EC20" w14:textId="77777777" w:rsidR="00D72417" w:rsidRPr="008837ED" w:rsidRDefault="00D72417" w:rsidP="00D72417">
            <w:pPr>
              <w:rPr>
                <w:b/>
                <w:bCs/>
                <w:iCs/>
                <w:lang w:eastAsia="zh-CN"/>
              </w:rPr>
            </w:pPr>
            <w:r w:rsidRPr="008837ED">
              <w:rPr>
                <w:b/>
                <w:bCs/>
                <w:iCs/>
                <w:lang w:eastAsia="zh-CN"/>
              </w:rPr>
              <w:t>Way forward:</w:t>
            </w:r>
          </w:p>
          <w:p w14:paraId="54FD5374" w14:textId="77777777" w:rsidR="00D72417" w:rsidRPr="008837ED" w:rsidRDefault="00D72417" w:rsidP="00D72417">
            <w:pPr>
              <w:pStyle w:val="afb"/>
              <w:widowControl/>
              <w:numPr>
                <w:ilvl w:val="1"/>
                <w:numId w:val="9"/>
              </w:numPr>
              <w:spacing w:before="0" w:after="120" w:line="240" w:lineRule="auto"/>
              <w:ind w:left="1080" w:firstLineChars="0"/>
              <w:jc w:val="left"/>
              <w:rPr>
                <w:rFonts w:eastAsia="宋体"/>
              </w:rPr>
            </w:pPr>
            <w:r w:rsidRPr="008837ED">
              <w:rPr>
                <w:rFonts w:eastAsia="宋体"/>
              </w:rPr>
              <w:t>Further discuss with following agreement and above options.</w:t>
            </w:r>
          </w:p>
          <w:tbl>
            <w:tblPr>
              <w:tblStyle w:val="af9"/>
              <w:tblW w:w="0" w:type="auto"/>
              <w:tblInd w:w="1440" w:type="dxa"/>
              <w:tblLook w:val="04A0" w:firstRow="1" w:lastRow="0" w:firstColumn="1" w:lastColumn="0" w:noHBand="0" w:noVBand="1"/>
            </w:tblPr>
            <w:tblGrid>
              <w:gridCol w:w="8189"/>
            </w:tblGrid>
            <w:tr w:rsidR="00D72417" w:rsidRPr="008837ED" w14:paraId="368436E1" w14:textId="77777777" w:rsidTr="001C78A5">
              <w:tc>
                <w:tcPr>
                  <w:tcW w:w="10457" w:type="dxa"/>
                </w:tcPr>
                <w:p w14:paraId="15775C17" w14:textId="77777777" w:rsidR="00D72417" w:rsidRPr="008837ED" w:rsidRDefault="00D72417" w:rsidP="001C78A5">
                  <w:pPr>
                    <w:rPr>
                      <w:b/>
                      <w:u w:val="single"/>
                      <w:lang w:eastAsia="ko-KR"/>
                    </w:rPr>
                  </w:pPr>
                  <w:r w:rsidRPr="008837ED">
                    <w:rPr>
                      <w:b/>
                      <w:u w:val="single"/>
                      <w:lang w:eastAsia="ko-KR"/>
                    </w:rPr>
                    <w:t xml:space="preserve">Issue 3-3-3: </w:t>
                  </w:r>
                  <w:r w:rsidRPr="008837ED">
                    <w:rPr>
                      <w:b/>
                      <w:u w:val="single"/>
                      <w:lang w:eastAsia="zh-CN"/>
                    </w:rPr>
                    <w:t>A-MPR</w:t>
                  </w:r>
                </w:p>
                <w:p w14:paraId="1F1494C1" w14:textId="77777777" w:rsidR="00D72417" w:rsidRPr="008837ED" w:rsidRDefault="00D72417" w:rsidP="00D72417">
                  <w:pPr>
                    <w:pStyle w:val="afb"/>
                    <w:widowControl/>
                    <w:numPr>
                      <w:ilvl w:val="0"/>
                      <w:numId w:val="9"/>
                    </w:numPr>
                    <w:spacing w:before="0" w:after="120" w:line="240" w:lineRule="auto"/>
                    <w:ind w:left="720" w:firstLineChars="0"/>
                    <w:jc w:val="left"/>
                    <w:rPr>
                      <w:rFonts w:eastAsia="宋体"/>
                      <w:b/>
                    </w:rPr>
                  </w:pPr>
                  <w:r w:rsidRPr="008837ED">
                    <w:rPr>
                      <w:rFonts w:eastAsia="宋体"/>
                      <w:b/>
                    </w:rPr>
                    <w:t>Agreement</w:t>
                  </w:r>
                </w:p>
                <w:p w14:paraId="739B8501" w14:textId="77777777" w:rsidR="00D72417" w:rsidRPr="008837ED" w:rsidRDefault="00D72417" w:rsidP="00D72417">
                  <w:pPr>
                    <w:pStyle w:val="afb"/>
                    <w:widowControl/>
                    <w:numPr>
                      <w:ilvl w:val="1"/>
                      <w:numId w:val="9"/>
                    </w:numPr>
                    <w:spacing w:before="0" w:after="120" w:line="240" w:lineRule="auto"/>
                    <w:ind w:left="1440" w:firstLineChars="0"/>
                    <w:jc w:val="left"/>
                    <w:rPr>
                      <w:rFonts w:eastAsia="宋体"/>
                    </w:rPr>
                  </w:pPr>
                  <w:r w:rsidRPr="008837ED">
                    <w:rPr>
                      <w:rFonts w:eastAsia="宋体"/>
                    </w:rPr>
                    <w:t>FFS A-MPR requirements. Following potential factors to be further discussed:</w:t>
                  </w:r>
                </w:p>
                <w:p w14:paraId="304A6FD9"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hint="eastAsia"/>
                    </w:rPr>
                    <w:t>S</w:t>
                  </w:r>
                  <w:r w:rsidRPr="008837ED">
                    <w:rPr>
                      <w:rFonts w:eastAsia="宋体"/>
                    </w:rPr>
                    <w:t>imulation reduction by not considering large RB allocations, CP-OFDM, higher-order modulations</w:t>
                  </w:r>
                </w:p>
                <w:p w14:paraId="32B1B4AB"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rPr>
                    <w:t>A-MPR simulation assumption including ACLR from co-existence study</w:t>
                  </w:r>
                </w:p>
                <w:p w14:paraId="666CDFFB"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rPr>
                    <w:t>Applicable bands</w:t>
                  </w:r>
                </w:p>
                <w:p w14:paraId="79D9948B"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hint="eastAsia"/>
                    </w:rPr>
                    <w:t>R</w:t>
                  </w:r>
                  <w:r w:rsidRPr="008837ED">
                    <w:rPr>
                      <w:rFonts w:eastAsia="宋体"/>
                    </w:rPr>
                    <w:t>egional requirements for A-MPR</w:t>
                  </w:r>
                </w:p>
                <w:p w14:paraId="2B249C12" w14:textId="77777777" w:rsidR="00D72417" w:rsidRPr="008837ED" w:rsidRDefault="00D72417" w:rsidP="00D72417">
                  <w:pPr>
                    <w:pStyle w:val="afb"/>
                    <w:widowControl/>
                    <w:numPr>
                      <w:ilvl w:val="2"/>
                      <w:numId w:val="9"/>
                    </w:numPr>
                    <w:spacing w:before="0" w:after="120" w:line="240" w:lineRule="auto"/>
                    <w:ind w:firstLineChars="0"/>
                    <w:jc w:val="left"/>
                    <w:rPr>
                      <w:rFonts w:eastAsia="宋体"/>
                    </w:rPr>
                  </w:pPr>
                  <w:r w:rsidRPr="008837ED">
                    <w:rPr>
                      <w:rFonts w:eastAsia="宋体"/>
                    </w:rPr>
                    <w:t>Other factors</w:t>
                  </w:r>
                </w:p>
              </w:tc>
            </w:tr>
          </w:tbl>
          <w:p w14:paraId="1299E68D" w14:textId="12BE424B" w:rsidR="00D72417" w:rsidRPr="00D72417" w:rsidRDefault="00D72417" w:rsidP="00D72417">
            <w:pPr>
              <w:pStyle w:val="afb"/>
              <w:widowControl/>
              <w:overflowPunct w:val="0"/>
              <w:autoSpaceDE w:val="0"/>
              <w:autoSpaceDN w:val="0"/>
              <w:spacing w:before="0" w:after="180" w:line="240" w:lineRule="auto"/>
              <w:ind w:firstLineChars="0" w:firstLine="0"/>
              <w:jc w:val="left"/>
              <w:textAlignment w:val="baseline"/>
              <w:rPr>
                <w:rFonts w:eastAsiaTheme="minorEastAsia"/>
              </w:rPr>
            </w:pPr>
          </w:p>
        </w:tc>
      </w:tr>
    </w:tbl>
    <w:p w14:paraId="474CA725" w14:textId="46645EF1" w:rsidR="008E7B6B" w:rsidRDefault="007F604D" w:rsidP="002C4DA1">
      <w:pPr>
        <w:spacing w:before="180"/>
        <w:rPr>
          <w:lang w:eastAsia="zh-CN"/>
        </w:rPr>
      </w:pPr>
      <w:r>
        <w:rPr>
          <w:lang w:eastAsia="zh-CN"/>
        </w:rPr>
        <w:lastRenderedPageBreak/>
        <w:t>For TN HPUE</w:t>
      </w:r>
      <w:r w:rsidRPr="007F604D">
        <w:rPr>
          <w:lang w:eastAsia="zh-CN"/>
        </w:rPr>
        <w:t xml:space="preserve"> that support higher power levels </w:t>
      </w:r>
      <w:r w:rsidR="009946AD">
        <w:rPr>
          <w:rFonts w:hint="eastAsia"/>
          <w:lang w:eastAsia="zh-CN"/>
        </w:rPr>
        <w:t xml:space="preserve">such as </w:t>
      </w:r>
      <w:r w:rsidR="009946AD">
        <w:rPr>
          <w:lang w:eastAsia="zh-CN"/>
        </w:rPr>
        <w:t>PC 1.5</w:t>
      </w:r>
      <w:r w:rsidRPr="007F604D">
        <w:rPr>
          <w:lang w:eastAsia="zh-CN"/>
        </w:rPr>
        <w:t>, only non-handheld UEs</w:t>
      </w:r>
      <w:r w:rsidR="009946AD">
        <w:rPr>
          <w:rFonts w:hint="eastAsia"/>
          <w:lang w:eastAsia="zh-CN"/>
        </w:rPr>
        <w:t xml:space="preserve"> will be</w:t>
      </w:r>
      <w:r w:rsidRPr="007F604D">
        <w:rPr>
          <w:lang w:eastAsia="zh-CN"/>
        </w:rPr>
        <w:t xml:space="preserve"> deployed.</w:t>
      </w:r>
      <w:r>
        <w:rPr>
          <w:rFonts w:hint="eastAsia"/>
          <w:lang w:eastAsia="zh-CN"/>
        </w:rPr>
        <w:t xml:space="preserve"> However, </w:t>
      </w:r>
      <w:r>
        <w:rPr>
          <w:lang w:eastAsia="zh-CN"/>
        </w:rPr>
        <w:t>similar</w:t>
      </w:r>
      <w:r>
        <w:rPr>
          <w:rFonts w:hint="eastAsia"/>
          <w:lang w:eastAsia="zh-CN"/>
        </w:rPr>
        <w:t xml:space="preserve"> to PC 2 handheld HPUE, </w:t>
      </w:r>
      <w:r w:rsidR="00B3729D" w:rsidRPr="00B3729D">
        <w:rPr>
          <w:lang w:eastAsia="zh-CN"/>
        </w:rPr>
        <w:t>the</w:t>
      </w:r>
      <w:r w:rsidR="00042521">
        <w:rPr>
          <w:rFonts w:hint="eastAsia"/>
          <w:lang w:eastAsia="zh-CN"/>
        </w:rPr>
        <w:t xml:space="preserve"> </w:t>
      </w:r>
      <w:r w:rsidR="00042521" w:rsidRPr="00B3729D">
        <w:rPr>
          <w:lang w:eastAsia="zh-CN"/>
        </w:rPr>
        <w:t>2Tx</w:t>
      </w:r>
      <w:r w:rsidR="00042521">
        <w:rPr>
          <w:lang w:eastAsia="zh-CN"/>
        </w:rPr>
        <w:t xml:space="preserve"> PC 1.5 handheld</w:t>
      </w:r>
      <w:r w:rsidR="009946AD">
        <w:rPr>
          <w:rFonts w:hint="eastAsia"/>
          <w:lang w:eastAsia="zh-CN"/>
        </w:rPr>
        <w:t xml:space="preserve"> UE</w:t>
      </w:r>
      <w:r w:rsidR="00B3729D" w:rsidRPr="00B3729D">
        <w:rPr>
          <w:lang w:eastAsia="zh-CN"/>
        </w:rPr>
        <w:t xml:space="preserve"> </w:t>
      </w:r>
      <w:r w:rsidR="009946AD">
        <w:rPr>
          <w:lang w:eastAsia="zh-CN"/>
        </w:rPr>
        <w:t>is</w:t>
      </w:r>
      <w:r w:rsidR="00B3729D" w:rsidRPr="00B3729D">
        <w:rPr>
          <w:lang w:eastAsia="zh-CN"/>
        </w:rPr>
        <w:t xml:space="preserve"> also </w:t>
      </w:r>
      <w:r w:rsidR="009946AD">
        <w:rPr>
          <w:lang w:eastAsia="zh-CN"/>
        </w:rPr>
        <w:t>possible</w:t>
      </w:r>
      <w:r w:rsidR="009946AD">
        <w:rPr>
          <w:rFonts w:hint="eastAsia"/>
          <w:lang w:eastAsia="zh-CN"/>
        </w:rPr>
        <w:t xml:space="preserve"> since the</w:t>
      </w:r>
      <w:r w:rsidR="00B3729D" w:rsidRPr="00B3729D">
        <w:rPr>
          <w:lang w:eastAsia="zh-CN"/>
        </w:rPr>
        <w:t xml:space="preserve"> state-of-the-art RF front-end implementations </w:t>
      </w:r>
      <w:r w:rsidR="009E4B84">
        <w:rPr>
          <w:lang w:eastAsia="zh-CN"/>
        </w:rPr>
        <w:t>already</w:t>
      </w:r>
      <w:r w:rsidR="009E4B84">
        <w:rPr>
          <w:rFonts w:hint="eastAsia"/>
          <w:lang w:eastAsia="zh-CN"/>
        </w:rPr>
        <w:t xml:space="preserve"> made</w:t>
      </w:r>
      <w:r w:rsidR="00001578">
        <w:rPr>
          <w:rFonts w:hint="eastAsia"/>
          <w:lang w:eastAsia="zh-CN"/>
        </w:rPr>
        <w:t xml:space="preserve"> some</w:t>
      </w:r>
      <w:r w:rsidR="009E4B84">
        <w:rPr>
          <w:rFonts w:hint="eastAsia"/>
          <w:lang w:eastAsia="zh-CN"/>
        </w:rPr>
        <w:t xml:space="preserve"> progress</w:t>
      </w:r>
      <w:r w:rsidR="00001578">
        <w:rPr>
          <w:rFonts w:hint="eastAsia"/>
          <w:lang w:eastAsia="zh-CN"/>
        </w:rPr>
        <w:t xml:space="preserve"> (such as deployed by</w:t>
      </w:r>
      <w:r w:rsidR="00090711">
        <w:rPr>
          <w:rFonts w:hint="eastAsia"/>
          <w:lang w:eastAsia="zh-CN"/>
        </w:rPr>
        <w:t xml:space="preserve"> using</w:t>
      </w:r>
      <w:r w:rsidR="00001578">
        <w:rPr>
          <w:rFonts w:hint="eastAsia"/>
          <w:lang w:eastAsia="zh-CN"/>
        </w:rPr>
        <w:t xml:space="preserve"> 2 </w:t>
      </w:r>
      <w:proofErr w:type="spellStart"/>
      <w:r w:rsidR="00001578">
        <w:rPr>
          <w:rFonts w:hint="eastAsia"/>
          <w:lang w:eastAsia="zh-CN"/>
        </w:rPr>
        <w:t>Tx</w:t>
      </w:r>
      <w:proofErr w:type="spellEnd"/>
      <w:r w:rsidR="00001578">
        <w:rPr>
          <w:rFonts w:hint="eastAsia"/>
          <w:lang w:eastAsia="zh-CN"/>
        </w:rPr>
        <w:t xml:space="preserve"> </w:t>
      </w:r>
      <w:r w:rsidR="00001578" w:rsidRPr="00B3729D">
        <w:rPr>
          <w:lang w:eastAsia="zh-CN"/>
        </w:rPr>
        <w:t xml:space="preserve">RF </w:t>
      </w:r>
      <w:r w:rsidR="00090711">
        <w:rPr>
          <w:rFonts w:hint="eastAsia"/>
          <w:lang w:eastAsia="zh-CN"/>
        </w:rPr>
        <w:t>components</w:t>
      </w:r>
      <w:r w:rsidR="00001578">
        <w:rPr>
          <w:rFonts w:hint="eastAsia"/>
          <w:lang w:eastAsia="zh-CN"/>
        </w:rPr>
        <w:t xml:space="preserve"> with 26 </w:t>
      </w:r>
      <w:proofErr w:type="spellStart"/>
      <w:r w:rsidR="00001578">
        <w:rPr>
          <w:rFonts w:hint="eastAsia"/>
          <w:lang w:eastAsia="zh-CN"/>
        </w:rPr>
        <w:t>dBm</w:t>
      </w:r>
      <w:proofErr w:type="spellEnd"/>
      <w:r w:rsidR="00001578">
        <w:rPr>
          <w:rFonts w:hint="eastAsia"/>
          <w:lang w:eastAsia="zh-CN"/>
        </w:rPr>
        <w:t xml:space="preserve"> capability)</w:t>
      </w:r>
      <w:r w:rsidR="00B3729D" w:rsidRPr="00B3729D">
        <w:rPr>
          <w:lang w:eastAsia="zh-CN"/>
        </w:rPr>
        <w:t>.</w:t>
      </w:r>
      <w:r w:rsidR="0005690D">
        <w:rPr>
          <w:rFonts w:hint="eastAsia"/>
          <w:lang w:eastAsia="zh-CN"/>
        </w:rPr>
        <w:t xml:space="preserve"> </w:t>
      </w:r>
      <w:r w:rsidR="00042521">
        <w:rPr>
          <w:rFonts w:hint="eastAsia"/>
          <w:lang w:eastAsia="zh-CN"/>
        </w:rPr>
        <w:t xml:space="preserve">For PC 1.5 non-handheld UE, </w:t>
      </w:r>
      <w:r w:rsidR="00880043" w:rsidRPr="00880043">
        <w:rPr>
          <w:lang w:eastAsia="zh-CN"/>
        </w:rPr>
        <w:t xml:space="preserve">the implementation </w:t>
      </w:r>
      <w:r w:rsidR="00880043">
        <w:rPr>
          <w:rFonts w:hint="eastAsia"/>
          <w:lang w:eastAsia="zh-CN"/>
        </w:rPr>
        <w:t>could</w:t>
      </w:r>
      <w:r w:rsidR="00880043" w:rsidRPr="00880043">
        <w:rPr>
          <w:lang w:eastAsia="zh-CN"/>
        </w:rPr>
        <w:t xml:space="preserve"> use more </w:t>
      </w:r>
      <w:proofErr w:type="spellStart"/>
      <w:r w:rsidR="00880043" w:rsidRPr="00880043">
        <w:rPr>
          <w:lang w:eastAsia="zh-CN"/>
        </w:rPr>
        <w:t>Tx</w:t>
      </w:r>
      <w:proofErr w:type="spellEnd"/>
      <w:r w:rsidR="00880043" w:rsidRPr="00880043">
        <w:rPr>
          <w:lang w:eastAsia="zh-CN"/>
        </w:rPr>
        <w:t xml:space="preserve"> chains.</w:t>
      </w:r>
      <w:r w:rsidR="00951AF9">
        <w:rPr>
          <w:rFonts w:hint="eastAsia"/>
          <w:lang w:eastAsia="zh-CN"/>
        </w:rPr>
        <w:t xml:space="preserve"> </w:t>
      </w:r>
      <w:r w:rsidR="00951AF9" w:rsidRPr="00951AF9">
        <w:rPr>
          <w:lang w:eastAsia="zh-CN"/>
        </w:rPr>
        <w:t xml:space="preserve">However, as </w:t>
      </w:r>
      <w:r w:rsidR="00951AF9">
        <w:rPr>
          <w:rFonts w:hint="eastAsia"/>
          <w:lang w:eastAsia="zh-CN"/>
        </w:rPr>
        <w:t>mentioned</w:t>
      </w:r>
      <w:r w:rsidR="00951AF9" w:rsidRPr="00951AF9">
        <w:rPr>
          <w:lang w:eastAsia="zh-CN"/>
        </w:rPr>
        <w:t xml:space="preserve"> above, there are no sign</w:t>
      </w:r>
      <w:r w:rsidR="005A3421">
        <w:rPr>
          <w:lang w:eastAsia="zh-CN"/>
        </w:rPr>
        <w:t>ificant challenges to adopting</w:t>
      </w:r>
      <w:r w:rsidR="00951AF9" w:rsidRPr="00951AF9">
        <w:rPr>
          <w:lang w:eastAsia="zh-CN"/>
        </w:rPr>
        <w:t xml:space="preserve"> 2 </w:t>
      </w:r>
      <w:proofErr w:type="spellStart"/>
      <w:r w:rsidR="00951AF9" w:rsidRPr="00951AF9">
        <w:rPr>
          <w:lang w:eastAsia="zh-CN"/>
        </w:rPr>
        <w:t>Tx</w:t>
      </w:r>
      <w:proofErr w:type="spellEnd"/>
      <w:r w:rsidR="00951AF9" w:rsidRPr="00951AF9">
        <w:rPr>
          <w:lang w:eastAsia="zh-CN"/>
        </w:rPr>
        <w:t xml:space="preserve"> implementation</w:t>
      </w:r>
      <w:r w:rsidR="00951AF9">
        <w:rPr>
          <w:rFonts w:hint="eastAsia"/>
          <w:lang w:eastAsia="zh-CN"/>
        </w:rPr>
        <w:t xml:space="preserve"> for non-handheld PC 1.5</w:t>
      </w:r>
      <w:r w:rsidR="00F17F0B">
        <w:rPr>
          <w:rFonts w:hint="eastAsia"/>
          <w:lang w:eastAsia="zh-CN"/>
        </w:rPr>
        <w:t xml:space="preserve"> </w:t>
      </w:r>
      <w:r w:rsidR="00951AF9">
        <w:rPr>
          <w:rFonts w:hint="eastAsia"/>
          <w:lang w:eastAsia="zh-CN"/>
        </w:rPr>
        <w:t>HPUE</w:t>
      </w:r>
      <w:r w:rsidR="00951AF9" w:rsidRPr="00951AF9">
        <w:rPr>
          <w:lang w:eastAsia="zh-CN"/>
        </w:rPr>
        <w:t>.</w:t>
      </w:r>
      <w:r w:rsidR="00F17F0B">
        <w:rPr>
          <w:rFonts w:hint="eastAsia"/>
          <w:lang w:eastAsia="zh-CN"/>
        </w:rPr>
        <w:t xml:space="preserve"> Therefore</w:t>
      </w:r>
      <w:r w:rsidR="005A3421">
        <w:rPr>
          <w:rFonts w:hint="eastAsia"/>
          <w:lang w:eastAsia="zh-CN"/>
        </w:rPr>
        <w:t xml:space="preserve">, 2 </w:t>
      </w:r>
      <w:proofErr w:type="spellStart"/>
      <w:r w:rsidR="005A3421">
        <w:rPr>
          <w:rFonts w:hint="eastAsia"/>
          <w:lang w:eastAsia="zh-CN"/>
        </w:rPr>
        <w:t>Tx</w:t>
      </w:r>
      <w:proofErr w:type="spellEnd"/>
      <w:r w:rsidR="005A3421">
        <w:rPr>
          <w:rFonts w:hint="eastAsia"/>
          <w:lang w:eastAsia="zh-CN"/>
        </w:rPr>
        <w:t xml:space="preserve"> architecture could be considered for both handheld and non-handheld NR NTN HPUE.</w:t>
      </w:r>
    </w:p>
    <w:p w14:paraId="52F45AD4" w14:textId="609C2197" w:rsidR="00F34E48" w:rsidRDefault="009E5E48" w:rsidP="00F34E48">
      <w:pPr>
        <w:rPr>
          <w:b/>
          <w:lang w:eastAsia="zh-CN"/>
        </w:rPr>
      </w:pPr>
      <w:r>
        <w:rPr>
          <w:rFonts w:hint="eastAsia"/>
          <w:b/>
          <w:lang w:eastAsia="zh-CN"/>
        </w:rPr>
        <w:t>Proposal 1</w:t>
      </w:r>
      <w:r w:rsidR="009A37A2">
        <w:rPr>
          <w:rFonts w:hint="eastAsia"/>
          <w:b/>
          <w:lang w:eastAsia="zh-CN"/>
        </w:rPr>
        <w:t xml:space="preserve">: </w:t>
      </w:r>
      <w:r w:rsidR="00BE3ACB" w:rsidRPr="00BE3ACB">
        <w:rPr>
          <w:b/>
          <w:lang w:eastAsia="zh-CN"/>
        </w:rPr>
        <w:t>If</w:t>
      </w:r>
      <w:r w:rsidR="00BE3ACB">
        <w:rPr>
          <w:rFonts w:hint="eastAsia"/>
          <w:b/>
          <w:lang w:eastAsia="zh-CN"/>
        </w:rPr>
        <w:t xml:space="preserve"> NR NTN </w:t>
      </w:r>
      <w:r w:rsidR="00BE3ACB" w:rsidRPr="00BE3ACB">
        <w:rPr>
          <w:b/>
          <w:lang w:eastAsia="zh-CN"/>
        </w:rPr>
        <w:t>PC2</w:t>
      </w:r>
      <w:r w:rsidR="00BE3ACB">
        <w:rPr>
          <w:rFonts w:hint="eastAsia"/>
          <w:b/>
          <w:lang w:eastAsia="zh-CN"/>
        </w:rPr>
        <w:t xml:space="preserve"> HPUE with</w:t>
      </w:r>
      <w:r w:rsidR="00BE3ACB" w:rsidRPr="00BE3ACB">
        <w:rPr>
          <w:b/>
          <w:lang w:eastAsia="zh-CN"/>
        </w:rPr>
        <w:t xml:space="preserve"> 1Tx</w:t>
      </w:r>
      <w:r w:rsidR="00BE3ACB">
        <w:rPr>
          <w:rFonts w:hint="eastAsia"/>
          <w:b/>
          <w:lang w:eastAsia="zh-CN"/>
        </w:rPr>
        <w:t xml:space="preserve"> architecture</w:t>
      </w:r>
      <w:r w:rsidR="00BE3ACB" w:rsidRPr="00BE3ACB">
        <w:rPr>
          <w:b/>
          <w:lang w:eastAsia="zh-CN"/>
        </w:rPr>
        <w:t xml:space="preserve"> is commercially </w:t>
      </w:r>
      <w:r w:rsidR="00EA7E13">
        <w:rPr>
          <w:rFonts w:hint="eastAsia"/>
          <w:b/>
          <w:lang w:eastAsia="zh-CN"/>
        </w:rPr>
        <w:t>available</w:t>
      </w:r>
      <w:r w:rsidR="00BE3ACB" w:rsidRPr="00BE3ACB">
        <w:rPr>
          <w:b/>
          <w:lang w:eastAsia="zh-CN"/>
        </w:rPr>
        <w:t xml:space="preserve"> and widely supported</w:t>
      </w:r>
      <w:r w:rsidR="00772E66">
        <w:rPr>
          <w:b/>
          <w:lang w:eastAsia="zh-CN"/>
        </w:rPr>
        <w:t>,</w:t>
      </w:r>
      <w:r w:rsidR="00BE3ACB" w:rsidRPr="00BE3ACB">
        <w:rPr>
          <w:rFonts w:hint="eastAsia"/>
          <w:b/>
          <w:lang w:eastAsia="zh-CN"/>
        </w:rPr>
        <w:t xml:space="preserve"> </w:t>
      </w:r>
      <w:r w:rsidR="00E525C4">
        <w:rPr>
          <w:rFonts w:hint="eastAsia"/>
          <w:b/>
          <w:lang w:eastAsia="zh-CN"/>
        </w:rPr>
        <w:t xml:space="preserve">then </w:t>
      </w:r>
      <w:r w:rsidR="00772E66">
        <w:rPr>
          <w:rFonts w:hint="eastAsia"/>
          <w:b/>
          <w:lang w:eastAsia="zh-CN"/>
        </w:rPr>
        <w:t>f</w:t>
      </w:r>
      <w:r w:rsidR="00C63AC3">
        <w:rPr>
          <w:rFonts w:hint="eastAsia"/>
          <w:b/>
          <w:lang w:eastAsia="zh-CN"/>
        </w:rPr>
        <w:t xml:space="preserve">or NR NTN PC 1.5 HPUE, the 2 </w:t>
      </w:r>
      <w:proofErr w:type="spellStart"/>
      <w:r w:rsidR="00C63AC3">
        <w:rPr>
          <w:rFonts w:hint="eastAsia"/>
          <w:b/>
          <w:lang w:eastAsia="zh-CN"/>
        </w:rPr>
        <w:t>Tx</w:t>
      </w:r>
      <w:proofErr w:type="spellEnd"/>
      <w:r w:rsidR="00C63AC3">
        <w:rPr>
          <w:rFonts w:hint="eastAsia"/>
          <w:b/>
          <w:lang w:eastAsia="zh-CN"/>
        </w:rPr>
        <w:t xml:space="preserve"> architecture could be conside</w:t>
      </w:r>
      <w:r w:rsidR="00C63AC3" w:rsidRPr="001A2518">
        <w:rPr>
          <w:rFonts w:hint="eastAsia"/>
          <w:b/>
          <w:lang w:eastAsia="zh-CN"/>
        </w:rPr>
        <w:t>red</w:t>
      </w:r>
      <w:r w:rsidR="001A2518" w:rsidRPr="001A2518">
        <w:rPr>
          <w:rFonts w:hint="eastAsia"/>
          <w:b/>
          <w:lang w:eastAsia="zh-CN"/>
        </w:rPr>
        <w:t xml:space="preserve"> for both handheld and non-handheld</w:t>
      </w:r>
      <w:r w:rsidR="00C63AC3">
        <w:rPr>
          <w:rFonts w:hint="eastAsia"/>
          <w:b/>
          <w:lang w:eastAsia="zh-CN"/>
        </w:rPr>
        <w:t>.</w:t>
      </w:r>
    </w:p>
    <w:p w14:paraId="5B109993" w14:textId="60B040B8" w:rsidR="00D72417" w:rsidRDefault="00D72417" w:rsidP="00D72417">
      <w:pPr>
        <w:rPr>
          <w:lang w:eastAsia="zh-CN"/>
        </w:rPr>
      </w:pPr>
      <w:r>
        <w:rPr>
          <w:rFonts w:hint="eastAsia"/>
          <w:lang w:eastAsia="zh-CN"/>
        </w:rPr>
        <w:t xml:space="preserve">For NTN HPUE MPR and A-MPR requirements, </w:t>
      </w:r>
      <w:r w:rsidR="00581764" w:rsidRPr="00581764">
        <w:rPr>
          <w:lang w:eastAsia="zh-CN"/>
        </w:rPr>
        <w:t xml:space="preserve">the actual power </w:t>
      </w:r>
      <w:proofErr w:type="spellStart"/>
      <w:r w:rsidR="00581764">
        <w:rPr>
          <w:rFonts w:hint="eastAsia"/>
          <w:lang w:eastAsia="zh-CN"/>
        </w:rPr>
        <w:t>backoff</w:t>
      </w:r>
      <w:proofErr w:type="spellEnd"/>
      <w:r w:rsidR="00581764" w:rsidRPr="00581764">
        <w:rPr>
          <w:lang w:eastAsia="zh-CN"/>
        </w:rPr>
        <w:t xml:space="preserve"> of the NTN HPUE </w:t>
      </w:r>
      <w:proofErr w:type="spellStart"/>
      <w:r w:rsidR="00581764" w:rsidRPr="00581764">
        <w:rPr>
          <w:lang w:eastAsia="zh-CN"/>
        </w:rPr>
        <w:t>Tx</w:t>
      </w:r>
      <w:proofErr w:type="spellEnd"/>
      <w:r w:rsidR="00581764" w:rsidRPr="00581764">
        <w:rPr>
          <w:lang w:eastAsia="zh-CN"/>
        </w:rPr>
        <w:t xml:space="preserve"> during transmission will be affected by both MPR and A-MPR.</w:t>
      </w:r>
      <w:r w:rsidR="00581764">
        <w:rPr>
          <w:rFonts w:hint="eastAsia"/>
          <w:lang w:eastAsia="zh-CN"/>
        </w:rPr>
        <w:t xml:space="preserve"> According to</w:t>
      </w:r>
      <w:r w:rsidR="002774DC">
        <w:rPr>
          <w:rFonts w:hint="eastAsia"/>
          <w:lang w:eastAsia="zh-CN"/>
        </w:rPr>
        <w:t xml:space="preserve"> the UE </w:t>
      </w:r>
      <w:r w:rsidR="0093108D">
        <w:rPr>
          <w:rFonts w:hint="eastAsia"/>
          <w:lang w:eastAsia="zh-CN"/>
        </w:rPr>
        <w:t>transmission power</w:t>
      </w:r>
      <w:r w:rsidR="002774DC">
        <w:rPr>
          <w:rFonts w:hint="eastAsia"/>
          <w:lang w:eastAsia="zh-CN"/>
        </w:rPr>
        <w:t xml:space="preserve"> description in</w:t>
      </w:r>
      <w:r w:rsidR="00581764">
        <w:rPr>
          <w:rFonts w:hint="eastAsia"/>
          <w:lang w:eastAsia="zh-CN"/>
        </w:rPr>
        <w:t xml:space="preserve"> TS 38.101-1, </w:t>
      </w:r>
      <w:r w:rsidR="00437909">
        <w:rPr>
          <w:rFonts w:hint="eastAsia"/>
          <w:lang w:eastAsia="zh-CN"/>
        </w:rPr>
        <w:t>t</w:t>
      </w:r>
      <w:r w:rsidR="00437909" w:rsidRPr="00437909">
        <w:rPr>
          <w:lang w:eastAsia="zh-CN"/>
        </w:rPr>
        <w:t xml:space="preserve">he power </w:t>
      </w:r>
      <w:proofErr w:type="spellStart"/>
      <w:r w:rsidR="00437909">
        <w:rPr>
          <w:rFonts w:hint="eastAsia"/>
          <w:lang w:eastAsia="zh-CN"/>
        </w:rPr>
        <w:t>backoff</w:t>
      </w:r>
      <w:proofErr w:type="spellEnd"/>
      <w:r w:rsidR="00437909">
        <w:rPr>
          <w:rFonts w:hint="eastAsia"/>
          <w:lang w:eastAsia="zh-CN"/>
        </w:rPr>
        <w:t xml:space="preserve"> for</w:t>
      </w:r>
      <w:r w:rsidR="00437909" w:rsidRPr="00437909">
        <w:rPr>
          <w:lang w:eastAsia="zh-CN"/>
        </w:rPr>
        <w:t xml:space="preserve"> a UE transmitting in a </w:t>
      </w:r>
      <w:r w:rsidR="00437909">
        <w:rPr>
          <w:rFonts w:hint="eastAsia"/>
          <w:lang w:eastAsia="zh-CN"/>
        </w:rPr>
        <w:t>certain</w:t>
      </w:r>
      <w:r w:rsidR="00437909" w:rsidRPr="00437909">
        <w:rPr>
          <w:lang w:eastAsia="zh-CN"/>
        </w:rPr>
        <w:t xml:space="preserve"> band will </w:t>
      </w:r>
      <w:r w:rsidR="00437909">
        <w:rPr>
          <w:rFonts w:hint="eastAsia"/>
          <w:lang w:eastAsia="zh-CN"/>
        </w:rPr>
        <w:t>be</w:t>
      </w:r>
      <w:r w:rsidR="00437909" w:rsidRPr="00437909">
        <w:rPr>
          <w:lang w:eastAsia="zh-CN"/>
        </w:rPr>
        <w:t xml:space="preserve"> max</w:t>
      </w:r>
      <w:r w:rsidR="00C2478B">
        <w:rPr>
          <w:rFonts w:hint="eastAsia"/>
          <w:lang w:eastAsia="zh-CN"/>
        </w:rPr>
        <w:t xml:space="preserve"> </w:t>
      </w:r>
      <w:r w:rsidR="00437909">
        <w:rPr>
          <w:rFonts w:hint="eastAsia"/>
          <w:lang w:eastAsia="zh-CN"/>
        </w:rPr>
        <w:t>{</w:t>
      </w:r>
      <w:r w:rsidR="00437909" w:rsidRPr="00437909">
        <w:rPr>
          <w:lang w:eastAsia="zh-CN"/>
        </w:rPr>
        <w:t>MPR</w:t>
      </w:r>
      <w:r w:rsidR="00437909">
        <w:rPr>
          <w:rFonts w:hint="eastAsia"/>
          <w:lang w:eastAsia="zh-CN"/>
        </w:rPr>
        <w:t>,</w:t>
      </w:r>
      <w:r w:rsidR="00437909" w:rsidRPr="00437909">
        <w:rPr>
          <w:lang w:eastAsia="zh-CN"/>
        </w:rPr>
        <w:t xml:space="preserve"> A-MPR</w:t>
      </w:r>
      <w:r w:rsidR="00437909">
        <w:rPr>
          <w:rFonts w:hint="eastAsia"/>
          <w:lang w:eastAsia="zh-CN"/>
        </w:rPr>
        <w:t>}</w:t>
      </w:r>
      <w:r w:rsidR="00437909" w:rsidRPr="00437909">
        <w:rPr>
          <w:lang w:eastAsia="zh-CN"/>
        </w:rPr>
        <w:t xml:space="preserve">, </w:t>
      </w:r>
      <w:r w:rsidR="004F3FC5">
        <w:rPr>
          <w:rFonts w:hint="eastAsia"/>
          <w:lang w:eastAsia="zh-CN"/>
        </w:rPr>
        <w:t>where</w:t>
      </w:r>
      <w:r w:rsidR="00437909">
        <w:rPr>
          <w:rFonts w:hint="eastAsia"/>
          <w:lang w:eastAsia="zh-CN"/>
        </w:rPr>
        <w:t xml:space="preserve"> MPR</w:t>
      </w:r>
      <w:r w:rsidR="00437909" w:rsidRPr="00437909">
        <w:rPr>
          <w:lang w:eastAsia="zh-CN"/>
        </w:rPr>
        <w:t xml:space="preserve"> is affected by the</w:t>
      </w:r>
      <w:r w:rsidR="00437909">
        <w:rPr>
          <w:rFonts w:hint="eastAsia"/>
          <w:lang w:eastAsia="zh-CN"/>
        </w:rPr>
        <w:t xml:space="preserve"> UE</w:t>
      </w:r>
      <w:r w:rsidR="001F466C">
        <w:rPr>
          <w:lang w:eastAsia="zh-CN"/>
        </w:rPr>
        <w:t xml:space="preserve"> ACLR</w:t>
      </w:r>
      <w:r w:rsidR="001063F8" w:rsidRPr="001063F8">
        <w:t xml:space="preserve"> </w:t>
      </w:r>
      <w:r w:rsidR="001063F8" w:rsidRPr="001063F8">
        <w:rPr>
          <w:lang w:eastAsia="zh-CN"/>
        </w:rPr>
        <w:t xml:space="preserve">(i.e., the result of a coexistence study), and A-MPR is usually defined </w:t>
      </w:r>
      <w:r w:rsidR="008C247C">
        <w:rPr>
          <w:rFonts w:hint="eastAsia"/>
          <w:lang w:eastAsia="zh-CN"/>
        </w:rPr>
        <w:t>by</w:t>
      </w:r>
      <w:r w:rsidR="002E381F">
        <w:rPr>
          <w:rFonts w:hint="eastAsia"/>
          <w:lang w:eastAsia="zh-CN"/>
        </w:rPr>
        <w:t xml:space="preserve"> certain</w:t>
      </w:r>
      <w:r w:rsidR="008C247C">
        <w:rPr>
          <w:rFonts w:hint="eastAsia"/>
          <w:lang w:eastAsia="zh-CN"/>
        </w:rPr>
        <w:t xml:space="preserve"> regional</w:t>
      </w:r>
      <w:r w:rsidR="001063F8">
        <w:rPr>
          <w:lang w:eastAsia="zh-CN"/>
        </w:rPr>
        <w:t xml:space="preserve"> regulation (if </w:t>
      </w:r>
      <w:r w:rsidR="001063F8">
        <w:rPr>
          <w:rFonts w:hint="eastAsia"/>
          <w:lang w:eastAsia="zh-CN"/>
        </w:rPr>
        <w:t>needed</w:t>
      </w:r>
      <w:r w:rsidR="001063F8">
        <w:rPr>
          <w:lang w:eastAsia="zh-CN"/>
        </w:rPr>
        <w:t>)</w:t>
      </w:r>
      <w:r w:rsidR="001F466C">
        <w:rPr>
          <w:rFonts w:hint="eastAsia"/>
          <w:lang w:eastAsia="zh-CN"/>
        </w:rPr>
        <w:t>.</w:t>
      </w:r>
      <w:r w:rsidR="00EF5080">
        <w:rPr>
          <w:rFonts w:hint="eastAsia"/>
          <w:lang w:eastAsia="zh-CN"/>
        </w:rPr>
        <w:t xml:space="preserve"> </w:t>
      </w:r>
      <w:r w:rsidR="00187C4E">
        <w:rPr>
          <w:rFonts w:hint="eastAsia"/>
          <w:lang w:eastAsia="zh-CN"/>
        </w:rPr>
        <w:t>In general</w:t>
      </w:r>
      <w:r w:rsidR="00187C4E" w:rsidRPr="00187C4E">
        <w:rPr>
          <w:lang w:eastAsia="zh-CN"/>
        </w:rPr>
        <w:t>, A-MPR</w:t>
      </w:r>
      <w:r w:rsidR="00187C4E">
        <w:rPr>
          <w:rFonts w:hint="eastAsia"/>
          <w:lang w:eastAsia="zh-CN"/>
        </w:rPr>
        <w:t xml:space="preserve"> requirements</w:t>
      </w:r>
      <w:r w:rsidR="00187C4E" w:rsidRPr="00187C4E">
        <w:rPr>
          <w:lang w:eastAsia="zh-CN"/>
        </w:rPr>
        <w:t xml:space="preserve"> is more stringent than MPR</w:t>
      </w:r>
      <w:r w:rsidR="00187C4E">
        <w:rPr>
          <w:rFonts w:hint="eastAsia"/>
          <w:lang w:eastAsia="zh-CN"/>
        </w:rPr>
        <w:t xml:space="preserve"> requirements</w:t>
      </w:r>
      <w:r w:rsidR="00342679">
        <w:rPr>
          <w:rFonts w:hint="eastAsia"/>
          <w:lang w:eastAsia="zh-CN"/>
        </w:rPr>
        <w:t xml:space="preserve">, </w:t>
      </w:r>
      <w:r w:rsidR="00342679" w:rsidRPr="00342679">
        <w:rPr>
          <w:lang w:eastAsia="zh-CN"/>
        </w:rPr>
        <w:t xml:space="preserve">so we believe that </w:t>
      </w:r>
      <w:r w:rsidR="00342679">
        <w:rPr>
          <w:rFonts w:hint="eastAsia"/>
          <w:lang w:eastAsia="zh-CN"/>
        </w:rPr>
        <w:t>RAN4</w:t>
      </w:r>
      <w:r w:rsidR="00342679" w:rsidRPr="00342679">
        <w:rPr>
          <w:lang w:eastAsia="zh-CN"/>
        </w:rPr>
        <w:t xml:space="preserve"> </w:t>
      </w:r>
      <w:r w:rsidR="00342679">
        <w:rPr>
          <w:rFonts w:hint="eastAsia"/>
          <w:lang w:eastAsia="zh-CN"/>
        </w:rPr>
        <w:t>could</w:t>
      </w:r>
      <w:r w:rsidR="00342679" w:rsidRPr="00342679">
        <w:rPr>
          <w:lang w:eastAsia="zh-CN"/>
        </w:rPr>
        <w:t xml:space="preserve"> wait for the conclusion of the coexistence </w:t>
      </w:r>
      <w:r w:rsidR="00342679">
        <w:rPr>
          <w:rFonts w:hint="eastAsia"/>
          <w:lang w:eastAsia="zh-CN"/>
        </w:rPr>
        <w:t>study</w:t>
      </w:r>
      <w:r w:rsidR="00342679" w:rsidRPr="00342679">
        <w:rPr>
          <w:lang w:eastAsia="zh-CN"/>
        </w:rPr>
        <w:t xml:space="preserve">, because if the ACLR target is more stringent, the MPR </w:t>
      </w:r>
      <w:r w:rsidR="00342679">
        <w:rPr>
          <w:rFonts w:hint="eastAsia"/>
          <w:lang w:eastAsia="zh-CN"/>
        </w:rPr>
        <w:t>requirements</w:t>
      </w:r>
      <w:r w:rsidR="00342679">
        <w:rPr>
          <w:lang w:eastAsia="zh-CN"/>
        </w:rPr>
        <w:t xml:space="preserve"> m</w:t>
      </w:r>
      <w:r w:rsidR="00342679">
        <w:rPr>
          <w:rFonts w:hint="eastAsia"/>
          <w:lang w:eastAsia="zh-CN"/>
        </w:rPr>
        <w:t>ight</w:t>
      </w:r>
      <w:r w:rsidR="00342679" w:rsidRPr="00342679">
        <w:rPr>
          <w:lang w:eastAsia="zh-CN"/>
        </w:rPr>
        <w:t xml:space="preserve"> be able to meet the</w:t>
      </w:r>
      <w:r w:rsidR="009A2C1B">
        <w:rPr>
          <w:rFonts w:hint="eastAsia"/>
          <w:lang w:eastAsia="zh-CN"/>
        </w:rPr>
        <w:t xml:space="preserve"> regional</w:t>
      </w:r>
      <w:r w:rsidR="00342679" w:rsidRPr="00342679">
        <w:rPr>
          <w:lang w:eastAsia="zh-CN"/>
        </w:rPr>
        <w:t xml:space="preserve"> regulatory requirements.</w:t>
      </w:r>
      <w:r w:rsidR="00B2193B" w:rsidRPr="00B2193B">
        <w:t xml:space="preserve"> </w:t>
      </w:r>
      <w:r w:rsidR="00B2193B" w:rsidRPr="00B2193B">
        <w:rPr>
          <w:lang w:eastAsia="zh-CN"/>
        </w:rPr>
        <w:t xml:space="preserve">If regional regulatory requirements are more stringent, A-MPR </w:t>
      </w:r>
      <w:r w:rsidR="00B2193B" w:rsidRPr="00B2193B">
        <w:rPr>
          <w:lang w:eastAsia="zh-CN"/>
        </w:rPr>
        <w:lastRenderedPageBreak/>
        <w:t xml:space="preserve">requirements may be considered, as </w:t>
      </w:r>
      <w:r w:rsidR="00B2193B">
        <w:rPr>
          <w:rFonts w:hint="eastAsia"/>
          <w:lang w:eastAsia="zh-CN"/>
        </w:rPr>
        <w:t>large</w:t>
      </w:r>
      <w:r w:rsidR="00B2193B" w:rsidRPr="00B2193B">
        <w:rPr>
          <w:lang w:eastAsia="zh-CN"/>
        </w:rPr>
        <w:t xml:space="preserve"> power </w:t>
      </w:r>
      <w:proofErr w:type="spellStart"/>
      <w:r w:rsidR="00B2193B">
        <w:rPr>
          <w:rFonts w:hint="eastAsia"/>
          <w:lang w:eastAsia="zh-CN"/>
        </w:rPr>
        <w:t>backoff</w:t>
      </w:r>
      <w:proofErr w:type="spellEnd"/>
      <w:r w:rsidR="00A75EEC">
        <w:rPr>
          <w:lang w:eastAsia="zh-CN"/>
        </w:rPr>
        <w:t xml:space="preserve"> may result in the</w:t>
      </w:r>
      <w:bookmarkStart w:id="2" w:name="_GoBack"/>
      <w:bookmarkEnd w:id="2"/>
      <w:r w:rsidR="00B2193B" w:rsidRPr="00B2193B">
        <w:rPr>
          <w:lang w:eastAsia="zh-CN"/>
        </w:rPr>
        <w:t xml:space="preserve"> transmit power</w:t>
      </w:r>
      <w:r w:rsidR="00B2193B">
        <w:rPr>
          <w:rFonts w:hint="eastAsia"/>
          <w:lang w:eastAsia="zh-CN"/>
        </w:rPr>
        <w:t xml:space="preserve"> of UE</w:t>
      </w:r>
      <w:r w:rsidR="00B2193B" w:rsidRPr="00B2193B">
        <w:rPr>
          <w:lang w:eastAsia="zh-CN"/>
        </w:rPr>
        <w:t xml:space="preserve"> no longer meeting the NTN HPUE transmit power thresholds.</w:t>
      </w:r>
    </w:p>
    <w:p w14:paraId="6BB7085D" w14:textId="598E27A8" w:rsidR="00304DD3" w:rsidRPr="00304DD3" w:rsidRDefault="00304DD3" w:rsidP="00D72417">
      <w:pPr>
        <w:rPr>
          <w:b/>
          <w:lang w:eastAsia="zh-CN"/>
        </w:rPr>
      </w:pPr>
      <w:r>
        <w:rPr>
          <w:rFonts w:hint="eastAsia"/>
          <w:b/>
          <w:lang w:eastAsia="zh-CN"/>
        </w:rPr>
        <w:t xml:space="preserve">Proposal 2: </w:t>
      </w:r>
      <w:r w:rsidRPr="00304DD3">
        <w:rPr>
          <w:b/>
          <w:lang w:eastAsia="zh-CN"/>
        </w:rPr>
        <w:t>MPR</w:t>
      </w:r>
      <w:r>
        <w:rPr>
          <w:rFonts w:hint="eastAsia"/>
          <w:b/>
          <w:lang w:eastAsia="zh-CN"/>
        </w:rPr>
        <w:t xml:space="preserve"> and A-MPR requirements</w:t>
      </w:r>
      <w:r w:rsidRPr="00304DD3">
        <w:rPr>
          <w:b/>
          <w:lang w:eastAsia="zh-CN"/>
        </w:rPr>
        <w:t xml:space="preserve"> for NTN HPUE </w:t>
      </w:r>
      <w:r>
        <w:rPr>
          <w:rFonts w:hint="eastAsia"/>
          <w:b/>
          <w:lang w:eastAsia="zh-CN"/>
        </w:rPr>
        <w:t>could</w:t>
      </w:r>
      <w:r w:rsidRPr="00304DD3">
        <w:rPr>
          <w:b/>
          <w:lang w:eastAsia="zh-CN"/>
        </w:rPr>
        <w:t xml:space="preserve"> be </w:t>
      </w:r>
      <w:r>
        <w:rPr>
          <w:rFonts w:hint="eastAsia"/>
          <w:b/>
          <w:lang w:eastAsia="zh-CN"/>
        </w:rPr>
        <w:t>determined</w:t>
      </w:r>
      <w:r w:rsidRPr="00304DD3">
        <w:rPr>
          <w:b/>
          <w:lang w:eastAsia="zh-CN"/>
        </w:rPr>
        <w:t xml:space="preserve"> according to the agreed ACLR value</w:t>
      </w:r>
      <w:r>
        <w:rPr>
          <w:rFonts w:hint="eastAsia"/>
          <w:b/>
          <w:lang w:eastAsia="zh-CN"/>
        </w:rPr>
        <w:t>.</w:t>
      </w:r>
      <w:r w:rsidR="0001298B">
        <w:rPr>
          <w:rFonts w:hint="eastAsia"/>
          <w:b/>
          <w:lang w:eastAsia="zh-CN"/>
        </w:rPr>
        <w:t xml:space="preserve"> When HPUE was supported, the MPR and A-MPR should not offset the benefit of HPUE.</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673F5C5"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72057BB" w14:textId="0C8618B3" w:rsidR="00DD4D51" w:rsidRDefault="009E5E48" w:rsidP="00435EAE">
      <w:pPr>
        <w:rPr>
          <w:b/>
          <w:lang w:eastAsia="zh-CN"/>
        </w:rPr>
      </w:pPr>
      <w:r>
        <w:rPr>
          <w:rFonts w:hint="eastAsia"/>
          <w:b/>
          <w:lang w:eastAsia="zh-CN"/>
        </w:rPr>
        <w:t>Proposal 1</w:t>
      </w:r>
      <w:r w:rsidR="00D73ECF">
        <w:rPr>
          <w:rFonts w:hint="eastAsia"/>
          <w:b/>
          <w:lang w:eastAsia="zh-CN"/>
        </w:rPr>
        <w:t xml:space="preserve">: </w:t>
      </w:r>
      <w:r w:rsidR="007A252B" w:rsidRPr="00BE3ACB">
        <w:rPr>
          <w:b/>
          <w:lang w:eastAsia="zh-CN"/>
        </w:rPr>
        <w:t>If</w:t>
      </w:r>
      <w:r w:rsidR="007A252B">
        <w:rPr>
          <w:rFonts w:hint="eastAsia"/>
          <w:b/>
          <w:lang w:eastAsia="zh-CN"/>
        </w:rPr>
        <w:t xml:space="preserve"> NR NTN </w:t>
      </w:r>
      <w:r w:rsidR="007A252B" w:rsidRPr="00BE3ACB">
        <w:rPr>
          <w:b/>
          <w:lang w:eastAsia="zh-CN"/>
        </w:rPr>
        <w:t>PC2</w:t>
      </w:r>
      <w:r w:rsidR="007A252B">
        <w:rPr>
          <w:rFonts w:hint="eastAsia"/>
          <w:b/>
          <w:lang w:eastAsia="zh-CN"/>
        </w:rPr>
        <w:t xml:space="preserve"> HPUE with</w:t>
      </w:r>
      <w:r w:rsidR="007A252B" w:rsidRPr="00BE3ACB">
        <w:rPr>
          <w:b/>
          <w:lang w:eastAsia="zh-CN"/>
        </w:rPr>
        <w:t xml:space="preserve"> 1Tx</w:t>
      </w:r>
      <w:r w:rsidR="007A252B">
        <w:rPr>
          <w:rFonts w:hint="eastAsia"/>
          <w:b/>
          <w:lang w:eastAsia="zh-CN"/>
        </w:rPr>
        <w:t xml:space="preserve"> architecture</w:t>
      </w:r>
      <w:r w:rsidR="007A252B" w:rsidRPr="00BE3ACB">
        <w:rPr>
          <w:b/>
          <w:lang w:eastAsia="zh-CN"/>
        </w:rPr>
        <w:t xml:space="preserve"> is commercially </w:t>
      </w:r>
      <w:r w:rsidR="00FE5F4F">
        <w:rPr>
          <w:rFonts w:hint="eastAsia"/>
          <w:b/>
          <w:lang w:eastAsia="zh-CN"/>
        </w:rPr>
        <w:t>available</w:t>
      </w:r>
      <w:r w:rsidR="007A252B" w:rsidRPr="00BE3ACB">
        <w:rPr>
          <w:b/>
          <w:lang w:eastAsia="zh-CN"/>
        </w:rPr>
        <w:t xml:space="preserve"> and widely supported</w:t>
      </w:r>
      <w:r w:rsidR="007A252B">
        <w:rPr>
          <w:b/>
          <w:lang w:eastAsia="zh-CN"/>
        </w:rPr>
        <w:t>,</w:t>
      </w:r>
      <w:r w:rsidR="007A252B" w:rsidRPr="00BE3ACB">
        <w:rPr>
          <w:rFonts w:hint="eastAsia"/>
          <w:b/>
          <w:lang w:eastAsia="zh-CN"/>
        </w:rPr>
        <w:t xml:space="preserve"> </w:t>
      </w:r>
      <w:r w:rsidR="007A252B">
        <w:rPr>
          <w:rFonts w:hint="eastAsia"/>
          <w:b/>
          <w:lang w:eastAsia="zh-CN"/>
        </w:rPr>
        <w:t xml:space="preserve">then for NR NTN PC 1.5 HPUE, the 2 </w:t>
      </w:r>
      <w:proofErr w:type="spellStart"/>
      <w:proofErr w:type="gramStart"/>
      <w:r w:rsidR="007A252B">
        <w:rPr>
          <w:rFonts w:hint="eastAsia"/>
          <w:b/>
          <w:lang w:eastAsia="zh-CN"/>
        </w:rPr>
        <w:t>Tx</w:t>
      </w:r>
      <w:proofErr w:type="spellEnd"/>
      <w:proofErr w:type="gramEnd"/>
      <w:r w:rsidR="007A252B">
        <w:rPr>
          <w:rFonts w:hint="eastAsia"/>
          <w:b/>
          <w:lang w:eastAsia="zh-CN"/>
        </w:rPr>
        <w:t xml:space="preserve"> architecture could be conside</w:t>
      </w:r>
      <w:r w:rsidR="007A252B" w:rsidRPr="001A2518">
        <w:rPr>
          <w:rFonts w:hint="eastAsia"/>
          <w:b/>
          <w:lang w:eastAsia="zh-CN"/>
        </w:rPr>
        <w:t>red for both handheld and non-handheld</w:t>
      </w:r>
      <w:r w:rsidR="007A252B">
        <w:rPr>
          <w:rFonts w:hint="eastAsia"/>
          <w:b/>
          <w:lang w:eastAsia="zh-CN"/>
        </w:rPr>
        <w:t>.</w:t>
      </w:r>
    </w:p>
    <w:p w14:paraId="3751CB18" w14:textId="63736B58" w:rsidR="00EF0AE2" w:rsidRPr="00EF0AE2" w:rsidRDefault="00EF0AE2" w:rsidP="00435EAE">
      <w:pPr>
        <w:rPr>
          <w:b/>
          <w:lang w:eastAsia="zh-CN"/>
        </w:rPr>
      </w:pPr>
      <w:r>
        <w:rPr>
          <w:rFonts w:hint="eastAsia"/>
          <w:b/>
          <w:lang w:eastAsia="zh-CN"/>
        </w:rPr>
        <w:t xml:space="preserve">Proposal 2: </w:t>
      </w:r>
      <w:r w:rsidRPr="00304DD3">
        <w:rPr>
          <w:b/>
          <w:lang w:eastAsia="zh-CN"/>
        </w:rPr>
        <w:t>MPR</w:t>
      </w:r>
      <w:r>
        <w:rPr>
          <w:rFonts w:hint="eastAsia"/>
          <w:b/>
          <w:lang w:eastAsia="zh-CN"/>
        </w:rPr>
        <w:t xml:space="preserve"> and A-MPR requirements</w:t>
      </w:r>
      <w:r w:rsidRPr="00304DD3">
        <w:rPr>
          <w:b/>
          <w:lang w:eastAsia="zh-CN"/>
        </w:rPr>
        <w:t xml:space="preserve"> for NTN HPUE </w:t>
      </w:r>
      <w:r>
        <w:rPr>
          <w:rFonts w:hint="eastAsia"/>
          <w:b/>
          <w:lang w:eastAsia="zh-CN"/>
        </w:rPr>
        <w:t>could</w:t>
      </w:r>
      <w:r w:rsidRPr="00304DD3">
        <w:rPr>
          <w:b/>
          <w:lang w:eastAsia="zh-CN"/>
        </w:rPr>
        <w:t xml:space="preserve"> be </w:t>
      </w:r>
      <w:r>
        <w:rPr>
          <w:rFonts w:hint="eastAsia"/>
          <w:b/>
          <w:lang w:eastAsia="zh-CN"/>
        </w:rPr>
        <w:t>determined</w:t>
      </w:r>
      <w:r w:rsidRPr="00304DD3">
        <w:rPr>
          <w:b/>
          <w:lang w:eastAsia="zh-CN"/>
        </w:rPr>
        <w:t xml:space="preserve"> according to the agreed ACLR value</w:t>
      </w:r>
      <w:r>
        <w:rPr>
          <w:rFonts w:hint="eastAsia"/>
          <w:b/>
          <w:lang w:eastAsia="zh-CN"/>
        </w:rPr>
        <w:t>.</w:t>
      </w:r>
      <w:r w:rsidR="005B56E6" w:rsidRPr="005B56E6">
        <w:rPr>
          <w:rFonts w:hint="eastAsia"/>
          <w:b/>
          <w:lang w:eastAsia="zh-CN"/>
        </w:rPr>
        <w:t xml:space="preserve"> </w:t>
      </w:r>
      <w:r w:rsidR="005B56E6">
        <w:rPr>
          <w:rFonts w:hint="eastAsia"/>
          <w:b/>
          <w:lang w:eastAsia="zh-CN"/>
        </w:rPr>
        <w:t>When HPUE was supported, the MPR and A-MPR should not offset the benefit of HPUE.</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17A3B973" w:rsidR="00A06129" w:rsidRPr="00583983" w:rsidRDefault="007416A3" w:rsidP="007416A3">
      <w:pPr>
        <w:numPr>
          <w:ilvl w:val="0"/>
          <w:numId w:val="5"/>
        </w:numPr>
        <w:rPr>
          <w:lang w:eastAsia="zh-CN"/>
        </w:rPr>
      </w:pPr>
      <w:r>
        <w:rPr>
          <w:lang w:eastAsia="zh-CN"/>
        </w:rPr>
        <w:t>R4</w:t>
      </w:r>
      <w:r w:rsidR="00E67DBF" w:rsidRPr="00E67DBF">
        <w:rPr>
          <w:lang w:eastAsia="zh-CN"/>
        </w:rPr>
        <w:t>-</w:t>
      </w:r>
      <w:r w:rsidR="008035DF">
        <w:rPr>
          <w:rFonts w:hint="eastAsia"/>
          <w:lang w:eastAsia="zh-CN"/>
        </w:rPr>
        <w:t>24</w:t>
      </w:r>
      <w:r>
        <w:rPr>
          <w:rFonts w:hint="eastAsia"/>
          <w:lang w:eastAsia="zh-CN"/>
        </w:rPr>
        <w:t>1</w:t>
      </w:r>
      <w:r w:rsidR="009E5E48">
        <w:rPr>
          <w:rFonts w:hint="eastAsia"/>
          <w:lang w:eastAsia="zh-CN"/>
        </w:rPr>
        <w:t>7122</w:t>
      </w:r>
      <w:r w:rsidR="008035DF">
        <w:rPr>
          <w:rFonts w:hint="eastAsia"/>
          <w:lang w:eastAsia="zh-CN"/>
        </w:rPr>
        <w:t xml:space="preserve">, </w:t>
      </w:r>
      <w:r w:rsidRPr="007416A3">
        <w:rPr>
          <w:lang w:eastAsia="zh-CN"/>
        </w:rPr>
        <w:t>WF on UE RF requirements for NTN HPUE</w:t>
      </w:r>
      <w:r w:rsidR="008035DF">
        <w:rPr>
          <w:rFonts w:hint="eastAsia"/>
          <w:lang w:eastAsia="zh-CN"/>
        </w:rPr>
        <w:t xml:space="preserve">, </w:t>
      </w:r>
      <w:r>
        <w:rPr>
          <w:rFonts w:hint="eastAsia"/>
          <w:lang w:eastAsia="zh-CN"/>
        </w:rPr>
        <w:t>Samsung, RAN4 #112</w:t>
      </w:r>
      <w:r w:rsidR="009E5E48">
        <w:rPr>
          <w:rFonts w:hint="eastAsia"/>
          <w:lang w:eastAsia="zh-CN"/>
        </w:rPr>
        <w:t>-bis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8409F" w14:textId="77777777" w:rsidR="00A44643" w:rsidRDefault="00A44643">
      <w:r>
        <w:separator/>
      </w:r>
    </w:p>
  </w:endnote>
  <w:endnote w:type="continuationSeparator" w:id="0">
    <w:p w14:paraId="1141DE7E" w14:textId="77777777" w:rsidR="00A44643" w:rsidRDefault="00A4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F2EAB" w14:textId="77777777" w:rsidR="00A44643" w:rsidRDefault="00A44643">
      <w:r>
        <w:separator/>
      </w:r>
    </w:p>
  </w:footnote>
  <w:footnote w:type="continuationSeparator" w:id="0">
    <w:p w14:paraId="4F943D53" w14:textId="77777777" w:rsidR="00A44643" w:rsidRDefault="00A44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3"/>
  </w:num>
  <w:num w:numId="4">
    <w:abstractNumId w:val="8"/>
  </w:num>
  <w:num w:numId="5">
    <w:abstractNumId w:val="7"/>
  </w:num>
  <w:num w:numId="6">
    <w:abstractNumId w:val="16"/>
  </w:num>
  <w:num w:numId="7">
    <w:abstractNumId w:val="10"/>
  </w:num>
  <w:num w:numId="8">
    <w:abstractNumId w:val="5"/>
  </w:num>
  <w:num w:numId="9">
    <w:abstractNumId w:val="12"/>
  </w:num>
  <w:num w:numId="10">
    <w:abstractNumId w:val="6"/>
  </w:num>
  <w:num w:numId="11">
    <w:abstractNumId w:val="0"/>
  </w:num>
  <w:num w:numId="12">
    <w:abstractNumId w:val="11"/>
  </w:num>
  <w:num w:numId="13">
    <w:abstractNumId w:val="14"/>
  </w:num>
  <w:num w:numId="14">
    <w:abstractNumId w:val="1"/>
  </w:num>
  <w:num w:numId="15">
    <w:abstractNumId w:val="4"/>
  </w:num>
  <w:num w:numId="16">
    <w:abstractNumId w:val="2"/>
  </w:num>
  <w:num w:numId="17">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3FC5"/>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08D"/>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EE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5C4"/>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A82"/>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4E48"/>
    <w:rsid w:val="00F35060"/>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75238-F329-48F0-ACFD-5A2DE701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19702</TotalTime>
  <Pages>3</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536</cp:revision>
  <dcterms:created xsi:type="dcterms:W3CDTF">2024-01-18T06:24:00Z</dcterms:created>
  <dcterms:modified xsi:type="dcterms:W3CDTF">2024-11-08T10:19:00Z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