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50AF8F" w14:textId="1F31DCF4" w:rsidR="00E44648" w:rsidRPr="00394C6C" w:rsidRDefault="00E44648" w:rsidP="00E44648">
      <w:pPr>
        <w:widowControl w:val="0"/>
        <w:tabs>
          <w:tab w:val="left" w:pos="1701"/>
          <w:tab w:val="right" w:pos="9923"/>
        </w:tabs>
        <w:spacing w:before="120" w:after="0"/>
        <w:rPr>
          <w:rFonts w:cs="Times New Roman"/>
          <w:b/>
          <w:sz w:val="24"/>
          <w:lang w:val="de-DE" w:eastAsia="x-none"/>
        </w:rPr>
      </w:pPr>
      <w:bookmarkStart w:id="0" w:name="_Hlk131539195"/>
      <w:r>
        <w:rPr>
          <w:rFonts w:cs="Times New Roman"/>
          <w:b/>
          <w:sz w:val="24"/>
          <w:lang w:val="de-DE" w:eastAsia="x-none"/>
        </w:rPr>
        <w:t>3GPP TSG-RAN WG2 Meeting #12</w:t>
      </w:r>
      <w:r w:rsidR="00775DE6">
        <w:rPr>
          <w:rFonts w:cs="Times New Roman"/>
          <w:b/>
          <w:sz w:val="24"/>
          <w:lang w:val="de-DE" w:eastAsia="x-none"/>
        </w:rPr>
        <w:t>8</w:t>
      </w:r>
      <w:r w:rsidR="00C86B88">
        <w:rPr>
          <w:rFonts w:cs="Times New Roman"/>
          <w:b/>
          <w:sz w:val="24"/>
          <w:lang w:val="de-DE" w:eastAsia="x-none"/>
        </w:rPr>
        <w:tab/>
        <w:t>R2-24</w:t>
      </w:r>
      <w:r w:rsidR="009834F4">
        <w:rPr>
          <w:rFonts w:cs="Times New Roman"/>
          <w:b/>
          <w:sz w:val="24"/>
          <w:lang w:val="de-DE" w:eastAsia="x-none"/>
        </w:rPr>
        <w:t>10756</w:t>
      </w:r>
    </w:p>
    <w:p w14:paraId="196BBF84" w14:textId="72425C7B" w:rsidR="00E44648" w:rsidRPr="00394C6C" w:rsidRDefault="00775DE6" w:rsidP="00E44648">
      <w:pPr>
        <w:widowControl w:val="0"/>
        <w:tabs>
          <w:tab w:val="left" w:pos="1701"/>
          <w:tab w:val="right" w:pos="9923"/>
        </w:tabs>
        <w:spacing w:before="120" w:after="0"/>
        <w:rPr>
          <w:rFonts w:cs="Times New Roman"/>
          <w:b/>
          <w:sz w:val="24"/>
          <w:lang w:val="de-DE" w:eastAsia="x-none"/>
        </w:rPr>
      </w:pPr>
      <w:r>
        <w:rPr>
          <w:rFonts w:cs="Times New Roman"/>
          <w:b/>
          <w:sz w:val="24"/>
          <w:lang w:val="de-DE" w:eastAsia="x-none"/>
        </w:rPr>
        <w:t>Orlando</w:t>
      </w:r>
      <w:r w:rsidR="008815B2">
        <w:rPr>
          <w:rFonts w:cs="Times New Roman"/>
          <w:b/>
          <w:sz w:val="24"/>
          <w:lang w:val="de-DE" w:eastAsia="x-none"/>
        </w:rPr>
        <w:t xml:space="preserve">, </w:t>
      </w:r>
      <w:r>
        <w:rPr>
          <w:rFonts w:cs="Times New Roman"/>
          <w:b/>
          <w:sz w:val="24"/>
          <w:lang w:val="de-DE" w:eastAsia="x-none"/>
        </w:rPr>
        <w:t>USA, Nov. 18</w:t>
      </w:r>
      <w:r w:rsidR="008815B2">
        <w:rPr>
          <w:rFonts w:cs="Times New Roman"/>
          <w:b/>
          <w:sz w:val="24"/>
          <w:lang w:val="de-DE" w:eastAsia="x-none"/>
        </w:rPr>
        <w:t>th~2</w:t>
      </w:r>
      <w:r w:rsidR="007E255D">
        <w:rPr>
          <w:rFonts w:cs="Times New Roman"/>
          <w:b/>
          <w:sz w:val="24"/>
          <w:lang w:val="de-DE" w:eastAsia="x-none"/>
        </w:rPr>
        <w:t>2nd</w:t>
      </w:r>
      <w:bookmarkStart w:id="1" w:name="_GoBack"/>
      <w:bookmarkEnd w:id="1"/>
      <w:r w:rsidR="008815B2">
        <w:rPr>
          <w:rFonts w:cs="Times New Roman"/>
          <w:b/>
          <w:sz w:val="24"/>
          <w:lang w:val="de-DE" w:eastAsia="x-none"/>
        </w:rPr>
        <w:t xml:space="preserve"> </w:t>
      </w:r>
      <w:r w:rsidR="00E44648" w:rsidRPr="00954C76">
        <w:rPr>
          <w:rFonts w:cs="Times New Roman"/>
          <w:b/>
          <w:sz w:val="24"/>
          <w:lang w:val="de-DE" w:eastAsia="x-none"/>
        </w:rPr>
        <w:t>, 2024</w:t>
      </w:r>
    </w:p>
    <w:p w14:paraId="403CB9C0" w14:textId="77777777" w:rsidR="00A209D6" w:rsidRPr="00B266B0" w:rsidRDefault="00A209D6" w:rsidP="00A209D6">
      <w:pPr>
        <w:pStyle w:val="a3"/>
        <w:rPr>
          <w:bCs/>
          <w:noProof w:val="0"/>
          <w:sz w:val="24"/>
        </w:rPr>
      </w:pPr>
    </w:p>
    <w:p w14:paraId="74AEDB1B" w14:textId="05EEC8A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94C6C">
        <w:rPr>
          <w:rFonts w:cs="Arial"/>
          <w:b/>
          <w:bCs/>
          <w:sz w:val="24"/>
        </w:rPr>
        <w:t>8.</w:t>
      </w:r>
      <w:r w:rsidR="00AB2AE9">
        <w:rPr>
          <w:rFonts w:cs="Arial"/>
          <w:b/>
          <w:bCs/>
          <w:sz w:val="24"/>
        </w:rPr>
        <w:t>1</w:t>
      </w:r>
      <w:r w:rsidR="00B16F70">
        <w:rPr>
          <w:rFonts w:cs="Arial"/>
          <w:b/>
          <w:bCs/>
          <w:sz w:val="24"/>
        </w:rPr>
        <w:t>3</w:t>
      </w:r>
      <w:r w:rsidR="00394C6C">
        <w:rPr>
          <w:rFonts w:cs="Arial"/>
          <w:b/>
          <w:bCs/>
          <w:sz w:val="24"/>
        </w:rPr>
        <w:t>.</w:t>
      </w:r>
      <w:r w:rsidR="00413A12">
        <w:rPr>
          <w:rFonts w:cs="Arial"/>
          <w:b/>
          <w:bCs/>
          <w:sz w:val="24"/>
        </w:rPr>
        <w:t>3</w:t>
      </w:r>
    </w:p>
    <w:p w14:paraId="73188B46" w14:textId="03BCCD74" w:rsidR="00A209D6" w:rsidRPr="00D64B1C"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Source:</w:t>
      </w:r>
      <w:r w:rsidRPr="00D64B1C">
        <w:rPr>
          <w:rFonts w:eastAsia="宋体"/>
          <w:b/>
          <w:bCs/>
          <w:sz w:val="24"/>
          <w:szCs w:val="20"/>
          <w:lang w:val="en-GB" w:eastAsia="en-US"/>
        </w:rPr>
        <w:tab/>
      </w:r>
      <w:r w:rsidR="00B46E85" w:rsidRPr="00D64B1C">
        <w:rPr>
          <w:rFonts w:eastAsia="宋体"/>
          <w:b/>
          <w:bCs/>
          <w:sz w:val="24"/>
          <w:szCs w:val="20"/>
          <w:lang w:val="en-GB" w:eastAsia="en-US"/>
        </w:rPr>
        <w:t>Samsung</w:t>
      </w:r>
    </w:p>
    <w:p w14:paraId="0FA3EF00" w14:textId="3D5ADA02" w:rsidR="00A209D6"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Title:</w:t>
      </w:r>
      <w:r w:rsidRPr="00D64B1C">
        <w:rPr>
          <w:rFonts w:eastAsia="宋体"/>
          <w:b/>
          <w:bCs/>
          <w:sz w:val="24"/>
          <w:szCs w:val="20"/>
          <w:lang w:val="en-GB" w:eastAsia="en-US"/>
        </w:rPr>
        <w:tab/>
      </w:r>
      <w:r w:rsidR="00775DE6">
        <w:rPr>
          <w:rFonts w:eastAsia="宋体" w:hint="eastAsia"/>
          <w:b/>
          <w:bCs/>
          <w:sz w:val="24"/>
          <w:szCs w:val="20"/>
          <w:lang w:val="en-GB" w:eastAsia="zh-CN"/>
        </w:rPr>
        <w:t>C</w:t>
      </w:r>
      <w:r w:rsidR="00775DE6">
        <w:rPr>
          <w:rFonts w:eastAsia="宋体"/>
          <w:b/>
          <w:bCs/>
          <w:sz w:val="24"/>
          <w:szCs w:val="20"/>
          <w:lang w:val="en-GB" w:eastAsia="en-US"/>
        </w:rPr>
        <w:t xml:space="preserve">onsideration on CP </w:t>
      </w:r>
      <w:r w:rsidR="00B76CB4">
        <w:rPr>
          <w:rFonts w:eastAsia="宋体"/>
          <w:b/>
          <w:bCs/>
          <w:sz w:val="24"/>
          <w:szCs w:val="20"/>
          <w:lang w:val="en-GB" w:eastAsia="en-US"/>
        </w:rPr>
        <w:t xml:space="preserve">and UP </w:t>
      </w:r>
      <w:r w:rsidR="00775DE6">
        <w:rPr>
          <w:rFonts w:eastAsia="宋体"/>
          <w:b/>
          <w:bCs/>
          <w:sz w:val="24"/>
          <w:szCs w:val="20"/>
          <w:lang w:val="en-GB" w:eastAsia="en-US"/>
        </w:rPr>
        <w:t>issues for multi-hop SL relay</w:t>
      </w:r>
    </w:p>
    <w:p w14:paraId="1E3534A1" w14:textId="1371C5EA" w:rsidR="00F40AF9" w:rsidRPr="00D64B1C" w:rsidRDefault="00F40AF9" w:rsidP="00F40AF9">
      <w:pPr>
        <w:tabs>
          <w:tab w:val="left" w:pos="1985"/>
        </w:tabs>
        <w:ind w:left="1985" w:hanging="1985"/>
        <w:rPr>
          <w:rFonts w:eastAsia="宋体"/>
          <w:b/>
          <w:bCs/>
          <w:sz w:val="24"/>
          <w:szCs w:val="20"/>
          <w:lang w:val="en-GB" w:eastAsia="en-US"/>
        </w:rPr>
      </w:pPr>
      <w:r>
        <w:rPr>
          <w:b/>
          <w:bCs/>
          <w:sz w:val="24"/>
        </w:rPr>
        <w:t>WID/SID:</w:t>
      </w:r>
      <w:r>
        <w:rPr>
          <w:b/>
          <w:bCs/>
          <w:sz w:val="24"/>
        </w:rPr>
        <w:tab/>
      </w:r>
      <w:r w:rsidR="00E2250E" w:rsidRPr="00E2250E">
        <w:rPr>
          <w:b/>
          <w:bCs/>
          <w:sz w:val="24"/>
        </w:rPr>
        <w:t>NR_</w:t>
      </w:r>
      <w:r w:rsidR="00AB2AE9">
        <w:rPr>
          <w:b/>
          <w:bCs/>
          <w:sz w:val="24"/>
        </w:rPr>
        <w:t>SL</w:t>
      </w:r>
      <w:r w:rsidR="00E2250E" w:rsidRPr="00E2250E">
        <w:rPr>
          <w:b/>
          <w:bCs/>
          <w:sz w:val="24"/>
        </w:rPr>
        <w:t>_</w:t>
      </w:r>
      <w:r w:rsidR="00AB2AE9">
        <w:rPr>
          <w:b/>
          <w:bCs/>
          <w:sz w:val="24"/>
        </w:rPr>
        <w:t>relay_enh2</w:t>
      </w:r>
    </w:p>
    <w:p w14:paraId="6FEB19D6" w14:textId="18A0ADEC" w:rsidR="00A209D6" w:rsidRPr="00D64B1C"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Document for:</w:t>
      </w:r>
      <w:r w:rsidRPr="00D64B1C">
        <w:rPr>
          <w:rFonts w:eastAsia="宋体"/>
          <w:b/>
          <w:bCs/>
          <w:sz w:val="24"/>
          <w:szCs w:val="20"/>
          <w:lang w:val="en-GB" w:eastAsia="en-US"/>
        </w:rPr>
        <w:tab/>
        <w:t>Discussion</w:t>
      </w:r>
      <w:r w:rsidR="000F57DC" w:rsidRPr="00D64B1C">
        <w:rPr>
          <w:rFonts w:eastAsia="宋体"/>
          <w:b/>
          <w:bCs/>
          <w:sz w:val="24"/>
          <w:szCs w:val="20"/>
          <w:lang w:val="en-GB" w:eastAsia="en-US"/>
        </w:rPr>
        <w:t xml:space="preserve"> and Decision</w:t>
      </w:r>
    </w:p>
    <w:p w14:paraId="294B1FC1" w14:textId="3FD3CD86" w:rsidR="00A209D6" w:rsidRPr="006E13D1" w:rsidRDefault="00A209D6" w:rsidP="00A209D6">
      <w:pPr>
        <w:pStyle w:val="1"/>
      </w:pPr>
      <w:r>
        <w:t>Introduction</w:t>
      </w:r>
    </w:p>
    <w:p w14:paraId="29064F4B" w14:textId="6793743F" w:rsidR="00027EEA" w:rsidRDefault="00027EEA" w:rsidP="004F3EAA">
      <w:pPr>
        <w:jc w:val="both"/>
        <w:rPr>
          <w:rFonts w:eastAsia="宋体"/>
          <w:lang w:val="en-GB" w:eastAsia="zh-CN"/>
        </w:rPr>
      </w:pPr>
      <w:r>
        <w:rPr>
          <w:rFonts w:eastAsia="宋体" w:hint="eastAsia"/>
          <w:lang w:val="en-GB" w:eastAsia="zh-CN"/>
        </w:rPr>
        <w:t>I</w:t>
      </w:r>
      <w:r w:rsidR="00B76CB4">
        <w:rPr>
          <w:rFonts w:eastAsia="宋体"/>
          <w:lang w:val="en-GB" w:eastAsia="zh-CN"/>
        </w:rPr>
        <w:t>n August meeting, Rel-19 SL relay was firstly discussed and the following agreements on CP part were reached</w:t>
      </w:r>
      <w:r>
        <w:rPr>
          <w:rFonts w:eastAsia="宋体"/>
          <w:lang w:val="en-GB" w:eastAsia="zh-CN"/>
        </w:rPr>
        <w:t>:</w:t>
      </w:r>
    </w:p>
    <w:p w14:paraId="7E681310" w14:textId="77777777" w:rsidR="00B76CB4" w:rsidRDefault="00B76CB4" w:rsidP="00B76CB4">
      <w:pPr>
        <w:pStyle w:val="Doc-text2"/>
        <w:pBdr>
          <w:top w:val="single" w:sz="4" w:space="1" w:color="auto"/>
          <w:left w:val="single" w:sz="4" w:space="4" w:color="auto"/>
          <w:bottom w:val="single" w:sz="4" w:space="1" w:color="auto"/>
          <w:right w:val="single" w:sz="4" w:space="4" w:color="auto"/>
        </w:pBdr>
      </w:pPr>
      <w:r>
        <w:t>The following connections are assumed as a baseline to be needed:</w:t>
      </w:r>
    </w:p>
    <w:p w14:paraId="79B055DA" w14:textId="77777777" w:rsidR="00B76CB4" w:rsidRDefault="00B76CB4" w:rsidP="00B76CB4">
      <w:pPr>
        <w:pStyle w:val="Doc-text2"/>
        <w:pBdr>
          <w:top w:val="single" w:sz="4" w:space="1" w:color="auto"/>
          <w:left w:val="single" w:sz="4" w:space="4" w:color="auto"/>
          <w:bottom w:val="single" w:sz="4" w:space="1" w:color="auto"/>
          <w:right w:val="single" w:sz="4" w:space="4" w:color="auto"/>
        </w:pBdr>
      </w:pPr>
      <w:r>
        <w:t>-</w:t>
      </w:r>
      <w:r>
        <w:tab/>
        <w:t xml:space="preserve">From last Relay UE perspective: </w:t>
      </w:r>
    </w:p>
    <w:p w14:paraId="7CDA94F0" w14:textId="77777777" w:rsidR="00B76CB4" w:rsidRDefault="00B76CB4" w:rsidP="00B76CB4">
      <w:pPr>
        <w:pStyle w:val="Doc-text2"/>
        <w:pBdr>
          <w:top w:val="single" w:sz="4" w:space="1" w:color="auto"/>
          <w:left w:val="single" w:sz="4" w:space="4" w:color="auto"/>
          <w:bottom w:val="single" w:sz="4" w:space="1" w:color="auto"/>
          <w:right w:val="single" w:sz="4" w:space="4" w:color="auto"/>
        </w:pBdr>
      </w:pPr>
      <w:r>
        <w:sym w:font="Arial" w:char="F06E"/>
      </w:r>
      <w:r>
        <w:tab/>
        <w:t xml:space="preserve">A direct (non-relayed) PC5 connection with the first or an intermediate Relay UE, and </w:t>
      </w:r>
    </w:p>
    <w:p w14:paraId="6890A80E" w14:textId="77777777" w:rsidR="00B76CB4" w:rsidRDefault="00B76CB4" w:rsidP="00B76CB4">
      <w:pPr>
        <w:pStyle w:val="Doc-text2"/>
        <w:pBdr>
          <w:top w:val="single" w:sz="4" w:space="1" w:color="auto"/>
          <w:left w:val="single" w:sz="4" w:space="4" w:color="auto"/>
          <w:bottom w:val="single" w:sz="4" w:space="1" w:color="auto"/>
          <w:right w:val="single" w:sz="4" w:space="4" w:color="auto"/>
        </w:pBdr>
      </w:pPr>
      <w:r>
        <w:sym w:font="Arial" w:char="F06E"/>
      </w:r>
      <w:r>
        <w:tab/>
        <w:t>A direct (non-relayed) Uu connection with serving gNB, if in RRC_CONNECTED.</w:t>
      </w:r>
    </w:p>
    <w:p w14:paraId="108C1E72" w14:textId="77777777" w:rsidR="00B76CB4" w:rsidRDefault="00B76CB4" w:rsidP="00B76CB4">
      <w:pPr>
        <w:pStyle w:val="Doc-text2"/>
        <w:pBdr>
          <w:top w:val="single" w:sz="4" w:space="1" w:color="auto"/>
          <w:left w:val="single" w:sz="4" w:space="4" w:color="auto"/>
          <w:bottom w:val="single" w:sz="4" w:space="1" w:color="auto"/>
          <w:right w:val="single" w:sz="4" w:space="4" w:color="auto"/>
        </w:pBdr>
      </w:pPr>
      <w:r>
        <w:t>-</w:t>
      </w:r>
      <w:r>
        <w:tab/>
        <w:t>From intermediate relay UE perspective (including first relay UE):</w:t>
      </w:r>
    </w:p>
    <w:p w14:paraId="6A78AA77" w14:textId="77777777" w:rsidR="00B76CB4" w:rsidRDefault="00B76CB4" w:rsidP="00B76CB4">
      <w:pPr>
        <w:pStyle w:val="Doc-text2"/>
        <w:pBdr>
          <w:top w:val="single" w:sz="4" w:space="1" w:color="auto"/>
          <w:left w:val="single" w:sz="4" w:space="4" w:color="auto"/>
          <w:bottom w:val="single" w:sz="4" w:space="1" w:color="auto"/>
          <w:right w:val="single" w:sz="4" w:space="4" w:color="auto"/>
        </w:pBdr>
      </w:pPr>
      <w:r>
        <w:sym w:font="Arial" w:char="F06E"/>
      </w:r>
      <w:r>
        <w:tab/>
        <w:t>A direct (non-relayed) PC5 connection with each of two adjacent (remote or relay) UEs, and</w:t>
      </w:r>
    </w:p>
    <w:p w14:paraId="32309A22" w14:textId="77777777" w:rsidR="00B76CB4" w:rsidRDefault="00B76CB4" w:rsidP="00B76CB4">
      <w:pPr>
        <w:pStyle w:val="Doc-text2"/>
        <w:pBdr>
          <w:top w:val="single" w:sz="4" w:space="1" w:color="auto"/>
          <w:left w:val="single" w:sz="4" w:space="4" w:color="auto"/>
          <w:bottom w:val="single" w:sz="4" w:space="1" w:color="auto"/>
          <w:right w:val="single" w:sz="4" w:space="4" w:color="auto"/>
        </w:pBdr>
      </w:pPr>
      <w:r>
        <w:sym w:font="Arial" w:char="F06E"/>
      </w:r>
      <w:r>
        <w:tab/>
        <w:t>An end-to-end Uu connection with serving gNB, if in RRC_CONNECTED.</w:t>
      </w:r>
    </w:p>
    <w:p w14:paraId="0D95CA58" w14:textId="77777777" w:rsidR="00B76CB4" w:rsidRDefault="00B76CB4" w:rsidP="00B76CB4">
      <w:pPr>
        <w:pStyle w:val="Doc-text2"/>
        <w:pBdr>
          <w:top w:val="single" w:sz="4" w:space="1" w:color="auto"/>
          <w:left w:val="single" w:sz="4" w:space="4" w:color="auto"/>
          <w:bottom w:val="single" w:sz="4" w:space="1" w:color="auto"/>
          <w:right w:val="single" w:sz="4" w:space="4" w:color="auto"/>
        </w:pBdr>
      </w:pPr>
      <w:r>
        <w:t>FFS what RRC states are supported for the intermediate relay UE.</w:t>
      </w:r>
    </w:p>
    <w:p w14:paraId="46804A17" w14:textId="77777777" w:rsidR="00B76CB4" w:rsidRDefault="00B76CB4" w:rsidP="00B76CB4">
      <w:pPr>
        <w:pStyle w:val="Doc-text2"/>
        <w:pBdr>
          <w:top w:val="single" w:sz="4" w:space="1" w:color="auto"/>
          <w:left w:val="single" w:sz="4" w:space="4" w:color="auto"/>
          <w:bottom w:val="single" w:sz="4" w:space="1" w:color="auto"/>
          <w:right w:val="single" w:sz="4" w:space="4" w:color="auto"/>
        </w:pBdr>
      </w:pPr>
      <w:r>
        <w:t>-</w:t>
      </w:r>
      <w:r>
        <w:tab/>
        <w:t xml:space="preserve">From U2N Remote UE perspective: </w:t>
      </w:r>
    </w:p>
    <w:p w14:paraId="42A73011" w14:textId="77777777" w:rsidR="00B76CB4" w:rsidRDefault="00B76CB4" w:rsidP="00B76CB4">
      <w:pPr>
        <w:pStyle w:val="Doc-text2"/>
        <w:pBdr>
          <w:top w:val="single" w:sz="4" w:space="1" w:color="auto"/>
          <w:left w:val="single" w:sz="4" w:space="4" w:color="auto"/>
          <w:bottom w:val="single" w:sz="4" w:space="1" w:color="auto"/>
          <w:right w:val="single" w:sz="4" w:space="4" w:color="auto"/>
        </w:pBdr>
      </w:pPr>
      <w:r>
        <w:sym w:font="Arial" w:char="F06E"/>
      </w:r>
      <w:r>
        <w:tab/>
        <w:t xml:space="preserve">A direct (non-relayed) PC5 connection with Intermediate Relay UE, and </w:t>
      </w:r>
    </w:p>
    <w:p w14:paraId="22EBE29B" w14:textId="77777777" w:rsidR="00B76CB4" w:rsidRDefault="00B76CB4" w:rsidP="00B76CB4">
      <w:pPr>
        <w:pStyle w:val="Doc-text2"/>
        <w:pBdr>
          <w:top w:val="single" w:sz="4" w:space="1" w:color="auto"/>
          <w:left w:val="single" w:sz="4" w:space="4" w:color="auto"/>
          <w:bottom w:val="single" w:sz="4" w:space="1" w:color="auto"/>
          <w:right w:val="single" w:sz="4" w:space="4" w:color="auto"/>
        </w:pBdr>
      </w:pPr>
      <w:r>
        <w:sym w:font="Arial" w:char="F06E"/>
      </w:r>
      <w:r>
        <w:tab/>
        <w:t>An end-to-end Uu RRC connection with serving gNB, if in RRC_CONNECTED.</w:t>
      </w:r>
    </w:p>
    <w:p w14:paraId="58704896" w14:textId="77777777" w:rsidR="00B76CB4" w:rsidRDefault="00B76CB4" w:rsidP="00B76CB4">
      <w:pPr>
        <w:pStyle w:val="Doc-text2"/>
        <w:pBdr>
          <w:top w:val="single" w:sz="4" w:space="1" w:color="auto"/>
          <w:left w:val="single" w:sz="4" w:space="4" w:color="auto"/>
          <w:bottom w:val="single" w:sz="4" w:space="1" w:color="auto"/>
          <w:right w:val="single" w:sz="4" w:space="4" w:color="auto"/>
        </w:pBdr>
      </w:pPr>
      <w:r>
        <w:t>Agreements:</w:t>
      </w:r>
    </w:p>
    <w:p w14:paraId="669D89D1" w14:textId="77777777" w:rsidR="00B76CB4" w:rsidRDefault="00B76CB4" w:rsidP="00B76CB4">
      <w:pPr>
        <w:pStyle w:val="Doc-text2"/>
        <w:pBdr>
          <w:top w:val="single" w:sz="4" w:space="1" w:color="auto"/>
          <w:left w:val="single" w:sz="4" w:space="4" w:color="auto"/>
          <w:bottom w:val="single" w:sz="4" w:space="1" w:color="auto"/>
          <w:right w:val="single" w:sz="4" w:space="4" w:color="auto"/>
        </w:pBdr>
      </w:pPr>
      <w:r>
        <w:t>The multi-hop CP protocol stack is end-to-end for Uu-PDCP and above and hop-by-hop for SRAP and below (as in Rel-17/18).</w:t>
      </w:r>
    </w:p>
    <w:p w14:paraId="44BD0346" w14:textId="77777777" w:rsidR="00B76CB4" w:rsidRDefault="00B76CB4" w:rsidP="00B76CB4">
      <w:pPr>
        <w:pStyle w:val="Doc-text2"/>
        <w:pBdr>
          <w:top w:val="single" w:sz="4" w:space="1" w:color="auto"/>
          <w:left w:val="single" w:sz="4" w:space="4" w:color="auto"/>
          <w:bottom w:val="single" w:sz="4" w:space="1" w:color="auto"/>
          <w:right w:val="single" w:sz="4" w:space="4" w:color="auto"/>
        </w:pBdr>
      </w:pPr>
      <w:r>
        <w:t>The multi-hop UP protocol stack is end-to-end for Uu-PDCP and above and hop-by-hop for SRAP and below (as in Rel-17/18).</w:t>
      </w:r>
    </w:p>
    <w:p w14:paraId="1E29A7DD" w14:textId="0BADDFAE" w:rsidR="00223096" w:rsidRPr="00223096" w:rsidRDefault="00223096" w:rsidP="004F3EAA">
      <w:pPr>
        <w:jc w:val="both"/>
        <w:rPr>
          <w:rFonts w:eastAsia="宋体"/>
          <w:lang w:val="en-GB" w:eastAsia="zh-CN"/>
        </w:rPr>
      </w:pPr>
      <w:r>
        <w:rPr>
          <w:rFonts w:eastAsia="宋体"/>
          <w:lang w:val="en-GB" w:eastAsia="zh-CN"/>
        </w:rPr>
        <w:t xml:space="preserve"> </w:t>
      </w:r>
      <w:r w:rsidR="00027EEA">
        <w:rPr>
          <w:rFonts w:eastAsia="宋体"/>
          <w:lang w:val="en-GB" w:eastAsia="zh-CN"/>
        </w:rPr>
        <w:t xml:space="preserve">In this contribution, we will share our </w:t>
      </w:r>
      <w:r w:rsidR="00B76CB4">
        <w:rPr>
          <w:rFonts w:eastAsia="宋体"/>
          <w:lang w:val="en-GB" w:eastAsia="zh-CN"/>
        </w:rPr>
        <w:t xml:space="preserve">view </w:t>
      </w:r>
      <w:r w:rsidR="00027EEA">
        <w:rPr>
          <w:rFonts w:eastAsia="宋体"/>
          <w:lang w:val="en-GB" w:eastAsia="zh-CN"/>
        </w:rPr>
        <w:t>on</w:t>
      </w:r>
      <w:r w:rsidR="00AE5EEB">
        <w:rPr>
          <w:rFonts w:eastAsia="宋体"/>
          <w:lang w:val="en-GB" w:eastAsia="zh-CN"/>
        </w:rPr>
        <w:t xml:space="preserve"> CP and UP aspects</w:t>
      </w:r>
      <w:r w:rsidR="00E65EF2">
        <w:rPr>
          <w:rFonts w:eastAsia="宋体"/>
          <w:lang w:val="en-GB" w:eastAsia="zh-CN"/>
        </w:rPr>
        <w:t xml:space="preserve">. </w:t>
      </w:r>
    </w:p>
    <w:bookmarkEnd w:id="0"/>
    <w:p w14:paraId="0D2EE3D4" w14:textId="0598B764" w:rsidR="00EF5BAD" w:rsidRDefault="00EF5BAD" w:rsidP="00EF5BAD">
      <w:pPr>
        <w:pStyle w:val="1"/>
      </w:pPr>
      <w:r>
        <w:t>Discussion</w:t>
      </w:r>
    </w:p>
    <w:p w14:paraId="229CD2AF" w14:textId="694ED27C" w:rsidR="00027196" w:rsidRDefault="00CF1FB7" w:rsidP="00027196">
      <w:pPr>
        <w:pStyle w:val="2"/>
      </w:pPr>
      <w:bookmarkStart w:id="2" w:name="_Toc60777407"/>
      <w:bookmarkStart w:id="3" w:name="_Toc146781493"/>
      <w:bookmarkStart w:id="4" w:name="_Hlk142252059"/>
      <w:r>
        <w:t>Approach 1 vs Approach 2</w:t>
      </w:r>
    </w:p>
    <w:p w14:paraId="32B47645" w14:textId="783A1A1D" w:rsidR="00CF1FB7" w:rsidRDefault="00E80FD0" w:rsidP="001C09AD">
      <w:pPr>
        <w:rPr>
          <w:rFonts w:eastAsia="宋体"/>
          <w:lang w:val="en-GB" w:eastAsia="zh-CN"/>
        </w:rPr>
      </w:pPr>
      <w:r>
        <w:rPr>
          <w:rFonts w:eastAsia="宋体" w:hint="eastAsia"/>
          <w:lang w:val="en-GB" w:eastAsia="zh-CN"/>
        </w:rPr>
        <w:t>D</w:t>
      </w:r>
      <w:r>
        <w:rPr>
          <w:rFonts w:eastAsia="宋体"/>
          <w:lang w:val="en-GB" w:eastAsia="zh-CN"/>
        </w:rPr>
        <w:t>uring the post-e-mail discussion, the following two approaches were extensively discussed:</w:t>
      </w:r>
    </w:p>
    <w:p w14:paraId="0E967289" w14:textId="77777777" w:rsidR="00E80FD0" w:rsidRPr="00E80FD0" w:rsidRDefault="00E80FD0" w:rsidP="00E80FD0">
      <w:pPr>
        <w:pStyle w:val="ab"/>
        <w:numPr>
          <w:ilvl w:val="0"/>
          <w:numId w:val="23"/>
        </w:numPr>
        <w:overflowPunct w:val="0"/>
        <w:autoSpaceDE w:val="0"/>
        <w:autoSpaceDN w:val="0"/>
        <w:adjustRightInd w:val="0"/>
        <w:spacing w:before="80" w:after="100"/>
        <w:contextualSpacing w:val="0"/>
        <w:textAlignment w:val="baseline"/>
        <w:rPr>
          <w:rFonts w:eastAsia="宋体"/>
          <w:sz w:val="20"/>
          <w:szCs w:val="20"/>
          <w:lang w:eastAsia="zh-CN"/>
        </w:rPr>
      </w:pPr>
      <w:r w:rsidRPr="00E80FD0">
        <w:rPr>
          <w:rFonts w:eastAsia="宋体"/>
          <w:sz w:val="20"/>
          <w:szCs w:val="20"/>
          <w:lang w:eastAsia="zh-CN"/>
        </w:rPr>
        <w:t>Approach 1: The network needs to directly control each of the intermediate relay UEs via Uu RRC.</w:t>
      </w:r>
    </w:p>
    <w:p w14:paraId="3CB4B342" w14:textId="77777777" w:rsidR="00E80FD0" w:rsidRPr="00E80FD0" w:rsidRDefault="00E80FD0" w:rsidP="00E80FD0">
      <w:pPr>
        <w:pStyle w:val="ab"/>
        <w:numPr>
          <w:ilvl w:val="0"/>
          <w:numId w:val="23"/>
        </w:numPr>
        <w:overflowPunct w:val="0"/>
        <w:autoSpaceDE w:val="0"/>
        <w:autoSpaceDN w:val="0"/>
        <w:adjustRightInd w:val="0"/>
        <w:spacing w:before="80" w:after="100"/>
        <w:contextualSpacing w:val="0"/>
        <w:textAlignment w:val="baseline"/>
        <w:rPr>
          <w:rFonts w:eastAsia="宋体"/>
          <w:sz w:val="20"/>
          <w:szCs w:val="20"/>
          <w:lang w:eastAsia="zh-CN"/>
        </w:rPr>
      </w:pPr>
      <w:r w:rsidRPr="00E80FD0">
        <w:rPr>
          <w:rFonts w:eastAsia="宋体"/>
          <w:sz w:val="20"/>
          <w:szCs w:val="20"/>
          <w:lang w:eastAsia="zh-CN"/>
        </w:rPr>
        <w:t>Approach 2: Only the last relay UE requires control by the network via Uu RRC.</w:t>
      </w:r>
    </w:p>
    <w:p w14:paraId="6808BB00" w14:textId="7E9EB63B" w:rsidR="00E80FD0" w:rsidRDefault="000016D5" w:rsidP="001C09AD">
      <w:pPr>
        <w:rPr>
          <w:rFonts w:eastAsia="宋体"/>
          <w:lang w:val="en-GB" w:eastAsia="zh-CN"/>
        </w:rPr>
      </w:pPr>
      <w:r>
        <w:rPr>
          <w:rFonts w:eastAsia="宋体" w:hint="eastAsia"/>
          <w:lang w:val="en-GB" w:eastAsia="zh-CN"/>
        </w:rPr>
        <w:t>I</w:t>
      </w:r>
      <w:r>
        <w:rPr>
          <w:rFonts w:eastAsia="宋体"/>
          <w:lang w:val="en-GB" w:eastAsia="zh-CN"/>
        </w:rPr>
        <w:t xml:space="preserve">n general, compared with Approach 2, Approach 1 is more aligned with the legacy design, which means that the legacy design can be reused as much as possible. Thus, it is better to first analyse if any show-stoppers exist for Approach 1. In the following table, some analyses w.r.t. the major concern to Approach 1 are given. </w:t>
      </w:r>
    </w:p>
    <w:tbl>
      <w:tblPr>
        <w:tblStyle w:val="af3"/>
        <w:tblW w:w="0" w:type="auto"/>
        <w:tblLook w:val="04A0" w:firstRow="1" w:lastRow="0" w:firstColumn="1" w:lastColumn="0" w:noHBand="0" w:noVBand="1"/>
      </w:tblPr>
      <w:tblGrid>
        <w:gridCol w:w="2122"/>
        <w:gridCol w:w="7231"/>
      </w:tblGrid>
      <w:tr w:rsidR="00684764" w14:paraId="72DBB06A" w14:textId="42871514" w:rsidTr="00EB4EBA">
        <w:trPr>
          <w:trHeight w:val="265"/>
        </w:trPr>
        <w:tc>
          <w:tcPr>
            <w:tcW w:w="2122" w:type="dxa"/>
          </w:tcPr>
          <w:p w14:paraId="1B1DD7D0" w14:textId="77777777" w:rsidR="00684764" w:rsidRDefault="00684764" w:rsidP="001C09AD">
            <w:pPr>
              <w:rPr>
                <w:rFonts w:eastAsia="宋体"/>
                <w:lang w:val="en-GB" w:eastAsia="zh-CN"/>
              </w:rPr>
            </w:pPr>
          </w:p>
        </w:tc>
        <w:tc>
          <w:tcPr>
            <w:tcW w:w="7231" w:type="dxa"/>
          </w:tcPr>
          <w:p w14:paraId="534075D5" w14:textId="59035668" w:rsidR="00684764" w:rsidRPr="002C224C" w:rsidRDefault="00684764" w:rsidP="001C09AD">
            <w:pPr>
              <w:rPr>
                <w:rFonts w:eastAsia="宋体"/>
                <w:b/>
                <w:lang w:val="en-GB" w:eastAsia="zh-CN"/>
              </w:rPr>
            </w:pPr>
            <w:r w:rsidRPr="002C224C">
              <w:rPr>
                <w:rFonts w:eastAsia="宋体"/>
                <w:b/>
                <w:lang w:val="en-GB" w:eastAsia="zh-CN"/>
              </w:rPr>
              <w:t>Comments</w:t>
            </w:r>
          </w:p>
        </w:tc>
      </w:tr>
      <w:tr w:rsidR="00684764" w14:paraId="497D7ED5" w14:textId="6AF556DA" w:rsidTr="00EB4EBA">
        <w:trPr>
          <w:trHeight w:val="699"/>
        </w:trPr>
        <w:tc>
          <w:tcPr>
            <w:tcW w:w="2122" w:type="dxa"/>
          </w:tcPr>
          <w:p w14:paraId="710BBD34" w14:textId="1408AD50" w:rsidR="00684764" w:rsidRDefault="00684764" w:rsidP="001C09AD">
            <w:pPr>
              <w:rPr>
                <w:rFonts w:eastAsia="宋体"/>
                <w:lang w:val="en-GB" w:eastAsia="zh-CN"/>
              </w:rPr>
            </w:pPr>
            <w:r>
              <w:rPr>
                <w:rFonts w:eastAsia="宋体" w:hint="eastAsia"/>
                <w:lang w:val="en-GB" w:eastAsia="zh-CN"/>
              </w:rPr>
              <w:t>S</w:t>
            </w:r>
            <w:r>
              <w:rPr>
                <w:rFonts w:eastAsia="宋体"/>
                <w:lang w:val="en-GB" w:eastAsia="zh-CN"/>
              </w:rPr>
              <w:t>upported scenario</w:t>
            </w:r>
          </w:p>
        </w:tc>
        <w:tc>
          <w:tcPr>
            <w:tcW w:w="7231" w:type="dxa"/>
          </w:tcPr>
          <w:p w14:paraId="1CB83279" w14:textId="3FF5C50B" w:rsidR="00015F0C" w:rsidRPr="00015F0C" w:rsidRDefault="00015F0C" w:rsidP="00684764">
            <w:pPr>
              <w:rPr>
                <w:rFonts w:eastAsia="宋体"/>
                <w:b/>
                <w:lang w:val="en-GB" w:eastAsia="zh-CN"/>
              </w:rPr>
            </w:pPr>
            <w:r w:rsidRPr="00015F0C">
              <w:rPr>
                <w:rFonts w:eastAsia="宋体" w:hint="eastAsia"/>
                <w:b/>
                <w:lang w:val="en-GB" w:eastAsia="zh-CN"/>
              </w:rPr>
              <w:t>B</w:t>
            </w:r>
            <w:r w:rsidRPr="00015F0C">
              <w:rPr>
                <w:rFonts w:eastAsia="宋体"/>
                <w:b/>
                <w:lang w:val="en-GB" w:eastAsia="zh-CN"/>
              </w:rPr>
              <w:t xml:space="preserve">oth Approach 1 and Approach 2 support the same valid scenarios. </w:t>
            </w:r>
          </w:p>
          <w:p w14:paraId="6111C74E" w14:textId="509C716D" w:rsidR="00015F0C" w:rsidRDefault="00684764" w:rsidP="00684764">
            <w:pPr>
              <w:rPr>
                <w:rFonts w:eastAsia="宋体"/>
                <w:lang w:val="en-GB" w:eastAsia="zh-CN"/>
              </w:rPr>
            </w:pPr>
            <w:r>
              <w:rPr>
                <w:rFonts w:eastAsia="宋体"/>
                <w:lang w:val="en-GB" w:eastAsia="zh-CN"/>
              </w:rPr>
              <w:t>The scenario where two remote UEs under a single relay UE can connect to two different cells is not valid. How do two different remote UEs detect two different cells under the same relay UE?</w:t>
            </w:r>
          </w:p>
        </w:tc>
      </w:tr>
      <w:tr w:rsidR="00684764" w14:paraId="6F606688" w14:textId="0217DA93" w:rsidTr="00EB4EBA">
        <w:trPr>
          <w:trHeight w:val="1042"/>
        </w:trPr>
        <w:tc>
          <w:tcPr>
            <w:tcW w:w="2122" w:type="dxa"/>
          </w:tcPr>
          <w:p w14:paraId="6E77866C" w14:textId="6792F98A" w:rsidR="00684764" w:rsidRDefault="00684764" w:rsidP="001C09AD">
            <w:pPr>
              <w:rPr>
                <w:rFonts w:eastAsia="宋体"/>
                <w:lang w:val="en-GB" w:eastAsia="zh-CN"/>
              </w:rPr>
            </w:pPr>
            <w:r>
              <w:rPr>
                <w:rFonts w:eastAsia="宋体" w:hint="eastAsia"/>
                <w:lang w:val="en-GB" w:eastAsia="zh-CN"/>
              </w:rPr>
              <w:lastRenderedPageBreak/>
              <w:t>S</w:t>
            </w:r>
            <w:r>
              <w:rPr>
                <w:rFonts w:eastAsia="宋体"/>
                <w:lang w:val="en-GB" w:eastAsia="zh-CN"/>
              </w:rPr>
              <w:t xml:space="preserve">ignaling overhead and latency </w:t>
            </w:r>
          </w:p>
        </w:tc>
        <w:tc>
          <w:tcPr>
            <w:tcW w:w="7231" w:type="dxa"/>
          </w:tcPr>
          <w:p w14:paraId="3AE4BCBA" w14:textId="126EC2E0" w:rsidR="00015F0C" w:rsidRPr="00015F0C" w:rsidRDefault="00B5280F" w:rsidP="00E07892">
            <w:pPr>
              <w:rPr>
                <w:rFonts w:eastAsia="宋体"/>
                <w:b/>
                <w:lang w:val="en-GB" w:eastAsia="zh-CN"/>
              </w:rPr>
            </w:pPr>
            <w:r>
              <w:rPr>
                <w:rFonts w:eastAsia="宋体"/>
                <w:b/>
                <w:lang w:val="en-GB" w:eastAsia="zh-CN"/>
              </w:rPr>
              <w:t>Approach 1: t</w:t>
            </w:r>
            <w:r w:rsidR="00015F0C" w:rsidRPr="00015F0C">
              <w:rPr>
                <w:rFonts w:eastAsia="宋体"/>
                <w:b/>
                <w:lang w:val="en-GB" w:eastAsia="zh-CN"/>
              </w:rPr>
              <w:t>he signalling overhead and latency can be controllable considering the practical deployment.</w:t>
            </w:r>
          </w:p>
          <w:p w14:paraId="6828E7B5" w14:textId="52950B71" w:rsidR="00684764" w:rsidRDefault="00684764" w:rsidP="00E07892">
            <w:pPr>
              <w:rPr>
                <w:rFonts w:eastAsia="宋体"/>
                <w:lang w:val="en-GB" w:eastAsia="zh-CN"/>
              </w:rPr>
            </w:pPr>
            <w:r>
              <w:rPr>
                <w:rFonts w:eastAsia="宋体" w:hint="eastAsia"/>
                <w:lang w:val="en-GB" w:eastAsia="zh-CN"/>
              </w:rPr>
              <w:t>T</w:t>
            </w:r>
            <w:r>
              <w:rPr>
                <w:rFonts w:eastAsia="宋体"/>
                <w:lang w:val="en-GB" w:eastAsia="zh-CN"/>
              </w:rPr>
              <w:t xml:space="preserve">he signalling overhead and the latency are highly depends on the </w:t>
            </w:r>
            <w:r w:rsidR="00E07892">
              <w:rPr>
                <w:rFonts w:eastAsia="宋体"/>
                <w:lang w:val="en-GB" w:eastAsia="zh-CN"/>
              </w:rPr>
              <w:t>number of hops</w:t>
            </w:r>
            <w:r>
              <w:rPr>
                <w:rFonts w:eastAsia="宋体"/>
                <w:lang w:val="en-GB" w:eastAsia="zh-CN"/>
              </w:rPr>
              <w:t xml:space="preserve"> along the transmission path. In a practical deployment, multi-hop SL relay cannot be tens of hops, and the number of hops should be very </w:t>
            </w:r>
            <w:r w:rsidR="00E07892">
              <w:rPr>
                <w:rFonts w:eastAsia="宋体"/>
                <w:lang w:val="en-GB" w:eastAsia="zh-CN"/>
              </w:rPr>
              <w:t>limited</w:t>
            </w:r>
            <w:r>
              <w:rPr>
                <w:rFonts w:eastAsia="宋体"/>
                <w:lang w:val="en-GB" w:eastAsia="zh-CN"/>
              </w:rPr>
              <w:t xml:space="preserve">. Then, the signalling overhead and latency for Approach 1 </w:t>
            </w:r>
            <w:r w:rsidR="006918CB">
              <w:rPr>
                <w:rFonts w:eastAsia="宋体"/>
                <w:lang w:val="en-GB" w:eastAsia="zh-CN"/>
              </w:rPr>
              <w:t>is not a concern</w:t>
            </w:r>
            <w:r>
              <w:rPr>
                <w:rFonts w:eastAsia="宋体"/>
                <w:lang w:val="en-GB" w:eastAsia="zh-CN"/>
              </w:rPr>
              <w:t xml:space="preserve">. </w:t>
            </w:r>
          </w:p>
        </w:tc>
      </w:tr>
      <w:tr w:rsidR="00B5280F" w14:paraId="7112087E" w14:textId="77777777" w:rsidTr="00EB4EBA">
        <w:trPr>
          <w:trHeight w:val="259"/>
        </w:trPr>
        <w:tc>
          <w:tcPr>
            <w:tcW w:w="2122" w:type="dxa"/>
          </w:tcPr>
          <w:p w14:paraId="6040C5D8" w14:textId="77777777" w:rsidR="00B5280F" w:rsidRDefault="00B5280F" w:rsidP="00296BD4">
            <w:pPr>
              <w:rPr>
                <w:rFonts w:eastAsia="宋体"/>
                <w:lang w:val="en-GB" w:eastAsia="zh-CN"/>
              </w:rPr>
            </w:pPr>
            <w:r>
              <w:rPr>
                <w:rFonts w:eastAsia="宋体"/>
                <w:lang w:val="en-GB" w:eastAsia="zh-CN"/>
              </w:rPr>
              <w:t>E2E QoS guarantee</w:t>
            </w:r>
          </w:p>
        </w:tc>
        <w:tc>
          <w:tcPr>
            <w:tcW w:w="7231" w:type="dxa"/>
          </w:tcPr>
          <w:p w14:paraId="2FF2CAF5" w14:textId="5EE5DD73" w:rsidR="00B5280F" w:rsidRPr="00B5280F" w:rsidRDefault="00B5280F" w:rsidP="00296BD4">
            <w:pPr>
              <w:rPr>
                <w:rFonts w:eastAsia="宋体"/>
                <w:b/>
                <w:lang w:val="en-GB" w:eastAsia="zh-CN"/>
              </w:rPr>
            </w:pPr>
            <w:r w:rsidRPr="00B5280F">
              <w:rPr>
                <w:rFonts w:eastAsia="宋体" w:hint="eastAsia"/>
                <w:b/>
                <w:lang w:val="en-GB" w:eastAsia="zh-CN"/>
              </w:rPr>
              <w:t>A</w:t>
            </w:r>
            <w:r w:rsidRPr="00B5280F">
              <w:rPr>
                <w:rFonts w:eastAsia="宋体"/>
                <w:b/>
                <w:lang w:val="en-GB" w:eastAsia="zh-CN"/>
              </w:rPr>
              <w:t>pproach 1</w:t>
            </w:r>
            <w:r>
              <w:rPr>
                <w:rFonts w:eastAsia="宋体"/>
                <w:b/>
                <w:lang w:val="en-GB" w:eastAsia="zh-CN"/>
              </w:rPr>
              <w:t>: it</w:t>
            </w:r>
            <w:r w:rsidRPr="00B5280F">
              <w:rPr>
                <w:rFonts w:eastAsia="宋体"/>
                <w:b/>
                <w:lang w:val="en-GB" w:eastAsia="zh-CN"/>
              </w:rPr>
              <w:t xml:space="preserve"> can achieve more flexible E2E QoS guarantee. </w:t>
            </w:r>
          </w:p>
          <w:p w14:paraId="1060EA87" w14:textId="77777777" w:rsidR="00B5280F" w:rsidRDefault="00B5280F" w:rsidP="00296BD4">
            <w:pPr>
              <w:rPr>
                <w:rFonts w:eastAsia="宋体"/>
                <w:lang w:val="en-GB" w:eastAsia="zh-CN"/>
              </w:rPr>
            </w:pPr>
            <w:r>
              <w:rPr>
                <w:rFonts w:eastAsia="宋体" w:hint="eastAsia"/>
                <w:lang w:val="en-GB" w:eastAsia="zh-CN"/>
              </w:rPr>
              <w:t>W</w:t>
            </w:r>
            <w:r>
              <w:rPr>
                <w:rFonts w:eastAsia="宋体"/>
                <w:lang w:val="en-GB" w:eastAsia="zh-CN"/>
              </w:rPr>
              <w:t>ith multi-hop, the E2E QoS guarantee becomes more difficult than single hop SL relay. For IDLE/INACTIVE UE, the RLC channel configuration for QoS guarantee is pre-configured or provided by system information. Thus, it cannot be adaptive to the PC5 link quality.</w:t>
            </w:r>
          </w:p>
        </w:tc>
      </w:tr>
      <w:tr w:rsidR="00684764" w14:paraId="11C3D6E3" w14:textId="044DEE57" w:rsidTr="00EB4EBA">
        <w:trPr>
          <w:trHeight w:val="265"/>
        </w:trPr>
        <w:tc>
          <w:tcPr>
            <w:tcW w:w="2122" w:type="dxa"/>
          </w:tcPr>
          <w:p w14:paraId="604A5B74" w14:textId="4EFF06AD" w:rsidR="00684764" w:rsidRDefault="00FA67CD" w:rsidP="001C09AD">
            <w:pPr>
              <w:rPr>
                <w:rFonts w:eastAsia="宋体"/>
                <w:lang w:val="en-GB" w:eastAsia="zh-CN"/>
              </w:rPr>
            </w:pPr>
            <w:r>
              <w:rPr>
                <w:rFonts w:eastAsia="宋体" w:hint="eastAsia"/>
                <w:lang w:val="en-GB" w:eastAsia="zh-CN"/>
              </w:rPr>
              <w:t>S</w:t>
            </w:r>
            <w:r>
              <w:rPr>
                <w:rFonts w:eastAsia="宋体"/>
                <w:lang w:val="en-GB" w:eastAsia="zh-CN"/>
              </w:rPr>
              <w:t xml:space="preserve">ecurity issue </w:t>
            </w:r>
          </w:p>
        </w:tc>
        <w:tc>
          <w:tcPr>
            <w:tcW w:w="7231" w:type="dxa"/>
          </w:tcPr>
          <w:p w14:paraId="6C167CE6" w14:textId="508A330D" w:rsidR="00015F0C" w:rsidRPr="00015F0C" w:rsidRDefault="00B5280F" w:rsidP="001C09AD">
            <w:pPr>
              <w:rPr>
                <w:rFonts w:eastAsia="宋体"/>
                <w:b/>
                <w:lang w:val="en-GB" w:eastAsia="zh-CN"/>
              </w:rPr>
            </w:pPr>
            <w:r>
              <w:rPr>
                <w:rFonts w:eastAsia="宋体"/>
                <w:b/>
                <w:lang w:val="en-GB" w:eastAsia="zh-CN"/>
              </w:rPr>
              <w:t xml:space="preserve">Approach </w:t>
            </w:r>
            <w:r w:rsidR="00495A53">
              <w:rPr>
                <w:rFonts w:eastAsia="宋体"/>
                <w:b/>
                <w:lang w:val="en-GB" w:eastAsia="zh-CN"/>
              </w:rPr>
              <w:t>1</w:t>
            </w:r>
            <w:r>
              <w:rPr>
                <w:rFonts w:eastAsia="宋体"/>
                <w:b/>
                <w:lang w:val="en-GB" w:eastAsia="zh-CN"/>
              </w:rPr>
              <w:t xml:space="preserve">: </w:t>
            </w:r>
            <w:r w:rsidR="00495A53">
              <w:rPr>
                <w:rFonts w:eastAsia="宋体"/>
                <w:b/>
                <w:lang w:val="en-GB" w:eastAsia="zh-CN"/>
              </w:rPr>
              <w:t>no security issue</w:t>
            </w:r>
            <w:r w:rsidR="00015F0C" w:rsidRPr="00015F0C">
              <w:rPr>
                <w:rFonts w:eastAsia="宋体"/>
                <w:b/>
                <w:lang w:val="en-GB" w:eastAsia="zh-CN"/>
              </w:rPr>
              <w:t xml:space="preserve">. </w:t>
            </w:r>
          </w:p>
          <w:p w14:paraId="3CBD3315" w14:textId="460F8741" w:rsidR="00684764" w:rsidRDefault="00FA67CD" w:rsidP="00495A53">
            <w:pPr>
              <w:rPr>
                <w:rFonts w:eastAsia="宋体"/>
                <w:lang w:val="en-GB" w:eastAsia="zh-CN"/>
              </w:rPr>
            </w:pPr>
            <w:r>
              <w:rPr>
                <w:rFonts w:eastAsia="宋体"/>
                <w:lang w:val="en-GB" w:eastAsia="zh-CN"/>
              </w:rPr>
              <w:t xml:space="preserve">In multi-hop SL relay, the SRAP header is </w:t>
            </w:r>
            <w:r w:rsidR="002C224C">
              <w:rPr>
                <w:rFonts w:eastAsia="宋体"/>
                <w:lang w:val="en-GB" w:eastAsia="zh-CN"/>
              </w:rPr>
              <w:t xml:space="preserve">handled by each intermediate node. The IDLE/INACTIVE UE is not controllable by the NW. So, </w:t>
            </w:r>
            <w:r w:rsidR="00495A53">
              <w:rPr>
                <w:rFonts w:eastAsia="宋体"/>
                <w:lang w:val="en-GB" w:eastAsia="zh-CN"/>
              </w:rPr>
              <w:t xml:space="preserve">whether Approach 2 has </w:t>
            </w:r>
            <w:r w:rsidR="002C224C">
              <w:rPr>
                <w:rFonts w:eastAsia="宋体"/>
                <w:lang w:val="en-GB" w:eastAsia="zh-CN"/>
              </w:rPr>
              <w:t>security issue</w:t>
            </w:r>
            <w:r w:rsidR="00495A53">
              <w:rPr>
                <w:rFonts w:eastAsia="宋体"/>
                <w:lang w:val="en-GB" w:eastAsia="zh-CN"/>
              </w:rPr>
              <w:t xml:space="preserve"> or not </w:t>
            </w:r>
            <w:r w:rsidR="002C224C">
              <w:rPr>
                <w:rFonts w:eastAsia="宋体"/>
                <w:lang w:val="en-GB" w:eastAsia="zh-CN"/>
              </w:rPr>
              <w:t xml:space="preserve">need other WGs involvement for evaluation. </w:t>
            </w:r>
          </w:p>
        </w:tc>
      </w:tr>
    </w:tbl>
    <w:p w14:paraId="2A9DA323" w14:textId="16D7C332" w:rsidR="00B72EB8" w:rsidRDefault="00B72EB8" w:rsidP="001C09AD">
      <w:pPr>
        <w:rPr>
          <w:rFonts w:eastAsia="宋体"/>
          <w:lang w:val="en-GB" w:eastAsia="zh-CN"/>
        </w:rPr>
      </w:pPr>
    </w:p>
    <w:p w14:paraId="07A9AA8B" w14:textId="3DC5DB30" w:rsidR="009548E7" w:rsidRDefault="000238B6" w:rsidP="001C09AD">
      <w:pPr>
        <w:rPr>
          <w:rFonts w:eastAsia="宋体"/>
          <w:lang w:val="en-GB" w:eastAsia="zh-CN"/>
        </w:rPr>
      </w:pPr>
      <w:r>
        <w:rPr>
          <w:rFonts w:eastAsia="宋体" w:hint="eastAsia"/>
          <w:lang w:val="en-GB" w:eastAsia="zh-CN"/>
        </w:rPr>
        <w:t>A</w:t>
      </w:r>
      <w:r>
        <w:rPr>
          <w:rFonts w:eastAsia="宋体"/>
          <w:lang w:val="en-GB" w:eastAsia="zh-CN"/>
        </w:rPr>
        <w:t xml:space="preserve">ccording to the above analysis, there is no </w:t>
      </w:r>
      <w:r w:rsidR="00826917">
        <w:rPr>
          <w:rFonts w:eastAsia="宋体"/>
          <w:lang w:val="en-GB" w:eastAsia="zh-CN"/>
        </w:rPr>
        <w:t>showstopper</w:t>
      </w:r>
      <w:r>
        <w:rPr>
          <w:rFonts w:eastAsia="宋体"/>
          <w:lang w:val="en-GB" w:eastAsia="zh-CN"/>
        </w:rPr>
        <w:t xml:space="preserve"> to support Approach 1. However, considering current situation between two camps, </w:t>
      </w:r>
      <w:r w:rsidR="00A64E11">
        <w:rPr>
          <w:rFonts w:eastAsia="宋体"/>
          <w:lang w:val="en-GB" w:eastAsia="zh-CN"/>
        </w:rPr>
        <w:t>it may be difficult to conclude on one approach in the coming meeting.</w:t>
      </w:r>
      <w:r w:rsidR="003B0062">
        <w:rPr>
          <w:rFonts w:eastAsia="宋体"/>
          <w:lang w:val="en-GB" w:eastAsia="zh-CN"/>
        </w:rPr>
        <w:t xml:space="preserve"> In our understanding, t</w:t>
      </w:r>
      <w:r w:rsidR="0095030C">
        <w:rPr>
          <w:rFonts w:eastAsia="宋体"/>
          <w:lang w:val="en-GB" w:eastAsia="zh-CN"/>
        </w:rPr>
        <w:t xml:space="preserve">he intention of Approach 2 is to reduce the signalling overhead and latency. </w:t>
      </w:r>
      <w:r w:rsidR="006C632A">
        <w:rPr>
          <w:rFonts w:eastAsia="宋体"/>
          <w:lang w:val="en-GB" w:eastAsia="zh-CN"/>
        </w:rPr>
        <w:t>However, f</w:t>
      </w:r>
      <w:r w:rsidR="0095030C">
        <w:rPr>
          <w:rFonts w:eastAsia="宋体"/>
          <w:lang w:val="en-GB" w:eastAsia="zh-CN"/>
        </w:rPr>
        <w:t>or a reasonable deployment,</w:t>
      </w:r>
      <w:r w:rsidR="006C632A">
        <w:rPr>
          <w:rFonts w:eastAsia="宋体"/>
          <w:lang w:val="en-GB" w:eastAsia="zh-CN"/>
        </w:rPr>
        <w:t xml:space="preserve"> signalling overhead and latency are not a real problem. Thus, Approach 2 can be considered as an optimization to</w:t>
      </w:r>
      <w:r w:rsidR="0095030C">
        <w:rPr>
          <w:rFonts w:eastAsia="宋体"/>
          <w:lang w:val="en-GB" w:eastAsia="zh-CN"/>
        </w:rPr>
        <w:t xml:space="preserve"> Approach 1</w:t>
      </w:r>
      <w:r w:rsidR="009548E7">
        <w:rPr>
          <w:rFonts w:eastAsia="宋体"/>
          <w:lang w:val="en-GB" w:eastAsia="zh-CN"/>
        </w:rPr>
        <w:t>. Thus, RAN2 can take Approach 1 as a baseline for the RRC connection establishment/resume/re-establishment of the remo</w:t>
      </w:r>
      <w:r w:rsidR="002022D0">
        <w:rPr>
          <w:rFonts w:eastAsia="宋体"/>
          <w:lang w:val="en-GB" w:eastAsia="zh-CN"/>
        </w:rPr>
        <w:t>te UE</w:t>
      </w:r>
      <w:r w:rsidR="009548E7">
        <w:rPr>
          <w:rFonts w:eastAsia="宋体"/>
          <w:lang w:val="en-GB" w:eastAsia="zh-CN"/>
        </w:rPr>
        <w:t xml:space="preserve">. </w:t>
      </w:r>
    </w:p>
    <w:p w14:paraId="0DB260AA" w14:textId="60D01639" w:rsidR="009548E7" w:rsidRPr="002A5DB4" w:rsidRDefault="009548E7" w:rsidP="001C09AD">
      <w:pPr>
        <w:rPr>
          <w:rFonts w:eastAsia="宋体"/>
          <w:b/>
          <w:lang w:val="en-GB" w:eastAsia="zh-CN"/>
        </w:rPr>
      </w:pPr>
      <w:r w:rsidRPr="002A5DB4">
        <w:rPr>
          <w:rFonts w:eastAsia="宋体"/>
          <w:b/>
          <w:lang w:val="en-GB" w:eastAsia="zh-CN"/>
        </w:rPr>
        <w:t xml:space="preserve">Proposal </w:t>
      </w:r>
      <w:r w:rsidR="002A5DB4" w:rsidRPr="002A5DB4">
        <w:rPr>
          <w:rFonts w:eastAsia="宋体"/>
          <w:b/>
          <w:lang w:val="en-GB" w:eastAsia="zh-CN"/>
        </w:rPr>
        <w:t>1-</w:t>
      </w:r>
      <w:r w:rsidRPr="002A5DB4">
        <w:rPr>
          <w:rFonts w:eastAsia="宋体"/>
          <w:b/>
          <w:lang w:val="en-GB" w:eastAsia="zh-CN"/>
        </w:rPr>
        <w:t>1: RAN2 is kindly asked to take Approach 1 as the baseline</w:t>
      </w:r>
      <w:r w:rsidR="002022D0" w:rsidRPr="002A5DB4">
        <w:rPr>
          <w:rFonts w:eastAsia="宋体"/>
          <w:b/>
          <w:lang w:val="en-GB" w:eastAsia="zh-CN"/>
        </w:rPr>
        <w:t xml:space="preserve"> for the RRC connection establishment/resume/re-establishment of the remote UE</w:t>
      </w:r>
      <w:r w:rsidRPr="002A5DB4">
        <w:rPr>
          <w:rFonts w:eastAsia="宋体"/>
          <w:b/>
          <w:lang w:val="en-GB" w:eastAsia="zh-CN"/>
        </w:rPr>
        <w:t xml:space="preserve">.  </w:t>
      </w:r>
    </w:p>
    <w:p w14:paraId="1B7FC6FA" w14:textId="3C5FDBE4" w:rsidR="002022D0" w:rsidRDefault="00C540CE" w:rsidP="004C1CBB">
      <w:pPr>
        <w:rPr>
          <w:rFonts w:eastAsia="宋体"/>
          <w:lang w:val="en-GB" w:eastAsia="zh-CN"/>
        </w:rPr>
      </w:pPr>
      <w:r>
        <w:rPr>
          <w:rFonts w:eastAsia="宋体"/>
          <w:lang w:val="en-GB" w:eastAsia="zh-CN"/>
        </w:rPr>
        <w:t xml:space="preserve">The spirit of Approach 1 is that each node over the multi-hop SL relay should be under the control of network, which is same as single hop SL relay. Following this spirit, </w:t>
      </w:r>
      <w:r w:rsidR="009548E7">
        <w:rPr>
          <w:rFonts w:eastAsia="宋体"/>
          <w:lang w:val="en-GB" w:eastAsia="zh-CN"/>
        </w:rPr>
        <w:t xml:space="preserve">RAN2 can further discuss whether any optimization from Approach 2 </w:t>
      </w:r>
      <w:r w:rsidR="004C1CBB">
        <w:rPr>
          <w:rFonts w:eastAsia="宋体"/>
          <w:lang w:val="en-GB" w:eastAsia="zh-CN"/>
        </w:rPr>
        <w:t xml:space="preserve">can be considered. Technically, </w:t>
      </w:r>
      <w:r w:rsidR="002022D0" w:rsidRPr="004C1CBB">
        <w:rPr>
          <w:rFonts w:eastAsia="宋体"/>
          <w:lang w:val="en-GB" w:eastAsia="zh-CN"/>
        </w:rPr>
        <w:t>if the intermediate relay UE is in IDLE/INACTIVE state, the signalling interaction between intermediate relay UE and the gNB can be reduced.</w:t>
      </w:r>
      <w:r>
        <w:rPr>
          <w:rFonts w:eastAsia="宋体"/>
          <w:lang w:val="en-GB" w:eastAsia="zh-CN"/>
        </w:rPr>
        <w:t xml:space="preserve"> Especially, the INACTIVE intermediate relay UE still has the configuration from the NW side, which</w:t>
      </w:r>
      <w:r w:rsidR="003E0D75">
        <w:rPr>
          <w:rFonts w:eastAsia="宋体"/>
          <w:lang w:val="en-GB" w:eastAsia="zh-CN"/>
        </w:rPr>
        <w:t xml:space="preserve"> is regarded as a kind of controlling from the NW side. Thus, RAN2 can discuss whether to allow releasing the intermediate relay UE to INACTIVE state after the connection establishment of remote UE. </w:t>
      </w:r>
    </w:p>
    <w:p w14:paraId="531D2554" w14:textId="2FB6FFFE" w:rsidR="003B0062" w:rsidRPr="002A5DB4" w:rsidRDefault="003E0D75" w:rsidP="001C09AD">
      <w:pPr>
        <w:rPr>
          <w:rFonts w:eastAsia="宋体"/>
          <w:b/>
          <w:lang w:val="en-GB" w:eastAsia="zh-CN"/>
        </w:rPr>
      </w:pPr>
      <w:r w:rsidRPr="002A5DB4">
        <w:rPr>
          <w:rFonts w:eastAsia="宋体"/>
          <w:b/>
          <w:lang w:val="en-GB" w:eastAsia="zh-CN"/>
        </w:rPr>
        <w:t xml:space="preserve">Proposal </w:t>
      </w:r>
      <w:r w:rsidR="002A5DB4" w:rsidRPr="002A5DB4">
        <w:rPr>
          <w:rFonts w:eastAsia="宋体"/>
          <w:b/>
          <w:lang w:val="en-GB" w:eastAsia="zh-CN"/>
        </w:rPr>
        <w:t>1-</w:t>
      </w:r>
      <w:r w:rsidRPr="002A5DB4">
        <w:rPr>
          <w:rFonts w:eastAsia="宋体"/>
          <w:b/>
          <w:lang w:val="en-GB" w:eastAsia="zh-CN"/>
        </w:rPr>
        <w:t>2: As an optimization inspired by Approach 2, RAN2 is kindly asked to discuss whether to allow releasing the intermediate relay UE to INACTIVE state after the connection establishment of remote UE.</w:t>
      </w:r>
    </w:p>
    <w:p w14:paraId="4FF5390A" w14:textId="6A8646A6" w:rsidR="004E7568" w:rsidRPr="004E7568" w:rsidRDefault="00080B02" w:rsidP="004E7568">
      <w:pPr>
        <w:pStyle w:val="2"/>
      </w:pPr>
      <w:r>
        <w:rPr>
          <w:rFonts w:hint="eastAsia"/>
        </w:rPr>
        <w:t>F</w:t>
      </w:r>
      <w:r>
        <w:t>ailure case handling</w:t>
      </w:r>
    </w:p>
    <w:p w14:paraId="3390E201" w14:textId="02A98864" w:rsidR="005F5386" w:rsidRPr="005F5386" w:rsidRDefault="005F5386" w:rsidP="005F5386">
      <w:pPr>
        <w:pStyle w:val="ab"/>
        <w:numPr>
          <w:ilvl w:val="0"/>
          <w:numId w:val="25"/>
        </w:numPr>
        <w:jc w:val="both"/>
        <w:rPr>
          <w:rFonts w:eastAsia="宋体"/>
          <w:lang w:val="en-GB" w:eastAsia="zh-CN"/>
        </w:rPr>
      </w:pPr>
      <w:r>
        <w:rPr>
          <w:rFonts w:eastAsia="宋体" w:hint="eastAsia"/>
          <w:lang w:val="en-GB" w:eastAsia="zh-CN"/>
        </w:rPr>
        <w:t>R</w:t>
      </w:r>
      <w:r>
        <w:rPr>
          <w:rFonts w:eastAsia="宋体"/>
          <w:lang w:val="en-GB" w:eastAsia="zh-CN"/>
        </w:rPr>
        <w:t>emote UE</w:t>
      </w:r>
    </w:p>
    <w:p w14:paraId="11B17747" w14:textId="484230D0" w:rsidR="004E7568" w:rsidRDefault="005F5386" w:rsidP="00794975">
      <w:pPr>
        <w:jc w:val="both"/>
        <w:rPr>
          <w:rFonts w:eastAsia="宋体"/>
          <w:lang w:val="en-GB" w:eastAsia="zh-CN"/>
        </w:rPr>
      </w:pPr>
      <w:r>
        <w:rPr>
          <w:rFonts w:eastAsia="宋体"/>
          <w:lang w:val="en-GB" w:eastAsia="zh-CN"/>
        </w:rPr>
        <w:t>T</w:t>
      </w:r>
      <w:r w:rsidR="004E7568">
        <w:rPr>
          <w:rFonts w:eastAsia="宋体"/>
          <w:lang w:val="en-GB" w:eastAsia="zh-CN"/>
        </w:rPr>
        <w:t>he legacy failure case handling can be reused. For example, the remote UE can suspend RLM if it is connected to gNB via relay UE; it triggers the RRC re-establishment procedure when de</w:t>
      </w:r>
      <w:r w:rsidR="00C92997">
        <w:rPr>
          <w:rFonts w:eastAsia="宋体"/>
          <w:lang w:val="en-GB" w:eastAsia="zh-CN"/>
        </w:rPr>
        <w:t xml:space="preserve">tecting PC5 RLF. </w:t>
      </w:r>
    </w:p>
    <w:p w14:paraId="5727A902" w14:textId="0E93B68E" w:rsidR="00C92997" w:rsidRPr="00C75B66" w:rsidRDefault="00C92997" w:rsidP="00794975">
      <w:pPr>
        <w:jc w:val="both"/>
        <w:rPr>
          <w:rFonts w:eastAsia="宋体"/>
          <w:b/>
          <w:lang w:val="en-GB" w:eastAsia="zh-CN"/>
        </w:rPr>
      </w:pPr>
      <w:r w:rsidRPr="00C75B66">
        <w:rPr>
          <w:rFonts w:eastAsia="宋体"/>
          <w:b/>
          <w:lang w:val="en-GB" w:eastAsia="zh-CN"/>
        </w:rPr>
        <w:t>Proposal</w:t>
      </w:r>
      <w:r w:rsidR="00C75B66" w:rsidRPr="00C75B66">
        <w:rPr>
          <w:rFonts w:eastAsia="宋体"/>
          <w:b/>
          <w:lang w:val="en-GB" w:eastAsia="zh-CN"/>
        </w:rPr>
        <w:t xml:space="preserve"> </w:t>
      </w:r>
      <w:r w:rsidR="00BC4681">
        <w:rPr>
          <w:rFonts w:eastAsia="宋体"/>
          <w:b/>
          <w:lang w:val="en-GB" w:eastAsia="zh-CN"/>
        </w:rPr>
        <w:t>2</w:t>
      </w:r>
      <w:r w:rsidR="00C75B66" w:rsidRPr="00C75B66">
        <w:rPr>
          <w:rFonts w:eastAsia="宋体"/>
          <w:b/>
          <w:lang w:val="en-GB" w:eastAsia="zh-CN"/>
        </w:rPr>
        <w:t>-1</w:t>
      </w:r>
      <w:r w:rsidRPr="00C75B66">
        <w:rPr>
          <w:rFonts w:eastAsia="宋体"/>
          <w:b/>
          <w:lang w:val="en-GB" w:eastAsia="zh-CN"/>
        </w:rPr>
        <w:t xml:space="preserve">: RAN2 is kindly asked to agree that the legacy failure handling can be reused by remote UE. </w:t>
      </w:r>
    </w:p>
    <w:p w14:paraId="6C34429B" w14:textId="3C683D45" w:rsidR="005F5386" w:rsidRPr="005F5386" w:rsidRDefault="005F5386" w:rsidP="005F5386">
      <w:pPr>
        <w:pStyle w:val="ab"/>
        <w:numPr>
          <w:ilvl w:val="0"/>
          <w:numId w:val="25"/>
        </w:numPr>
        <w:jc w:val="both"/>
        <w:rPr>
          <w:rFonts w:eastAsia="宋体"/>
          <w:lang w:val="en-GB" w:eastAsia="zh-CN"/>
        </w:rPr>
      </w:pPr>
      <w:r>
        <w:rPr>
          <w:rFonts w:eastAsia="宋体"/>
          <w:lang w:val="en-GB" w:eastAsia="zh-CN"/>
        </w:rPr>
        <w:t>Last relay UE</w:t>
      </w:r>
    </w:p>
    <w:p w14:paraId="7696828A" w14:textId="4F539BF2" w:rsidR="00794975" w:rsidRDefault="005F5386" w:rsidP="00794975">
      <w:pPr>
        <w:jc w:val="both"/>
        <w:rPr>
          <w:rFonts w:eastAsia="宋体"/>
          <w:lang w:val="en-GB" w:eastAsia="zh-CN"/>
        </w:rPr>
      </w:pPr>
      <w:r>
        <w:rPr>
          <w:rFonts w:eastAsia="宋体"/>
          <w:lang w:val="en-GB" w:eastAsia="zh-CN"/>
        </w:rPr>
        <w:t>I</w:t>
      </w:r>
      <w:r w:rsidR="00080B02">
        <w:rPr>
          <w:rFonts w:eastAsia="宋体"/>
          <w:lang w:val="en-GB" w:eastAsia="zh-CN"/>
        </w:rPr>
        <w:t xml:space="preserve">n R17, </w:t>
      </w:r>
      <w:r w:rsidR="008420AA">
        <w:rPr>
          <w:rFonts w:eastAsia="宋体"/>
          <w:lang w:val="en-GB" w:eastAsia="zh-CN"/>
        </w:rPr>
        <w:t xml:space="preserve">several cases </w:t>
      </w:r>
      <w:r w:rsidR="00080B02">
        <w:rPr>
          <w:rFonts w:eastAsia="宋体"/>
          <w:lang w:val="en-GB" w:eastAsia="zh-CN"/>
        </w:rPr>
        <w:t xml:space="preserve">will trigger the notification </w:t>
      </w:r>
      <w:r w:rsidR="0098516D">
        <w:rPr>
          <w:rFonts w:eastAsia="宋体"/>
          <w:lang w:val="en-GB" w:eastAsia="zh-CN"/>
        </w:rPr>
        <w:t>message transfer.</w:t>
      </w:r>
      <w:r>
        <w:rPr>
          <w:rFonts w:eastAsia="宋体"/>
          <w:lang w:val="en-GB" w:eastAsia="zh-CN"/>
        </w:rPr>
        <w:t xml:space="preserve"> In Rel-19, the last relay UE</w:t>
      </w:r>
      <w:r w:rsidR="00F44F13">
        <w:rPr>
          <w:rFonts w:eastAsia="宋体"/>
          <w:lang w:val="en-GB" w:eastAsia="zh-CN"/>
        </w:rPr>
        <w:t xml:space="preserve"> has the same functionalities </w:t>
      </w:r>
      <w:r>
        <w:rPr>
          <w:rFonts w:eastAsia="宋体"/>
          <w:lang w:val="en-GB" w:eastAsia="zh-CN"/>
        </w:rPr>
        <w:t xml:space="preserve">as the relay UE in the single hop SL relay. Thus, </w:t>
      </w:r>
      <w:r w:rsidR="00F44F13">
        <w:rPr>
          <w:rFonts w:eastAsia="宋体"/>
          <w:lang w:val="en-GB" w:eastAsia="zh-CN"/>
        </w:rPr>
        <w:t xml:space="preserve">the handling on the failure case at the last relay UE can reuse the </w:t>
      </w:r>
      <w:r>
        <w:rPr>
          <w:rFonts w:eastAsia="宋体"/>
          <w:lang w:val="en-GB" w:eastAsia="zh-CN"/>
        </w:rPr>
        <w:t>legacy design (</w:t>
      </w:r>
      <w:r w:rsidR="00F44F13">
        <w:rPr>
          <w:rFonts w:eastAsia="宋体"/>
          <w:lang w:val="en-GB" w:eastAsia="zh-CN"/>
        </w:rPr>
        <w:t xml:space="preserve">i.e., </w:t>
      </w:r>
      <w:r>
        <w:rPr>
          <w:rFonts w:eastAsia="宋体"/>
          <w:lang w:val="en-GB" w:eastAsia="zh-CN"/>
        </w:rPr>
        <w:t xml:space="preserve">the initiation of notification </w:t>
      </w:r>
      <w:r w:rsidR="00F44F13">
        <w:rPr>
          <w:rFonts w:eastAsia="宋体"/>
          <w:lang w:val="en-GB" w:eastAsia="zh-CN"/>
        </w:rPr>
        <w:t>message</w:t>
      </w:r>
      <w:r>
        <w:rPr>
          <w:rFonts w:eastAsia="宋体"/>
          <w:lang w:val="en-GB" w:eastAsia="zh-CN"/>
        </w:rPr>
        <w:t>)</w:t>
      </w:r>
      <w:r w:rsidR="0098516D">
        <w:rPr>
          <w:rFonts w:eastAsia="宋体"/>
          <w:lang w:val="en-GB" w:eastAsia="zh-CN"/>
        </w:rPr>
        <w:t xml:space="preserve">. </w:t>
      </w:r>
    </w:p>
    <w:p w14:paraId="3BABAD66" w14:textId="4DBEACEE" w:rsidR="0098516D" w:rsidRDefault="0098516D" w:rsidP="00794975">
      <w:pPr>
        <w:jc w:val="both"/>
        <w:rPr>
          <w:rFonts w:eastAsia="宋体"/>
          <w:b/>
          <w:lang w:val="en-GB" w:eastAsia="zh-CN"/>
        </w:rPr>
      </w:pPr>
      <w:r w:rsidRPr="00C75B66">
        <w:rPr>
          <w:rFonts w:eastAsia="宋体" w:hint="eastAsia"/>
          <w:b/>
          <w:lang w:val="en-GB" w:eastAsia="zh-CN"/>
        </w:rPr>
        <w:t>P</w:t>
      </w:r>
      <w:r w:rsidRPr="00C75B66">
        <w:rPr>
          <w:rFonts w:eastAsia="宋体"/>
          <w:b/>
          <w:lang w:val="en-GB" w:eastAsia="zh-CN"/>
        </w:rPr>
        <w:t>roposal</w:t>
      </w:r>
      <w:r w:rsidR="00C75B66" w:rsidRPr="00C75B66">
        <w:rPr>
          <w:rFonts w:eastAsia="宋体"/>
          <w:b/>
          <w:lang w:val="en-GB" w:eastAsia="zh-CN"/>
        </w:rPr>
        <w:t xml:space="preserve"> </w:t>
      </w:r>
      <w:r w:rsidR="00BC4681">
        <w:rPr>
          <w:rFonts w:eastAsia="宋体"/>
          <w:b/>
          <w:lang w:val="en-GB" w:eastAsia="zh-CN"/>
        </w:rPr>
        <w:t>2</w:t>
      </w:r>
      <w:r w:rsidR="00C75B66" w:rsidRPr="00C75B66">
        <w:rPr>
          <w:rFonts w:eastAsia="宋体"/>
          <w:b/>
          <w:lang w:val="en-GB" w:eastAsia="zh-CN"/>
        </w:rPr>
        <w:t>-2</w:t>
      </w:r>
      <w:r w:rsidRPr="00C75B66">
        <w:rPr>
          <w:rFonts w:eastAsia="宋体"/>
          <w:b/>
          <w:lang w:val="en-GB" w:eastAsia="zh-CN"/>
        </w:rPr>
        <w:t xml:space="preserve">: RAN2 is kindly asked to agree that </w:t>
      </w:r>
      <w:r w:rsidR="00F44F13">
        <w:rPr>
          <w:rFonts w:eastAsia="宋体"/>
          <w:b/>
          <w:lang w:val="en-GB" w:eastAsia="zh-CN"/>
        </w:rPr>
        <w:t xml:space="preserve">the legacy procedure for Notification message initiation can be reused for the last relay UE. </w:t>
      </w:r>
    </w:p>
    <w:p w14:paraId="701C0685" w14:textId="497D887D" w:rsidR="00F44F13" w:rsidRPr="00F44F13" w:rsidRDefault="00F44F13" w:rsidP="00F44F13">
      <w:pPr>
        <w:pStyle w:val="ab"/>
        <w:numPr>
          <w:ilvl w:val="0"/>
          <w:numId w:val="25"/>
        </w:numPr>
        <w:jc w:val="both"/>
        <w:rPr>
          <w:rFonts w:eastAsia="宋体"/>
          <w:lang w:val="en-GB" w:eastAsia="zh-CN"/>
        </w:rPr>
      </w:pPr>
      <w:r w:rsidRPr="00F44F13">
        <w:rPr>
          <w:rFonts w:eastAsia="宋体"/>
          <w:lang w:val="en-GB" w:eastAsia="zh-CN"/>
        </w:rPr>
        <w:t>Intermediate relay UE</w:t>
      </w:r>
    </w:p>
    <w:p w14:paraId="0EAA669D" w14:textId="5F0E986F" w:rsidR="00A10E64" w:rsidRDefault="00F44F13" w:rsidP="00F44F13">
      <w:pPr>
        <w:jc w:val="both"/>
        <w:rPr>
          <w:rFonts w:eastAsia="宋体"/>
          <w:lang w:val="en-GB" w:eastAsia="zh-CN"/>
        </w:rPr>
      </w:pPr>
      <w:r>
        <w:rPr>
          <w:rFonts w:eastAsia="宋体"/>
          <w:lang w:val="en-GB" w:eastAsia="zh-CN"/>
        </w:rPr>
        <w:lastRenderedPageBreak/>
        <w:t xml:space="preserve">In </w:t>
      </w:r>
      <w:r w:rsidR="00023175">
        <w:rPr>
          <w:rFonts w:eastAsia="宋体"/>
          <w:lang w:val="en-GB" w:eastAsia="zh-CN"/>
        </w:rPr>
        <w:t xml:space="preserve">R17, when receiving a notification message from the relay UE, the remote UE will trigger the RRC re-establishment procedure. </w:t>
      </w:r>
      <w:r w:rsidR="00BF0F21">
        <w:rPr>
          <w:rFonts w:eastAsia="宋体"/>
          <w:lang w:val="en-GB" w:eastAsia="zh-CN"/>
        </w:rPr>
        <w:t xml:space="preserve">However, in Rel-19, </w:t>
      </w:r>
      <w:r w:rsidR="006C37C8">
        <w:rPr>
          <w:rFonts w:eastAsia="宋体"/>
          <w:lang w:val="en-GB" w:eastAsia="zh-CN"/>
        </w:rPr>
        <w:t xml:space="preserve">multiple intermediate relay UEs are </w:t>
      </w:r>
      <w:r w:rsidR="00E747B6">
        <w:rPr>
          <w:rFonts w:eastAsia="宋体"/>
          <w:lang w:val="en-GB" w:eastAsia="zh-CN"/>
        </w:rPr>
        <w:t xml:space="preserve">along the transmission path. Whenever there is a PC5 link problem, the whole transmission path will be interrupted. Thus, to reduce the interruption time, </w:t>
      </w:r>
      <w:r w:rsidR="00873B1C">
        <w:rPr>
          <w:rFonts w:eastAsia="宋体"/>
          <w:lang w:val="en-GB" w:eastAsia="zh-CN"/>
        </w:rPr>
        <w:t>one of important topics for Rel-19 is how</w:t>
      </w:r>
      <w:r w:rsidR="00E747B6">
        <w:rPr>
          <w:rFonts w:eastAsia="宋体"/>
          <w:lang w:val="en-GB" w:eastAsia="zh-CN"/>
        </w:rPr>
        <w:t xml:space="preserve"> to recover the transmission path quickly</w:t>
      </w:r>
      <w:r w:rsidR="00873B1C">
        <w:rPr>
          <w:rFonts w:eastAsia="宋体"/>
          <w:lang w:val="en-GB" w:eastAsia="zh-CN"/>
        </w:rPr>
        <w:t xml:space="preserve"> when there is PC5 link problem</w:t>
      </w:r>
      <w:r w:rsidR="00EB5DFA">
        <w:rPr>
          <w:rFonts w:eastAsia="宋体"/>
          <w:lang w:val="en-GB" w:eastAsia="zh-CN"/>
        </w:rPr>
        <w:t xml:space="preserve">. </w:t>
      </w:r>
      <w:r w:rsidR="003775B2">
        <w:rPr>
          <w:rFonts w:eastAsia="宋体"/>
          <w:lang w:val="en-GB" w:eastAsia="zh-CN"/>
        </w:rPr>
        <w:t>In general, the notification message is useful to link problem notification among intermediate relay UEs. With such message, t</w:t>
      </w:r>
      <w:r w:rsidR="00A10E64">
        <w:rPr>
          <w:rFonts w:eastAsia="宋体"/>
          <w:lang w:val="en-GB" w:eastAsia="zh-CN"/>
        </w:rPr>
        <w:t>wo options can be considered:</w:t>
      </w:r>
    </w:p>
    <w:p w14:paraId="0C9A9743" w14:textId="1EB661F0" w:rsidR="00A10E64" w:rsidRDefault="00A10E64" w:rsidP="00A10E64">
      <w:pPr>
        <w:pStyle w:val="ab"/>
        <w:numPr>
          <w:ilvl w:val="0"/>
          <w:numId w:val="28"/>
        </w:numPr>
        <w:jc w:val="both"/>
        <w:rPr>
          <w:rFonts w:eastAsia="宋体"/>
          <w:lang w:val="en-GB" w:eastAsia="zh-CN"/>
        </w:rPr>
      </w:pPr>
      <w:r>
        <w:rPr>
          <w:rFonts w:eastAsia="宋体"/>
          <w:lang w:val="en-GB" w:eastAsia="zh-CN"/>
        </w:rPr>
        <w:t xml:space="preserve">Option 1: </w:t>
      </w:r>
      <w:r w:rsidR="0073488C">
        <w:rPr>
          <w:rFonts w:eastAsia="宋体"/>
          <w:lang w:val="en-GB" w:eastAsia="zh-CN"/>
        </w:rPr>
        <w:t xml:space="preserve">E2E recovery </w:t>
      </w:r>
    </w:p>
    <w:p w14:paraId="4D5DB4CB" w14:textId="0E21E067" w:rsidR="003775B2" w:rsidRDefault="00BC559D" w:rsidP="003775B2">
      <w:pPr>
        <w:pStyle w:val="ab"/>
        <w:ind w:left="644"/>
        <w:jc w:val="both"/>
        <w:rPr>
          <w:rFonts w:eastAsia="宋体"/>
          <w:lang w:val="en-GB" w:eastAsia="zh-CN"/>
        </w:rPr>
      </w:pPr>
      <w:r>
        <w:rPr>
          <w:rFonts w:eastAsia="宋体"/>
          <w:lang w:val="en-GB" w:eastAsia="zh-CN"/>
        </w:rPr>
        <w:t>W</w:t>
      </w:r>
      <w:r w:rsidR="003775B2">
        <w:rPr>
          <w:rFonts w:eastAsia="宋体"/>
          <w:lang w:val="en-GB" w:eastAsia="zh-CN"/>
        </w:rPr>
        <w:t>henever an intermediate relay UE has a PC5 link problem, it will send the Notification message to its child node, and such message will be forwarded to the remote UE hop-by-hop. Then, after receiving it, the remote UE can follow the legacy design</w:t>
      </w:r>
      <w:r w:rsidR="0073488C">
        <w:rPr>
          <w:rFonts w:eastAsia="宋体"/>
          <w:lang w:val="en-GB" w:eastAsia="zh-CN"/>
        </w:rPr>
        <w:t xml:space="preserve">, </w:t>
      </w:r>
      <w:r w:rsidR="003775B2">
        <w:rPr>
          <w:rFonts w:eastAsia="宋体"/>
          <w:lang w:val="en-GB" w:eastAsia="zh-CN"/>
        </w:rPr>
        <w:t>i.e., initiate RRC re-establishment procedure</w:t>
      </w:r>
      <w:r>
        <w:rPr>
          <w:rFonts w:eastAsia="宋体"/>
          <w:lang w:val="en-GB" w:eastAsia="zh-CN"/>
        </w:rPr>
        <w:t>. This option may not be a problem for single hop relay. For multi-hop relay, it also cause large recovering time</w:t>
      </w:r>
      <w:r w:rsidR="0073488C">
        <w:rPr>
          <w:rFonts w:eastAsia="宋体"/>
          <w:lang w:val="en-GB" w:eastAsia="zh-CN"/>
        </w:rPr>
        <w:t xml:space="preserve"> since the remote UE needs carry out re-establishment procedure.</w:t>
      </w:r>
    </w:p>
    <w:p w14:paraId="56F6F73F" w14:textId="4FF1F8EA" w:rsidR="00A10E64" w:rsidRDefault="00A10E64" w:rsidP="00A10E64">
      <w:pPr>
        <w:pStyle w:val="ab"/>
        <w:numPr>
          <w:ilvl w:val="0"/>
          <w:numId w:val="28"/>
        </w:numPr>
        <w:jc w:val="both"/>
        <w:rPr>
          <w:rFonts w:eastAsia="宋体"/>
          <w:lang w:val="en-GB" w:eastAsia="zh-CN"/>
        </w:rPr>
      </w:pPr>
      <w:r>
        <w:rPr>
          <w:rFonts w:eastAsia="宋体"/>
          <w:lang w:val="en-GB" w:eastAsia="zh-CN"/>
        </w:rPr>
        <w:t xml:space="preserve">Option 2: </w:t>
      </w:r>
      <w:r w:rsidR="0073488C">
        <w:rPr>
          <w:rFonts w:eastAsia="宋体"/>
          <w:lang w:val="en-GB" w:eastAsia="zh-CN"/>
        </w:rPr>
        <w:t>Hop-by-hop recovery</w:t>
      </w:r>
    </w:p>
    <w:p w14:paraId="07958C02" w14:textId="245EB8E5" w:rsidR="00BC559D" w:rsidRDefault="0073488C" w:rsidP="00BC559D">
      <w:pPr>
        <w:pStyle w:val="ab"/>
        <w:ind w:left="644"/>
        <w:jc w:val="both"/>
        <w:rPr>
          <w:rFonts w:eastAsia="宋体"/>
          <w:lang w:val="en-GB" w:eastAsia="zh-CN"/>
        </w:rPr>
      </w:pPr>
      <w:r>
        <w:rPr>
          <w:rFonts w:eastAsia="宋体"/>
          <w:lang w:val="en-GB" w:eastAsia="zh-CN"/>
        </w:rPr>
        <w:t xml:space="preserve">To resolve the issue of Option 1, another method is that the recovering is performed hop-by-hop. Specifically, when an intermediate relay UE has PC5 link problem or receives the notification message from the parent node, it can try to recovery by itself. If a new relay UE </w:t>
      </w:r>
      <w:r w:rsidR="006C32FC">
        <w:rPr>
          <w:rFonts w:eastAsia="宋体"/>
          <w:lang w:val="en-GB" w:eastAsia="zh-CN"/>
        </w:rPr>
        <w:t xml:space="preserve">is reselected, the transmission path from the remote UE to the gNB can be established quickly. </w:t>
      </w:r>
    </w:p>
    <w:p w14:paraId="60E7E475" w14:textId="3B345058" w:rsidR="006C32FC" w:rsidRDefault="006C32FC" w:rsidP="00BC559D">
      <w:pPr>
        <w:pStyle w:val="ab"/>
        <w:ind w:left="644"/>
        <w:jc w:val="both"/>
        <w:rPr>
          <w:rFonts w:eastAsia="宋体"/>
          <w:lang w:val="en-GB" w:eastAsia="zh-CN"/>
        </w:rPr>
      </w:pPr>
    </w:p>
    <w:p w14:paraId="60FB12C3" w14:textId="24D5ADFE" w:rsidR="006C32FC" w:rsidRPr="00BC4681" w:rsidRDefault="006C32FC" w:rsidP="006C32FC">
      <w:pPr>
        <w:spacing w:after="0"/>
        <w:jc w:val="both"/>
        <w:rPr>
          <w:rFonts w:eastAsia="宋体"/>
          <w:b/>
          <w:lang w:val="en-GB" w:eastAsia="zh-CN"/>
        </w:rPr>
      </w:pPr>
      <w:r w:rsidRPr="00BC4681">
        <w:rPr>
          <w:rFonts w:eastAsia="宋体" w:hint="eastAsia"/>
          <w:b/>
          <w:lang w:val="en-GB" w:eastAsia="zh-CN"/>
        </w:rPr>
        <w:t>P</w:t>
      </w:r>
      <w:r w:rsidRPr="00BC4681">
        <w:rPr>
          <w:rFonts w:eastAsia="宋体"/>
          <w:b/>
          <w:lang w:val="en-GB" w:eastAsia="zh-CN"/>
        </w:rPr>
        <w:t>roposal</w:t>
      </w:r>
      <w:r w:rsidR="00BC4681" w:rsidRPr="00BC4681">
        <w:rPr>
          <w:rFonts w:eastAsia="宋体"/>
          <w:b/>
          <w:lang w:val="en-GB" w:eastAsia="zh-CN"/>
        </w:rPr>
        <w:t xml:space="preserve"> 2-3</w:t>
      </w:r>
      <w:r w:rsidRPr="00BC4681">
        <w:rPr>
          <w:rFonts w:eastAsia="宋体"/>
          <w:b/>
          <w:lang w:val="en-GB" w:eastAsia="zh-CN"/>
        </w:rPr>
        <w:t>: RAN2 is kindly asked to discuss the following two options for failure recovery at the intermediate relay UE:</w:t>
      </w:r>
    </w:p>
    <w:p w14:paraId="5DD0B131" w14:textId="238C451D" w:rsidR="006C32FC" w:rsidRPr="00F60B1C" w:rsidRDefault="006C32FC" w:rsidP="006C32FC">
      <w:pPr>
        <w:pStyle w:val="ab"/>
        <w:numPr>
          <w:ilvl w:val="1"/>
          <w:numId w:val="28"/>
        </w:numPr>
        <w:jc w:val="both"/>
        <w:rPr>
          <w:rFonts w:eastAsia="宋体"/>
          <w:b/>
          <w:sz w:val="20"/>
          <w:szCs w:val="20"/>
          <w:lang w:val="en-GB" w:eastAsia="zh-CN"/>
        </w:rPr>
      </w:pPr>
      <w:r w:rsidRPr="00F60B1C">
        <w:rPr>
          <w:rFonts w:eastAsia="宋体" w:hint="eastAsia"/>
          <w:b/>
          <w:sz w:val="20"/>
          <w:szCs w:val="20"/>
          <w:lang w:val="en-GB" w:eastAsia="zh-CN"/>
        </w:rPr>
        <w:t>Option</w:t>
      </w:r>
      <w:r w:rsidRPr="00F60B1C">
        <w:rPr>
          <w:rFonts w:eastAsia="宋体"/>
          <w:b/>
          <w:sz w:val="20"/>
          <w:szCs w:val="20"/>
          <w:lang w:val="en-GB" w:eastAsia="zh-CN"/>
        </w:rPr>
        <w:t xml:space="preserve"> 1</w:t>
      </w:r>
      <w:r w:rsidRPr="00F60B1C">
        <w:rPr>
          <w:rFonts w:eastAsia="宋体" w:hint="eastAsia"/>
          <w:b/>
          <w:sz w:val="20"/>
          <w:szCs w:val="20"/>
          <w:lang w:val="en-GB" w:eastAsia="zh-CN"/>
        </w:rPr>
        <w:t>:</w:t>
      </w:r>
      <w:r w:rsidRPr="00F60B1C">
        <w:rPr>
          <w:rFonts w:eastAsia="宋体"/>
          <w:b/>
          <w:sz w:val="20"/>
          <w:szCs w:val="20"/>
          <w:lang w:val="en-GB" w:eastAsia="zh-CN"/>
        </w:rPr>
        <w:t xml:space="preserve"> </w:t>
      </w:r>
      <w:r w:rsidRPr="00F60B1C">
        <w:rPr>
          <w:rFonts w:eastAsia="宋体" w:hint="eastAsia"/>
          <w:b/>
          <w:sz w:val="20"/>
          <w:szCs w:val="20"/>
          <w:lang w:val="en-GB" w:eastAsia="zh-CN"/>
        </w:rPr>
        <w:t>E</w:t>
      </w:r>
      <w:r w:rsidRPr="00F60B1C">
        <w:rPr>
          <w:rFonts w:eastAsia="宋体"/>
          <w:b/>
          <w:sz w:val="20"/>
          <w:szCs w:val="20"/>
          <w:lang w:val="en-GB" w:eastAsia="zh-CN"/>
        </w:rPr>
        <w:t xml:space="preserve">2E recovery </w:t>
      </w:r>
    </w:p>
    <w:p w14:paraId="2270BA05" w14:textId="37540F51" w:rsidR="004E7568" w:rsidRPr="00F60B1C" w:rsidRDefault="006C32FC" w:rsidP="00794975">
      <w:pPr>
        <w:pStyle w:val="ab"/>
        <w:numPr>
          <w:ilvl w:val="1"/>
          <w:numId w:val="28"/>
        </w:numPr>
        <w:jc w:val="both"/>
        <w:rPr>
          <w:rFonts w:eastAsia="宋体"/>
          <w:b/>
          <w:sz w:val="20"/>
          <w:szCs w:val="20"/>
          <w:lang w:val="en-GB" w:eastAsia="zh-CN"/>
        </w:rPr>
      </w:pPr>
      <w:r w:rsidRPr="00F60B1C">
        <w:rPr>
          <w:rFonts w:eastAsia="宋体"/>
          <w:b/>
          <w:sz w:val="20"/>
          <w:szCs w:val="20"/>
          <w:lang w:val="en-GB" w:eastAsia="zh-CN"/>
        </w:rPr>
        <w:t>Option 2: Hop-by-hop recovery</w:t>
      </w:r>
    </w:p>
    <w:p w14:paraId="7A57C95F" w14:textId="5C6C1A80" w:rsidR="004E7568" w:rsidRDefault="00C92997" w:rsidP="00C92997">
      <w:pPr>
        <w:pStyle w:val="2"/>
      </w:pPr>
      <w:r>
        <w:rPr>
          <w:rFonts w:hint="eastAsia"/>
        </w:rPr>
        <w:t>S</w:t>
      </w:r>
      <w:r>
        <w:t>ystem information</w:t>
      </w:r>
    </w:p>
    <w:p w14:paraId="40911BBA" w14:textId="0E862270" w:rsidR="00310136" w:rsidRDefault="00310136" w:rsidP="00C92997">
      <w:pPr>
        <w:rPr>
          <w:rFonts w:eastAsia="宋体"/>
          <w:lang w:val="en-GB" w:eastAsia="zh-CN"/>
        </w:rPr>
      </w:pPr>
      <w:r>
        <w:rPr>
          <w:rFonts w:eastAsia="宋体"/>
          <w:lang w:val="en-GB" w:eastAsia="zh-CN"/>
        </w:rPr>
        <w:t xml:space="preserve">For remote UE, </w:t>
      </w:r>
      <w:r>
        <w:rPr>
          <w:rFonts w:eastAsia="宋体" w:hint="eastAsia"/>
          <w:lang w:val="en-GB" w:eastAsia="zh-CN"/>
        </w:rPr>
        <w:t>t</w:t>
      </w:r>
      <w:r>
        <w:rPr>
          <w:rFonts w:eastAsia="宋体"/>
          <w:lang w:val="en-GB" w:eastAsia="zh-CN"/>
        </w:rPr>
        <w:t>he SI can be transferred via the relay UE</w:t>
      </w:r>
      <w:r w:rsidR="00C96800">
        <w:rPr>
          <w:rFonts w:eastAsia="宋体"/>
          <w:lang w:val="en-GB" w:eastAsia="zh-CN"/>
        </w:rPr>
        <w:t>s</w:t>
      </w:r>
      <w:r>
        <w:rPr>
          <w:rFonts w:eastAsia="宋体"/>
          <w:lang w:val="en-GB" w:eastAsia="zh-CN"/>
        </w:rPr>
        <w:t>. Moreover, the r</w:t>
      </w:r>
      <w:r w:rsidR="007974A3">
        <w:rPr>
          <w:rFonts w:eastAsia="宋体"/>
          <w:lang w:val="en-GB" w:eastAsia="zh-CN"/>
        </w:rPr>
        <w:t>emote UE can request the SI via the relay UE</w:t>
      </w:r>
      <w:r w:rsidR="00C96800">
        <w:rPr>
          <w:rFonts w:eastAsia="宋体"/>
          <w:lang w:val="en-GB" w:eastAsia="zh-CN"/>
        </w:rPr>
        <w:t>s</w:t>
      </w:r>
      <w:r w:rsidR="007974A3">
        <w:rPr>
          <w:rFonts w:eastAsia="宋体"/>
          <w:lang w:val="en-GB" w:eastAsia="zh-CN"/>
        </w:rPr>
        <w:t>, where the relay UE sends the request SI message to the remote UE via PC5-RRC message. Such scheme can be reused for remote UE in R19</w:t>
      </w:r>
      <w:r w:rsidR="00C96800">
        <w:rPr>
          <w:rFonts w:eastAsia="宋体"/>
          <w:lang w:val="en-GB" w:eastAsia="zh-CN"/>
        </w:rPr>
        <w:t xml:space="preserve"> by conveying the SI message via intermediate relay UEs</w:t>
      </w:r>
      <w:r w:rsidR="007974A3">
        <w:rPr>
          <w:rFonts w:eastAsia="宋体"/>
          <w:lang w:val="en-GB" w:eastAsia="zh-CN"/>
        </w:rPr>
        <w:t>.</w:t>
      </w:r>
    </w:p>
    <w:p w14:paraId="3198872C" w14:textId="0E8B0497" w:rsidR="007974A3" w:rsidRPr="00C75B66" w:rsidRDefault="007974A3" w:rsidP="00C92997">
      <w:pPr>
        <w:rPr>
          <w:rFonts w:eastAsia="宋体"/>
          <w:b/>
          <w:lang w:val="en-GB" w:eastAsia="zh-CN"/>
        </w:rPr>
      </w:pPr>
      <w:r w:rsidRPr="00C75B66">
        <w:rPr>
          <w:rFonts w:eastAsia="宋体"/>
          <w:b/>
          <w:lang w:val="en-GB" w:eastAsia="zh-CN"/>
        </w:rPr>
        <w:t>Proposal</w:t>
      </w:r>
      <w:r w:rsidR="00C96800">
        <w:rPr>
          <w:rFonts w:eastAsia="宋体"/>
          <w:b/>
          <w:lang w:val="en-GB" w:eastAsia="zh-CN"/>
        </w:rPr>
        <w:t xml:space="preserve"> 3</w:t>
      </w:r>
      <w:r w:rsidR="00C75B66" w:rsidRPr="00C75B66">
        <w:rPr>
          <w:rFonts w:eastAsia="宋体"/>
          <w:b/>
          <w:lang w:val="en-GB" w:eastAsia="zh-CN"/>
        </w:rPr>
        <w:t>-1</w:t>
      </w:r>
      <w:r w:rsidRPr="00C75B66">
        <w:rPr>
          <w:rFonts w:eastAsia="宋体"/>
          <w:b/>
          <w:lang w:val="en-GB" w:eastAsia="zh-CN"/>
        </w:rPr>
        <w:t>: RAN2 is kindly asked to agree that the legacy SI acquisition scheme can be reused for the remote UE in Rel-19</w:t>
      </w:r>
    </w:p>
    <w:p w14:paraId="1C3F7FB2" w14:textId="0E6DF35C" w:rsidR="007974A3" w:rsidRDefault="007974A3" w:rsidP="00C92997">
      <w:pPr>
        <w:rPr>
          <w:rFonts w:eastAsia="宋体"/>
          <w:lang w:val="en-GB" w:eastAsia="zh-CN"/>
        </w:rPr>
      </w:pPr>
      <w:r>
        <w:rPr>
          <w:rFonts w:eastAsia="宋体"/>
          <w:lang w:val="en-GB" w:eastAsia="zh-CN"/>
        </w:rPr>
        <w:t xml:space="preserve">For the </w:t>
      </w:r>
      <w:r w:rsidR="00C96800">
        <w:rPr>
          <w:rFonts w:eastAsia="宋体"/>
          <w:lang w:val="en-GB" w:eastAsia="zh-CN"/>
        </w:rPr>
        <w:t xml:space="preserve">intermediate </w:t>
      </w:r>
      <w:r>
        <w:rPr>
          <w:rFonts w:eastAsia="宋体"/>
          <w:lang w:val="en-GB" w:eastAsia="zh-CN"/>
        </w:rPr>
        <w:t xml:space="preserve">relay UE, it can reuse the SI acquisition scheme of remote UE to derive the system information as long as </w:t>
      </w:r>
      <w:r w:rsidR="00C96800">
        <w:rPr>
          <w:rFonts w:eastAsia="宋体"/>
          <w:lang w:val="en-GB" w:eastAsia="zh-CN"/>
        </w:rPr>
        <w:t>considering the intermediate</w:t>
      </w:r>
      <w:r>
        <w:rPr>
          <w:rFonts w:eastAsia="宋体"/>
          <w:lang w:val="en-GB" w:eastAsia="zh-CN"/>
        </w:rPr>
        <w:t xml:space="preserve"> relay UE as “remote UE” </w:t>
      </w:r>
      <w:r w:rsidR="00C96800">
        <w:rPr>
          <w:rFonts w:eastAsia="宋体"/>
          <w:lang w:val="en-GB" w:eastAsia="zh-CN"/>
        </w:rPr>
        <w:t>for its upstream node</w:t>
      </w:r>
      <w:r>
        <w:rPr>
          <w:rFonts w:eastAsia="宋体"/>
          <w:lang w:val="en-GB" w:eastAsia="zh-CN"/>
        </w:rPr>
        <w:t xml:space="preserve">. </w:t>
      </w:r>
    </w:p>
    <w:p w14:paraId="07A043BF" w14:textId="2DFFF700" w:rsidR="00D41AA6" w:rsidRDefault="007974A3" w:rsidP="00DF6501">
      <w:pPr>
        <w:rPr>
          <w:rFonts w:eastAsia="宋体"/>
          <w:b/>
          <w:lang w:val="en-GB" w:eastAsia="zh-CN"/>
        </w:rPr>
      </w:pPr>
      <w:r w:rsidRPr="00C75B66">
        <w:rPr>
          <w:rFonts w:eastAsia="宋体"/>
          <w:b/>
          <w:lang w:val="en-GB" w:eastAsia="zh-CN"/>
        </w:rPr>
        <w:t>Proposal</w:t>
      </w:r>
      <w:r w:rsidR="00C75B66" w:rsidRPr="00C75B66">
        <w:rPr>
          <w:rFonts w:eastAsia="宋体"/>
          <w:b/>
          <w:lang w:val="en-GB" w:eastAsia="zh-CN"/>
        </w:rPr>
        <w:t xml:space="preserve"> </w:t>
      </w:r>
      <w:r w:rsidR="00C96800">
        <w:rPr>
          <w:rFonts w:eastAsia="宋体"/>
          <w:b/>
          <w:lang w:val="en-GB" w:eastAsia="zh-CN"/>
        </w:rPr>
        <w:t>3</w:t>
      </w:r>
      <w:r w:rsidR="00C75B66" w:rsidRPr="00C75B66">
        <w:rPr>
          <w:rFonts w:eastAsia="宋体"/>
          <w:b/>
          <w:lang w:val="en-GB" w:eastAsia="zh-CN"/>
        </w:rPr>
        <w:t>-2</w:t>
      </w:r>
      <w:r w:rsidRPr="00C75B66">
        <w:rPr>
          <w:rFonts w:eastAsia="宋体"/>
          <w:b/>
          <w:lang w:val="en-GB" w:eastAsia="zh-CN"/>
        </w:rPr>
        <w:t xml:space="preserve">: RAN2 is kindly asked to agree that the </w:t>
      </w:r>
      <w:r w:rsidR="00C96800">
        <w:rPr>
          <w:rFonts w:eastAsia="宋体" w:hint="eastAsia"/>
          <w:b/>
          <w:lang w:val="en-GB" w:eastAsia="zh-CN"/>
        </w:rPr>
        <w:t>intermediate</w:t>
      </w:r>
      <w:r w:rsidR="00503C5A" w:rsidRPr="00C75B66">
        <w:rPr>
          <w:rFonts w:eastAsia="宋体"/>
          <w:b/>
          <w:lang w:val="en-GB" w:eastAsia="zh-CN"/>
        </w:rPr>
        <w:t xml:space="preserve"> relay UE can reuse the legacy SI acquisition scheme to obtain/request SI via the last relay UE.</w:t>
      </w:r>
    </w:p>
    <w:p w14:paraId="25B9C60D" w14:textId="0C5178C0" w:rsidR="009E0FFE" w:rsidRDefault="009E0FFE" w:rsidP="009E0FFE">
      <w:pPr>
        <w:pStyle w:val="2"/>
      </w:pPr>
      <w:r w:rsidRPr="009E0FFE">
        <w:rPr>
          <w:rFonts w:hint="eastAsia"/>
        </w:rPr>
        <w:t>Paging</w:t>
      </w:r>
    </w:p>
    <w:p w14:paraId="2C92241C" w14:textId="5B4FAEDC" w:rsidR="009E0FFE" w:rsidRDefault="00A1037F" w:rsidP="009E0FFE">
      <w:pPr>
        <w:rPr>
          <w:rFonts w:eastAsia="宋体"/>
          <w:lang w:val="en-GB" w:eastAsia="zh-CN"/>
        </w:rPr>
      </w:pPr>
      <w:r w:rsidRPr="00A1037F">
        <w:rPr>
          <w:rFonts w:eastAsia="宋体"/>
          <w:lang w:val="en-GB" w:eastAsia="zh-CN"/>
        </w:rPr>
        <w:t xml:space="preserve">In </w:t>
      </w:r>
      <w:r>
        <w:rPr>
          <w:rFonts w:eastAsia="宋体"/>
          <w:lang w:val="en-GB" w:eastAsia="zh-CN"/>
        </w:rPr>
        <w:t xml:space="preserve">Rel-17, the Paging delivery can be realized by either the relay UE monitoring or RRC message transfer of relay UE. </w:t>
      </w:r>
      <w:r w:rsidR="00FA17D9">
        <w:rPr>
          <w:rFonts w:eastAsia="宋体"/>
          <w:lang w:val="en-GB" w:eastAsia="zh-CN"/>
        </w:rPr>
        <w:t xml:space="preserve">In Rel-19, the similar method can be applied. However, the paging delivery should be performed by last relay UE since the last relay UE is close to gNB. </w:t>
      </w:r>
    </w:p>
    <w:p w14:paraId="1AF40477" w14:textId="4DBD2A75" w:rsidR="00FA17D9" w:rsidRPr="00FA17D9" w:rsidRDefault="00FA17D9" w:rsidP="009E0FFE">
      <w:pPr>
        <w:rPr>
          <w:rFonts w:eastAsia="宋体"/>
          <w:b/>
          <w:lang w:val="en-GB" w:eastAsia="zh-CN"/>
        </w:rPr>
      </w:pPr>
      <w:r w:rsidRPr="00FA17D9">
        <w:rPr>
          <w:rFonts w:eastAsia="宋体"/>
          <w:b/>
          <w:lang w:val="en-GB" w:eastAsia="zh-CN"/>
        </w:rPr>
        <w:t xml:space="preserve">Proposal </w:t>
      </w:r>
      <w:r w:rsidR="00FC2A20">
        <w:rPr>
          <w:rFonts w:eastAsia="宋体"/>
          <w:b/>
          <w:lang w:val="en-GB" w:eastAsia="zh-CN"/>
        </w:rPr>
        <w:t>4</w:t>
      </w:r>
      <w:r w:rsidRPr="00FA17D9">
        <w:rPr>
          <w:rFonts w:eastAsia="宋体"/>
          <w:b/>
          <w:lang w:val="en-GB" w:eastAsia="zh-CN"/>
        </w:rPr>
        <w:t xml:space="preserve">-1: RAN2 is kindly asked to agree that the Paging delivery of remote UE is realized by the last relay UE by the ways of either Paging monitoring or RRC message transfer. </w:t>
      </w:r>
    </w:p>
    <w:p w14:paraId="21485DBD" w14:textId="543909CC" w:rsidR="00FA17D9" w:rsidRDefault="00FC2A20" w:rsidP="009E0FFE">
      <w:pPr>
        <w:rPr>
          <w:rFonts w:eastAsia="宋体"/>
          <w:lang w:val="en-GB" w:eastAsia="zh-CN"/>
        </w:rPr>
      </w:pPr>
      <w:r>
        <w:rPr>
          <w:rFonts w:eastAsia="宋体" w:hint="eastAsia"/>
          <w:lang w:val="en-GB" w:eastAsia="zh-CN"/>
        </w:rPr>
        <w:t>Similarly</w:t>
      </w:r>
      <w:r>
        <w:rPr>
          <w:rFonts w:eastAsia="宋体"/>
          <w:lang w:val="en-GB" w:eastAsia="zh-CN"/>
        </w:rPr>
        <w:t xml:space="preserve">, the paging delivery for the intermediate relay UEs should be also relies on the paging monitoring or RRC message transfer at the last relay UE side. </w:t>
      </w:r>
    </w:p>
    <w:p w14:paraId="63523FF6" w14:textId="7DED0482" w:rsidR="00FA17D9" w:rsidRPr="00FA17D9" w:rsidRDefault="00FA17D9" w:rsidP="009E0FFE">
      <w:pPr>
        <w:rPr>
          <w:rFonts w:eastAsia="宋体"/>
          <w:b/>
          <w:lang w:val="en-GB" w:eastAsia="zh-CN"/>
        </w:rPr>
      </w:pPr>
      <w:r w:rsidRPr="00FA17D9">
        <w:rPr>
          <w:rFonts w:eastAsia="宋体"/>
          <w:b/>
          <w:lang w:val="en-GB" w:eastAsia="zh-CN"/>
        </w:rPr>
        <w:t xml:space="preserve">Proposal </w:t>
      </w:r>
      <w:r w:rsidR="00FC2A20">
        <w:rPr>
          <w:rFonts w:eastAsia="宋体"/>
          <w:b/>
          <w:lang w:val="en-GB" w:eastAsia="zh-CN"/>
        </w:rPr>
        <w:t>4</w:t>
      </w:r>
      <w:r w:rsidRPr="00FA17D9">
        <w:rPr>
          <w:rFonts w:eastAsia="宋体"/>
          <w:b/>
          <w:lang w:val="en-GB" w:eastAsia="zh-CN"/>
        </w:rPr>
        <w:t>-2: RAN2 is kindly asked to agree t</w:t>
      </w:r>
      <w:r w:rsidR="00FC2A20">
        <w:rPr>
          <w:rFonts w:eastAsia="宋体"/>
          <w:b/>
          <w:lang w:val="en-GB" w:eastAsia="zh-CN"/>
        </w:rPr>
        <w:t>hat the Paging delivery of the intermediate</w:t>
      </w:r>
      <w:r w:rsidRPr="00FA17D9">
        <w:rPr>
          <w:rFonts w:eastAsia="宋体"/>
          <w:b/>
          <w:lang w:val="en-GB" w:eastAsia="zh-CN"/>
        </w:rPr>
        <w:t xml:space="preserve"> relay UE </w:t>
      </w:r>
      <w:r w:rsidR="00FC2A20">
        <w:rPr>
          <w:rFonts w:eastAsia="宋体"/>
          <w:b/>
          <w:lang w:val="en-GB" w:eastAsia="zh-CN"/>
        </w:rPr>
        <w:t xml:space="preserve">is realized by the last relay UE by the ways of either Paging monitoring or RRC message transfer. </w:t>
      </w:r>
    </w:p>
    <w:p w14:paraId="24612541" w14:textId="542AC3A4" w:rsidR="00254D39" w:rsidRDefault="00254D39" w:rsidP="00DF6501">
      <w:pPr>
        <w:pStyle w:val="2"/>
      </w:pPr>
      <w:r>
        <w:rPr>
          <w:rFonts w:hint="eastAsia"/>
        </w:rPr>
        <w:t>Q</w:t>
      </w:r>
      <w:r>
        <w:t xml:space="preserve">oS </w:t>
      </w:r>
    </w:p>
    <w:p w14:paraId="4BF91C9F" w14:textId="33154235" w:rsidR="00364273" w:rsidRDefault="00DF6501" w:rsidP="00364273">
      <w:pPr>
        <w:jc w:val="both"/>
        <w:rPr>
          <w:rFonts w:eastAsia="宋体"/>
          <w:lang w:val="en-GB" w:eastAsia="zh-CN"/>
        </w:rPr>
      </w:pPr>
      <w:r>
        <w:rPr>
          <w:rFonts w:eastAsia="宋体"/>
          <w:lang w:val="en-GB" w:eastAsia="zh-CN"/>
        </w:rPr>
        <w:t>In R17, the QoS split over sidelink relay is determined by gNB. Similarly, gNB can determine the QoS split for multi-hop sidelink relay</w:t>
      </w:r>
      <w:r w:rsidR="009859FD">
        <w:rPr>
          <w:rFonts w:eastAsia="宋体"/>
          <w:lang w:val="en-GB" w:eastAsia="zh-CN"/>
        </w:rPr>
        <w:t xml:space="preserve"> since gNB has well knowledge on the PC5 link quality and traffic load of each relay UE</w:t>
      </w:r>
      <w:r>
        <w:rPr>
          <w:rFonts w:eastAsia="宋体"/>
          <w:lang w:val="en-GB" w:eastAsia="zh-CN"/>
        </w:rPr>
        <w:t xml:space="preserve">. After determining such QoS split, the gNB can determine the configuration of </w:t>
      </w:r>
      <w:r w:rsidR="008A50F8">
        <w:rPr>
          <w:rFonts w:eastAsia="宋体"/>
          <w:lang w:val="en-GB" w:eastAsia="zh-CN"/>
        </w:rPr>
        <w:t xml:space="preserve">PC5 RLC channel or Uu RLC channel. Thus, the QoS split is gNB implementation issue without specification impact. </w:t>
      </w:r>
    </w:p>
    <w:p w14:paraId="2DB00B74" w14:textId="5C1EBEC2" w:rsidR="008A50F8" w:rsidRPr="00C75B66" w:rsidRDefault="008A50F8" w:rsidP="00364273">
      <w:pPr>
        <w:jc w:val="both"/>
        <w:rPr>
          <w:rFonts w:eastAsia="宋体"/>
          <w:b/>
          <w:lang w:val="en-GB" w:eastAsia="zh-CN"/>
        </w:rPr>
      </w:pPr>
      <w:r w:rsidRPr="00C75B66">
        <w:rPr>
          <w:rFonts w:eastAsia="宋体"/>
          <w:b/>
          <w:lang w:val="en-GB" w:eastAsia="zh-CN"/>
        </w:rPr>
        <w:lastRenderedPageBreak/>
        <w:t>Proposal</w:t>
      </w:r>
      <w:r w:rsidR="00C75B66" w:rsidRPr="00C75B66">
        <w:rPr>
          <w:rFonts w:eastAsia="宋体"/>
          <w:b/>
          <w:lang w:val="en-GB" w:eastAsia="zh-CN"/>
        </w:rPr>
        <w:t xml:space="preserve"> </w:t>
      </w:r>
      <w:r w:rsidR="0051160E">
        <w:rPr>
          <w:rFonts w:eastAsia="宋体"/>
          <w:b/>
          <w:lang w:val="en-GB" w:eastAsia="zh-CN"/>
        </w:rPr>
        <w:t>5</w:t>
      </w:r>
      <w:r w:rsidRPr="00C75B66">
        <w:rPr>
          <w:rFonts w:eastAsia="宋体"/>
          <w:b/>
          <w:lang w:val="en-GB" w:eastAsia="zh-CN"/>
        </w:rPr>
        <w:t xml:space="preserve">: RAN2 is kindly asked to agree that the QoS split is determined by gNB. </w:t>
      </w:r>
    </w:p>
    <w:p w14:paraId="03F150B5" w14:textId="54E5415D" w:rsidR="00784838" w:rsidRDefault="00364273" w:rsidP="00784838">
      <w:pPr>
        <w:pStyle w:val="2"/>
      </w:pPr>
      <w:r>
        <w:rPr>
          <w:rFonts w:hint="eastAsia"/>
        </w:rPr>
        <w:t>S</w:t>
      </w:r>
      <w:r>
        <w:t>RAP</w:t>
      </w:r>
    </w:p>
    <w:p w14:paraId="50CFDF9C" w14:textId="77777777" w:rsidR="00164E5A" w:rsidRDefault="00784838" w:rsidP="00784838">
      <w:pPr>
        <w:rPr>
          <w:rFonts w:eastAsia="宋体"/>
          <w:lang w:val="en-GB" w:eastAsia="zh-CN"/>
        </w:rPr>
      </w:pPr>
      <w:r>
        <w:rPr>
          <w:rFonts w:eastAsia="宋体" w:hint="eastAsia"/>
          <w:lang w:val="en-GB" w:eastAsia="zh-CN"/>
        </w:rPr>
        <w:t>A</w:t>
      </w:r>
      <w:r>
        <w:rPr>
          <w:rFonts w:eastAsia="宋体"/>
          <w:lang w:val="en-GB" w:eastAsia="zh-CN"/>
        </w:rPr>
        <w:t>s legacy, SRAP is responsible for the operation of bearer mapping. In legacy, the relay UE realizes the mapping between Uu RLC channel and PC5 RLC channel.  Since the SRAP contains the remote UE ID and the bearer ID information, the mapping configuration in SRAP contains either egress PC5 RLC channel ID or egress Uu RLC channel ID.</w:t>
      </w:r>
      <w:r w:rsidR="00164E5A">
        <w:rPr>
          <w:rFonts w:eastAsia="宋体"/>
          <w:lang w:val="en-GB" w:eastAsia="zh-CN"/>
        </w:rPr>
        <w:t xml:space="preserve"> Moreover, with one relay UE only, the mapping configuration needn’t contain the next-node ID. </w:t>
      </w:r>
    </w:p>
    <w:p w14:paraId="47A2ECB6" w14:textId="77777777" w:rsidR="00B5329B" w:rsidRDefault="00784838" w:rsidP="00784838">
      <w:pPr>
        <w:rPr>
          <w:rFonts w:eastAsia="宋体"/>
          <w:lang w:val="en-GB" w:eastAsia="zh-CN"/>
        </w:rPr>
      </w:pPr>
      <w:r>
        <w:rPr>
          <w:rFonts w:eastAsia="宋体"/>
          <w:lang w:val="en-GB" w:eastAsia="zh-CN"/>
        </w:rPr>
        <w:t xml:space="preserve">In Rel-19, the last relay UE </w:t>
      </w:r>
      <w:r w:rsidR="00164E5A">
        <w:rPr>
          <w:rFonts w:eastAsia="宋体"/>
          <w:lang w:val="en-GB" w:eastAsia="zh-CN"/>
        </w:rPr>
        <w:t xml:space="preserve">performs the mapping between the Uu RLC channel and PC5 RLC channel. With the </w:t>
      </w:r>
      <w:r w:rsidR="00164E5A">
        <w:rPr>
          <w:rFonts w:eastAsia="宋体" w:hint="eastAsia"/>
          <w:lang w:val="en-GB" w:eastAsia="zh-CN"/>
        </w:rPr>
        <w:t>Remote</w:t>
      </w:r>
      <w:r w:rsidR="00164E5A">
        <w:rPr>
          <w:rFonts w:eastAsia="宋体"/>
          <w:lang w:val="en-GB" w:eastAsia="zh-CN"/>
        </w:rPr>
        <w:t xml:space="preserve"> UE ID and bearer ID in SRAP header,</w:t>
      </w:r>
      <w:r w:rsidR="00B5329B">
        <w:rPr>
          <w:rFonts w:eastAsia="宋体"/>
          <w:lang w:val="en-GB" w:eastAsia="zh-CN"/>
        </w:rPr>
        <w:t xml:space="preserve"> as legacy,</w:t>
      </w:r>
      <w:r w:rsidR="00164E5A">
        <w:rPr>
          <w:rFonts w:eastAsia="宋体"/>
          <w:lang w:val="en-GB" w:eastAsia="zh-CN"/>
        </w:rPr>
        <w:t xml:space="preserve"> the mapping configuration can indicate the egress PC5 RLC channel </w:t>
      </w:r>
      <w:r w:rsidR="00B5329B">
        <w:rPr>
          <w:rFonts w:eastAsia="宋体"/>
          <w:lang w:val="en-GB" w:eastAsia="zh-CN"/>
        </w:rPr>
        <w:t xml:space="preserve">ID for the downlink traffic, and egress PC5 Uu RLC channel ID for the uplink traffic. Meanwhile, the downlink mapping also needs indicate the next-hop relay UE ID. </w:t>
      </w:r>
    </w:p>
    <w:p w14:paraId="061373DF" w14:textId="62FF365D" w:rsidR="00B5329B" w:rsidRPr="00C75B66" w:rsidRDefault="00B5329B" w:rsidP="00784838">
      <w:pPr>
        <w:rPr>
          <w:rFonts w:eastAsia="宋体"/>
          <w:b/>
          <w:lang w:val="en-GB" w:eastAsia="zh-CN"/>
        </w:rPr>
      </w:pPr>
      <w:r w:rsidRPr="00C75B66">
        <w:rPr>
          <w:rFonts w:eastAsia="宋体" w:hint="eastAsia"/>
          <w:b/>
          <w:lang w:val="en-GB" w:eastAsia="zh-CN"/>
        </w:rPr>
        <w:t>P</w:t>
      </w:r>
      <w:r w:rsidRPr="00C75B66">
        <w:rPr>
          <w:rFonts w:eastAsia="宋体"/>
          <w:b/>
          <w:lang w:val="en-GB" w:eastAsia="zh-CN"/>
        </w:rPr>
        <w:t>roposal</w:t>
      </w:r>
      <w:r w:rsidR="00C75B66" w:rsidRPr="00C75B66">
        <w:rPr>
          <w:rFonts w:eastAsia="宋体"/>
          <w:b/>
          <w:lang w:val="en-GB" w:eastAsia="zh-CN"/>
        </w:rPr>
        <w:t xml:space="preserve"> </w:t>
      </w:r>
      <w:r w:rsidR="009948D4">
        <w:rPr>
          <w:rFonts w:eastAsia="宋体"/>
          <w:b/>
          <w:lang w:val="en-GB" w:eastAsia="zh-CN"/>
        </w:rPr>
        <w:t>6</w:t>
      </w:r>
      <w:r w:rsidR="00C75B66" w:rsidRPr="00C75B66">
        <w:rPr>
          <w:rFonts w:eastAsia="宋体"/>
          <w:b/>
          <w:lang w:val="en-GB" w:eastAsia="zh-CN"/>
        </w:rPr>
        <w:t>-1</w:t>
      </w:r>
      <w:r w:rsidRPr="00C75B66">
        <w:rPr>
          <w:rFonts w:eastAsia="宋体"/>
          <w:b/>
          <w:lang w:val="en-GB" w:eastAsia="zh-CN"/>
        </w:rPr>
        <w:t>: RAN2 is kindly asked to agree that, for the last relay UE, the existing SRAP-configuration can be enhanced by adding next-hop relay UE ID for the downlink traffic</w:t>
      </w:r>
      <w:r w:rsidR="009948D4">
        <w:rPr>
          <w:rFonts w:eastAsia="宋体"/>
          <w:b/>
          <w:lang w:val="en-GB" w:eastAsia="zh-CN"/>
        </w:rPr>
        <w:t>.</w:t>
      </w:r>
    </w:p>
    <w:p w14:paraId="039BD86D" w14:textId="7AC75ADE" w:rsidR="0049171F" w:rsidRDefault="00B5329B" w:rsidP="0049171F">
      <w:pPr>
        <w:rPr>
          <w:rFonts w:eastAsia="宋体"/>
          <w:lang w:val="en-GB" w:eastAsia="zh-CN"/>
        </w:rPr>
      </w:pPr>
      <w:r>
        <w:rPr>
          <w:rFonts w:eastAsia="宋体" w:hint="eastAsia"/>
          <w:lang w:val="en-GB" w:eastAsia="zh-CN"/>
        </w:rPr>
        <w:t>F</w:t>
      </w:r>
      <w:r>
        <w:rPr>
          <w:rFonts w:eastAsia="宋体"/>
          <w:lang w:val="en-GB" w:eastAsia="zh-CN"/>
        </w:rPr>
        <w:t xml:space="preserve">or the </w:t>
      </w:r>
      <w:r w:rsidR="009948D4">
        <w:rPr>
          <w:rFonts w:eastAsia="宋体"/>
          <w:lang w:val="en-GB" w:eastAsia="zh-CN"/>
        </w:rPr>
        <w:t xml:space="preserve">intermediate </w:t>
      </w:r>
      <w:r>
        <w:rPr>
          <w:rFonts w:eastAsia="宋体"/>
          <w:lang w:val="en-GB" w:eastAsia="zh-CN"/>
        </w:rPr>
        <w:t xml:space="preserve">relay UE, </w:t>
      </w:r>
      <w:r w:rsidR="00784838">
        <w:rPr>
          <w:rFonts w:eastAsia="宋体"/>
          <w:lang w:val="en-GB" w:eastAsia="zh-CN"/>
        </w:rPr>
        <w:t>the mapping</w:t>
      </w:r>
      <w:r w:rsidR="0049171F">
        <w:rPr>
          <w:rFonts w:eastAsia="宋体"/>
          <w:lang w:val="en-GB" w:eastAsia="zh-CN"/>
        </w:rPr>
        <w:t xml:space="preserve"> is between two</w:t>
      </w:r>
      <w:r w:rsidR="00784838">
        <w:rPr>
          <w:rFonts w:eastAsia="宋体"/>
          <w:lang w:val="en-GB" w:eastAsia="zh-CN"/>
        </w:rPr>
        <w:t xml:space="preserve"> PC5 RLC channels. </w:t>
      </w:r>
      <w:r w:rsidR="0049171F">
        <w:rPr>
          <w:rFonts w:eastAsia="宋体"/>
          <w:lang w:val="en-GB" w:eastAsia="zh-CN"/>
        </w:rPr>
        <w:t>For the uplink</w:t>
      </w:r>
      <w:r w:rsidR="009948D4">
        <w:rPr>
          <w:rFonts w:eastAsia="宋体"/>
          <w:lang w:val="en-GB" w:eastAsia="zh-CN"/>
        </w:rPr>
        <w:t>/downlink</w:t>
      </w:r>
      <w:r w:rsidR="0049171F">
        <w:rPr>
          <w:rFonts w:eastAsia="宋体"/>
          <w:lang w:val="en-GB" w:eastAsia="zh-CN"/>
        </w:rPr>
        <w:t xml:space="preserve">, the mapping should indicate egress PC5 RLC channel ID and next-hop relay UE ID. To differentiate the DL and UL mapping, the SRAP configuration should contain the mapping for DL and UL separately. </w:t>
      </w:r>
    </w:p>
    <w:p w14:paraId="671A693C" w14:textId="06818FEF" w:rsidR="006C5795" w:rsidRPr="00C75B66" w:rsidRDefault="0049171F" w:rsidP="00A351C6">
      <w:pPr>
        <w:rPr>
          <w:rFonts w:eastAsia="宋体"/>
          <w:b/>
          <w:lang w:val="en-GB" w:eastAsia="zh-CN"/>
        </w:rPr>
      </w:pPr>
      <w:r w:rsidRPr="00C75B66">
        <w:rPr>
          <w:rFonts w:eastAsia="宋体" w:hint="eastAsia"/>
          <w:b/>
          <w:lang w:val="en-GB" w:eastAsia="zh-CN"/>
        </w:rPr>
        <w:t>P</w:t>
      </w:r>
      <w:r w:rsidRPr="00C75B66">
        <w:rPr>
          <w:rFonts w:eastAsia="宋体"/>
          <w:b/>
          <w:lang w:val="en-GB" w:eastAsia="zh-CN"/>
        </w:rPr>
        <w:t>roposal</w:t>
      </w:r>
      <w:r w:rsidR="00C75B66" w:rsidRPr="00C75B66">
        <w:rPr>
          <w:rFonts w:eastAsia="宋体"/>
          <w:b/>
          <w:lang w:val="en-GB" w:eastAsia="zh-CN"/>
        </w:rPr>
        <w:t xml:space="preserve"> </w:t>
      </w:r>
      <w:r w:rsidR="009948D4">
        <w:rPr>
          <w:rFonts w:eastAsia="宋体"/>
          <w:b/>
          <w:lang w:val="en-GB" w:eastAsia="zh-CN"/>
        </w:rPr>
        <w:t>6</w:t>
      </w:r>
      <w:r w:rsidR="00C75B66" w:rsidRPr="00C75B66">
        <w:rPr>
          <w:rFonts w:eastAsia="宋体"/>
          <w:b/>
          <w:lang w:val="en-GB" w:eastAsia="zh-CN"/>
        </w:rPr>
        <w:t>-2</w:t>
      </w:r>
      <w:r w:rsidRPr="00C75B66">
        <w:rPr>
          <w:rFonts w:eastAsia="宋体"/>
          <w:b/>
          <w:lang w:val="en-GB" w:eastAsia="zh-CN"/>
        </w:rPr>
        <w:t xml:space="preserve">: RAN2 is kindly asked to agree that, for the </w:t>
      </w:r>
      <w:r w:rsidR="009948D4">
        <w:rPr>
          <w:rFonts w:eastAsia="宋体"/>
          <w:b/>
          <w:lang w:val="en-GB" w:eastAsia="zh-CN"/>
        </w:rPr>
        <w:t>intermediate</w:t>
      </w:r>
      <w:r w:rsidRPr="00C75B66">
        <w:rPr>
          <w:rFonts w:eastAsia="宋体"/>
          <w:b/>
          <w:lang w:val="en-GB" w:eastAsia="zh-CN"/>
        </w:rPr>
        <w:t xml:space="preserve"> relay UE, the existing SRAP-configuration can be enhanced by adding next-hop relay UE ID</w:t>
      </w:r>
      <w:r w:rsidR="00860CBA" w:rsidRPr="00C75B66">
        <w:rPr>
          <w:rFonts w:eastAsia="宋体"/>
          <w:b/>
          <w:lang w:val="en-GB" w:eastAsia="zh-CN"/>
        </w:rPr>
        <w:t xml:space="preserve"> and </w:t>
      </w:r>
      <w:r w:rsidR="009948D4">
        <w:rPr>
          <w:rFonts w:eastAsia="宋体"/>
          <w:b/>
          <w:lang w:val="en-GB" w:eastAsia="zh-CN"/>
        </w:rPr>
        <w:t>configuring the mapping for DL and UL separately</w:t>
      </w:r>
      <w:r w:rsidR="00860CBA" w:rsidRPr="00C75B66">
        <w:rPr>
          <w:rFonts w:eastAsia="宋体"/>
          <w:b/>
          <w:lang w:val="en-GB" w:eastAsia="zh-CN"/>
        </w:rPr>
        <w:t xml:space="preserve">. </w:t>
      </w:r>
    </w:p>
    <w:bookmarkEnd w:id="2"/>
    <w:bookmarkEnd w:id="3"/>
    <w:bookmarkEnd w:id="4"/>
    <w:p w14:paraId="5FF2457F" w14:textId="4B97FDA0" w:rsidR="00A209D6" w:rsidRDefault="008C3057" w:rsidP="003F11FC">
      <w:pPr>
        <w:pStyle w:val="1"/>
        <w:jc w:val="both"/>
      </w:pPr>
      <w:r>
        <w:t>Conclusion</w:t>
      </w:r>
    </w:p>
    <w:p w14:paraId="27D2B865" w14:textId="77777777" w:rsidR="00AA28E1" w:rsidRPr="002A5DB4" w:rsidRDefault="00AA28E1" w:rsidP="00AA28E1">
      <w:pPr>
        <w:rPr>
          <w:rFonts w:eastAsia="宋体"/>
          <w:b/>
          <w:lang w:val="en-GB" w:eastAsia="zh-CN"/>
        </w:rPr>
      </w:pPr>
      <w:r w:rsidRPr="002A5DB4">
        <w:rPr>
          <w:rFonts w:eastAsia="宋体"/>
          <w:b/>
          <w:lang w:val="en-GB" w:eastAsia="zh-CN"/>
        </w:rPr>
        <w:t xml:space="preserve">Proposal 1-1: RAN2 is kindly asked to take Approach 1 as the baseline for the RRC connection establishment/resume/re-establishment of the remote UE.  </w:t>
      </w:r>
    </w:p>
    <w:p w14:paraId="37DEEF86" w14:textId="77777777" w:rsidR="00AA28E1" w:rsidRPr="002A5DB4" w:rsidRDefault="00AA28E1" w:rsidP="00AA28E1">
      <w:pPr>
        <w:rPr>
          <w:rFonts w:eastAsia="宋体"/>
          <w:b/>
          <w:lang w:val="en-GB" w:eastAsia="zh-CN"/>
        </w:rPr>
      </w:pPr>
      <w:r w:rsidRPr="002A5DB4">
        <w:rPr>
          <w:rFonts w:eastAsia="宋体"/>
          <w:b/>
          <w:lang w:val="en-GB" w:eastAsia="zh-CN"/>
        </w:rPr>
        <w:t>Proposal 1-2: As an optimization inspired by Approach 2, RAN2 is kindly asked to discuss whether to allow releasing the intermediate relay UE to INACTIVE state after the connection establishment of remote UE.</w:t>
      </w:r>
    </w:p>
    <w:p w14:paraId="1AD46BF0" w14:textId="77777777" w:rsidR="00AA28E1" w:rsidRPr="00C75B66" w:rsidRDefault="00AA28E1" w:rsidP="00AA28E1">
      <w:pPr>
        <w:jc w:val="both"/>
        <w:rPr>
          <w:rFonts w:eastAsia="宋体"/>
          <w:b/>
          <w:lang w:val="en-GB" w:eastAsia="zh-CN"/>
        </w:rPr>
      </w:pPr>
      <w:r w:rsidRPr="00C75B66">
        <w:rPr>
          <w:rFonts w:eastAsia="宋体"/>
          <w:b/>
          <w:lang w:val="en-GB" w:eastAsia="zh-CN"/>
        </w:rPr>
        <w:t xml:space="preserve">Proposal </w:t>
      </w:r>
      <w:r>
        <w:rPr>
          <w:rFonts w:eastAsia="宋体"/>
          <w:b/>
          <w:lang w:val="en-GB" w:eastAsia="zh-CN"/>
        </w:rPr>
        <w:t>2</w:t>
      </w:r>
      <w:r w:rsidRPr="00C75B66">
        <w:rPr>
          <w:rFonts w:eastAsia="宋体"/>
          <w:b/>
          <w:lang w:val="en-GB" w:eastAsia="zh-CN"/>
        </w:rPr>
        <w:t xml:space="preserve">-1: RAN2 is kindly asked to agree that the legacy failure handling can be reused by remote UE. </w:t>
      </w:r>
    </w:p>
    <w:p w14:paraId="6DC01176" w14:textId="77777777" w:rsidR="00AA28E1" w:rsidRDefault="00AA28E1" w:rsidP="00AA28E1">
      <w:pPr>
        <w:jc w:val="both"/>
        <w:rPr>
          <w:rFonts w:eastAsia="宋体"/>
          <w:b/>
          <w:lang w:val="en-GB" w:eastAsia="zh-CN"/>
        </w:rPr>
      </w:pPr>
      <w:r w:rsidRPr="00C75B66">
        <w:rPr>
          <w:rFonts w:eastAsia="宋体" w:hint="eastAsia"/>
          <w:b/>
          <w:lang w:val="en-GB" w:eastAsia="zh-CN"/>
        </w:rPr>
        <w:t>P</w:t>
      </w:r>
      <w:r w:rsidRPr="00C75B66">
        <w:rPr>
          <w:rFonts w:eastAsia="宋体"/>
          <w:b/>
          <w:lang w:val="en-GB" w:eastAsia="zh-CN"/>
        </w:rPr>
        <w:t xml:space="preserve">roposal </w:t>
      </w:r>
      <w:r>
        <w:rPr>
          <w:rFonts w:eastAsia="宋体"/>
          <w:b/>
          <w:lang w:val="en-GB" w:eastAsia="zh-CN"/>
        </w:rPr>
        <w:t>2</w:t>
      </w:r>
      <w:r w:rsidRPr="00C75B66">
        <w:rPr>
          <w:rFonts w:eastAsia="宋体"/>
          <w:b/>
          <w:lang w:val="en-GB" w:eastAsia="zh-CN"/>
        </w:rPr>
        <w:t xml:space="preserve">-2: RAN2 is kindly asked to agree that </w:t>
      </w:r>
      <w:r>
        <w:rPr>
          <w:rFonts w:eastAsia="宋体"/>
          <w:b/>
          <w:lang w:val="en-GB" w:eastAsia="zh-CN"/>
        </w:rPr>
        <w:t xml:space="preserve">the legacy procedure for Notification message initiation can be reused for the last relay UE. </w:t>
      </w:r>
    </w:p>
    <w:p w14:paraId="681071E5" w14:textId="77777777" w:rsidR="00AA28E1" w:rsidRPr="00BC4681" w:rsidRDefault="00AA28E1" w:rsidP="00AA28E1">
      <w:pPr>
        <w:spacing w:after="0"/>
        <w:jc w:val="both"/>
        <w:rPr>
          <w:rFonts w:eastAsia="宋体"/>
          <w:b/>
          <w:lang w:val="en-GB" w:eastAsia="zh-CN"/>
        </w:rPr>
      </w:pPr>
      <w:r w:rsidRPr="00BC4681">
        <w:rPr>
          <w:rFonts w:eastAsia="宋体" w:hint="eastAsia"/>
          <w:b/>
          <w:lang w:val="en-GB" w:eastAsia="zh-CN"/>
        </w:rPr>
        <w:t>P</w:t>
      </w:r>
      <w:r w:rsidRPr="00BC4681">
        <w:rPr>
          <w:rFonts w:eastAsia="宋体"/>
          <w:b/>
          <w:lang w:val="en-GB" w:eastAsia="zh-CN"/>
        </w:rPr>
        <w:t>roposal 2-3: RAN2 is kindly asked to discuss the following two options for failure recovery at the intermediate relay UE:</w:t>
      </w:r>
    </w:p>
    <w:p w14:paraId="59EE52B4" w14:textId="77777777" w:rsidR="00AA28E1" w:rsidRPr="00F60B1C" w:rsidRDefault="00AA28E1" w:rsidP="00AA28E1">
      <w:pPr>
        <w:pStyle w:val="ab"/>
        <w:numPr>
          <w:ilvl w:val="1"/>
          <w:numId w:val="28"/>
        </w:numPr>
        <w:jc w:val="both"/>
        <w:rPr>
          <w:rFonts w:eastAsia="宋体"/>
          <w:b/>
          <w:sz w:val="20"/>
          <w:szCs w:val="20"/>
          <w:lang w:val="en-GB" w:eastAsia="zh-CN"/>
        </w:rPr>
      </w:pPr>
      <w:r w:rsidRPr="00F60B1C">
        <w:rPr>
          <w:rFonts w:eastAsia="宋体" w:hint="eastAsia"/>
          <w:b/>
          <w:sz w:val="20"/>
          <w:szCs w:val="20"/>
          <w:lang w:val="en-GB" w:eastAsia="zh-CN"/>
        </w:rPr>
        <w:t>Option</w:t>
      </w:r>
      <w:r w:rsidRPr="00F60B1C">
        <w:rPr>
          <w:rFonts w:eastAsia="宋体"/>
          <w:b/>
          <w:sz w:val="20"/>
          <w:szCs w:val="20"/>
          <w:lang w:val="en-GB" w:eastAsia="zh-CN"/>
        </w:rPr>
        <w:t xml:space="preserve"> 1</w:t>
      </w:r>
      <w:r w:rsidRPr="00F60B1C">
        <w:rPr>
          <w:rFonts w:eastAsia="宋体" w:hint="eastAsia"/>
          <w:b/>
          <w:sz w:val="20"/>
          <w:szCs w:val="20"/>
          <w:lang w:val="en-GB" w:eastAsia="zh-CN"/>
        </w:rPr>
        <w:t>:</w:t>
      </w:r>
      <w:r w:rsidRPr="00F60B1C">
        <w:rPr>
          <w:rFonts w:eastAsia="宋体"/>
          <w:b/>
          <w:sz w:val="20"/>
          <w:szCs w:val="20"/>
          <w:lang w:val="en-GB" w:eastAsia="zh-CN"/>
        </w:rPr>
        <w:t xml:space="preserve"> </w:t>
      </w:r>
      <w:r w:rsidRPr="00F60B1C">
        <w:rPr>
          <w:rFonts w:eastAsia="宋体" w:hint="eastAsia"/>
          <w:b/>
          <w:sz w:val="20"/>
          <w:szCs w:val="20"/>
          <w:lang w:val="en-GB" w:eastAsia="zh-CN"/>
        </w:rPr>
        <w:t>E</w:t>
      </w:r>
      <w:r w:rsidRPr="00F60B1C">
        <w:rPr>
          <w:rFonts w:eastAsia="宋体"/>
          <w:b/>
          <w:sz w:val="20"/>
          <w:szCs w:val="20"/>
          <w:lang w:val="en-GB" w:eastAsia="zh-CN"/>
        </w:rPr>
        <w:t xml:space="preserve">2E recovery </w:t>
      </w:r>
    </w:p>
    <w:p w14:paraId="26E7AE8A" w14:textId="77777777" w:rsidR="00AA28E1" w:rsidRPr="00F60B1C" w:rsidRDefault="00AA28E1" w:rsidP="00AA28E1">
      <w:pPr>
        <w:pStyle w:val="ab"/>
        <w:numPr>
          <w:ilvl w:val="1"/>
          <w:numId w:val="28"/>
        </w:numPr>
        <w:jc w:val="both"/>
        <w:rPr>
          <w:rFonts w:eastAsia="宋体"/>
          <w:b/>
          <w:sz w:val="20"/>
          <w:szCs w:val="20"/>
          <w:lang w:val="en-GB" w:eastAsia="zh-CN"/>
        </w:rPr>
      </w:pPr>
      <w:r w:rsidRPr="00F60B1C">
        <w:rPr>
          <w:rFonts w:eastAsia="宋体"/>
          <w:b/>
          <w:sz w:val="20"/>
          <w:szCs w:val="20"/>
          <w:lang w:val="en-GB" w:eastAsia="zh-CN"/>
        </w:rPr>
        <w:t>Option 2: Hop-by-hop recovery</w:t>
      </w:r>
    </w:p>
    <w:p w14:paraId="6106C497" w14:textId="77777777" w:rsidR="00AA28E1" w:rsidRDefault="00AA28E1" w:rsidP="00355241">
      <w:pPr>
        <w:rPr>
          <w:rFonts w:eastAsia="宋体"/>
          <w:b/>
          <w:lang w:val="en-GB" w:eastAsia="zh-CN"/>
        </w:rPr>
      </w:pPr>
    </w:p>
    <w:p w14:paraId="5BB0BF1A" w14:textId="77777777" w:rsidR="00AA28E1" w:rsidRPr="00C75B66" w:rsidRDefault="00AA28E1" w:rsidP="00AA28E1">
      <w:pPr>
        <w:rPr>
          <w:rFonts w:eastAsia="宋体"/>
          <w:b/>
          <w:lang w:val="en-GB" w:eastAsia="zh-CN"/>
        </w:rPr>
      </w:pPr>
      <w:r w:rsidRPr="00C75B66">
        <w:rPr>
          <w:rFonts w:eastAsia="宋体"/>
          <w:b/>
          <w:lang w:val="en-GB" w:eastAsia="zh-CN"/>
        </w:rPr>
        <w:t>Proposal</w:t>
      </w:r>
      <w:r>
        <w:rPr>
          <w:rFonts w:eastAsia="宋体"/>
          <w:b/>
          <w:lang w:val="en-GB" w:eastAsia="zh-CN"/>
        </w:rPr>
        <w:t xml:space="preserve"> 3</w:t>
      </w:r>
      <w:r w:rsidRPr="00C75B66">
        <w:rPr>
          <w:rFonts w:eastAsia="宋体"/>
          <w:b/>
          <w:lang w:val="en-GB" w:eastAsia="zh-CN"/>
        </w:rPr>
        <w:t>-1: RAN2 is kindly asked to agree that the legacy SI acquisition scheme can be reused for the remote UE in Rel-19</w:t>
      </w:r>
    </w:p>
    <w:p w14:paraId="391904F8" w14:textId="2DCE06E2" w:rsidR="00AA28E1" w:rsidRDefault="00AA28E1" w:rsidP="00AA28E1">
      <w:pPr>
        <w:rPr>
          <w:rFonts w:eastAsia="宋体"/>
          <w:b/>
          <w:lang w:val="en-GB" w:eastAsia="zh-CN"/>
        </w:rPr>
      </w:pPr>
      <w:r w:rsidRPr="00C75B66">
        <w:rPr>
          <w:rFonts w:eastAsia="宋体"/>
          <w:b/>
          <w:lang w:val="en-GB" w:eastAsia="zh-CN"/>
        </w:rPr>
        <w:t xml:space="preserve">Proposal </w:t>
      </w:r>
      <w:r>
        <w:rPr>
          <w:rFonts w:eastAsia="宋体"/>
          <w:b/>
          <w:lang w:val="en-GB" w:eastAsia="zh-CN"/>
        </w:rPr>
        <w:t>3</w:t>
      </w:r>
      <w:r w:rsidRPr="00C75B66">
        <w:rPr>
          <w:rFonts w:eastAsia="宋体"/>
          <w:b/>
          <w:lang w:val="en-GB" w:eastAsia="zh-CN"/>
        </w:rPr>
        <w:t xml:space="preserve">-2: RAN2 is kindly asked to agree that the </w:t>
      </w:r>
      <w:r>
        <w:rPr>
          <w:rFonts w:eastAsia="宋体" w:hint="eastAsia"/>
          <w:b/>
          <w:lang w:val="en-GB" w:eastAsia="zh-CN"/>
        </w:rPr>
        <w:t>intermediate</w:t>
      </w:r>
      <w:r w:rsidRPr="00C75B66">
        <w:rPr>
          <w:rFonts w:eastAsia="宋体"/>
          <w:b/>
          <w:lang w:val="en-GB" w:eastAsia="zh-CN"/>
        </w:rPr>
        <w:t xml:space="preserve"> relay UE can reuse the legacy SI acquisition scheme to obtain/request SI via the last relay UE.</w:t>
      </w:r>
    </w:p>
    <w:p w14:paraId="71DB0A61" w14:textId="77777777" w:rsidR="00AA28E1" w:rsidRPr="00FA17D9" w:rsidRDefault="00AA28E1" w:rsidP="00AA28E1">
      <w:pPr>
        <w:rPr>
          <w:rFonts w:eastAsia="宋体"/>
          <w:b/>
          <w:lang w:val="en-GB" w:eastAsia="zh-CN"/>
        </w:rPr>
      </w:pPr>
      <w:r w:rsidRPr="00FA17D9">
        <w:rPr>
          <w:rFonts w:eastAsia="宋体"/>
          <w:b/>
          <w:lang w:val="en-GB" w:eastAsia="zh-CN"/>
        </w:rPr>
        <w:t xml:space="preserve">Proposal </w:t>
      </w:r>
      <w:r>
        <w:rPr>
          <w:rFonts w:eastAsia="宋体"/>
          <w:b/>
          <w:lang w:val="en-GB" w:eastAsia="zh-CN"/>
        </w:rPr>
        <w:t>4</w:t>
      </w:r>
      <w:r w:rsidRPr="00FA17D9">
        <w:rPr>
          <w:rFonts w:eastAsia="宋体"/>
          <w:b/>
          <w:lang w:val="en-GB" w:eastAsia="zh-CN"/>
        </w:rPr>
        <w:t xml:space="preserve">-1: RAN2 is kindly asked to agree that the Paging delivery of remote UE is realized by the last relay UE by the ways of either Paging monitoring or RRC message transfer. </w:t>
      </w:r>
    </w:p>
    <w:p w14:paraId="1BDCDF48" w14:textId="77777777" w:rsidR="00AA28E1" w:rsidRPr="00FA17D9" w:rsidRDefault="00AA28E1" w:rsidP="00AA28E1">
      <w:pPr>
        <w:rPr>
          <w:rFonts w:eastAsia="宋体"/>
          <w:b/>
          <w:lang w:val="en-GB" w:eastAsia="zh-CN"/>
        </w:rPr>
      </w:pPr>
      <w:r w:rsidRPr="00FA17D9">
        <w:rPr>
          <w:rFonts w:eastAsia="宋体"/>
          <w:b/>
          <w:lang w:val="en-GB" w:eastAsia="zh-CN"/>
        </w:rPr>
        <w:t xml:space="preserve">Proposal </w:t>
      </w:r>
      <w:r>
        <w:rPr>
          <w:rFonts w:eastAsia="宋体"/>
          <w:b/>
          <w:lang w:val="en-GB" w:eastAsia="zh-CN"/>
        </w:rPr>
        <w:t>4</w:t>
      </w:r>
      <w:r w:rsidRPr="00FA17D9">
        <w:rPr>
          <w:rFonts w:eastAsia="宋体"/>
          <w:b/>
          <w:lang w:val="en-GB" w:eastAsia="zh-CN"/>
        </w:rPr>
        <w:t>-2: RAN2 is kindly asked to agree t</w:t>
      </w:r>
      <w:r>
        <w:rPr>
          <w:rFonts w:eastAsia="宋体"/>
          <w:b/>
          <w:lang w:val="en-GB" w:eastAsia="zh-CN"/>
        </w:rPr>
        <w:t>hat the Paging delivery of the intermediate</w:t>
      </w:r>
      <w:r w:rsidRPr="00FA17D9">
        <w:rPr>
          <w:rFonts w:eastAsia="宋体"/>
          <w:b/>
          <w:lang w:val="en-GB" w:eastAsia="zh-CN"/>
        </w:rPr>
        <w:t xml:space="preserve"> relay UE </w:t>
      </w:r>
      <w:r>
        <w:rPr>
          <w:rFonts w:eastAsia="宋体"/>
          <w:b/>
          <w:lang w:val="en-GB" w:eastAsia="zh-CN"/>
        </w:rPr>
        <w:t xml:space="preserve">is realized by the last relay UE by the ways of either Paging monitoring or RRC message transfer. </w:t>
      </w:r>
    </w:p>
    <w:p w14:paraId="7F092DF3" w14:textId="77777777" w:rsidR="0051160E" w:rsidRPr="00C75B66" w:rsidRDefault="0051160E" w:rsidP="0051160E">
      <w:pPr>
        <w:jc w:val="both"/>
        <w:rPr>
          <w:rFonts w:eastAsia="宋体"/>
          <w:b/>
          <w:lang w:val="en-GB" w:eastAsia="zh-CN"/>
        </w:rPr>
      </w:pPr>
      <w:r w:rsidRPr="00C75B66">
        <w:rPr>
          <w:rFonts w:eastAsia="宋体"/>
          <w:b/>
          <w:lang w:val="en-GB" w:eastAsia="zh-CN"/>
        </w:rPr>
        <w:t xml:space="preserve">Proposal </w:t>
      </w:r>
      <w:r>
        <w:rPr>
          <w:rFonts w:eastAsia="宋体"/>
          <w:b/>
          <w:lang w:val="en-GB" w:eastAsia="zh-CN"/>
        </w:rPr>
        <w:t>5</w:t>
      </w:r>
      <w:r w:rsidRPr="00C75B66">
        <w:rPr>
          <w:rFonts w:eastAsia="宋体"/>
          <w:b/>
          <w:lang w:val="en-GB" w:eastAsia="zh-CN"/>
        </w:rPr>
        <w:t xml:space="preserve">: RAN2 is kindly asked to agree that the QoS split is determined by gNB. </w:t>
      </w:r>
    </w:p>
    <w:p w14:paraId="6A334C4E" w14:textId="77777777" w:rsidR="0051160E" w:rsidRPr="00C75B66" w:rsidRDefault="0051160E" w:rsidP="0051160E">
      <w:pPr>
        <w:rPr>
          <w:rFonts w:eastAsia="宋体"/>
          <w:b/>
          <w:lang w:val="en-GB" w:eastAsia="zh-CN"/>
        </w:rPr>
      </w:pPr>
      <w:r w:rsidRPr="00C75B66">
        <w:rPr>
          <w:rFonts w:eastAsia="宋体" w:hint="eastAsia"/>
          <w:b/>
          <w:lang w:val="en-GB" w:eastAsia="zh-CN"/>
        </w:rPr>
        <w:t>P</w:t>
      </w:r>
      <w:r w:rsidRPr="00C75B66">
        <w:rPr>
          <w:rFonts w:eastAsia="宋体"/>
          <w:b/>
          <w:lang w:val="en-GB" w:eastAsia="zh-CN"/>
        </w:rPr>
        <w:t xml:space="preserve">roposal </w:t>
      </w:r>
      <w:r>
        <w:rPr>
          <w:rFonts w:eastAsia="宋体"/>
          <w:b/>
          <w:lang w:val="en-GB" w:eastAsia="zh-CN"/>
        </w:rPr>
        <w:t>6</w:t>
      </w:r>
      <w:r w:rsidRPr="00C75B66">
        <w:rPr>
          <w:rFonts w:eastAsia="宋体"/>
          <w:b/>
          <w:lang w:val="en-GB" w:eastAsia="zh-CN"/>
        </w:rPr>
        <w:t>-1: RAN2 is kindly asked to agree that, for the last relay UE, the existing SRAP-configuration can be enhanced by adding next-hop relay UE ID for the downlink traffic</w:t>
      </w:r>
      <w:r>
        <w:rPr>
          <w:rFonts w:eastAsia="宋体"/>
          <w:b/>
          <w:lang w:val="en-GB" w:eastAsia="zh-CN"/>
        </w:rPr>
        <w:t>.</w:t>
      </w:r>
    </w:p>
    <w:p w14:paraId="0A2AAB17" w14:textId="12378056" w:rsidR="00355241" w:rsidRPr="003F5250" w:rsidRDefault="0051160E" w:rsidP="00355241">
      <w:pPr>
        <w:rPr>
          <w:rFonts w:eastAsia="宋体"/>
          <w:b/>
          <w:lang w:val="en-GB" w:eastAsia="zh-CN"/>
        </w:rPr>
      </w:pPr>
      <w:r w:rsidRPr="00C75B66">
        <w:rPr>
          <w:rFonts w:eastAsia="宋体" w:hint="eastAsia"/>
          <w:b/>
          <w:lang w:val="en-GB" w:eastAsia="zh-CN"/>
        </w:rPr>
        <w:lastRenderedPageBreak/>
        <w:t>P</w:t>
      </w:r>
      <w:r w:rsidRPr="00C75B66">
        <w:rPr>
          <w:rFonts w:eastAsia="宋体"/>
          <w:b/>
          <w:lang w:val="en-GB" w:eastAsia="zh-CN"/>
        </w:rPr>
        <w:t xml:space="preserve">roposal </w:t>
      </w:r>
      <w:r>
        <w:rPr>
          <w:rFonts w:eastAsia="宋体"/>
          <w:b/>
          <w:lang w:val="en-GB" w:eastAsia="zh-CN"/>
        </w:rPr>
        <w:t>6</w:t>
      </w:r>
      <w:r w:rsidRPr="00C75B66">
        <w:rPr>
          <w:rFonts w:eastAsia="宋体"/>
          <w:b/>
          <w:lang w:val="en-GB" w:eastAsia="zh-CN"/>
        </w:rPr>
        <w:t xml:space="preserve">-2: RAN2 is kindly asked to agree that, for the </w:t>
      </w:r>
      <w:r>
        <w:rPr>
          <w:rFonts w:eastAsia="宋体"/>
          <w:b/>
          <w:lang w:val="en-GB" w:eastAsia="zh-CN"/>
        </w:rPr>
        <w:t>intermediate</w:t>
      </w:r>
      <w:r w:rsidRPr="00C75B66">
        <w:rPr>
          <w:rFonts w:eastAsia="宋体"/>
          <w:b/>
          <w:lang w:val="en-GB" w:eastAsia="zh-CN"/>
        </w:rPr>
        <w:t xml:space="preserve"> relay UE, the existing SRAP-configuration can be enhanced by adding next-hop relay UE ID and </w:t>
      </w:r>
      <w:r>
        <w:rPr>
          <w:rFonts w:eastAsia="宋体"/>
          <w:b/>
          <w:lang w:val="en-GB" w:eastAsia="zh-CN"/>
        </w:rPr>
        <w:t>configuring the mapping for DL and UL separately</w:t>
      </w:r>
      <w:r w:rsidRPr="00C75B66">
        <w:rPr>
          <w:rFonts w:eastAsia="宋体"/>
          <w:b/>
          <w:lang w:val="en-GB" w:eastAsia="zh-CN"/>
        </w:rPr>
        <w:t>.</w:t>
      </w:r>
    </w:p>
    <w:p w14:paraId="4E5B87E1" w14:textId="44EE9A10" w:rsidR="00BC13D1" w:rsidRDefault="00BC13D1" w:rsidP="00BC13D1">
      <w:pPr>
        <w:pStyle w:val="1"/>
        <w:jc w:val="both"/>
      </w:pPr>
      <w:r>
        <w:t>References</w:t>
      </w:r>
    </w:p>
    <w:p w14:paraId="30C8E3BF" w14:textId="2562ED29" w:rsidR="00713336" w:rsidRPr="006143DD" w:rsidRDefault="00713336" w:rsidP="00307224">
      <w:pPr>
        <w:pStyle w:val="Reference0"/>
        <w:ind w:left="0" w:firstLine="0"/>
        <w:rPr>
          <w:rFonts w:eastAsia="Malgun Gothic"/>
          <w:lang w:eastAsia="ko-KR"/>
        </w:rPr>
      </w:pPr>
    </w:p>
    <w:sectPr w:rsidR="00713336" w:rsidRPr="006143D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90C4DB" w14:textId="77777777" w:rsidR="0048260E" w:rsidRDefault="0048260E" w:rsidP="00051DF8">
      <w:r>
        <w:separator/>
      </w:r>
    </w:p>
  </w:endnote>
  <w:endnote w:type="continuationSeparator" w:id="0">
    <w:p w14:paraId="24EBD84C" w14:textId="77777777" w:rsidR="0048260E" w:rsidRDefault="0048260E" w:rsidP="00051DF8">
      <w:r>
        <w:continuationSeparator/>
      </w:r>
    </w:p>
  </w:endnote>
  <w:endnote w:type="continuationNotice" w:id="1">
    <w:p w14:paraId="4C9C711C" w14:textId="77777777" w:rsidR="0048260E" w:rsidRDefault="0048260E"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4635EB" w14:textId="77777777" w:rsidR="0048260E" w:rsidRDefault="0048260E" w:rsidP="00051DF8">
      <w:r>
        <w:separator/>
      </w:r>
    </w:p>
  </w:footnote>
  <w:footnote w:type="continuationSeparator" w:id="0">
    <w:p w14:paraId="41603E27" w14:textId="77777777" w:rsidR="0048260E" w:rsidRDefault="0048260E" w:rsidP="00051DF8">
      <w:r>
        <w:continuationSeparator/>
      </w:r>
    </w:p>
  </w:footnote>
  <w:footnote w:type="continuationNotice" w:id="1">
    <w:p w14:paraId="5BABB59F" w14:textId="77777777" w:rsidR="0048260E" w:rsidRDefault="0048260E"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6624B"/>
    <w:multiLevelType w:val="hybridMultilevel"/>
    <w:tmpl w:val="E6C254B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088A4CA">
      <w:numFmt w:val="bullet"/>
      <w:lvlText w:val="-"/>
      <w:lvlJc w:val="left"/>
      <w:pPr>
        <w:ind w:left="2520" w:hanging="360"/>
      </w:pPr>
      <w:rPr>
        <w:rFonts w:ascii="Arial" w:eastAsia="宋体" w:hAnsi="Arial" w:cs="Arial" w:hint="default"/>
      </w:rPr>
    </w:lvl>
    <w:lvl w:ilvl="4" w:tplc="66AC4C30">
      <w:numFmt w:val="bullet"/>
      <w:lvlText w:val=""/>
      <w:lvlJc w:val="left"/>
      <w:pPr>
        <w:ind w:left="3240" w:hanging="360"/>
      </w:pPr>
      <w:rPr>
        <w:rFonts w:ascii="Wingdings" w:eastAsia="宋体" w:hAnsi="Wingdings" w:cs="Aria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7F61474"/>
    <w:multiLevelType w:val="hybridMultilevel"/>
    <w:tmpl w:val="672090FE"/>
    <w:lvl w:ilvl="0" w:tplc="1D964D6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2504EF"/>
    <w:multiLevelType w:val="hybridMultilevel"/>
    <w:tmpl w:val="EE109CAA"/>
    <w:lvl w:ilvl="0" w:tplc="A2263D0A">
      <w:start w:val="1"/>
      <w:numFmt w:val="bullet"/>
      <w:lvlText w:val="-"/>
      <w:lvlJc w:val="left"/>
      <w:pPr>
        <w:tabs>
          <w:tab w:val="num" w:pos="720"/>
        </w:tabs>
        <w:ind w:left="720" w:hanging="360"/>
      </w:pPr>
      <w:rPr>
        <w:rFonts w:ascii="宋体" w:hAnsi="宋体" w:hint="default"/>
      </w:rPr>
    </w:lvl>
    <w:lvl w:ilvl="1" w:tplc="1D1CFE80" w:tentative="1">
      <w:start w:val="1"/>
      <w:numFmt w:val="bullet"/>
      <w:lvlText w:val="-"/>
      <w:lvlJc w:val="left"/>
      <w:pPr>
        <w:tabs>
          <w:tab w:val="num" w:pos="1440"/>
        </w:tabs>
        <w:ind w:left="1440" w:hanging="360"/>
      </w:pPr>
      <w:rPr>
        <w:rFonts w:ascii="宋体" w:hAnsi="宋体" w:hint="default"/>
      </w:rPr>
    </w:lvl>
    <w:lvl w:ilvl="2" w:tplc="1B4489AC" w:tentative="1">
      <w:start w:val="1"/>
      <w:numFmt w:val="bullet"/>
      <w:lvlText w:val="-"/>
      <w:lvlJc w:val="left"/>
      <w:pPr>
        <w:tabs>
          <w:tab w:val="num" w:pos="2160"/>
        </w:tabs>
        <w:ind w:left="2160" w:hanging="360"/>
      </w:pPr>
      <w:rPr>
        <w:rFonts w:ascii="宋体" w:hAnsi="宋体" w:hint="default"/>
      </w:rPr>
    </w:lvl>
    <w:lvl w:ilvl="3" w:tplc="2CD661CC" w:tentative="1">
      <w:start w:val="1"/>
      <w:numFmt w:val="bullet"/>
      <w:lvlText w:val="-"/>
      <w:lvlJc w:val="left"/>
      <w:pPr>
        <w:tabs>
          <w:tab w:val="num" w:pos="2880"/>
        </w:tabs>
        <w:ind w:left="2880" w:hanging="360"/>
      </w:pPr>
      <w:rPr>
        <w:rFonts w:ascii="宋体" w:hAnsi="宋体" w:hint="default"/>
      </w:rPr>
    </w:lvl>
    <w:lvl w:ilvl="4" w:tplc="4670C744" w:tentative="1">
      <w:start w:val="1"/>
      <w:numFmt w:val="bullet"/>
      <w:lvlText w:val="-"/>
      <w:lvlJc w:val="left"/>
      <w:pPr>
        <w:tabs>
          <w:tab w:val="num" w:pos="3600"/>
        </w:tabs>
        <w:ind w:left="3600" w:hanging="360"/>
      </w:pPr>
      <w:rPr>
        <w:rFonts w:ascii="宋体" w:hAnsi="宋体" w:hint="default"/>
      </w:rPr>
    </w:lvl>
    <w:lvl w:ilvl="5" w:tplc="1AB8748E" w:tentative="1">
      <w:start w:val="1"/>
      <w:numFmt w:val="bullet"/>
      <w:lvlText w:val="-"/>
      <w:lvlJc w:val="left"/>
      <w:pPr>
        <w:tabs>
          <w:tab w:val="num" w:pos="4320"/>
        </w:tabs>
        <w:ind w:left="4320" w:hanging="360"/>
      </w:pPr>
      <w:rPr>
        <w:rFonts w:ascii="宋体" w:hAnsi="宋体" w:hint="default"/>
      </w:rPr>
    </w:lvl>
    <w:lvl w:ilvl="6" w:tplc="DF1CF0E0" w:tentative="1">
      <w:start w:val="1"/>
      <w:numFmt w:val="bullet"/>
      <w:lvlText w:val="-"/>
      <w:lvlJc w:val="left"/>
      <w:pPr>
        <w:tabs>
          <w:tab w:val="num" w:pos="5040"/>
        </w:tabs>
        <w:ind w:left="5040" w:hanging="360"/>
      </w:pPr>
      <w:rPr>
        <w:rFonts w:ascii="宋体" w:hAnsi="宋体" w:hint="default"/>
      </w:rPr>
    </w:lvl>
    <w:lvl w:ilvl="7" w:tplc="67440006" w:tentative="1">
      <w:start w:val="1"/>
      <w:numFmt w:val="bullet"/>
      <w:lvlText w:val="-"/>
      <w:lvlJc w:val="left"/>
      <w:pPr>
        <w:tabs>
          <w:tab w:val="num" w:pos="5760"/>
        </w:tabs>
        <w:ind w:left="5760" w:hanging="360"/>
      </w:pPr>
      <w:rPr>
        <w:rFonts w:ascii="宋体" w:hAnsi="宋体" w:hint="default"/>
      </w:rPr>
    </w:lvl>
    <w:lvl w:ilvl="8" w:tplc="46F8EDF8"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1CC608E3"/>
    <w:multiLevelType w:val="hybridMultilevel"/>
    <w:tmpl w:val="5B52F23E"/>
    <w:lvl w:ilvl="0" w:tplc="6B2E1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7" w15:restartNumberingAfterBreak="0">
    <w:nsid w:val="3E06357D"/>
    <w:multiLevelType w:val="hybridMultilevel"/>
    <w:tmpl w:val="743A4046"/>
    <w:lvl w:ilvl="0" w:tplc="48FA0C94">
      <w:start w:val="1"/>
      <w:numFmt w:val="bullet"/>
      <w:lvlText w:val="-"/>
      <w:lvlJc w:val="left"/>
      <w:pPr>
        <w:tabs>
          <w:tab w:val="num" w:pos="720"/>
        </w:tabs>
        <w:ind w:left="720" w:hanging="360"/>
      </w:pPr>
      <w:rPr>
        <w:rFonts w:ascii="宋体" w:hAnsi="宋体" w:hint="default"/>
      </w:rPr>
    </w:lvl>
    <w:lvl w:ilvl="1" w:tplc="04EADD2A" w:tentative="1">
      <w:start w:val="1"/>
      <w:numFmt w:val="bullet"/>
      <w:lvlText w:val="-"/>
      <w:lvlJc w:val="left"/>
      <w:pPr>
        <w:tabs>
          <w:tab w:val="num" w:pos="1440"/>
        </w:tabs>
        <w:ind w:left="1440" w:hanging="360"/>
      </w:pPr>
      <w:rPr>
        <w:rFonts w:ascii="宋体" w:hAnsi="宋体" w:hint="default"/>
      </w:rPr>
    </w:lvl>
    <w:lvl w:ilvl="2" w:tplc="1716FBA4" w:tentative="1">
      <w:start w:val="1"/>
      <w:numFmt w:val="bullet"/>
      <w:lvlText w:val="-"/>
      <w:lvlJc w:val="left"/>
      <w:pPr>
        <w:tabs>
          <w:tab w:val="num" w:pos="2160"/>
        </w:tabs>
        <w:ind w:left="2160" w:hanging="360"/>
      </w:pPr>
      <w:rPr>
        <w:rFonts w:ascii="宋体" w:hAnsi="宋体" w:hint="default"/>
      </w:rPr>
    </w:lvl>
    <w:lvl w:ilvl="3" w:tplc="59C20056" w:tentative="1">
      <w:start w:val="1"/>
      <w:numFmt w:val="bullet"/>
      <w:lvlText w:val="-"/>
      <w:lvlJc w:val="left"/>
      <w:pPr>
        <w:tabs>
          <w:tab w:val="num" w:pos="2880"/>
        </w:tabs>
        <w:ind w:left="2880" w:hanging="360"/>
      </w:pPr>
      <w:rPr>
        <w:rFonts w:ascii="宋体" w:hAnsi="宋体" w:hint="default"/>
      </w:rPr>
    </w:lvl>
    <w:lvl w:ilvl="4" w:tplc="3048ACDC" w:tentative="1">
      <w:start w:val="1"/>
      <w:numFmt w:val="bullet"/>
      <w:lvlText w:val="-"/>
      <w:lvlJc w:val="left"/>
      <w:pPr>
        <w:tabs>
          <w:tab w:val="num" w:pos="3600"/>
        </w:tabs>
        <w:ind w:left="3600" w:hanging="360"/>
      </w:pPr>
      <w:rPr>
        <w:rFonts w:ascii="宋体" w:hAnsi="宋体" w:hint="default"/>
      </w:rPr>
    </w:lvl>
    <w:lvl w:ilvl="5" w:tplc="11C4EBB0" w:tentative="1">
      <w:start w:val="1"/>
      <w:numFmt w:val="bullet"/>
      <w:lvlText w:val="-"/>
      <w:lvlJc w:val="left"/>
      <w:pPr>
        <w:tabs>
          <w:tab w:val="num" w:pos="4320"/>
        </w:tabs>
        <w:ind w:left="4320" w:hanging="360"/>
      </w:pPr>
      <w:rPr>
        <w:rFonts w:ascii="宋体" w:hAnsi="宋体" w:hint="default"/>
      </w:rPr>
    </w:lvl>
    <w:lvl w:ilvl="6" w:tplc="82AEDFB2" w:tentative="1">
      <w:start w:val="1"/>
      <w:numFmt w:val="bullet"/>
      <w:lvlText w:val="-"/>
      <w:lvlJc w:val="left"/>
      <w:pPr>
        <w:tabs>
          <w:tab w:val="num" w:pos="5040"/>
        </w:tabs>
        <w:ind w:left="5040" w:hanging="360"/>
      </w:pPr>
      <w:rPr>
        <w:rFonts w:ascii="宋体" w:hAnsi="宋体" w:hint="default"/>
      </w:rPr>
    </w:lvl>
    <w:lvl w:ilvl="7" w:tplc="6B3C49CE" w:tentative="1">
      <w:start w:val="1"/>
      <w:numFmt w:val="bullet"/>
      <w:lvlText w:val="-"/>
      <w:lvlJc w:val="left"/>
      <w:pPr>
        <w:tabs>
          <w:tab w:val="num" w:pos="5760"/>
        </w:tabs>
        <w:ind w:left="5760" w:hanging="360"/>
      </w:pPr>
      <w:rPr>
        <w:rFonts w:ascii="宋体" w:hAnsi="宋体" w:hint="default"/>
      </w:rPr>
    </w:lvl>
    <w:lvl w:ilvl="8" w:tplc="EE422370" w:tentative="1">
      <w:start w:val="1"/>
      <w:numFmt w:val="bullet"/>
      <w:lvlText w:val="-"/>
      <w:lvlJc w:val="left"/>
      <w:pPr>
        <w:tabs>
          <w:tab w:val="num" w:pos="6480"/>
        </w:tabs>
        <w:ind w:left="6480" w:hanging="360"/>
      </w:pPr>
      <w:rPr>
        <w:rFonts w:ascii="宋体" w:hAnsi="宋体" w:hint="default"/>
      </w:rPr>
    </w:lvl>
  </w:abstractNum>
  <w:abstractNum w:abstractNumId="8" w15:restartNumberingAfterBreak="0">
    <w:nsid w:val="4E1363CB"/>
    <w:multiLevelType w:val="hybridMultilevel"/>
    <w:tmpl w:val="5CE05D54"/>
    <w:lvl w:ilvl="0" w:tplc="46AE16A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E63776"/>
    <w:multiLevelType w:val="hybridMultilevel"/>
    <w:tmpl w:val="E022373C"/>
    <w:lvl w:ilvl="0" w:tplc="67FCCCF2">
      <w:start w:val="8"/>
      <w:numFmt w:val="bullet"/>
      <w:lvlText w:val=""/>
      <w:lvlJc w:val="left"/>
      <w:pPr>
        <w:ind w:left="644" w:hanging="360"/>
      </w:pPr>
      <w:rPr>
        <w:rFonts w:ascii="Wingdings" w:eastAsia="宋体" w:hAnsi="Wingdings"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55557C1"/>
    <w:multiLevelType w:val="hybridMultilevel"/>
    <w:tmpl w:val="76484040"/>
    <w:lvl w:ilvl="0" w:tplc="B680CBC2">
      <w:numFmt w:val="bullet"/>
      <w:lvlText w:val=""/>
      <w:lvlJc w:val="left"/>
      <w:pPr>
        <w:ind w:left="660" w:hanging="360"/>
      </w:pPr>
      <w:rPr>
        <w:rFonts w:ascii="Wingdings" w:eastAsia="Malgun Gothic" w:hAnsi="Wingdings"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1" w15:restartNumberingAfterBreak="0">
    <w:nsid w:val="613615CC"/>
    <w:multiLevelType w:val="hybridMultilevel"/>
    <w:tmpl w:val="0284DADA"/>
    <w:lvl w:ilvl="0" w:tplc="F54E464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1833479"/>
    <w:multiLevelType w:val="hybridMultilevel"/>
    <w:tmpl w:val="CEE6E81C"/>
    <w:lvl w:ilvl="0" w:tplc="047EC9DE">
      <w:start w:val="8"/>
      <w:numFmt w:val="bullet"/>
      <w:lvlText w:val=""/>
      <w:lvlJc w:val="left"/>
      <w:pPr>
        <w:ind w:left="644" w:hanging="360"/>
      </w:pPr>
      <w:rPr>
        <w:rFonts w:ascii="Wingdings" w:eastAsia="宋体" w:hAnsi="Wingdings"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468253B"/>
    <w:multiLevelType w:val="hybridMultilevel"/>
    <w:tmpl w:val="FB3488CC"/>
    <w:lvl w:ilvl="0" w:tplc="72383390">
      <w:start w:val="1"/>
      <w:numFmt w:val="bullet"/>
      <w:lvlText w:val="-"/>
      <w:lvlJc w:val="left"/>
      <w:pPr>
        <w:tabs>
          <w:tab w:val="num" w:pos="720"/>
        </w:tabs>
        <w:ind w:left="720" w:hanging="360"/>
      </w:pPr>
      <w:rPr>
        <w:rFonts w:ascii="宋体" w:hAnsi="宋体" w:hint="default"/>
      </w:rPr>
    </w:lvl>
    <w:lvl w:ilvl="1" w:tplc="80DCE32A" w:tentative="1">
      <w:start w:val="1"/>
      <w:numFmt w:val="bullet"/>
      <w:lvlText w:val="-"/>
      <w:lvlJc w:val="left"/>
      <w:pPr>
        <w:tabs>
          <w:tab w:val="num" w:pos="1440"/>
        </w:tabs>
        <w:ind w:left="1440" w:hanging="360"/>
      </w:pPr>
      <w:rPr>
        <w:rFonts w:ascii="宋体" w:hAnsi="宋体" w:hint="default"/>
      </w:rPr>
    </w:lvl>
    <w:lvl w:ilvl="2" w:tplc="54408718" w:tentative="1">
      <w:start w:val="1"/>
      <w:numFmt w:val="bullet"/>
      <w:lvlText w:val="-"/>
      <w:lvlJc w:val="left"/>
      <w:pPr>
        <w:tabs>
          <w:tab w:val="num" w:pos="2160"/>
        </w:tabs>
        <w:ind w:left="2160" w:hanging="360"/>
      </w:pPr>
      <w:rPr>
        <w:rFonts w:ascii="宋体" w:hAnsi="宋体" w:hint="default"/>
      </w:rPr>
    </w:lvl>
    <w:lvl w:ilvl="3" w:tplc="1326DE5A" w:tentative="1">
      <w:start w:val="1"/>
      <w:numFmt w:val="bullet"/>
      <w:lvlText w:val="-"/>
      <w:lvlJc w:val="left"/>
      <w:pPr>
        <w:tabs>
          <w:tab w:val="num" w:pos="2880"/>
        </w:tabs>
        <w:ind w:left="2880" w:hanging="360"/>
      </w:pPr>
      <w:rPr>
        <w:rFonts w:ascii="宋体" w:hAnsi="宋体" w:hint="default"/>
      </w:rPr>
    </w:lvl>
    <w:lvl w:ilvl="4" w:tplc="CEAE8C1C" w:tentative="1">
      <w:start w:val="1"/>
      <w:numFmt w:val="bullet"/>
      <w:lvlText w:val="-"/>
      <w:lvlJc w:val="left"/>
      <w:pPr>
        <w:tabs>
          <w:tab w:val="num" w:pos="3600"/>
        </w:tabs>
        <w:ind w:left="3600" w:hanging="360"/>
      </w:pPr>
      <w:rPr>
        <w:rFonts w:ascii="宋体" w:hAnsi="宋体" w:hint="default"/>
      </w:rPr>
    </w:lvl>
    <w:lvl w:ilvl="5" w:tplc="90C2F336" w:tentative="1">
      <w:start w:val="1"/>
      <w:numFmt w:val="bullet"/>
      <w:lvlText w:val="-"/>
      <w:lvlJc w:val="left"/>
      <w:pPr>
        <w:tabs>
          <w:tab w:val="num" w:pos="4320"/>
        </w:tabs>
        <w:ind w:left="4320" w:hanging="360"/>
      </w:pPr>
      <w:rPr>
        <w:rFonts w:ascii="宋体" w:hAnsi="宋体" w:hint="default"/>
      </w:rPr>
    </w:lvl>
    <w:lvl w:ilvl="6" w:tplc="F1249C2C" w:tentative="1">
      <w:start w:val="1"/>
      <w:numFmt w:val="bullet"/>
      <w:lvlText w:val="-"/>
      <w:lvlJc w:val="left"/>
      <w:pPr>
        <w:tabs>
          <w:tab w:val="num" w:pos="5040"/>
        </w:tabs>
        <w:ind w:left="5040" w:hanging="360"/>
      </w:pPr>
      <w:rPr>
        <w:rFonts w:ascii="宋体" w:hAnsi="宋体" w:hint="default"/>
      </w:rPr>
    </w:lvl>
    <w:lvl w:ilvl="7" w:tplc="E1F2A446" w:tentative="1">
      <w:start w:val="1"/>
      <w:numFmt w:val="bullet"/>
      <w:lvlText w:val="-"/>
      <w:lvlJc w:val="left"/>
      <w:pPr>
        <w:tabs>
          <w:tab w:val="num" w:pos="5760"/>
        </w:tabs>
        <w:ind w:left="5760" w:hanging="360"/>
      </w:pPr>
      <w:rPr>
        <w:rFonts w:ascii="宋体" w:hAnsi="宋体" w:hint="default"/>
      </w:rPr>
    </w:lvl>
    <w:lvl w:ilvl="8" w:tplc="A934D8CE" w:tentative="1">
      <w:start w:val="1"/>
      <w:numFmt w:val="bullet"/>
      <w:lvlText w:val="-"/>
      <w:lvlJc w:val="left"/>
      <w:pPr>
        <w:tabs>
          <w:tab w:val="num" w:pos="6480"/>
        </w:tabs>
        <w:ind w:left="6480" w:hanging="360"/>
      </w:pPr>
      <w:rPr>
        <w:rFonts w:ascii="宋体" w:hAnsi="宋体" w:hint="default"/>
      </w:rPr>
    </w:lvl>
  </w:abstractNum>
  <w:abstractNum w:abstractNumId="14"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5" w15:restartNumberingAfterBreak="0">
    <w:nsid w:val="6A5B78A6"/>
    <w:multiLevelType w:val="hybridMultilevel"/>
    <w:tmpl w:val="07D4A866"/>
    <w:lvl w:ilvl="0" w:tplc="F0E6432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E964F25"/>
    <w:multiLevelType w:val="hybridMultilevel"/>
    <w:tmpl w:val="5C5E2044"/>
    <w:lvl w:ilvl="0" w:tplc="6AB2AC88">
      <w:numFmt w:val="bullet"/>
      <w:lvlText w:val="-"/>
      <w:lvlJc w:val="left"/>
      <w:pPr>
        <w:ind w:left="760" w:hanging="36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F0625B"/>
    <w:multiLevelType w:val="multilevel"/>
    <w:tmpl w:val="74F0625B"/>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decimal"/>
      <w:lvlText w:val="%3."/>
      <w:lvlJc w:val="left"/>
      <w:pPr>
        <w:ind w:left="2340" w:hanging="360"/>
      </w:pPr>
      <w:rPr>
        <w:rFonts w:hint="default"/>
      </w:rPr>
    </w:lvl>
    <w:lvl w:ilvl="3">
      <w:start w:val="1"/>
      <w:numFmt w:val="upperLetter"/>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685285C"/>
    <w:multiLevelType w:val="hybridMultilevel"/>
    <w:tmpl w:val="D49E4B78"/>
    <w:lvl w:ilvl="0" w:tplc="7A64C220">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74B5528"/>
    <w:multiLevelType w:val="hybridMultilevel"/>
    <w:tmpl w:val="29866B94"/>
    <w:lvl w:ilvl="0" w:tplc="6AB2AC88">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E6244D3"/>
    <w:multiLevelType w:val="hybridMultilevel"/>
    <w:tmpl w:val="94FAC4D8"/>
    <w:lvl w:ilvl="0" w:tplc="0EE82102">
      <w:start w:val="8"/>
      <w:numFmt w:val="bullet"/>
      <w:lvlText w:val=""/>
      <w:lvlJc w:val="left"/>
      <w:pPr>
        <w:ind w:left="644" w:hanging="360"/>
      </w:pPr>
      <w:rPr>
        <w:rFonts w:ascii="Wingdings" w:eastAsia="宋体" w:hAnsi="Wingdings"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4"/>
  </w:num>
  <w:num w:numId="2">
    <w:abstractNumId w:val="17"/>
  </w:num>
  <w:num w:numId="3">
    <w:abstractNumId w:val="0"/>
  </w:num>
  <w:num w:numId="4">
    <w:abstractNumId w:val="16"/>
  </w:num>
  <w:num w:numId="5">
    <w:abstractNumId w:val="20"/>
  </w:num>
  <w:num w:numId="6">
    <w:abstractNumId w:val="10"/>
  </w:num>
  <w:num w:numId="7">
    <w:abstractNumId w:val="1"/>
  </w:num>
  <w:num w:numId="8">
    <w:abstractNumId w:val="5"/>
  </w:num>
  <w:num w:numId="9">
    <w:abstractNumId w:val="19"/>
  </w:num>
  <w:num w:numId="10">
    <w:abstractNumId w:val="3"/>
  </w:num>
  <w:num w:numId="11">
    <w:abstractNumId w:val="2"/>
  </w:num>
  <w:num w:numId="12">
    <w:abstractNumId w:val="7"/>
  </w:num>
  <w:num w:numId="13">
    <w:abstractNumId w:val="13"/>
  </w:num>
  <w:num w:numId="14">
    <w:abstractNumId w:val="4"/>
  </w:num>
  <w:num w:numId="15">
    <w:abstractNumId w:val="6"/>
  </w:num>
  <w:num w:numId="16">
    <w:abstractNumId w:val="14"/>
  </w:num>
  <w:num w:numId="17">
    <w:abstractNumId w:val="8"/>
  </w:num>
  <w:num w:numId="18">
    <w:abstractNumId w:val="14"/>
  </w:num>
  <w:num w:numId="19">
    <w:abstractNumId w:val="14"/>
  </w:num>
  <w:num w:numId="20">
    <w:abstractNumId w:val="14"/>
  </w:num>
  <w:num w:numId="21">
    <w:abstractNumId w:val="14"/>
  </w:num>
  <w:num w:numId="22">
    <w:abstractNumId w:val="14"/>
  </w:num>
  <w:num w:numId="23">
    <w:abstractNumId w:val="18"/>
  </w:num>
  <w:num w:numId="24">
    <w:abstractNumId w:val="11"/>
  </w:num>
  <w:num w:numId="25">
    <w:abstractNumId w:val="15"/>
  </w:num>
  <w:num w:numId="26">
    <w:abstractNumId w:val="9"/>
  </w:num>
  <w:num w:numId="27">
    <w:abstractNumId w:val="21"/>
  </w:num>
  <w:num w:numId="28">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6D5"/>
    <w:rsid w:val="00001886"/>
    <w:rsid w:val="00002263"/>
    <w:rsid w:val="000038B6"/>
    <w:rsid w:val="00004ADC"/>
    <w:rsid w:val="00005695"/>
    <w:rsid w:val="00007440"/>
    <w:rsid w:val="00007761"/>
    <w:rsid w:val="00007CAB"/>
    <w:rsid w:val="00007EA6"/>
    <w:rsid w:val="0001163B"/>
    <w:rsid w:val="000116B3"/>
    <w:rsid w:val="00011C8D"/>
    <w:rsid w:val="00012A57"/>
    <w:rsid w:val="00012C2F"/>
    <w:rsid w:val="00013CDB"/>
    <w:rsid w:val="00014BC5"/>
    <w:rsid w:val="000153CC"/>
    <w:rsid w:val="00015950"/>
    <w:rsid w:val="00015F0C"/>
    <w:rsid w:val="000162E9"/>
    <w:rsid w:val="00016557"/>
    <w:rsid w:val="00016B39"/>
    <w:rsid w:val="00017492"/>
    <w:rsid w:val="00017BAE"/>
    <w:rsid w:val="00017E86"/>
    <w:rsid w:val="00021B76"/>
    <w:rsid w:val="00021C01"/>
    <w:rsid w:val="0002219D"/>
    <w:rsid w:val="000225A8"/>
    <w:rsid w:val="000228BF"/>
    <w:rsid w:val="00022927"/>
    <w:rsid w:val="000230CB"/>
    <w:rsid w:val="00023175"/>
    <w:rsid w:val="000233A4"/>
    <w:rsid w:val="000238B6"/>
    <w:rsid w:val="00023C40"/>
    <w:rsid w:val="000245ED"/>
    <w:rsid w:val="00025377"/>
    <w:rsid w:val="00025423"/>
    <w:rsid w:val="00026596"/>
    <w:rsid w:val="00026BFC"/>
    <w:rsid w:val="00027196"/>
    <w:rsid w:val="000274CF"/>
    <w:rsid w:val="00027DC5"/>
    <w:rsid w:val="00027EEA"/>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040B"/>
    <w:rsid w:val="00051A55"/>
    <w:rsid w:val="00051D35"/>
    <w:rsid w:val="00051DF8"/>
    <w:rsid w:val="00051E6C"/>
    <w:rsid w:val="00051F75"/>
    <w:rsid w:val="00052840"/>
    <w:rsid w:val="00052F6F"/>
    <w:rsid w:val="000530A8"/>
    <w:rsid w:val="0005588D"/>
    <w:rsid w:val="00055E27"/>
    <w:rsid w:val="00057AE8"/>
    <w:rsid w:val="00057CA9"/>
    <w:rsid w:val="00061D28"/>
    <w:rsid w:val="00062980"/>
    <w:rsid w:val="00063A6B"/>
    <w:rsid w:val="00063B85"/>
    <w:rsid w:val="00063D1D"/>
    <w:rsid w:val="00064519"/>
    <w:rsid w:val="00065268"/>
    <w:rsid w:val="00065E18"/>
    <w:rsid w:val="0007062F"/>
    <w:rsid w:val="000708C4"/>
    <w:rsid w:val="00070BD9"/>
    <w:rsid w:val="00070EF1"/>
    <w:rsid w:val="00071B8C"/>
    <w:rsid w:val="00071C4F"/>
    <w:rsid w:val="00072646"/>
    <w:rsid w:val="000727B9"/>
    <w:rsid w:val="00073C9C"/>
    <w:rsid w:val="0007792A"/>
    <w:rsid w:val="00080512"/>
    <w:rsid w:val="000808B6"/>
    <w:rsid w:val="0008092F"/>
    <w:rsid w:val="00080B02"/>
    <w:rsid w:val="000810C6"/>
    <w:rsid w:val="00081240"/>
    <w:rsid w:val="0008378E"/>
    <w:rsid w:val="00084881"/>
    <w:rsid w:val="00086E1B"/>
    <w:rsid w:val="0008758B"/>
    <w:rsid w:val="000876B5"/>
    <w:rsid w:val="000879C8"/>
    <w:rsid w:val="00090468"/>
    <w:rsid w:val="00090CD4"/>
    <w:rsid w:val="000914AC"/>
    <w:rsid w:val="00091C22"/>
    <w:rsid w:val="00092310"/>
    <w:rsid w:val="00092CA5"/>
    <w:rsid w:val="00093957"/>
    <w:rsid w:val="00093C97"/>
    <w:rsid w:val="00093FA2"/>
    <w:rsid w:val="00094568"/>
    <w:rsid w:val="00094C6B"/>
    <w:rsid w:val="0009508C"/>
    <w:rsid w:val="00095C30"/>
    <w:rsid w:val="00097B88"/>
    <w:rsid w:val="000A07B1"/>
    <w:rsid w:val="000A2A11"/>
    <w:rsid w:val="000A2B52"/>
    <w:rsid w:val="000A3F88"/>
    <w:rsid w:val="000A4C20"/>
    <w:rsid w:val="000A5750"/>
    <w:rsid w:val="000A58E4"/>
    <w:rsid w:val="000A60C3"/>
    <w:rsid w:val="000A63AC"/>
    <w:rsid w:val="000A6B72"/>
    <w:rsid w:val="000A7150"/>
    <w:rsid w:val="000B0115"/>
    <w:rsid w:val="000B02F8"/>
    <w:rsid w:val="000B0BF3"/>
    <w:rsid w:val="000B0EF0"/>
    <w:rsid w:val="000B1245"/>
    <w:rsid w:val="000B1752"/>
    <w:rsid w:val="000B40D8"/>
    <w:rsid w:val="000B4877"/>
    <w:rsid w:val="000B61B9"/>
    <w:rsid w:val="000B6398"/>
    <w:rsid w:val="000B7460"/>
    <w:rsid w:val="000B7BCF"/>
    <w:rsid w:val="000C0379"/>
    <w:rsid w:val="000C1413"/>
    <w:rsid w:val="000C18BA"/>
    <w:rsid w:val="000C18FE"/>
    <w:rsid w:val="000C2B2C"/>
    <w:rsid w:val="000C3867"/>
    <w:rsid w:val="000C522B"/>
    <w:rsid w:val="000C5340"/>
    <w:rsid w:val="000C6F6D"/>
    <w:rsid w:val="000D110E"/>
    <w:rsid w:val="000D2377"/>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3B57"/>
    <w:rsid w:val="000E4069"/>
    <w:rsid w:val="000E5108"/>
    <w:rsid w:val="000E623A"/>
    <w:rsid w:val="000E7BDB"/>
    <w:rsid w:val="000F47BA"/>
    <w:rsid w:val="000F481F"/>
    <w:rsid w:val="000F526A"/>
    <w:rsid w:val="000F57DC"/>
    <w:rsid w:val="000F6A70"/>
    <w:rsid w:val="000F6CE7"/>
    <w:rsid w:val="000F7570"/>
    <w:rsid w:val="000F7A11"/>
    <w:rsid w:val="00100327"/>
    <w:rsid w:val="001011C1"/>
    <w:rsid w:val="0010368C"/>
    <w:rsid w:val="001072C0"/>
    <w:rsid w:val="00111CF1"/>
    <w:rsid w:val="00112016"/>
    <w:rsid w:val="00112F1A"/>
    <w:rsid w:val="001141A5"/>
    <w:rsid w:val="00116AF8"/>
    <w:rsid w:val="00116CDF"/>
    <w:rsid w:val="00117519"/>
    <w:rsid w:val="0012049E"/>
    <w:rsid w:val="0012283E"/>
    <w:rsid w:val="0012364A"/>
    <w:rsid w:val="00123AC6"/>
    <w:rsid w:val="00124397"/>
    <w:rsid w:val="0012485A"/>
    <w:rsid w:val="00124DD4"/>
    <w:rsid w:val="001261BD"/>
    <w:rsid w:val="00126400"/>
    <w:rsid w:val="001279F7"/>
    <w:rsid w:val="00130A42"/>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3CB5"/>
    <w:rsid w:val="0015642D"/>
    <w:rsid w:val="00156593"/>
    <w:rsid w:val="001617E5"/>
    <w:rsid w:val="00162882"/>
    <w:rsid w:val="00163443"/>
    <w:rsid w:val="00163B74"/>
    <w:rsid w:val="00163E02"/>
    <w:rsid w:val="00164345"/>
    <w:rsid w:val="00164E5A"/>
    <w:rsid w:val="00165A0D"/>
    <w:rsid w:val="00166538"/>
    <w:rsid w:val="00166728"/>
    <w:rsid w:val="00166BB8"/>
    <w:rsid w:val="00166CE4"/>
    <w:rsid w:val="00171DA1"/>
    <w:rsid w:val="00171F10"/>
    <w:rsid w:val="001720FC"/>
    <w:rsid w:val="001741A0"/>
    <w:rsid w:val="00174291"/>
    <w:rsid w:val="00175FA0"/>
    <w:rsid w:val="00177601"/>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90972"/>
    <w:rsid w:val="0019158C"/>
    <w:rsid w:val="001921CE"/>
    <w:rsid w:val="00194515"/>
    <w:rsid w:val="00194CD0"/>
    <w:rsid w:val="0019500E"/>
    <w:rsid w:val="001962AF"/>
    <w:rsid w:val="00196D94"/>
    <w:rsid w:val="00197FFC"/>
    <w:rsid w:val="001A498C"/>
    <w:rsid w:val="001A543A"/>
    <w:rsid w:val="001A57B2"/>
    <w:rsid w:val="001A5F19"/>
    <w:rsid w:val="001A7013"/>
    <w:rsid w:val="001A7BA1"/>
    <w:rsid w:val="001B0E6A"/>
    <w:rsid w:val="001B11D6"/>
    <w:rsid w:val="001B1E91"/>
    <w:rsid w:val="001B1FA7"/>
    <w:rsid w:val="001B3311"/>
    <w:rsid w:val="001B349E"/>
    <w:rsid w:val="001B49C9"/>
    <w:rsid w:val="001C09AD"/>
    <w:rsid w:val="001C0FE8"/>
    <w:rsid w:val="001C1364"/>
    <w:rsid w:val="001C160A"/>
    <w:rsid w:val="001C23F4"/>
    <w:rsid w:val="001C3543"/>
    <w:rsid w:val="001C4AC4"/>
    <w:rsid w:val="001C4CEA"/>
    <w:rsid w:val="001C4F79"/>
    <w:rsid w:val="001C77C4"/>
    <w:rsid w:val="001D0016"/>
    <w:rsid w:val="001D0C63"/>
    <w:rsid w:val="001D1DAA"/>
    <w:rsid w:val="001D21D6"/>
    <w:rsid w:val="001D347B"/>
    <w:rsid w:val="001D5FC2"/>
    <w:rsid w:val="001D6647"/>
    <w:rsid w:val="001E0380"/>
    <w:rsid w:val="001E103B"/>
    <w:rsid w:val="001E16D0"/>
    <w:rsid w:val="001E3033"/>
    <w:rsid w:val="001E3379"/>
    <w:rsid w:val="001E33AD"/>
    <w:rsid w:val="001E3A80"/>
    <w:rsid w:val="001E5E26"/>
    <w:rsid w:val="001F168B"/>
    <w:rsid w:val="001F5363"/>
    <w:rsid w:val="001F63C9"/>
    <w:rsid w:val="001F7188"/>
    <w:rsid w:val="001F7519"/>
    <w:rsid w:val="001F7543"/>
    <w:rsid w:val="001F7831"/>
    <w:rsid w:val="00200C36"/>
    <w:rsid w:val="002022D0"/>
    <w:rsid w:val="00204045"/>
    <w:rsid w:val="002046EF"/>
    <w:rsid w:val="002050AC"/>
    <w:rsid w:val="0020712B"/>
    <w:rsid w:val="00207576"/>
    <w:rsid w:val="0021054A"/>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096"/>
    <w:rsid w:val="002237CF"/>
    <w:rsid w:val="00223B9F"/>
    <w:rsid w:val="00223FCA"/>
    <w:rsid w:val="00224229"/>
    <w:rsid w:val="00224AAB"/>
    <w:rsid w:val="00224C8F"/>
    <w:rsid w:val="0022606D"/>
    <w:rsid w:val="002264D3"/>
    <w:rsid w:val="00226A01"/>
    <w:rsid w:val="0022757C"/>
    <w:rsid w:val="002277C7"/>
    <w:rsid w:val="00227B1B"/>
    <w:rsid w:val="00230FE8"/>
    <w:rsid w:val="00231728"/>
    <w:rsid w:val="00231AEC"/>
    <w:rsid w:val="002321D1"/>
    <w:rsid w:val="00234C99"/>
    <w:rsid w:val="0023661D"/>
    <w:rsid w:val="002370F8"/>
    <w:rsid w:val="00237D4A"/>
    <w:rsid w:val="00240552"/>
    <w:rsid w:val="00240B71"/>
    <w:rsid w:val="00240F43"/>
    <w:rsid w:val="0024324A"/>
    <w:rsid w:val="00243DE1"/>
    <w:rsid w:val="00244A05"/>
    <w:rsid w:val="002455B8"/>
    <w:rsid w:val="00247550"/>
    <w:rsid w:val="00250404"/>
    <w:rsid w:val="002504A5"/>
    <w:rsid w:val="002508F7"/>
    <w:rsid w:val="002548B1"/>
    <w:rsid w:val="00254D39"/>
    <w:rsid w:val="0025613A"/>
    <w:rsid w:val="00256F27"/>
    <w:rsid w:val="002579BF"/>
    <w:rsid w:val="002607E8"/>
    <w:rsid w:val="00260EC0"/>
    <w:rsid w:val="002610D8"/>
    <w:rsid w:val="0026126B"/>
    <w:rsid w:val="00261EDB"/>
    <w:rsid w:val="00264734"/>
    <w:rsid w:val="0026513E"/>
    <w:rsid w:val="00266AF5"/>
    <w:rsid w:val="002675D3"/>
    <w:rsid w:val="002709D8"/>
    <w:rsid w:val="00270A2B"/>
    <w:rsid w:val="002710E4"/>
    <w:rsid w:val="00271A19"/>
    <w:rsid w:val="002747EC"/>
    <w:rsid w:val="002760EB"/>
    <w:rsid w:val="00276A2E"/>
    <w:rsid w:val="002815C0"/>
    <w:rsid w:val="00282115"/>
    <w:rsid w:val="0028384B"/>
    <w:rsid w:val="002840C7"/>
    <w:rsid w:val="00284E78"/>
    <w:rsid w:val="002855BF"/>
    <w:rsid w:val="0028710E"/>
    <w:rsid w:val="00287326"/>
    <w:rsid w:val="002874E7"/>
    <w:rsid w:val="00290336"/>
    <w:rsid w:val="00292FC9"/>
    <w:rsid w:val="002945AD"/>
    <w:rsid w:val="00294CF3"/>
    <w:rsid w:val="00296A41"/>
    <w:rsid w:val="00296BD4"/>
    <w:rsid w:val="002A0C96"/>
    <w:rsid w:val="002A0E72"/>
    <w:rsid w:val="002A1AD0"/>
    <w:rsid w:val="002A1F64"/>
    <w:rsid w:val="002A21BD"/>
    <w:rsid w:val="002A22CA"/>
    <w:rsid w:val="002A24EC"/>
    <w:rsid w:val="002A3017"/>
    <w:rsid w:val="002A32C4"/>
    <w:rsid w:val="002A3860"/>
    <w:rsid w:val="002A47CF"/>
    <w:rsid w:val="002A5614"/>
    <w:rsid w:val="002A5DB4"/>
    <w:rsid w:val="002A629B"/>
    <w:rsid w:val="002A7486"/>
    <w:rsid w:val="002A7C84"/>
    <w:rsid w:val="002A7FDD"/>
    <w:rsid w:val="002B07E3"/>
    <w:rsid w:val="002B0F64"/>
    <w:rsid w:val="002B1D88"/>
    <w:rsid w:val="002B2AFB"/>
    <w:rsid w:val="002B2B38"/>
    <w:rsid w:val="002B3354"/>
    <w:rsid w:val="002B3F8E"/>
    <w:rsid w:val="002B44B8"/>
    <w:rsid w:val="002B49FD"/>
    <w:rsid w:val="002B5926"/>
    <w:rsid w:val="002B665F"/>
    <w:rsid w:val="002B6746"/>
    <w:rsid w:val="002B679D"/>
    <w:rsid w:val="002B7147"/>
    <w:rsid w:val="002B7736"/>
    <w:rsid w:val="002C224C"/>
    <w:rsid w:val="002C329A"/>
    <w:rsid w:val="002C4BF2"/>
    <w:rsid w:val="002C5580"/>
    <w:rsid w:val="002C591F"/>
    <w:rsid w:val="002C6052"/>
    <w:rsid w:val="002C69AA"/>
    <w:rsid w:val="002C6D5E"/>
    <w:rsid w:val="002C7808"/>
    <w:rsid w:val="002D093F"/>
    <w:rsid w:val="002D1B0D"/>
    <w:rsid w:val="002D2B20"/>
    <w:rsid w:val="002D2C29"/>
    <w:rsid w:val="002D2CA2"/>
    <w:rsid w:val="002D5213"/>
    <w:rsid w:val="002D657A"/>
    <w:rsid w:val="002D7BD3"/>
    <w:rsid w:val="002E058A"/>
    <w:rsid w:val="002E1C8B"/>
    <w:rsid w:val="002E29AB"/>
    <w:rsid w:val="002E39C8"/>
    <w:rsid w:val="002E61C8"/>
    <w:rsid w:val="002E79BB"/>
    <w:rsid w:val="002F0D22"/>
    <w:rsid w:val="002F0DF4"/>
    <w:rsid w:val="002F12A5"/>
    <w:rsid w:val="002F1345"/>
    <w:rsid w:val="002F2220"/>
    <w:rsid w:val="002F34C3"/>
    <w:rsid w:val="002F5301"/>
    <w:rsid w:val="002F5488"/>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224"/>
    <w:rsid w:val="003073B9"/>
    <w:rsid w:val="00307CD6"/>
    <w:rsid w:val="00310136"/>
    <w:rsid w:val="00310541"/>
    <w:rsid w:val="0031064D"/>
    <w:rsid w:val="00310D9A"/>
    <w:rsid w:val="003114A6"/>
    <w:rsid w:val="00311B17"/>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5FD"/>
    <w:rsid w:val="00325AE3"/>
    <w:rsid w:val="00326069"/>
    <w:rsid w:val="00327682"/>
    <w:rsid w:val="00327E5D"/>
    <w:rsid w:val="00330C9F"/>
    <w:rsid w:val="00332B7D"/>
    <w:rsid w:val="00333345"/>
    <w:rsid w:val="00335468"/>
    <w:rsid w:val="00335A5E"/>
    <w:rsid w:val="003378B4"/>
    <w:rsid w:val="00337C3B"/>
    <w:rsid w:val="003407BE"/>
    <w:rsid w:val="00340C0B"/>
    <w:rsid w:val="00342621"/>
    <w:rsid w:val="0034315A"/>
    <w:rsid w:val="00343806"/>
    <w:rsid w:val="00343819"/>
    <w:rsid w:val="003466A7"/>
    <w:rsid w:val="00347B20"/>
    <w:rsid w:val="00350D7C"/>
    <w:rsid w:val="00351CAD"/>
    <w:rsid w:val="00352BBF"/>
    <w:rsid w:val="00353629"/>
    <w:rsid w:val="0035462D"/>
    <w:rsid w:val="00355241"/>
    <w:rsid w:val="00357118"/>
    <w:rsid w:val="00357272"/>
    <w:rsid w:val="003574BB"/>
    <w:rsid w:val="00361D54"/>
    <w:rsid w:val="00362003"/>
    <w:rsid w:val="00363509"/>
    <w:rsid w:val="00363968"/>
    <w:rsid w:val="00364152"/>
    <w:rsid w:val="00364273"/>
    <w:rsid w:val="0036459E"/>
    <w:rsid w:val="00364B41"/>
    <w:rsid w:val="003667FF"/>
    <w:rsid w:val="00366E8E"/>
    <w:rsid w:val="003676CB"/>
    <w:rsid w:val="00367A75"/>
    <w:rsid w:val="00370056"/>
    <w:rsid w:val="00370943"/>
    <w:rsid w:val="00370B5A"/>
    <w:rsid w:val="003724CA"/>
    <w:rsid w:val="003733E4"/>
    <w:rsid w:val="00376209"/>
    <w:rsid w:val="0037693C"/>
    <w:rsid w:val="003775B2"/>
    <w:rsid w:val="00377ACC"/>
    <w:rsid w:val="00377CEF"/>
    <w:rsid w:val="00377F37"/>
    <w:rsid w:val="00380E40"/>
    <w:rsid w:val="00381708"/>
    <w:rsid w:val="003824C2"/>
    <w:rsid w:val="00382C4D"/>
    <w:rsid w:val="00383096"/>
    <w:rsid w:val="00384561"/>
    <w:rsid w:val="0038495D"/>
    <w:rsid w:val="00384AA6"/>
    <w:rsid w:val="00385E77"/>
    <w:rsid w:val="00386130"/>
    <w:rsid w:val="00387011"/>
    <w:rsid w:val="00387B0B"/>
    <w:rsid w:val="00387CB1"/>
    <w:rsid w:val="003900B0"/>
    <w:rsid w:val="003909CB"/>
    <w:rsid w:val="00390D6B"/>
    <w:rsid w:val="00391EE4"/>
    <w:rsid w:val="0039263F"/>
    <w:rsid w:val="0039346C"/>
    <w:rsid w:val="003943BF"/>
    <w:rsid w:val="00394C6C"/>
    <w:rsid w:val="00395772"/>
    <w:rsid w:val="003957A6"/>
    <w:rsid w:val="00395AEF"/>
    <w:rsid w:val="00395D18"/>
    <w:rsid w:val="003972FF"/>
    <w:rsid w:val="003A049C"/>
    <w:rsid w:val="003A133F"/>
    <w:rsid w:val="003A1D3E"/>
    <w:rsid w:val="003A2082"/>
    <w:rsid w:val="003A229C"/>
    <w:rsid w:val="003A34E4"/>
    <w:rsid w:val="003A41EF"/>
    <w:rsid w:val="003A527F"/>
    <w:rsid w:val="003A565C"/>
    <w:rsid w:val="003A619C"/>
    <w:rsid w:val="003A78FD"/>
    <w:rsid w:val="003A7B3D"/>
    <w:rsid w:val="003B0062"/>
    <w:rsid w:val="003B0769"/>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D9E"/>
    <w:rsid w:val="003D4E3E"/>
    <w:rsid w:val="003D58BE"/>
    <w:rsid w:val="003D603A"/>
    <w:rsid w:val="003D6B94"/>
    <w:rsid w:val="003D795B"/>
    <w:rsid w:val="003D7E46"/>
    <w:rsid w:val="003E01A2"/>
    <w:rsid w:val="003E0C9D"/>
    <w:rsid w:val="003E0D75"/>
    <w:rsid w:val="003E141C"/>
    <w:rsid w:val="003E16BE"/>
    <w:rsid w:val="003E17A4"/>
    <w:rsid w:val="003E2482"/>
    <w:rsid w:val="003E3CDE"/>
    <w:rsid w:val="003E3F31"/>
    <w:rsid w:val="003E5013"/>
    <w:rsid w:val="003E5F93"/>
    <w:rsid w:val="003E676B"/>
    <w:rsid w:val="003E77F9"/>
    <w:rsid w:val="003F0729"/>
    <w:rsid w:val="003F11FC"/>
    <w:rsid w:val="003F16BA"/>
    <w:rsid w:val="003F24B6"/>
    <w:rsid w:val="003F2683"/>
    <w:rsid w:val="003F2920"/>
    <w:rsid w:val="003F3214"/>
    <w:rsid w:val="003F3652"/>
    <w:rsid w:val="003F4E28"/>
    <w:rsid w:val="003F5250"/>
    <w:rsid w:val="003F5ECC"/>
    <w:rsid w:val="003F679F"/>
    <w:rsid w:val="003F72DA"/>
    <w:rsid w:val="004006E8"/>
    <w:rsid w:val="004007A7"/>
    <w:rsid w:val="0040087F"/>
    <w:rsid w:val="00400C63"/>
    <w:rsid w:val="004010F3"/>
    <w:rsid w:val="00401855"/>
    <w:rsid w:val="00401D27"/>
    <w:rsid w:val="00401ECB"/>
    <w:rsid w:val="004020DB"/>
    <w:rsid w:val="0040228D"/>
    <w:rsid w:val="0040378B"/>
    <w:rsid w:val="0040499C"/>
    <w:rsid w:val="00404D34"/>
    <w:rsid w:val="0040519B"/>
    <w:rsid w:val="00405A25"/>
    <w:rsid w:val="0040702D"/>
    <w:rsid w:val="00410B87"/>
    <w:rsid w:val="00410D7F"/>
    <w:rsid w:val="00412625"/>
    <w:rsid w:val="00412DA7"/>
    <w:rsid w:val="004131CA"/>
    <w:rsid w:val="00413A12"/>
    <w:rsid w:val="00413E61"/>
    <w:rsid w:val="00413F2F"/>
    <w:rsid w:val="00414017"/>
    <w:rsid w:val="00414916"/>
    <w:rsid w:val="00415C3B"/>
    <w:rsid w:val="0041753E"/>
    <w:rsid w:val="00420317"/>
    <w:rsid w:val="00420958"/>
    <w:rsid w:val="00420E2C"/>
    <w:rsid w:val="0042113B"/>
    <w:rsid w:val="00422F1E"/>
    <w:rsid w:val="00423260"/>
    <w:rsid w:val="004234E3"/>
    <w:rsid w:val="004235E8"/>
    <w:rsid w:val="00423B13"/>
    <w:rsid w:val="00424DE6"/>
    <w:rsid w:val="00426BF2"/>
    <w:rsid w:val="00427316"/>
    <w:rsid w:val="00427367"/>
    <w:rsid w:val="004279E6"/>
    <w:rsid w:val="00427B7D"/>
    <w:rsid w:val="00427D3B"/>
    <w:rsid w:val="00430840"/>
    <w:rsid w:val="0043135F"/>
    <w:rsid w:val="004322B3"/>
    <w:rsid w:val="00432BC9"/>
    <w:rsid w:val="00432BCA"/>
    <w:rsid w:val="00432BE2"/>
    <w:rsid w:val="0043415A"/>
    <w:rsid w:val="004349E3"/>
    <w:rsid w:val="004360EB"/>
    <w:rsid w:val="00436347"/>
    <w:rsid w:val="00436BB8"/>
    <w:rsid w:val="00437539"/>
    <w:rsid w:val="00441FD9"/>
    <w:rsid w:val="00442BC8"/>
    <w:rsid w:val="004433CF"/>
    <w:rsid w:val="0044406B"/>
    <w:rsid w:val="0044738E"/>
    <w:rsid w:val="00450CDD"/>
    <w:rsid w:val="004514F4"/>
    <w:rsid w:val="00451660"/>
    <w:rsid w:val="00452280"/>
    <w:rsid w:val="004525BA"/>
    <w:rsid w:val="0045297D"/>
    <w:rsid w:val="00453906"/>
    <w:rsid w:val="004545AD"/>
    <w:rsid w:val="00454A52"/>
    <w:rsid w:val="00454B7A"/>
    <w:rsid w:val="00454E59"/>
    <w:rsid w:val="00457E45"/>
    <w:rsid w:val="00460A99"/>
    <w:rsid w:val="00461101"/>
    <w:rsid w:val="00463913"/>
    <w:rsid w:val="00463D4C"/>
    <w:rsid w:val="00465587"/>
    <w:rsid w:val="004657C7"/>
    <w:rsid w:val="00465C07"/>
    <w:rsid w:val="004669A6"/>
    <w:rsid w:val="0046720C"/>
    <w:rsid w:val="0047086C"/>
    <w:rsid w:val="00471E00"/>
    <w:rsid w:val="00473A6E"/>
    <w:rsid w:val="0047610A"/>
    <w:rsid w:val="00476C27"/>
    <w:rsid w:val="00476EFE"/>
    <w:rsid w:val="0047702F"/>
    <w:rsid w:val="00477455"/>
    <w:rsid w:val="004779FB"/>
    <w:rsid w:val="00480C20"/>
    <w:rsid w:val="0048260E"/>
    <w:rsid w:val="0048554F"/>
    <w:rsid w:val="00487060"/>
    <w:rsid w:val="004875F7"/>
    <w:rsid w:val="004901A6"/>
    <w:rsid w:val="00490325"/>
    <w:rsid w:val="004905F3"/>
    <w:rsid w:val="00490C92"/>
    <w:rsid w:val="0049171F"/>
    <w:rsid w:val="00491923"/>
    <w:rsid w:val="00491F9E"/>
    <w:rsid w:val="004937F8"/>
    <w:rsid w:val="0049389E"/>
    <w:rsid w:val="00493A0E"/>
    <w:rsid w:val="00493FF0"/>
    <w:rsid w:val="00495A53"/>
    <w:rsid w:val="00495DDB"/>
    <w:rsid w:val="00496ACE"/>
    <w:rsid w:val="004A10EE"/>
    <w:rsid w:val="004A1F7B"/>
    <w:rsid w:val="004A2470"/>
    <w:rsid w:val="004A304C"/>
    <w:rsid w:val="004A3412"/>
    <w:rsid w:val="004A34E6"/>
    <w:rsid w:val="004A40FB"/>
    <w:rsid w:val="004A5984"/>
    <w:rsid w:val="004A5B0B"/>
    <w:rsid w:val="004A6E33"/>
    <w:rsid w:val="004B1812"/>
    <w:rsid w:val="004B18E1"/>
    <w:rsid w:val="004B2692"/>
    <w:rsid w:val="004B2751"/>
    <w:rsid w:val="004B32EB"/>
    <w:rsid w:val="004B579D"/>
    <w:rsid w:val="004B716D"/>
    <w:rsid w:val="004B77BE"/>
    <w:rsid w:val="004C0C6E"/>
    <w:rsid w:val="004C14B0"/>
    <w:rsid w:val="004C18F5"/>
    <w:rsid w:val="004C1CBB"/>
    <w:rsid w:val="004C25E8"/>
    <w:rsid w:val="004C2D5E"/>
    <w:rsid w:val="004C2EC3"/>
    <w:rsid w:val="004C3DCD"/>
    <w:rsid w:val="004C44D2"/>
    <w:rsid w:val="004C4C56"/>
    <w:rsid w:val="004D0C51"/>
    <w:rsid w:val="004D12EF"/>
    <w:rsid w:val="004D21BF"/>
    <w:rsid w:val="004D3578"/>
    <w:rsid w:val="004D380D"/>
    <w:rsid w:val="004D4335"/>
    <w:rsid w:val="004D6C16"/>
    <w:rsid w:val="004D6FD4"/>
    <w:rsid w:val="004D7B60"/>
    <w:rsid w:val="004E213A"/>
    <w:rsid w:val="004E2D0B"/>
    <w:rsid w:val="004E31E3"/>
    <w:rsid w:val="004E36D6"/>
    <w:rsid w:val="004E4E09"/>
    <w:rsid w:val="004E5943"/>
    <w:rsid w:val="004E5BB6"/>
    <w:rsid w:val="004E62A1"/>
    <w:rsid w:val="004E7568"/>
    <w:rsid w:val="004F10E9"/>
    <w:rsid w:val="004F1757"/>
    <w:rsid w:val="004F3ADA"/>
    <w:rsid w:val="004F3EAA"/>
    <w:rsid w:val="004F4540"/>
    <w:rsid w:val="004F51B8"/>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5A"/>
    <w:rsid w:val="00503CB5"/>
    <w:rsid w:val="00506C28"/>
    <w:rsid w:val="005075B6"/>
    <w:rsid w:val="00510BE0"/>
    <w:rsid w:val="005115D5"/>
    <w:rsid w:val="0051160E"/>
    <w:rsid w:val="00512361"/>
    <w:rsid w:val="005140A7"/>
    <w:rsid w:val="00514E8B"/>
    <w:rsid w:val="00516A0D"/>
    <w:rsid w:val="00516C28"/>
    <w:rsid w:val="00516FBC"/>
    <w:rsid w:val="00517034"/>
    <w:rsid w:val="0052024D"/>
    <w:rsid w:val="005214BC"/>
    <w:rsid w:val="00521DFD"/>
    <w:rsid w:val="00522F36"/>
    <w:rsid w:val="005235E1"/>
    <w:rsid w:val="005244D9"/>
    <w:rsid w:val="00524EEF"/>
    <w:rsid w:val="0052667A"/>
    <w:rsid w:val="00527C31"/>
    <w:rsid w:val="00527F2A"/>
    <w:rsid w:val="0053081A"/>
    <w:rsid w:val="005333BC"/>
    <w:rsid w:val="00534DA0"/>
    <w:rsid w:val="00535D39"/>
    <w:rsid w:val="00535EC5"/>
    <w:rsid w:val="00536A0E"/>
    <w:rsid w:val="00542000"/>
    <w:rsid w:val="00542CA3"/>
    <w:rsid w:val="00543E6C"/>
    <w:rsid w:val="005445E8"/>
    <w:rsid w:val="00546C79"/>
    <w:rsid w:val="00547211"/>
    <w:rsid w:val="00547A10"/>
    <w:rsid w:val="005507E7"/>
    <w:rsid w:val="00551763"/>
    <w:rsid w:val="00552779"/>
    <w:rsid w:val="00553988"/>
    <w:rsid w:val="0055422F"/>
    <w:rsid w:val="00554B36"/>
    <w:rsid w:val="00557006"/>
    <w:rsid w:val="00557329"/>
    <w:rsid w:val="00557338"/>
    <w:rsid w:val="00557CE5"/>
    <w:rsid w:val="00561FAA"/>
    <w:rsid w:val="005625DD"/>
    <w:rsid w:val="00563BA5"/>
    <w:rsid w:val="005642A1"/>
    <w:rsid w:val="00564CC6"/>
    <w:rsid w:val="00565087"/>
    <w:rsid w:val="00565367"/>
    <w:rsid w:val="0056554B"/>
    <w:rsid w:val="0056573F"/>
    <w:rsid w:val="00566468"/>
    <w:rsid w:val="0056656C"/>
    <w:rsid w:val="00570B29"/>
    <w:rsid w:val="00571279"/>
    <w:rsid w:val="00571D6B"/>
    <w:rsid w:val="00572564"/>
    <w:rsid w:val="005728A1"/>
    <w:rsid w:val="00573454"/>
    <w:rsid w:val="005739BD"/>
    <w:rsid w:val="005740F6"/>
    <w:rsid w:val="00574618"/>
    <w:rsid w:val="00575070"/>
    <w:rsid w:val="005752D5"/>
    <w:rsid w:val="0057598B"/>
    <w:rsid w:val="00575A1A"/>
    <w:rsid w:val="0057783A"/>
    <w:rsid w:val="0058077E"/>
    <w:rsid w:val="00583007"/>
    <w:rsid w:val="00583C75"/>
    <w:rsid w:val="00583DC1"/>
    <w:rsid w:val="00584044"/>
    <w:rsid w:val="00584142"/>
    <w:rsid w:val="0058460B"/>
    <w:rsid w:val="005855F3"/>
    <w:rsid w:val="00591A40"/>
    <w:rsid w:val="00591E74"/>
    <w:rsid w:val="00592936"/>
    <w:rsid w:val="0059328F"/>
    <w:rsid w:val="00593C4B"/>
    <w:rsid w:val="0059433B"/>
    <w:rsid w:val="00594518"/>
    <w:rsid w:val="00594B6F"/>
    <w:rsid w:val="005957E1"/>
    <w:rsid w:val="00595AAB"/>
    <w:rsid w:val="00595F74"/>
    <w:rsid w:val="00596097"/>
    <w:rsid w:val="00596B5D"/>
    <w:rsid w:val="005970C3"/>
    <w:rsid w:val="00597F49"/>
    <w:rsid w:val="005A3A7E"/>
    <w:rsid w:val="005A49C6"/>
    <w:rsid w:val="005A4D6D"/>
    <w:rsid w:val="005A68D5"/>
    <w:rsid w:val="005A6CA2"/>
    <w:rsid w:val="005A7602"/>
    <w:rsid w:val="005A7FBF"/>
    <w:rsid w:val="005B1397"/>
    <w:rsid w:val="005B25E1"/>
    <w:rsid w:val="005B29AE"/>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0A7"/>
    <w:rsid w:val="005C78A8"/>
    <w:rsid w:val="005D1091"/>
    <w:rsid w:val="005D2171"/>
    <w:rsid w:val="005D2ED5"/>
    <w:rsid w:val="005D38C4"/>
    <w:rsid w:val="005D4207"/>
    <w:rsid w:val="005D4B8A"/>
    <w:rsid w:val="005D6E49"/>
    <w:rsid w:val="005D725F"/>
    <w:rsid w:val="005D7A3A"/>
    <w:rsid w:val="005E0AED"/>
    <w:rsid w:val="005E1600"/>
    <w:rsid w:val="005E28FB"/>
    <w:rsid w:val="005E3B42"/>
    <w:rsid w:val="005E47B2"/>
    <w:rsid w:val="005E4F98"/>
    <w:rsid w:val="005E57EA"/>
    <w:rsid w:val="005E59E2"/>
    <w:rsid w:val="005E5A63"/>
    <w:rsid w:val="005F065C"/>
    <w:rsid w:val="005F0D6D"/>
    <w:rsid w:val="005F191C"/>
    <w:rsid w:val="005F27D5"/>
    <w:rsid w:val="005F4A28"/>
    <w:rsid w:val="005F4AFD"/>
    <w:rsid w:val="005F5386"/>
    <w:rsid w:val="005F56A2"/>
    <w:rsid w:val="005F5718"/>
    <w:rsid w:val="005F6D35"/>
    <w:rsid w:val="0060041B"/>
    <w:rsid w:val="0060107D"/>
    <w:rsid w:val="00602036"/>
    <w:rsid w:val="00602F40"/>
    <w:rsid w:val="00602FD4"/>
    <w:rsid w:val="00603B63"/>
    <w:rsid w:val="00603D62"/>
    <w:rsid w:val="006040D2"/>
    <w:rsid w:val="00604294"/>
    <w:rsid w:val="006048A8"/>
    <w:rsid w:val="00604D20"/>
    <w:rsid w:val="006051DB"/>
    <w:rsid w:val="0060686C"/>
    <w:rsid w:val="00606D98"/>
    <w:rsid w:val="00606E38"/>
    <w:rsid w:val="0061000C"/>
    <w:rsid w:val="006104DF"/>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4019F"/>
    <w:rsid w:val="00640307"/>
    <w:rsid w:val="0064060B"/>
    <w:rsid w:val="006428DB"/>
    <w:rsid w:val="00642E77"/>
    <w:rsid w:val="00644102"/>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B56"/>
    <w:rsid w:val="00662DCD"/>
    <w:rsid w:val="00666621"/>
    <w:rsid w:val="00670C14"/>
    <w:rsid w:val="00671D08"/>
    <w:rsid w:val="00672522"/>
    <w:rsid w:val="00674D79"/>
    <w:rsid w:val="00675F0F"/>
    <w:rsid w:val="0067758B"/>
    <w:rsid w:val="0067783E"/>
    <w:rsid w:val="00677B91"/>
    <w:rsid w:val="00677F4E"/>
    <w:rsid w:val="00677F5B"/>
    <w:rsid w:val="006821C1"/>
    <w:rsid w:val="00682844"/>
    <w:rsid w:val="00682848"/>
    <w:rsid w:val="00682BF2"/>
    <w:rsid w:val="00683892"/>
    <w:rsid w:val="00684764"/>
    <w:rsid w:val="006854C3"/>
    <w:rsid w:val="00687801"/>
    <w:rsid w:val="00690839"/>
    <w:rsid w:val="00690ED2"/>
    <w:rsid w:val="006913C8"/>
    <w:rsid w:val="006918CB"/>
    <w:rsid w:val="006927AE"/>
    <w:rsid w:val="00693045"/>
    <w:rsid w:val="00694551"/>
    <w:rsid w:val="006948BE"/>
    <w:rsid w:val="00694E24"/>
    <w:rsid w:val="00694F59"/>
    <w:rsid w:val="00695FBA"/>
    <w:rsid w:val="00696821"/>
    <w:rsid w:val="00696898"/>
    <w:rsid w:val="006A0687"/>
    <w:rsid w:val="006A19A8"/>
    <w:rsid w:val="006A1A2B"/>
    <w:rsid w:val="006A1CF8"/>
    <w:rsid w:val="006A300C"/>
    <w:rsid w:val="006A3F09"/>
    <w:rsid w:val="006A416F"/>
    <w:rsid w:val="006A4A4B"/>
    <w:rsid w:val="006A51E5"/>
    <w:rsid w:val="006A72C2"/>
    <w:rsid w:val="006B3737"/>
    <w:rsid w:val="006B4494"/>
    <w:rsid w:val="006B46F5"/>
    <w:rsid w:val="006B4A3A"/>
    <w:rsid w:val="006B5287"/>
    <w:rsid w:val="006B6DAC"/>
    <w:rsid w:val="006C086A"/>
    <w:rsid w:val="006C1B70"/>
    <w:rsid w:val="006C2167"/>
    <w:rsid w:val="006C32FC"/>
    <w:rsid w:val="006C3551"/>
    <w:rsid w:val="006C37C8"/>
    <w:rsid w:val="006C3BC0"/>
    <w:rsid w:val="006C5155"/>
    <w:rsid w:val="006C5559"/>
    <w:rsid w:val="006C5795"/>
    <w:rsid w:val="006C5D44"/>
    <w:rsid w:val="006C632A"/>
    <w:rsid w:val="006C66D8"/>
    <w:rsid w:val="006C7723"/>
    <w:rsid w:val="006C7C48"/>
    <w:rsid w:val="006D067F"/>
    <w:rsid w:val="006D11FC"/>
    <w:rsid w:val="006D1E24"/>
    <w:rsid w:val="006D35DE"/>
    <w:rsid w:val="006D3AF4"/>
    <w:rsid w:val="006D3CBB"/>
    <w:rsid w:val="006D530C"/>
    <w:rsid w:val="006D554E"/>
    <w:rsid w:val="006D6B7F"/>
    <w:rsid w:val="006D764B"/>
    <w:rsid w:val="006E0403"/>
    <w:rsid w:val="006E0F41"/>
    <w:rsid w:val="006E0FCB"/>
    <w:rsid w:val="006E1057"/>
    <w:rsid w:val="006E1417"/>
    <w:rsid w:val="006E1599"/>
    <w:rsid w:val="006E19AF"/>
    <w:rsid w:val="006E4AE6"/>
    <w:rsid w:val="006E5D80"/>
    <w:rsid w:val="006F06AD"/>
    <w:rsid w:val="006F0CDD"/>
    <w:rsid w:val="006F0EA1"/>
    <w:rsid w:val="006F1726"/>
    <w:rsid w:val="006F31E6"/>
    <w:rsid w:val="006F38AB"/>
    <w:rsid w:val="006F5410"/>
    <w:rsid w:val="006F69EC"/>
    <w:rsid w:val="006F6A2C"/>
    <w:rsid w:val="00700027"/>
    <w:rsid w:val="0070103B"/>
    <w:rsid w:val="0070148E"/>
    <w:rsid w:val="007019DD"/>
    <w:rsid w:val="00702693"/>
    <w:rsid w:val="00704773"/>
    <w:rsid w:val="00705BC0"/>
    <w:rsid w:val="00705EA4"/>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52FA"/>
    <w:rsid w:val="0071612E"/>
    <w:rsid w:val="00716B96"/>
    <w:rsid w:val="007171D0"/>
    <w:rsid w:val="00717949"/>
    <w:rsid w:val="00717D3D"/>
    <w:rsid w:val="00717FDA"/>
    <w:rsid w:val="0072073A"/>
    <w:rsid w:val="00721557"/>
    <w:rsid w:val="00721D97"/>
    <w:rsid w:val="007221FD"/>
    <w:rsid w:val="00723B0B"/>
    <w:rsid w:val="0072499D"/>
    <w:rsid w:val="00725C33"/>
    <w:rsid w:val="0072663E"/>
    <w:rsid w:val="00730CE8"/>
    <w:rsid w:val="00730CFB"/>
    <w:rsid w:val="0073133A"/>
    <w:rsid w:val="0073147A"/>
    <w:rsid w:val="007314C8"/>
    <w:rsid w:val="0073263B"/>
    <w:rsid w:val="00732B74"/>
    <w:rsid w:val="0073388A"/>
    <w:rsid w:val="00734281"/>
    <w:rsid w:val="007342B5"/>
    <w:rsid w:val="0073449A"/>
    <w:rsid w:val="0073488C"/>
    <w:rsid w:val="00734A5B"/>
    <w:rsid w:val="00735180"/>
    <w:rsid w:val="00735E14"/>
    <w:rsid w:val="00735F57"/>
    <w:rsid w:val="0073620F"/>
    <w:rsid w:val="007367EC"/>
    <w:rsid w:val="00737B6B"/>
    <w:rsid w:val="00737CFC"/>
    <w:rsid w:val="00740C0A"/>
    <w:rsid w:val="00741F66"/>
    <w:rsid w:val="00744E76"/>
    <w:rsid w:val="0074569B"/>
    <w:rsid w:val="00745854"/>
    <w:rsid w:val="00745A2F"/>
    <w:rsid w:val="00745AC8"/>
    <w:rsid w:val="00745BA5"/>
    <w:rsid w:val="007469FD"/>
    <w:rsid w:val="007506B3"/>
    <w:rsid w:val="0075287B"/>
    <w:rsid w:val="00753786"/>
    <w:rsid w:val="00753B28"/>
    <w:rsid w:val="00755CF3"/>
    <w:rsid w:val="00755D22"/>
    <w:rsid w:val="007564E7"/>
    <w:rsid w:val="00756E85"/>
    <w:rsid w:val="00757D40"/>
    <w:rsid w:val="00760375"/>
    <w:rsid w:val="00760B4D"/>
    <w:rsid w:val="00761926"/>
    <w:rsid w:val="007627D9"/>
    <w:rsid w:val="007649C0"/>
    <w:rsid w:val="0076607C"/>
    <w:rsid w:val="00766139"/>
    <w:rsid w:val="007662B5"/>
    <w:rsid w:val="00767E7F"/>
    <w:rsid w:val="00770413"/>
    <w:rsid w:val="007709B3"/>
    <w:rsid w:val="00771287"/>
    <w:rsid w:val="00771BFF"/>
    <w:rsid w:val="00773E38"/>
    <w:rsid w:val="00774940"/>
    <w:rsid w:val="00774EFB"/>
    <w:rsid w:val="00775DE6"/>
    <w:rsid w:val="00776CAB"/>
    <w:rsid w:val="00776E25"/>
    <w:rsid w:val="00777000"/>
    <w:rsid w:val="0077751F"/>
    <w:rsid w:val="007778A0"/>
    <w:rsid w:val="00781472"/>
    <w:rsid w:val="00781F0F"/>
    <w:rsid w:val="00782664"/>
    <w:rsid w:val="007831D3"/>
    <w:rsid w:val="00784838"/>
    <w:rsid w:val="007850C1"/>
    <w:rsid w:val="00785178"/>
    <w:rsid w:val="0078534D"/>
    <w:rsid w:val="007864E8"/>
    <w:rsid w:val="00786A88"/>
    <w:rsid w:val="00787199"/>
    <w:rsid w:val="0078727C"/>
    <w:rsid w:val="00787719"/>
    <w:rsid w:val="0079049D"/>
    <w:rsid w:val="00792C78"/>
    <w:rsid w:val="007933A9"/>
    <w:rsid w:val="00793929"/>
    <w:rsid w:val="00793DC5"/>
    <w:rsid w:val="00793DEA"/>
    <w:rsid w:val="00794975"/>
    <w:rsid w:val="00794B9A"/>
    <w:rsid w:val="00795BB9"/>
    <w:rsid w:val="00796823"/>
    <w:rsid w:val="00796E49"/>
    <w:rsid w:val="0079729D"/>
    <w:rsid w:val="007974A3"/>
    <w:rsid w:val="00797AA0"/>
    <w:rsid w:val="00797DED"/>
    <w:rsid w:val="007A062B"/>
    <w:rsid w:val="007A2E55"/>
    <w:rsid w:val="007A3137"/>
    <w:rsid w:val="007A31F3"/>
    <w:rsid w:val="007A55C2"/>
    <w:rsid w:val="007A5EAB"/>
    <w:rsid w:val="007A5F4A"/>
    <w:rsid w:val="007A7099"/>
    <w:rsid w:val="007A7887"/>
    <w:rsid w:val="007B0513"/>
    <w:rsid w:val="007B09F5"/>
    <w:rsid w:val="007B18D8"/>
    <w:rsid w:val="007B1B79"/>
    <w:rsid w:val="007B1B7B"/>
    <w:rsid w:val="007B2202"/>
    <w:rsid w:val="007B31C0"/>
    <w:rsid w:val="007B3C9A"/>
    <w:rsid w:val="007B3D64"/>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E0384"/>
    <w:rsid w:val="007E0CC9"/>
    <w:rsid w:val="007E1392"/>
    <w:rsid w:val="007E255D"/>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3649"/>
    <w:rsid w:val="00814BE5"/>
    <w:rsid w:val="00815AA2"/>
    <w:rsid w:val="00817966"/>
    <w:rsid w:val="0081796F"/>
    <w:rsid w:val="00820098"/>
    <w:rsid w:val="00821E52"/>
    <w:rsid w:val="00822B26"/>
    <w:rsid w:val="00822FA0"/>
    <w:rsid w:val="00824262"/>
    <w:rsid w:val="00826917"/>
    <w:rsid w:val="008275B1"/>
    <w:rsid w:val="00827815"/>
    <w:rsid w:val="00827D94"/>
    <w:rsid w:val="0083007B"/>
    <w:rsid w:val="00830B22"/>
    <w:rsid w:val="00830E1C"/>
    <w:rsid w:val="008312D2"/>
    <w:rsid w:val="00832127"/>
    <w:rsid w:val="00832DF3"/>
    <w:rsid w:val="008333B6"/>
    <w:rsid w:val="0083484D"/>
    <w:rsid w:val="008350FE"/>
    <w:rsid w:val="008378CB"/>
    <w:rsid w:val="00840DE0"/>
    <w:rsid w:val="00841052"/>
    <w:rsid w:val="0084147C"/>
    <w:rsid w:val="008420AA"/>
    <w:rsid w:val="00842A34"/>
    <w:rsid w:val="00844CDD"/>
    <w:rsid w:val="0084515E"/>
    <w:rsid w:val="008471B0"/>
    <w:rsid w:val="00847C73"/>
    <w:rsid w:val="00850C3E"/>
    <w:rsid w:val="008510D3"/>
    <w:rsid w:val="00851443"/>
    <w:rsid w:val="008515D4"/>
    <w:rsid w:val="0085208A"/>
    <w:rsid w:val="00852984"/>
    <w:rsid w:val="00854199"/>
    <w:rsid w:val="008550E8"/>
    <w:rsid w:val="008554CE"/>
    <w:rsid w:val="0085590E"/>
    <w:rsid w:val="00856568"/>
    <w:rsid w:val="00857EB3"/>
    <w:rsid w:val="00860623"/>
    <w:rsid w:val="008607A8"/>
    <w:rsid w:val="00860CBA"/>
    <w:rsid w:val="00861551"/>
    <w:rsid w:val="008619B8"/>
    <w:rsid w:val="00861FEE"/>
    <w:rsid w:val="00862027"/>
    <w:rsid w:val="0086354A"/>
    <w:rsid w:val="00865EDE"/>
    <w:rsid w:val="00866295"/>
    <w:rsid w:val="008668A5"/>
    <w:rsid w:val="00866A0C"/>
    <w:rsid w:val="00870505"/>
    <w:rsid w:val="00871728"/>
    <w:rsid w:val="00871D08"/>
    <w:rsid w:val="00872719"/>
    <w:rsid w:val="008732D6"/>
    <w:rsid w:val="00873B1C"/>
    <w:rsid w:val="00875CA2"/>
    <w:rsid w:val="00875EB1"/>
    <w:rsid w:val="008768CA"/>
    <w:rsid w:val="00877EF9"/>
    <w:rsid w:val="00880559"/>
    <w:rsid w:val="008815B2"/>
    <w:rsid w:val="008818E2"/>
    <w:rsid w:val="00882533"/>
    <w:rsid w:val="008849F5"/>
    <w:rsid w:val="008855C3"/>
    <w:rsid w:val="00886B71"/>
    <w:rsid w:val="008905C2"/>
    <w:rsid w:val="00890D75"/>
    <w:rsid w:val="00892166"/>
    <w:rsid w:val="00892FAC"/>
    <w:rsid w:val="00895017"/>
    <w:rsid w:val="00895A0B"/>
    <w:rsid w:val="00896CB6"/>
    <w:rsid w:val="008A50F8"/>
    <w:rsid w:val="008B0846"/>
    <w:rsid w:val="008B29B9"/>
    <w:rsid w:val="008B41D3"/>
    <w:rsid w:val="008B5306"/>
    <w:rsid w:val="008B589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7B0"/>
    <w:rsid w:val="008D2E4D"/>
    <w:rsid w:val="008D3812"/>
    <w:rsid w:val="008D3BA5"/>
    <w:rsid w:val="008D49D8"/>
    <w:rsid w:val="008D5030"/>
    <w:rsid w:val="008D5B6B"/>
    <w:rsid w:val="008D5DFA"/>
    <w:rsid w:val="008D655C"/>
    <w:rsid w:val="008D6817"/>
    <w:rsid w:val="008E0988"/>
    <w:rsid w:val="008E199E"/>
    <w:rsid w:val="008E1C22"/>
    <w:rsid w:val="008E2927"/>
    <w:rsid w:val="008E2FA2"/>
    <w:rsid w:val="008E4A5C"/>
    <w:rsid w:val="008E596A"/>
    <w:rsid w:val="008E675F"/>
    <w:rsid w:val="008F1714"/>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1DF"/>
    <w:rsid w:val="0090466A"/>
    <w:rsid w:val="00905BFE"/>
    <w:rsid w:val="00905E39"/>
    <w:rsid w:val="00906223"/>
    <w:rsid w:val="00906C0B"/>
    <w:rsid w:val="00907FE0"/>
    <w:rsid w:val="0091035F"/>
    <w:rsid w:val="00910B54"/>
    <w:rsid w:val="00911821"/>
    <w:rsid w:val="00911D3B"/>
    <w:rsid w:val="00912176"/>
    <w:rsid w:val="009139F6"/>
    <w:rsid w:val="00913BD4"/>
    <w:rsid w:val="009143D1"/>
    <w:rsid w:val="0091704E"/>
    <w:rsid w:val="00920E92"/>
    <w:rsid w:val="00921E6D"/>
    <w:rsid w:val="0092209D"/>
    <w:rsid w:val="0092211A"/>
    <w:rsid w:val="00922190"/>
    <w:rsid w:val="00923655"/>
    <w:rsid w:val="0092419C"/>
    <w:rsid w:val="00925368"/>
    <w:rsid w:val="009259A8"/>
    <w:rsid w:val="00926107"/>
    <w:rsid w:val="0092610E"/>
    <w:rsid w:val="009263AC"/>
    <w:rsid w:val="00931ABF"/>
    <w:rsid w:val="009322D7"/>
    <w:rsid w:val="009333E1"/>
    <w:rsid w:val="00934DEF"/>
    <w:rsid w:val="0093589D"/>
    <w:rsid w:val="00935948"/>
    <w:rsid w:val="00936071"/>
    <w:rsid w:val="00936E01"/>
    <w:rsid w:val="009376AF"/>
    <w:rsid w:val="009376CD"/>
    <w:rsid w:val="00940212"/>
    <w:rsid w:val="009428FC"/>
    <w:rsid w:val="00942EC2"/>
    <w:rsid w:val="009434F8"/>
    <w:rsid w:val="00943F64"/>
    <w:rsid w:val="00944B5B"/>
    <w:rsid w:val="00944FBA"/>
    <w:rsid w:val="00946D5B"/>
    <w:rsid w:val="0095030C"/>
    <w:rsid w:val="009504CA"/>
    <w:rsid w:val="009505D8"/>
    <w:rsid w:val="009508D2"/>
    <w:rsid w:val="00950B99"/>
    <w:rsid w:val="00950F55"/>
    <w:rsid w:val="009510B8"/>
    <w:rsid w:val="00951A3D"/>
    <w:rsid w:val="00951A4F"/>
    <w:rsid w:val="00952941"/>
    <w:rsid w:val="00953214"/>
    <w:rsid w:val="0095330B"/>
    <w:rsid w:val="0095343C"/>
    <w:rsid w:val="009548E7"/>
    <w:rsid w:val="00954C78"/>
    <w:rsid w:val="00954D76"/>
    <w:rsid w:val="00955E6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2FBD"/>
    <w:rsid w:val="00973D04"/>
    <w:rsid w:val="00974BB0"/>
    <w:rsid w:val="00974CF6"/>
    <w:rsid w:val="00975530"/>
    <w:rsid w:val="00975BCD"/>
    <w:rsid w:val="00975FF0"/>
    <w:rsid w:val="0097603C"/>
    <w:rsid w:val="00976628"/>
    <w:rsid w:val="00977122"/>
    <w:rsid w:val="00977609"/>
    <w:rsid w:val="009779E1"/>
    <w:rsid w:val="00977EAC"/>
    <w:rsid w:val="0098006C"/>
    <w:rsid w:val="00980AF1"/>
    <w:rsid w:val="0098195C"/>
    <w:rsid w:val="00981B7A"/>
    <w:rsid w:val="009827C3"/>
    <w:rsid w:val="00982DAE"/>
    <w:rsid w:val="009834F4"/>
    <w:rsid w:val="00984741"/>
    <w:rsid w:val="0098516D"/>
    <w:rsid w:val="009859FD"/>
    <w:rsid w:val="00986172"/>
    <w:rsid w:val="00986407"/>
    <w:rsid w:val="009866C4"/>
    <w:rsid w:val="00986876"/>
    <w:rsid w:val="00986B60"/>
    <w:rsid w:val="00987140"/>
    <w:rsid w:val="00987AB0"/>
    <w:rsid w:val="00990814"/>
    <w:rsid w:val="009913B3"/>
    <w:rsid w:val="009928A9"/>
    <w:rsid w:val="00992ED4"/>
    <w:rsid w:val="009932BF"/>
    <w:rsid w:val="009948D4"/>
    <w:rsid w:val="00994DB1"/>
    <w:rsid w:val="00994F23"/>
    <w:rsid w:val="00995D8C"/>
    <w:rsid w:val="0099624B"/>
    <w:rsid w:val="009964C1"/>
    <w:rsid w:val="00997F2F"/>
    <w:rsid w:val="00997FAD"/>
    <w:rsid w:val="009A0A31"/>
    <w:rsid w:val="009A0AF3"/>
    <w:rsid w:val="009A0EDD"/>
    <w:rsid w:val="009A17FB"/>
    <w:rsid w:val="009A2126"/>
    <w:rsid w:val="009A2EEE"/>
    <w:rsid w:val="009A4931"/>
    <w:rsid w:val="009A5858"/>
    <w:rsid w:val="009A5940"/>
    <w:rsid w:val="009A69EE"/>
    <w:rsid w:val="009B07CD"/>
    <w:rsid w:val="009B13FA"/>
    <w:rsid w:val="009B26F6"/>
    <w:rsid w:val="009B647D"/>
    <w:rsid w:val="009B66BD"/>
    <w:rsid w:val="009B6B5E"/>
    <w:rsid w:val="009B6F94"/>
    <w:rsid w:val="009B7234"/>
    <w:rsid w:val="009C01DB"/>
    <w:rsid w:val="009C0E65"/>
    <w:rsid w:val="009C19E9"/>
    <w:rsid w:val="009C32F8"/>
    <w:rsid w:val="009C6D75"/>
    <w:rsid w:val="009D051D"/>
    <w:rsid w:val="009D5A5D"/>
    <w:rsid w:val="009D63E3"/>
    <w:rsid w:val="009D6D53"/>
    <w:rsid w:val="009D7467"/>
    <w:rsid w:val="009D74A6"/>
    <w:rsid w:val="009D7615"/>
    <w:rsid w:val="009E025E"/>
    <w:rsid w:val="009E070C"/>
    <w:rsid w:val="009E0E87"/>
    <w:rsid w:val="009E0FFE"/>
    <w:rsid w:val="009E1CEC"/>
    <w:rsid w:val="009E1F72"/>
    <w:rsid w:val="009E291C"/>
    <w:rsid w:val="009E55AC"/>
    <w:rsid w:val="009E5717"/>
    <w:rsid w:val="009E61B7"/>
    <w:rsid w:val="009E6B15"/>
    <w:rsid w:val="009E7A24"/>
    <w:rsid w:val="009E7A5C"/>
    <w:rsid w:val="009E7EC4"/>
    <w:rsid w:val="009F0B0E"/>
    <w:rsid w:val="009F1DF5"/>
    <w:rsid w:val="009F1F7A"/>
    <w:rsid w:val="009F2A7F"/>
    <w:rsid w:val="009F2CB9"/>
    <w:rsid w:val="009F36B4"/>
    <w:rsid w:val="009F445F"/>
    <w:rsid w:val="009F45F5"/>
    <w:rsid w:val="009F49E8"/>
    <w:rsid w:val="009F5806"/>
    <w:rsid w:val="009F59AE"/>
    <w:rsid w:val="009F68A0"/>
    <w:rsid w:val="009F6A23"/>
    <w:rsid w:val="00A00170"/>
    <w:rsid w:val="00A0066E"/>
    <w:rsid w:val="00A027CA"/>
    <w:rsid w:val="00A03496"/>
    <w:rsid w:val="00A04A88"/>
    <w:rsid w:val="00A055DC"/>
    <w:rsid w:val="00A07140"/>
    <w:rsid w:val="00A1037F"/>
    <w:rsid w:val="00A10516"/>
    <w:rsid w:val="00A10E64"/>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3736"/>
    <w:rsid w:val="00A24DA6"/>
    <w:rsid w:val="00A255A1"/>
    <w:rsid w:val="00A269E3"/>
    <w:rsid w:val="00A271CA"/>
    <w:rsid w:val="00A31B24"/>
    <w:rsid w:val="00A33876"/>
    <w:rsid w:val="00A33FE1"/>
    <w:rsid w:val="00A34163"/>
    <w:rsid w:val="00A341F5"/>
    <w:rsid w:val="00A34297"/>
    <w:rsid w:val="00A34EDB"/>
    <w:rsid w:val="00A351C6"/>
    <w:rsid w:val="00A35512"/>
    <w:rsid w:val="00A36938"/>
    <w:rsid w:val="00A36E93"/>
    <w:rsid w:val="00A409FF"/>
    <w:rsid w:val="00A41829"/>
    <w:rsid w:val="00A41E20"/>
    <w:rsid w:val="00A430EC"/>
    <w:rsid w:val="00A4371D"/>
    <w:rsid w:val="00A4385F"/>
    <w:rsid w:val="00A43CCA"/>
    <w:rsid w:val="00A44335"/>
    <w:rsid w:val="00A44430"/>
    <w:rsid w:val="00A44671"/>
    <w:rsid w:val="00A44A99"/>
    <w:rsid w:val="00A45F66"/>
    <w:rsid w:val="00A461C7"/>
    <w:rsid w:val="00A4645A"/>
    <w:rsid w:val="00A466D4"/>
    <w:rsid w:val="00A46F4E"/>
    <w:rsid w:val="00A47F02"/>
    <w:rsid w:val="00A51AAF"/>
    <w:rsid w:val="00A5333A"/>
    <w:rsid w:val="00A53724"/>
    <w:rsid w:val="00A54027"/>
    <w:rsid w:val="00A5457E"/>
    <w:rsid w:val="00A548A8"/>
    <w:rsid w:val="00A54B2B"/>
    <w:rsid w:val="00A54C46"/>
    <w:rsid w:val="00A54E74"/>
    <w:rsid w:val="00A5656B"/>
    <w:rsid w:val="00A56919"/>
    <w:rsid w:val="00A56C20"/>
    <w:rsid w:val="00A60806"/>
    <w:rsid w:val="00A61A54"/>
    <w:rsid w:val="00A6259E"/>
    <w:rsid w:val="00A64E11"/>
    <w:rsid w:val="00A6507B"/>
    <w:rsid w:val="00A65EE3"/>
    <w:rsid w:val="00A65F0A"/>
    <w:rsid w:val="00A66518"/>
    <w:rsid w:val="00A668C5"/>
    <w:rsid w:val="00A67F95"/>
    <w:rsid w:val="00A70362"/>
    <w:rsid w:val="00A71AAD"/>
    <w:rsid w:val="00A72629"/>
    <w:rsid w:val="00A7298F"/>
    <w:rsid w:val="00A743DE"/>
    <w:rsid w:val="00A745A3"/>
    <w:rsid w:val="00A75A4F"/>
    <w:rsid w:val="00A76716"/>
    <w:rsid w:val="00A7694D"/>
    <w:rsid w:val="00A76A41"/>
    <w:rsid w:val="00A77C01"/>
    <w:rsid w:val="00A802B3"/>
    <w:rsid w:val="00A80335"/>
    <w:rsid w:val="00A82346"/>
    <w:rsid w:val="00A838DA"/>
    <w:rsid w:val="00A84418"/>
    <w:rsid w:val="00A85727"/>
    <w:rsid w:val="00A85D8F"/>
    <w:rsid w:val="00A86A2C"/>
    <w:rsid w:val="00A9051A"/>
    <w:rsid w:val="00A905D9"/>
    <w:rsid w:val="00A90727"/>
    <w:rsid w:val="00A91596"/>
    <w:rsid w:val="00A933E1"/>
    <w:rsid w:val="00A9671C"/>
    <w:rsid w:val="00AA1081"/>
    <w:rsid w:val="00AA1553"/>
    <w:rsid w:val="00AA17C8"/>
    <w:rsid w:val="00AA28E1"/>
    <w:rsid w:val="00AA4349"/>
    <w:rsid w:val="00AA4F5A"/>
    <w:rsid w:val="00AA5A02"/>
    <w:rsid w:val="00AA5B50"/>
    <w:rsid w:val="00AA6D11"/>
    <w:rsid w:val="00AA6D24"/>
    <w:rsid w:val="00AB20DF"/>
    <w:rsid w:val="00AB2AE9"/>
    <w:rsid w:val="00AB2C03"/>
    <w:rsid w:val="00AB3DDD"/>
    <w:rsid w:val="00AB4454"/>
    <w:rsid w:val="00AB696A"/>
    <w:rsid w:val="00AB7EC1"/>
    <w:rsid w:val="00AC0FE8"/>
    <w:rsid w:val="00AC1F4D"/>
    <w:rsid w:val="00AC284B"/>
    <w:rsid w:val="00AC507F"/>
    <w:rsid w:val="00AC619E"/>
    <w:rsid w:val="00AC6887"/>
    <w:rsid w:val="00AC7742"/>
    <w:rsid w:val="00AD2119"/>
    <w:rsid w:val="00AD3082"/>
    <w:rsid w:val="00AD3804"/>
    <w:rsid w:val="00AD5354"/>
    <w:rsid w:val="00AD5A07"/>
    <w:rsid w:val="00AD5AD6"/>
    <w:rsid w:val="00AD6EC3"/>
    <w:rsid w:val="00AD70AD"/>
    <w:rsid w:val="00AD7632"/>
    <w:rsid w:val="00AE131E"/>
    <w:rsid w:val="00AE22AE"/>
    <w:rsid w:val="00AE38D2"/>
    <w:rsid w:val="00AE5D2D"/>
    <w:rsid w:val="00AE5EEB"/>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26A3"/>
    <w:rsid w:val="00B0385E"/>
    <w:rsid w:val="00B05380"/>
    <w:rsid w:val="00B05863"/>
    <w:rsid w:val="00B05962"/>
    <w:rsid w:val="00B06EDB"/>
    <w:rsid w:val="00B1032A"/>
    <w:rsid w:val="00B1172E"/>
    <w:rsid w:val="00B11EAC"/>
    <w:rsid w:val="00B13A48"/>
    <w:rsid w:val="00B15449"/>
    <w:rsid w:val="00B15B76"/>
    <w:rsid w:val="00B16687"/>
    <w:rsid w:val="00B16C2F"/>
    <w:rsid w:val="00B16F70"/>
    <w:rsid w:val="00B176C9"/>
    <w:rsid w:val="00B20081"/>
    <w:rsid w:val="00B21A2A"/>
    <w:rsid w:val="00B23C7A"/>
    <w:rsid w:val="00B2509E"/>
    <w:rsid w:val="00B2602A"/>
    <w:rsid w:val="00B261CD"/>
    <w:rsid w:val="00B27303"/>
    <w:rsid w:val="00B27BDA"/>
    <w:rsid w:val="00B27E4B"/>
    <w:rsid w:val="00B30A77"/>
    <w:rsid w:val="00B30F22"/>
    <w:rsid w:val="00B312E5"/>
    <w:rsid w:val="00B31F1F"/>
    <w:rsid w:val="00B34A13"/>
    <w:rsid w:val="00B4113C"/>
    <w:rsid w:val="00B413F2"/>
    <w:rsid w:val="00B41C3C"/>
    <w:rsid w:val="00B422C6"/>
    <w:rsid w:val="00B43E59"/>
    <w:rsid w:val="00B46043"/>
    <w:rsid w:val="00B4636F"/>
    <w:rsid w:val="00B463B6"/>
    <w:rsid w:val="00B46556"/>
    <w:rsid w:val="00B46E85"/>
    <w:rsid w:val="00B47741"/>
    <w:rsid w:val="00B47C49"/>
    <w:rsid w:val="00B47FD1"/>
    <w:rsid w:val="00B51007"/>
    <w:rsid w:val="00B516BB"/>
    <w:rsid w:val="00B51B95"/>
    <w:rsid w:val="00B5280F"/>
    <w:rsid w:val="00B5329B"/>
    <w:rsid w:val="00B53DBA"/>
    <w:rsid w:val="00B54FFC"/>
    <w:rsid w:val="00B55159"/>
    <w:rsid w:val="00B5658B"/>
    <w:rsid w:val="00B6002E"/>
    <w:rsid w:val="00B606E6"/>
    <w:rsid w:val="00B619DB"/>
    <w:rsid w:val="00B61C94"/>
    <w:rsid w:val="00B6335E"/>
    <w:rsid w:val="00B6484A"/>
    <w:rsid w:val="00B64C5C"/>
    <w:rsid w:val="00B657DE"/>
    <w:rsid w:val="00B65AA8"/>
    <w:rsid w:val="00B6672E"/>
    <w:rsid w:val="00B66E42"/>
    <w:rsid w:val="00B67580"/>
    <w:rsid w:val="00B712B2"/>
    <w:rsid w:val="00B714D3"/>
    <w:rsid w:val="00B726D8"/>
    <w:rsid w:val="00B72EB8"/>
    <w:rsid w:val="00B73674"/>
    <w:rsid w:val="00B73E92"/>
    <w:rsid w:val="00B7466D"/>
    <w:rsid w:val="00B74BBC"/>
    <w:rsid w:val="00B7538C"/>
    <w:rsid w:val="00B75ECC"/>
    <w:rsid w:val="00B76953"/>
    <w:rsid w:val="00B76CB4"/>
    <w:rsid w:val="00B77DD4"/>
    <w:rsid w:val="00B8075F"/>
    <w:rsid w:val="00B848D2"/>
    <w:rsid w:val="00B84B49"/>
    <w:rsid w:val="00B84DB2"/>
    <w:rsid w:val="00B85023"/>
    <w:rsid w:val="00B873FD"/>
    <w:rsid w:val="00B921E4"/>
    <w:rsid w:val="00B93FC5"/>
    <w:rsid w:val="00B9426B"/>
    <w:rsid w:val="00B9766B"/>
    <w:rsid w:val="00B97CBC"/>
    <w:rsid w:val="00BA1226"/>
    <w:rsid w:val="00BA18CB"/>
    <w:rsid w:val="00BA38C0"/>
    <w:rsid w:val="00BA55D1"/>
    <w:rsid w:val="00BA56A5"/>
    <w:rsid w:val="00BB12BA"/>
    <w:rsid w:val="00BB1304"/>
    <w:rsid w:val="00BB1937"/>
    <w:rsid w:val="00BB1F15"/>
    <w:rsid w:val="00BB242A"/>
    <w:rsid w:val="00BB2949"/>
    <w:rsid w:val="00BB38AA"/>
    <w:rsid w:val="00BB3D55"/>
    <w:rsid w:val="00BB7251"/>
    <w:rsid w:val="00BB7C42"/>
    <w:rsid w:val="00BC0826"/>
    <w:rsid w:val="00BC0BC3"/>
    <w:rsid w:val="00BC13D1"/>
    <w:rsid w:val="00BC1BC3"/>
    <w:rsid w:val="00BC20C9"/>
    <w:rsid w:val="00BC2317"/>
    <w:rsid w:val="00BC32E4"/>
    <w:rsid w:val="00BC3555"/>
    <w:rsid w:val="00BC3A26"/>
    <w:rsid w:val="00BC4549"/>
    <w:rsid w:val="00BC4681"/>
    <w:rsid w:val="00BC559D"/>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E7AF3"/>
    <w:rsid w:val="00BF0F21"/>
    <w:rsid w:val="00BF14F3"/>
    <w:rsid w:val="00BF21B3"/>
    <w:rsid w:val="00BF281D"/>
    <w:rsid w:val="00BF3CBC"/>
    <w:rsid w:val="00BF3E56"/>
    <w:rsid w:val="00BF4333"/>
    <w:rsid w:val="00BF45E8"/>
    <w:rsid w:val="00BF4969"/>
    <w:rsid w:val="00BF7272"/>
    <w:rsid w:val="00C00351"/>
    <w:rsid w:val="00C00512"/>
    <w:rsid w:val="00C02DF2"/>
    <w:rsid w:val="00C04398"/>
    <w:rsid w:val="00C04A27"/>
    <w:rsid w:val="00C04D62"/>
    <w:rsid w:val="00C05CD5"/>
    <w:rsid w:val="00C07BC7"/>
    <w:rsid w:val="00C108B1"/>
    <w:rsid w:val="00C10B1F"/>
    <w:rsid w:val="00C11561"/>
    <w:rsid w:val="00C115B5"/>
    <w:rsid w:val="00C11EFC"/>
    <w:rsid w:val="00C12B51"/>
    <w:rsid w:val="00C133C9"/>
    <w:rsid w:val="00C1493D"/>
    <w:rsid w:val="00C15129"/>
    <w:rsid w:val="00C162BB"/>
    <w:rsid w:val="00C1670C"/>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1B5A"/>
    <w:rsid w:val="00C33079"/>
    <w:rsid w:val="00C34F33"/>
    <w:rsid w:val="00C353B2"/>
    <w:rsid w:val="00C36004"/>
    <w:rsid w:val="00C36CC6"/>
    <w:rsid w:val="00C37414"/>
    <w:rsid w:val="00C37615"/>
    <w:rsid w:val="00C379CF"/>
    <w:rsid w:val="00C405A7"/>
    <w:rsid w:val="00C424AD"/>
    <w:rsid w:val="00C44D4E"/>
    <w:rsid w:val="00C460F5"/>
    <w:rsid w:val="00C46E04"/>
    <w:rsid w:val="00C473EE"/>
    <w:rsid w:val="00C479AE"/>
    <w:rsid w:val="00C5010C"/>
    <w:rsid w:val="00C52ECE"/>
    <w:rsid w:val="00C53212"/>
    <w:rsid w:val="00C5348B"/>
    <w:rsid w:val="00C5362D"/>
    <w:rsid w:val="00C53E70"/>
    <w:rsid w:val="00C540CE"/>
    <w:rsid w:val="00C54AE7"/>
    <w:rsid w:val="00C54DA4"/>
    <w:rsid w:val="00C54F5D"/>
    <w:rsid w:val="00C55038"/>
    <w:rsid w:val="00C55A12"/>
    <w:rsid w:val="00C56734"/>
    <w:rsid w:val="00C56C9F"/>
    <w:rsid w:val="00C603BA"/>
    <w:rsid w:val="00C61653"/>
    <w:rsid w:val="00C62409"/>
    <w:rsid w:val="00C62A8A"/>
    <w:rsid w:val="00C637FD"/>
    <w:rsid w:val="00C63E09"/>
    <w:rsid w:val="00C63E34"/>
    <w:rsid w:val="00C6553E"/>
    <w:rsid w:val="00C66523"/>
    <w:rsid w:val="00C66D96"/>
    <w:rsid w:val="00C677E9"/>
    <w:rsid w:val="00C67EA4"/>
    <w:rsid w:val="00C70DC4"/>
    <w:rsid w:val="00C726FB"/>
    <w:rsid w:val="00C74717"/>
    <w:rsid w:val="00C7515F"/>
    <w:rsid w:val="00C75B66"/>
    <w:rsid w:val="00C7601C"/>
    <w:rsid w:val="00C76029"/>
    <w:rsid w:val="00C760D4"/>
    <w:rsid w:val="00C76A1A"/>
    <w:rsid w:val="00C76B6B"/>
    <w:rsid w:val="00C77978"/>
    <w:rsid w:val="00C80D05"/>
    <w:rsid w:val="00C819E6"/>
    <w:rsid w:val="00C831CC"/>
    <w:rsid w:val="00C832AB"/>
    <w:rsid w:val="00C83895"/>
    <w:rsid w:val="00C839AE"/>
    <w:rsid w:val="00C83A13"/>
    <w:rsid w:val="00C844F8"/>
    <w:rsid w:val="00C86993"/>
    <w:rsid w:val="00C86B88"/>
    <w:rsid w:val="00C86F10"/>
    <w:rsid w:val="00C876F4"/>
    <w:rsid w:val="00C9068C"/>
    <w:rsid w:val="00C91F36"/>
    <w:rsid w:val="00C920C6"/>
    <w:rsid w:val="00C92967"/>
    <w:rsid w:val="00C92997"/>
    <w:rsid w:val="00C94794"/>
    <w:rsid w:val="00C9651E"/>
    <w:rsid w:val="00C96800"/>
    <w:rsid w:val="00C96A2B"/>
    <w:rsid w:val="00CA0FF2"/>
    <w:rsid w:val="00CA1636"/>
    <w:rsid w:val="00CA2A8B"/>
    <w:rsid w:val="00CA358C"/>
    <w:rsid w:val="00CA390E"/>
    <w:rsid w:val="00CA3D0C"/>
    <w:rsid w:val="00CA3EB3"/>
    <w:rsid w:val="00CA4E46"/>
    <w:rsid w:val="00CA5E5B"/>
    <w:rsid w:val="00CA654B"/>
    <w:rsid w:val="00CA6F88"/>
    <w:rsid w:val="00CA7092"/>
    <w:rsid w:val="00CB1DA9"/>
    <w:rsid w:val="00CB1F48"/>
    <w:rsid w:val="00CB2D10"/>
    <w:rsid w:val="00CB3154"/>
    <w:rsid w:val="00CB396F"/>
    <w:rsid w:val="00CB40C7"/>
    <w:rsid w:val="00CB4426"/>
    <w:rsid w:val="00CB4772"/>
    <w:rsid w:val="00CB51CE"/>
    <w:rsid w:val="00CB670C"/>
    <w:rsid w:val="00CB71F2"/>
    <w:rsid w:val="00CB72B8"/>
    <w:rsid w:val="00CC15DE"/>
    <w:rsid w:val="00CC224A"/>
    <w:rsid w:val="00CC39A5"/>
    <w:rsid w:val="00CC3C7A"/>
    <w:rsid w:val="00CC4132"/>
    <w:rsid w:val="00CC4645"/>
    <w:rsid w:val="00CC56CB"/>
    <w:rsid w:val="00CC653B"/>
    <w:rsid w:val="00CC735B"/>
    <w:rsid w:val="00CC78C7"/>
    <w:rsid w:val="00CC7BAA"/>
    <w:rsid w:val="00CD0BA8"/>
    <w:rsid w:val="00CD14F3"/>
    <w:rsid w:val="00CD3460"/>
    <w:rsid w:val="00CD4064"/>
    <w:rsid w:val="00CD4948"/>
    <w:rsid w:val="00CD4C7B"/>
    <w:rsid w:val="00CD4F02"/>
    <w:rsid w:val="00CD5366"/>
    <w:rsid w:val="00CD58FE"/>
    <w:rsid w:val="00CD6038"/>
    <w:rsid w:val="00CD751A"/>
    <w:rsid w:val="00CD75BC"/>
    <w:rsid w:val="00CD7EDD"/>
    <w:rsid w:val="00CE08D1"/>
    <w:rsid w:val="00CE1B38"/>
    <w:rsid w:val="00CE31BB"/>
    <w:rsid w:val="00CE4C53"/>
    <w:rsid w:val="00CE742E"/>
    <w:rsid w:val="00CF1E1A"/>
    <w:rsid w:val="00CF1FB7"/>
    <w:rsid w:val="00CF27B8"/>
    <w:rsid w:val="00CF2BB9"/>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29A"/>
    <w:rsid w:val="00D12D1B"/>
    <w:rsid w:val="00D12DDB"/>
    <w:rsid w:val="00D14773"/>
    <w:rsid w:val="00D158D1"/>
    <w:rsid w:val="00D17225"/>
    <w:rsid w:val="00D1769D"/>
    <w:rsid w:val="00D20234"/>
    <w:rsid w:val="00D21BD1"/>
    <w:rsid w:val="00D2210F"/>
    <w:rsid w:val="00D22B9C"/>
    <w:rsid w:val="00D24065"/>
    <w:rsid w:val="00D24C0D"/>
    <w:rsid w:val="00D25208"/>
    <w:rsid w:val="00D25309"/>
    <w:rsid w:val="00D2739D"/>
    <w:rsid w:val="00D27618"/>
    <w:rsid w:val="00D31005"/>
    <w:rsid w:val="00D33A07"/>
    <w:rsid w:val="00D33BE3"/>
    <w:rsid w:val="00D35DEB"/>
    <w:rsid w:val="00D361BF"/>
    <w:rsid w:val="00D36C63"/>
    <w:rsid w:val="00D37918"/>
    <w:rsid w:val="00D3792D"/>
    <w:rsid w:val="00D41AA6"/>
    <w:rsid w:val="00D43A08"/>
    <w:rsid w:val="00D44B00"/>
    <w:rsid w:val="00D44D37"/>
    <w:rsid w:val="00D4517A"/>
    <w:rsid w:val="00D4560A"/>
    <w:rsid w:val="00D47CAD"/>
    <w:rsid w:val="00D51036"/>
    <w:rsid w:val="00D51F0F"/>
    <w:rsid w:val="00D52FC5"/>
    <w:rsid w:val="00D55E47"/>
    <w:rsid w:val="00D60C67"/>
    <w:rsid w:val="00D6126D"/>
    <w:rsid w:val="00D619C2"/>
    <w:rsid w:val="00D61D87"/>
    <w:rsid w:val="00D62E19"/>
    <w:rsid w:val="00D62E33"/>
    <w:rsid w:val="00D64B1C"/>
    <w:rsid w:val="00D6517A"/>
    <w:rsid w:val="00D65D48"/>
    <w:rsid w:val="00D66E3D"/>
    <w:rsid w:val="00D6762B"/>
    <w:rsid w:val="00D67CD1"/>
    <w:rsid w:val="00D7022F"/>
    <w:rsid w:val="00D71772"/>
    <w:rsid w:val="00D721A0"/>
    <w:rsid w:val="00D72617"/>
    <w:rsid w:val="00D727AF"/>
    <w:rsid w:val="00D727BD"/>
    <w:rsid w:val="00D72C64"/>
    <w:rsid w:val="00D738D6"/>
    <w:rsid w:val="00D740A2"/>
    <w:rsid w:val="00D75219"/>
    <w:rsid w:val="00D77AB6"/>
    <w:rsid w:val="00D80795"/>
    <w:rsid w:val="00D80FFA"/>
    <w:rsid w:val="00D843A6"/>
    <w:rsid w:val="00D851BD"/>
    <w:rsid w:val="00D854BE"/>
    <w:rsid w:val="00D86800"/>
    <w:rsid w:val="00D87009"/>
    <w:rsid w:val="00D87702"/>
    <w:rsid w:val="00D87E00"/>
    <w:rsid w:val="00D87E83"/>
    <w:rsid w:val="00D9134D"/>
    <w:rsid w:val="00D914CD"/>
    <w:rsid w:val="00D919E3"/>
    <w:rsid w:val="00D92893"/>
    <w:rsid w:val="00D92DA4"/>
    <w:rsid w:val="00D92ED2"/>
    <w:rsid w:val="00D93832"/>
    <w:rsid w:val="00D93914"/>
    <w:rsid w:val="00D949E8"/>
    <w:rsid w:val="00D94AE4"/>
    <w:rsid w:val="00D96808"/>
    <w:rsid w:val="00D96D11"/>
    <w:rsid w:val="00DA29BD"/>
    <w:rsid w:val="00DA35AC"/>
    <w:rsid w:val="00DA3D44"/>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357A"/>
    <w:rsid w:val="00DD4409"/>
    <w:rsid w:val="00DD5188"/>
    <w:rsid w:val="00DD5D4C"/>
    <w:rsid w:val="00DD64BE"/>
    <w:rsid w:val="00DD76C2"/>
    <w:rsid w:val="00DE03D3"/>
    <w:rsid w:val="00DE10B9"/>
    <w:rsid w:val="00DE22A8"/>
    <w:rsid w:val="00DE25D2"/>
    <w:rsid w:val="00DE491C"/>
    <w:rsid w:val="00DE5947"/>
    <w:rsid w:val="00DF159B"/>
    <w:rsid w:val="00DF218F"/>
    <w:rsid w:val="00DF4645"/>
    <w:rsid w:val="00DF6501"/>
    <w:rsid w:val="00DF71B8"/>
    <w:rsid w:val="00DF7834"/>
    <w:rsid w:val="00E005B6"/>
    <w:rsid w:val="00E00D16"/>
    <w:rsid w:val="00E01AC7"/>
    <w:rsid w:val="00E02228"/>
    <w:rsid w:val="00E0267E"/>
    <w:rsid w:val="00E042B7"/>
    <w:rsid w:val="00E044EF"/>
    <w:rsid w:val="00E04C5A"/>
    <w:rsid w:val="00E053D4"/>
    <w:rsid w:val="00E057D5"/>
    <w:rsid w:val="00E05D04"/>
    <w:rsid w:val="00E069F7"/>
    <w:rsid w:val="00E07892"/>
    <w:rsid w:val="00E10513"/>
    <w:rsid w:val="00E107C1"/>
    <w:rsid w:val="00E1255A"/>
    <w:rsid w:val="00E131B9"/>
    <w:rsid w:val="00E131E1"/>
    <w:rsid w:val="00E147E9"/>
    <w:rsid w:val="00E1589E"/>
    <w:rsid w:val="00E16A39"/>
    <w:rsid w:val="00E16BF5"/>
    <w:rsid w:val="00E17E34"/>
    <w:rsid w:val="00E20D5B"/>
    <w:rsid w:val="00E223EE"/>
    <w:rsid w:val="00E2250E"/>
    <w:rsid w:val="00E2305F"/>
    <w:rsid w:val="00E241E2"/>
    <w:rsid w:val="00E24C00"/>
    <w:rsid w:val="00E26122"/>
    <w:rsid w:val="00E262F2"/>
    <w:rsid w:val="00E271EB"/>
    <w:rsid w:val="00E337F6"/>
    <w:rsid w:val="00E340BB"/>
    <w:rsid w:val="00E353C0"/>
    <w:rsid w:val="00E37983"/>
    <w:rsid w:val="00E37E4F"/>
    <w:rsid w:val="00E4131C"/>
    <w:rsid w:val="00E41B53"/>
    <w:rsid w:val="00E4283F"/>
    <w:rsid w:val="00E44648"/>
    <w:rsid w:val="00E447E6"/>
    <w:rsid w:val="00E44821"/>
    <w:rsid w:val="00E44CAB"/>
    <w:rsid w:val="00E45739"/>
    <w:rsid w:val="00E4615A"/>
    <w:rsid w:val="00E46C08"/>
    <w:rsid w:val="00E471CF"/>
    <w:rsid w:val="00E47979"/>
    <w:rsid w:val="00E520AE"/>
    <w:rsid w:val="00E52D7A"/>
    <w:rsid w:val="00E5433E"/>
    <w:rsid w:val="00E54D39"/>
    <w:rsid w:val="00E55DA6"/>
    <w:rsid w:val="00E575B2"/>
    <w:rsid w:val="00E606C4"/>
    <w:rsid w:val="00E609A3"/>
    <w:rsid w:val="00E60DDD"/>
    <w:rsid w:val="00E6247A"/>
    <w:rsid w:val="00E62835"/>
    <w:rsid w:val="00E62BC9"/>
    <w:rsid w:val="00E62D26"/>
    <w:rsid w:val="00E65EF2"/>
    <w:rsid w:val="00E66ABA"/>
    <w:rsid w:val="00E67116"/>
    <w:rsid w:val="00E675D5"/>
    <w:rsid w:val="00E7096B"/>
    <w:rsid w:val="00E74041"/>
    <w:rsid w:val="00E743A8"/>
    <w:rsid w:val="00E747B6"/>
    <w:rsid w:val="00E74804"/>
    <w:rsid w:val="00E7496B"/>
    <w:rsid w:val="00E74E5E"/>
    <w:rsid w:val="00E75577"/>
    <w:rsid w:val="00E76044"/>
    <w:rsid w:val="00E766EC"/>
    <w:rsid w:val="00E77645"/>
    <w:rsid w:val="00E80FD0"/>
    <w:rsid w:val="00E82625"/>
    <w:rsid w:val="00E826C7"/>
    <w:rsid w:val="00E83697"/>
    <w:rsid w:val="00E83852"/>
    <w:rsid w:val="00E859B6"/>
    <w:rsid w:val="00E8654C"/>
    <w:rsid w:val="00E86809"/>
    <w:rsid w:val="00E86D6D"/>
    <w:rsid w:val="00E9103A"/>
    <w:rsid w:val="00E92208"/>
    <w:rsid w:val="00E9389B"/>
    <w:rsid w:val="00E93D02"/>
    <w:rsid w:val="00E94014"/>
    <w:rsid w:val="00E94277"/>
    <w:rsid w:val="00E9509D"/>
    <w:rsid w:val="00E96CD0"/>
    <w:rsid w:val="00E96F95"/>
    <w:rsid w:val="00E9732D"/>
    <w:rsid w:val="00EA0316"/>
    <w:rsid w:val="00EA0799"/>
    <w:rsid w:val="00EA12F9"/>
    <w:rsid w:val="00EA2F12"/>
    <w:rsid w:val="00EA3CAA"/>
    <w:rsid w:val="00EA3E27"/>
    <w:rsid w:val="00EA5A15"/>
    <w:rsid w:val="00EA66C9"/>
    <w:rsid w:val="00EA6F9D"/>
    <w:rsid w:val="00EA715F"/>
    <w:rsid w:val="00EA7B85"/>
    <w:rsid w:val="00EB06B2"/>
    <w:rsid w:val="00EB0784"/>
    <w:rsid w:val="00EB304C"/>
    <w:rsid w:val="00EB34AD"/>
    <w:rsid w:val="00EB378C"/>
    <w:rsid w:val="00EB4E14"/>
    <w:rsid w:val="00EB4EBA"/>
    <w:rsid w:val="00EB513E"/>
    <w:rsid w:val="00EB56A0"/>
    <w:rsid w:val="00EB5A68"/>
    <w:rsid w:val="00EB5DFA"/>
    <w:rsid w:val="00EC09D5"/>
    <w:rsid w:val="00EC230D"/>
    <w:rsid w:val="00EC340C"/>
    <w:rsid w:val="00EC4A25"/>
    <w:rsid w:val="00EC61BE"/>
    <w:rsid w:val="00EC62F8"/>
    <w:rsid w:val="00EC6C86"/>
    <w:rsid w:val="00EC6F51"/>
    <w:rsid w:val="00EC7DFE"/>
    <w:rsid w:val="00ED0457"/>
    <w:rsid w:val="00ED112E"/>
    <w:rsid w:val="00ED1ADF"/>
    <w:rsid w:val="00ED1BAA"/>
    <w:rsid w:val="00ED1EEA"/>
    <w:rsid w:val="00ED3057"/>
    <w:rsid w:val="00ED35F7"/>
    <w:rsid w:val="00ED3F41"/>
    <w:rsid w:val="00ED40AC"/>
    <w:rsid w:val="00ED53CE"/>
    <w:rsid w:val="00ED6022"/>
    <w:rsid w:val="00ED608E"/>
    <w:rsid w:val="00ED7DEA"/>
    <w:rsid w:val="00EE00AC"/>
    <w:rsid w:val="00EE14E2"/>
    <w:rsid w:val="00EE1996"/>
    <w:rsid w:val="00EE1F53"/>
    <w:rsid w:val="00EE2069"/>
    <w:rsid w:val="00EE297D"/>
    <w:rsid w:val="00EE2E97"/>
    <w:rsid w:val="00EE3146"/>
    <w:rsid w:val="00EE384F"/>
    <w:rsid w:val="00EE3D21"/>
    <w:rsid w:val="00EE3D2C"/>
    <w:rsid w:val="00EE4F7D"/>
    <w:rsid w:val="00EE5D46"/>
    <w:rsid w:val="00EE5F79"/>
    <w:rsid w:val="00EE61B2"/>
    <w:rsid w:val="00EE671D"/>
    <w:rsid w:val="00EF0C39"/>
    <w:rsid w:val="00EF0DB9"/>
    <w:rsid w:val="00EF0E03"/>
    <w:rsid w:val="00EF5BAD"/>
    <w:rsid w:val="00EF612C"/>
    <w:rsid w:val="00EF7203"/>
    <w:rsid w:val="00EF7AA9"/>
    <w:rsid w:val="00F004D9"/>
    <w:rsid w:val="00F01A45"/>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5C2"/>
    <w:rsid w:val="00F177BD"/>
    <w:rsid w:val="00F1781E"/>
    <w:rsid w:val="00F2026E"/>
    <w:rsid w:val="00F206BD"/>
    <w:rsid w:val="00F2073A"/>
    <w:rsid w:val="00F2173A"/>
    <w:rsid w:val="00F2210A"/>
    <w:rsid w:val="00F239F4"/>
    <w:rsid w:val="00F23E2E"/>
    <w:rsid w:val="00F247F6"/>
    <w:rsid w:val="00F25696"/>
    <w:rsid w:val="00F26B9C"/>
    <w:rsid w:val="00F26EB7"/>
    <w:rsid w:val="00F275A1"/>
    <w:rsid w:val="00F30244"/>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4F13"/>
    <w:rsid w:val="00F45FE2"/>
    <w:rsid w:val="00F463C0"/>
    <w:rsid w:val="00F46B11"/>
    <w:rsid w:val="00F46F23"/>
    <w:rsid w:val="00F473BA"/>
    <w:rsid w:val="00F4749A"/>
    <w:rsid w:val="00F47CFC"/>
    <w:rsid w:val="00F5188D"/>
    <w:rsid w:val="00F521FD"/>
    <w:rsid w:val="00F52508"/>
    <w:rsid w:val="00F52DE9"/>
    <w:rsid w:val="00F54032"/>
    <w:rsid w:val="00F54A3D"/>
    <w:rsid w:val="00F54CB0"/>
    <w:rsid w:val="00F571A8"/>
    <w:rsid w:val="00F579CD"/>
    <w:rsid w:val="00F57A78"/>
    <w:rsid w:val="00F60B1C"/>
    <w:rsid w:val="00F61301"/>
    <w:rsid w:val="00F61C8E"/>
    <w:rsid w:val="00F62A1D"/>
    <w:rsid w:val="00F63298"/>
    <w:rsid w:val="00F633B4"/>
    <w:rsid w:val="00F653B8"/>
    <w:rsid w:val="00F66B03"/>
    <w:rsid w:val="00F673D2"/>
    <w:rsid w:val="00F701EF"/>
    <w:rsid w:val="00F71940"/>
    <w:rsid w:val="00F71B89"/>
    <w:rsid w:val="00F72A85"/>
    <w:rsid w:val="00F7353C"/>
    <w:rsid w:val="00F73746"/>
    <w:rsid w:val="00F74440"/>
    <w:rsid w:val="00F758D2"/>
    <w:rsid w:val="00F76F8F"/>
    <w:rsid w:val="00F77B35"/>
    <w:rsid w:val="00F77CC7"/>
    <w:rsid w:val="00F77EE4"/>
    <w:rsid w:val="00F81D4D"/>
    <w:rsid w:val="00F824FC"/>
    <w:rsid w:val="00F825CA"/>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17D9"/>
    <w:rsid w:val="00FA2071"/>
    <w:rsid w:val="00FA2589"/>
    <w:rsid w:val="00FA2FC5"/>
    <w:rsid w:val="00FA3464"/>
    <w:rsid w:val="00FA396A"/>
    <w:rsid w:val="00FA3BA9"/>
    <w:rsid w:val="00FA44AE"/>
    <w:rsid w:val="00FA58A2"/>
    <w:rsid w:val="00FA5E31"/>
    <w:rsid w:val="00FA6321"/>
    <w:rsid w:val="00FA67CD"/>
    <w:rsid w:val="00FA7493"/>
    <w:rsid w:val="00FB0EFB"/>
    <w:rsid w:val="00FB1AB2"/>
    <w:rsid w:val="00FB22A3"/>
    <w:rsid w:val="00FB241A"/>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A20"/>
    <w:rsid w:val="00FC2F18"/>
    <w:rsid w:val="00FC371B"/>
    <w:rsid w:val="00FC4291"/>
    <w:rsid w:val="00FC4C5E"/>
    <w:rsid w:val="00FC6DA0"/>
    <w:rsid w:val="00FC7E40"/>
    <w:rsid w:val="00FD046D"/>
    <w:rsid w:val="00FD0A57"/>
    <w:rsid w:val="00FD0B21"/>
    <w:rsid w:val="00FD0C60"/>
    <w:rsid w:val="00FD1924"/>
    <w:rsid w:val="00FD1C59"/>
    <w:rsid w:val="00FD4FC8"/>
    <w:rsid w:val="00FD5CC7"/>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DE6"/>
    <w:rsid w:val="00FF0428"/>
    <w:rsid w:val="00FF22E4"/>
    <w:rsid w:val="00FF231F"/>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D18"/>
    <w:pPr>
      <w:spacing w:after="180"/>
    </w:pPr>
    <w:rPr>
      <w:rFonts w:ascii="Arial" w:eastAsia="MS Mincho" w:hAnsi="Arial" w:cs="Arial"/>
      <w:szCs w:val="24"/>
      <w:lang w:val="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uiPriority w:val="99"/>
    <w:rsid w:val="0056573F"/>
    <w:rPr>
      <w:color w:val="0000FF"/>
      <w:u w:val="single"/>
    </w:rPr>
  </w:style>
  <w:style w:type="paragraph" w:styleId="a7">
    <w:name w:val="Document Map"/>
    <w:basedOn w:val="a"/>
    <w:link w:val="a8"/>
    <w:rsid w:val="009D74A6"/>
    <w:pPr>
      <w:spacing w:after="0"/>
    </w:pPr>
    <w:rPr>
      <w:sz w:val="24"/>
    </w:rPr>
  </w:style>
  <w:style w:type="character" w:customStyle="1" w:styleId="a8">
    <w:name w:val="文档结构图 字符"/>
    <w:basedOn w:val="a0"/>
    <w:link w:val="a7"/>
    <w:rsid w:val="009D74A6"/>
    <w:rPr>
      <w:sz w:val="24"/>
      <w:szCs w:val="24"/>
      <w:lang w:eastAsia="en-US"/>
    </w:rPr>
  </w:style>
  <w:style w:type="paragraph" w:styleId="a9">
    <w:name w:val="Balloon Text"/>
    <w:basedOn w:val="a"/>
    <w:link w:val="aa"/>
    <w:rsid w:val="00B27303"/>
    <w:pPr>
      <w:spacing w:after="0"/>
    </w:pPr>
    <w:rPr>
      <w:rFonts w:ascii="Helvetica" w:hAnsi="Helvetica"/>
      <w:sz w:val="18"/>
      <w:szCs w:val="18"/>
    </w:rPr>
  </w:style>
  <w:style w:type="character" w:customStyle="1" w:styleId="aa">
    <w:name w:val="批注框文本 字符"/>
    <w:basedOn w:val="a0"/>
    <w:link w:val="a9"/>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b">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
    <w:basedOn w:val="a"/>
    <w:link w:val="ac"/>
    <w:uiPriority w:val="99"/>
    <w:qFormat/>
    <w:rsid w:val="00723B0B"/>
    <w:pPr>
      <w:spacing w:after="0"/>
      <w:ind w:left="720"/>
      <w:contextualSpacing/>
    </w:pPr>
    <w:rPr>
      <w:sz w:val="22"/>
    </w:rPr>
  </w:style>
  <w:style w:type="character" w:customStyle="1" w:styleId="ac">
    <w:name w:val="列出段落 字符"/>
    <w:aliases w:val="- Bullets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basedOn w:val="a0"/>
    <w:link w:val="ab"/>
    <w:uiPriority w:val="99"/>
    <w:qFormat/>
    <w:locked/>
    <w:rsid w:val="00723B0B"/>
    <w:rPr>
      <w:rFonts w:ascii="Arial" w:hAnsi="Arial"/>
      <w:sz w:val="22"/>
      <w:lang w:val="en-US" w:eastAsia="en-US"/>
    </w:rPr>
  </w:style>
  <w:style w:type="paragraph" w:styleId="ad">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e">
    <w:name w:val="annotation reference"/>
    <w:basedOn w:val="a0"/>
    <w:qFormat/>
    <w:rsid w:val="008E0988"/>
    <w:rPr>
      <w:sz w:val="16"/>
      <w:szCs w:val="16"/>
    </w:rPr>
  </w:style>
  <w:style w:type="paragraph" w:styleId="af">
    <w:name w:val="annotation text"/>
    <w:basedOn w:val="a"/>
    <w:link w:val="af0"/>
    <w:uiPriority w:val="99"/>
    <w:qFormat/>
    <w:rsid w:val="008E0988"/>
  </w:style>
  <w:style w:type="character" w:customStyle="1" w:styleId="af0">
    <w:name w:val="批注文字 字符"/>
    <w:basedOn w:val="a0"/>
    <w:link w:val="af"/>
    <w:uiPriority w:val="99"/>
    <w:qFormat/>
    <w:rsid w:val="008E0988"/>
    <w:rPr>
      <w:lang w:eastAsia="en-US"/>
    </w:rPr>
  </w:style>
  <w:style w:type="paragraph" w:styleId="af1">
    <w:name w:val="annotation subject"/>
    <w:basedOn w:val="af"/>
    <w:next w:val="af"/>
    <w:link w:val="af2"/>
    <w:rsid w:val="008E0988"/>
    <w:rPr>
      <w:b/>
      <w:bCs/>
    </w:rPr>
  </w:style>
  <w:style w:type="character" w:customStyle="1" w:styleId="af2">
    <w:name w:val="批注主题 字符"/>
    <w:basedOn w:val="af0"/>
    <w:link w:val="af1"/>
    <w:rsid w:val="008E0988"/>
    <w:rPr>
      <w:b/>
      <w:bCs/>
      <w:lang w:eastAsia="en-US"/>
    </w:rPr>
  </w:style>
  <w:style w:type="table" w:styleId="af3">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w:basedOn w:val="a"/>
    <w:link w:val="af5"/>
    <w:rsid w:val="00FB6F30"/>
    <w:pPr>
      <w:spacing w:after="120" w:line="259" w:lineRule="auto"/>
    </w:pPr>
    <w:rPr>
      <w:rFonts w:eastAsiaTheme="minorEastAsia" w:cstheme="minorBidi"/>
      <w:sz w:val="22"/>
      <w:szCs w:val="22"/>
      <w:lang w:eastAsia="zh-CN"/>
    </w:rPr>
  </w:style>
  <w:style w:type="character" w:customStyle="1" w:styleId="af5">
    <w:name w:val="正文文本 字符"/>
    <w:basedOn w:val="a0"/>
    <w:link w:val="af4"/>
    <w:rsid w:val="00FB6F30"/>
    <w:rPr>
      <w:rFonts w:ascii="Arial" w:eastAsiaTheme="minorEastAsia" w:hAnsi="Arial" w:cstheme="minorBidi"/>
      <w:sz w:val="22"/>
      <w:szCs w:val="22"/>
      <w:lang w:val="en-US" w:eastAsia="zh-CN"/>
    </w:rPr>
  </w:style>
  <w:style w:type="character" w:customStyle="1" w:styleId="10">
    <w:name w:val="标题 1 字符"/>
    <w:basedOn w:val="a0"/>
    <w:link w:val="1"/>
    <w:rsid w:val="00972FBD"/>
    <w:rPr>
      <w:rFonts w:ascii="Arial" w:hAnsi="Arial"/>
      <w:sz w:val="36"/>
      <w:lang w:eastAsia="en-US"/>
    </w:rPr>
  </w:style>
  <w:style w:type="character" w:styleId="af6">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f3"/>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qFormat/>
    <w:rsid w:val="006A51E5"/>
    <w:rPr>
      <w:i/>
      <w:iCs/>
    </w:rPr>
  </w:style>
  <w:style w:type="paragraph" w:styleId="af8">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宋体"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9">
    <w:name w:val="Normal (Web)"/>
    <w:basedOn w:val="a"/>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Comments">
    <w:name w:val="Comments"/>
    <w:basedOn w:val="a"/>
    <w:link w:val="CommentsChar"/>
    <w:qFormat/>
    <w:rsid w:val="00B64C5C"/>
    <w:pPr>
      <w:spacing w:before="40" w:after="0"/>
    </w:pPr>
    <w:rPr>
      <w:rFonts w:cs="Times New Roman"/>
      <w:i/>
      <w:noProof/>
      <w:sz w:val="18"/>
      <w:lang w:val="en-GB"/>
    </w:rPr>
  </w:style>
  <w:style w:type="character" w:customStyle="1" w:styleId="CommentsChar">
    <w:name w:val="Comments Char"/>
    <w:link w:val="Comments"/>
    <w:qFormat/>
    <w:rsid w:val="00B64C5C"/>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21591327">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7005192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43284357">
      <w:bodyDiv w:val="1"/>
      <w:marLeft w:val="0"/>
      <w:marRight w:val="0"/>
      <w:marTop w:val="0"/>
      <w:marBottom w:val="0"/>
      <w:divBdr>
        <w:top w:val="none" w:sz="0" w:space="0" w:color="auto"/>
        <w:left w:val="none" w:sz="0" w:space="0" w:color="auto"/>
        <w:bottom w:val="none" w:sz="0" w:space="0" w:color="auto"/>
        <w:right w:val="none" w:sz="0" w:space="0" w:color="auto"/>
      </w:divBdr>
    </w:div>
    <w:div w:id="1066420434">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19192852">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4135835">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29505672">
      <w:bodyDiv w:val="1"/>
      <w:marLeft w:val="0"/>
      <w:marRight w:val="0"/>
      <w:marTop w:val="0"/>
      <w:marBottom w:val="0"/>
      <w:divBdr>
        <w:top w:val="none" w:sz="0" w:space="0" w:color="auto"/>
        <w:left w:val="none" w:sz="0" w:space="0" w:color="auto"/>
        <w:bottom w:val="none" w:sz="0" w:space="0" w:color="auto"/>
        <w:right w:val="none" w:sz="0" w:space="0" w:color="auto"/>
      </w:divBdr>
      <w:divsChild>
        <w:div w:id="229966553">
          <w:marLeft w:val="446"/>
          <w:marRight w:val="0"/>
          <w:marTop w:val="0"/>
          <w:marBottom w:val="0"/>
          <w:divBdr>
            <w:top w:val="none" w:sz="0" w:space="0" w:color="auto"/>
            <w:left w:val="none" w:sz="0" w:space="0" w:color="auto"/>
            <w:bottom w:val="none" w:sz="0" w:space="0" w:color="auto"/>
            <w:right w:val="none" w:sz="0" w:space="0" w:color="auto"/>
          </w:divBdr>
        </w:div>
        <w:div w:id="678968999">
          <w:marLeft w:val="446"/>
          <w:marRight w:val="0"/>
          <w:marTop w:val="0"/>
          <w:marBottom w:val="0"/>
          <w:divBdr>
            <w:top w:val="none" w:sz="0" w:space="0" w:color="auto"/>
            <w:left w:val="none" w:sz="0" w:space="0" w:color="auto"/>
            <w:bottom w:val="none" w:sz="0" w:space="0" w:color="auto"/>
            <w:right w:val="none" w:sz="0" w:space="0" w:color="auto"/>
          </w:divBdr>
        </w:div>
        <w:div w:id="845707426">
          <w:marLeft w:val="446"/>
          <w:marRight w:val="0"/>
          <w:marTop w:val="0"/>
          <w:marBottom w:val="0"/>
          <w:divBdr>
            <w:top w:val="none" w:sz="0" w:space="0" w:color="auto"/>
            <w:left w:val="none" w:sz="0" w:space="0" w:color="auto"/>
            <w:bottom w:val="none" w:sz="0" w:space="0" w:color="auto"/>
            <w:right w:val="none" w:sz="0" w:space="0" w:color="auto"/>
          </w:divBdr>
        </w:div>
        <w:div w:id="1036194276">
          <w:marLeft w:val="446"/>
          <w:marRight w:val="0"/>
          <w:marTop w:val="0"/>
          <w:marBottom w:val="0"/>
          <w:divBdr>
            <w:top w:val="none" w:sz="0" w:space="0" w:color="auto"/>
            <w:left w:val="none" w:sz="0" w:space="0" w:color="auto"/>
            <w:bottom w:val="none" w:sz="0" w:space="0" w:color="auto"/>
            <w:right w:val="none" w:sz="0" w:space="0" w:color="auto"/>
          </w:divBdr>
        </w:div>
        <w:div w:id="1237058941">
          <w:marLeft w:val="446"/>
          <w:marRight w:val="0"/>
          <w:marTop w:val="0"/>
          <w:marBottom w:val="0"/>
          <w:divBdr>
            <w:top w:val="none" w:sz="0" w:space="0" w:color="auto"/>
            <w:left w:val="none" w:sz="0" w:space="0" w:color="auto"/>
            <w:bottom w:val="none" w:sz="0" w:space="0" w:color="auto"/>
            <w:right w:val="none" w:sz="0" w:space="0" w:color="auto"/>
          </w:divBdr>
        </w:div>
        <w:div w:id="1440368058">
          <w:marLeft w:val="446"/>
          <w:marRight w:val="0"/>
          <w:marTop w:val="0"/>
          <w:marBottom w:val="0"/>
          <w:divBdr>
            <w:top w:val="none" w:sz="0" w:space="0" w:color="auto"/>
            <w:left w:val="none" w:sz="0" w:space="0" w:color="auto"/>
            <w:bottom w:val="none" w:sz="0" w:space="0" w:color="auto"/>
            <w:right w:val="none" w:sz="0" w:space="0" w:color="auto"/>
          </w:divBdr>
        </w:div>
        <w:div w:id="1810707085">
          <w:marLeft w:val="446"/>
          <w:marRight w:val="0"/>
          <w:marTop w:val="0"/>
          <w:marBottom w:val="0"/>
          <w:divBdr>
            <w:top w:val="none" w:sz="0" w:space="0" w:color="auto"/>
            <w:left w:val="none" w:sz="0" w:space="0" w:color="auto"/>
            <w:bottom w:val="none" w:sz="0" w:space="0" w:color="auto"/>
            <w:right w:val="none" w:sz="0" w:space="0" w:color="auto"/>
          </w:divBdr>
        </w:div>
        <w:div w:id="2089886247">
          <w:marLeft w:val="446"/>
          <w:marRight w:val="0"/>
          <w:marTop w:val="0"/>
          <w:marBottom w:val="0"/>
          <w:divBdr>
            <w:top w:val="none" w:sz="0" w:space="0" w:color="auto"/>
            <w:left w:val="none" w:sz="0" w:space="0" w:color="auto"/>
            <w:bottom w:val="none" w:sz="0" w:space="0" w:color="auto"/>
            <w:right w:val="none" w:sz="0" w:space="0" w:color="auto"/>
          </w:divBdr>
        </w:div>
      </w:divsChild>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487984926">
          <w:marLeft w:val="547"/>
          <w:marRight w:val="0"/>
          <w:marTop w:val="60"/>
          <w:marBottom w:val="0"/>
          <w:divBdr>
            <w:top w:val="none" w:sz="0" w:space="0" w:color="auto"/>
            <w:left w:val="none" w:sz="0" w:space="0" w:color="auto"/>
            <w:bottom w:val="none" w:sz="0" w:space="0" w:color="auto"/>
            <w:right w:val="none" w:sz="0" w:space="0" w:color="auto"/>
          </w:divBdr>
        </w:div>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051AC-570F-4A3B-BF79-B6999AB1D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1970</Words>
  <Characters>11230</Characters>
  <Application>Microsoft Office Word</Application>
  <DocSecurity>0</DocSecurity>
  <Lines>93</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13174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2024-07-23T05:53:00Z</dcterms:created>
  <dcterms:modified xsi:type="dcterms:W3CDTF">2024-11-08T08:48:00Z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