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549AC4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772BAF4A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772BAF4A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5442A" w:rsidRPr="772BAF4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 w:rsidRPr="772BAF4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6A29F556" w:rsidRPr="772BAF4A">
        <w:rPr>
          <w:rFonts w:ascii="Calibri" w:eastAsia="MS Mincho" w:hAnsi="Calibri" w:cs="Calibri"/>
          <w:sz w:val="24"/>
          <w:szCs w:val="24"/>
          <w:lang w:val="en-US" w:eastAsia="en-US"/>
        </w:rPr>
        <w:t>10380</w:t>
      </w:r>
    </w:p>
    <w:p w14:paraId="36508560" w14:textId="4A6B24DB" w:rsidR="006D2320" w:rsidRPr="00D278AD" w:rsidRDefault="00C5442A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Orlando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222B0"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Nov.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D222B0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nd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r w:rsidR="00EA346C">
        <w:rPr>
          <w:rFonts w:ascii="Calibri" w:eastAsia="MS Mincho" w:hAnsi="Calibri" w:cs="Calibri"/>
          <w:sz w:val="24"/>
          <w:lang w:val="en-US" w:eastAsia="en-US"/>
        </w:rPr>
        <w:t>Scell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0BF6CAB" w14:textId="3633CEAC" w:rsidR="00574EAB" w:rsidRDefault="00574EAB" w:rsidP="00405220">
      <w:pPr>
        <w:pStyle w:val="maintext"/>
        <w:ind w:firstLineChars="0" w:firstLine="0"/>
        <w:jc w:val="left"/>
      </w:pPr>
      <w:r>
        <w:t>In RAN2#127</w:t>
      </w:r>
      <w:r w:rsidR="002B6194">
        <w:t>bis</w:t>
      </w:r>
      <w:r>
        <w:t xml:space="preserve"> meeting, on-demand SSB</w:t>
      </w:r>
      <w:r w:rsidR="0028730F">
        <w:t xml:space="preserve"> Scell operation was discussed</w:t>
      </w:r>
      <w:r w:rsidR="00D62A09">
        <w:t>,</w:t>
      </w:r>
      <w:r w:rsidR="0028730F">
        <w:t xml:space="preserve"> and the agreements are as follows.</w:t>
      </w:r>
    </w:p>
    <w:p w14:paraId="196CC87A" w14:textId="77777777" w:rsidR="00227920" w:rsidRDefault="00227920" w:rsidP="002279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 SCell</w:t>
      </w:r>
    </w:p>
    <w:p w14:paraId="7D53BB2C" w14:textId="77777777" w:rsidR="00227920" w:rsidRPr="0006322C" w:rsidRDefault="00227920" w:rsidP="00227920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>No need to restrict the OD-SSB activation/deactivation state indication in RRC to initial configuration.</w:t>
      </w:r>
      <w:r>
        <w:t xml:space="preserve"> No special specification effort is required.</w:t>
      </w:r>
    </w:p>
    <w:p w14:paraId="1040726F" w14:textId="77777777" w:rsidR="00227920" w:rsidRPr="0006322C" w:rsidRDefault="00227920" w:rsidP="00227920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 xml:space="preserve">Don’t introduce </w:t>
      </w:r>
      <w:r>
        <w:t>further new MAC CE that combines SCell activation/deactivation and OD-SSB indication for scenario 2A.</w:t>
      </w:r>
    </w:p>
    <w:p w14:paraId="1372D216" w14:textId="77777777" w:rsidR="00227920" w:rsidRPr="0006322C" w:rsidRDefault="00227920" w:rsidP="00227920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NW should be able to send OD-SSB indication for multiple SCells simultaneously by a MAC CE.</w:t>
      </w:r>
    </w:p>
    <w:p w14:paraId="16EAAEB6" w14:textId="521D7F0D" w:rsidR="0028730F" w:rsidRPr="0007618F" w:rsidRDefault="0007618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In this contribution, we discuss some open issues</w:t>
      </w:r>
      <w:r w:rsidR="00632D36">
        <w:rPr>
          <w:lang w:val="en-US"/>
        </w:rPr>
        <w:t xml:space="preserve"> regarding the</w:t>
      </w:r>
      <w:r w:rsidR="00C375AA">
        <w:rPr>
          <w:lang w:val="en-US"/>
        </w:rPr>
        <w:t xml:space="preserve"> </w:t>
      </w:r>
      <w:r w:rsidR="0071399A">
        <w:rPr>
          <w:lang w:val="en-US"/>
        </w:rPr>
        <w:t>OD-SSB deactivation, and measurements.</w:t>
      </w:r>
      <w:r w:rsidR="00632D36">
        <w:rPr>
          <w:lang w:val="en-US"/>
        </w:rPr>
        <w:t xml:space="preserve">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D33E6BB" w14:textId="2061D68F" w:rsidR="00D16CB2" w:rsidRDefault="001F6AE2" w:rsidP="00BD6AB7">
      <w:pPr>
        <w:pStyle w:val="Caption"/>
      </w:pPr>
      <w:r>
        <w:t>2.</w:t>
      </w:r>
      <w:r w:rsidR="00B815FE">
        <w:t>1</w:t>
      </w:r>
      <w:r>
        <w:t xml:space="preserve"> Cell on/off </w:t>
      </w:r>
      <w:r w:rsidR="00B85D53">
        <w:t>indication via backhaul</w:t>
      </w:r>
    </w:p>
    <w:p w14:paraId="03B0BD8F" w14:textId="00C5AA1A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SCell operation triggered by gNB</w:t>
      </w:r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gNB-CU configuration update message sent from gNB-CU to gNB-DU,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 xml:space="preserve">which gNB-DU shall activate/deactivate the corresponding cells </w:t>
      </w:r>
      <w:r w:rsidR="00236CF7">
        <w:t xml:space="preserve">as </w:t>
      </w:r>
      <w:r w:rsidR="00743774">
        <w:t>indicated by the cell group and physical cell identity.</w:t>
      </w:r>
      <w:r w:rsidR="00D539CF">
        <w:t xml:space="preserve"> </w:t>
      </w:r>
    </w:p>
    <w:p w14:paraId="0DA57FD6" w14:textId="16709C2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3A70B0">
        <w:t xml:space="preserve">. </w:t>
      </w:r>
      <w:r w:rsidR="00BA7A3B">
        <w:t>I</w:t>
      </w:r>
      <w:r w:rsidR="00135591">
        <w:t xml:space="preserve">t is the </w:t>
      </w:r>
      <w:r w:rsidR="00CA008E">
        <w:t xml:space="preserve">gNB-DU who is aware of the </w:t>
      </w:r>
      <w:r w:rsidR="000370FD">
        <w:t xml:space="preserve">up-to-date status of the cells </w:t>
      </w:r>
      <w:r w:rsidR="00910C4F">
        <w:t>but</w:t>
      </w:r>
      <w:r w:rsidR="000370FD">
        <w:t xml:space="preserve"> the cell on/off indication </w:t>
      </w:r>
      <w:r w:rsidR="00910C4F">
        <w:t>comes from gNB-CU.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78CC2346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>tance information from gNB-DU to gNB-CU to help gNB-CU making cell on/off decision.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 We think this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 xml:space="preserve">information 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>is needed because gNB-DU has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 xml:space="preserve"> more awareness and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>gNB-DU should be involved in cell on/off decision as explained below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87046B5" w14:textId="5C730656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r w:rsidR="001D4020">
        <w:rPr>
          <w:rFonts w:ascii="Times New Roman" w:eastAsia="Times New Roman" w:hAnsi="Times New Roman"/>
          <w:noProof w:val="0"/>
          <w:sz w:val="20"/>
          <w:szCs w:val="20"/>
        </w:rPr>
        <w:t>make its own cell on/off decision according to the cell status.</w:t>
      </w:r>
      <w:r w:rsidR="0012497F">
        <w:rPr>
          <w:rFonts w:ascii="Times New Roman" w:eastAsia="Times New Roman" w:hAnsi="Times New Roman"/>
          <w:noProof w:val="0"/>
          <w:sz w:val="20"/>
          <w:szCs w:val="20"/>
        </w:rPr>
        <w:t xml:space="preserve"> The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 xml:space="preserve"> gNB-DU has the up-to-date information</w:t>
      </w:r>
      <w:r w:rsidR="007C33D8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>e.g., number of active UEs,</w:t>
      </w:r>
      <w:r w:rsidR="00095739">
        <w:rPr>
          <w:rFonts w:ascii="Times New Roman" w:eastAsia="Times New Roman" w:hAnsi="Times New Roman"/>
          <w:noProof w:val="0"/>
          <w:sz w:val="20"/>
          <w:szCs w:val="20"/>
        </w:rPr>
        <w:t xml:space="preserve"> radio resource utilization ratio, traffic </w:t>
      </w:r>
      <w:r w:rsidR="00985759">
        <w:rPr>
          <w:rFonts w:ascii="Times New Roman" w:eastAsia="Times New Roman" w:hAnsi="Times New Roman"/>
          <w:noProof w:val="0"/>
          <w:sz w:val="20"/>
          <w:szCs w:val="20"/>
        </w:rPr>
        <w:t xml:space="preserve">status of the cell. Therefore, </w:t>
      </w:r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if certain level of autonomy is given to gNB-DU, it can make </w:t>
      </w:r>
      <w:r w:rsidR="00CE00C8">
        <w:rPr>
          <w:rFonts w:ascii="Times New Roman" w:eastAsia="Times New Roman" w:hAnsi="Times New Roman"/>
          <w:noProof w:val="0"/>
          <w:sz w:val="20"/>
          <w:szCs w:val="20"/>
        </w:rPr>
        <w:t xml:space="preserve">proper cell on/off decision based on the </w:t>
      </w:r>
      <w:r w:rsidR="002E2BEC">
        <w:rPr>
          <w:rFonts w:ascii="Times New Roman" w:eastAsia="Times New Roman" w:hAnsi="Times New Roman"/>
          <w:noProof w:val="0"/>
          <w:sz w:val="20"/>
          <w:szCs w:val="20"/>
        </w:rPr>
        <w:t>above cell status. But gNB-CU should always control this procedure and being informed</w:t>
      </w:r>
      <w:r w:rsidR="00902621">
        <w:rPr>
          <w:rFonts w:ascii="Times New Roman" w:eastAsia="Times New Roman" w:hAnsi="Times New Roman"/>
          <w:noProof w:val="0"/>
          <w:sz w:val="20"/>
          <w:szCs w:val="20"/>
        </w:rPr>
        <w:t xml:space="preserve"> of any gNB-DU’s decision.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1ACBEE6A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</w:t>
      </w:r>
      <w:r w:rsidR="00556927">
        <w:rPr>
          <w:b/>
          <w:bCs/>
        </w:rPr>
        <w:t>1</w:t>
      </w:r>
      <w:r w:rsidRPr="00E055C3">
        <w:rPr>
          <w:b/>
          <w:bCs/>
        </w:rPr>
        <w:t xml:space="preserve">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8409A4">
        <w:rPr>
          <w:b/>
          <w:bCs/>
        </w:rPr>
        <w:t xml:space="preserve"> and RAN3 should be informed about it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77777777" w:rsidR="00BA3DAE" w:rsidRDefault="00BA3DAE" w:rsidP="00BA3DAE">
      <w:pPr>
        <w:pStyle w:val="Caption"/>
      </w:pPr>
    </w:p>
    <w:p w14:paraId="49EF6581" w14:textId="789664CE" w:rsidR="00BA3DAE" w:rsidRDefault="00BA3DAE" w:rsidP="00BA3DAE">
      <w:pPr>
        <w:pStyle w:val="Caption"/>
      </w:pPr>
      <w:r>
        <w:t>2.</w:t>
      </w:r>
      <w:r w:rsidR="00722C3D">
        <w:t>2</w:t>
      </w:r>
      <w:r>
        <w:t xml:space="preserve"> </w:t>
      </w:r>
      <w:r w:rsidR="00722C3D">
        <w:t xml:space="preserve">OD-SSB </w:t>
      </w:r>
      <w:r>
        <w:t>deactivation signalling</w:t>
      </w:r>
    </w:p>
    <w:p w14:paraId="075AF862" w14:textId="779FE5CA" w:rsidR="009970DA" w:rsidRDefault="00813A7B" w:rsidP="00142FBD">
      <w:r>
        <w:lastRenderedPageBreak/>
        <w:t>In RAN1</w:t>
      </w:r>
      <w:r w:rsidR="003766D2">
        <w:t>#118bis</w:t>
      </w:r>
      <w:r w:rsidR="00197BD5">
        <w:t xml:space="preserve">, deactivation of OD-SSB transmission </w:t>
      </w:r>
      <w:r w:rsidR="007632BF">
        <w:t>was</w:t>
      </w:r>
      <w:r w:rsidR="00197BD5">
        <w:t xml:space="preserve"> discussed and RAN2 should discuss the options that were listed </w:t>
      </w:r>
      <w:r w:rsidR="007632BF">
        <w:t>by RAN1</w:t>
      </w:r>
      <w:r w:rsidR="005F2FEB" w:rsidRPr="00142FBD">
        <w:t>.</w:t>
      </w:r>
      <w:r w:rsidR="00E075DD" w:rsidRPr="00142FBD"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8444F" w14:paraId="09D908BE" w14:textId="77777777" w:rsidTr="0098444F">
        <w:tc>
          <w:tcPr>
            <w:tcW w:w="9631" w:type="dxa"/>
          </w:tcPr>
          <w:p w14:paraId="5F7E3FFB" w14:textId="77777777" w:rsidR="0098444F" w:rsidRPr="00D3782C" w:rsidRDefault="0098444F" w:rsidP="0098444F">
            <w:pPr>
              <w:rPr>
                <w:b/>
                <w:bCs/>
                <w:lang w:eastAsia="x-none"/>
              </w:rPr>
            </w:pPr>
            <w:bookmarkStart w:id="14" w:name="_Hlk179979931"/>
            <w:r w:rsidRPr="003C6421">
              <w:rPr>
                <w:b/>
                <w:bCs/>
                <w:highlight w:val="green"/>
                <w:lang w:eastAsia="x-none"/>
              </w:rPr>
              <w:t>Agreement</w:t>
            </w:r>
          </w:p>
          <w:bookmarkEnd w:id="14"/>
          <w:p w14:paraId="096965CA" w14:textId="77777777" w:rsidR="0098444F" w:rsidRPr="003C6421" w:rsidRDefault="0098444F" w:rsidP="0098444F">
            <w:pPr>
              <w:pStyle w:val="ListParagraph"/>
              <w:numPr>
                <w:ilvl w:val="0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szCs w:val="20"/>
                <w:lang w:eastAsia="ko-KR"/>
              </w:rPr>
              <w:t>For</w:t>
            </w:r>
            <w:r w:rsidRPr="003C6421">
              <w:rPr>
                <w:szCs w:val="20"/>
              </w:rPr>
              <w:t xml:space="preserve"> a cell supporting on-demand SSB SCell operation</w:t>
            </w:r>
            <w:r w:rsidRPr="003C6421">
              <w:rPr>
                <w:rFonts w:hint="eastAsia"/>
                <w:szCs w:val="20"/>
                <w:lang w:eastAsia="ko-KR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 w14:paraId="2B72B58D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 xml:space="preserve">Option 1: Explicit indication of deactivation for on-demand SSB via MAC-CE for </w:t>
            </w:r>
            <w:r w:rsidRPr="003C6421">
              <w:rPr>
                <w:lang w:eastAsia="ko-KR"/>
              </w:rPr>
              <w:t>on-demand SSB transmission</w:t>
            </w:r>
            <w:r w:rsidRPr="003C6421">
              <w:rPr>
                <w:rFonts w:hint="eastAsia"/>
                <w:lang w:eastAsia="ko-KR"/>
              </w:rPr>
              <w:t xml:space="preserve"> indication</w:t>
            </w:r>
          </w:p>
          <w:p w14:paraId="6AAB9A6B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 xml:space="preserve">Option 1A: Explicit indication of deactivation for on-demand SSB via RRC for </w:t>
            </w:r>
            <w:r w:rsidRPr="003C6421">
              <w:rPr>
                <w:lang w:eastAsia="ko-KR"/>
              </w:rPr>
              <w:t>on-demand SSB transmission</w:t>
            </w:r>
            <w:r w:rsidRPr="003C6421">
              <w:rPr>
                <w:rFonts w:hint="eastAsia"/>
                <w:lang w:eastAsia="ko-KR"/>
              </w:rPr>
              <w:t xml:space="preserve"> indication</w:t>
            </w:r>
          </w:p>
          <w:p w14:paraId="544FDD8D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ascii="Times New Roman" w:eastAsia="Malgun Gothic" w:hAnsi="Times New Roman" w:hint="eastAsia"/>
                <w:lang w:val="en-US" w:eastAsia="ko-KR"/>
              </w:rPr>
              <w:t xml:space="preserve">Option 2: Configuration/indication of </w:t>
            </w:r>
            <w:r w:rsidRPr="003C6421">
              <w:rPr>
                <w:rFonts w:hint="eastAsia"/>
                <w:lang w:eastAsia="ko-KR"/>
              </w:rPr>
              <w:t>t</w:t>
            </w:r>
            <w:r w:rsidRPr="003C6421">
              <w:rPr>
                <w:lang w:eastAsia="ko-KR"/>
              </w:rPr>
              <w:t xml:space="preserve">he number </w:t>
            </w:r>
            <w:r w:rsidRPr="003C6421">
              <w:rPr>
                <w:rFonts w:hint="eastAsia"/>
                <w:lang w:eastAsia="ko-KR"/>
              </w:rPr>
              <w:t xml:space="preserve">N </w:t>
            </w:r>
            <w:r w:rsidRPr="003C6421">
              <w:rPr>
                <w:lang w:eastAsia="ko-KR"/>
              </w:rPr>
              <w:t>of on-demand SSB bursts to be transmitted after on-demand SSB is indicated</w:t>
            </w:r>
          </w:p>
          <w:p w14:paraId="16F34C88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 xml:space="preserve">Option 3: Configuration/indication of the </w:t>
            </w:r>
            <w:r w:rsidRPr="003C6421">
              <w:rPr>
                <w:lang w:eastAsia="ko-KR"/>
              </w:rPr>
              <w:t>duration of on-demand SSB transmission window</w:t>
            </w:r>
          </w:p>
          <w:p w14:paraId="0ECBBCE0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>Option 4: On-demand SSB transmission, if any, is deactivated when UE receives SCell deactivation MAC-CE for the activated SCell</w:t>
            </w:r>
          </w:p>
          <w:p w14:paraId="39198B15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 xml:space="preserve">Option 4A: On-demand SSB transmission, if any, is deactivated when the timer for SCell </w:t>
            </w:r>
            <w:r w:rsidRPr="003C6421">
              <w:rPr>
                <w:lang w:eastAsia="ko-KR"/>
              </w:rPr>
              <w:t>de</w:t>
            </w:r>
            <w:r w:rsidRPr="003C6421">
              <w:rPr>
                <w:rFonts w:hint="eastAsia"/>
                <w:lang w:eastAsia="ko-KR"/>
              </w:rPr>
              <w:t>activation is expired</w:t>
            </w:r>
          </w:p>
          <w:p w14:paraId="23F976D4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>Option 5: On-demand SSB transmission, if any, is deactivated when SCell activation is completed</w:t>
            </w:r>
          </w:p>
          <w:p w14:paraId="34506075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>Option 6: Explicit indication of deactivation for on-demand SSB via [group-common] DCI</w:t>
            </w:r>
          </w:p>
          <w:p w14:paraId="0A914040" w14:textId="77777777" w:rsidR="0098444F" w:rsidRPr="003C6421" w:rsidRDefault="0098444F" w:rsidP="0098444F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 xml:space="preserve">FFS: </w:t>
            </w:r>
            <w:r w:rsidRPr="003C6421">
              <w:rPr>
                <w:rFonts w:eastAsia="Malgun Gothic"/>
                <w:szCs w:val="20"/>
              </w:rPr>
              <w:t>Each option is applicable to which Cases or Scenarios</w:t>
            </w:r>
          </w:p>
          <w:p w14:paraId="2BC0430D" w14:textId="36C64F84" w:rsidR="0098444F" w:rsidRPr="009815A4" w:rsidRDefault="0098444F" w:rsidP="00142FBD">
            <w:pPr>
              <w:pStyle w:val="ListParagraph"/>
              <w:numPr>
                <w:ilvl w:val="1"/>
                <w:numId w:val="21"/>
              </w:numPr>
              <w:spacing w:after="160" w:line="256" w:lineRule="auto"/>
              <w:jc w:val="both"/>
              <w:rPr>
                <w:rFonts w:ascii="Times New Roman" w:eastAsia="Malgun Gothic" w:hAnsi="Times New Roman"/>
                <w:lang w:val="en-US"/>
              </w:rPr>
            </w:pPr>
            <w:r w:rsidRPr="003C6421">
              <w:rPr>
                <w:rFonts w:hint="eastAsia"/>
                <w:lang w:eastAsia="ko-KR"/>
              </w:rPr>
              <w:t>FFS:</w:t>
            </w:r>
            <w:r w:rsidRPr="003C6421">
              <w:rPr>
                <w:rFonts w:ascii="Times New Roman" w:eastAsia="Malgun Gothic" w:hAnsi="Times New Roman" w:hint="eastAsia"/>
                <w:lang w:val="en-US" w:eastAsia="ko-KR"/>
              </w:rPr>
              <w:t xml:space="preserve"> </w:t>
            </w:r>
            <w:r w:rsidRPr="003C6421">
              <w:rPr>
                <w:rFonts w:ascii="Times New Roman" w:eastAsia="Malgun Gothic" w:hAnsi="Times New Roman"/>
                <w:lang w:val="en-US" w:eastAsia="ko-KR"/>
              </w:rPr>
              <w:t>Details related to each of the above options</w:t>
            </w:r>
          </w:p>
        </w:tc>
      </w:tr>
    </w:tbl>
    <w:p w14:paraId="36F7C9CC" w14:textId="77777777" w:rsidR="007632BF" w:rsidRDefault="007632BF" w:rsidP="00142FBD"/>
    <w:p w14:paraId="0B9D33BB" w14:textId="4B697E6E" w:rsidR="005E2BF4" w:rsidRDefault="00582953" w:rsidP="00142FBD">
      <w:r>
        <w:t xml:space="preserve">Option 1 and Option 1A </w:t>
      </w:r>
      <w:r w:rsidR="001F2D9C">
        <w:t>are</w:t>
      </w:r>
      <w:r>
        <w:t xml:space="preserve"> to support explicit deactivation</w:t>
      </w:r>
      <w:r w:rsidR="00837A5E">
        <w:t xml:space="preserve"> via MAC-CE </w:t>
      </w:r>
      <w:r w:rsidR="001B2A94">
        <w:t>and RRC respectively</w:t>
      </w:r>
      <w:r w:rsidR="00F04F93">
        <w:t>. It was agreed in RAN2 that</w:t>
      </w:r>
      <w:r w:rsidR="00C55F92">
        <w:t xml:space="preserve"> RRC can</w:t>
      </w:r>
      <w:r w:rsidR="00A00BFF">
        <w:t xml:space="preserve"> indicate OD-SSB transmission activation/deactivation st</w:t>
      </w:r>
      <w:r w:rsidR="005B507B">
        <w:t xml:space="preserve">ate and RAN2 will introduce a new MAC CE to </w:t>
      </w:r>
      <w:r w:rsidR="007C35D1">
        <w:t>indicate the OD-SSB activation/de</w:t>
      </w:r>
      <w:r w:rsidR="005E2BF4">
        <w:t>activation. So both Option 1 and Option 1A are supported</w:t>
      </w:r>
      <w:r w:rsidR="00C30945">
        <w:t xml:space="preserve"> from RAN2’s point of view</w:t>
      </w:r>
      <w:r w:rsidR="005E2BF4">
        <w:t>.</w:t>
      </w:r>
    </w:p>
    <w:p w14:paraId="45D549E2" w14:textId="437727E9" w:rsidR="0057284A" w:rsidRDefault="0057284A" w:rsidP="00142FBD">
      <w:r>
        <w:t xml:space="preserve">Option 2 and Option 3 are to define a </w:t>
      </w:r>
      <w:r w:rsidR="00866479">
        <w:t xml:space="preserve">time limit, in the form of number of </w:t>
      </w:r>
      <w:r w:rsidR="00C238A2">
        <w:t>SSB bursts or duration</w:t>
      </w:r>
      <w:r w:rsidR="00BF32CB">
        <w:t xml:space="preserve">, so that the OD-SSB transmission </w:t>
      </w:r>
      <w:r w:rsidR="00C23DAC">
        <w:t>is deactivated implicitly after the time limit.</w:t>
      </w:r>
      <w:r w:rsidR="009A1187">
        <w:t xml:space="preserve"> With these options, the signalling</w:t>
      </w:r>
      <w:r w:rsidR="00E0415A">
        <w:t xml:space="preserve"> overhead</w:t>
      </w:r>
      <w:r w:rsidR="009A1187">
        <w:t xml:space="preserve"> </w:t>
      </w:r>
      <w:r w:rsidR="00064B2B">
        <w:t>on</w:t>
      </w:r>
      <w:r w:rsidR="009A1187">
        <w:t xml:space="preserve"> deactivat</w:t>
      </w:r>
      <w:r w:rsidR="00064B2B">
        <w:t>ing</w:t>
      </w:r>
      <w:r w:rsidR="009A1187">
        <w:t xml:space="preserve"> OD-SSB</w:t>
      </w:r>
      <w:r w:rsidR="00064B2B">
        <w:t xml:space="preserve"> can be reduced</w:t>
      </w:r>
      <w:r w:rsidR="0066670B">
        <w:t xml:space="preserve">. </w:t>
      </w:r>
      <w:r w:rsidR="001B364C">
        <w:t>T</w:t>
      </w:r>
      <w:r w:rsidR="0066670B">
        <w:t>he RRC</w:t>
      </w:r>
      <w:r w:rsidR="001B364C">
        <w:t>,</w:t>
      </w:r>
      <w:r w:rsidR="0066670B">
        <w:t xml:space="preserve"> for example</w:t>
      </w:r>
      <w:r w:rsidR="001B364C">
        <w:t>,</w:t>
      </w:r>
      <w:r w:rsidR="0066670B">
        <w:t xml:space="preserve"> can</w:t>
      </w:r>
      <w:r w:rsidR="001B364C">
        <w:t xml:space="preserve"> configure the time limit.</w:t>
      </w:r>
      <w:r w:rsidR="004A6372">
        <w:t xml:space="preserve"> The specific time limit should be discussed in RAN1.</w:t>
      </w:r>
      <w:r w:rsidR="0066670B">
        <w:t xml:space="preserve"> </w:t>
      </w:r>
      <w:r w:rsidR="00E0415A">
        <w:t xml:space="preserve"> </w:t>
      </w:r>
    </w:p>
    <w:p w14:paraId="4A736066" w14:textId="77777777" w:rsidR="000A0B2D" w:rsidRDefault="008A697C" w:rsidP="00142FBD">
      <w:r>
        <w:t xml:space="preserve">Option 4 and Option 4A are to couple the </w:t>
      </w:r>
      <w:r w:rsidR="00020208">
        <w:t xml:space="preserve">OD-SSB deactivation with SCell deactivation and deactivate the OD-SSB implicitly. Whereas in RAN2, it was agreed </w:t>
      </w:r>
      <w:r w:rsidR="00195C03">
        <w:t xml:space="preserve">not to </w:t>
      </w:r>
      <w:r w:rsidR="00195C03" w:rsidRPr="00DB6FE2">
        <w:t xml:space="preserve">introduce </w:t>
      </w:r>
      <w:r w:rsidR="00195C03">
        <w:t>further new MAC CE that combines SCell activation/deactivation and OD-SSB indication</w:t>
      </w:r>
      <w:r w:rsidR="00502A1D">
        <w:t xml:space="preserve">. </w:t>
      </w:r>
      <w:r w:rsidR="009F18B1">
        <w:t>I</w:t>
      </w:r>
      <w:r w:rsidR="00502A1D">
        <w:t>t is the understanding that</w:t>
      </w:r>
      <w:r w:rsidR="00AD4493">
        <w:t xml:space="preserve"> activation/deactivation of OD-SSB transmission and Scell</w:t>
      </w:r>
      <w:r w:rsidR="009F18B1">
        <w:t xml:space="preserve"> are decoupled, </w:t>
      </w:r>
      <w:r w:rsidR="00855F92">
        <w:t>therefore</w:t>
      </w:r>
      <w:r w:rsidR="00166CF2">
        <w:t xml:space="preserve"> Option 4 and Option 4A should be excluded from the list.</w:t>
      </w:r>
      <w:r w:rsidR="00502A1D">
        <w:t xml:space="preserve"> </w:t>
      </w:r>
    </w:p>
    <w:p w14:paraId="6E01AAF3" w14:textId="77777777" w:rsidR="00AB2907" w:rsidRDefault="000A0B2D" w:rsidP="00142FBD">
      <w:r>
        <w:t xml:space="preserve">Option 5 may need </w:t>
      </w:r>
      <w:r w:rsidR="007D0CB8">
        <w:t>more clarification. Our understanding of Option 5 is based on the</w:t>
      </w:r>
      <w:r w:rsidR="003978CA">
        <w:t xml:space="preserve"> assumption that OD-SSB is for activation of SCell </w:t>
      </w:r>
      <w:r w:rsidR="00466EEC">
        <w:t xml:space="preserve">only, so after SCell activation is completed, the OD-SSB should be deactivated implicitly. </w:t>
      </w:r>
      <w:r w:rsidR="008A3F8C">
        <w:t xml:space="preserve">RAN2 is discussing the issue of how to perform </w:t>
      </w:r>
      <w:r w:rsidR="0057744A">
        <w:t>OD-SSB measurement, so</w:t>
      </w:r>
      <w:r w:rsidR="005532B2">
        <w:t xml:space="preserve"> it requires more time on discussing if this option is feasible or not.</w:t>
      </w:r>
    </w:p>
    <w:p w14:paraId="111BE0B9" w14:textId="0B0C0FCB" w:rsidR="00582953" w:rsidRPr="00142FBD" w:rsidRDefault="00AB2907" w:rsidP="00142FBD">
      <w:r>
        <w:t>Option 6</w:t>
      </w:r>
      <w:r w:rsidR="00D73BA3">
        <w:t xml:space="preserve"> needs to be discussed in RAN1.</w:t>
      </w:r>
      <w:r w:rsidR="00195C03">
        <w:t xml:space="preserve"> </w:t>
      </w:r>
      <w:r w:rsidR="00582953">
        <w:t xml:space="preserve"> </w:t>
      </w:r>
    </w:p>
    <w:p w14:paraId="256167AB" w14:textId="527BB888" w:rsidR="007930E3" w:rsidRDefault="007930E3" w:rsidP="007930E3">
      <w:pPr>
        <w:rPr>
          <w:b/>
          <w:bCs/>
        </w:rPr>
      </w:pPr>
      <w:r w:rsidRPr="007930E3">
        <w:rPr>
          <w:b/>
          <w:bCs/>
        </w:rPr>
        <w:t>Proposal</w:t>
      </w:r>
      <w:r w:rsidR="00756E63">
        <w:rPr>
          <w:b/>
          <w:bCs/>
        </w:rPr>
        <w:t xml:space="preserve"> 2</w:t>
      </w:r>
      <w:r w:rsidRPr="007930E3">
        <w:rPr>
          <w:b/>
          <w:bCs/>
        </w:rPr>
        <w:t>:</w:t>
      </w:r>
      <w:r w:rsidR="00D802EF">
        <w:rPr>
          <w:b/>
          <w:bCs/>
        </w:rPr>
        <w:t xml:space="preserve"> At least Option 1 and</w:t>
      </w:r>
      <w:r w:rsidR="0063134C">
        <w:rPr>
          <w:b/>
          <w:bCs/>
        </w:rPr>
        <w:t xml:space="preserve"> Option</w:t>
      </w:r>
      <w:r w:rsidR="00D802EF">
        <w:rPr>
          <w:b/>
          <w:bCs/>
        </w:rPr>
        <w:t xml:space="preserve"> 1A should be supported to deactivate the OD-SSB transmission</w:t>
      </w:r>
      <w:r w:rsidR="006E6975">
        <w:rPr>
          <w:b/>
          <w:bCs/>
        </w:rPr>
        <w:t>.</w:t>
      </w:r>
      <w:r w:rsidR="00D14426">
        <w:rPr>
          <w:b/>
          <w:bCs/>
        </w:rPr>
        <w:t xml:space="preserve"> Option 4 and Option 4A should be excluded.</w:t>
      </w:r>
      <w:r w:rsidR="001267C3">
        <w:rPr>
          <w:b/>
          <w:bCs/>
        </w:rPr>
        <w:t xml:space="preserve"> </w:t>
      </w:r>
    </w:p>
    <w:p w14:paraId="158255D9" w14:textId="77777777" w:rsidR="00A16D95" w:rsidRPr="00A16D95" w:rsidRDefault="00A16D95" w:rsidP="00A16D95">
      <w:pPr>
        <w:spacing w:after="160" w:line="256" w:lineRule="auto"/>
        <w:jc w:val="both"/>
        <w:rPr>
          <w:b/>
          <w:bCs/>
        </w:rPr>
      </w:pPr>
      <w:r w:rsidRPr="00A16D95">
        <w:rPr>
          <w:rFonts w:hint="eastAsia"/>
          <w:b/>
          <w:bCs/>
        </w:rPr>
        <w:t xml:space="preserve">Option 1: Explicit indication of deactivation for on-demand SSB via MAC-CE for </w:t>
      </w:r>
      <w:r w:rsidRPr="00A16D95">
        <w:rPr>
          <w:b/>
          <w:bCs/>
        </w:rPr>
        <w:t>on-demand SSB transmission</w:t>
      </w:r>
      <w:r w:rsidRPr="00A16D95">
        <w:rPr>
          <w:rFonts w:hint="eastAsia"/>
          <w:b/>
          <w:bCs/>
        </w:rPr>
        <w:t xml:space="preserve"> indication</w:t>
      </w:r>
    </w:p>
    <w:p w14:paraId="442415DC" w14:textId="77777777" w:rsidR="00A16D95" w:rsidRPr="00A16D95" w:rsidRDefault="00A16D95" w:rsidP="00A16D95">
      <w:pPr>
        <w:spacing w:after="160" w:line="256" w:lineRule="auto"/>
        <w:jc w:val="both"/>
        <w:rPr>
          <w:b/>
          <w:bCs/>
        </w:rPr>
      </w:pPr>
      <w:r w:rsidRPr="00A16D95">
        <w:rPr>
          <w:rFonts w:hint="eastAsia"/>
          <w:b/>
          <w:bCs/>
        </w:rPr>
        <w:t xml:space="preserve">Option 1A: Explicit indication of deactivation for on-demand SSB via RRC for </w:t>
      </w:r>
      <w:r w:rsidRPr="00A16D95">
        <w:rPr>
          <w:b/>
          <w:bCs/>
        </w:rPr>
        <w:t>on-demand SSB transmission</w:t>
      </w:r>
      <w:r w:rsidRPr="00A16D95">
        <w:rPr>
          <w:rFonts w:hint="eastAsia"/>
          <w:b/>
          <w:bCs/>
        </w:rPr>
        <w:t xml:space="preserve"> indication</w:t>
      </w:r>
    </w:p>
    <w:p w14:paraId="38CC0046" w14:textId="579D296D" w:rsidR="001B2DB3" w:rsidRDefault="001B2DB3" w:rsidP="001B2DB3">
      <w:pPr>
        <w:pStyle w:val="Caption"/>
      </w:pPr>
      <w:r>
        <w:lastRenderedPageBreak/>
        <w:t>2.3 OD-SSB measurement</w:t>
      </w:r>
    </w:p>
    <w:p w14:paraId="35C6F7F7" w14:textId="6FE671F0" w:rsidR="00A16D95" w:rsidRDefault="0024134F" w:rsidP="007930E3">
      <w:pPr>
        <w:rPr>
          <w:lang w:val="en-US"/>
        </w:rPr>
      </w:pPr>
      <w:r w:rsidRPr="0024134F">
        <w:rPr>
          <w:lang w:val="en-US"/>
        </w:rPr>
        <w:t>In</w:t>
      </w:r>
      <w:r>
        <w:rPr>
          <w:lang w:val="en-US"/>
        </w:rPr>
        <w:t xml:space="preserve"> RAN2#1</w:t>
      </w:r>
      <w:r w:rsidR="00667C10">
        <w:rPr>
          <w:lang w:val="en-US"/>
        </w:rPr>
        <w:t xml:space="preserve">27bis meeting, the L3 RRM framework </w:t>
      </w:r>
      <w:r w:rsidR="00B96B18">
        <w:rPr>
          <w:lang w:val="en-US"/>
        </w:rPr>
        <w:t xml:space="preserve">on </w:t>
      </w:r>
      <w:r w:rsidR="00D63CD6">
        <w:rPr>
          <w:lang w:val="en-US"/>
        </w:rPr>
        <w:t>OD-SSB measurement has been discussed and two options are listed as follows.</w:t>
      </w:r>
    </w:p>
    <w:p w14:paraId="0172F286" w14:textId="18B1889D" w:rsidR="00F37914" w:rsidRPr="00A76107" w:rsidRDefault="00F37914" w:rsidP="00A76107">
      <w:pPr>
        <w:rPr>
          <w:lang w:val="en-US"/>
        </w:rPr>
      </w:pPr>
      <w:r w:rsidRPr="00A76107">
        <w:rPr>
          <w:lang w:val="en-US"/>
        </w:rPr>
        <w:t>Option1: Based on different measurement configuration when OD-SSB is transmitted</w:t>
      </w:r>
      <w:r w:rsidR="00A76107">
        <w:rPr>
          <w:lang w:val="en-US"/>
        </w:rPr>
        <w:t>.</w:t>
      </w:r>
    </w:p>
    <w:p w14:paraId="31CEBE25" w14:textId="6DD2B9F6" w:rsidR="00F37914" w:rsidRPr="00A76107" w:rsidRDefault="00F37914" w:rsidP="00A76107">
      <w:pPr>
        <w:rPr>
          <w:lang w:val="en-US"/>
        </w:rPr>
      </w:pPr>
      <w:r w:rsidRPr="00A76107">
        <w:rPr>
          <w:lang w:val="en-US"/>
        </w:rPr>
        <w:t>Option2: Based on OD-SSB pattern ignoring SMTC when OD-SSB is transmitted</w:t>
      </w:r>
      <w:r w:rsidR="00A76107">
        <w:rPr>
          <w:lang w:val="en-US"/>
        </w:rPr>
        <w:t>.</w:t>
      </w:r>
    </w:p>
    <w:p w14:paraId="0285FC2C" w14:textId="77777777" w:rsidR="00BE7902" w:rsidRDefault="008A6B7A" w:rsidP="007930E3">
      <w:r>
        <w:t>Our understanding is that Option 1 is more aligned with the legacy</w:t>
      </w:r>
      <w:r w:rsidR="00D56C83">
        <w:t xml:space="preserve"> measurement </w:t>
      </w:r>
      <w:r w:rsidR="00190171">
        <w:t xml:space="preserve">framework while Option 2 may introduce more specification work. </w:t>
      </w:r>
      <w:r w:rsidR="00C65197">
        <w:t xml:space="preserve">Furthermore, </w:t>
      </w:r>
      <w:r w:rsidR="00190171">
        <w:t>th</w:t>
      </w:r>
      <w:r w:rsidR="00931090">
        <w:t>e SMTC configuration</w:t>
      </w:r>
      <w:r w:rsidR="00C65197">
        <w:t>s</w:t>
      </w:r>
      <w:r w:rsidR="00931090">
        <w:t xml:space="preserve"> in Option 1 will need more RAN1 input on the detailed OD-SSB pattern</w:t>
      </w:r>
      <w:r w:rsidR="00C65197">
        <w:t xml:space="preserve"> discussion. </w:t>
      </w:r>
      <w:r w:rsidR="00A96992">
        <w:t>On the other hand, if the OD-SSB pattern is</w:t>
      </w:r>
      <w:r w:rsidR="00333445">
        <w:t xml:space="preserve"> shared with </w:t>
      </w:r>
      <w:r w:rsidR="002F646E">
        <w:t xml:space="preserve">UE, it will be beneficial to both options, e.g., the OD-SSB pattern will be helpful for UE to </w:t>
      </w:r>
      <w:r w:rsidR="00214E2A">
        <w:t xml:space="preserve">choose from the configured multiple SMTC configurations </w:t>
      </w:r>
      <w:r w:rsidR="00BE7902">
        <w:t>in Option 1 and OD-SSB pattern sharing is essential in Option 2.</w:t>
      </w:r>
    </w:p>
    <w:p w14:paraId="0CAC04EC" w14:textId="7BE16729" w:rsidR="00D63CD6" w:rsidRPr="00BE7902" w:rsidRDefault="00BE7902" w:rsidP="007930E3">
      <w:pPr>
        <w:rPr>
          <w:b/>
          <w:bCs/>
        </w:rPr>
      </w:pPr>
      <w:r w:rsidRPr="00BE7902">
        <w:rPr>
          <w:b/>
          <w:bCs/>
        </w:rPr>
        <w:t>Proposal 3:</w:t>
      </w:r>
      <w:r>
        <w:rPr>
          <w:b/>
          <w:bCs/>
        </w:rPr>
        <w:t xml:space="preserve"> OD-SSB patterns are informed to UE from network.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10AAEFAB" w14:textId="77777777" w:rsidR="00BE1978" w:rsidRPr="00E055C3" w:rsidRDefault="00BE1978" w:rsidP="00BE1978">
      <w:pPr>
        <w:rPr>
          <w:b/>
          <w:bCs/>
        </w:rPr>
      </w:pPr>
      <w:r w:rsidRPr="00E055C3">
        <w:rPr>
          <w:b/>
          <w:bCs/>
        </w:rPr>
        <w:t xml:space="preserve">Proposal </w:t>
      </w:r>
      <w:r>
        <w:rPr>
          <w:b/>
          <w:bCs/>
        </w:rPr>
        <w:t>1</w:t>
      </w:r>
      <w:r w:rsidRPr="00E055C3">
        <w:rPr>
          <w:b/>
          <w:bCs/>
        </w:rPr>
        <w:t>: Enhancements to support dynamic cell on/off indication via backhaul should be supported</w:t>
      </w:r>
      <w:r>
        <w:rPr>
          <w:b/>
          <w:bCs/>
        </w:rPr>
        <w:t xml:space="preserve"> and RAN3 should be informed about it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44147C88" w14:textId="77777777" w:rsidR="00BE1978" w:rsidRDefault="00BE1978" w:rsidP="00BE1978">
      <w:pPr>
        <w:rPr>
          <w:b/>
          <w:bCs/>
        </w:rPr>
      </w:pPr>
      <w:r w:rsidRPr="007930E3">
        <w:rPr>
          <w:b/>
          <w:bCs/>
        </w:rPr>
        <w:t>Proposal</w:t>
      </w:r>
      <w:r>
        <w:rPr>
          <w:b/>
          <w:bCs/>
        </w:rPr>
        <w:t xml:space="preserve"> 2</w:t>
      </w:r>
      <w:r w:rsidRPr="007930E3">
        <w:rPr>
          <w:b/>
          <w:bCs/>
        </w:rPr>
        <w:t>:</w:t>
      </w:r>
      <w:r>
        <w:rPr>
          <w:b/>
          <w:bCs/>
        </w:rPr>
        <w:t xml:space="preserve"> At least Option 1 and Option 1A should be supported to deactivate the OD-SSB transmission. Option 4 and Option 4A should be excluded. </w:t>
      </w:r>
    </w:p>
    <w:p w14:paraId="60FA4A3E" w14:textId="77777777" w:rsidR="00BE1978" w:rsidRPr="00A16D95" w:rsidRDefault="00BE1978" w:rsidP="00BE1978">
      <w:pPr>
        <w:spacing w:after="160" w:line="256" w:lineRule="auto"/>
        <w:jc w:val="both"/>
        <w:rPr>
          <w:b/>
          <w:bCs/>
        </w:rPr>
      </w:pPr>
      <w:r w:rsidRPr="00A16D95">
        <w:rPr>
          <w:rFonts w:hint="eastAsia"/>
          <w:b/>
          <w:bCs/>
        </w:rPr>
        <w:t xml:space="preserve">Option 1: Explicit indication of deactivation for on-demand SSB via MAC-CE for </w:t>
      </w:r>
      <w:r w:rsidRPr="00A16D95">
        <w:rPr>
          <w:b/>
          <w:bCs/>
        </w:rPr>
        <w:t>on-demand SSB transmission</w:t>
      </w:r>
      <w:r w:rsidRPr="00A16D95">
        <w:rPr>
          <w:rFonts w:hint="eastAsia"/>
          <w:b/>
          <w:bCs/>
        </w:rPr>
        <w:t xml:space="preserve"> indication</w:t>
      </w:r>
    </w:p>
    <w:p w14:paraId="7CFF0862" w14:textId="77777777" w:rsidR="00BE1978" w:rsidRPr="00A16D95" w:rsidRDefault="00BE1978" w:rsidP="00BE1978">
      <w:pPr>
        <w:spacing w:after="160" w:line="256" w:lineRule="auto"/>
        <w:jc w:val="both"/>
        <w:rPr>
          <w:b/>
          <w:bCs/>
        </w:rPr>
      </w:pPr>
      <w:r w:rsidRPr="00A16D95">
        <w:rPr>
          <w:rFonts w:hint="eastAsia"/>
          <w:b/>
          <w:bCs/>
        </w:rPr>
        <w:t xml:space="preserve">Option 1A: Explicit indication of deactivation for on-demand SSB via RRC for </w:t>
      </w:r>
      <w:r w:rsidRPr="00A16D95">
        <w:rPr>
          <w:b/>
          <w:bCs/>
        </w:rPr>
        <w:t>on-demand SSB transmission</w:t>
      </w:r>
      <w:r w:rsidRPr="00A16D95">
        <w:rPr>
          <w:rFonts w:hint="eastAsia"/>
          <w:b/>
          <w:bCs/>
        </w:rPr>
        <w:t xml:space="preserve"> indication</w:t>
      </w:r>
    </w:p>
    <w:p w14:paraId="02A64FE9" w14:textId="77777777" w:rsidR="00BE1978" w:rsidRPr="00BE7902" w:rsidRDefault="00BE1978" w:rsidP="00BE1978">
      <w:pPr>
        <w:rPr>
          <w:b/>
          <w:bCs/>
        </w:rPr>
      </w:pPr>
      <w:r w:rsidRPr="00BE7902">
        <w:rPr>
          <w:b/>
          <w:bCs/>
        </w:rPr>
        <w:t>Proposal 3:</w:t>
      </w:r>
      <w:r>
        <w:rPr>
          <w:b/>
          <w:bCs/>
        </w:rPr>
        <w:t xml:space="preserve"> OD-SSB patterns are informed to UE from network.</w:t>
      </w: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6ECE" w14:textId="77777777" w:rsidR="004C3EDB" w:rsidRDefault="004C3EDB">
      <w:r>
        <w:separator/>
      </w:r>
    </w:p>
  </w:endnote>
  <w:endnote w:type="continuationSeparator" w:id="0">
    <w:p w14:paraId="6D77645E" w14:textId="77777777" w:rsidR="004C3EDB" w:rsidRDefault="004C3EDB">
      <w:r>
        <w:continuationSeparator/>
      </w:r>
    </w:p>
  </w:endnote>
  <w:endnote w:type="continuationNotice" w:id="1">
    <w:p w14:paraId="2B3FE208" w14:textId="77777777" w:rsidR="004C3EDB" w:rsidRDefault="004C3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C690E" w14:textId="77777777" w:rsidR="004C3EDB" w:rsidRDefault="004C3EDB">
      <w:r>
        <w:separator/>
      </w:r>
    </w:p>
  </w:footnote>
  <w:footnote w:type="continuationSeparator" w:id="0">
    <w:p w14:paraId="3457FD55" w14:textId="77777777" w:rsidR="004C3EDB" w:rsidRDefault="004C3EDB">
      <w:r>
        <w:continuationSeparator/>
      </w:r>
    </w:p>
  </w:footnote>
  <w:footnote w:type="continuationNotice" w:id="1">
    <w:p w14:paraId="0F2F6332" w14:textId="77777777" w:rsidR="004C3EDB" w:rsidRDefault="004C3E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8"/>
  </w:num>
  <w:num w:numId="2" w16cid:durableId="1472406630">
    <w:abstractNumId w:val="19"/>
  </w:num>
  <w:num w:numId="3" w16cid:durableId="1275019771">
    <w:abstractNumId w:val="10"/>
  </w:num>
  <w:num w:numId="4" w16cid:durableId="2023631484">
    <w:abstractNumId w:val="7"/>
  </w:num>
  <w:num w:numId="5" w16cid:durableId="97798783">
    <w:abstractNumId w:val="1"/>
  </w:num>
  <w:num w:numId="6" w16cid:durableId="1417440385">
    <w:abstractNumId w:val="16"/>
  </w:num>
  <w:num w:numId="7" w16cid:durableId="495194234">
    <w:abstractNumId w:val="14"/>
  </w:num>
  <w:num w:numId="8" w16cid:durableId="178592675">
    <w:abstractNumId w:val="20"/>
  </w:num>
  <w:num w:numId="9" w16cid:durableId="189729083">
    <w:abstractNumId w:val="0"/>
  </w:num>
  <w:num w:numId="10" w16cid:durableId="1221284069">
    <w:abstractNumId w:val="11"/>
  </w:num>
  <w:num w:numId="11" w16cid:durableId="1041634496">
    <w:abstractNumId w:val="15"/>
  </w:num>
  <w:num w:numId="12" w16cid:durableId="1875606508">
    <w:abstractNumId w:val="12"/>
  </w:num>
  <w:num w:numId="13" w16cid:durableId="1902011288">
    <w:abstractNumId w:val="18"/>
  </w:num>
  <w:num w:numId="14" w16cid:durableId="249000757">
    <w:abstractNumId w:val="13"/>
  </w:num>
  <w:num w:numId="15" w16cid:durableId="771703459">
    <w:abstractNumId w:val="9"/>
  </w:num>
  <w:num w:numId="16" w16cid:durableId="1229727738">
    <w:abstractNumId w:val="2"/>
  </w:num>
  <w:num w:numId="17" w16cid:durableId="1770849437">
    <w:abstractNumId w:val="3"/>
  </w:num>
  <w:num w:numId="18" w16cid:durableId="2116708102">
    <w:abstractNumId w:val="17"/>
  </w:num>
  <w:num w:numId="19" w16cid:durableId="1237127026">
    <w:abstractNumId w:val="4"/>
  </w:num>
  <w:num w:numId="20" w16cid:durableId="1048068999">
    <w:abstractNumId w:val="5"/>
  </w:num>
  <w:num w:numId="21" w16cid:durableId="58315320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08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BD4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1E99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B2B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4846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0B2D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25C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A13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2FBD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A6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6CF2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3E6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AF6"/>
    <w:rsid w:val="00187B17"/>
    <w:rsid w:val="00187DCB"/>
    <w:rsid w:val="00190171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C03"/>
    <w:rsid w:val="00195EFC"/>
    <w:rsid w:val="00195F94"/>
    <w:rsid w:val="001964F1"/>
    <w:rsid w:val="00196634"/>
    <w:rsid w:val="00197308"/>
    <w:rsid w:val="00197594"/>
    <w:rsid w:val="0019765F"/>
    <w:rsid w:val="00197BD5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A94"/>
    <w:rsid w:val="001B2DB3"/>
    <w:rsid w:val="001B2DBF"/>
    <w:rsid w:val="001B2DC1"/>
    <w:rsid w:val="001B3303"/>
    <w:rsid w:val="001B364C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63F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2D9C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57E"/>
    <w:rsid w:val="00213787"/>
    <w:rsid w:val="00213AA1"/>
    <w:rsid w:val="00213F5F"/>
    <w:rsid w:val="00214023"/>
    <w:rsid w:val="00214E2A"/>
    <w:rsid w:val="002153DF"/>
    <w:rsid w:val="002153E8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27920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34F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4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48C8"/>
    <w:rsid w:val="002C4C4D"/>
    <w:rsid w:val="002C580A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46E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2316"/>
    <w:rsid w:val="003329BD"/>
    <w:rsid w:val="00332A0A"/>
    <w:rsid w:val="00332B43"/>
    <w:rsid w:val="00332CDA"/>
    <w:rsid w:val="00333445"/>
    <w:rsid w:val="00334AA2"/>
    <w:rsid w:val="00334ADA"/>
    <w:rsid w:val="00335588"/>
    <w:rsid w:val="003362BA"/>
    <w:rsid w:val="003368CF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6D2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8CA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6EEC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6372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2A1D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D12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2B2"/>
    <w:rsid w:val="005535DD"/>
    <w:rsid w:val="0055394C"/>
    <w:rsid w:val="00553B4E"/>
    <w:rsid w:val="005540B5"/>
    <w:rsid w:val="00554FD7"/>
    <w:rsid w:val="00555E05"/>
    <w:rsid w:val="0055641D"/>
    <w:rsid w:val="00556927"/>
    <w:rsid w:val="00556A88"/>
    <w:rsid w:val="00556AD1"/>
    <w:rsid w:val="00556CA1"/>
    <w:rsid w:val="00556F4C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284A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44A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53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07B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2BF4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676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34C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70B"/>
    <w:rsid w:val="00666AC3"/>
    <w:rsid w:val="00666D55"/>
    <w:rsid w:val="00666DA0"/>
    <w:rsid w:val="0066720F"/>
    <w:rsid w:val="00667C10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3E32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399A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2C3D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4B37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2BF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35D1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CB8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A7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A5E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5F92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479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3F8C"/>
    <w:rsid w:val="008A4368"/>
    <w:rsid w:val="008A4462"/>
    <w:rsid w:val="008A509D"/>
    <w:rsid w:val="008A524B"/>
    <w:rsid w:val="008A5750"/>
    <w:rsid w:val="008A5D1E"/>
    <w:rsid w:val="008A695C"/>
    <w:rsid w:val="008A697C"/>
    <w:rsid w:val="008A6B7A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090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5A4"/>
    <w:rsid w:val="00981ABD"/>
    <w:rsid w:val="00982BCF"/>
    <w:rsid w:val="009831FA"/>
    <w:rsid w:val="0098340B"/>
    <w:rsid w:val="00983F81"/>
    <w:rsid w:val="009840EA"/>
    <w:rsid w:val="0098444F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A0D44"/>
    <w:rsid w:val="009A0DE5"/>
    <w:rsid w:val="009A1187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8B1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0BFF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6D95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107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992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2907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493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12F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A2B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5FE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B18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7252"/>
    <w:rsid w:val="00BD012B"/>
    <w:rsid w:val="00BD0574"/>
    <w:rsid w:val="00BD1086"/>
    <w:rsid w:val="00BD1203"/>
    <w:rsid w:val="00BD191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701"/>
    <w:rsid w:val="00BE186C"/>
    <w:rsid w:val="00BE1978"/>
    <w:rsid w:val="00BE2DCF"/>
    <w:rsid w:val="00BE5466"/>
    <w:rsid w:val="00BE6545"/>
    <w:rsid w:val="00BE6668"/>
    <w:rsid w:val="00BE6ABA"/>
    <w:rsid w:val="00BE72F0"/>
    <w:rsid w:val="00BE7902"/>
    <w:rsid w:val="00BF03F3"/>
    <w:rsid w:val="00BF03FB"/>
    <w:rsid w:val="00BF0579"/>
    <w:rsid w:val="00BF0724"/>
    <w:rsid w:val="00BF25A5"/>
    <w:rsid w:val="00BF2767"/>
    <w:rsid w:val="00BF32CB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8A2"/>
    <w:rsid w:val="00C23A61"/>
    <w:rsid w:val="00C23DAC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0945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5AA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4AC"/>
    <w:rsid w:val="00C43834"/>
    <w:rsid w:val="00C45958"/>
    <w:rsid w:val="00C45A06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42A"/>
    <w:rsid w:val="00C54864"/>
    <w:rsid w:val="00C54C01"/>
    <w:rsid w:val="00C55970"/>
    <w:rsid w:val="00C55F92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9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426"/>
    <w:rsid w:val="00D14A0C"/>
    <w:rsid w:val="00D15152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2B0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6C83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CD6"/>
    <w:rsid w:val="00D63FC5"/>
    <w:rsid w:val="00D64766"/>
    <w:rsid w:val="00D64846"/>
    <w:rsid w:val="00D649BD"/>
    <w:rsid w:val="00D652F0"/>
    <w:rsid w:val="00D65324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BA3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2EF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4AE8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0A6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1A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5A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B4"/>
    <w:rsid w:val="00E06ADD"/>
    <w:rsid w:val="00E0703A"/>
    <w:rsid w:val="00E0714A"/>
    <w:rsid w:val="00E07382"/>
    <w:rsid w:val="00E075DD"/>
    <w:rsid w:val="00E07E8A"/>
    <w:rsid w:val="00E07FDF"/>
    <w:rsid w:val="00E11038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036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4F93"/>
    <w:rsid w:val="00F05446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9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B89"/>
    <w:rsid w:val="00F17D88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219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91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007"/>
    <w:rsid w:val="00FA5422"/>
    <w:rsid w:val="00FA54C3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A29F556"/>
    <w:rsid w:val="6CF1DBE5"/>
    <w:rsid w:val="6EA19AD0"/>
    <w:rsid w:val="72A468DB"/>
    <w:rsid w:val="73587249"/>
    <w:rsid w:val="74A7CBB2"/>
    <w:rsid w:val="750DE83B"/>
    <w:rsid w:val="76E8E6FA"/>
    <w:rsid w:val="772BAF4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F0FCBC5-B7E7-4ED8-95B4-985D28A1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99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1193</Words>
  <Characters>6466</Characters>
  <Application>Microsoft Office Word</Application>
  <DocSecurity>0</DocSecurity>
  <Lines>53</Lines>
  <Paragraphs>15</Paragraphs>
  <ScaleCrop>false</ScaleCrop>
  <Company>Alcatel-Lucent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10</cp:revision>
  <cp:lastPrinted>2009-09-26T08:02:00Z</cp:lastPrinted>
  <dcterms:created xsi:type="dcterms:W3CDTF">2024-11-07T18:10:00Z</dcterms:created>
  <dcterms:modified xsi:type="dcterms:W3CDTF">2024-11-07T18:12:00Z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