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08D57" w14:textId="77777777" w:rsidR="00177DB2" w:rsidRDefault="00177DB2" w:rsidP="00B36B96">
      <w:pPr>
        <w:tabs>
          <w:tab w:val="left" w:pos="1979"/>
        </w:tabs>
        <w:spacing w:after="180" w:line="240" w:lineRule="auto"/>
        <w:jc w:val="left"/>
        <w:rPr>
          <w:rFonts w:ascii="Arial" w:hAnsi="Arial" w:cs="Arial"/>
          <w:b/>
          <w:bCs/>
          <w:lang w:val="en-US" w:eastAsia="en-US"/>
        </w:rPr>
      </w:pPr>
      <w:bookmarkStart w:id="0" w:name="OLE_LINK283"/>
    </w:p>
    <w:p w14:paraId="79079EE5" w14:textId="54D1D2CB" w:rsidR="00B15EC6" w:rsidRPr="00736A62" w:rsidRDefault="00B15EC6"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5963E4">
        <w:rPr>
          <w:rFonts w:ascii="Arial" w:hAnsi="Arial" w:cs="Arial"/>
          <w:b/>
          <w:bCs/>
          <w:lang w:val="en-US" w:eastAsia="en-US"/>
        </w:rPr>
        <w:t>7</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110BB2" w:rsidRPr="00A33EC4">
        <w:rPr>
          <w:rFonts w:ascii="Arial" w:hAnsi="Arial" w:cs="Arial"/>
          <w:b/>
          <w:bCs/>
          <w:lang w:val="en-US" w:eastAsia="en-US"/>
        </w:rPr>
        <w:t>R2-</w:t>
      </w:r>
      <w:r w:rsidR="009D0809" w:rsidRPr="00A33EC4">
        <w:rPr>
          <w:rFonts w:ascii="Arial" w:hAnsi="Arial" w:cs="Arial"/>
          <w:b/>
          <w:bCs/>
          <w:lang w:val="en-US" w:eastAsia="en-US"/>
        </w:rPr>
        <w:t>2</w:t>
      </w:r>
      <w:r w:rsidR="0042107C" w:rsidRPr="00A33EC4">
        <w:rPr>
          <w:rFonts w:ascii="Arial" w:hAnsi="Arial" w:cs="Arial"/>
          <w:b/>
          <w:bCs/>
          <w:lang w:val="en-US" w:eastAsia="en-US"/>
        </w:rPr>
        <w:t>4</w:t>
      </w:r>
      <w:r w:rsidR="009D0809" w:rsidRPr="00A33EC4">
        <w:rPr>
          <w:rFonts w:ascii="Arial" w:hAnsi="Arial" w:cs="Arial"/>
          <w:b/>
          <w:bCs/>
          <w:lang w:val="en-US" w:eastAsia="en-US"/>
        </w:rPr>
        <w:t>0715</w:t>
      </w:r>
      <w:r w:rsidR="008842CC" w:rsidRPr="00A33EC4">
        <w:rPr>
          <w:rFonts w:ascii="Arial" w:hAnsi="Arial" w:cs="Arial"/>
          <w:b/>
          <w:bCs/>
          <w:lang w:val="en-US" w:eastAsia="en-US"/>
        </w:rPr>
        <w:t>4</w:t>
      </w:r>
    </w:p>
    <w:bookmarkEnd w:id="0"/>
    <w:p w14:paraId="6BB14B0B" w14:textId="61A8555E" w:rsidR="005963E4" w:rsidRDefault="005963E4" w:rsidP="0041311A">
      <w:pPr>
        <w:tabs>
          <w:tab w:val="left" w:pos="1979"/>
        </w:tabs>
        <w:spacing w:after="180" w:line="240" w:lineRule="auto"/>
        <w:ind w:left="1979" w:hanging="1979"/>
        <w:jc w:val="left"/>
        <w:rPr>
          <w:rFonts w:ascii="Arial" w:hAnsi="Arial" w:cs="Arial"/>
          <w:b/>
          <w:bCs/>
          <w:lang w:val="en-US"/>
        </w:rPr>
      </w:pPr>
      <w:r w:rsidRPr="005963E4">
        <w:rPr>
          <w:rFonts w:ascii="Arial" w:hAnsi="Arial" w:cs="Arial"/>
          <w:b/>
          <w:bCs/>
          <w:lang w:val="en-US"/>
        </w:rPr>
        <w:t xml:space="preserve">Maastricht, Netherlands, </w:t>
      </w:r>
      <w:r w:rsidR="00EE24E6">
        <w:rPr>
          <w:rFonts w:ascii="Arial" w:hAnsi="Arial" w:cs="Arial"/>
          <w:b/>
          <w:bCs/>
          <w:lang w:val="en-US"/>
        </w:rPr>
        <w:t xml:space="preserve">August </w:t>
      </w:r>
      <w:r w:rsidRPr="005963E4">
        <w:rPr>
          <w:rFonts w:ascii="Arial" w:hAnsi="Arial" w:cs="Arial"/>
          <w:b/>
          <w:bCs/>
          <w:lang w:val="en-US"/>
        </w:rPr>
        <w:t>19th – 23rd, 2024</w:t>
      </w:r>
    </w:p>
    <w:p w14:paraId="06D73357" w14:textId="213E727F"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E66694">
        <w:rPr>
          <w:rFonts w:ascii="Arial" w:eastAsia="Malgun Gothic" w:hAnsi="Arial" w:cs="Arial" w:hint="eastAsia"/>
          <w:b/>
          <w:bCs/>
          <w:lang w:val="en-US" w:eastAsia="ko-KR"/>
        </w:rPr>
        <w:t>8</w:t>
      </w:r>
      <w:r w:rsidR="00512A59">
        <w:rPr>
          <w:rFonts w:ascii="Arial" w:eastAsia="Malgun Gothic" w:hAnsi="Arial" w:cs="Arial"/>
          <w:b/>
          <w:bCs/>
          <w:lang w:val="en-US" w:eastAsia="ko-KR"/>
        </w:rPr>
        <w:t>.</w:t>
      </w:r>
      <w:r w:rsidR="00A12198">
        <w:rPr>
          <w:rFonts w:ascii="Arial" w:eastAsia="Malgun Gothic" w:hAnsi="Arial" w:cs="Arial"/>
          <w:b/>
          <w:bCs/>
          <w:lang w:val="en-US" w:eastAsia="ko-KR"/>
        </w:rPr>
        <w:t>1</w:t>
      </w:r>
      <w:r w:rsidR="00512A59">
        <w:rPr>
          <w:rFonts w:ascii="Arial" w:eastAsia="Malgun Gothic" w:hAnsi="Arial" w:cs="Arial"/>
          <w:b/>
          <w:bCs/>
          <w:lang w:val="en-US" w:eastAsia="ko-KR"/>
        </w:rPr>
        <w:t>.</w:t>
      </w:r>
      <w:r w:rsidR="00A12198">
        <w:rPr>
          <w:rFonts w:ascii="Arial" w:eastAsia="Malgun Gothic" w:hAnsi="Arial" w:cs="Arial"/>
          <w:b/>
          <w:bCs/>
          <w:lang w:val="en-US" w:eastAsia="ko-KR"/>
        </w:rPr>
        <w:t>2</w:t>
      </w:r>
      <w:r w:rsidR="00512A59">
        <w:rPr>
          <w:rFonts w:ascii="Arial" w:eastAsia="Malgun Gothic" w:hAnsi="Arial" w:cs="Arial"/>
          <w:b/>
          <w:bCs/>
          <w:lang w:val="en-US" w:eastAsia="ko-KR"/>
        </w:rPr>
        <w:t>.</w:t>
      </w:r>
      <w:r w:rsidR="00A12198">
        <w:rPr>
          <w:rFonts w:ascii="Arial" w:eastAsia="Malgun Gothic" w:hAnsi="Arial" w:cs="Arial"/>
          <w:b/>
          <w:bCs/>
          <w:lang w:val="en-US" w:eastAsia="ko-KR"/>
        </w:rPr>
        <w:t>2</w:t>
      </w:r>
      <w:r w:rsidR="00337603"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20D031FA"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671B99" w:rsidRPr="00736A62">
        <w:rPr>
          <w:rFonts w:ascii="Arial" w:hAnsi="Arial" w:cs="Arial"/>
          <w:b/>
          <w:bCs/>
          <w:lang w:val="en-US" w:eastAsia="en-US"/>
        </w:rPr>
        <w:t>S</w:t>
      </w:r>
      <w:r w:rsidR="000F0C00">
        <w:rPr>
          <w:rFonts w:ascii="Arial" w:hAnsi="Arial" w:cs="Arial"/>
          <w:b/>
          <w:bCs/>
          <w:lang w:val="en-US" w:eastAsia="en-US"/>
        </w:rPr>
        <w:t>harp</w:t>
      </w:r>
    </w:p>
    <w:p w14:paraId="12B3C431" w14:textId="6EAFDD6B" w:rsidR="00003169" w:rsidRPr="00A33EC4" w:rsidRDefault="00003169" w:rsidP="00A12198">
      <w:pPr>
        <w:tabs>
          <w:tab w:val="left" w:pos="1979"/>
        </w:tabs>
        <w:spacing w:after="180" w:line="240" w:lineRule="auto"/>
        <w:ind w:left="1979" w:hanging="1979"/>
        <w:jc w:val="left"/>
        <w:rPr>
          <w:rFonts w:ascii="Arial" w:hAnsi="Arial" w:cs="Arial"/>
          <w:b/>
          <w:bCs/>
          <w:lang w:eastAsia="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A12198" w:rsidRPr="00A12198">
        <w:rPr>
          <w:rFonts w:ascii="Arial" w:hAnsi="Arial" w:cs="Arial"/>
          <w:b/>
          <w:bCs/>
          <w:lang w:eastAsia="en-US"/>
        </w:rPr>
        <w:t>Discussion on LCM for UE-sided model for Beam Management</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42858CC" w14:textId="0FA20541" w:rsidR="00EA7378" w:rsidRPr="00E45425" w:rsidRDefault="002A076D" w:rsidP="002A076D">
      <w:pPr>
        <w:rPr>
          <w:rFonts w:eastAsia="Calibri"/>
          <w:szCs w:val="28"/>
        </w:rPr>
      </w:pPr>
      <w:r w:rsidRPr="00AC6043">
        <w:rPr>
          <w:rFonts w:eastAsia="Calibri"/>
          <w:szCs w:val="28"/>
        </w:rPr>
        <w:t>RAN2 #125bis meeting</w:t>
      </w:r>
      <w:r w:rsidR="00ED4D00">
        <w:rPr>
          <w:rFonts w:eastAsia="Calibri"/>
          <w:szCs w:val="28"/>
        </w:rPr>
        <w:t xml:space="preserve"> [1]</w:t>
      </w:r>
      <w:r w:rsidRPr="00AC6043">
        <w:rPr>
          <w:rFonts w:eastAsia="Calibri"/>
          <w:szCs w:val="28"/>
        </w:rPr>
        <w:t>:</w:t>
      </w:r>
    </w:p>
    <w:p w14:paraId="5D58FF1E" w14:textId="08E36BAB" w:rsidR="002A076D" w:rsidRDefault="002A076D" w:rsidP="002A076D">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5EEFBDBE" w14:textId="77777777" w:rsidR="002A076D" w:rsidRDefault="002A076D" w:rsidP="002A076D">
      <w:pPr>
        <w:pStyle w:val="Doc-text2"/>
        <w:pBdr>
          <w:top w:val="single" w:sz="4" w:space="1" w:color="auto"/>
          <w:left w:val="single" w:sz="4" w:space="4" w:color="auto"/>
          <w:bottom w:val="single" w:sz="4" w:space="1" w:color="auto"/>
          <w:right w:val="single" w:sz="4" w:space="4" w:color="auto"/>
        </w:pBdr>
        <w:rPr>
          <w:b/>
          <w:bCs/>
        </w:rPr>
      </w:pPr>
    </w:p>
    <w:p w14:paraId="36108192" w14:textId="77777777" w:rsidR="008E6CE5" w:rsidRDefault="008E6CE5" w:rsidP="008E6CE5">
      <w:pPr>
        <w:pStyle w:val="Doc-text2"/>
        <w:pBdr>
          <w:top w:val="single" w:sz="4" w:space="1" w:color="auto"/>
          <w:left w:val="single" w:sz="4" w:space="4" w:color="auto"/>
          <w:bottom w:val="single" w:sz="4" w:space="1" w:color="auto"/>
          <w:right w:val="single" w:sz="4" w:space="4" w:color="auto"/>
        </w:pBdr>
      </w:pPr>
      <w:r>
        <w:t>1.</w:t>
      </w:r>
      <w: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3247818D" w14:textId="77777777" w:rsidR="008E6CE5" w:rsidRDefault="008E6CE5" w:rsidP="008E6CE5">
      <w:pPr>
        <w:pStyle w:val="Doc-text2"/>
        <w:pBdr>
          <w:top w:val="single" w:sz="4" w:space="1" w:color="auto"/>
          <w:left w:val="single" w:sz="4" w:space="4" w:color="auto"/>
          <w:bottom w:val="single" w:sz="4" w:space="1" w:color="auto"/>
          <w:right w:val="single" w:sz="4" w:space="4" w:color="auto"/>
        </w:pBdr>
      </w:pPr>
      <w:r>
        <w:t>2.</w:t>
      </w:r>
      <w:r>
        <w:tab/>
        <w:t>Supported AI/ML-enabled Features/FGs and supported functionalities are included in UE capability.</w:t>
      </w:r>
    </w:p>
    <w:p w14:paraId="3DD3063C" w14:textId="7C41CAF2" w:rsidR="008E6CE5" w:rsidRDefault="008E6CE5" w:rsidP="008E6CE5">
      <w:pPr>
        <w:pStyle w:val="Doc-text2"/>
        <w:pBdr>
          <w:top w:val="single" w:sz="4" w:space="1" w:color="auto"/>
          <w:left w:val="single" w:sz="4" w:space="4" w:color="auto"/>
          <w:bottom w:val="single" w:sz="4" w:space="1" w:color="auto"/>
          <w:right w:val="single" w:sz="4" w:space="4" w:color="auto"/>
        </w:pBdr>
      </w:pPr>
      <w:r>
        <w:t>3.</w:t>
      </w:r>
      <w:r>
        <w:tab/>
      </w:r>
      <w:r w:rsidRPr="00A33EC4">
        <w:rPr>
          <w:highlight w:val="yellow"/>
        </w:rPr>
        <w:t>Support proactive reporting of UE-sided applicable functionality, e.g., the UE reports its applicable AI/ML functionalities via UAI message/LPP message.</w:t>
      </w:r>
      <w:r>
        <w:t xml:space="preserve">  </w:t>
      </w:r>
    </w:p>
    <w:p w14:paraId="6A2D812D" w14:textId="77777777" w:rsidR="002A076D" w:rsidRPr="000F1230" w:rsidRDefault="002A076D" w:rsidP="002A076D">
      <w:pPr>
        <w:pStyle w:val="Doc-text2"/>
        <w:pBdr>
          <w:top w:val="single" w:sz="4" w:space="1" w:color="auto"/>
          <w:left w:val="single" w:sz="4" w:space="4" w:color="auto"/>
          <w:bottom w:val="single" w:sz="4" w:space="1" w:color="auto"/>
          <w:right w:val="single" w:sz="4" w:space="4" w:color="auto"/>
        </w:pBdr>
        <w:rPr>
          <w:b/>
          <w:bCs/>
        </w:rPr>
      </w:pPr>
    </w:p>
    <w:p w14:paraId="1F1317AB" w14:textId="77777777" w:rsidR="002A076D" w:rsidRDefault="002A076D" w:rsidP="0050145F"/>
    <w:p w14:paraId="472A4D38" w14:textId="065964C5" w:rsidR="002A076D" w:rsidRPr="0050145F" w:rsidRDefault="0050145F" w:rsidP="0050145F">
      <w:r>
        <w:t xml:space="preserve">In RAN2 </w:t>
      </w:r>
      <w:r w:rsidR="000E2B70">
        <w:t>#126 following agreements were made</w:t>
      </w:r>
      <w:r w:rsidR="00ED4D00">
        <w:t xml:space="preserve"> [2]</w:t>
      </w:r>
      <w:r w:rsidR="000E2B70">
        <w:t>:</w:t>
      </w:r>
    </w:p>
    <w:p w14:paraId="378121DA" w14:textId="77777777" w:rsidR="00897DC9" w:rsidRPr="000F1230" w:rsidRDefault="00897DC9" w:rsidP="00897DC9">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6FFC7418" w14:textId="77777777" w:rsidR="00897DC9" w:rsidRPr="009D44F9" w:rsidRDefault="00897DC9" w:rsidP="00897DC9">
      <w:pPr>
        <w:pStyle w:val="Doc-text2"/>
        <w:pBdr>
          <w:top w:val="single" w:sz="4" w:space="1" w:color="auto"/>
          <w:left w:val="single" w:sz="4" w:space="4" w:color="auto"/>
          <w:bottom w:val="single" w:sz="4" w:space="1" w:color="auto"/>
          <w:right w:val="single" w:sz="4" w:space="4" w:color="auto"/>
        </w:pBdr>
        <w:rPr>
          <w:b/>
          <w:bCs/>
        </w:rPr>
      </w:pPr>
      <w:r>
        <w:t>1</w:t>
      </w:r>
      <w:r>
        <w:tab/>
      </w:r>
      <w:r w:rsidRPr="00396BB6">
        <w:rPr>
          <w:highlight w:val="yellow"/>
        </w:rPr>
        <w:t>RAN2 will support functionality activation/deactivation after inference configuration.   FFS initial state of configuration and how activation/deactivation is achieved.   FFS what Deactivation refers to:  examples discussed: 1) fallback to legacy 2) switching, etc.</w:t>
      </w:r>
      <w:r w:rsidRPr="009D44F9">
        <w:rPr>
          <w:b/>
          <w:bCs/>
        </w:rPr>
        <w:t xml:space="preserve">   </w:t>
      </w:r>
    </w:p>
    <w:p w14:paraId="42FEBCFF" w14:textId="77777777" w:rsidR="00897DC9" w:rsidRPr="009D44F9" w:rsidRDefault="00897DC9" w:rsidP="00897DC9">
      <w:pPr>
        <w:pStyle w:val="Doc-text2"/>
        <w:pBdr>
          <w:top w:val="single" w:sz="4" w:space="1" w:color="auto"/>
          <w:left w:val="single" w:sz="4" w:space="4" w:color="auto"/>
          <w:bottom w:val="single" w:sz="4" w:space="1" w:color="auto"/>
          <w:right w:val="single" w:sz="4" w:space="4" w:color="auto"/>
        </w:pBdr>
        <w:rPr>
          <w:b/>
          <w:bCs/>
        </w:rPr>
      </w:pPr>
      <w:r>
        <w:t>2</w:t>
      </w:r>
      <w:r>
        <w:tab/>
      </w:r>
      <w:r w:rsidRPr="00396BB6">
        <w:rPr>
          <w:highlight w:val="yellow"/>
        </w:rPr>
        <w:t>We will work offline on the definitions for functionality types and define what is availability.</w:t>
      </w:r>
      <w:r w:rsidRPr="009D44F9">
        <w:rPr>
          <w:b/>
          <w:bCs/>
        </w:rPr>
        <w:t xml:space="preserve">  </w:t>
      </w:r>
    </w:p>
    <w:p w14:paraId="41A55B47" w14:textId="77777777" w:rsidR="00897DC9" w:rsidRDefault="00897DC9" w:rsidP="00897DC9">
      <w:pPr>
        <w:pStyle w:val="Doc-text2"/>
        <w:pBdr>
          <w:top w:val="single" w:sz="4" w:space="1" w:color="auto"/>
          <w:left w:val="single" w:sz="4" w:space="4" w:color="auto"/>
          <w:bottom w:val="single" w:sz="4" w:space="1" w:color="auto"/>
          <w:right w:val="single" w:sz="4" w:space="4" w:color="auto"/>
        </w:pBdr>
      </w:pPr>
      <w:r>
        <w:t>3</w:t>
      </w:r>
      <w:r>
        <w:tab/>
      </w:r>
      <w:r w:rsidRPr="000E2B70">
        <w:rPr>
          <w:highlight w:val="yellow"/>
        </w:rPr>
        <w:t>The UE will indicate the gNB/LMF whether the AI/ML functionality is available/applicable.   For a functionality to be applicable at least there should at least one model available within it.   FFS other details on what is applicability/non-applicability.</w:t>
      </w:r>
      <w:r>
        <w:t xml:space="preserve">   </w:t>
      </w:r>
    </w:p>
    <w:p w14:paraId="7FAB880F" w14:textId="3BDA5DDD" w:rsidR="00897DC9" w:rsidRDefault="00897DC9" w:rsidP="00897DC9">
      <w:pPr>
        <w:pStyle w:val="Doc-text2"/>
        <w:pBdr>
          <w:top w:val="single" w:sz="4" w:space="1" w:color="auto"/>
          <w:left w:val="single" w:sz="4" w:space="4" w:color="auto"/>
          <w:bottom w:val="single" w:sz="4" w:space="1" w:color="auto"/>
          <w:right w:val="single" w:sz="4" w:space="4" w:color="auto"/>
        </w:pBdr>
      </w:pPr>
      <w:r>
        <w:t>4</w:t>
      </w:r>
      <w:r>
        <w:tab/>
        <w:t xml:space="preserve">For NW-side additional conditions, RAN2 assumes that RRC </w:t>
      </w:r>
      <w:r w:rsidR="00396BB6">
        <w:t>signalling</w:t>
      </w:r>
      <w:r>
        <w:t xml:space="preserve"> from gNB to UE can be designed for consistency between inference and training.  RAN2 will wait for RAN1 input for further details.   FFS if the same applies to positioning</w:t>
      </w:r>
    </w:p>
    <w:p w14:paraId="728F9C69" w14:textId="2D83D242" w:rsidR="00897DC9" w:rsidRPr="009D44F9" w:rsidRDefault="00897DC9" w:rsidP="00897DC9">
      <w:pPr>
        <w:pStyle w:val="Doc-text2"/>
        <w:pBdr>
          <w:top w:val="single" w:sz="4" w:space="1" w:color="auto"/>
          <w:left w:val="single" w:sz="4" w:space="4" w:color="auto"/>
          <w:bottom w:val="single" w:sz="4" w:space="1" w:color="auto"/>
          <w:right w:val="single" w:sz="4" w:space="4" w:color="auto"/>
        </w:pBdr>
        <w:rPr>
          <w:b/>
          <w:bCs/>
        </w:rPr>
      </w:pPr>
      <w:r>
        <w:t>5</w:t>
      </w:r>
      <w:r>
        <w:tab/>
      </w:r>
      <w:r w:rsidRPr="00396BB6">
        <w:t xml:space="preserve">For BM use case, </w:t>
      </w:r>
      <w:r w:rsidR="0050145F" w:rsidRPr="00396BB6">
        <w:t xml:space="preserve"> </w:t>
      </w:r>
      <w:r w:rsidRPr="00396BB6">
        <w:rPr>
          <w:highlight w:val="yellow"/>
        </w:rPr>
        <w:t>As a baseline the UE determines whether a functionality is applicable</w:t>
      </w:r>
      <w:r w:rsidRPr="00396BB6">
        <w:t>.  Existing UAI framework is used at least for proactive reporting of applicable functionality.  FFS reactive</w:t>
      </w:r>
    </w:p>
    <w:p w14:paraId="49BB1A60" w14:textId="1D1A3D61" w:rsidR="007B341B" w:rsidRDefault="007B341B" w:rsidP="00FF2CF7">
      <w:pPr>
        <w:spacing w:line="240" w:lineRule="auto"/>
        <w:rPr>
          <w:bCs/>
          <w:szCs w:val="22"/>
        </w:rPr>
      </w:pPr>
    </w:p>
    <w:p w14:paraId="6780972D" w14:textId="37D92A9B" w:rsidR="00647C83" w:rsidRPr="00647C83" w:rsidRDefault="00647C83" w:rsidP="00647C83">
      <w:pPr>
        <w:spacing w:line="240" w:lineRule="auto"/>
        <w:rPr>
          <w:b/>
          <w:bCs/>
          <w:szCs w:val="22"/>
          <w:lang w:val="en-US"/>
        </w:rPr>
      </w:pPr>
      <w:r>
        <w:rPr>
          <w:bCs/>
          <w:szCs w:val="22"/>
        </w:rPr>
        <w:t xml:space="preserve">During the RAN2 #126, a post meeting email discussion </w:t>
      </w:r>
      <w:r w:rsidRPr="00647C83">
        <w:rPr>
          <w:szCs w:val="22"/>
          <w:lang w:val="en-US"/>
        </w:rPr>
        <w:t>[POST126][032]</w:t>
      </w:r>
      <w:r w:rsidR="003E35C6">
        <w:rPr>
          <w:szCs w:val="22"/>
          <w:lang w:val="en-US"/>
        </w:rPr>
        <w:t xml:space="preserve"> </w:t>
      </w:r>
      <w:r w:rsidRPr="00647C83">
        <w:rPr>
          <w:szCs w:val="22"/>
          <w:lang w:val="en-US"/>
        </w:rPr>
        <w:t>[AI/ML PHY] LCM</w:t>
      </w:r>
      <w:r w:rsidR="00F50157">
        <w:rPr>
          <w:szCs w:val="22"/>
          <w:lang w:val="en-US"/>
        </w:rPr>
        <w:t xml:space="preserve"> [3]</w:t>
      </w:r>
      <w:r w:rsidR="0028464A">
        <w:rPr>
          <w:szCs w:val="22"/>
          <w:lang w:val="en-US"/>
        </w:rPr>
        <w:t xml:space="preserve"> </w:t>
      </w:r>
      <w:r w:rsidRPr="00647C83">
        <w:rPr>
          <w:szCs w:val="22"/>
          <w:lang w:val="en-US"/>
        </w:rPr>
        <w:t>was also initiated with the following</w:t>
      </w:r>
      <w:r>
        <w:rPr>
          <w:b/>
          <w:bCs/>
          <w:szCs w:val="22"/>
          <w:lang w:val="en-US"/>
        </w:rPr>
        <w:t xml:space="preserve"> </w:t>
      </w:r>
      <w:r w:rsidR="003E35C6">
        <w:rPr>
          <w:bCs/>
          <w:szCs w:val="22"/>
          <w:lang w:val="en-US"/>
        </w:rPr>
        <w:t>intended</w:t>
      </w:r>
      <w:r w:rsidR="003E35C6">
        <w:rPr>
          <w:bCs/>
          <w:szCs w:val="22"/>
        </w:rPr>
        <w:t xml:space="preserve"> </w:t>
      </w:r>
      <w:r w:rsidRPr="00647C83">
        <w:rPr>
          <w:bCs/>
          <w:szCs w:val="22"/>
        </w:rPr>
        <w:t xml:space="preserve">outcome:  </w:t>
      </w:r>
    </w:p>
    <w:p w14:paraId="451DF8C6" w14:textId="77777777" w:rsidR="000F72CE" w:rsidRDefault="00647C83" w:rsidP="00FF2CF7">
      <w:pPr>
        <w:spacing w:line="240" w:lineRule="auto"/>
        <w:rPr>
          <w:bCs/>
          <w:szCs w:val="22"/>
        </w:rPr>
      </w:pPr>
      <w:r w:rsidRPr="00647C83">
        <w:rPr>
          <w:bCs/>
          <w:szCs w:val="22"/>
        </w:rPr>
        <w:t>Phase 1:</w:t>
      </w:r>
      <w:r w:rsidR="00797C59">
        <w:rPr>
          <w:bCs/>
          <w:szCs w:val="22"/>
        </w:rPr>
        <w:t xml:space="preserve"> Discussions were</w:t>
      </w:r>
      <w:r w:rsidRPr="00647C83">
        <w:rPr>
          <w:bCs/>
          <w:szCs w:val="22"/>
        </w:rPr>
        <w:t xml:space="preserve"> </w:t>
      </w:r>
      <w:r w:rsidR="00797C59">
        <w:rPr>
          <w:bCs/>
          <w:szCs w:val="22"/>
        </w:rPr>
        <w:t>e</w:t>
      </w:r>
      <w:r w:rsidR="00797C59" w:rsidRPr="00797C59">
        <w:rPr>
          <w:bCs/>
          <w:szCs w:val="22"/>
        </w:rPr>
        <w:t xml:space="preserve">xpected to reach consensus on the definitions of key initial terms. </w:t>
      </w:r>
    </w:p>
    <w:p w14:paraId="4555ED67" w14:textId="30B16C00" w:rsidR="004A2442" w:rsidRDefault="00647C83" w:rsidP="00FF2CF7">
      <w:pPr>
        <w:spacing w:line="240" w:lineRule="auto"/>
        <w:rPr>
          <w:bCs/>
          <w:szCs w:val="22"/>
        </w:rPr>
      </w:pPr>
      <w:r w:rsidRPr="00647C83">
        <w:rPr>
          <w:bCs/>
          <w:szCs w:val="22"/>
        </w:rPr>
        <w:lastRenderedPageBreak/>
        <w:t xml:space="preserve">Phase 2: Reach common understanding of reactive/proactive framework for applicable functionality.  </w:t>
      </w:r>
    </w:p>
    <w:p w14:paraId="769BEDB4" w14:textId="2099AD94" w:rsidR="00396BB6" w:rsidRDefault="004A2442" w:rsidP="00FF2CF7">
      <w:pPr>
        <w:spacing w:line="240" w:lineRule="auto"/>
        <w:rPr>
          <w:bCs/>
          <w:szCs w:val="22"/>
        </w:rPr>
      </w:pPr>
      <w:r w:rsidRPr="004A2442">
        <w:rPr>
          <w:bCs/>
          <w:szCs w:val="22"/>
        </w:rPr>
        <w:t>In this contribution, we will address the open issues surrounding proactive and reactive reporting for AI/ML-enabled air interface functionalities</w:t>
      </w:r>
      <w:r w:rsidR="00AD1AB4">
        <w:rPr>
          <w:bCs/>
          <w:szCs w:val="22"/>
        </w:rPr>
        <w:t xml:space="preserve"> or use-cases</w:t>
      </w:r>
      <w:r w:rsidRPr="004A2442">
        <w:rPr>
          <w:bCs/>
          <w:szCs w:val="22"/>
        </w:rPr>
        <w:t>, such as Beam Management. Our focus is to clarify the configuration details for AI/ML functionalities, including the mechanisms and timing for their communication between the network and the UE.</w:t>
      </w:r>
    </w:p>
    <w:p w14:paraId="11EB0FF9" w14:textId="0D88F84D" w:rsidR="006A4AFB" w:rsidRDefault="000D0CDA" w:rsidP="00A6290A">
      <w:pPr>
        <w:pStyle w:val="Heading1"/>
        <w:jc w:val="left"/>
        <w:rPr>
          <w:b/>
          <w:bCs/>
          <w:sz w:val="28"/>
          <w:szCs w:val="28"/>
        </w:rPr>
      </w:pPr>
      <w:r w:rsidRPr="004533A0">
        <w:rPr>
          <w:rFonts w:hint="eastAsia"/>
          <w:b/>
          <w:bCs/>
          <w:sz w:val="28"/>
          <w:szCs w:val="28"/>
        </w:rPr>
        <w:t>Discussion</w:t>
      </w:r>
      <w:r w:rsidR="00654DB9">
        <w:rPr>
          <w:b/>
          <w:bCs/>
          <w:sz w:val="28"/>
          <w:szCs w:val="28"/>
        </w:rPr>
        <w:t xml:space="preserve">: </w:t>
      </w:r>
    </w:p>
    <w:p w14:paraId="604E1A06" w14:textId="5724DF6D" w:rsidR="0017074A" w:rsidRPr="0017074A" w:rsidRDefault="0017074A" w:rsidP="00444E4B">
      <w:pPr>
        <w:pStyle w:val="NormalWeb"/>
        <w:jc w:val="both"/>
        <w:rPr>
          <w:rFonts w:eastAsia="SimSun"/>
          <w:bCs/>
          <w:sz w:val="22"/>
          <w:szCs w:val="22"/>
        </w:rPr>
      </w:pPr>
      <w:r w:rsidRPr="0017074A">
        <w:rPr>
          <w:rFonts w:eastAsia="SimSun"/>
          <w:bCs/>
          <w:sz w:val="22"/>
          <w:szCs w:val="22"/>
        </w:rPr>
        <w:t>It was agreed during the RAN2 #125bis and #126 meetings that supported functionalities (whether or not they have available models) are to be reported in the UE capability. Meanwhile, the existing UE Assistance Information (UAI) procedure will be utilized for applicable functionality reporting in</w:t>
      </w:r>
      <w:r w:rsidR="00EF456E">
        <w:rPr>
          <w:rFonts w:eastAsia="SimSun"/>
          <w:bCs/>
          <w:sz w:val="22"/>
          <w:szCs w:val="22"/>
        </w:rPr>
        <w:t xml:space="preserve"> the case of</w:t>
      </w:r>
      <w:r w:rsidRPr="0017074A">
        <w:rPr>
          <w:rFonts w:eastAsia="SimSun"/>
          <w:bCs/>
          <w:sz w:val="22"/>
          <w:szCs w:val="22"/>
        </w:rPr>
        <w:t xml:space="preserve"> proactive reporting</w:t>
      </w:r>
      <w:r w:rsidR="00EF456E">
        <w:rPr>
          <w:rFonts w:eastAsia="SimSun"/>
          <w:bCs/>
          <w:sz w:val="22"/>
          <w:szCs w:val="22"/>
        </w:rPr>
        <w:t xml:space="preserve"> scenario</w:t>
      </w:r>
      <w:r w:rsidRPr="0017074A">
        <w:rPr>
          <w:rFonts w:eastAsia="SimSun"/>
          <w:bCs/>
          <w:sz w:val="22"/>
          <w:szCs w:val="22"/>
        </w:rPr>
        <w:t>.</w:t>
      </w:r>
    </w:p>
    <w:p w14:paraId="5ECAF893" w14:textId="7A725E53" w:rsidR="00C61318" w:rsidRDefault="006F24A4" w:rsidP="00A6290A">
      <w:pPr>
        <w:rPr>
          <w:lang w:val="en-US"/>
        </w:rPr>
      </w:pPr>
      <w:r>
        <w:rPr>
          <w:lang w:val="en-US"/>
        </w:rPr>
        <w:t>During the</w:t>
      </w:r>
      <w:r w:rsidR="000F72CE">
        <w:rPr>
          <w:lang w:val="en-US"/>
        </w:rPr>
        <w:t xml:space="preserve"> email discussion [</w:t>
      </w:r>
      <w:r w:rsidR="00F50157">
        <w:rPr>
          <w:lang w:val="en-US"/>
        </w:rPr>
        <w:t>3</w:t>
      </w:r>
      <w:r w:rsidR="000F72CE">
        <w:rPr>
          <w:lang w:val="en-US"/>
        </w:rPr>
        <w:t xml:space="preserve">], the applicable functionality and related inference configuration were discussed in the context of proactive and reactive reporting respectively. </w:t>
      </w:r>
    </w:p>
    <w:p w14:paraId="2AA6ED81" w14:textId="77777777" w:rsidR="005868CE" w:rsidRDefault="00C61318" w:rsidP="00A6290A">
      <w:r w:rsidRPr="00C61318">
        <w:t>From the discussions, it appears that most companies are inclined towards adopting a unified</w:t>
      </w:r>
      <w:r>
        <w:t xml:space="preserve"> signalling</w:t>
      </w:r>
      <w:r w:rsidRPr="00C61318">
        <w:t xml:space="preserve"> approach for both proactive and reactive reporting. This preference indicates a consensus on the benefits of having a consistent framework for reporting applicable functionalities, regardless of whether the reporting is initiated by the UE in anticipation of network requests (proactive) or in response to specific network configurations (reactive). </w:t>
      </w:r>
    </w:p>
    <w:p w14:paraId="629A23E6" w14:textId="4C5D7DC1" w:rsidR="00102321" w:rsidRDefault="005868CE" w:rsidP="00A6290A">
      <w:pPr>
        <w:rPr>
          <w:b/>
          <w:bCs/>
          <w:lang w:val="en-US"/>
        </w:rPr>
      </w:pPr>
      <w:r w:rsidRPr="00B95F85">
        <w:rPr>
          <w:b/>
          <w:bCs/>
        </w:rPr>
        <w:t xml:space="preserve">Observation 1: </w:t>
      </w:r>
      <w:r w:rsidR="002A5315" w:rsidRPr="00B95F85">
        <w:rPr>
          <w:b/>
          <w:bCs/>
        </w:rPr>
        <w:t xml:space="preserve">There is </w:t>
      </w:r>
      <w:r w:rsidR="00B95F85" w:rsidRPr="00B95F85">
        <w:rPr>
          <w:b/>
          <w:bCs/>
        </w:rPr>
        <w:t>a consensus</w:t>
      </w:r>
      <w:r w:rsidR="002A5315" w:rsidRPr="00B95F85">
        <w:rPr>
          <w:b/>
          <w:bCs/>
        </w:rPr>
        <w:t xml:space="preserve"> towards a unified</w:t>
      </w:r>
      <w:r w:rsidR="00B95F85">
        <w:rPr>
          <w:b/>
          <w:bCs/>
        </w:rPr>
        <w:t xml:space="preserve"> </w:t>
      </w:r>
      <w:r w:rsidR="000F15B7">
        <w:rPr>
          <w:b/>
          <w:bCs/>
        </w:rPr>
        <w:t>signaling</w:t>
      </w:r>
      <w:r w:rsidR="002A5315" w:rsidRPr="00B95F85">
        <w:rPr>
          <w:b/>
          <w:bCs/>
        </w:rPr>
        <w:t xml:space="preserve"> approach for both proactive and reactive reporting of applicable functionalities.</w:t>
      </w:r>
      <w:r w:rsidR="000F72CE" w:rsidRPr="00B95F85">
        <w:rPr>
          <w:b/>
          <w:bCs/>
          <w:lang w:val="en-US"/>
        </w:rPr>
        <w:t xml:space="preserve"> </w:t>
      </w:r>
    </w:p>
    <w:p w14:paraId="204B3065" w14:textId="32752424" w:rsidR="000F15B7" w:rsidRPr="00796947" w:rsidRDefault="000F15B7" w:rsidP="00A6290A">
      <w:r w:rsidRPr="00796947">
        <w:t xml:space="preserve">Both proactive and reactive reporting signaling mechanisms have been discussed with </w:t>
      </w:r>
      <w:r w:rsidR="00105009">
        <w:t>a reference or example</w:t>
      </w:r>
      <w:r w:rsidRPr="00796947">
        <w:t xml:space="preserve"> signaling framework as discussed below:</w:t>
      </w:r>
    </w:p>
    <w:p w14:paraId="1A8D48E8" w14:textId="77777777" w:rsidR="00A2574B" w:rsidRPr="00A2574B" w:rsidRDefault="00A2574B" w:rsidP="00A2574B">
      <w:pPr>
        <w:sectPr w:rsidR="00A2574B" w:rsidRPr="00A2574B" w:rsidSect="00A2574B">
          <w:pgSz w:w="12240" w:h="15840"/>
          <w:pgMar w:top="1440" w:right="1440" w:bottom="1440" w:left="1440" w:header="0" w:footer="0" w:gutter="0"/>
          <w:cols w:space="720"/>
          <w:formProt w:val="0"/>
          <w:docGrid w:linePitch="360" w:charSpace="8192"/>
        </w:sectPr>
      </w:pPr>
    </w:p>
    <w:p w14:paraId="478873F7" w14:textId="77777777" w:rsidR="000E126A" w:rsidRDefault="00A2574B" w:rsidP="000E126A">
      <w:pPr>
        <w:keepNext/>
        <w:jc w:val="center"/>
      </w:pPr>
      <w:r w:rsidRPr="00A2574B">
        <w:rPr>
          <w:noProof/>
        </w:rPr>
        <w:lastRenderedPageBreak/>
        <w:drawing>
          <wp:inline distT="0" distB="0" distL="0" distR="0" wp14:anchorId="0D86611A" wp14:editId="718D8F02">
            <wp:extent cx="3938905" cy="2964216"/>
            <wp:effectExtent l="0" t="0" r="4445" b="7620"/>
            <wp:docPr id="787306827"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7"/>
                    <pic:cNvPicPr preferRelativeResize="0">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2355" cy="2974338"/>
                    </a:xfrm>
                    <a:prstGeom prst="rect">
                      <a:avLst/>
                    </a:prstGeom>
                    <a:solidFill>
                      <a:srgbClr val="FFFFFF"/>
                    </a:solidFill>
                    <a:ln>
                      <a:noFill/>
                    </a:ln>
                  </pic:spPr>
                </pic:pic>
              </a:graphicData>
            </a:graphic>
          </wp:inline>
        </w:drawing>
      </w:r>
    </w:p>
    <w:p w14:paraId="7384D87F" w14:textId="735F8F31" w:rsidR="00091159" w:rsidRPr="000E126A" w:rsidRDefault="000E126A" w:rsidP="000E126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001E3B2F">
        <w:t xml:space="preserve"> Reference</w:t>
      </w:r>
      <w:r>
        <w:t xml:space="preserve"> Proactive &amp; Reactive reporting</w:t>
      </w:r>
      <w:r w:rsidR="001E3B2F">
        <w:t xml:space="preserve"> Signalling framework</w:t>
      </w:r>
      <w:r w:rsidR="00E753FA">
        <w:t xml:space="preserve"> [3]</w:t>
      </w:r>
    </w:p>
    <w:p w14:paraId="1F17BC15" w14:textId="7DA59AF0" w:rsidR="00105009" w:rsidRPr="00A2574B" w:rsidRDefault="00105009" w:rsidP="00A2574B">
      <w:pPr>
        <w:rPr>
          <w:b/>
          <w:bCs/>
        </w:rPr>
      </w:pPr>
      <w:r>
        <w:rPr>
          <w:b/>
          <w:bCs/>
        </w:rPr>
        <w:t>For proactive reporting the steps performed include</w:t>
      </w:r>
      <w:r w:rsidR="00762AD8">
        <w:rPr>
          <w:b/>
          <w:bCs/>
        </w:rPr>
        <w:t xml:space="preserve"> as per discussions in [</w:t>
      </w:r>
      <w:r w:rsidR="00617BBD">
        <w:rPr>
          <w:b/>
          <w:bCs/>
        </w:rPr>
        <w:t>3</w:t>
      </w:r>
      <w:r w:rsidR="00762AD8">
        <w:rPr>
          <w:b/>
          <w:bCs/>
        </w:rPr>
        <w:t>]</w:t>
      </w:r>
      <w:r>
        <w:rPr>
          <w:b/>
          <w:bCs/>
        </w:rPr>
        <w:t>:</w:t>
      </w:r>
    </w:p>
    <w:p w14:paraId="3CFCB3C6" w14:textId="77777777" w:rsidR="00A2574B" w:rsidRPr="00A2574B" w:rsidRDefault="00A2574B" w:rsidP="00A2574B">
      <w:r w:rsidRPr="00A2574B">
        <w:rPr>
          <w:b/>
          <w:bCs/>
        </w:rPr>
        <w:t>Step 1</w:t>
      </w:r>
      <w:r w:rsidRPr="00A2574B">
        <w:t xml:space="preserve">: Network sends </w:t>
      </w:r>
      <w:r w:rsidRPr="00A2574B">
        <w:rPr>
          <w:i/>
          <w:iCs/>
        </w:rPr>
        <w:t>UECapabilityEnqiry</w:t>
      </w:r>
      <w:r w:rsidRPr="00A2574B">
        <w:t xml:space="preserve"> message to initiate the procedure to a UE reporting its AI/ML supported functionalities.</w:t>
      </w:r>
    </w:p>
    <w:p w14:paraId="45897910" w14:textId="77777777" w:rsidR="00A2574B" w:rsidRPr="00A2574B" w:rsidRDefault="00A2574B" w:rsidP="00A2574B">
      <w:r w:rsidRPr="00A2574B">
        <w:rPr>
          <w:b/>
          <w:bCs/>
        </w:rPr>
        <w:t>Step 2</w:t>
      </w:r>
      <w:r w:rsidRPr="00A2574B">
        <w:t xml:space="preserve">: UE sends </w:t>
      </w:r>
      <w:r w:rsidRPr="00A2574B">
        <w:rPr>
          <w:i/>
          <w:iCs/>
        </w:rPr>
        <w:t>UECapablityInformation</w:t>
      </w:r>
      <w:r w:rsidRPr="00A2574B">
        <w:t xml:space="preserve"> message to network, containing supported functionalities at the UE side.</w:t>
      </w:r>
    </w:p>
    <w:p w14:paraId="45F63540" w14:textId="3B985336" w:rsidR="00A2574B" w:rsidRPr="00A2574B" w:rsidRDefault="00A2574B" w:rsidP="00A2574B">
      <w:r w:rsidRPr="00A2574B">
        <w:rPr>
          <w:b/>
          <w:bCs/>
        </w:rPr>
        <w:t>Step 3</w:t>
      </w:r>
      <w:r w:rsidRPr="00A2574B">
        <w:t>:  Network configures UE that it is allowed to provide its applicable functionalities</w:t>
      </w:r>
      <w:r w:rsidR="00494A05">
        <w:t xml:space="preserve"> (in case of proactive reporting</w:t>
      </w:r>
      <w:r w:rsidR="00422927">
        <w:t>)</w:t>
      </w:r>
      <w:r w:rsidR="00494A05">
        <w:t xml:space="preserve"> whereas in case of reactive reporting, Network provides configurations</w:t>
      </w:r>
      <w:r w:rsidR="007211A9">
        <w:t xml:space="preserve"> (e.g., an initial inference configuration)</w:t>
      </w:r>
      <w:r w:rsidR="00494A05">
        <w:t xml:space="preserve"> to the UE and initiates UE to report its applicable functionalities.</w:t>
      </w:r>
    </w:p>
    <w:p w14:paraId="1165BB4F" w14:textId="77777777" w:rsidR="00A2574B" w:rsidRPr="00A2574B" w:rsidRDefault="00A2574B" w:rsidP="00A2574B">
      <w:r w:rsidRPr="00A2574B">
        <w:rPr>
          <w:b/>
          <w:bCs/>
        </w:rPr>
        <w:t>Step 4</w:t>
      </w:r>
      <w:r w:rsidRPr="00A2574B">
        <w:t>: UE sends applicable functionalities to network upon change of applicable functionality/condition.</w:t>
      </w:r>
    </w:p>
    <w:p w14:paraId="06CF7E20" w14:textId="10999F80" w:rsidR="00A2574B" w:rsidRPr="00A2574B" w:rsidRDefault="00A2574B" w:rsidP="00A2574B">
      <w:r w:rsidRPr="00A2574B">
        <w:rPr>
          <w:b/>
          <w:bCs/>
        </w:rPr>
        <w:t>Step 5</w:t>
      </w:r>
      <w:r w:rsidRPr="00A2574B">
        <w:t>: Network sends inference configuration for the applicable functionalities to the UE.</w:t>
      </w:r>
    </w:p>
    <w:p w14:paraId="61263C7B" w14:textId="77777777" w:rsidR="00A2574B" w:rsidRPr="00A2574B" w:rsidRDefault="00A2574B" w:rsidP="00A2574B">
      <w:r w:rsidRPr="00A2574B">
        <w:rPr>
          <w:b/>
          <w:bCs/>
        </w:rPr>
        <w:t>Step 6</w:t>
      </w:r>
      <w:r w:rsidRPr="00A2574B">
        <w:t>: Start inference/monitoring based on network/UE activation/deactivation.</w:t>
      </w:r>
    </w:p>
    <w:p w14:paraId="0F627C45" w14:textId="27427165" w:rsidR="0090176D" w:rsidRDefault="0028464A" w:rsidP="00102321">
      <w:r>
        <w:t>It is assumed that UAI is used by the UE to report the applicable functionality.</w:t>
      </w:r>
    </w:p>
    <w:p w14:paraId="593EB33B" w14:textId="1485432B" w:rsidR="00FC0CEE" w:rsidRDefault="002345C9" w:rsidP="00FC0CEE">
      <w:r w:rsidRPr="00504F5E">
        <w:t>Considering Fig. 1, proposal 5 of the [</w:t>
      </w:r>
      <w:r w:rsidR="00F50157">
        <w:t>3</w:t>
      </w:r>
      <w:r w:rsidRPr="00504F5E">
        <w:t xml:space="preserve">], discuss that </w:t>
      </w:r>
      <w:r w:rsidR="00FC0CEE" w:rsidRPr="00FC0CEE">
        <w:t xml:space="preserve">Network configures full inference configuration to UE after applicable functionality reporting, if configuration of </w:t>
      </w:r>
      <w:r w:rsidR="00FC0CEE" w:rsidRPr="00FC0CEE">
        <w:rPr>
          <w:b/>
          <w:bCs/>
        </w:rPr>
        <w:t>supported functionality</w:t>
      </w:r>
      <w:r w:rsidR="00FC0CEE" w:rsidRPr="00FC0CEE">
        <w:t xml:space="preserve"> is not provided in Step 3 (i.e. full configuration is provided in Step 5).</w:t>
      </w:r>
      <w:r w:rsidR="007A07C1">
        <w:t xml:space="preserve"> As per the definitions in [</w:t>
      </w:r>
      <w:r w:rsidR="0087067B">
        <w:t>3</w:t>
      </w:r>
      <w:r w:rsidR="007A07C1">
        <w:t xml:space="preserve">], </w:t>
      </w:r>
      <w:r w:rsidR="007A07C1">
        <w:rPr>
          <w:u w:val="single"/>
        </w:rPr>
        <w:t>Supported functionalities</w:t>
      </w:r>
      <w:r w:rsidR="007A07C1">
        <w:t xml:space="preserve"> refer to functionalities that UE can indicate by using UE capability signaling</w:t>
      </w:r>
      <w:r w:rsidR="006A4608">
        <w:t xml:space="preserve">. </w:t>
      </w:r>
      <w:r w:rsidR="00D06AB3">
        <w:t xml:space="preserve">In the outcome of the post </w:t>
      </w:r>
      <w:r w:rsidR="0067041A">
        <w:t>RAN2 126 email discussion [</w:t>
      </w:r>
      <w:r w:rsidR="00481C13">
        <w:t>3</w:t>
      </w:r>
      <w:r w:rsidR="0067041A">
        <w:t>], i</w:t>
      </w:r>
      <w:r w:rsidR="006A4608">
        <w:t>t is proposed</w:t>
      </w:r>
      <w:r w:rsidR="00481C13">
        <w:t xml:space="preserve"> in proposal 5</w:t>
      </w:r>
      <w:r w:rsidR="006A4608">
        <w:t xml:space="preserve"> that </w:t>
      </w:r>
      <w:r w:rsidR="00AC1397">
        <w:t xml:space="preserve">if </w:t>
      </w:r>
      <w:r w:rsidR="00AC1397" w:rsidRPr="00FC0CEE">
        <w:t>configuration</w:t>
      </w:r>
      <w:r w:rsidR="00FC0CEE" w:rsidRPr="00FC0CEE">
        <w:t xml:space="preserve"> of supported functionality is agreed to be provided in Step 3</w:t>
      </w:r>
      <w:r w:rsidR="00EF3549">
        <w:t xml:space="preserve"> (for reactive reporting)</w:t>
      </w:r>
      <w:r w:rsidR="00FC0CEE" w:rsidRPr="00FC0CEE">
        <w:t>, it is up to network implementation whether to provide an updated configuration or not.</w:t>
      </w:r>
    </w:p>
    <w:p w14:paraId="44B11F27" w14:textId="466083C5" w:rsidR="005916BE" w:rsidRPr="005916BE" w:rsidRDefault="005916BE" w:rsidP="005916BE">
      <w:r>
        <w:t>In principle, the proposal 5 in [</w:t>
      </w:r>
      <w:r w:rsidR="00481C13">
        <w:t>3</w:t>
      </w:r>
      <w:r>
        <w:t>] o</w:t>
      </w:r>
      <w:r w:rsidRPr="005916BE">
        <w:t xml:space="preserve">utlines the network’s approach to </w:t>
      </w:r>
      <w:r>
        <w:rPr>
          <w:lang w:val="en-US"/>
        </w:rPr>
        <w:t>provide configurations (e.g., inference configuration) to the</w:t>
      </w:r>
      <w:r w:rsidRPr="005916BE">
        <w:t xml:space="preserve"> functionalities for the UE. According to Step 5:</w:t>
      </w:r>
    </w:p>
    <w:p w14:paraId="5A04E738" w14:textId="5849E601" w:rsidR="005916BE" w:rsidRDefault="00735586" w:rsidP="00735586">
      <w:pPr>
        <w:rPr>
          <w:b/>
          <w:bCs/>
          <w:lang w:val="en-US"/>
        </w:rPr>
      </w:pPr>
      <w:r w:rsidRPr="00F41C7E">
        <w:rPr>
          <w:b/>
          <w:bCs/>
          <w:lang w:val="en-US"/>
        </w:rPr>
        <w:t xml:space="preserve">Observation </w:t>
      </w:r>
      <w:r w:rsidR="00053430">
        <w:rPr>
          <w:b/>
          <w:bCs/>
          <w:lang w:val="en-US"/>
        </w:rPr>
        <w:t>2</w:t>
      </w:r>
      <w:r w:rsidRPr="00F41C7E">
        <w:rPr>
          <w:b/>
          <w:bCs/>
          <w:lang w:val="en-US"/>
        </w:rPr>
        <w:t xml:space="preserve">: </w:t>
      </w:r>
      <w:r w:rsidR="005916BE" w:rsidRPr="005916BE">
        <w:rPr>
          <w:b/>
        </w:rPr>
        <w:t>The network will provide the configuration</w:t>
      </w:r>
      <w:r w:rsidR="00BD08E3" w:rsidRPr="00F41C7E">
        <w:rPr>
          <w:b/>
          <w:bCs/>
          <w:lang w:val="en-US"/>
        </w:rPr>
        <w:t xml:space="preserve"> (e.g., inference config.)</w:t>
      </w:r>
      <w:r w:rsidR="005916BE" w:rsidRPr="005916BE">
        <w:rPr>
          <w:b/>
        </w:rPr>
        <w:t xml:space="preserve"> to the UE after applicable functionality reporting if the configuration for the supported functionality was not provided in Step 3</w:t>
      </w:r>
      <w:r w:rsidR="001E3B2F">
        <w:rPr>
          <w:b/>
        </w:rPr>
        <w:t xml:space="preserve"> (Fig.1)</w:t>
      </w:r>
      <w:r w:rsidR="005916BE" w:rsidRPr="005916BE">
        <w:rPr>
          <w:b/>
        </w:rPr>
        <w:t>, ensuring that the UE receives the necessary information in Step 5</w:t>
      </w:r>
      <w:r w:rsidR="001E3B2F">
        <w:rPr>
          <w:b/>
        </w:rPr>
        <w:t xml:space="preserve"> (Fig.1)</w:t>
      </w:r>
      <w:r w:rsidR="005916BE" w:rsidRPr="005916BE">
        <w:rPr>
          <w:b/>
        </w:rPr>
        <w:t>.</w:t>
      </w:r>
    </w:p>
    <w:p w14:paraId="1F5D87AE" w14:textId="5105F605" w:rsidR="00177DB2" w:rsidRDefault="00422E04" w:rsidP="00735586">
      <w:pPr>
        <w:rPr>
          <w:b/>
        </w:rPr>
      </w:pPr>
      <w:r w:rsidRPr="00F41C7E">
        <w:rPr>
          <w:b/>
          <w:bCs/>
          <w:lang w:val="en-US"/>
        </w:rPr>
        <w:lastRenderedPageBreak/>
        <w:t xml:space="preserve">Observation </w:t>
      </w:r>
      <w:r w:rsidR="00053430">
        <w:rPr>
          <w:b/>
          <w:bCs/>
          <w:lang w:val="en-US"/>
        </w:rPr>
        <w:t>3</w:t>
      </w:r>
      <w:r w:rsidRPr="00F41C7E">
        <w:rPr>
          <w:b/>
          <w:bCs/>
          <w:lang w:val="en-US"/>
        </w:rPr>
        <w:t xml:space="preserve">: </w:t>
      </w:r>
      <w:r w:rsidRPr="005916BE">
        <w:rPr>
          <w:b/>
        </w:rPr>
        <w:t>If the configuration for the supported functionality is provided in Step 3</w:t>
      </w:r>
      <w:r w:rsidR="001E3B2F">
        <w:rPr>
          <w:b/>
        </w:rPr>
        <w:t xml:space="preserve"> (Fig.1)</w:t>
      </w:r>
      <w:r w:rsidRPr="005916BE">
        <w:rPr>
          <w:b/>
        </w:rPr>
        <w:t>, it is at the network's discretion whether to update the configuration later.</w:t>
      </w:r>
    </w:p>
    <w:p w14:paraId="0D756FE7" w14:textId="1DB65878" w:rsidR="00EC1BDD" w:rsidRPr="00A33EC4" w:rsidRDefault="00EC1BDD" w:rsidP="00177DB2">
      <w:pPr>
        <w:rPr>
          <w:b/>
        </w:rPr>
      </w:pPr>
    </w:p>
    <w:p w14:paraId="24D30923" w14:textId="07E045C6" w:rsidR="000D0A84" w:rsidRPr="00A33EC4" w:rsidRDefault="000D0A84" w:rsidP="00A33EC4">
      <w:pPr>
        <w:rPr>
          <w:bCs/>
        </w:rPr>
      </w:pPr>
      <w:r w:rsidRPr="00A33EC4">
        <w:rPr>
          <w:bCs/>
        </w:rPr>
        <w:t>In RAN2 125bis</w:t>
      </w:r>
      <w:r w:rsidR="009B1331" w:rsidRPr="00A33EC4">
        <w:rPr>
          <w:bCs/>
        </w:rPr>
        <w:t xml:space="preserve"> meeting [1],</w:t>
      </w:r>
      <w:r w:rsidRPr="00A33EC4">
        <w:rPr>
          <w:bCs/>
        </w:rPr>
        <w:t xml:space="preserve"> </w:t>
      </w:r>
      <w:r w:rsidR="00A83B1C" w:rsidRPr="00A33EC4">
        <w:rPr>
          <w:bCs/>
        </w:rPr>
        <w:t xml:space="preserve">the following was agreed: </w:t>
      </w:r>
      <w:r>
        <w:rPr>
          <w:b/>
        </w:rPr>
        <w:br w:type="page"/>
      </w:r>
    </w:p>
    <w:p w14:paraId="2E1BAAAA" w14:textId="7C4BD3CA" w:rsidR="000D0A84" w:rsidRPr="00A33EC4" w:rsidRDefault="000D0A84" w:rsidP="00A33EC4">
      <w:pPr>
        <w:pStyle w:val="Doc-text2"/>
        <w:numPr>
          <w:ilvl w:val="0"/>
          <w:numId w:val="10"/>
        </w:numPr>
        <w:pBdr>
          <w:top w:val="single" w:sz="4" w:space="1" w:color="000000"/>
          <w:left w:val="single" w:sz="4" w:space="4" w:color="000000"/>
          <w:bottom w:val="single" w:sz="4" w:space="1" w:color="000000"/>
          <w:right w:val="single" w:sz="4" w:space="4" w:color="000000"/>
        </w:pBdr>
        <w:suppressAutoHyphens/>
        <w:rPr>
          <w:rFonts w:ascii="Times New Roman" w:eastAsia="SimSun" w:hAnsi="Times New Roman"/>
          <w:sz w:val="22"/>
          <w:lang w:eastAsia="zh-CN"/>
        </w:rPr>
      </w:pPr>
      <w:r w:rsidRPr="00A33EC4">
        <w:rPr>
          <w:rFonts w:ascii="Times New Roman" w:eastAsia="SimSun" w:hAnsi="Times New Roman"/>
          <w:sz w:val="22"/>
          <w:lang w:eastAsia="zh-CN"/>
        </w:rPr>
        <w:lastRenderedPageBreak/>
        <w:t xml:space="preserve">Support reactive reporting of UE-sided applicable functionality.  The NW configures AI/ML functionalities via RRC/LPP message. </w:t>
      </w:r>
      <w:r w:rsidRPr="00A33EC4">
        <w:rPr>
          <w:rFonts w:ascii="Times New Roman" w:eastAsia="SimSun" w:hAnsi="Times New Roman"/>
          <w:sz w:val="22"/>
          <w:highlight w:val="yellow"/>
          <w:lang w:eastAsia="zh-CN"/>
        </w:rPr>
        <w:t>FFS what the configuration contains</w:t>
      </w:r>
      <w:r w:rsidRPr="00A33EC4">
        <w:rPr>
          <w:rFonts w:ascii="Times New Roman" w:eastAsia="SimSun" w:hAnsi="Times New Roman"/>
          <w:sz w:val="22"/>
          <w:lang w:eastAsia="zh-CN"/>
        </w:rPr>
        <w:t xml:space="preserve">. FFS </w:t>
      </w:r>
      <w:r w:rsidRPr="00A33EC4">
        <w:rPr>
          <w:rFonts w:ascii="Times New Roman" w:eastAsia="SimSun" w:hAnsi="Times New Roman"/>
          <w:sz w:val="22"/>
          <w:highlight w:val="yellow"/>
          <w:lang w:eastAsia="zh-CN"/>
        </w:rPr>
        <w:t>how to report applicable functionality and what is applicable functionality</w:t>
      </w:r>
      <w:r w:rsidRPr="00A33EC4">
        <w:rPr>
          <w:rFonts w:ascii="Times New Roman" w:eastAsia="SimSun" w:hAnsi="Times New Roman"/>
          <w:sz w:val="22"/>
          <w:lang w:eastAsia="zh-CN"/>
        </w:rPr>
        <w:t xml:space="preserve"> </w:t>
      </w:r>
    </w:p>
    <w:p w14:paraId="12DDC0CD" w14:textId="77777777" w:rsidR="00A61305" w:rsidRDefault="00A61305" w:rsidP="00735586">
      <w:pPr>
        <w:rPr>
          <w:b/>
        </w:rPr>
      </w:pPr>
    </w:p>
    <w:p w14:paraId="2209AF2F" w14:textId="1454C387" w:rsidR="00D20D36" w:rsidRPr="00A33EC4" w:rsidRDefault="00EF3BCC" w:rsidP="00735586">
      <w:pPr>
        <w:rPr>
          <w:bCs/>
          <w:lang w:val="en-US"/>
        </w:rPr>
      </w:pPr>
      <w:r w:rsidRPr="00A33EC4">
        <w:rPr>
          <w:bCs/>
        </w:rPr>
        <w:t>In this context, t</w:t>
      </w:r>
      <w:r w:rsidR="00D20D36" w:rsidRPr="00A33EC4">
        <w:rPr>
          <w:bCs/>
        </w:rPr>
        <w:t>he configuration content may encompass a variety of functionality-related parameters, such as CSI-ReportConfig parameters, AI/ML model life cycle management (LCM) parameters for monitoring and inference, as well as measurement and reporting parameters, among others.</w:t>
      </w:r>
    </w:p>
    <w:p w14:paraId="19880848" w14:textId="476A2563" w:rsidR="00412DFF" w:rsidRDefault="002345C9" w:rsidP="002345C9">
      <w:pPr>
        <w:rPr>
          <w:b/>
          <w:bCs/>
        </w:rPr>
      </w:pPr>
      <w:r>
        <w:rPr>
          <w:b/>
          <w:bCs/>
        </w:rPr>
        <w:t xml:space="preserve">Proposal 1: </w:t>
      </w:r>
      <w:r w:rsidRPr="00000022">
        <w:rPr>
          <w:b/>
          <w:bCs/>
        </w:rPr>
        <w:t xml:space="preserve">RAN2 </w:t>
      </w:r>
      <w:r>
        <w:rPr>
          <w:b/>
          <w:bCs/>
        </w:rPr>
        <w:t>to</w:t>
      </w:r>
      <w:r w:rsidRPr="00000022">
        <w:rPr>
          <w:b/>
          <w:bCs/>
        </w:rPr>
        <w:t xml:space="preserve"> discuss and clarify </w:t>
      </w:r>
      <w:r w:rsidR="00A06329">
        <w:rPr>
          <w:b/>
          <w:bCs/>
        </w:rPr>
        <w:t>content of the</w:t>
      </w:r>
      <w:r w:rsidR="006A4608">
        <w:rPr>
          <w:b/>
          <w:bCs/>
        </w:rPr>
        <w:t xml:space="preserve"> configuration</w:t>
      </w:r>
      <w:r w:rsidR="007B6735">
        <w:rPr>
          <w:b/>
          <w:bCs/>
        </w:rPr>
        <w:t>(s)</w:t>
      </w:r>
      <w:r w:rsidR="00882969">
        <w:rPr>
          <w:b/>
          <w:bCs/>
        </w:rPr>
        <w:t xml:space="preserve"> (e.g., inference configuration)</w:t>
      </w:r>
      <w:r w:rsidR="006A4608">
        <w:rPr>
          <w:b/>
          <w:bCs/>
        </w:rPr>
        <w:t xml:space="preserve"> of supported functionality and</w:t>
      </w:r>
      <w:r w:rsidR="00D413F5">
        <w:rPr>
          <w:b/>
          <w:bCs/>
        </w:rPr>
        <w:t xml:space="preserve"> applicable functionality.</w:t>
      </w:r>
      <w:r w:rsidR="00CC025C">
        <w:rPr>
          <w:b/>
          <w:bCs/>
        </w:rPr>
        <w:t xml:space="preserve"> </w:t>
      </w:r>
    </w:p>
    <w:p w14:paraId="385F9800" w14:textId="1EBA68C2" w:rsidR="004B4D58" w:rsidRPr="00A33EC4" w:rsidRDefault="004B4D58" w:rsidP="002345C9">
      <w:pPr>
        <w:rPr>
          <w:bCs/>
        </w:rPr>
      </w:pPr>
      <w:r w:rsidRPr="00A33EC4">
        <w:rPr>
          <w:bCs/>
        </w:rPr>
        <w:t xml:space="preserve">During the </w:t>
      </w:r>
      <w:r w:rsidR="009B1331">
        <w:rPr>
          <w:bCs/>
        </w:rPr>
        <w:t xml:space="preserve">RAN2 </w:t>
      </w:r>
      <w:r w:rsidRPr="00A33EC4">
        <w:rPr>
          <w:bCs/>
        </w:rPr>
        <w:t>125bis</w:t>
      </w:r>
      <w:r w:rsidR="009B1331">
        <w:rPr>
          <w:bCs/>
        </w:rPr>
        <w:t xml:space="preserve"> [1]</w:t>
      </w:r>
      <w:r w:rsidRPr="00A33EC4">
        <w:rPr>
          <w:bCs/>
        </w:rPr>
        <w:t xml:space="preserve"> meeting, it was also agreed that for proactive reporting, the UE would report its applicable AI/ML functionalities via the UAI message or LPP message. </w:t>
      </w:r>
      <w:r>
        <w:rPr>
          <w:bCs/>
        </w:rPr>
        <w:t>Thus</w:t>
      </w:r>
      <w:r w:rsidRPr="00A33EC4">
        <w:rPr>
          <w:bCs/>
        </w:rPr>
        <w:t xml:space="preserve">, it is essential that the UE </w:t>
      </w:r>
      <w:r w:rsidR="00F25E0E">
        <w:rPr>
          <w:bCs/>
        </w:rPr>
        <w:t>should be able</w:t>
      </w:r>
      <w:r w:rsidRPr="00A33EC4">
        <w:rPr>
          <w:bCs/>
        </w:rPr>
        <w:t xml:space="preserve"> to report multiple applicable functionalities simultaneously.</w:t>
      </w:r>
    </w:p>
    <w:p w14:paraId="4408BE16" w14:textId="4ACDF6B8" w:rsidR="00743E76" w:rsidRDefault="00606CDC" w:rsidP="002345C9">
      <w:pPr>
        <w:rPr>
          <w:b/>
          <w:bCs/>
        </w:rPr>
      </w:pPr>
      <w:r>
        <w:rPr>
          <w:b/>
          <w:bCs/>
          <w:lang w:val="en-US"/>
        </w:rPr>
        <w:t xml:space="preserve">Proposal 2: </w:t>
      </w:r>
      <w:r w:rsidR="00743E76" w:rsidRPr="001D477E">
        <w:rPr>
          <w:b/>
          <w:bCs/>
        </w:rPr>
        <w:t>The UE can report multiple applicable functionalities through various signaling methods such as</w:t>
      </w:r>
      <w:r w:rsidR="00743E76">
        <w:rPr>
          <w:b/>
          <w:bCs/>
          <w:lang w:val="en-US"/>
        </w:rPr>
        <w:t xml:space="preserve"> RRC,</w:t>
      </w:r>
      <w:r w:rsidR="00743E76" w:rsidRPr="001D477E">
        <w:rPr>
          <w:b/>
          <w:bCs/>
        </w:rPr>
        <w:t xml:space="preserve"> UAI, or LPP.</w:t>
      </w:r>
    </w:p>
    <w:p w14:paraId="69DC8405" w14:textId="338CC8AC" w:rsidR="00DF21CB" w:rsidRDefault="005C15DC" w:rsidP="002345C9">
      <w:r w:rsidRPr="00835886">
        <w:t>An initial configuration provided in step 3, may help the UE to accurately determine applicable functionality(s) together with UE side conditions and Network side conditions if available.</w:t>
      </w:r>
      <w:r w:rsidR="00835886">
        <w:t xml:space="preserve"> This </w:t>
      </w:r>
      <w:r w:rsidR="00835886" w:rsidRPr="00835886">
        <w:t>ensures that the UE</w:t>
      </w:r>
      <w:r w:rsidR="00835886">
        <w:t>’</w:t>
      </w:r>
      <w:r w:rsidR="00835886" w:rsidRPr="00835886">
        <w:t>s functionality reporting is precise and reflective of both the network's requirements and its own capabilities</w:t>
      </w:r>
      <w:r w:rsidR="004734AA">
        <w:t>/environment</w:t>
      </w:r>
      <w:r w:rsidR="00835886" w:rsidRPr="00835886">
        <w:t>.</w:t>
      </w:r>
      <w:r w:rsidR="002E259B">
        <w:t xml:space="preserve"> </w:t>
      </w:r>
    </w:p>
    <w:p w14:paraId="28A5C0F5" w14:textId="77777777" w:rsidR="0017011D" w:rsidRDefault="0017011D" w:rsidP="0017011D">
      <w:pPr>
        <w:rPr>
          <w:b/>
          <w:bCs/>
        </w:rPr>
      </w:pPr>
      <w:r>
        <w:rPr>
          <w:b/>
          <w:bCs/>
        </w:rPr>
        <w:t xml:space="preserve">Proposal 3: </w:t>
      </w:r>
      <w:r w:rsidRPr="539E38F9">
        <w:rPr>
          <w:b/>
          <w:bCs/>
        </w:rPr>
        <w:t>A</w:t>
      </w:r>
      <w:r>
        <w:rPr>
          <w:b/>
          <w:bCs/>
        </w:rPr>
        <w:t xml:space="preserve"> part of configuration or an initial configuration </w:t>
      </w:r>
      <w:r w:rsidRPr="700C14CD">
        <w:rPr>
          <w:b/>
          <w:bCs/>
        </w:rPr>
        <w:t>can be</w:t>
      </w:r>
      <w:r>
        <w:rPr>
          <w:b/>
          <w:bCs/>
        </w:rPr>
        <w:t xml:space="preserve"> provided in step 3 for the supported functionality(s) and then remaining or further configuration maybe provided in step 5 after applicability functionality reporting.</w:t>
      </w:r>
    </w:p>
    <w:p w14:paraId="3C7292B0" w14:textId="77FEEC36" w:rsidR="009D5683" w:rsidRDefault="009D5683" w:rsidP="002345C9">
      <w:r w:rsidRPr="009D5683">
        <w:t>For a given set of supported or applicable functionalities,</w:t>
      </w:r>
      <w:r w:rsidR="001B4503">
        <w:t xml:space="preserve"> irrespective of if proactive or reactive approach is used,</w:t>
      </w:r>
      <w:r w:rsidRPr="009D5683">
        <w:t xml:space="preserve"> the network may deliver multiple configurations (such as initial or full inference configurations) for each functionality. This approach helps to minimize signaling overhead, as it prevents the network from repeatedly sending functionality </w:t>
      </w:r>
      <w:r w:rsidR="004A7252">
        <w:t>configurations</w:t>
      </w:r>
      <w:r w:rsidRPr="009D5683">
        <w:t xml:space="preserve">. </w:t>
      </w:r>
      <w:r w:rsidR="00812B45" w:rsidRPr="00812B45">
        <w:t>The UE should utilize these factors to determine the applicability of a given functionality.</w:t>
      </w:r>
      <w:r w:rsidR="00D25BA5">
        <w:t xml:space="preserve"> </w:t>
      </w:r>
      <w:r w:rsidR="00D25BA5" w:rsidRPr="00D25BA5">
        <w:t>The applicability of functionalities on the UE side may be influenced by UE-side additional conditions, NW-side additional conditions, and any initial configuration (such as inference configuration) provided by the network.</w:t>
      </w:r>
      <w:r w:rsidR="00D25BA5">
        <w:t xml:space="preserve"> Therefore,</w:t>
      </w:r>
      <w:r w:rsidR="00D25BA5" w:rsidRPr="00D25BA5">
        <w:t xml:space="preserve"> </w:t>
      </w:r>
      <w:r w:rsidR="00D25BA5">
        <w:t>t</w:t>
      </w:r>
      <w:r w:rsidR="00D25BA5" w:rsidRPr="00D25BA5">
        <w:t>he UE should utilize these factors to determine the applicability of a given functionality.</w:t>
      </w:r>
      <w:r w:rsidR="00D25BA5">
        <w:t xml:space="preserve"> </w:t>
      </w:r>
      <w:r w:rsidRPr="009D5683">
        <w:t>By providing comprehensive</w:t>
      </w:r>
      <w:r w:rsidR="00B6278D">
        <w:t xml:space="preserve"> or initial</w:t>
      </w:r>
      <w:r w:rsidRPr="009D5683">
        <w:t xml:space="preserve"> configurations upfront, the network can efficiently manage and optimize signaling resources.</w:t>
      </w:r>
    </w:p>
    <w:p w14:paraId="28A398B3" w14:textId="7323F7CA" w:rsidR="00F75C4E" w:rsidRDefault="006A2650" w:rsidP="002345C9">
      <w:pPr>
        <w:rPr>
          <w:b/>
          <w:bCs/>
        </w:rPr>
      </w:pPr>
      <w:r>
        <w:rPr>
          <w:b/>
          <w:bCs/>
        </w:rPr>
        <w:t xml:space="preserve">Proposal 4: </w:t>
      </w:r>
      <w:r w:rsidR="007D3325" w:rsidRPr="001D477E">
        <w:rPr>
          <w:b/>
          <w:bCs/>
        </w:rPr>
        <w:t xml:space="preserve">The network </w:t>
      </w:r>
      <w:r w:rsidR="00297779">
        <w:rPr>
          <w:b/>
          <w:bCs/>
          <w:lang w:val="en-US"/>
        </w:rPr>
        <w:t>can</w:t>
      </w:r>
      <w:r w:rsidR="00297779" w:rsidRPr="001D477E">
        <w:rPr>
          <w:b/>
          <w:bCs/>
        </w:rPr>
        <w:t xml:space="preserve"> </w:t>
      </w:r>
      <w:r w:rsidR="007D3325" w:rsidRPr="001D477E">
        <w:rPr>
          <w:b/>
          <w:bCs/>
        </w:rPr>
        <w:t>provide one or more configurations</w:t>
      </w:r>
      <w:r w:rsidR="00297779">
        <w:rPr>
          <w:b/>
          <w:bCs/>
          <w:lang w:val="en-US"/>
        </w:rPr>
        <w:t xml:space="preserve"> for a given functionality(s)</w:t>
      </w:r>
      <w:r w:rsidR="007D3325" w:rsidRPr="001D477E">
        <w:rPr>
          <w:b/>
          <w:bCs/>
        </w:rPr>
        <w:t>, including inference configurations, either in Step 3 or Step 5.</w:t>
      </w:r>
    </w:p>
    <w:p w14:paraId="73797B48" w14:textId="7D562281" w:rsidR="008D694A" w:rsidRPr="0010099A" w:rsidRDefault="008D694A" w:rsidP="002345C9">
      <w:r w:rsidRPr="002E259B">
        <w:t xml:space="preserve">If </w:t>
      </w:r>
      <w:r>
        <w:t xml:space="preserve">multiple </w:t>
      </w:r>
      <w:r w:rsidRPr="002E259B">
        <w:t>configuration</w:t>
      </w:r>
      <w:r>
        <w:t>s</w:t>
      </w:r>
      <w:r w:rsidRPr="002E259B">
        <w:t xml:space="preserve"> for a supported functionality is provided in Step 3, it remains at the network's discretion whether to update the configuration at a later stage.</w:t>
      </w:r>
      <w:r>
        <w:t xml:space="preserve"> The network may also select one of the configurations that is best suitable for the applicable functionality at an appropriate time.</w:t>
      </w:r>
    </w:p>
    <w:p w14:paraId="25F25C1D" w14:textId="5E19FEC3" w:rsidR="00882969" w:rsidRPr="00AC6043" w:rsidRDefault="000C59BD" w:rsidP="002345C9">
      <w:r w:rsidRPr="00AC6043">
        <w:t xml:space="preserve">The proactive and reactive approaches are slightly different in the way that in case of proactive approach, the UE reports its applicable functionalities </w:t>
      </w:r>
      <w:r w:rsidR="005C15DC" w:rsidRPr="00AC6043">
        <w:t>to the network (as per network’s request or pre-config</w:t>
      </w:r>
      <w:r w:rsidR="0043272B" w:rsidRPr="00AC6043">
        <w:t>uration</w:t>
      </w:r>
      <w:r w:rsidR="005C15DC" w:rsidRPr="00AC6043">
        <w:t>)</w:t>
      </w:r>
      <w:r w:rsidRPr="00AC6043">
        <w:t xml:space="preserve"> based on changes in conditions</w:t>
      </w:r>
      <w:r w:rsidR="0043272B" w:rsidRPr="00AC6043">
        <w:t xml:space="preserve">. </w:t>
      </w:r>
      <w:r w:rsidR="00C45943">
        <w:t>Then t</w:t>
      </w:r>
      <w:r w:rsidRPr="00AC6043">
        <w:t>he network provides configuration information after receiving these reports</w:t>
      </w:r>
      <w:r w:rsidR="0043272B" w:rsidRPr="00AC6043">
        <w:t xml:space="preserve"> with applicable functionalities</w:t>
      </w:r>
      <w:r w:rsidRPr="00AC6043">
        <w:t>.</w:t>
      </w:r>
    </w:p>
    <w:p w14:paraId="66A12AA5" w14:textId="13C11D41" w:rsidR="0028464A" w:rsidRDefault="006A6A82" w:rsidP="00102321">
      <w:r>
        <w:t xml:space="preserve">In case of reactive approach, the </w:t>
      </w:r>
      <w:r w:rsidR="00334B2A" w:rsidRPr="00334B2A">
        <w:t>UE only reports applicable functionalities in response to a specific network request. The network provides full configuration details up front or decides whether to update the configuration based on the initial response from the UE.</w:t>
      </w:r>
      <w:r w:rsidR="00B06938">
        <w:t xml:space="preserve"> </w:t>
      </w:r>
    </w:p>
    <w:p w14:paraId="7F2B7458" w14:textId="02DDF831" w:rsidR="00B06938" w:rsidRPr="006A6A82" w:rsidRDefault="00B06938" w:rsidP="00102321">
      <w:r>
        <w:lastRenderedPageBreak/>
        <w:t xml:space="preserve">Both approaches have their pros and cons </w:t>
      </w:r>
    </w:p>
    <w:p w14:paraId="7787C026" w14:textId="7A4C954A" w:rsidR="006A6A82" w:rsidRPr="006A6A82" w:rsidRDefault="006A6A82" w:rsidP="006A6A82">
      <w:r w:rsidRPr="006A6A82">
        <w:rPr>
          <w:b/>
          <w:bCs/>
        </w:rPr>
        <w:t>Proactive</w:t>
      </w:r>
      <w:r w:rsidR="00B06938">
        <w:rPr>
          <w:b/>
          <w:bCs/>
        </w:rPr>
        <w:t xml:space="preserve"> approach</w:t>
      </w:r>
      <w:r w:rsidRPr="006A6A82">
        <w:t xml:space="preserve"> May be preferred when the network is unsure about the specific inference needs at a given time. It avoids sending unnecessary configuration</w:t>
      </w:r>
      <w:r w:rsidR="001D7592">
        <w:t>s from the gNB</w:t>
      </w:r>
      <w:r w:rsidRPr="006A6A82">
        <w:t xml:space="preserve"> for functionalities that might not be relevant.</w:t>
      </w:r>
      <w:r w:rsidR="00E21BC6">
        <w:t xml:space="preserve"> </w:t>
      </w:r>
      <w:r w:rsidR="001D7592">
        <w:t>On the other hand</w:t>
      </w:r>
      <w:r w:rsidR="00E21BC6">
        <w:t xml:space="preserve">, if the </w:t>
      </w:r>
      <w:r w:rsidR="009134CC">
        <w:t xml:space="preserve">conditions </w:t>
      </w:r>
      <w:r w:rsidR="00E21BC6">
        <w:t xml:space="preserve">for proactive reporting is not appropriately set, </w:t>
      </w:r>
      <w:r w:rsidR="001A7FE2">
        <w:t xml:space="preserve">The UE may update and report information </w:t>
      </w:r>
      <w:r w:rsidR="001A7FE2" w:rsidRPr="00E21BC6">
        <w:t>on applicable functionalities</w:t>
      </w:r>
      <w:r w:rsidR="001A7FE2">
        <w:t xml:space="preserve"> that </w:t>
      </w:r>
      <w:r w:rsidR="00E21BC6">
        <w:t>t</w:t>
      </w:r>
      <w:r w:rsidR="00E21BC6" w:rsidRPr="00E21BC6">
        <w:t>he gNB may not require, which could result in unnecessary signaling overhead.</w:t>
      </w:r>
    </w:p>
    <w:p w14:paraId="0661F334" w14:textId="7B48B35A" w:rsidR="0028464A" w:rsidRDefault="006A6A82" w:rsidP="00102321">
      <w:r w:rsidRPr="006A6A82">
        <w:rPr>
          <w:b/>
          <w:bCs/>
        </w:rPr>
        <w:t>Reactive</w:t>
      </w:r>
      <w:r w:rsidR="00B06938">
        <w:rPr>
          <w:b/>
          <w:bCs/>
        </w:rPr>
        <w:t xml:space="preserve"> approach </w:t>
      </w:r>
      <w:r w:rsidR="00B06938">
        <w:t>o</w:t>
      </w:r>
      <w:r w:rsidRPr="006A6A82">
        <w:t>ffers faster reaction times for the UE as it can start inferencing immediately upon receiving th</w:t>
      </w:r>
      <w:r w:rsidR="00F71DCE">
        <w:t>e</w:t>
      </w:r>
      <w:r w:rsidRPr="006A6A82">
        <w:t xml:space="preserve"> RRCReconfiguration message. This can be beneficial for functionalities requiring real-time decisions.</w:t>
      </w:r>
      <w:r w:rsidR="00F71DCE">
        <w:t xml:space="preserve"> Reduced signaling as the UE only </w:t>
      </w:r>
      <w:r w:rsidR="00965BED">
        <w:t xml:space="preserve">provide applicable functionality </w:t>
      </w:r>
      <w:r w:rsidR="00F71DCE">
        <w:t>updates</w:t>
      </w:r>
      <w:r w:rsidR="00965BED">
        <w:t xml:space="preserve"> to</w:t>
      </w:r>
      <w:r w:rsidR="00F71DCE">
        <w:t xml:space="preserve"> the network when an event has occurred.</w:t>
      </w:r>
      <w:r w:rsidR="00567CC9">
        <w:t xml:space="preserve"> </w:t>
      </w:r>
      <w:r w:rsidR="00BD7A75">
        <w:t>However,</w:t>
      </w:r>
      <w:r w:rsidR="00344A00">
        <w:t xml:space="preserve"> as a drawback</w:t>
      </w:r>
      <w:r w:rsidR="00567CC9">
        <w:t xml:space="preserve">, in this case, </w:t>
      </w:r>
      <w:r w:rsidR="00553E2D">
        <w:t>more time for deployment</w:t>
      </w:r>
      <w:r w:rsidR="00024EF0">
        <w:t>, update</w:t>
      </w:r>
      <w:r w:rsidR="00553E2D">
        <w:t xml:space="preserve"> and activation of functionalities</w:t>
      </w:r>
      <w:r w:rsidR="009E07AB">
        <w:t xml:space="preserve"> maybe needed</w:t>
      </w:r>
      <w:r w:rsidR="00553E2D">
        <w:t xml:space="preserve"> causing delays</w:t>
      </w:r>
      <w:r w:rsidR="00567CC9" w:rsidRPr="00567CC9">
        <w:t>.</w:t>
      </w:r>
    </w:p>
    <w:p w14:paraId="5753EE14" w14:textId="63EDB94E" w:rsidR="00A96A82" w:rsidRDefault="003949B6" w:rsidP="00102321">
      <w:r w:rsidRPr="003949B6">
        <w:t>Given the minor differences between proactive and reactive approaches, it is feasible to design a unified signaling framework that accommodates both. This common framework would streamline the process, reduce complexity, and ensure consistency across both approaches.</w:t>
      </w:r>
      <w:r w:rsidR="00A422FC">
        <w:t xml:space="preserve"> </w:t>
      </w:r>
      <w:r w:rsidR="00A96A82" w:rsidRPr="00A96A82">
        <w:t>In general, there is a shared perspective among several companies favouring a unified signaling framework for both proactive and reactive reporting of applicable functionalities.</w:t>
      </w:r>
    </w:p>
    <w:p w14:paraId="7194E725" w14:textId="26B73A91" w:rsidR="001B60E9" w:rsidRDefault="00FB783B" w:rsidP="00102321">
      <w:pPr>
        <w:rPr>
          <w:b/>
          <w:bCs/>
        </w:rPr>
      </w:pPr>
      <w:r>
        <w:rPr>
          <w:b/>
          <w:bCs/>
        </w:rPr>
        <w:t xml:space="preserve">Proposal </w:t>
      </w:r>
      <w:r w:rsidR="00735586">
        <w:rPr>
          <w:b/>
          <w:bCs/>
        </w:rPr>
        <w:t>5</w:t>
      </w:r>
      <w:r>
        <w:rPr>
          <w:b/>
          <w:bCs/>
        </w:rPr>
        <w:t>:</w:t>
      </w:r>
      <w:r w:rsidR="00347033">
        <w:rPr>
          <w:b/>
          <w:bCs/>
        </w:rPr>
        <w:t xml:space="preserve"> </w:t>
      </w:r>
      <w:r w:rsidR="00365771" w:rsidRPr="001D477E">
        <w:rPr>
          <w:b/>
          <w:bCs/>
        </w:rPr>
        <w:t>RAN2 should define the procedure for configuring applicable functionalities, focusing on necessary steps, activation/deactivation, and configuration parameters, potentially using a unified approach for both proactive and reactive reporting.</w:t>
      </w:r>
    </w:p>
    <w:p w14:paraId="683E0357" w14:textId="78E9975B" w:rsidR="00531B0D" w:rsidRPr="00CC7BCD" w:rsidRDefault="00CC7BCD" w:rsidP="00102321">
      <w:r w:rsidRPr="00CC7BCD">
        <w:t xml:space="preserve">In addition to this, </w:t>
      </w:r>
      <w:r>
        <w:t xml:space="preserve">there is a </w:t>
      </w:r>
      <w:r w:rsidRPr="00CC7BCD">
        <w:t>lack</w:t>
      </w:r>
      <w:r>
        <w:t xml:space="preserve"> of</w:t>
      </w:r>
      <w:r w:rsidRPr="00CC7BCD">
        <w:t xml:space="preserve"> clarity on how to differentiate</w:t>
      </w:r>
      <w:r w:rsidR="008A48E1">
        <w:t xml:space="preserve"> and identify</w:t>
      </w:r>
      <w:r w:rsidRPr="00CC7BCD">
        <w:t xml:space="preserve"> between supported and applicable functionalities</w:t>
      </w:r>
      <w:r w:rsidR="003B598C">
        <w:t xml:space="preserve"> </w:t>
      </w:r>
      <w:r w:rsidR="00906FC5">
        <w:t>and maintain consistency in training and inferencing of an applicable functionality</w:t>
      </w:r>
      <w:r w:rsidRPr="00CC7BCD">
        <w:t>.</w:t>
      </w:r>
      <w:r w:rsidR="00B70938">
        <w:t xml:space="preserve"> </w:t>
      </w:r>
      <w:r w:rsidR="00B70938" w:rsidRPr="00B70938">
        <w:t>The associated ID, as defined by RAN1, ensures consistent network conditions for both training and inference. Acting as a proxy for these conditions, it protects sensitive network details and reduces signaling overhead. While it can represent network conditions, it's unclear if it fully captures all necessary information.</w:t>
      </w:r>
      <w:r w:rsidR="00B70938">
        <w:t xml:space="preserve"> It is up to</w:t>
      </w:r>
      <w:r w:rsidR="00B70938" w:rsidRPr="00B70938">
        <w:t xml:space="preserve"> RAN1</w:t>
      </w:r>
      <w:r w:rsidR="00B70938">
        <w:t>to</w:t>
      </w:r>
      <w:r w:rsidR="00B70938" w:rsidRPr="00B70938">
        <w:t xml:space="preserve"> determine whether additional explicit signaling is needed.</w:t>
      </w:r>
      <w:r w:rsidRPr="00CC7BCD">
        <w:t xml:space="preserve"> </w:t>
      </w:r>
      <w:r w:rsidR="00DF6107">
        <w:t xml:space="preserve">Thus, </w:t>
      </w:r>
      <w:r w:rsidRPr="00CC7BCD">
        <w:t>it is essential to discuss potential methods for identifying applicable functionalities. This could involve using identifiers such as</w:t>
      </w:r>
      <w:r w:rsidR="00DF6107">
        <w:t xml:space="preserve"> (re-using</w:t>
      </w:r>
      <w:r w:rsidRPr="00CC7BCD">
        <w:t xml:space="preserve"> associated IDs</w:t>
      </w:r>
      <w:r w:rsidR="00DF6107">
        <w:t>),</w:t>
      </w:r>
      <w:r w:rsidRPr="00CC7BCD">
        <w:t xml:space="preserve"> functionality IDs, or configuration IDs provided by the network.</w:t>
      </w:r>
    </w:p>
    <w:p w14:paraId="4A513814" w14:textId="2F017082" w:rsidR="00B474B3" w:rsidRDefault="007B1E00" w:rsidP="008A48E1">
      <w:pPr>
        <w:rPr>
          <w:b/>
          <w:bCs/>
          <w:lang w:val="en-US"/>
        </w:rPr>
      </w:pPr>
      <w:r>
        <w:rPr>
          <w:b/>
          <w:bCs/>
        </w:rPr>
        <w:t xml:space="preserve">Proposal </w:t>
      </w:r>
      <w:r w:rsidR="00735586">
        <w:rPr>
          <w:b/>
          <w:bCs/>
        </w:rPr>
        <w:t>6</w:t>
      </w:r>
      <w:r>
        <w:rPr>
          <w:b/>
          <w:bCs/>
        </w:rPr>
        <w:t>: RAN2 to discuss h</w:t>
      </w:r>
      <w:r w:rsidRPr="007B1E00">
        <w:rPr>
          <w:b/>
          <w:bCs/>
          <w:lang w:val="en-US"/>
        </w:rPr>
        <w:t xml:space="preserve">ow to identify applicable functionality </w:t>
      </w:r>
      <w:r>
        <w:rPr>
          <w:b/>
          <w:bCs/>
          <w:lang w:val="en-US"/>
        </w:rPr>
        <w:t>e.g., using</w:t>
      </w:r>
      <w:r w:rsidRPr="007B1E00">
        <w:rPr>
          <w:b/>
          <w:bCs/>
          <w:lang w:val="en-US"/>
        </w:rPr>
        <w:t xml:space="preserve"> </w:t>
      </w:r>
      <w:r>
        <w:rPr>
          <w:b/>
          <w:bCs/>
          <w:lang w:val="en-US"/>
        </w:rPr>
        <w:t>a</w:t>
      </w:r>
      <w:r w:rsidRPr="007B1E00">
        <w:rPr>
          <w:b/>
          <w:bCs/>
          <w:lang w:val="en-US"/>
        </w:rPr>
        <w:t xml:space="preserve">ssociated ID, functionality ID </w:t>
      </w:r>
      <w:r>
        <w:rPr>
          <w:b/>
          <w:bCs/>
          <w:lang w:val="en-US"/>
        </w:rPr>
        <w:t>or the configuration ID provided by the network.</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6D8FE99A" w:rsidR="00AD22EA" w:rsidRDefault="009A1ED9" w:rsidP="00F04B07">
      <w:pPr>
        <w:spacing w:afterLines="50" w:line="240" w:lineRule="auto"/>
        <w:jc w:val="left"/>
      </w:pPr>
      <w:r>
        <w:t xml:space="preserve">Based on the </w:t>
      </w:r>
      <w:r w:rsidR="005963E4">
        <w:t>discussion</w:t>
      </w:r>
      <w:r>
        <w:t xml:space="preserve"> given above, </w:t>
      </w:r>
      <w:r w:rsidR="00F04B07">
        <w:t xml:space="preserve">we have the following </w:t>
      </w:r>
      <w:r w:rsidR="006644AA">
        <w:t>p</w:t>
      </w:r>
      <w:r w:rsidR="00F04B07">
        <w:t>roposals</w:t>
      </w:r>
      <w:r w:rsidR="00936A48">
        <w:t>:</w:t>
      </w:r>
    </w:p>
    <w:p w14:paraId="00481441" w14:textId="77777777" w:rsidR="001E3B2F" w:rsidRDefault="001E3B2F" w:rsidP="001E3B2F">
      <w:pPr>
        <w:rPr>
          <w:b/>
          <w:bCs/>
          <w:lang w:val="en-US"/>
        </w:rPr>
      </w:pPr>
      <w:r w:rsidRPr="00B95F85">
        <w:rPr>
          <w:b/>
          <w:bCs/>
        </w:rPr>
        <w:t>Observation 1: There is a consensus towards a unified</w:t>
      </w:r>
      <w:r>
        <w:rPr>
          <w:b/>
          <w:bCs/>
        </w:rPr>
        <w:t xml:space="preserve"> signaling</w:t>
      </w:r>
      <w:r w:rsidRPr="00B95F85">
        <w:rPr>
          <w:b/>
          <w:bCs/>
        </w:rPr>
        <w:t xml:space="preserve"> approach for both proactive and reactive reporting of applicable functionalities.</w:t>
      </w:r>
      <w:r w:rsidRPr="00B95F85">
        <w:rPr>
          <w:b/>
          <w:bCs/>
          <w:lang w:val="en-US"/>
        </w:rPr>
        <w:t xml:space="preserve"> </w:t>
      </w:r>
    </w:p>
    <w:p w14:paraId="0887614F" w14:textId="77777777" w:rsidR="001E3B2F" w:rsidRDefault="001E3B2F" w:rsidP="001E3B2F">
      <w:pPr>
        <w:rPr>
          <w:b/>
          <w:bCs/>
          <w:lang w:val="en-US"/>
        </w:rPr>
      </w:pPr>
      <w:r w:rsidRPr="00F41C7E">
        <w:rPr>
          <w:b/>
          <w:bCs/>
          <w:lang w:val="en-US"/>
        </w:rPr>
        <w:t xml:space="preserve">Observation </w:t>
      </w:r>
      <w:r>
        <w:rPr>
          <w:b/>
          <w:bCs/>
          <w:lang w:val="en-US"/>
        </w:rPr>
        <w:t>2</w:t>
      </w:r>
      <w:r w:rsidRPr="00F41C7E">
        <w:rPr>
          <w:b/>
          <w:bCs/>
          <w:lang w:val="en-US"/>
        </w:rPr>
        <w:t xml:space="preserve">: </w:t>
      </w:r>
      <w:r w:rsidRPr="005916BE">
        <w:rPr>
          <w:b/>
        </w:rPr>
        <w:t>The network will provide the configuration</w:t>
      </w:r>
      <w:r w:rsidRPr="00F41C7E">
        <w:rPr>
          <w:b/>
          <w:bCs/>
          <w:lang w:val="en-US"/>
        </w:rPr>
        <w:t xml:space="preserve"> (e.g., inference config.)</w:t>
      </w:r>
      <w:r w:rsidRPr="005916BE">
        <w:rPr>
          <w:b/>
        </w:rPr>
        <w:t xml:space="preserve"> to the UE after applicable functionality reporting if the configuration for the supported functionality was not provided in Step 3</w:t>
      </w:r>
      <w:r>
        <w:rPr>
          <w:b/>
        </w:rPr>
        <w:t xml:space="preserve"> (Fig.1)</w:t>
      </w:r>
      <w:r w:rsidRPr="005916BE">
        <w:rPr>
          <w:b/>
        </w:rPr>
        <w:t>, ensuring that the UE receives the necessary information in Step 5</w:t>
      </w:r>
      <w:r>
        <w:rPr>
          <w:b/>
        </w:rPr>
        <w:t xml:space="preserve"> (Fig.1)</w:t>
      </w:r>
      <w:r w:rsidRPr="005916BE">
        <w:rPr>
          <w:b/>
        </w:rPr>
        <w:t>.</w:t>
      </w:r>
    </w:p>
    <w:p w14:paraId="337EB83F" w14:textId="359834A8" w:rsidR="001E3B2F" w:rsidRPr="007E0EC6" w:rsidRDefault="001E3B2F" w:rsidP="001E3B2F">
      <w:pPr>
        <w:rPr>
          <w:b/>
        </w:rPr>
      </w:pPr>
      <w:r w:rsidRPr="00F41C7E">
        <w:rPr>
          <w:b/>
          <w:bCs/>
          <w:lang w:val="en-US"/>
        </w:rPr>
        <w:t xml:space="preserve">Observation </w:t>
      </w:r>
      <w:r>
        <w:rPr>
          <w:b/>
          <w:bCs/>
          <w:lang w:val="en-US"/>
        </w:rPr>
        <w:t>3</w:t>
      </w:r>
      <w:r w:rsidRPr="00F41C7E">
        <w:rPr>
          <w:b/>
          <w:bCs/>
          <w:lang w:val="en-US"/>
        </w:rPr>
        <w:t xml:space="preserve">: </w:t>
      </w:r>
      <w:r w:rsidRPr="005916BE">
        <w:rPr>
          <w:b/>
        </w:rPr>
        <w:t>If the configuration for the supported functionality is provided in Step 3</w:t>
      </w:r>
      <w:r>
        <w:rPr>
          <w:b/>
        </w:rPr>
        <w:t xml:space="preserve"> (Fig.1)</w:t>
      </w:r>
      <w:r w:rsidRPr="005916BE">
        <w:rPr>
          <w:b/>
        </w:rPr>
        <w:t>, it is at the network's discretion whether to update the configuration later.</w:t>
      </w:r>
    </w:p>
    <w:p w14:paraId="592483CD" w14:textId="6218BE58" w:rsidR="007B6735" w:rsidRDefault="007B6735" w:rsidP="00DE081D">
      <w:pPr>
        <w:rPr>
          <w:b/>
          <w:bCs/>
        </w:rPr>
      </w:pPr>
      <w:r>
        <w:rPr>
          <w:b/>
          <w:bCs/>
        </w:rPr>
        <w:t xml:space="preserve">Proposal 1: </w:t>
      </w:r>
      <w:r w:rsidRPr="00000022">
        <w:rPr>
          <w:b/>
          <w:bCs/>
        </w:rPr>
        <w:t xml:space="preserve">RAN2 </w:t>
      </w:r>
      <w:r>
        <w:rPr>
          <w:b/>
          <w:bCs/>
        </w:rPr>
        <w:t>to</w:t>
      </w:r>
      <w:r w:rsidRPr="00000022">
        <w:rPr>
          <w:b/>
          <w:bCs/>
        </w:rPr>
        <w:t xml:space="preserve"> discuss and clarify </w:t>
      </w:r>
      <w:r>
        <w:rPr>
          <w:b/>
          <w:bCs/>
        </w:rPr>
        <w:t xml:space="preserve">content of the configuration(s) (e.g., inference configuration) of supported functionality and applicable functionality. </w:t>
      </w:r>
    </w:p>
    <w:p w14:paraId="3E01D383" w14:textId="5786602D" w:rsidR="00606CDC" w:rsidRDefault="00606CDC" w:rsidP="00DE081D">
      <w:pPr>
        <w:rPr>
          <w:b/>
          <w:bCs/>
          <w:lang w:val="en-US"/>
        </w:rPr>
      </w:pPr>
      <w:r>
        <w:rPr>
          <w:b/>
          <w:bCs/>
          <w:lang w:val="en-US"/>
        </w:rPr>
        <w:lastRenderedPageBreak/>
        <w:t xml:space="preserve">Proposal 2: </w:t>
      </w:r>
      <w:r w:rsidRPr="001D477E">
        <w:rPr>
          <w:b/>
          <w:bCs/>
        </w:rPr>
        <w:t>The UE can report multiple applicable functionalities through various signaling methods such as</w:t>
      </w:r>
      <w:r>
        <w:rPr>
          <w:b/>
          <w:bCs/>
          <w:lang w:val="en-US"/>
        </w:rPr>
        <w:t xml:space="preserve"> RRC,</w:t>
      </w:r>
      <w:r w:rsidRPr="001D477E">
        <w:rPr>
          <w:b/>
          <w:bCs/>
        </w:rPr>
        <w:t xml:space="preserve"> UAI, or LPP.</w:t>
      </w:r>
    </w:p>
    <w:p w14:paraId="0F35C1F0" w14:textId="77241335" w:rsidR="00DE081D" w:rsidRDefault="00DE081D" w:rsidP="00DE081D">
      <w:pPr>
        <w:rPr>
          <w:b/>
          <w:bCs/>
        </w:rPr>
      </w:pPr>
      <w:r>
        <w:rPr>
          <w:b/>
          <w:bCs/>
        </w:rPr>
        <w:t xml:space="preserve">Proposal 3: </w:t>
      </w:r>
      <w:r w:rsidRPr="539E38F9">
        <w:rPr>
          <w:b/>
          <w:bCs/>
        </w:rPr>
        <w:t>A</w:t>
      </w:r>
      <w:r>
        <w:rPr>
          <w:b/>
          <w:bCs/>
        </w:rPr>
        <w:t xml:space="preserve"> part of configuration or an initial configuration </w:t>
      </w:r>
      <w:r w:rsidRPr="700C14CD">
        <w:rPr>
          <w:b/>
          <w:bCs/>
        </w:rPr>
        <w:t>can be</w:t>
      </w:r>
      <w:r>
        <w:rPr>
          <w:b/>
          <w:bCs/>
        </w:rPr>
        <w:t xml:space="preserve"> provided in step 3 for the supported functionality(s) and then remaining or further configuration maybe provided in step 5 after applicability functionality reporting.</w:t>
      </w:r>
    </w:p>
    <w:p w14:paraId="5A197930" w14:textId="1E79957A" w:rsidR="00297779" w:rsidRDefault="00297779" w:rsidP="00297779">
      <w:pPr>
        <w:rPr>
          <w:b/>
          <w:bCs/>
        </w:rPr>
      </w:pPr>
      <w:r>
        <w:rPr>
          <w:b/>
          <w:bCs/>
        </w:rPr>
        <w:t xml:space="preserve">Proposal 4: </w:t>
      </w:r>
      <w:r w:rsidRPr="001D477E">
        <w:rPr>
          <w:b/>
          <w:bCs/>
        </w:rPr>
        <w:t xml:space="preserve">The network </w:t>
      </w:r>
      <w:r>
        <w:rPr>
          <w:b/>
          <w:bCs/>
          <w:lang w:val="en-US"/>
        </w:rPr>
        <w:t>can</w:t>
      </w:r>
      <w:r w:rsidRPr="001D477E">
        <w:rPr>
          <w:b/>
          <w:bCs/>
        </w:rPr>
        <w:t xml:space="preserve"> provide one or more configurations</w:t>
      </w:r>
      <w:r>
        <w:rPr>
          <w:b/>
          <w:bCs/>
          <w:lang w:val="en-US"/>
        </w:rPr>
        <w:t xml:space="preserve"> for a given functionality(s)</w:t>
      </w:r>
      <w:r w:rsidRPr="001D477E">
        <w:rPr>
          <w:b/>
          <w:bCs/>
        </w:rPr>
        <w:t>, including inference configurations, either in Step 3 or Step 5.</w:t>
      </w:r>
    </w:p>
    <w:p w14:paraId="11074ACF" w14:textId="3E8799D2" w:rsidR="00DE081D" w:rsidRPr="00A33EC4" w:rsidRDefault="00DE081D" w:rsidP="00F04B07">
      <w:pPr>
        <w:spacing w:afterLines="50" w:line="240" w:lineRule="auto"/>
        <w:jc w:val="left"/>
        <w:rPr>
          <w:rFonts w:eastAsia="Malgun Gothic"/>
          <w:b/>
          <w:bCs/>
          <w:lang w:val="en-US" w:eastAsia="ko-KR"/>
        </w:rPr>
      </w:pPr>
      <w:r>
        <w:rPr>
          <w:b/>
          <w:bCs/>
        </w:rPr>
        <w:t xml:space="preserve">Proposal 5: </w:t>
      </w:r>
      <w:r w:rsidRPr="001D477E">
        <w:rPr>
          <w:b/>
          <w:bCs/>
        </w:rPr>
        <w:t>RAN2 should define the procedure for configuring applicable functionalities, focusing on necessary steps, activation/deactivation, and configuration parameters, potentially using a unified approach for both proactive and reactive reporting.</w:t>
      </w:r>
    </w:p>
    <w:p w14:paraId="4219E1AF" w14:textId="775D88B7" w:rsidR="001D477E" w:rsidRDefault="00DE081D" w:rsidP="00A33EC4">
      <w:pPr>
        <w:rPr>
          <w:b/>
          <w:bCs/>
          <w:lang w:val="en-US"/>
        </w:rPr>
      </w:pPr>
      <w:r>
        <w:rPr>
          <w:b/>
          <w:bCs/>
        </w:rPr>
        <w:t>Proposal 6: RAN2 to discuss h</w:t>
      </w:r>
      <w:r w:rsidRPr="007B1E00">
        <w:rPr>
          <w:b/>
          <w:bCs/>
          <w:lang w:val="en-US"/>
        </w:rPr>
        <w:t xml:space="preserve">ow to identify applicable functionality </w:t>
      </w:r>
      <w:r>
        <w:rPr>
          <w:b/>
          <w:bCs/>
          <w:lang w:val="en-US"/>
        </w:rPr>
        <w:t>e.g., using</w:t>
      </w:r>
      <w:r w:rsidRPr="007B1E00">
        <w:rPr>
          <w:b/>
          <w:bCs/>
          <w:lang w:val="en-US"/>
        </w:rPr>
        <w:t xml:space="preserve"> </w:t>
      </w:r>
      <w:r>
        <w:rPr>
          <w:b/>
          <w:bCs/>
          <w:lang w:val="en-US"/>
        </w:rPr>
        <w:t>a</w:t>
      </w:r>
      <w:r w:rsidRPr="007B1E00">
        <w:rPr>
          <w:b/>
          <w:bCs/>
          <w:lang w:val="en-US"/>
        </w:rPr>
        <w:t xml:space="preserve">ssociated ID, functionality ID </w:t>
      </w:r>
      <w:r>
        <w:rPr>
          <w:b/>
          <w:bCs/>
          <w:lang w:val="en-US"/>
        </w:rPr>
        <w:t>or the configuration ID provided by the network.</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404981C9" w14:textId="62C5C617" w:rsidR="006A3C66" w:rsidRPr="006A3C66" w:rsidRDefault="006A70D4" w:rsidP="006A3C66">
      <w:pPr>
        <w:rPr>
          <w:b/>
          <w:lang w:val="en-US"/>
        </w:rPr>
      </w:pPr>
      <w:r>
        <w:t>[1]</w:t>
      </w:r>
      <w:r w:rsidR="00701462">
        <w:t xml:space="preserve"> Chair notes</w:t>
      </w:r>
      <w:r w:rsidR="00237E4E">
        <w:t>,</w:t>
      </w:r>
      <w:r>
        <w:t xml:space="preserve"> </w:t>
      </w:r>
      <w:r w:rsidR="006A3C66" w:rsidRPr="00A33EC4">
        <w:t>3GPP TSG-RAN WG2 Meeting #125bis Changsha, China, April 15th – 19th, 2024</w:t>
      </w:r>
    </w:p>
    <w:p w14:paraId="165BECA5" w14:textId="7ABCDC31" w:rsidR="00417CF7" w:rsidRPr="00A33EC4" w:rsidRDefault="0004432C" w:rsidP="005963E4">
      <w:pPr>
        <w:rPr>
          <w:b/>
          <w:lang w:val="en-US"/>
        </w:rPr>
      </w:pPr>
      <w:r>
        <w:rPr>
          <w:rFonts w:hint="eastAsia"/>
        </w:rPr>
        <w:t>[</w:t>
      </w:r>
      <w:r w:rsidR="006A70D4">
        <w:t>2</w:t>
      </w:r>
      <w:r w:rsidRPr="00DC0C81">
        <w:t xml:space="preserve">] </w:t>
      </w:r>
      <w:r w:rsidR="00701462">
        <w:t>Chair notes</w:t>
      </w:r>
      <w:r w:rsidR="008F69DC">
        <w:t>,</w:t>
      </w:r>
      <w:r w:rsidR="00ED4D00">
        <w:t xml:space="preserve"> RAN2 126</w:t>
      </w:r>
      <w:r w:rsidR="008F69DC">
        <w:t xml:space="preserve"> </w:t>
      </w:r>
      <w:r w:rsidR="008F69DC" w:rsidRPr="00A33EC4">
        <w:t>3GPP TSG-RAN WG2 Meeting #126</w:t>
      </w:r>
      <w:r w:rsidR="008F69DC" w:rsidRPr="00A33EC4">
        <w:tab/>
        <w:t>Fukuoka, Japan May 20th – 24th, 2024</w:t>
      </w:r>
    </w:p>
    <w:p w14:paraId="57467BAA" w14:textId="052CA674" w:rsidR="0017264B" w:rsidRDefault="0017264B" w:rsidP="005963E4">
      <w:r>
        <w:t xml:space="preserve">[3] </w:t>
      </w:r>
      <w:r w:rsidR="00E04443">
        <w:t>R2-240</w:t>
      </w:r>
      <w:r w:rsidR="008A2CFA">
        <w:t xml:space="preserve">6381 </w:t>
      </w:r>
      <w:r w:rsidR="00F50157">
        <w:rPr>
          <w:bCs/>
        </w:rPr>
        <w:t>P</w:t>
      </w:r>
      <w:r w:rsidR="00F50157" w:rsidRPr="00F50157">
        <w:rPr>
          <w:bCs/>
        </w:rPr>
        <w:t xml:space="preserve">ost meeting email discussion </w:t>
      </w:r>
      <w:r w:rsidR="00F50157" w:rsidRPr="00F50157">
        <w:rPr>
          <w:lang w:val="en-US"/>
        </w:rPr>
        <w:t>[POST126][032] [AI/ML PHY] LCM</w:t>
      </w:r>
    </w:p>
    <w:p w14:paraId="79FA6CC7" w14:textId="77777777" w:rsidR="007C33A7" w:rsidRPr="006A70D4" w:rsidRDefault="007C33A7" w:rsidP="00550D5F"/>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3F797" w14:textId="77777777" w:rsidR="007C4BAF" w:rsidRDefault="007C4BAF">
      <w:pPr>
        <w:spacing w:after="0" w:line="240" w:lineRule="auto"/>
      </w:pPr>
      <w:r>
        <w:separator/>
      </w:r>
    </w:p>
  </w:endnote>
  <w:endnote w:type="continuationSeparator" w:id="0">
    <w:p w14:paraId="4E5558A1" w14:textId="77777777" w:rsidR="007C4BAF" w:rsidRDefault="007C4BAF">
      <w:pPr>
        <w:spacing w:after="0" w:line="240" w:lineRule="auto"/>
      </w:pPr>
      <w:r>
        <w:continuationSeparator/>
      </w:r>
    </w:p>
  </w:endnote>
  <w:endnote w:type="continuationNotice" w:id="1">
    <w:p w14:paraId="1EE65A77" w14:textId="77777777" w:rsidR="007C4BAF" w:rsidRDefault="007C4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13CC2" w14:textId="77777777" w:rsidR="007C4BAF" w:rsidRDefault="007C4BAF">
      <w:pPr>
        <w:spacing w:after="0" w:line="240" w:lineRule="auto"/>
      </w:pPr>
      <w:r>
        <w:separator/>
      </w:r>
    </w:p>
  </w:footnote>
  <w:footnote w:type="continuationSeparator" w:id="0">
    <w:p w14:paraId="567AAAD7" w14:textId="77777777" w:rsidR="007C4BAF" w:rsidRDefault="007C4BAF">
      <w:pPr>
        <w:spacing w:after="0" w:line="240" w:lineRule="auto"/>
      </w:pPr>
      <w:r>
        <w:continuationSeparator/>
      </w:r>
    </w:p>
  </w:footnote>
  <w:footnote w:type="continuationNotice" w:id="1">
    <w:p w14:paraId="7AE70E8B" w14:textId="77777777" w:rsidR="007C4BAF" w:rsidRDefault="007C4B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B5AA7"/>
    <w:multiLevelType w:val="multilevel"/>
    <w:tmpl w:val="E6561DB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80C2F464"/>
    <w:lvl w:ilvl="0" w:tplc="22880FB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E9946630"/>
    <w:lvl w:ilvl="0" w:tplc="D88292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9E142E"/>
    <w:multiLevelType w:val="multilevel"/>
    <w:tmpl w:val="B6CEB444"/>
    <w:lvl w:ilvl="0">
      <w:start w:val="1"/>
      <w:numFmt w:val="decimal"/>
      <w:lvlText w:val="%1"/>
      <w:lvlJc w:val="left"/>
      <w:pPr>
        <w:tabs>
          <w:tab w:val="num" w:pos="-1259"/>
        </w:tabs>
        <w:ind w:left="360" w:hanging="360"/>
      </w:pPr>
    </w:lvl>
    <w:lvl w:ilvl="1">
      <w:start w:val="1"/>
      <w:numFmt w:val="lowerLetter"/>
      <w:lvlText w:val="%2."/>
      <w:lvlJc w:val="left"/>
      <w:pPr>
        <w:tabs>
          <w:tab w:val="num" w:pos="-1259"/>
        </w:tabs>
        <w:ind w:left="1080" w:hanging="360"/>
      </w:pPr>
    </w:lvl>
    <w:lvl w:ilvl="2">
      <w:start w:val="1"/>
      <w:numFmt w:val="lowerRoman"/>
      <w:lvlText w:val="%3."/>
      <w:lvlJc w:val="right"/>
      <w:pPr>
        <w:tabs>
          <w:tab w:val="num" w:pos="-1259"/>
        </w:tabs>
        <w:ind w:left="1800" w:hanging="180"/>
      </w:pPr>
    </w:lvl>
    <w:lvl w:ilvl="3">
      <w:start w:val="1"/>
      <w:numFmt w:val="decimal"/>
      <w:lvlText w:val="%4."/>
      <w:lvlJc w:val="left"/>
      <w:pPr>
        <w:tabs>
          <w:tab w:val="num" w:pos="-1259"/>
        </w:tabs>
        <w:ind w:left="2520" w:hanging="360"/>
      </w:pPr>
    </w:lvl>
    <w:lvl w:ilvl="4">
      <w:start w:val="1"/>
      <w:numFmt w:val="lowerLetter"/>
      <w:lvlText w:val="%5."/>
      <w:lvlJc w:val="left"/>
      <w:pPr>
        <w:tabs>
          <w:tab w:val="num" w:pos="-1259"/>
        </w:tabs>
        <w:ind w:left="3240" w:hanging="360"/>
      </w:pPr>
    </w:lvl>
    <w:lvl w:ilvl="5">
      <w:start w:val="1"/>
      <w:numFmt w:val="lowerRoman"/>
      <w:lvlText w:val="%6."/>
      <w:lvlJc w:val="right"/>
      <w:pPr>
        <w:tabs>
          <w:tab w:val="num" w:pos="-1259"/>
        </w:tabs>
        <w:ind w:left="3960" w:hanging="180"/>
      </w:pPr>
    </w:lvl>
    <w:lvl w:ilvl="6">
      <w:start w:val="1"/>
      <w:numFmt w:val="decimal"/>
      <w:lvlText w:val="%7."/>
      <w:lvlJc w:val="left"/>
      <w:pPr>
        <w:tabs>
          <w:tab w:val="num" w:pos="-1259"/>
        </w:tabs>
        <w:ind w:left="4680" w:hanging="360"/>
      </w:pPr>
    </w:lvl>
    <w:lvl w:ilvl="7">
      <w:start w:val="1"/>
      <w:numFmt w:val="lowerLetter"/>
      <w:lvlText w:val="%8."/>
      <w:lvlJc w:val="left"/>
      <w:pPr>
        <w:tabs>
          <w:tab w:val="num" w:pos="-1259"/>
        </w:tabs>
        <w:ind w:left="5400" w:hanging="360"/>
      </w:pPr>
    </w:lvl>
    <w:lvl w:ilvl="8">
      <w:start w:val="1"/>
      <w:numFmt w:val="lowerRoman"/>
      <w:lvlText w:val="%9."/>
      <w:lvlJc w:val="right"/>
      <w:pPr>
        <w:tabs>
          <w:tab w:val="num" w:pos="-1259"/>
        </w:tabs>
        <w:ind w:left="6120" w:hanging="180"/>
      </w:pPr>
    </w:lvl>
  </w:abstractNum>
  <w:abstractNum w:abstractNumId="9" w15:restartNumberingAfterBreak="0">
    <w:nsid w:val="7FF3552B"/>
    <w:multiLevelType w:val="multilevel"/>
    <w:tmpl w:val="40008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9518335">
    <w:abstractNumId w:val="0"/>
  </w:num>
  <w:num w:numId="2" w16cid:durableId="494076756">
    <w:abstractNumId w:val="5"/>
  </w:num>
  <w:num w:numId="3" w16cid:durableId="24795948">
    <w:abstractNumId w:val="6"/>
  </w:num>
  <w:num w:numId="4" w16cid:durableId="876234038">
    <w:abstractNumId w:val="3"/>
  </w:num>
  <w:num w:numId="5" w16cid:durableId="740754545">
    <w:abstractNumId w:val="4"/>
  </w:num>
  <w:num w:numId="6" w16cid:durableId="356853619">
    <w:abstractNumId w:val="7"/>
  </w:num>
  <w:num w:numId="7" w16cid:durableId="407768287">
    <w:abstractNumId w:val="2"/>
  </w:num>
  <w:num w:numId="8" w16cid:durableId="382413162">
    <w:abstractNumId w:val="9"/>
  </w:num>
  <w:num w:numId="9" w16cid:durableId="2100366289">
    <w:abstractNumId w:val="1"/>
  </w:num>
  <w:num w:numId="10" w16cid:durableId="145490587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22"/>
    <w:rsid w:val="00000127"/>
    <w:rsid w:val="00001177"/>
    <w:rsid w:val="0000178E"/>
    <w:rsid w:val="00001A28"/>
    <w:rsid w:val="00001E23"/>
    <w:rsid w:val="00002918"/>
    <w:rsid w:val="00002972"/>
    <w:rsid w:val="00003169"/>
    <w:rsid w:val="00003229"/>
    <w:rsid w:val="00004132"/>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CD8"/>
    <w:rsid w:val="00010CF0"/>
    <w:rsid w:val="00010D38"/>
    <w:rsid w:val="000117AD"/>
    <w:rsid w:val="00011C1B"/>
    <w:rsid w:val="00012F38"/>
    <w:rsid w:val="00012FF3"/>
    <w:rsid w:val="000132C4"/>
    <w:rsid w:val="00013A3B"/>
    <w:rsid w:val="00013DF8"/>
    <w:rsid w:val="00013FEB"/>
    <w:rsid w:val="000143D0"/>
    <w:rsid w:val="000148B9"/>
    <w:rsid w:val="00015C8B"/>
    <w:rsid w:val="000166F9"/>
    <w:rsid w:val="000168F5"/>
    <w:rsid w:val="000178FF"/>
    <w:rsid w:val="0002028D"/>
    <w:rsid w:val="0002108D"/>
    <w:rsid w:val="0002174B"/>
    <w:rsid w:val="0002192F"/>
    <w:rsid w:val="0002326E"/>
    <w:rsid w:val="000232BD"/>
    <w:rsid w:val="0002330B"/>
    <w:rsid w:val="00023FAD"/>
    <w:rsid w:val="0002406F"/>
    <w:rsid w:val="00024077"/>
    <w:rsid w:val="000248E8"/>
    <w:rsid w:val="00024BD2"/>
    <w:rsid w:val="00024EF0"/>
    <w:rsid w:val="0002526C"/>
    <w:rsid w:val="00025A91"/>
    <w:rsid w:val="00025BE4"/>
    <w:rsid w:val="00026A00"/>
    <w:rsid w:val="00026E13"/>
    <w:rsid w:val="00027995"/>
    <w:rsid w:val="000302AA"/>
    <w:rsid w:val="0003045B"/>
    <w:rsid w:val="00031A95"/>
    <w:rsid w:val="00032253"/>
    <w:rsid w:val="00032594"/>
    <w:rsid w:val="0003301D"/>
    <w:rsid w:val="0003389F"/>
    <w:rsid w:val="00034109"/>
    <w:rsid w:val="00034515"/>
    <w:rsid w:val="00034EF9"/>
    <w:rsid w:val="00035157"/>
    <w:rsid w:val="000356EB"/>
    <w:rsid w:val="0003642B"/>
    <w:rsid w:val="000367DB"/>
    <w:rsid w:val="0003789E"/>
    <w:rsid w:val="00037FC9"/>
    <w:rsid w:val="00040248"/>
    <w:rsid w:val="00040566"/>
    <w:rsid w:val="000409BE"/>
    <w:rsid w:val="00041764"/>
    <w:rsid w:val="00041967"/>
    <w:rsid w:val="00041EBF"/>
    <w:rsid w:val="00042D98"/>
    <w:rsid w:val="0004394D"/>
    <w:rsid w:val="0004432C"/>
    <w:rsid w:val="0004548C"/>
    <w:rsid w:val="000459C8"/>
    <w:rsid w:val="0004621D"/>
    <w:rsid w:val="0004630D"/>
    <w:rsid w:val="00046BE8"/>
    <w:rsid w:val="000476E3"/>
    <w:rsid w:val="00050557"/>
    <w:rsid w:val="00050A80"/>
    <w:rsid w:val="00050C2A"/>
    <w:rsid w:val="00051287"/>
    <w:rsid w:val="000512D7"/>
    <w:rsid w:val="000513E3"/>
    <w:rsid w:val="00051E0F"/>
    <w:rsid w:val="000527DD"/>
    <w:rsid w:val="00053430"/>
    <w:rsid w:val="000538FD"/>
    <w:rsid w:val="00053D37"/>
    <w:rsid w:val="0005411F"/>
    <w:rsid w:val="000542FE"/>
    <w:rsid w:val="000545DC"/>
    <w:rsid w:val="00054808"/>
    <w:rsid w:val="00054F7D"/>
    <w:rsid w:val="00055510"/>
    <w:rsid w:val="0005585E"/>
    <w:rsid w:val="00055A38"/>
    <w:rsid w:val="000562FA"/>
    <w:rsid w:val="00057CF4"/>
    <w:rsid w:val="00061020"/>
    <w:rsid w:val="00062AF0"/>
    <w:rsid w:val="00062D62"/>
    <w:rsid w:val="000632EE"/>
    <w:rsid w:val="00063A9C"/>
    <w:rsid w:val="000643FF"/>
    <w:rsid w:val="00064948"/>
    <w:rsid w:val="00065216"/>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2712"/>
    <w:rsid w:val="00073029"/>
    <w:rsid w:val="000730DE"/>
    <w:rsid w:val="000731C7"/>
    <w:rsid w:val="000734D0"/>
    <w:rsid w:val="00073541"/>
    <w:rsid w:val="000736B4"/>
    <w:rsid w:val="00073735"/>
    <w:rsid w:val="00074389"/>
    <w:rsid w:val="0007451D"/>
    <w:rsid w:val="000749AC"/>
    <w:rsid w:val="00074B89"/>
    <w:rsid w:val="00075123"/>
    <w:rsid w:val="00075EB2"/>
    <w:rsid w:val="000761EB"/>
    <w:rsid w:val="00076D3C"/>
    <w:rsid w:val="00076EAD"/>
    <w:rsid w:val="00076EC4"/>
    <w:rsid w:val="00080366"/>
    <w:rsid w:val="00080A9A"/>
    <w:rsid w:val="00081A9A"/>
    <w:rsid w:val="00082C74"/>
    <w:rsid w:val="00083C4D"/>
    <w:rsid w:val="000841CD"/>
    <w:rsid w:val="00084367"/>
    <w:rsid w:val="00085787"/>
    <w:rsid w:val="00086B41"/>
    <w:rsid w:val="00086FB4"/>
    <w:rsid w:val="00090B25"/>
    <w:rsid w:val="00090DFC"/>
    <w:rsid w:val="00091159"/>
    <w:rsid w:val="00091492"/>
    <w:rsid w:val="00091792"/>
    <w:rsid w:val="000917EF"/>
    <w:rsid w:val="0009195B"/>
    <w:rsid w:val="00092174"/>
    <w:rsid w:val="00093179"/>
    <w:rsid w:val="00093363"/>
    <w:rsid w:val="000959D1"/>
    <w:rsid w:val="00096252"/>
    <w:rsid w:val="00096636"/>
    <w:rsid w:val="00096795"/>
    <w:rsid w:val="00096E08"/>
    <w:rsid w:val="00097AFF"/>
    <w:rsid w:val="00097C9C"/>
    <w:rsid w:val="000A0660"/>
    <w:rsid w:val="000A0B52"/>
    <w:rsid w:val="000A1922"/>
    <w:rsid w:val="000A2371"/>
    <w:rsid w:val="000A264C"/>
    <w:rsid w:val="000A2AA2"/>
    <w:rsid w:val="000A2E74"/>
    <w:rsid w:val="000A2F9E"/>
    <w:rsid w:val="000A35A3"/>
    <w:rsid w:val="000A367D"/>
    <w:rsid w:val="000A4228"/>
    <w:rsid w:val="000A4393"/>
    <w:rsid w:val="000A45BB"/>
    <w:rsid w:val="000A579F"/>
    <w:rsid w:val="000A64C2"/>
    <w:rsid w:val="000A66D0"/>
    <w:rsid w:val="000A71B4"/>
    <w:rsid w:val="000A736F"/>
    <w:rsid w:val="000A75CC"/>
    <w:rsid w:val="000A7685"/>
    <w:rsid w:val="000A76CE"/>
    <w:rsid w:val="000B04C8"/>
    <w:rsid w:val="000B1225"/>
    <w:rsid w:val="000B148E"/>
    <w:rsid w:val="000B1979"/>
    <w:rsid w:val="000B1C79"/>
    <w:rsid w:val="000B1D96"/>
    <w:rsid w:val="000B2113"/>
    <w:rsid w:val="000B2A44"/>
    <w:rsid w:val="000B3ABC"/>
    <w:rsid w:val="000B47BE"/>
    <w:rsid w:val="000B4CFF"/>
    <w:rsid w:val="000B64FD"/>
    <w:rsid w:val="000B7A9C"/>
    <w:rsid w:val="000C0660"/>
    <w:rsid w:val="000C14B6"/>
    <w:rsid w:val="000C1737"/>
    <w:rsid w:val="000C1F06"/>
    <w:rsid w:val="000C2964"/>
    <w:rsid w:val="000C2C1D"/>
    <w:rsid w:val="000C313D"/>
    <w:rsid w:val="000C356F"/>
    <w:rsid w:val="000C3AEE"/>
    <w:rsid w:val="000C3EE9"/>
    <w:rsid w:val="000C431F"/>
    <w:rsid w:val="000C48B2"/>
    <w:rsid w:val="000C49B9"/>
    <w:rsid w:val="000C55A9"/>
    <w:rsid w:val="000C58AA"/>
    <w:rsid w:val="000C5938"/>
    <w:rsid w:val="000C59BD"/>
    <w:rsid w:val="000C5F2A"/>
    <w:rsid w:val="000C6E7C"/>
    <w:rsid w:val="000C77AE"/>
    <w:rsid w:val="000D0A84"/>
    <w:rsid w:val="000D0A8F"/>
    <w:rsid w:val="000D0CDA"/>
    <w:rsid w:val="000D1263"/>
    <w:rsid w:val="000D1570"/>
    <w:rsid w:val="000D285D"/>
    <w:rsid w:val="000D2A73"/>
    <w:rsid w:val="000D3164"/>
    <w:rsid w:val="000D3261"/>
    <w:rsid w:val="000D395F"/>
    <w:rsid w:val="000D3E5B"/>
    <w:rsid w:val="000D463C"/>
    <w:rsid w:val="000D4958"/>
    <w:rsid w:val="000D4C74"/>
    <w:rsid w:val="000D5217"/>
    <w:rsid w:val="000D531D"/>
    <w:rsid w:val="000D6077"/>
    <w:rsid w:val="000D6B90"/>
    <w:rsid w:val="000D6CA0"/>
    <w:rsid w:val="000D6CF0"/>
    <w:rsid w:val="000D6F42"/>
    <w:rsid w:val="000D78FB"/>
    <w:rsid w:val="000E0E6A"/>
    <w:rsid w:val="000E126A"/>
    <w:rsid w:val="000E141F"/>
    <w:rsid w:val="000E143A"/>
    <w:rsid w:val="000E175A"/>
    <w:rsid w:val="000E1E00"/>
    <w:rsid w:val="000E2B70"/>
    <w:rsid w:val="000E3E39"/>
    <w:rsid w:val="000E4363"/>
    <w:rsid w:val="000E4E1A"/>
    <w:rsid w:val="000E583C"/>
    <w:rsid w:val="000E5AC6"/>
    <w:rsid w:val="000E5CA3"/>
    <w:rsid w:val="000E5FDE"/>
    <w:rsid w:val="000E778C"/>
    <w:rsid w:val="000F037E"/>
    <w:rsid w:val="000F0C00"/>
    <w:rsid w:val="000F15B7"/>
    <w:rsid w:val="000F17A0"/>
    <w:rsid w:val="000F2092"/>
    <w:rsid w:val="000F231C"/>
    <w:rsid w:val="000F3711"/>
    <w:rsid w:val="000F47A1"/>
    <w:rsid w:val="000F49A2"/>
    <w:rsid w:val="000F4CF8"/>
    <w:rsid w:val="000F5C63"/>
    <w:rsid w:val="000F6303"/>
    <w:rsid w:val="000F6793"/>
    <w:rsid w:val="000F6AB0"/>
    <w:rsid w:val="000F6C01"/>
    <w:rsid w:val="000F71C1"/>
    <w:rsid w:val="000F72CE"/>
    <w:rsid w:val="000F7453"/>
    <w:rsid w:val="000F76F5"/>
    <w:rsid w:val="000F7E68"/>
    <w:rsid w:val="00100710"/>
    <w:rsid w:val="0010083D"/>
    <w:rsid w:val="0010099A"/>
    <w:rsid w:val="0010165C"/>
    <w:rsid w:val="00102321"/>
    <w:rsid w:val="0010283B"/>
    <w:rsid w:val="00102A80"/>
    <w:rsid w:val="00102F1C"/>
    <w:rsid w:val="001035C8"/>
    <w:rsid w:val="001038D8"/>
    <w:rsid w:val="001041B8"/>
    <w:rsid w:val="00104E02"/>
    <w:rsid w:val="00105009"/>
    <w:rsid w:val="001052BE"/>
    <w:rsid w:val="00105FC1"/>
    <w:rsid w:val="001074F1"/>
    <w:rsid w:val="00107B07"/>
    <w:rsid w:val="00107FCD"/>
    <w:rsid w:val="001105E5"/>
    <w:rsid w:val="00110BB2"/>
    <w:rsid w:val="001110CD"/>
    <w:rsid w:val="00111AAC"/>
    <w:rsid w:val="00112234"/>
    <w:rsid w:val="00112298"/>
    <w:rsid w:val="001124BD"/>
    <w:rsid w:val="001127AE"/>
    <w:rsid w:val="001128D2"/>
    <w:rsid w:val="00112D9F"/>
    <w:rsid w:val="00113073"/>
    <w:rsid w:val="00113507"/>
    <w:rsid w:val="00113975"/>
    <w:rsid w:val="001141C8"/>
    <w:rsid w:val="00114736"/>
    <w:rsid w:val="00114CC0"/>
    <w:rsid w:val="00115666"/>
    <w:rsid w:val="00115741"/>
    <w:rsid w:val="00115D57"/>
    <w:rsid w:val="001179FA"/>
    <w:rsid w:val="00120C23"/>
    <w:rsid w:val="0012126A"/>
    <w:rsid w:val="00121FCA"/>
    <w:rsid w:val="00122803"/>
    <w:rsid w:val="0012284B"/>
    <w:rsid w:val="00122861"/>
    <w:rsid w:val="001229AD"/>
    <w:rsid w:val="00122AEB"/>
    <w:rsid w:val="00122CA5"/>
    <w:rsid w:val="00122D2C"/>
    <w:rsid w:val="001233FB"/>
    <w:rsid w:val="0012344B"/>
    <w:rsid w:val="00123699"/>
    <w:rsid w:val="0012375F"/>
    <w:rsid w:val="0012406E"/>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2BD"/>
    <w:rsid w:val="0013583D"/>
    <w:rsid w:val="001358D7"/>
    <w:rsid w:val="001363BA"/>
    <w:rsid w:val="00136A9F"/>
    <w:rsid w:val="00136E31"/>
    <w:rsid w:val="001370CC"/>
    <w:rsid w:val="0014064A"/>
    <w:rsid w:val="00140725"/>
    <w:rsid w:val="00140CF2"/>
    <w:rsid w:val="0014180E"/>
    <w:rsid w:val="00141FA8"/>
    <w:rsid w:val="00142002"/>
    <w:rsid w:val="0014284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6B4D"/>
    <w:rsid w:val="00157900"/>
    <w:rsid w:val="00157F43"/>
    <w:rsid w:val="00160EB2"/>
    <w:rsid w:val="00161188"/>
    <w:rsid w:val="001617DC"/>
    <w:rsid w:val="00161A91"/>
    <w:rsid w:val="001626E5"/>
    <w:rsid w:val="00162FB8"/>
    <w:rsid w:val="001633D0"/>
    <w:rsid w:val="00163928"/>
    <w:rsid w:val="00163DBF"/>
    <w:rsid w:val="00164B98"/>
    <w:rsid w:val="00164CEC"/>
    <w:rsid w:val="00164F05"/>
    <w:rsid w:val="0016539F"/>
    <w:rsid w:val="001656D9"/>
    <w:rsid w:val="00165B4C"/>
    <w:rsid w:val="00166632"/>
    <w:rsid w:val="001667BE"/>
    <w:rsid w:val="00166AB4"/>
    <w:rsid w:val="00166C4F"/>
    <w:rsid w:val="00166F76"/>
    <w:rsid w:val="00167B29"/>
    <w:rsid w:val="00167B56"/>
    <w:rsid w:val="00167C78"/>
    <w:rsid w:val="00167CFB"/>
    <w:rsid w:val="0017011D"/>
    <w:rsid w:val="00170133"/>
    <w:rsid w:val="0017074A"/>
    <w:rsid w:val="001709E4"/>
    <w:rsid w:val="00171232"/>
    <w:rsid w:val="00171325"/>
    <w:rsid w:val="00171381"/>
    <w:rsid w:val="00171852"/>
    <w:rsid w:val="00172236"/>
    <w:rsid w:val="00172253"/>
    <w:rsid w:val="00172642"/>
    <w:rsid w:val="0017264B"/>
    <w:rsid w:val="00172E69"/>
    <w:rsid w:val="0017352C"/>
    <w:rsid w:val="00174DD5"/>
    <w:rsid w:val="001755AE"/>
    <w:rsid w:val="0017588E"/>
    <w:rsid w:val="00175C66"/>
    <w:rsid w:val="001767CE"/>
    <w:rsid w:val="00176A05"/>
    <w:rsid w:val="00177DB2"/>
    <w:rsid w:val="00181048"/>
    <w:rsid w:val="0018121D"/>
    <w:rsid w:val="00181226"/>
    <w:rsid w:val="00182317"/>
    <w:rsid w:val="00182629"/>
    <w:rsid w:val="0018299F"/>
    <w:rsid w:val="00182CAD"/>
    <w:rsid w:val="0018320D"/>
    <w:rsid w:val="001833A9"/>
    <w:rsid w:val="0018379C"/>
    <w:rsid w:val="00184851"/>
    <w:rsid w:val="0018522A"/>
    <w:rsid w:val="00185B61"/>
    <w:rsid w:val="00185D12"/>
    <w:rsid w:val="001865C8"/>
    <w:rsid w:val="00186AA7"/>
    <w:rsid w:val="00187108"/>
    <w:rsid w:val="00190335"/>
    <w:rsid w:val="0019092C"/>
    <w:rsid w:val="00190DE7"/>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63E"/>
    <w:rsid w:val="001A18ED"/>
    <w:rsid w:val="001A21E7"/>
    <w:rsid w:val="001A23A7"/>
    <w:rsid w:val="001A2F08"/>
    <w:rsid w:val="001A3B2E"/>
    <w:rsid w:val="001A441B"/>
    <w:rsid w:val="001A4885"/>
    <w:rsid w:val="001A492F"/>
    <w:rsid w:val="001A4B98"/>
    <w:rsid w:val="001A4E12"/>
    <w:rsid w:val="001A55C6"/>
    <w:rsid w:val="001A5BE9"/>
    <w:rsid w:val="001A5D45"/>
    <w:rsid w:val="001A62D9"/>
    <w:rsid w:val="001A6E3E"/>
    <w:rsid w:val="001A7731"/>
    <w:rsid w:val="001A7C55"/>
    <w:rsid w:val="001A7FE2"/>
    <w:rsid w:val="001B03D6"/>
    <w:rsid w:val="001B0A81"/>
    <w:rsid w:val="001B1060"/>
    <w:rsid w:val="001B10EA"/>
    <w:rsid w:val="001B1E14"/>
    <w:rsid w:val="001B2F01"/>
    <w:rsid w:val="001B409E"/>
    <w:rsid w:val="001B4503"/>
    <w:rsid w:val="001B4784"/>
    <w:rsid w:val="001B500F"/>
    <w:rsid w:val="001B591A"/>
    <w:rsid w:val="001B5F18"/>
    <w:rsid w:val="001B60E9"/>
    <w:rsid w:val="001B6C33"/>
    <w:rsid w:val="001B702C"/>
    <w:rsid w:val="001C024D"/>
    <w:rsid w:val="001C0480"/>
    <w:rsid w:val="001C05DD"/>
    <w:rsid w:val="001C0721"/>
    <w:rsid w:val="001C17C0"/>
    <w:rsid w:val="001C1BAC"/>
    <w:rsid w:val="001C2532"/>
    <w:rsid w:val="001C27E5"/>
    <w:rsid w:val="001C2A81"/>
    <w:rsid w:val="001C2C7E"/>
    <w:rsid w:val="001C2D5C"/>
    <w:rsid w:val="001C30A9"/>
    <w:rsid w:val="001C3517"/>
    <w:rsid w:val="001C3F34"/>
    <w:rsid w:val="001C4365"/>
    <w:rsid w:val="001C4372"/>
    <w:rsid w:val="001C45BC"/>
    <w:rsid w:val="001C47F5"/>
    <w:rsid w:val="001C4B6A"/>
    <w:rsid w:val="001C54FF"/>
    <w:rsid w:val="001C5DEC"/>
    <w:rsid w:val="001C60D8"/>
    <w:rsid w:val="001C64DF"/>
    <w:rsid w:val="001C6B4E"/>
    <w:rsid w:val="001D007E"/>
    <w:rsid w:val="001D0A6A"/>
    <w:rsid w:val="001D27DD"/>
    <w:rsid w:val="001D299B"/>
    <w:rsid w:val="001D2C22"/>
    <w:rsid w:val="001D2D3D"/>
    <w:rsid w:val="001D335D"/>
    <w:rsid w:val="001D34FC"/>
    <w:rsid w:val="001D3719"/>
    <w:rsid w:val="001D38A9"/>
    <w:rsid w:val="001D3E81"/>
    <w:rsid w:val="001D404E"/>
    <w:rsid w:val="001D477E"/>
    <w:rsid w:val="001D4B35"/>
    <w:rsid w:val="001D5032"/>
    <w:rsid w:val="001D515E"/>
    <w:rsid w:val="001D52D0"/>
    <w:rsid w:val="001D59E0"/>
    <w:rsid w:val="001D6315"/>
    <w:rsid w:val="001D69F0"/>
    <w:rsid w:val="001D6EB5"/>
    <w:rsid w:val="001D7592"/>
    <w:rsid w:val="001D7676"/>
    <w:rsid w:val="001D79EB"/>
    <w:rsid w:val="001D7B32"/>
    <w:rsid w:val="001D7E33"/>
    <w:rsid w:val="001E01A9"/>
    <w:rsid w:val="001E01C7"/>
    <w:rsid w:val="001E07AB"/>
    <w:rsid w:val="001E087E"/>
    <w:rsid w:val="001E1202"/>
    <w:rsid w:val="001E196B"/>
    <w:rsid w:val="001E2A6C"/>
    <w:rsid w:val="001E3AEE"/>
    <w:rsid w:val="001E3B2F"/>
    <w:rsid w:val="001E4112"/>
    <w:rsid w:val="001E49C4"/>
    <w:rsid w:val="001E5BD2"/>
    <w:rsid w:val="001E649E"/>
    <w:rsid w:val="001E64C3"/>
    <w:rsid w:val="001E6C0B"/>
    <w:rsid w:val="001E6FF3"/>
    <w:rsid w:val="001E786D"/>
    <w:rsid w:val="001E79C5"/>
    <w:rsid w:val="001F1227"/>
    <w:rsid w:val="001F19DF"/>
    <w:rsid w:val="001F2E28"/>
    <w:rsid w:val="001F321D"/>
    <w:rsid w:val="001F3538"/>
    <w:rsid w:val="001F36A7"/>
    <w:rsid w:val="001F37B7"/>
    <w:rsid w:val="001F3CC6"/>
    <w:rsid w:val="001F428F"/>
    <w:rsid w:val="001F5506"/>
    <w:rsid w:val="001F5894"/>
    <w:rsid w:val="001F702E"/>
    <w:rsid w:val="001F762D"/>
    <w:rsid w:val="00200991"/>
    <w:rsid w:val="00201BE0"/>
    <w:rsid w:val="002027E9"/>
    <w:rsid w:val="0020309F"/>
    <w:rsid w:val="00203E23"/>
    <w:rsid w:val="00203E47"/>
    <w:rsid w:val="00204DB4"/>
    <w:rsid w:val="0020504D"/>
    <w:rsid w:val="00205532"/>
    <w:rsid w:val="00205E07"/>
    <w:rsid w:val="002065A6"/>
    <w:rsid w:val="00206B8F"/>
    <w:rsid w:val="00207014"/>
    <w:rsid w:val="00207FC2"/>
    <w:rsid w:val="002103B2"/>
    <w:rsid w:val="00210D38"/>
    <w:rsid w:val="0021106A"/>
    <w:rsid w:val="002110C6"/>
    <w:rsid w:val="00211598"/>
    <w:rsid w:val="00211AA2"/>
    <w:rsid w:val="00212CFB"/>
    <w:rsid w:val="00212FA5"/>
    <w:rsid w:val="002136EA"/>
    <w:rsid w:val="00214A8A"/>
    <w:rsid w:val="00214B50"/>
    <w:rsid w:val="002156A9"/>
    <w:rsid w:val="00215FB9"/>
    <w:rsid w:val="00216839"/>
    <w:rsid w:val="00217867"/>
    <w:rsid w:val="00217E25"/>
    <w:rsid w:val="00220593"/>
    <w:rsid w:val="00220926"/>
    <w:rsid w:val="00220B81"/>
    <w:rsid w:val="0022225D"/>
    <w:rsid w:val="00222607"/>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424"/>
    <w:rsid w:val="00232BBE"/>
    <w:rsid w:val="002337C7"/>
    <w:rsid w:val="002340E5"/>
    <w:rsid w:val="002345C9"/>
    <w:rsid w:val="00234973"/>
    <w:rsid w:val="002365EF"/>
    <w:rsid w:val="00236B24"/>
    <w:rsid w:val="002370D4"/>
    <w:rsid w:val="00237635"/>
    <w:rsid w:val="00237942"/>
    <w:rsid w:val="00237E4E"/>
    <w:rsid w:val="0024089E"/>
    <w:rsid w:val="00240E11"/>
    <w:rsid w:val="00240EB5"/>
    <w:rsid w:val="002413B5"/>
    <w:rsid w:val="002415D1"/>
    <w:rsid w:val="00242110"/>
    <w:rsid w:val="002428FF"/>
    <w:rsid w:val="00243093"/>
    <w:rsid w:val="002432B5"/>
    <w:rsid w:val="0024332F"/>
    <w:rsid w:val="00243662"/>
    <w:rsid w:val="00244342"/>
    <w:rsid w:val="00244650"/>
    <w:rsid w:val="00244689"/>
    <w:rsid w:val="00244A5D"/>
    <w:rsid w:val="00244DD3"/>
    <w:rsid w:val="00245370"/>
    <w:rsid w:val="00245943"/>
    <w:rsid w:val="002464DD"/>
    <w:rsid w:val="00246A76"/>
    <w:rsid w:val="00247AC8"/>
    <w:rsid w:val="00250C0F"/>
    <w:rsid w:val="00251219"/>
    <w:rsid w:val="00251864"/>
    <w:rsid w:val="00251CD9"/>
    <w:rsid w:val="00251D6A"/>
    <w:rsid w:val="0025231C"/>
    <w:rsid w:val="002525A1"/>
    <w:rsid w:val="00252612"/>
    <w:rsid w:val="0025277D"/>
    <w:rsid w:val="00252ED3"/>
    <w:rsid w:val="0025304F"/>
    <w:rsid w:val="002533D1"/>
    <w:rsid w:val="00253EE0"/>
    <w:rsid w:val="00253FA8"/>
    <w:rsid w:val="00254144"/>
    <w:rsid w:val="00254713"/>
    <w:rsid w:val="00254CD9"/>
    <w:rsid w:val="00254F34"/>
    <w:rsid w:val="002550C3"/>
    <w:rsid w:val="002553EB"/>
    <w:rsid w:val="0025541E"/>
    <w:rsid w:val="002554E4"/>
    <w:rsid w:val="00256898"/>
    <w:rsid w:val="00256ADD"/>
    <w:rsid w:val="002570AB"/>
    <w:rsid w:val="00257343"/>
    <w:rsid w:val="00257C94"/>
    <w:rsid w:val="00257FC6"/>
    <w:rsid w:val="00260063"/>
    <w:rsid w:val="002608A7"/>
    <w:rsid w:val="00260BE0"/>
    <w:rsid w:val="002610E3"/>
    <w:rsid w:val="0026173F"/>
    <w:rsid w:val="0026220B"/>
    <w:rsid w:val="00262992"/>
    <w:rsid w:val="0026311D"/>
    <w:rsid w:val="002633FE"/>
    <w:rsid w:val="002636F5"/>
    <w:rsid w:val="002639B9"/>
    <w:rsid w:val="00264157"/>
    <w:rsid w:val="0026474B"/>
    <w:rsid w:val="0027025E"/>
    <w:rsid w:val="00270AF9"/>
    <w:rsid w:val="00270B74"/>
    <w:rsid w:val="00270BB0"/>
    <w:rsid w:val="00270D07"/>
    <w:rsid w:val="00270EB5"/>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335"/>
    <w:rsid w:val="002806FF"/>
    <w:rsid w:val="00280D8D"/>
    <w:rsid w:val="0028191D"/>
    <w:rsid w:val="0028226F"/>
    <w:rsid w:val="00282505"/>
    <w:rsid w:val="002825F6"/>
    <w:rsid w:val="00283CB6"/>
    <w:rsid w:val="0028451A"/>
    <w:rsid w:val="0028464A"/>
    <w:rsid w:val="00284796"/>
    <w:rsid w:val="002855BA"/>
    <w:rsid w:val="00285DAF"/>
    <w:rsid w:val="00285F0C"/>
    <w:rsid w:val="002860C5"/>
    <w:rsid w:val="00286563"/>
    <w:rsid w:val="002866C8"/>
    <w:rsid w:val="002873E6"/>
    <w:rsid w:val="0028741A"/>
    <w:rsid w:val="00287765"/>
    <w:rsid w:val="00287803"/>
    <w:rsid w:val="002907AA"/>
    <w:rsid w:val="00290FFF"/>
    <w:rsid w:val="002918E6"/>
    <w:rsid w:val="002919E4"/>
    <w:rsid w:val="00291FBB"/>
    <w:rsid w:val="002921E4"/>
    <w:rsid w:val="00292E26"/>
    <w:rsid w:val="002931EE"/>
    <w:rsid w:val="0029443F"/>
    <w:rsid w:val="00294F38"/>
    <w:rsid w:val="00295773"/>
    <w:rsid w:val="002959E8"/>
    <w:rsid w:val="002968E6"/>
    <w:rsid w:val="002969E4"/>
    <w:rsid w:val="00296F9C"/>
    <w:rsid w:val="00297779"/>
    <w:rsid w:val="00297CC6"/>
    <w:rsid w:val="00297FF4"/>
    <w:rsid w:val="002A005B"/>
    <w:rsid w:val="002A076D"/>
    <w:rsid w:val="002A09E1"/>
    <w:rsid w:val="002A1531"/>
    <w:rsid w:val="002A2154"/>
    <w:rsid w:val="002A254E"/>
    <w:rsid w:val="002A2769"/>
    <w:rsid w:val="002A312B"/>
    <w:rsid w:val="002A3428"/>
    <w:rsid w:val="002A3AAE"/>
    <w:rsid w:val="002A4EDF"/>
    <w:rsid w:val="002A5315"/>
    <w:rsid w:val="002A64A9"/>
    <w:rsid w:val="002A64C5"/>
    <w:rsid w:val="002A69FC"/>
    <w:rsid w:val="002A6AD0"/>
    <w:rsid w:val="002A6ADD"/>
    <w:rsid w:val="002A7828"/>
    <w:rsid w:val="002A7D48"/>
    <w:rsid w:val="002B00BB"/>
    <w:rsid w:val="002B0452"/>
    <w:rsid w:val="002B0FF4"/>
    <w:rsid w:val="002B1073"/>
    <w:rsid w:val="002B181E"/>
    <w:rsid w:val="002B1971"/>
    <w:rsid w:val="002B1DAB"/>
    <w:rsid w:val="002B1DD6"/>
    <w:rsid w:val="002B2114"/>
    <w:rsid w:val="002B260C"/>
    <w:rsid w:val="002B3746"/>
    <w:rsid w:val="002B489D"/>
    <w:rsid w:val="002B49DD"/>
    <w:rsid w:val="002B4C6F"/>
    <w:rsid w:val="002B5314"/>
    <w:rsid w:val="002B5CCF"/>
    <w:rsid w:val="002B5DBF"/>
    <w:rsid w:val="002B5F80"/>
    <w:rsid w:val="002B63F8"/>
    <w:rsid w:val="002B68AF"/>
    <w:rsid w:val="002B6DED"/>
    <w:rsid w:val="002B70FF"/>
    <w:rsid w:val="002B7F49"/>
    <w:rsid w:val="002C072A"/>
    <w:rsid w:val="002C08B5"/>
    <w:rsid w:val="002C0BC6"/>
    <w:rsid w:val="002C0F7B"/>
    <w:rsid w:val="002C10BA"/>
    <w:rsid w:val="002C17D4"/>
    <w:rsid w:val="002C20E8"/>
    <w:rsid w:val="002C22FC"/>
    <w:rsid w:val="002C2766"/>
    <w:rsid w:val="002C35E9"/>
    <w:rsid w:val="002C37FA"/>
    <w:rsid w:val="002C3AB8"/>
    <w:rsid w:val="002C42D1"/>
    <w:rsid w:val="002C4A27"/>
    <w:rsid w:val="002C508C"/>
    <w:rsid w:val="002C50E5"/>
    <w:rsid w:val="002C5490"/>
    <w:rsid w:val="002C56C2"/>
    <w:rsid w:val="002C5958"/>
    <w:rsid w:val="002C6AE9"/>
    <w:rsid w:val="002C70D4"/>
    <w:rsid w:val="002C72AD"/>
    <w:rsid w:val="002D09ED"/>
    <w:rsid w:val="002D0BDF"/>
    <w:rsid w:val="002D10CA"/>
    <w:rsid w:val="002D16FA"/>
    <w:rsid w:val="002D1D15"/>
    <w:rsid w:val="002D1D36"/>
    <w:rsid w:val="002D2171"/>
    <w:rsid w:val="002D22F6"/>
    <w:rsid w:val="002D2F79"/>
    <w:rsid w:val="002D3033"/>
    <w:rsid w:val="002D3149"/>
    <w:rsid w:val="002D3249"/>
    <w:rsid w:val="002D3325"/>
    <w:rsid w:val="002D36FB"/>
    <w:rsid w:val="002D4084"/>
    <w:rsid w:val="002D435F"/>
    <w:rsid w:val="002D4500"/>
    <w:rsid w:val="002D495E"/>
    <w:rsid w:val="002D4FEA"/>
    <w:rsid w:val="002D5006"/>
    <w:rsid w:val="002D5541"/>
    <w:rsid w:val="002D62F9"/>
    <w:rsid w:val="002D76A3"/>
    <w:rsid w:val="002E01ED"/>
    <w:rsid w:val="002E126D"/>
    <w:rsid w:val="002E173A"/>
    <w:rsid w:val="002E259B"/>
    <w:rsid w:val="002E2A4C"/>
    <w:rsid w:val="002E2C91"/>
    <w:rsid w:val="002E3423"/>
    <w:rsid w:val="002E3517"/>
    <w:rsid w:val="002E368D"/>
    <w:rsid w:val="002E4D4C"/>
    <w:rsid w:val="002E4EFF"/>
    <w:rsid w:val="002E51AD"/>
    <w:rsid w:val="002E6E84"/>
    <w:rsid w:val="002E7016"/>
    <w:rsid w:val="002E7A2B"/>
    <w:rsid w:val="002E7C2E"/>
    <w:rsid w:val="002E7D0A"/>
    <w:rsid w:val="002F049E"/>
    <w:rsid w:val="002F04C5"/>
    <w:rsid w:val="002F06A4"/>
    <w:rsid w:val="002F0B51"/>
    <w:rsid w:val="002F0E49"/>
    <w:rsid w:val="002F1006"/>
    <w:rsid w:val="002F10F5"/>
    <w:rsid w:val="002F1445"/>
    <w:rsid w:val="002F19E3"/>
    <w:rsid w:val="002F1DE6"/>
    <w:rsid w:val="002F35B3"/>
    <w:rsid w:val="002F4701"/>
    <w:rsid w:val="002F4B85"/>
    <w:rsid w:val="002F5419"/>
    <w:rsid w:val="002F5868"/>
    <w:rsid w:val="002F5D58"/>
    <w:rsid w:val="002F650A"/>
    <w:rsid w:val="002F676B"/>
    <w:rsid w:val="002F6AD2"/>
    <w:rsid w:val="002F75D1"/>
    <w:rsid w:val="002F78D1"/>
    <w:rsid w:val="002F7EB1"/>
    <w:rsid w:val="00300530"/>
    <w:rsid w:val="00300B5B"/>
    <w:rsid w:val="00300F34"/>
    <w:rsid w:val="0030119F"/>
    <w:rsid w:val="003011A0"/>
    <w:rsid w:val="00301224"/>
    <w:rsid w:val="00301377"/>
    <w:rsid w:val="0030167F"/>
    <w:rsid w:val="003016ED"/>
    <w:rsid w:val="00301A0E"/>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6D3"/>
    <w:rsid w:val="003109CF"/>
    <w:rsid w:val="00310F7C"/>
    <w:rsid w:val="00311886"/>
    <w:rsid w:val="00311C22"/>
    <w:rsid w:val="00312F88"/>
    <w:rsid w:val="003132E9"/>
    <w:rsid w:val="003135F1"/>
    <w:rsid w:val="00313A5A"/>
    <w:rsid w:val="00313B09"/>
    <w:rsid w:val="00313B9D"/>
    <w:rsid w:val="00314222"/>
    <w:rsid w:val="003142FB"/>
    <w:rsid w:val="0031431C"/>
    <w:rsid w:val="00314666"/>
    <w:rsid w:val="00314948"/>
    <w:rsid w:val="00314A47"/>
    <w:rsid w:val="003155B4"/>
    <w:rsid w:val="003155E6"/>
    <w:rsid w:val="00315EAB"/>
    <w:rsid w:val="0031724B"/>
    <w:rsid w:val="00320443"/>
    <w:rsid w:val="00320E12"/>
    <w:rsid w:val="0032137C"/>
    <w:rsid w:val="0032169D"/>
    <w:rsid w:val="00321981"/>
    <w:rsid w:val="0032200D"/>
    <w:rsid w:val="0032285E"/>
    <w:rsid w:val="003230C1"/>
    <w:rsid w:val="00323DAE"/>
    <w:rsid w:val="00324184"/>
    <w:rsid w:val="003243C1"/>
    <w:rsid w:val="00324DEC"/>
    <w:rsid w:val="003250BD"/>
    <w:rsid w:val="0032554A"/>
    <w:rsid w:val="0032575C"/>
    <w:rsid w:val="00325D02"/>
    <w:rsid w:val="00326293"/>
    <w:rsid w:val="00327148"/>
    <w:rsid w:val="0032734D"/>
    <w:rsid w:val="00327D41"/>
    <w:rsid w:val="003303D7"/>
    <w:rsid w:val="00330A1F"/>
    <w:rsid w:val="00330CA1"/>
    <w:rsid w:val="003312DC"/>
    <w:rsid w:val="00331466"/>
    <w:rsid w:val="00331C0D"/>
    <w:rsid w:val="00332526"/>
    <w:rsid w:val="003329C2"/>
    <w:rsid w:val="00333126"/>
    <w:rsid w:val="003336FF"/>
    <w:rsid w:val="00333B8D"/>
    <w:rsid w:val="00333D70"/>
    <w:rsid w:val="00334076"/>
    <w:rsid w:val="00334458"/>
    <w:rsid w:val="0033452F"/>
    <w:rsid w:val="003346EB"/>
    <w:rsid w:val="00334A12"/>
    <w:rsid w:val="00334B2A"/>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4A00"/>
    <w:rsid w:val="00345543"/>
    <w:rsid w:val="003456D0"/>
    <w:rsid w:val="00345B8F"/>
    <w:rsid w:val="0034672B"/>
    <w:rsid w:val="00347033"/>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10B"/>
    <w:rsid w:val="003616BA"/>
    <w:rsid w:val="00361C1C"/>
    <w:rsid w:val="00362B2C"/>
    <w:rsid w:val="003633AD"/>
    <w:rsid w:val="00363525"/>
    <w:rsid w:val="00363591"/>
    <w:rsid w:val="00364A2B"/>
    <w:rsid w:val="00364C1C"/>
    <w:rsid w:val="00364D3C"/>
    <w:rsid w:val="00365297"/>
    <w:rsid w:val="003652C2"/>
    <w:rsid w:val="00365771"/>
    <w:rsid w:val="003657BA"/>
    <w:rsid w:val="003658D1"/>
    <w:rsid w:val="00366796"/>
    <w:rsid w:val="00367197"/>
    <w:rsid w:val="0036729B"/>
    <w:rsid w:val="00367B3A"/>
    <w:rsid w:val="00367F97"/>
    <w:rsid w:val="00370013"/>
    <w:rsid w:val="00370270"/>
    <w:rsid w:val="0037079F"/>
    <w:rsid w:val="00370937"/>
    <w:rsid w:val="00370E7A"/>
    <w:rsid w:val="003719BA"/>
    <w:rsid w:val="0037213A"/>
    <w:rsid w:val="00372238"/>
    <w:rsid w:val="0037292D"/>
    <w:rsid w:val="00373225"/>
    <w:rsid w:val="00373A0C"/>
    <w:rsid w:val="00374F15"/>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B55"/>
    <w:rsid w:val="00390D1D"/>
    <w:rsid w:val="00391333"/>
    <w:rsid w:val="00391408"/>
    <w:rsid w:val="003929D7"/>
    <w:rsid w:val="00392B6C"/>
    <w:rsid w:val="00392B8C"/>
    <w:rsid w:val="0039300F"/>
    <w:rsid w:val="00393A4A"/>
    <w:rsid w:val="00393F02"/>
    <w:rsid w:val="00394469"/>
    <w:rsid w:val="00394836"/>
    <w:rsid w:val="003949B6"/>
    <w:rsid w:val="003951F4"/>
    <w:rsid w:val="00396621"/>
    <w:rsid w:val="0039667D"/>
    <w:rsid w:val="00396BB6"/>
    <w:rsid w:val="00396E3E"/>
    <w:rsid w:val="0039776B"/>
    <w:rsid w:val="00397774"/>
    <w:rsid w:val="00397ED6"/>
    <w:rsid w:val="003A045B"/>
    <w:rsid w:val="003A06D4"/>
    <w:rsid w:val="003A07FB"/>
    <w:rsid w:val="003A0875"/>
    <w:rsid w:val="003A0BA7"/>
    <w:rsid w:val="003A0E47"/>
    <w:rsid w:val="003A139D"/>
    <w:rsid w:val="003A15BF"/>
    <w:rsid w:val="003A1B94"/>
    <w:rsid w:val="003A1DC9"/>
    <w:rsid w:val="003A1E64"/>
    <w:rsid w:val="003A26BC"/>
    <w:rsid w:val="003A346D"/>
    <w:rsid w:val="003A3945"/>
    <w:rsid w:val="003A59F9"/>
    <w:rsid w:val="003A6053"/>
    <w:rsid w:val="003A622C"/>
    <w:rsid w:val="003A663F"/>
    <w:rsid w:val="003A6BB8"/>
    <w:rsid w:val="003B0302"/>
    <w:rsid w:val="003B039C"/>
    <w:rsid w:val="003B0953"/>
    <w:rsid w:val="003B0F05"/>
    <w:rsid w:val="003B1A82"/>
    <w:rsid w:val="003B2547"/>
    <w:rsid w:val="003B271C"/>
    <w:rsid w:val="003B2B51"/>
    <w:rsid w:val="003B2BAE"/>
    <w:rsid w:val="003B2D97"/>
    <w:rsid w:val="003B2E6E"/>
    <w:rsid w:val="003B3865"/>
    <w:rsid w:val="003B3D84"/>
    <w:rsid w:val="003B3F7C"/>
    <w:rsid w:val="003B42B9"/>
    <w:rsid w:val="003B4C9A"/>
    <w:rsid w:val="003B4E24"/>
    <w:rsid w:val="003B5067"/>
    <w:rsid w:val="003B57F0"/>
    <w:rsid w:val="003B598C"/>
    <w:rsid w:val="003B7ABF"/>
    <w:rsid w:val="003B7E6D"/>
    <w:rsid w:val="003C01AC"/>
    <w:rsid w:val="003C0941"/>
    <w:rsid w:val="003C1FD3"/>
    <w:rsid w:val="003C2328"/>
    <w:rsid w:val="003C25A0"/>
    <w:rsid w:val="003C3015"/>
    <w:rsid w:val="003C33BA"/>
    <w:rsid w:val="003C3EE6"/>
    <w:rsid w:val="003C3F5E"/>
    <w:rsid w:val="003C45B9"/>
    <w:rsid w:val="003C4D8C"/>
    <w:rsid w:val="003C5F9D"/>
    <w:rsid w:val="003C630D"/>
    <w:rsid w:val="003C69ED"/>
    <w:rsid w:val="003C6CD5"/>
    <w:rsid w:val="003C7598"/>
    <w:rsid w:val="003C7823"/>
    <w:rsid w:val="003D0086"/>
    <w:rsid w:val="003D17BA"/>
    <w:rsid w:val="003D1CE2"/>
    <w:rsid w:val="003D1D86"/>
    <w:rsid w:val="003D1F63"/>
    <w:rsid w:val="003D2558"/>
    <w:rsid w:val="003D290D"/>
    <w:rsid w:val="003D2CB7"/>
    <w:rsid w:val="003D37E6"/>
    <w:rsid w:val="003D3CFE"/>
    <w:rsid w:val="003D4851"/>
    <w:rsid w:val="003D5A84"/>
    <w:rsid w:val="003D637A"/>
    <w:rsid w:val="003D6B62"/>
    <w:rsid w:val="003D7393"/>
    <w:rsid w:val="003D74B2"/>
    <w:rsid w:val="003D7A8B"/>
    <w:rsid w:val="003D7CEF"/>
    <w:rsid w:val="003E0047"/>
    <w:rsid w:val="003E0886"/>
    <w:rsid w:val="003E1342"/>
    <w:rsid w:val="003E1B7C"/>
    <w:rsid w:val="003E1DB8"/>
    <w:rsid w:val="003E1EEE"/>
    <w:rsid w:val="003E2076"/>
    <w:rsid w:val="003E2243"/>
    <w:rsid w:val="003E228F"/>
    <w:rsid w:val="003E28A4"/>
    <w:rsid w:val="003E2FB1"/>
    <w:rsid w:val="003E35C6"/>
    <w:rsid w:val="003E402E"/>
    <w:rsid w:val="003E58F0"/>
    <w:rsid w:val="003E5965"/>
    <w:rsid w:val="003E5FE0"/>
    <w:rsid w:val="003E6557"/>
    <w:rsid w:val="003E77E1"/>
    <w:rsid w:val="003F043A"/>
    <w:rsid w:val="003F0B02"/>
    <w:rsid w:val="003F0DBE"/>
    <w:rsid w:val="003F170C"/>
    <w:rsid w:val="003F17AD"/>
    <w:rsid w:val="003F2C72"/>
    <w:rsid w:val="003F2E1D"/>
    <w:rsid w:val="003F520A"/>
    <w:rsid w:val="003F5224"/>
    <w:rsid w:val="003F58E9"/>
    <w:rsid w:val="003F6CB8"/>
    <w:rsid w:val="00400904"/>
    <w:rsid w:val="00400C6C"/>
    <w:rsid w:val="00401224"/>
    <w:rsid w:val="00401438"/>
    <w:rsid w:val="00401991"/>
    <w:rsid w:val="00401D94"/>
    <w:rsid w:val="00401DD1"/>
    <w:rsid w:val="00401F69"/>
    <w:rsid w:val="004023AB"/>
    <w:rsid w:val="004033CD"/>
    <w:rsid w:val="00403A15"/>
    <w:rsid w:val="00403E01"/>
    <w:rsid w:val="004045C6"/>
    <w:rsid w:val="00404989"/>
    <w:rsid w:val="004056EF"/>
    <w:rsid w:val="00406289"/>
    <w:rsid w:val="0040685A"/>
    <w:rsid w:val="0040707B"/>
    <w:rsid w:val="004076D4"/>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2DFF"/>
    <w:rsid w:val="0041311A"/>
    <w:rsid w:val="0041364E"/>
    <w:rsid w:val="00413930"/>
    <w:rsid w:val="00413BE8"/>
    <w:rsid w:val="00413C6C"/>
    <w:rsid w:val="00413C82"/>
    <w:rsid w:val="004145E9"/>
    <w:rsid w:val="00415057"/>
    <w:rsid w:val="00415417"/>
    <w:rsid w:val="004156DD"/>
    <w:rsid w:val="004160DE"/>
    <w:rsid w:val="00416306"/>
    <w:rsid w:val="00416C59"/>
    <w:rsid w:val="00416CFC"/>
    <w:rsid w:val="00417896"/>
    <w:rsid w:val="00417A7D"/>
    <w:rsid w:val="00417B1D"/>
    <w:rsid w:val="00417CF7"/>
    <w:rsid w:val="00420B18"/>
    <w:rsid w:val="0042107C"/>
    <w:rsid w:val="00421E3F"/>
    <w:rsid w:val="00422844"/>
    <w:rsid w:val="00422927"/>
    <w:rsid w:val="00422B1C"/>
    <w:rsid w:val="00422E04"/>
    <w:rsid w:val="004233D3"/>
    <w:rsid w:val="00423D7E"/>
    <w:rsid w:val="004246BC"/>
    <w:rsid w:val="004259FC"/>
    <w:rsid w:val="00425A4F"/>
    <w:rsid w:val="00425E8F"/>
    <w:rsid w:val="0042676E"/>
    <w:rsid w:val="004306E3"/>
    <w:rsid w:val="00430A99"/>
    <w:rsid w:val="00430BF5"/>
    <w:rsid w:val="004314E6"/>
    <w:rsid w:val="00431742"/>
    <w:rsid w:val="00431FD7"/>
    <w:rsid w:val="0043223C"/>
    <w:rsid w:val="0043272B"/>
    <w:rsid w:val="00432D39"/>
    <w:rsid w:val="004332E8"/>
    <w:rsid w:val="00434908"/>
    <w:rsid w:val="004350E2"/>
    <w:rsid w:val="00435868"/>
    <w:rsid w:val="00436E5C"/>
    <w:rsid w:val="00436F9C"/>
    <w:rsid w:val="00437874"/>
    <w:rsid w:val="00437C4B"/>
    <w:rsid w:val="004405A9"/>
    <w:rsid w:val="00440728"/>
    <w:rsid w:val="00440C51"/>
    <w:rsid w:val="00442042"/>
    <w:rsid w:val="0044270A"/>
    <w:rsid w:val="00442B25"/>
    <w:rsid w:val="00443DA6"/>
    <w:rsid w:val="004440D7"/>
    <w:rsid w:val="0044438E"/>
    <w:rsid w:val="00444793"/>
    <w:rsid w:val="00444E4B"/>
    <w:rsid w:val="004457D4"/>
    <w:rsid w:val="00446349"/>
    <w:rsid w:val="00446BD4"/>
    <w:rsid w:val="004472B5"/>
    <w:rsid w:val="00447628"/>
    <w:rsid w:val="00450186"/>
    <w:rsid w:val="0045128A"/>
    <w:rsid w:val="004523C4"/>
    <w:rsid w:val="0045259A"/>
    <w:rsid w:val="004533A0"/>
    <w:rsid w:val="00454A02"/>
    <w:rsid w:val="00454DB6"/>
    <w:rsid w:val="00454F8F"/>
    <w:rsid w:val="004553BC"/>
    <w:rsid w:val="00455A8C"/>
    <w:rsid w:val="00457ED2"/>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71A"/>
    <w:rsid w:val="00466F44"/>
    <w:rsid w:val="004673C5"/>
    <w:rsid w:val="00467C9D"/>
    <w:rsid w:val="00467DC5"/>
    <w:rsid w:val="00470640"/>
    <w:rsid w:val="00471853"/>
    <w:rsid w:val="00471E76"/>
    <w:rsid w:val="0047205F"/>
    <w:rsid w:val="004720AC"/>
    <w:rsid w:val="00472BCB"/>
    <w:rsid w:val="00472C7F"/>
    <w:rsid w:val="00473415"/>
    <w:rsid w:val="004734AA"/>
    <w:rsid w:val="0047353E"/>
    <w:rsid w:val="00474FD9"/>
    <w:rsid w:val="0047533B"/>
    <w:rsid w:val="00475354"/>
    <w:rsid w:val="00475A37"/>
    <w:rsid w:val="00475B08"/>
    <w:rsid w:val="004774D9"/>
    <w:rsid w:val="00480703"/>
    <w:rsid w:val="00480828"/>
    <w:rsid w:val="004809A5"/>
    <w:rsid w:val="00480A81"/>
    <w:rsid w:val="00480E69"/>
    <w:rsid w:val="0048154D"/>
    <w:rsid w:val="0048180B"/>
    <w:rsid w:val="00481C13"/>
    <w:rsid w:val="004820EC"/>
    <w:rsid w:val="0048210B"/>
    <w:rsid w:val="00482466"/>
    <w:rsid w:val="004838F2"/>
    <w:rsid w:val="00483CC0"/>
    <w:rsid w:val="004844CB"/>
    <w:rsid w:val="0048450D"/>
    <w:rsid w:val="00484A65"/>
    <w:rsid w:val="00484F42"/>
    <w:rsid w:val="004857BC"/>
    <w:rsid w:val="00485FBD"/>
    <w:rsid w:val="00486053"/>
    <w:rsid w:val="0048608D"/>
    <w:rsid w:val="004864E9"/>
    <w:rsid w:val="00486BE5"/>
    <w:rsid w:val="00486D04"/>
    <w:rsid w:val="00487D67"/>
    <w:rsid w:val="00487E43"/>
    <w:rsid w:val="00490267"/>
    <w:rsid w:val="004904F3"/>
    <w:rsid w:val="0049117C"/>
    <w:rsid w:val="004914A2"/>
    <w:rsid w:val="00492D37"/>
    <w:rsid w:val="00492F29"/>
    <w:rsid w:val="00492F63"/>
    <w:rsid w:val="00494A05"/>
    <w:rsid w:val="004954D9"/>
    <w:rsid w:val="00496D89"/>
    <w:rsid w:val="004972A8"/>
    <w:rsid w:val="00497BF8"/>
    <w:rsid w:val="004A032B"/>
    <w:rsid w:val="004A1018"/>
    <w:rsid w:val="004A18F1"/>
    <w:rsid w:val="004A2442"/>
    <w:rsid w:val="004A2D6A"/>
    <w:rsid w:val="004A2E68"/>
    <w:rsid w:val="004A2ED9"/>
    <w:rsid w:val="004A33D6"/>
    <w:rsid w:val="004A38C3"/>
    <w:rsid w:val="004A3FA9"/>
    <w:rsid w:val="004A4183"/>
    <w:rsid w:val="004A495D"/>
    <w:rsid w:val="004A4C20"/>
    <w:rsid w:val="004A4C3F"/>
    <w:rsid w:val="004A4CAF"/>
    <w:rsid w:val="004A4D00"/>
    <w:rsid w:val="004A6742"/>
    <w:rsid w:val="004A6ADB"/>
    <w:rsid w:val="004A7252"/>
    <w:rsid w:val="004A773E"/>
    <w:rsid w:val="004A7B0B"/>
    <w:rsid w:val="004B019C"/>
    <w:rsid w:val="004B01C1"/>
    <w:rsid w:val="004B0571"/>
    <w:rsid w:val="004B0A00"/>
    <w:rsid w:val="004B1C8C"/>
    <w:rsid w:val="004B37D8"/>
    <w:rsid w:val="004B3DDC"/>
    <w:rsid w:val="004B47A3"/>
    <w:rsid w:val="004B493A"/>
    <w:rsid w:val="004B4D58"/>
    <w:rsid w:val="004B6241"/>
    <w:rsid w:val="004B665E"/>
    <w:rsid w:val="004C0028"/>
    <w:rsid w:val="004C07CE"/>
    <w:rsid w:val="004C15F8"/>
    <w:rsid w:val="004C1619"/>
    <w:rsid w:val="004C1678"/>
    <w:rsid w:val="004C23BC"/>
    <w:rsid w:val="004C295C"/>
    <w:rsid w:val="004C3143"/>
    <w:rsid w:val="004C3AE7"/>
    <w:rsid w:val="004C4787"/>
    <w:rsid w:val="004C52DE"/>
    <w:rsid w:val="004C57A0"/>
    <w:rsid w:val="004C5B64"/>
    <w:rsid w:val="004C6FE6"/>
    <w:rsid w:val="004C73DB"/>
    <w:rsid w:val="004C7CC2"/>
    <w:rsid w:val="004D0667"/>
    <w:rsid w:val="004D0786"/>
    <w:rsid w:val="004D11D3"/>
    <w:rsid w:val="004D1377"/>
    <w:rsid w:val="004D170E"/>
    <w:rsid w:val="004D174D"/>
    <w:rsid w:val="004D1B12"/>
    <w:rsid w:val="004D27CE"/>
    <w:rsid w:val="004D29E5"/>
    <w:rsid w:val="004D418F"/>
    <w:rsid w:val="004D41F0"/>
    <w:rsid w:val="004D4479"/>
    <w:rsid w:val="004D49C5"/>
    <w:rsid w:val="004D5317"/>
    <w:rsid w:val="004D55AE"/>
    <w:rsid w:val="004D5A14"/>
    <w:rsid w:val="004D5F50"/>
    <w:rsid w:val="004D714E"/>
    <w:rsid w:val="004D739C"/>
    <w:rsid w:val="004D745D"/>
    <w:rsid w:val="004E00E6"/>
    <w:rsid w:val="004E0148"/>
    <w:rsid w:val="004E0EF9"/>
    <w:rsid w:val="004E14FD"/>
    <w:rsid w:val="004E2221"/>
    <w:rsid w:val="004E30D9"/>
    <w:rsid w:val="004E3894"/>
    <w:rsid w:val="004E38C2"/>
    <w:rsid w:val="004E3A43"/>
    <w:rsid w:val="004E3E6F"/>
    <w:rsid w:val="004E3ECE"/>
    <w:rsid w:val="004E473D"/>
    <w:rsid w:val="004E4A58"/>
    <w:rsid w:val="004E4B26"/>
    <w:rsid w:val="004E4DF0"/>
    <w:rsid w:val="004E57A7"/>
    <w:rsid w:val="004E5F54"/>
    <w:rsid w:val="004E5F72"/>
    <w:rsid w:val="004E61BC"/>
    <w:rsid w:val="004E680F"/>
    <w:rsid w:val="004E6E32"/>
    <w:rsid w:val="004E751E"/>
    <w:rsid w:val="004E7546"/>
    <w:rsid w:val="004E7ECB"/>
    <w:rsid w:val="004F0EEB"/>
    <w:rsid w:val="004F13AB"/>
    <w:rsid w:val="004F15B6"/>
    <w:rsid w:val="004F2EFF"/>
    <w:rsid w:val="004F30D6"/>
    <w:rsid w:val="004F46AF"/>
    <w:rsid w:val="004F47DE"/>
    <w:rsid w:val="004F533F"/>
    <w:rsid w:val="004F5900"/>
    <w:rsid w:val="004F658F"/>
    <w:rsid w:val="004F6CDE"/>
    <w:rsid w:val="004F7278"/>
    <w:rsid w:val="004F7517"/>
    <w:rsid w:val="0050105E"/>
    <w:rsid w:val="005012E6"/>
    <w:rsid w:val="0050145F"/>
    <w:rsid w:val="00501657"/>
    <w:rsid w:val="0050165B"/>
    <w:rsid w:val="00501A1E"/>
    <w:rsid w:val="005026EB"/>
    <w:rsid w:val="005032C5"/>
    <w:rsid w:val="005037C5"/>
    <w:rsid w:val="0050435E"/>
    <w:rsid w:val="00504F5E"/>
    <w:rsid w:val="0050533B"/>
    <w:rsid w:val="00505919"/>
    <w:rsid w:val="00505B9A"/>
    <w:rsid w:val="00505C2C"/>
    <w:rsid w:val="005062DF"/>
    <w:rsid w:val="0050640B"/>
    <w:rsid w:val="0050653B"/>
    <w:rsid w:val="005073A9"/>
    <w:rsid w:val="00510379"/>
    <w:rsid w:val="00510531"/>
    <w:rsid w:val="005108CF"/>
    <w:rsid w:val="00510925"/>
    <w:rsid w:val="005113CF"/>
    <w:rsid w:val="00511FA2"/>
    <w:rsid w:val="00512A59"/>
    <w:rsid w:val="00512D66"/>
    <w:rsid w:val="00512E30"/>
    <w:rsid w:val="00513FF8"/>
    <w:rsid w:val="00515245"/>
    <w:rsid w:val="00515780"/>
    <w:rsid w:val="00516542"/>
    <w:rsid w:val="0051697F"/>
    <w:rsid w:val="0051723A"/>
    <w:rsid w:val="00517655"/>
    <w:rsid w:val="005179C1"/>
    <w:rsid w:val="00520C10"/>
    <w:rsid w:val="00521AF0"/>
    <w:rsid w:val="00521C1F"/>
    <w:rsid w:val="005226B0"/>
    <w:rsid w:val="00522B57"/>
    <w:rsid w:val="0052300C"/>
    <w:rsid w:val="005230A0"/>
    <w:rsid w:val="00524215"/>
    <w:rsid w:val="0052450D"/>
    <w:rsid w:val="00524DA8"/>
    <w:rsid w:val="0052541D"/>
    <w:rsid w:val="005258CA"/>
    <w:rsid w:val="005259CE"/>
    <w:rsid w:val="00525C15"/>
    <w:rsid w:val="0052601F"/>
    <w:rsid w:val="00526B49"/>
    <w:rsid w:val="00527377"/>
    <w:rsid w:val="005278F7"/>
    <w:rsid w:val="00527ACE"/>
    <w:rsid w:val="00527C42"/>
    <w:rsid w:val="00527E40"/>
    <w:rsid w:val="00527E9A"/>
    <w:rsid w:val="005304DB"/>
    <w:rsid w:val="005311E4"/>
    <w:rsid w:val="00531220"/>
    <w:rsid w:val="005312E8"/>
    <w:rsid w:val="0053132D"/>
    <w:rsid w:val="00531480"/>
    <w:rsid w:val="00531B0D"/>
    <w:rsid w:val="00532423"/>
    <w:rsid w:val="00532466"/>
    <w:rsid w:val="00533D62"/>
    <w:rsid w:val="00533D93"/>
    <w:rsid w:val="00534117"/>
    <w:rsid w:val="00534302"/>
    <w:rsid w:val="005346DC"/>
    <w:rsid w:val="005356CF"/>
    <w:rsid w:val="00535867"/>
    <w:rsid w:val="00536646"/>
    <w:rsid w:val="00536AF4"/>
    <w:rsid w:val="00536CE2"/>
    <w:rsid w:val="0053717B"/>
    <w:rsid w:val="0053770B"/>
    <w:rsid w:val="00537FF7"/>
    <w:rsid w:val="005409D9"/>
    <w:rsid w:val="005418D2"/>
    <w:rsid w:val="00542118"/>
    <w:rsid w:val="00542397"/>
    <w:rsid w:val="005426DD"/>
    <w:rsid w:val="00542CA5"/>
    <w:rsid w:val="00542D7A"/>
    <w:rsid w:val="005432A0"/>
    <w:rsid w:val="00543CBE"/>
    <w:rsid w:val="0054433F"/>
    <w:rsid w:val="005456B9"/>
    <w:rsid w:val="005460A6"/>
    <w:rsid w:val="00547BAB"/>
    <w:rsid w:val="00550103"/>
    <w:rsid w:val="0055060B"/>
    <w:rsid w:val="00550637"/>
    <w:rsid w:val="00550990"/>
    <w:rsid w:val="00550D5F"/>
    <w:rsid w:val="00550E82"/>
    <w:rsid w:val="005525AB"/>
    <w:rsid w:val="0055367F"/>
    <w:rsid w:val="005537F1"/>
    <w:rsid w:val="00553E2D"/>
    <w:rsid w:val="005551FC"/>
    <w:rsid w:val="0055553C"/>
    <w:rsid w:val="0055602C"/>
    <w:rsid w:val="00556113"/>
    <w:rsid w:val="0055667E"/>
    <w:rsid w:val="00557226"/>
    <w:rsid w:val="005573D0"/>
    <w:rsid w:val="005606ED"/>
    <w:rsid w:val="00560B6C"/>
    <w:rsid w:val="00560E78"/>
    <w:rsid w:val="00560ED0"/>
    <w:rsid w:val="00561A71"/>
    <w:rsid w:val="00562105"/>
    <w:rsid w:val="00562694"/>
    <w:rsid w:val="00564147"/>
    <w:rsid w:val="00564809"/>
    <w:rsid w:val="005659C4"/>
    <w:rsid w:val="00566446"/>
    <w:rsid w:val="005672B1"/>
    <w:rsid w:val="005673C9"/>
    <w:rsid w:val="00567CC9"/>
    <w:rsid w:val="00567FA5"/>
    <w:rsid w:val="005704A9"/>
    <w:rsid w:val="00570594"/>
    <w:rsid w:val="0057061E"/>
    <w:rsid w:val="005707D4"/>
    <w:rsid w:val="00571AA1"/>
    <w:rsid w:val="005722B2"/>
    <w:rsid w:val="00572982"/>
    <w:rsid w:val="00572F04"/>
    <w:rsid w:val="00572F6F"/>
    <w:rsid w:val="00573260"/>
    <w:rsid w:val="00573971"/>
    <w:rsid w:val="00573D82"/>
    <w:rsid w:val="005749EA"/>
    <w:rsid w:val="00574B86"/>
    <w:rsid w:val="00575212"/>
    <w:rsid w:val="00575A51"/>
    <w:rsid w:val="00575A82"/>
    <w:rsid w:val="00575F79"/>
    <w:rsid w:val="00575F87"/>
    <w:rsid w:val="0057605A"/>
    <w:rsid w:val="00576606"/>
    <w:rsid w:val="00576E21"/>
    <w:rsid w:val="005773FA"/>
    <w:rsid w:val="005774A4"/>
    <w:rsid w:val="00577699"/>
    <w:rsid w:val="00577FA2"/>
    <w:rsid w:val="00580889"/>
    <w:rsid w:val="00580928"/>
    <w:rsid w:val="00580BB8"/>
    <w:rsid w:val="005812AC"/>
    <w:rsid w:val="00581960"/>
    <w:rsid w:val="00582B88"/>
    <w:rsid w:val="00582D24"/>
    <w:rsid w:val="00583864"/>
    <w:rsid w:val="00583B51"/>
    <w:rsid w:val="00583CF5"/>
    <w:rsid w:val="00583D73"/>
    <w:rsid w:val="00583E1C"/>
    <w:rsid w:val="00584231"/>
    <w:rsid w:val="00584544"/>
    <w:rsid w:val="00584BE7"/>
    <w:rsid w:val="00584FD0"/>
    <w:rsid w:val="00585219"/>
    <w:rsid w:val="0058593A"/>
    <w:rsid w:val="00585C52"/>
    <w:rsid w:val="005860EB"/>
    <w:rsid w:val="005868CE"/>
    <w:rsid w:val="005870E5"/>
    <w:rsid w:val="0058780F"/>
    <w:rsid w:val="005906EF"/>
    <w:rsid w:val="00590C78"/>
    <w:rsid w:val="005916BE"/>
    <w:rsid w:val="00591BFF"/>
    <w:rsid w:val="00591DCD"/>
    <w:rsid w:val="005922CC"/>
    <w:rsid w:val="005924D3"/>
    <w:rsid w:val="00592DDF"/>
    <w:rsid w:val="005933A4"/>
    <w:rsid w:val="0059357D"/>
    <w:rsid w:val="00593857"/>
    <w:rsid w:val="00593B60"/>
    <w:rsid w:val="0059469C"/>
    <w:rsid w:val="00595653"/>
    <w:rsid w:val="00595B23"/>
    <w:rsid w:val="00595F30"/>
    <w:rsid w:val="005960C0"/>
    <w:rsid w:val="005963E4"/>
    <w:rsid w:val="005974BB"/>
    <w:rsid w:val="005976D6"/>
    <w:rsid w:val="00597BFF"/>
    <w:rsid w:val="00597F74"/>
    <w:rsid w:val="00597F78"/>
    <w:rsid w:val="005A0289"/>
    <w:rsid w:val="005A0907"/>
    <w:rsid w:val="005A0BB9"/>
    <w:rsid w:val="005A0C5C"/>
    <w:rsid w:val="005A107D"/>
    <w:rsid w:val="005A10C1"/>
    <w:rsid w:val="005A3913"/>
    <w:rsid w:val="005A3C0E"/>
    <w:rsid w:val="005A445E"/>
    <w:rsid w:val="005A4C1C"/>
    <w:rsid w:val="005A4D8F"/>
    <w:rsid w:val="005A5C54"/>
    <w:rsid w:val="005A6449"/>
    <w:rsid w:val="005A6A79"/>
    <w:rsid w:val="005B0467"/>
    <w:rsid w:val="005B0E2D"/>
    <w:rsid w:val="005B143E"/>
    <w:rsid w:val="005B195F"/>
    <w:rsid w:val="005B1A2E"/>
    <w:rsid w:val="005B1FF4"/>
    <w:rsid w:val="005B226F"/>
    <w:rsid w:val="005B25A1"/>
    <w:rsid w:val="005B27D2"/>
    <w:rsid w:val="005B2D56"/>
    <w:rsid w:val="005B2E06"/>
    <w:rsid w:val="005B35E6"/>
    <w:rsid w:val="005B431A"/>
    <w:rsid w:val="005B6444"/>
    <w:rsid w:val="005B7594"/>
    <w:rsid w:val="005B7680"/>
    <w:rsid w:val="005C0DD3"/>
    <w:rsid w:val="005C11BF"/>
    <w:rsid w:val="005C145B"/>
    <w:rsid w:val="005C15DC"/>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3ABD"/>
    <w:rsid w:val="005D44AE"/>
    <w:rsid w:val="005D47D3"/>
    <w:rsid w:val="005D49DF"/>
    <w:rsid w:val="005D4B2A"/>
    <w:rsid w:val="005D519D"/>
    <w:rsid w:val="005D56B8"/>
    <w:rsid w:val="005D581B"/>
    <w:rsid w:val="005D6D32"/>
    <w:rsid w:val="005E04EC"/>
    <w:rsid w:val="005E0993"/>
    <w:rsid w:val="005E0B95"/>
    <w:rsid w:val="005E14DD"/>
    <w:rsid w:val="005E16EE"/>
    <w:rsid w:val="005E251B"/>
    <w:rsid w:val="005E2673"/>
    <w:rsid w:val="005E29D5"/>
    <w:rsid w:val="005E33C5"/>
    <w:rsid w:val="005E44AF"/>
    <w:rsid w:val="005E5184"/>
    <w:rsid w:val="005E5865"/>
    <w:rsid w:val="005E6424"/>
    <w:rsid w:val="005E67D4"/>
    <w:rsid w:val="005F00AF"/>
    <w:rsid w:val="005F046B"/>
    <w:rsid w:val="005F09CD"/>
    <w:rsid w:val="005F15EE"/>
    <w:rsid w:val="005F1CD9"/>
    <w:rsid w:val="005F22A8"/>
    <w:rsid w:val="005F2DBC"/>
    <w:rsid w:val="005F37AE"/>
    <w:rsid w:val="005F40FE"/>
    <w:rsid w:val="005F6811"/>
    <w:rsid w:val="005F6EC6"/>
    <w:rsid w:val="005F7814"/>
    <w:rsid w:val="005F7CC6"/>
    <w:rsid w:val="00600490"/>
    <w:rsid w:val="00600501"/>
    <w:rsid w:val="006007FA"/>
    <w:rsid w:val="006008AE"/>
    <w:rsid w:val="00600E0E"/>
    <w:rsid w:val="00601C18"/>
    <w:rsid w:val="00602A51"/>
    <w:rsid w:val="00603000"/>
    <w:rsid w:val="006030EA"/>
    <w:rsid w:val="006037AA"/>
    <w:rsid w:val="00603A3C"/>
    <w:rsid w:val="00603EEF"/>
    <w:rsid w:val="0060426C"/>
    <w:rsid w:val="006045A6"/>
    <w:rsid w:val="00604E4D"/>
    <w:rsid w:val="00605550"/>
    <w:rsid w:val="006058A6"/>
    <w:rsid w:val="006058AB"/>
    <w:rsid w:val="00605BD5"/>
    <w:rsid w:val="006062D2"/>
    <w:rsid w:val="006066CB"/>
    <w:rsid w:val="0060686E"/>
    <w:rsid w:val="00606CDC"/>
    <w:rsid w:val="00607562"/>
    <w:rsid w:val="00607594"/>
    <w:rsid w:val="00607F4B"/>
    <w:rsid w:val="006101A8"/>
    <w:rsid w:val="00611999"/>
    <w:rsid w:val="006119AC"/>
    <w:rsid w:val="00612517"/>
    <w:rsid w:val="00613161"/>
    <w:rsid w:val="0061323C"/>
    <w:rsid w:val="0061456F"/>
    <w:rsid w:val="00614E47"/>
    <w:rsid w:val="006150FC"/>
    <w:rsid w:val="006156D5"/>
    <w:rsid w:val="00615A85"/>
    <w:rsid w:val="00615CDD"/>
    <w:rsid w:val="0061675C"/>
    <w:rsid w:val="00617371"/>
    <w:rsid w:val="00617B42"/>
    <w:rsid w:val="00617BBD"/>
    <w:rsid w:val="00620285"/>
    <w:rsid w:val="00620337"/>
    <w:rsid w:val="0062142F"/>
    <w:rsid w:val="00621598"/>
    <w:rsid w:val="00621E20"/>
    <w:rsid w:val="00621F2D"/>
    <w:rsid w:val="00621F8C"/>
    <w:rsid w:val="0062249D"/>
    <w:rsid w:val="006225B1"/>
    <w:rsid w:val="00622B9B"/>
    <w:rsid w:val="006231A5"/>
    <w:rsid w:val="0062333C"/>
    <w:rsid w:val="00623DE7"/>
    <w:rsid w:val="006242B7"/>
    <w:rsid w:val="00625392"/>
    <w:rsid w:val="00625663"/>
    <w:rsid w:val="00625736"/>
    <w:rsid w:val="00625B1E"/>
    <w:rsid w:val="00626A72"/>
    <w:rsid w:val="00627280"/>
    <w:rsid w:val="00630902"/>
    <w:rsid w:val="00631126"/>
    <w:rsid w:val="00631246"/>
    <w:rsid w:val="00631456"/>
    <w:rsid w:val="00631795"/>
    <w:rsid w:val="006317AC"/>
    <w:rsid w:val="00633320"/>
    <w:rsid w:val="00633E38"/>
    <w:rsid w:val="00634006"/>
    <w:rsid w:val="00634274"/>
    <w:rsid w:val="006357E1"/>
    <w:rsid w:val="00635BB0"/>
    <w:rsid w:val="006363CB"/>
    <w:rsid w:val="006364F4"/>
    <w:rsid w:val="00636543"/>
    <w:rsid w:val="006367BB"/>
    <w:rsid w:val="00636CBC"/>
    <w:rsid w:val="00637068"/>
    <w:rsid w:val="006379E8"/>
    <w:rsid w:val="006400AC"/>
    <w:rsid w:val="006401B4"/>
    <w:rsid w:val="0064188D"/>
    <w:rsid w:val="006421DE"/>
    <w:rsid w:val="00642FFB"/>
    <w:rsid w:val="00643010"/>
    <w:rsid w:val="00643A61"/>
    <w:rsid w:val="00644042"/>
    <w:rsid w:val="00644218"/>
    <w:rsid w:val="00644981"/>
    <w:rsid w:val="00644B5E"/>
    <w:rsid w:val="00644EFD"/>
    <w:rsid w:val="00646303"/>
    <w:rsid w:val="00646818"/>
    <w:rsid w:val="006468E7"/>
    <w:rsid w:val="00646D83"/>
    <w:rsid w:val="00647C83"/>
    <w:rsid w:val="00647E7A"/>
    <w:rsid w:val="00651143"/>
    <w:rsid w:val="0065150F"/>
    <w:rsid w:val="00651CB3"/>
    <w:rsid w:val="00651EF2"/>
    <w:rsid w:val="0065243E"/>
    <w:rsid w:val="006525EC"/>
    <w:rsid w:val="00652E3A"/>
    <w:rsid w:val="00654571"/>
    <w:rsid w:val="00654C3D"/>
    <w:rsid w:val="00654DB9"/>
    <w:rsid w:val="00654DF8"/>
    <w:rsid w:val="0065605A"/>
    <w:rsid w:val="00656311"/>
    <w:rsid w:val="0065649C"/>
    <w:rsid w:val="006564C7"/>
    <w:rsid w:val="00656878"/>
    <w:rsid w:val="00660057"/>
    <w:rsid w:val="006612C3"/>
    <w:rsid w:val="00661B0E"/>
    <w:rsid w:val="00661B43"/>
    <w:rsid w:val="006622AF"/>
    <w:rsid w:val="00662617"/>
    <w:rsid w:val="006644AA"/>
    <w:rsid w:val="006646FB"/>
    <w:rsid w:val="0066488A"/>
    <w:rsid w:val="00664A16"/>
    <w:rsid w:val="006661E2"/>
    <w:rsid w:val="00666261"/>
    <w:rsid w:val="0066797C"/>
    <w:rsid w:val="00670112"/>
    <w:rsid w:val="00670345"/>
    <w:rsid w:val="0067041A"/>
    <w:rsid w:val="00670CF7"/>
    <w:rsid w:val="006711B5"/>
    <w:rsid w:val="006712E6"/>
    <w:rsid w:val="00671B99"/>
    <w:rsid w:val="00671F1A"/>
    <w:rsid w:val="00673C9E"/>
    <w:rsid w:val="00673DA3"/>
    <w:rsid w:val="00674626"/>
    <w:rsid w:val="00674700"/>
    <w:rsid w:val="006748C8"/>
    <w:rsid w:val="00675615"/>
    <w:rsid w:val="00675639"/>
    <w:rsid w:val="0067589B"/>
    <w:rsid w:val="006759DE"/>
    <w:rsid w:val="00675FBC"/>
    <w:rsid w:val="00676A75"/>
    <w:rsid w:val="00676E80"/>
    <w:rsid w:val="006774E2"/>
    <w:rsid w:val="00677AD8"/>
    <w:rsid w:val="00677BE3"/>
    <w:rsid w:val="00677DD1"/>
    <w:rsid w:val="0068024F"/>
    <w:rsid w:val="006802D0"/>
    <w:rsid w:val="00680872"/>
    <w:rsid w:val="00680C9A"/>
    <w:rsid w:val="00681536"/>
    <w:rsid w:val="006815AF"/>
    <w:rsid w:val="00681946"/>
    <w:rsid w:val="00681F89"/>
    <w:rsid w:val="0068265C"/>
    <w:rsid w:val="0068295C"/>
    <w:rsid w:val="00682B0E"/>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9CA"/>
    <w:rsid w:val="00690AEE"/>
    <w:rsid w:val="00690B14"/>
    <w:rsid w:val="00690FAA"/>
    <w:rsid w:val="00691537"/>
    <w:rsid w:val="00691979"/>
    <w:rsid w:val="006921C4"/>
    <w:rsid w:val="00692750"/>
    <w:rsid w:val="00692798"/>
    <w:rsid w:val="00692A86"/>
    <w:rsid w:val="00692AFC"/>
    <w:rsid w:val="00692F25"/>
    <w:rsid w:val="006933D1"/>
    <w:rsid w:val="00693898"/>
    <w:rsid w:val="00694B38"/>
    <w:rsid w:val="00695D00"/>
    <w:rsid w:val="00695E9C"/>
    <w:rsid w:val="00696526"/>
    <w:rsid w:val="00696565"/>
    <w:rsid w:val="006969C2"/>
    <w:rsid w:val="00696DEE"/>
    <w:rsid w:val="00697027"/>
    <w:rsid w:val="00697433"/>
    <w:rsid w:val="006A0231"/>
    <w:rsid w:val="006A09C2"/>
    <w:rsid w:val="006A0B51"/>
    <w:rsid w:val="006A0BDA"/>
    <w:rsid w:val="006A0D41"/>
    <w:rsid w:val="006A11FA"/>
    <w:rsid w:val="006A12E6"/>
    <w:rsid w:val="006A15F0"/>
    <w:rsid w:val="006A1CC0"/>
    <w:rsid w:val="006A1E2D"/>
    <w:rsid w:val="006A203D"/>
    <w:rsid w:val="006A2650"/>
    <w:rsid w:val="006A2B47"/>
    <w:rsid w:val="006A2B56"/>
    <w:rsid w:val="006A2B82"/>
    <w:rsid w:val="006A328B"/>
    <w:rsid w:val="006A3C66"/>
    <w:rsid w:val="006A3E64"/>
    <w:rsid w:val="006A4608"/>
    <w:rsid w:val="006A4AB1"/>
    <w:rsid w:val="006A4AFB"/>
    <w:rsid w:val="006A5310"/>
    <w:rsid w:val="006A6A82"/>
    <w:rsid w:val="006A703D"/>
    <w:rsid w:val="006A70D4"/>
    <w:rsid w:val="006A768E"/>
    <w:rsid w:val="006A77F4"/>
    <w:rsid w:val="006A789E"/>
    <w:rsid w:val="006A7D6D"/>
    <w:rsid w:val="006B0FAE"/>
    <w:rsid w:val="006B1765"/>
    <w:rsid w:val="006B1F27"/>
    <w:rsid w:val="006B2A4B"/>
    <w:rsid w:val="006B2B53"/>
    <w:rsid w:val="006B387F"/>
    <w:rsid w:val="006B3B67"/>
    <w:rsid w:val="006B47B5"/>
    <w:rsid w:val="006B4966"/>
    <w:rsid w:val="006B4E8B"/>
    <w:rsid w:val="006B54DE"/>
    <w:rsid w:val="006B5505"/>
    <w:rsid w:val="006B5659"/>
    <w:rsid w:val="006B5D73"/>
    <w:rsid w:val="006B6637"/>
    <w:rsid w:val="006B6B5E"/>
    <w:rsid w:val="006B7650"/>
    <w:rsid w:val="006B76EA"/>
    <w:rsid w:val="006B7F22"/>
    <w:rsid w:val="006B7FD5"/>
    <w:rsid w:val="006C09EE"/>
    <w:rsid w:val="006C183E"/>
    <w:rsid w:val="006C18A0"/>
    <w:rsid w:val="006C2106"/>
    <w:rsid w:val="006C242B"/>
    <w:rsid w:val="006C263F"/>
    <w:rsid w:val="006C2B53"/>
    <w:rsid w:val="006C3502"/>
    <w:rsid w:val="006C375A"/>
    <w:rsid w:val="006C4033"/>
    <w:rsid w:val="006C4CE9"/>
    <w:rsid w:val="006C54DF"/>
    <w:rsid w:val="006C5C38"/>
    <w:rsid w:val="006C643D"/>
    <w:rsid w:val="006C7434"/>
    <w:rsid w:val="006C7ACE"/>
    <w:rsid w:val="006D1042"/>
    <w:rsid w:val="006D11BD"/>
    <w:rsid w:val="006D28FB"/>
    <w:rsid w:val="006D2C8F"/>
    <w:rsid w:val="006D3BB6"/>
    <w:rsid w:val="006D3F80"/>
    <w:rsid w:val="006D46F7"/>
    <w:rsid w:val="006D4DC6"/>
    <w:rsid w:val="006D6AA0"/>
    <w:rsid w:val="006D6C12"/>
    <w:rsid w:val="006D6D07"/>
    <w:rsid w:val="006D7750"/>
    <w:rsid w:val="006D7B7C"/>
    <w:rsid w:val="006E023A"/>
    <w:rsid w:val="006E08F3"/>
    <w:rsid w:val="006E0A61"/>
    <w:rsid w:val="006E1214"/>
    <w:rsid w:val="006E17E7"/>
    <w:rsid w:val="006E26F2"/>
    <w:rsid w:val="006E28E8"/>
    <w:rsid w:val="006E2BF4"/>
    <w:rsid w:val="006E2C27"/>
    <w:rsid w:val="006E3B9D"/>
    <w:rsid w:val="006E3CDE"/>
    <w:rsid w:val="006E4556"/>
    <w:rsid w:val="006E5149"/>
    <w:rsid w:val="006E5780"/>
    <w:rsid w:val="006E655C"/>
    <w:rsid w:val="006E69AA"/>
    <w:rsid w:val="006E6F66"/>
    <w:rsid w:val="006F0202"/>
    <w:rsid w:val="006F064C"/>
    <w:rsid w:val="006F0D9D"/>
    <w:rsid w:val="006F15C5"/>
    <w:rsid w:val="006F1F89"/>
    <w:rsid w:val="006F1FBA"/>
    <w:rsid w:val="006F20A2"/>
    <w:rsid w:val="006F24A4"/>
    <w:rsid w:val="006F2616"/>
    <w:rsid w:val="006F40D0"/>
    <w:rsid w:val="006F4698"/>
    <w:rsid w:val="006F492D"/>
    <w:rsid w:val="006F5178"/>
    <w:rsid w:val="006F51E7"/>
    <w:rsid w:val="006F548D"/>
    <w:rsid w:val="006F5717"/>
    <w:rsid w:val="006F58CE"/>
    <w:rsid w:val="006F5DA2"/>
    <w:rsid w:val="006F62CD"/>
    <w:rsid w:val="006F63B3"/>
    <w:rsid w:val="006F7704"/>
    <w:rsid w:val="006F7847"/>
    <w:rsid w:val="006F7874"/>
    <w:rsid w:val="0070006B"/>
    <w:rsid w:val="00700BF7"/>
    <w:rsid w:val="00701462"/>
    <w:rsid w:val="0070180D"/>
    <w:rsid w:val="00702980"/>
    <w:rsid w:val="00703220"/>
    <w:rsid w:val="00703601"/>
    <w:rsid w:val="00703D0D"/>
    <w:rsid w:val="007040D8"/>
    <w:rsid w:val="007043F9"/>
    <w:rsid w:val="00704B93"/>
    <w:rsid w:val="00706040"/>
    <w:rsid w:val="00706618"/>
    <w:rsid w:val="0070676C"/>
    <w:rsid w:val="00706AD6"/>
    <w:rsid w:val="00706B06"/>
    <w:rsid w:val="007074BB"/>
    <w:rsid w:val="00707567"/>
    <w:rsid w:val="00711308"/>
    <w:rsid w:val="00711472"/>
    <w:rsid w:val="00711826"/>
    <w:rsid w:val="00711A58"/>
    <w:rsid w:val="00712179"/>
    <w:rsid w:val="00712DD0"/>
    <w:rsid w:val="00713B71"/>
    <w:rsid w:val="00713EE9"/>
    <w:rsid w:val="007140D3"/>
    <w:rsid w:val="007143A6"/>
    <w:rsid w:val="0071470D"/>
    <w:rsid w:val="00714ED4"/>
    <w:rsid w:val="00715384"/>
    <w:rsid w:val="007153AB"/>
    <w:rsid w:val="007158AA"/>
    <w:rsid w:val="00715A4C"/>
    <w:rsid w:val="007162B8"/>
    <w:rsid w:val="00716B3A"/>
    <w:rsid w:val="00716B7A"/>
    <w:rsid w:val="007173CB"/>
    <w:rsid w:val="0071774E"/>
    <w:rsid w:val="00717FBB"/>
    <w:rsid w:val="007204B1"/>
    <w:rsid w:val="007204E3"/>
    <w:rsid w:val="007207D8"/>
    <w:rsid w:val="007209BD"/>
    <w:rsid w:val="00720C3B"/>
    <w:rsid w:val="00720D1A"/>
    <w:rsid w:val="0072108D"/>
    <w:rsid w:val="007211A9"/>
    <w:rsid w:val="007216A5"/>
    <w:rsid w:val="00721FD0"/>
    <w:rsid w:val="00722582"/>
    <w:rsid w:val="00722717"/>
    <w:rsid w:val="00722B53"/>
    <w:rsid w:val="00722BDB"/>
    <w:rsid w:val="00723624"/>
    <w:rsid w:val="00723633"/>
    <w:rsid w:val="0072403B"/>
    <w:rsid w:val="007243E2"/>
    <w:rsid w:val="007244DB"/>
    <w:rsid w:val="00724D10"/>
    <w:rsid w:val="00724F45"/>
    <w:rsid w:val="0072555B"/>
    <w:rsid w:val="00725D0A"/>
    <w:rsid w:val="007264D1"/>
    <w:rsid w:val="00730228"/>
    <w:rsid w:val="0073072A"/>
    <w:rsid w:val="00730A7F"/>
    <w:rsid w:val="00730C64"/>
    <w:rsid w:val="00731699"/>
    <w:rsid w:val="007329B8"/>
    <w:rsid w:val="0073300A"/>
    <w:rsid w:val="00733042"/>
    <w:rsid w:val="0073316B"/>
    <w:rsid w:val="00733AAA"/>
    <w:rsid w:val="00733C9B"/>
    <w:rsid w:val="00733D0F"/>
    <w:rsid w:val="00734712"/>
    <w:rsid w:val="00734D0E"/>
    <w:rsid w:val="00735586"/>
    <w:rsid w:val="007361BC"/>
    <w:rsid w:val="00736A48"/>
    <w:rsid w:val="00736A62"/>
    <w:rsid w:val="00737067"/>
    <w:rsid w:val="0073729E"/>
    <w:rsid w:val="007376DD"/>
    <w:rsid w:val="00737720"/>
    <w:rsid w:val="00737735"/>
    <w:rsid w:val="00737AFA"/>
    <w:rsid w:val="00737B5A"/>
    <w:rsid w:val="0074028E"/>
    <w:rsid w:val="007406EC"/>
    <w:rsid w:val="0074075C"/>
    <w:rsid w:val="007417B4"/>
    <w:rsid w:val="00743082"/>
    <w:rsid w:val="00743090"/>
    <w:rsid w:val="00743E76"/>
    <w:rsid w:val="0074547B"/>
    <w:rsid w:val="00746747"/>
    <w:rsid w:val="0075014A"/>
    <w:rsid w:val="00750AFE"/>
    <w:rsid w:val="0075145C"/>
    <w:rsid w:val="007514B4"/>
    <w:rsid w:val="00751E2F"/>
    <w:rsid w:val="007522B3"/>
    <w:rsid w:val="0075272B"/>
    <w:rsid w:val="007535EB"/>
    <w:rsid w:val="007549DC"/>
    <w:rsid w:val="0075538B"/>
    <w:rsid w:val="00756104"/>
    <w:rsid w:val="0075674D"/>
    <w:rsid w:val="0075692E"/>
    <w:rsid w:val="007604AE"/>
    <w:rsid w:val="00760975"/>
    <w:rsid w:val="00762936"/>
    <w:rsid w:val="007629EC"/>
    <w:rsid w:val="00762AB6"/>
    <w:rsid w:val="00762AD8"/>
    <w:rsid w:val="00762E6A"/>
    <w:rsid w:val="00763870"/>
    <w:rsid w:val="00763F06"/>
    <w:rsid w:val="00763F5F"/>
    <w:rsid w:val="007644FE"/>
    <w:rsid w:val="007646C4"/>
    <w:rsid w:val="00764C4F"/>
    <w:rsid w:val="00764EA1"/>
    <w:rsid w:val="0076502E"/>
    <w:rsid w:val="00765150"/>
    <w:rsid w:val="007669BD"/>
    <w:rsid w:val="0077019B"/>
    <w:rsid w:val="0077123F"/>
    <w:rsid w:val="007712C1"/>
    <w:rsid w:val="007714DD"/>
    <w:rsid w:val="00771F05"/>
    <w:rsid w:val="007721AE"/>
    <w:rsid w:val="00773DF5"/>
    <w:rsid w:val="00774560"/>
    <w:rsid w:val="0077459E"/>
    <w:rsid w:val="00774A8D"/>
    <w:rsid w:val="00774AB5"/>
    <w:rsid w:val="00774E22"/>
    <w:rsid w:val="00775C96"/>
    <w:rsid w:val="00776031"/>
    <w:rsid w:val="0077684C"/>
    <w:rsid w:val="00776924"/>
    <w:rsid w:val="00776C4B"/>
    <w:rsid w:val="00777177"/>
    <w:rsid w:val="00777B31"/>
    <w:rsid w:val="007803EC"/>
    <w:rsid w:val="00780A39"/>
    <w:rsid w:val="00780D27"/>
    <w:rsid w:val="00783363"/>
    <w:rsid w:val="007838A0"/>
    <w:rsid w:val="00784FFD"/>
    <w:rsid w:val="00785370"/>
    <w:rsid w:val="007861FF"/>
    <w:rsid w:val="0078792B"/>
    <w:rsid w:val="007902D2"/>
    <w:rsid w:val="00790C61"/>
    <w:rsid w:val="0079150C"/>
    <w:rsid w:val="007919F2"/>
    <w:rsid w:val="00791B2C"/>
    <w:rsid w:val="0079217C"/>
    <w:rsid w:val="007926B3"/>
    <w:rsid w:val="007936DB"/>
    <w:rsid w:val="007938B5"/>
    <w:rsid w:val="00793BFE"/>
    <w:rsid w:val="00794FD5"/>
    <w:rsid w:val="00795719"/>
    <w:rsid w:val="0079576B"/>
    <w:rsid w:val="00796763"/>
    <w:rsid w:val="00796947"/>
    <w:rsid w:val="0079708F"/>
    <w:rsid w:val="00797C59"/>
    <w:rsid w:val="007A07C1"/>
    <w:rsid w:val="007A1A3F"/>
    <w:rsid w:val="007A1ECE"/>
    <w:rsid w:val="007A3755"/>
    <w:rsid w:val="007A3D0E"/>
    <w:rsid w:val="007A3DE1"/>
    <w:rsid w:val="007A4D62"/>
    <w:rsid w:val="007A4DCF"/>
    <w:rsid w:val="007A632A"/>
    <w:rsid w:val="007A6A14"/>
    <w:rsid w:val="007A7E22"/>
    <w:rsid w:val="007A7E57"/>
    <w:rsid w:val="007B0C2E"/>
    <w:rsid w:val="007B1179"/>
    <w:rsid w:val="007B1459"/>
    <w:rsid w:val="007B1844"/>
    <w:rsid w:val="007B1C7C"/>
    <w:rsid w:val="007B1E00"/>
    <w:rsid w:val="007B2153"/>
    <w:rsid w:val="007B2305"/>
    <w:rsid w:val="007B2802"/>
    <w:rsid w:val="007B2BC0"/>
    <w:rsid w:val="007B305C"/>
    <w:rsid w:val="007B3140"/>
    <w:rsid w:val="007B341B"/>
    <w:rsid w:val="007B40E6"/>
    <w:rsid w:val="007B4633"/>
    <w:rsid w:val="007B58E3"/>
    <w:rsid w:val="007B6735"/>
    <w:rsid w:val="007B67B1"/>
    <w:rsid w:val="007B71C2"/>
    <w:rsid w:val="007B7494"/>
    <w:rsid w:val="007C0252"/>
    <w:rsid w:val="007C0799"/>
    <w:rsid w:val="007C081C"/>
    <w:rsid w:val="007C1FD5"/>
    <w:rsid w:val="007C224E"/>
    <w:rsid w:val="007C33A7"/>
    <w:rsid w:val="007C3891"/>
    <w:rsid w:val="007C3AF2"/>
    <w:rsid w:val="007C3F7C"/>
    <w:rsid w:val="007C46D1"/>
    <w:rsid w:val="007C46FD"/>
    <w:rsid w:val="007C4BAF"/>
    <w:rsid w:val="007C4C01"/>
    <w:rsid w:val="007C4D93"/>
    <w:rsid w:val="007C5B98"/>
    <w:rsid w:val="007C5E29"/>
    <w:rsid w:val="007C62C6"/>
    <w:rsid w:val="007C65E0"/>
    <w:rsid w:val="007C6D9B"/>
    <w:rsid w:val="007C763F"/>
    <w:rsid w:val="007C7DFE"/>
    <w:rsid w:val="007D09E0"/>
    <w:rsid w:val="007D186B"/>
    <w:rsid w:val="007D3325"/>
    <w:rsid w:val="007D5207"/>
    <w:rsid w:val="007D555C"/>
    <w:rsid w:val="007D63EA"/>
    <w:rsid w:val="007D7D39"/>
    <w:rsid w:val="007E0083"/>
    <w:rsid w:val="007E0513"/>
    <w:rsid w:val="007E0741"/>
    <w:rsid w:val="007E08C8"/>
    <w:rsid w:val="007E0C83"/>
    <w:rsid w:val="007E0D03"/>
    <w:rsid w:val="007E0E94"/>
    <w:rsid w:val="007E0EC6"/>
    <w:rsid w:val="007E19DD"/>
    <w:rsid w:val="007E1D6A"/>
    <w:rsid w:val="007E22EC"/>
    <w:rsid w:val="007E2591"/>
    <w:rsid w:val="007E2660"/>
    <w:rsid w:val="007E28CF"/>
    <w:rsid w:val="007E2FA4"/>
    <w:rsid w:val="007E352F"/>
    <w:rsid w:val="007E3562"/>
    <w:rsid w:val="007E3823"/>
    <w:rsid w:val="007E3894"/>
    <w:rsid w:val="007E3BE3"/>
    <w:rsid w:val="007E4138"/>
    <w:rsid w:val="007E5283"/>
    <w:rsid w:val="007E550F"/>
    <w:rsid w:val="007E5784"/>
    <w:rsid w:val="007E624A"/>
    <w:rsid w:val="007E6B35"/>
    <w:rsid w:val="007E7F13"/>
    <w:rsid w:val="007F068F"/>
    <w:rsid w:val="007F076D"/>
    <w:rsid w:val="007F15C8"/>
    <w:rsid w:val="007F198D"/>
    <w:rsid w:val="007F238D"/>
    <w:rsid w:val="007F3FF4"/>
    <w:rsid w:val="007F554D"/>
    <w:rsid w:val="007F55A9"/>
    <w:rsid w:val="007F5DE0"/>
    <w:rsid w:val="007F5E47"/>
    <w:rsid w:val="007F6186"/>
    <w:rsid w:val="007F6395"/>
    <w:rsid w:val="007F6AB9"/>
    <w:rsid w:val="007F71F3"/>
    <w:rsid w:val="007F7647"/>
    <w:rsid w:val="007F7B26"/>
    <w:rsid w:val="008005F0"/>
    <w:rsid w:val="0080088E"/>
    <w:rsid w:val="008009E1"/>
    <w:rsid w:val="00800D00"/>
    <w:rsid w:val="008017DB"/>
    <w:rsid w:val="00801997"/>
    <w:rsid w:val="0080229E"/>
    <w:rsid w:val="008022BA"/>
    <w:rsid w:val="008022F7"/>
    <w:rsid w:val="00802E61"/>
    <w:rsid w:val="00803118"/>
    <w:rsid w:val="00804A42"/>
    <w:rsid w:val="00804C87"/>
    <w:rsid w:val="00805B0A"/>
    <w:rsid w:val="00805B9D"/>
    <w:rsid w:val="00806C1D"/>
    <w:rsid w:val="0080765B"/>
    <w:rsid w:val="008076F2"/>
    <w:rsid w:val="00807A1F"/>
    <w:rsid w:val="00807AE1"/>
    <w:rsid w:val="00810423"/>
    <w:rsid w:val="00810719"/>
    <w:rsid w:val="00810B53"/>
    <w:rsid w:val="00810B68"/>
    <w:rsid w:val="00811159"/>
    <w:rsid w:val="00811C42"/>
    <w:rsid w:val="0081240B"/>
    <w:rsid w:val="00812AAF"/>
    <w:rsid w:val="00812B45"/>
    <w:rsid w:val="008139CB"/>
    <w:rsid w:val="00814953"/>
    <w:rsid w:val="00814DE1"/>
    <w:rsid w:val="008154A0"/>
    <w:rsid w:val="00815D43"/>
    <w:rsid w:val="00815FA2"/>
    <w:rsid w:val="0081692D"/>
    <w:rsid w:val="008169D1"/>
    <w:rsid w:val="00816FB8"/>
    <w:rsid w:val="008170C5"/>
    <w:rsid w:val="00817B58"/>
    <w:rsid w:val="00817F53"/>
    <w:rsid w:val="008201A9"/>
    <w:rsid w:val="00820422"/>
    <w:rsid w:val="008211E8"/>
    <w:rsid w:val="0082195C"/>
    <w:rsid w:val="00821C5F"/>
    <w:rsid w:val="00821F21"/>
    <w:rsid w:val="00821FA9"/>
    <w:rsid w:val="00823063"/>
    <w:rsid w:val="008230FD"/>
    <w:rsid w:val="008242AC"/>
    <w:rsid w:val="00824447"/>
    <w:rsid w:val="0082453B"/>
    <w:rsid w:val="008248C4"/>
    <w:rsid w:val="00825E86"/>
    <w:rsid w:val="00825ECC"/>
    <w:rsid w:val="008263A9"/>
    <w:rsid w:val="00826566"/>
    <w:rsid w:val="008265D0"/>
    <w:rsid w:val="00826986"/>
    <w:rsid w:val="00826FE2"/>
    <w:rsid w:val="008302F1"/>
    <w:rsid w:val="00831587"/>
    <w:rsid w:val="008319C0"/>
    <w:rsid w:val="00831DEC"/>
    <w:rsid w:val="0083241F"/>
    <w:rsid w:val="00832B33"/>
    <w:rsid w:val="00832B9F"/>
    <w:rsid w:val="00832E91"/>
    <w:rsid w:val="00833344"/>
    <w:rsid w:val="00834907"/>
    <w:rsid w:val="00834A66"/>
    <w:rsid w:val="00835886"/>
    <w:rsid w:val="008359F5"/>
    <w:rsid w:val="00835C1A"/>
    <w:rsid w:val="0083609F"/>
    <w:rsid w:val="00837B5C"/>
    <w:rsid w:val="00841FA6"/>
    <w:rsid w:val="00842054"/>
    <w:rsid w:val="00842204"/>
    <w:rsid w:val="008447C4"/>
    <w:rsid w:val="00844BEF"/>
    <w:rsid w:val="00844CA6"/>
    <w:rsid w:val="0084537B"/>
    <w:rsid w:val="00846053"/>
    <w:rsid w:val="008463E1"/>
    <w:rsid w:val="0084659A"/>
    <w:rsid w:val="00846EFA"/>
    <w:rsid w:val="00847CC8"/>
    <w:rsid w:val="008505D8"/>
    <w:rsid w:val="008505E6"/>
    <w:rsid w:val="00850841"/>
    <w:rsid w:val="00850A15"/>
    <w:rsid w:val="00851D35"/>
    <w:rsid w:val="00852144"/>
    <w:rsid w:val="00852178"/>
    <w:rsid w:val="008521C6"/>
    <w:rsid w:val="00852298"/>
    <w:rsid w:val="00852B6C"/>
    <w:rsid w:val="008533CD"/>
    <w:rsid w:val="008543E6"/>
    <w:rsid w:val="008551DC"/>
    <w:rsid w:val="008552D0"/>
    <w:rsid w:val="0085563E"/>
    <w:rsid w:val="00855C5E"/>
    <w:rsid w:val="0085607D"/>
    <w:rsid w:val="008565DD"/>
    <w:rsid w:val="0085677F"/>
    <w:rsid w:val="00856FD1"/>
    <w:rsid w:val="00857C19"/>
    <w:rsid w:val="00857DBB"/>
    <w:rsid w:val="0086043A"/>
    <w:rsid w:val="008608F6"/>
    <w:rsid w:val="00860FA4"/>
    <w:rsid w:val="00861B6E"/>
    <w:rsid w:val="00862BEC"/>
    <w:rsid w:val="00862F73"/>
    <w:rsid w:val="00863329"/>
    <w:rsid w:val="00863F06"/>
    <w:rsid w:val="008640F0"/>
    <w:rsid w:val="00864F6C"/>
    <w:rsid w:val="008650C6"/>
    <w:rsid w:val="00866F67"/>
    <w:rsid w:val="0086733A"/>
    <w:rsid w:val="00867B80"/>
    <w:rsid w:val="0087059E"/>
    <w:rsid w:val="0087067B"/>
    <w:rsid w:val="00870F62"/>
    <w:rsid w:val="008711BA"/>
    <w:rsid w:val="008713A9"/>
    <w:rsid w:val="00872012"/>
    <w:rsid w:val="0087212E"/>
    <w:rsid w:val="00872156"/>
    <w:rsid w:val="00872FB1"/>
    <w:rsid w:val="008750B7"/>
    <w:rsid w:val="008754BC"/>
    <w:rsid w:val="00875DB5"/>
    <w:rsid w:val="008760D0"/>
    <w:rsid w:val="008763E4"/>
    <w:rsid w:val="00876E5B"/>
    <w:rsid w:val="00876FF4"/>
    <w:rsid w:val="008773FF"/>
    <w:rsid w:val="0088028A"/>
    <w:rsid w:val="00881471"/>
    <w:rsid w:val="008825D8"/>
    <w:rsid w:val="008826BD"/>
    <w:rsid w:val="00882969"/>
    <w:rsid w:val="00882ABD"/>
    <w:rsid w:val="00882D24"/>
    <w:rsid w:val="00882F05"/>
    <w:rsid w:val="0088381F"/>
    <w:rsid w:val="00883BAC"/>
    <w:rsid w:val="008842CC"/>
    <w:rsid w:val="00885165"/>
    <w:rsid w:val="0088578C"/>
    <w:rsid w:val="00885C04"/>
    <w:rsid w:val="008861B8"/>
    <w:rsid w:val="0088655B"/>
    <w:rsid w:val="00886893"/>
    <w:rsid w:val="00886E01"/>
    <w:rsid w:val="00886E91"/>
    <w:rsid w:val="00887E24"/>
    <w:rsid w:val="00891340"/>
    <w:rsid w:val="00891575"/>
    <w:rsid w:val="00891C09"/>
    <w:rsid w:val="00891DAC"/>
    <w:rsid w:val="00891FDB"/>
    <w:rsid w:val="008927A8"/>
    <w:rsid w:val="00893A4C"/>
    <w:rsid w:val="00893B96"/>
    <w:rsid w:val="008946BB"/>
    <w:rsid w:val="008946CC"/>
    <w:rsid w:val="008948ED"/>
    <w:rsid w:val="00895327"/>
    <w:rsid w:val="00895ED6"/>
    <w:rsid w:val="0089655E"/>
    <w:rsid w:val="00896B52"/>
    <w:rsid w:val="008972EC"/>
    <w:rsid w:val="008976A4"/>
    <w:rsid w:val="00897DC9"/>
    <w:rsid w:val="008A0E59"/>
    <w:rsid w:val="008A10A1"/>
    <w:rsid w:val="008A1B1F"/>
    <w:rsid w:val="008A1CE8"/>
    <w:rsid w:val="008A2CFA"/>
    <w:rsid w:val="008A3625"/>
    <w:rsid w:val="008A3830"/>
    <w:rsid w:val="008A47C4"/>
    <w:rsid w:val="008A48E1"/>
    <w:rsid w:val="008A5386"/>
    <w:rsid w:val="008A5EBD"/>
    <w:rsid w:val="008A5F3F"/>
    <w:rsid w:val="008A67CA"/>
    <w:rsid w:val="008A6923"/>
    <w:rsid w:val="008A6D5C"/>
    <w:rsid w:val="008A705E"/>
    <w:rsid w:val="008A7467"/>
    <w:rsid w:val="008A767A"/>
    <w:rsid w:val="008A7E3D"/>
    <w:rsid w:val="008B028E"/>
    <w:rsid w:val="008B08C1"/>
    <w:rsid w:val="008B12A6"/>
    <w:rsid w:val="008B21A2"/>
    <w:rsid w:val="008B300D"/>
    <w:rsid w:val="008B3AEA"/>
    <w:rsid w:val="008B49E3"/>
    <w:rsid w:val="008B4AE1"/>
    <w:rsid w:val="008B5589"/>
    <w:rsid w:val="008B5A60"/>
    <w:rsid w:val="008B6162"/>
    <w:rsid w:val="008B61F3"/>
    <w:rsid w:val="008B68D6"/>
    <w:rsid w:val="008C0858"/>
    <w:rsid w:val="008C08F1"/>
    <w:rsid w:val="008C0A2C"/>
    <w:rsid w:val="008C0E70"/>
    <w:rsid w:val="008C1114"/>
    <w:rsid w:val="008C1506"/>
    <w:rsid w:val="008C258C"/>
    <w:rsid w:val="008C2710"/>
    <w:rsid w:val="008C2820"/>
    <w:rsid w:val="008C3EB2"/>
    <w:rsid w:val="008C3FEA"/>
    <w:rsid w:val="008C52FA"/>
    <w:rsid w:val="008C5302"/>
    <w:rsid w:val="008C53B3"/>
    <w:rsid w:val="008C5973"/>
    <w:rsid w:val="008C5974"/>
    <w:rsid w:val="008C5CE2"/>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D6486"/>
    <w:rsid w:val="008D694A"/>
    <w:rsid w:val="008E03C1"/>
    <w:rsid w:val="008E0834"/>
    <w:rsid w:val="008E098A"/>
    <w:rsid w:val="008E1CE0"/>
    <w:rsid w:val="008E3227"/>
    <w:rsid w:val="008E3550"/>
    <w:rsid w:val="008E3ABE"/>
    <w:rsid w:val="008E4575"/>
    <w:rsid w:val="008E5A9E"/>
    <w:rsid w:val="008E65F7"/>
    <w:rsid w:val="008E69F4"/>
    <w:rsid w:val="008E6B4A"/>
    <w:rsid w:val="008E6CE5"/>
    <w:rsid w:val="008E7450"/>
    <w:rsid w:val="008F167E"/>
    <w:rsid w:val="008F1F0C"/>
    <w:rsid w:val="008F2604"/>
    <w:rsid w:val="008F2BA7"/>
    <w:rsid w:val="008F411A"/>
    <w:rsid w:val="008F54FC"/>
    <w:rsid w:val="008F56C2"/>
    <w:rsid w:val="008F5AB2"/>
    <w:rsid w:val="008F5CAB"/>
    <w:rsid w:val="008F5EFF"/>
    <w:rsid w:val="008F6819"/>
    <w:rsid w:val="008F69A6"/>
    <w:rsid w:val="008F69DC"/>
    <w:rsid w:val="008F6F3C"/>
    <w:rsid w:val="008F72CA"/>
    <w:rsid w:val="008F7890"/>
    <w:rsid w:val="00900156"/>
    <w:rsid w:val="0090017E"/>
    <w:rsid w:val="00900C4C"/>
    <w:rsid w:val="009010A2"/>
    <w:rsid w:val="00901638"/>
    <w:rsid w:val="0090176D"/>
    <w:rsid w:val="00901901"/>
    <w:rsid w:val="00901EF3"/>
    <w:rsid w:val="00901FBC"/>
    <w:rsid w:val="00902C3F"/>
    <w:rsid w:val="00903406"/>
    <w:rsid w:val="00903524"/>
    <w:rsid w:val="00903B0F"/>
    <w:rsid w:val="00903DB0"/>
    <w:rsid w:val="0090407F"/>
    <w:rsid w:val="009041E4"/>
    <w:rsid w:val="00906440"/>
    <w:rsid w:val="00906FC5"/>
    <w:rsid w:val="0090745B"/>
    <w:rsid w:val="00907505"/>
    <w:rsid w:val="009100F7"/>
    <w:rsid w:val="00910F3C"/>
    <w:rsid w:val="0091144D"/>
    <w:rsid w:val="009119B7"/>
    <w:rsid w:val="00911A5C"/>
    <w:rsid w:val="00911BD3"/>
    <w:rsid w:val="009126F7"/>
    <w:rsid w:val="00912A81"/>
    <w:rsid w:val="00912D09"/>
    <w:rsid w:val="009134CC"/>
    <w:rsid w:val="009146CB"/>
    <w:rsid w:val="00914845"/>
    <w:rsid w:val="00914CDC"/>
    <w:rsid w:val="0091525D"/>
    <w:rsid w:val="0091591D"/>
    <w:rsid w:val="00915CB6"/>
    <w:rsid w:val="0091676D"/>
    <w:rsid w:val="00916B48"/>
    <w:rsid w:val="00917E98"/>
    <w:rsid w:val="0092020E"/>
    <w:rsid w:val="00920E89"/>
    <w:rsid w:val="0092106E"/>
    <w:rsid w:val="0092118D"/>
    <w:rsid w:val="00921731"/>
    <w:rsid w:val="0092181D"/>
    <w:rsid w:val="00922057"/>
    <w:rsid w:val="0092219C"/>
    <w:rsid w:val="009223FB"/>
    <w:rsid w:val="009248D8"/>
    <w:rsid w:val="00924C33"/>
    <w:rsid w:val="00924F61"/>
    <w:rsid w:val="00925901"/>
    <w:rsid w:val="00926CC2"/>
    <w:rsid w:val="00930632"/>
    <w:rsid w:val="009312A2"/>
    <w:rsid w:val="00931428"/>
    <w:rsid w:val="0093243F"/>
    <w:rsid w:val="009331F3"/>
    <w:rsid w:val="00933BE4"/>
    <w:rsid w:val="00933FC9"/>
    <w:rsid w:val="00934C07"/>
    <w:rsid w:val="0093593F"/>
    <w:rsid w:val="00935B32"/>
    <w:rsid w:val="00935EA3"/>
    <w:rsid w:val="009365C0"/>
    <w:rsid w:val="00936A48"/>
    <w:rsid w:val="00936FA1"/>
    <w:rsid w:val="0093772B"/>
    <w:rsid w:val="009378B5"/>
    <w:rsid w:val="00937A27"/>
    <w:rsid w:val="00940A7C"/>
    <w:rsid w:val="00940F47"/>
    <w:rsid w:val="00941055"/>
    <w:rsid w:val="009410DC"/>
    <w:rsid w:val="00941216"/>
    <w:rsid w:val="00941EE0"/>
    <w:rsid w:val="00941FEA"/>
    <w:rsid w:val="009422F2"/>
    <w:rsid w:val="00942A25"/>
    <w:rsid w:val="00942E35"/>
    <w:rsid w:val="00942E86"/>
    <w:rsid w:val="00943180"/>
    <w:rsid w:val="00943B32"/>
    <w:rsid w:val="00944A83"/>
    <w:rsid w:val="00945D68"/>
    <w:rsid w:val="00945F54"/>
    <w:rsid w:val="00946138"/>
    <w:rsid w:val="00946BBC"/>
    <w:rsid w:val="00946CB1"/>
    <w:rsid w:val="00946D86"/>
    <w:rsid w:val="00946EA5"/>
    <w:rsid w:val="00946FCA"/>
    <w:rsid w:val="009502DC"/>
    <w:rsid w:val="00950B18"/>
    <w:rsid w:val="00950E58"/>
    <w:rsid w:val="00951106"/>
    <w:rsid w:val="009514DD"/>
    <w:rsid w:val="00952512"/>
    <w:rsid w:val="00952984"/>
    <w:rsid w:val="00952B3E"/>
    <w:rsid w:val="00953592"/>
    <w:rsid w:val="00953EDC"/>
    <w:rsid w:val="00954177"/>
    <w:rsid w:val="0095430B"/>
    <w:rsid w:val="009547A0"/>
    <w:rsid w:val="009550F4"/>
    <w:rsid w:val="009551B3"/>
    <w:rsid w:val="009553B5"/>
    <w:rsid w:val="00956722"/>
    <w:rsid w:val="00956E24"/>
    <w:rsid w:val="00956E50"/>
    <w:rsid w:val="00957099"/>
    <w:rsid w:val="009602D5"/>
    <w:rsid w:val="0096034D"/>
    <w:rsid w:val="009606F3"/>
    <w:rsid w:val="00960827"/>
    <w:rsid w:val="00960858"/>
    <w:rsid w:val="009609E6"/>
    <w:rsid w:val="009609EB"/>
    <w:rsid w:val="00960EDC"/>
    <w:rsid w:val="009615CF"/>
    <w:rsid w:val="00961ADB"/>
    <w:rsid w:val="009630B6"/>
    <w:rsid w:val="00963117"/>
    <w:rsid w:val="0096328D"/>
    <w:rsid w:val="009633E0"/>
    <w:rsid w:val="00963797"/>
    <w:rsid w:val="0096450E"/>
    <w:rsid w:val="00964931"/>
    <w:rsid w:val="00965BED"/>
    <w:rsid w:val="00966004"/>
    <w:rsid w:val="009660F9"/>
    <w:rsid w:val="00966166"/>
    <w:rsid w:val="009661D1"/>
    <w:rsid w:val="009661F3"/>
    <w:rsid w:val="009665E9"/>
    <w:rsid w:val="0096667E"/>
    <w:rsid w:val="00966848"/>
    <w:rsid w:val="00966F6F"/>
    <w:rsid w:val="0096757E"/>
    <w:rsid w:val="00970B39"/>
    <w:rsid w:val="00970F98"/>
    <w:rsid w:val="009716A1"/>
    <w:rsid w:val="00971DA8"/>
    <w:rsid w:val="0097206E"/>
    <w:rsid w:val="009721F3"/>
    <w:rsid w:val="00972496"/>
    <w:rsid w:val="0097286B"/>
    <w:rsid w:val="00973089"/>
    <w:rsid w:val="00973D0B"/>
    <w:rsid w:val="0097508C"/>
    <w:rsid w:val="009752C6"/>
    <w:rsid w:val="0097553D"/>
    <w:rsid w:val="0097601C"/>
    <w:rsid w:val="00976108"/>
    <w:rsid w:val="00977831"/>
    <w:rsid w:val="009779D5"/>
    <w:rsid w:val="00977D18"/>
    <w:rsid w:val="009801A0"/>
    <w:rsid w:val="00980E6B"/>
    <w:rsid w:val="00981019"/>
    <w:rsid w:val="00981123"/>
    <w:rsid w:val="00981377"/>
    <w:rsid w:val="00981805"/>
    <w:rsid w:val="00981AD1"/>
    <w:rsid w:val="00984015"/>
    <w:rsid w:val="009843C1"/>
    <w:rsid w:val="009844CD"/>
    <w:rsid w:val="00984958"/>
    <w:rsid w:val="00984C52"/>
    <w:rsid w:val="009858BB"/>
    <w:rsid w:val="00985A46"/>
    <w:rsid w:val="00985A99"/>
    <w:rsid w:val="00985DB1"/>
    <w:rsid w:val="00985DC8"/>
    <w:rsid w:val="0098730A"/>
    <w:rsid w:val="00987A72"/>
    <w:rsid w:val="00987DF5"/>
    <w:rsid w:val="009901A5"/>
    <w:rsid w:val="0099063A"/>
    <w:rsid w:val="009910BE"/>
    <w:rsid w:val="00991593"/>
    <w:rsid w:val="00991C3F"/>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97FCE"/>
    <w:rsid w:val="009A01FA"/>
    <w:rsid w:val="009A14F8"/>
    <w:rsid w:val="009A1DAC"/>
    <w:rsid w:val="009A1ED9"/>
    <w:rsid w:val="009A38A5"/>
    <w:rsid w:val="009A43B6"/>
    <w:rsid w:val="009A5709"/>
    <w:rsid w:val="009A5901"/>
    <w:rsid w:val="009A5A4A"/>
    <w:rsid w:val="009A6EB5"/>
    <w:rsid w:val="009A74E8"/>
    <w:rsid w:val="009A7AAC"/>
    <w:rsid w:val="009B064B"/>
    <w:rsid w:val="009B0726"/>
    <w:rsid w:val="009B0A91"/>
    <w:rsid w:val="009B116B"/>
    <w:rsid w:val="009B1331"/>
    <w:rsid w:val="009B2383"/>
    <w:rsid w:val="009B2A03"/>
    <w:rsid w:val="009B2ACD"/>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166C"/>
    <w:rsid w:val="009C2396"/>
    <w:rsid w:val="009C2769"/>
    <w:rsid w:val="009C3C63"/>
    <w:rsid w:val="009C3CC6"/>
    <w:rsid w:val="009C3E31"/>
    <w:rsid w:val="009C429E"/>
    <w:rsid w:val="009C4AC7"/>
    <w:rsid w:val="009C4DAA"/>
    <w:rsid w:val="009C5246"/>
    <w:rsid w:val="009C52D7"/>
    <w:rsid w:val="009C5D2F"/>
    <w:rsid w:val="009C6B2A"/>
    <w:rsid w:val="009C6B6F"/>
    <w:rsid w:val="009C7E40"/>
    <w:rsid w:val="009D0131"/>
    <w:rsid w:val="009D0809"/>
    <w:rsid w:val="009D1136"/>
    <w:rsid w:val="009D1143"/>
    <w:rsid w:val="009D139A"/>
    <w:rsid w:val="009D146E"/>
    <w:rsid w:val="009D1847"/>
    <w:rsid w:val="009D2134"/>
    <w:rsid w:val="009D21DD"/>
    <w:rsid w:val="009D29A4"/>
    <w:rsid w:val="009D348A"/>
    <w:rsid w:val="009D38F9"/>
    <w:rsid w:val="009D3BC6"/>
    <w:rsid w:val="009D41C7"/>
    <w:rsid w:val="009D483F"/>
    <w:rsid w:val="009D493D"/>
    <w:rsid w:val="009D54DD"/>
    <w:rsid w:val="009D5683"/>
    <w:rsid w:val="009D5717"/>
    <w:rsid w:val="009D5A79"/>
    <w:rsid w:val="009D5BAD"/>
    <w:rsid w:val="009D5BE0"/>
    <w:rsid w:val="009D6AE4"/>
    <w:rsid w:val="009D7141"/>
    <w:rsid w:val="009D7A9E"/>
    <w:rsid w:val="009E07AB"/>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7424"/>
    <w:rsid w:val="009F03D2"/>
    <w:rsid w:val="009F0B3E"/>
    <w:rsid w:val="009F0E96"/>
    <w:rsid w:val="009F0EA0"/>
    <w:rsid w:val="009F1734"/>
    <w:rsid w:val="009F19FD"/>
    <w:rsid w:val="009F24AF"/>
    <w:rsid w:val="009F25E7"/>
    <w:rsid w:val="009F274E"/>
    <w:rsid w:val="009F3195"/>
    <w:rsid w:val="009F3651"/>
    <w:rsid w:val="009F376A"/>
    <w:rsid w:val="009F3A71"/>
    <w:rsid w:val="009F3AD6"/>
    <w:rsid w:val="009F4220"/>
    <w:rsid w:val="009F46AC"/>
    <w:rsid w:val="009F46F8"/>
    <w:rsid w:val="009F5BD8"/>
    <w:rsid w:val="009F6073"/>
    <w:rsid w:val="009F6389"/>
    <w:rsid w:val="009F6538"/>
    <w:rsid w:val="009F6674"/>
    <w:rsid w:val="009F68DC"/>
    <w:rsid w:val="009F730F"/>
    <w:rsid w:val="009F7CEA"/>
    <w:rsid w:val="00A00211"/>
    <w:rsid w:val="00A00F13"/>
    <w:rsid w:val="00A01915"/>
    <w:rsid w:val="00A01A52"/>
    <w:rsid w:val="00A01AAC"/>
    <w:rsid w:val="00A02D98"/>
    <w:rsid w:val="00A03ED3"/>
    <w:rsid w:val="00A04628"/>
    <w:rsid w:val="00A047E0"/>
    <w:rsid w:val="00A04973"/>
    <w:rsid w:val="00A04EB3"/>
    <w:rsid w:val="00A051CE"/>
    <w:rsid w:val="00A05785"/>
    <w:rsid w:val="00A05C11"/>
    <w:rsid w:val="00A06329"/>
    <w:rsid w:val="00A0691E"/>
    <w:rsid w:val="00A069BA"/>
    <w:rsid w:val="00A06A60"/>
    <w:rsid w:val="00A06D14"/>
    <w:rsid w:val="00A07276"/>
    <w:rsid w:val="00A10088"/>
    <w:rsid w:val="00A100AB"/>
    <w:rsid w:val="00A10152"/>
    <w:rsid w:val="00A108CF"/>
    <w:rsid w:val="00A1207B"/>
    <w:rsid w:val="00A12198"/>
    <w:rsid w:val="00A12395"/>
    <w:rsid w:val="00A13607"/>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4A6"/>
    <w:rsid w:val="00A21AA3"/>
    <w:rsid w:val="00A21B76"/>
    <w:rsid w:val="00A21BFA"/>
    <w:rsid w:val="00A21D17"/>
    <w:rsid w:val="00A2212B"/>
    <w:rsid w:val="00A22458"/>
    <w:rsid w:val="00A22648"/>
    <w:rsid w:val="00A24779"/>
    <w:rsid w:val="00A2516B"/>
    <w:rsid w:val="00A252CB"/>
    <w:rsid w:val="00A2534B"/>
    <w:rsid w:val="00A255C7"/>
    <w:rsid w:val="00A2574B"/>
    <w:rsid w:val="00A26094"/>
    <w:rsid w:val="00A26BBA"/>
    <w:rsid w:val="00A27000"/>
    <w:rsid w:val="00A27918"/>
    <w:rsid w:val="00A27C14"/>
    <w:rsid w:val="00A27EEC"/>
    <w:rsid w:val="00A2CED1"/>
    <w:rsid w:val="00A30E79"/>
    <w:rsid w:val="00A31D79"/>
    <w:rsid w:val="00A31D83"/>
    <w:rsid w:val="00A325FB"/>
    <w:rsid w:val="00A33121"/>
    <w:rsid w:val="00A335C9"/>
    <w:rsid w:val="00A3374A"/>
    <w:rsid w:val="00A33A9A"/>
    <w:rsid w:val="00A33EC4"/>
    <w:rsid w:val="00A34DBB"/>
    <w:rsid w:val="00A35488"/>
    <w:rsid w:val="00A35832"/>
    <w:rsid w:val="00A35B61"/>
    <w:rsid w:val="00A362E9"/>
    <w:rsid w:val="00A363D5"/>
    <w:rsid w:val="00A36468"/>
    <w:rsid w:val="00A37994"/>
    <w:rsid w:val="00A37A3E"/>
    <w:rsid w:val="00A40807"/>
    <w:rsid w:val="00A40AD9"/>
    <w:rsid w:val="00A4115C"/>
    <w:rsid w:val="00A41437"/>
    <w:rsid w:val="00A41DEF"/>
    <w:rsid w:val="00A422FC"/>
    <w:rsid w:val="00A42551"/>
    <w:rsid w:val="00A42636"/>
    <w:rsid w:val="00A43431"/>
    <w:rsid w:val="00A4565C"/>
    <w:rsid w:val="00A45852"/>
    <w:rsid w:val="00A45D8B"/>
    <w:rsid w:val="00A4652B"/>
    <w:rsid w:val="00A465B5"/>
    <w:rsid w:val="00A468B6"/>
    <w:rsid w:val="00A468CB"/>
    <w:rsid w:val="00A46A5D"/>
    <w:rsid w:val="00A46D0B"/>
    <w:rsid w:val="00A46D2A"/>
    <w:rsid w:val="00A47699"/>
    <w:rsid w:val="00A47F12"/>
    <w:rsid w:val="00A50525"/>
    <w:rsid w:val="00A50548"/>
    <w:rsid w:val="00A50EE1"/>
    <w:rsid w:val="00A5159E"/>
    <w:rsid w:val="00A51F7E"/>
    <w:rsid w:val="00A52100"/>
    <w:rsid w:val="00A522C8"/>
    <w:rsid w:val="00A52C1E"/>
    <w:rsid w:val="00A5310E"/>
    <w:rsid w:val="00A5320A"/>
    <w:rsid w:val="00A5321B"/>
    <w:rsid w:val="00A53AEE"/>
    <w:rsid w:val="00A54531"/>
    <w:rsid w:val="00A54636"/>
    <w:rsid w:val="00A5467F"/>
    <w:rsid w:val="00A55D65"/>
    <w:rsid w:val="00A55D8D"/>
    <w:rsid w:val="00A569A0"/>
    <w:rsid w:val="00A56A10"/>
    <w:rsid w:val="00A570F1"/>
    <w:rsid w:val="00A5757F"/>
    <w:rsid w:val="00A5775E"/>
    <w:rsid w:val="00A57E32"/>
    <w:rsid w:val="00A6025D"/>
    <w:rsid w:val="00A60539"/>
    <w:rsid w:val="00A61305"/>
    <w:rsid w:val="00A617C8"/>
    <w:rsid w:val="00A6290A"/>
    <w:rsid w:val="00A62F2A"/>
    <w:rsid w:val="00A634BA"/>
    <w:rsid w:val="00A642A6"/>
    <w:rsid w:val="00A650DD"/>
    <w:rsid w:val="00A65819"/>
    <w:rsid w:val="00A66307"/>
    <w:rsid w:val="00A66EEC"/>
    <w:rsid w:val="00A6768D"/>
    <w:rsid w:val="00A679D6"/>
    <w:rsid w:val="00A70512"/>
    <w:rsid w:val="00A70590"/>
    <w:rsid w:val="00A706E0"/>
    <w:rsid w:val="00A7100A"/>
    <w:rsid w:val="00A7107C"/>
    <w:rsid w:val="00A714F5"/>
    <w:rsid w:val="00A7178A"/>
    <w:rsid w:val="00A726F1"/>
    <w:rsid w:val="00A72D7E"/>
    <w:rsid w:val="00A72EF2"/>
    <w:rsid w:val="00A72F35"/>
    <w:rsid w:val="00A730CE"/>
    <w:rsid w:val="00A730E4"/>
    <w:rsid w:val="00A738C4"/>
    <w:rsid w:val="00A73B79"/>
    <w:rsid w:val="00A73CA1"/>
    <w:rsid w:val="00A73F98"/>
    <w:rsid w:val="00A740FA"/>
    <w:rsid w:val="00A742DF"/>
    <w:rsid w:val="00A74448"/>
    <w:rsid w:val="00A748ED"/>
    <w:rsid w:val="00A751B6"/>
    <w:rsid w:val="00A7536C"/>
    <w:rsid w:val="00A760E8"/>
    <w:rsid w:val="00A76423"/>
    <w:rsid w:val="00A76821"/>
    <w:rsid w:val="00A7695C"/>
    <w:rsid w:val="00A76A7A"/>
    <w:rsid w:val="00A80476"/>
    <w:rsid w:val="00A804BD"/>
    <w:rsid w:val="00A808FA"/>
    <w:rsid w:val="00A80AB6"/>
    <w:rsid w:val="00A8258A"/>
    <w:rsid w:val="00A834CE"/>
    <w:rsid w:val="00A834DC"/>
    <w:rsid w:val="00A837AB"/>
    <w:rsid w:val="00A83A5E"/>
    <w:rsid w:val="00A83B1C"/>
    <w:rsid w:val="00A83CE0"/>
    <w:rsid w:val="00A83D62"/>
    <w:rsid w:val="00A847E7"/>
    <w:rsid w:val="00A84C22"/>
    <w:rsid w:val="00A85097"/>
    <w:rsid w:val="00A854C4"/>
    <w:rsid w:val="00A8553B"/>
    <w:rsid w:val="00A85627"/>
    <w:rsid w:val="00A86365"/>
    <w:rsid w:val="00A87DB8"/>
    <w:rsid w:val="00A87F87"/>
    <w:rsid w:val="00A91167"/>
    <w:rsid w:val="00A91181"/>
    <w:rsid w:val="00A91218"/>
    <w:rsid w:val="00A91662"/>
    <w:rsid w:val="00A91A24"/>
    <w:rsid w:val="00A92FBE"/>
    <w:rsid w:val="00A93170"/>
    <w:rsid w:val="00A93453"/>
    <w:rsid w:val="00A934C5"/>
    <w:rsid w:val="00A9363C"/>
    <w:rsid w:val="00A941A2"/>
    <w:rsid w:val="00A94305"/>
    <w:rsid w:val="00A9537D"/>
    <w:rsid w:val="00A9581E"/>
    <w:rsid w:val="00A959DF"/>
    <w:rsid w:val="00A95D54"/>
    <w:rsid w:val="00A963B8"/>
    <w:rsid w:val="00A96903"/>
    <w:rsid w:val="00A96A41"/>
    <w:rsid w:val="00A96A82"/>
    <w:rsid w:val="00A96D07"/>
    <w:rsid w:val="00A97DEE"/>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4DD"/>
    <w:rsid w:val="00AC0A20"/>
    <w:rsid w:val="00AC1151"/>
    <w:rsid w:val="00AC1184"/>
    <w:rsid w:val="00AC1196"/>
    <w:rsid w:val="00AC1397"/>
    <w:rsid w:val="00AC1E9B"/>
    <w:rsid w:val="00AC1F86"/>
    <w:rsid w:val="00AC20A8"/>
    <w:rsid w:val="00AC2144"/>
    <w:rsid w:val="00AC25E6"/>
    <w:rsid w:val="00AC2A5C"/>
    <w:rsid w:val="00AC3043"/>
    <w:rsid w:val="00AC32B1"/>
    <w:rsid w:val="00AC3907"/>
    <w:rsid w:val="00AC3AEA"/>
    <w:rsid w:val="00AC3B25"/>
    <w:rsid w:val="00AC3BBF"/>
    <w:rsid w:val="00AC4078"/>
    <w:rsid w:val="00AC5404"/>
    <w:rsid w:val="00AC5CF0"/>
    <w:rsid w:val="00AC5D60"/>
    <w:rsid w:val="00AC6043"/>
    <w:rsid w:val="00AC66C7"/>
    <w:rsid w:val="00AC678F"/>
    <w:rsid w:val="00AC7CBA"/>
    <w:rsid w:val="00AD05FB"/>
    <w:rsid w:val="00AD08BB"/>
    <w:rsid w:val="00AD1AB4"/>
    <w:rsid w:val="00AD22EA"/>
    <w:rsid w:val="00AD26F1"/>
    <w:rsid w:val="00AD30C8"/>
    <w:rsid w:val="00AD3566"/>
    <w:rsid w:val="00AD40B6"/>
    <w:rsid w:val="00AD4CD0"/>
    <w:rsid w:val="00AD59EE"/>
    <w:rsid w:val="00AD6427"/>
    <w:rsid w:val="00AD778F"/>
    <w:rsid w:val="00AD79B7"/>
    <w:rsid w:val="00AD7C26"/>
    <w:rsid w:val="00AE0D9A"/>
    <w:rsid w:val="00AE1284"/>
    <w:rsid w:val="00AE168F"/>
    <w:rsid w:val="00AE17F1"/>
    <w:rsid w:val="00AE2CE4"/>
    <w:rsid w:val="00AE2DAF"/>
    <w:rsid w:val="00AE3298"/>
    <w:rsid w:val="00AE3D17"/>
    <w:rsid w:val="00AE3E96"/>
    <w:rsid w:val="00AE4A82"/>
    <w:rsid w:val="00AE4D2B"/>
    <w:rsid w:val="00AE63A2"/>
    <w:rsid w:val="00AE679B"/>
    <w:rsid w:val="00AE69C2"/>
    <w:rsid w:val="00AE6B21"/>
    <w:rsid w:val="00AE6B4F"/>
    <w:rsid w:val="00AF05EC"/>
    <w:rsid w:val="00AF07A8"/>
    <w:rsid w:val="00AF0CD2"/>
    <w:rsid w:val="00AF0D7C"/>
    <w:rsid w:val="00AF1E08"/>
    <w:rsid w:val="00AF21BD"/>
    <w:rsid w:val="00AF26F1"/>
    <w:rsid w:val="00AF2DD8"/>
    <w:rsid w:val="00AF3404"/>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938"/>
    <w:rsid w:val="00B06CB5"/>
    <w:rsid w:val="00B06D88"/>
    <w:rsid w:val="00B06E10"/>
    <w:rsid w:val="00B07673"/>
    <w:rsid w:val="00B10046"/>
    <w:rsid w:val="00B107BD"/>
    <w:rsid w:val="00B10A0D"/>
    <w:rsid w:val="00B10D18"/>
    <w:rsid w:val="00B10EAE"/>
    <w:rsid w:val="00B11BDE"/>
    <w:rsid w:val="00B12606"/>
    <w:rsid w:val="00B12837"/>
    <w:rsid w:val="00B12BA8"/>
    <w:rsid w:val="00B140C0"/>
    <w:rsid w:val="00B149A2"/>
    <w:rsid w:val="00B14BD2"/>
    <w:rsid w:val="00B1501C"/>
    <w:rsid w:val="00B158EA"/>
    <w:rsid w:val="00B15D26"/>
    <w:rsid w:val="00B15EC6"/>
    <w:rsid w:val="00B16725"/>
    <w:rsid w:val="00B170C9"/>
    <w:rsid w:val="00B17226"/>
    <w:rsid w:val="00B174BF"/>
    <w:rsid w:val="00B1764A"/>
    <w:rsid w:val="00B201BB"/>
    <w:rsid w:val="00B21465"/>
    <w:rsid w:val="00B21B47"/>
    <w:rsid w:val="00B229EA"/>
    <w:rsid w:val="00B22D80"/>
    <w:rsid w:val="00B2307C"/>
    <w:rsid w:val="00B2343A"/>
    <w:rsid w:val="00B23EB6"/>
    <w:rsid w:val="00B24201"/>
    <w:rsid w:val="00B25A6A"/>
    <w:rsid w:val="00B25B05"/>
    <w:rsid w:val="00B25EE4"/>
    <w:rsid w:val="00B25F9B"/>
    <w:rsid w:val="00B2782A"/>
    <w:rsid w:val="00B278C3"/>
    <w:rsid w:val="00B319BD"/>
    <w:rsid w:val="00B3236B"/>
    <w:rsid w:val="00B324DD"/>
    <w:rsid w:val="00B32520"/>
    <w:rsid w:val="00B3254A"/>
    <w:rsid w:val="00B33A91"/>
    <w:rsid w:val="00B341A1"/>
    <w:rsid w:val="00B343D0"/>
    <w:rsid w:val="00B34AE7"/>
    <w:rsid w:val="00B34C46"/>
    <w:rsid w:val="00B34E8C"/>
    <w:rsid w:val="00B36B39"/>
    <w:rsid w:val="00B36B96"/>
    <w:rsid w:val="00B37C6B"/>
    <w:rsid w:val="00B37C89"/>
    <w:rsid w:val="00B40473"/>
    <w:rsid w:val="00B40906"/>
    <w:rsid w:val="00B41357"/>
    <w:rsid w:val="00B41A95"/>
    <w:rsid w:val="00B41C92"/>
    <w:rsid w:val="00B42419"/>
    <w:rsid w:val="00B432BD"/>
    <w:rsid w:val="00B437AE"/>
    <w:rsid w:val="00B43A51"/>
    <w:rsid w:val="00B45935"/>
    <w:rsid w:val="00B4649D"/>
    <w:rsid w:val="00B468A7"/>
    <w:rsid w:val="00B46968"/>
    <w:rsid w:val="00B474B3"/>
    <w:rsid w:val="00B47551"/>
    <w:rsid w:val="00B4766A"/>
    <w:rsid w:val="00B477C4"/>
    <w:rsid w:val="00B47C8F"/>
    <w:rsid w:val="00B5098D"/>
    <w:rsid w:val="00B50ADD"/>
    <w:rsid w:val="00B5198D"/>
    <w:rsid w:val="00B51992"/>
    <w:rsid w:val="00B51B43"/>
    <w:rsid w:val="00B51C56"/>
    <w:rsid w:val="00B52531"/>
    <w:rsid w:val="00B52F6A"/>
    <w:rsid w:val="00B539B6"/>
    <w:rsid w:val="00B54F05"/>
    <w:rsid w:val="00B5571F"/>
    <w:rsid w:val="00B560BF"/>
    <w:rsid w:val="00B56F0C"/>
    <w:rsid w:val="00B57263"/>
    <w:rsid w:val="00B5796A"/>
    <w:rsid w:val="00B57C43"/>
    <w:rsid w:val="00B60172"/>
    <w:rsid w:val="00B601FD"/>
    <w:rsid w:val="00B60B24"/>
    <w:rsid w:val="00B61244"/>
    <w:rsid w:val="00B61ADD"/>
    <w:rsid w:val="00B61EDF"/>
    <w:rsid w:val="00B62104"/>
    <w:rsid w:val="00B6278D"/>
    <w:rsid w:val="00B62B41"/>
    <w:rsid w:val="00B63251"/>
    <w:rsid w:val="00B63335"/>
    <w:rsid w:val="00B635A6"/>
    <w:rsid w:val="00B636A0"/>
    <w:rsid w:val="00B63F34"/>
    <w:rsid w:val="00B65151"/>
    <w:rsid w:val="00B65969"/>
    <w:rsid w:val="00B659AC"/>
    <w:rsid w:val="00B66D89"/>
    <w:rsid w:val="00B6790D"/>
    <w:rsid w:val="00B67DDF"/>
    <w:rsid w:val="00B70469"/>
    <w:rsid w:val="00B7046E"/>
    <w:rsid w:val="00B70495"/>
    <w:rsid w:val="00B7078F"/>
    <w:rsid w:val="00B70938"/>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65DA"/>
    <w:rsid w:val="00B77B38"/>
    <w:rsid w:val="00B8210C"/>
    <w:rsid w:val="00B8254C"/>
    <w:rsid w:val="00B8257F"/>
    <w:rsid w:val="00B8313D"/>
    <w:rsid w:val="00B8331C"/>
    <w:rsid w:val="00B83654"/>
    <w:rsid w:val="00B837B7"/>
    <w:rsid w:val="00B83876"/>
    <w:rsid w:val="00B84369"/>
    <w:rsid w:val="00B84449"/>
    <w:rsid w:val="00B848D6"/>
    <w:rsid w:val="00B84C15"/>
    <w:rsid w:val="00B853F9"/>
    <w:rsid w:val="00B865FA"/>
    <w:rsid w:val="00B87137"/>
    <w:rsid w:val="00B8758A"/>
    <w:rsid w:val="00B903D6"/>
    <w:rsid w:val="00B90565"/>
    <w:rsid w:val="00B907D7"/>
    <w:rsid w:val="00B90BCE"/>
    <w:rsid w:val="00B90D7F"/>
    <w:rsid w:val="00B910EF"/>
    <w:rsid w:val="00B91973"/>
    <w:rsid w:val="00B91DA8"/>
    <w:rsid w:val="00B91DF7"/>
    <w:rsid w:val="00B9226F"/>
    <w:rsid w:val="00B9257B"/>
    <w:rsid w:val="00B9290B"/>
    <w:rsid w:val="00B93544"/>
    <w:rsid w:val="00B93834"/>
    <w:rsid w:val="00B93925"/>
    <w:rsid w:val="00B9488E"/>
    <w:rsid w:val="00B94F3A"/>
    <w:rsid w:val="00B95364"/>
    <w:rsid w:val="00B95D7C"/>
    <w:rsid w:val="00B95F85"/>
    <w:rsid w:val="00B96C77"/>
    <w:rsid w:val="00B97CD2"/>
    <w:rsid w:val="00BA02FD"/>
    <w:rsid w:val="00BA1062"/>
    <w:rsid w:val="00BA2042"/>
    <w:rsid w:val="00BA20A7"/>
    <w:rsid w:val="00BA20DC"/>
    <w:rsid w:val="00BA33BB"/>
    <w:rsid w:val="00BA3C25"/>
    <w:rsid w:val="00BA4CF6"/>
    <w:rsid w:val="00BA5099"/>
    <w:rsid w:val="00BA579E"/>
    <w:rsid w:val="00BA5CA9"/>
    <w:rsid w:val="00BA6E68"/>
    <w:rsid w:val="00BA78A5"/>
    <w:rsid w:val="00BA7A73"/>
    <w:rsid w:val="00BA7CC1"/>
    <w:rsid w:val="00BB0638"/>
    <w:rsid w:val="00BB0961"/>
    <w:rsid w:val="00BB0A08"/>
    <w:rsid w:val="00BB1748"/>
    <w:rsid w:val="00BB28A8"/>
    <w:rsid w:val="00BB295A"/>
    <w:rsid w:val="00BB3054"/>
    <w:rsid w:val="00BB30A7"/>
    <w:rsid w:val="00BB3443"/>
    <w:rsid w:val="00BB34FB"/>
    <w:rsid w:val="00BB50DC"/>
    <w:rsid w:val="00BB563A"/>
    <w:rsid w:val="00BB5D37"/>
    <w:rsid w:val="00BB6260"/>
    <w:rsid w:val="00BB7283"/>
    <w:rsid w:val="00BB79E9"/>
    <w:rsid w:val="00BC06E3"/>
    <w:rsid w:val="00BC1224"/>
    <w:rsid w:val="00BC13A2"/>
    <w:rsid w:val="00BC1716"/>
    <w:rsid w:val="00BC1BB0"/>
    <w:rsid w:val="00BC2096"/>
    <w:rsid w:val="00BC22ED"/>
    <w:rsid w:val="00BC308C"/>
    <w:rsid w:val="00BC35F4"/>
    <w:rsid w:val="00BC3E28"/>
    <w:rsid w:val="00BC4196"/>
    <w:rsid w:val="00BC521D"/>
    <w:rsid w:val="00BC5AAA"/>
    <w:rsid w:val="00BC5D7A"/>
    <w:rsid w:val="00BC6004"/>
    <w:rsid w:val="00BC69EC"/>
    <w:rsid w:val="00BC77B0"/>
    <w:rsid w:val="00BC7A30"/>
    <w:rsid w:val="00BC7AED"/>
    <w:rsid w:val="00BD08E3"/>
    <w:rsid w:val="00BD091F"/>
    <w:rsid w:val="00BD0BC0"/>
    <w:rsid w:val="00BD0FB8"/>
    <w:rsid w:val="00BD3409"/>
    <w:rsid w:val="00BD3F7C"/>
    <w:rsid w:val="00BD46F5"/>
    <w:rsid w:val="00BD4A5E"/>
    <w:rsid w:val="00BD4BB7"/>
    <w:rsid w:val="00BD5514"/>
    <w:rsid w:val="00BD62E9"/>
    <w:rsid w:val="00BD6AAE"/>
    <w:rsid w:val="00BD7256"/>
    <w:rsid w:val="00BD756C"/>
    <w:rsid w:val="00BD758B"/>
    <w:rsid w:val="00BD7A75"/>
    <w:rsid w:val="00BD7F9C"/>
    <w:rsid w:val="00BE01AC"/>
    <w:rsid w:val="00BE0F00"/>
    <w:rsid w:val="00BE1378"/>
    <w:rsid w:val="00BE1B0D"/>
    <w:rsid w:val="00BE3371"/>
    <w:rsid w:val="00BE3561"/>
    <w:rsid w:val="00BE37D5"/>
    <w:rsid w:val="00BE476E"/>
    <w:rsid w:val="00BE6BED"/>
    <w:rsid w:val="00BE7462"/>
    <w:rsid w:val="00BE78BE"/>
    <w:rsid w:val="00BF0EED"/>
    <w:rsid w:val="00BF104D"/>
    <w:rsid w:val="00BF1F0C"/>
    <w:rsid w:val="00BF2A1A"/>
    <w:rsid w:val="00BF2B38"/>
    <w:rsid w:val="00BF3CAE"/>
    <w:rsid w:val="00BF3F7C"/>
    <w:rsid w:val="00BF4604"/>
    <w:rsid w:val="00BF4996"/>
    <w:rsid w:val="00BF4C86"/>
    <w:rsid w:val="00BF4F32"/>
    <w:rsid w:val="00BF522B"/>
    <w:rsid w:val="00BF60DE"/>
    <w:rsid w:val="00BF6381"/>
    <w:rsid w:val="00BF6469"/>
    <w:rsid w:val="00BF683D"/>
    <w:rsid w:val="00BF6DC7"/>
    <w:rsid w:val="00C0023E"/>
    <w:rsid w:val="00C00AD0"/>
    <w:rsid w:val="00C01179"/>
    <w:rsid w:val="00C01345"/>
    <w:rsid w:val="00C02052"/>
    <w:rsid w:val="00C03263"/>
    <w:rsid w:val="00C038A4"/>
    <w:rsid w:val="00C03947"/>
    <w:rsid w:val="00C03BAB"/>
    <w:rsid w:val="00C03BEA"/>
    <w:rsid w:val="00C03FF5"/>
    <w:rsid w:val="00C04425"/>
    <w:rsid w:val="00C04E3A"/>
    <w:rsid w:val="00C057F2"/>
    <w:rsid w:val="00C05996"/>
    <w:rsid w:val="00C0617F"/>
    <w:rsid w:val="00C06742"/>
    <w:rsid w:val="00C06A87"/>
    <w:rsid w:val="00C06C13"/>
    <w:rsid w:val="00C06E74"/>
    <w:rsid w:val="00C07314"/>
    <w:rsid w:val="00C0768F"/>
    <w:rsid w:val="00C07AEC"/>
    <w:rsid w:val="00C07C11"/>
    <w:rsid w:val="00C07C73"/>
    <w:rsid w:val="00C108ED"/>
    <w:rsid w:val="00C10D38"/>
    <w:rsid w:val="00C1107F"/>
    <w:rsid w:val="00C115B5"/>
    <w:rsid w:val="00C11773"/>
    <w:rsid w:val="00C11BC0"/>
    <w:rsid w:val="00C136A1"/>
    <w:rsid w:val="00C13F6B"/>
    <w:rsid w:val="00C14835"/>
    <w:rsid w:val="00C1490F"/>
    <w:rsid w:val="00C151B2"/>
    <w:rsid w:val="00C15295"/>
    <w:rsid w:val="00C15B8C"/>
    <w:rsid w:val="00C15F68"/>
    <w:rsid w:val="00C16500"/>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5A7"/>
    <w:rsid w:val="00C30AA5"/>
    <w:rsid w:val="00C30D22"/>
    <w:rsid w:val="00C30F98"/>
    <w:rsid w:val="00C31F0A"/>
    <w:rsid w:val="00C326F8"/>
    <w:rsid w:val="00C32A2A"/>
    <w:rsid w:val="00C335C8"/>
    <w:rsid w:val="00C33F9E"/>
    <w:rsid w:val="00C349CF"/>
    <w:rsid w:val="00C351AC"/>
    <w:rsid w:val="00C35BE0"/>
    <w:rsid w:val="00C35C2E"/>
    <w:rsid w:val="00C367B1"/>
    <w:rsid w:val="00C371B2"/>
    <w:rsid w:val="00C379BB"/>
    <w:rsid w:val="00C37C37"/>
    <w:rsid w:val="00C400C8"/>
    <w:rsid w:val="00C40D35"/>
    <w:rsid w:val="00C41039"/>
    <w:rsid w:val="00C41A6B"/>
    <w:rsid w:val="00C41A9C"/>
    <w:rsid w:val="00C41F18"/>
    <w:rsid w:val="00C42026"/>
    <w:rsid w:val="00C424D8"/>
    <w:rsid w:val="00C4257A"/>
    <w:rsid w:val="00C43888"/>
    <w:rsid w:val="00C43D5E"/>
    <w:rsid w:val="00C43EE1"/>
    <w:rsid w:val="00C451F6"/>
    <w:rsid w:val="00C45943"/>
    <w:rsid w:val="00C46994"/>
    <w:rsid w:val="00C46DEE"/>
    <w:rsid w:val="00C46E28"/>
    <w:rsid w:val="00C47883"/>
    <w:rsid w:val="00C51923"/>
    <w:rsid w:val="00C51E11"/>
    <w:rsid w:val="00C51E97"/>
    <w:rsid w:val="00C53EAE"/>
    <w:rsid w:val="00C53F41"/>
    <w:rsid w:val="00C54056"/>
    <w:rsid w:val="00C540D0"/>
    <w:rsid w:val="00C54410"/>
    <w:rsid w:val="00C54699"/>
    <w:rsid w:val="00C54A14"/>
    <w:rsid w:val="00C54B22"/>
    <w:rsid w:val="00C564B6"/>
    <w:rsid w:val="00C56A43"/>
    <w:rsid w:val="00C61318"/>
    <w:rsid w:val="00C614B9"/>
    <w:rsid w:val="00C6229A"/>
    <w:rsid w:val="00C6282D"/>
    <w:rsid w:val="00C6357E"/>
    <w:rsid w:val="00C64196"/>
    <w:rsid w:val="00C6431C"/>
    <w:rsid w:val="00C64F11"/>
    <w:rsid w:val="00C659F5"/>
    <w:rsid w:val="00C66B5F"/>
    <w:rsid w:val="00C6791E"/>
    <w:rsid w:val="00C67924"/>
    <w:rsid w:val="00C67998"/>
    <w:rsid w:val="00C67C3B"/>
    <w:rsid w:val="00C70070"/>
    <w:rsid w:val="00C70079"/>
    <w:rsid w:val="00C7017B"/>
    <w:rsid w:val="00C70587"/>
    <w:rsid w:val="00C708C8"/>
    <w:rsid w:val="00C70A3D"/>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5D1"/>
    <w:rsid w:val="00C82D0B"/>
    <w:rsid w:val="00C82DA6"/>
    <w:rsid w:val="00C82F13"/>
    <w:rsid w:val="00C83CA1"/>
    <w:rsid w:val="00C84349"/>
    <w:rsid w:val="00C845B0"/>
    <w:rsid w:val="00C84677"/>
    <w:rsid w:val="00C85214"/>
    <w:rsid w:val="00C853F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5AE"/>
    <w:rsid w:val="00CA05CE"/>
    <w:rsid w:val="00CA0F40"/>
    <w:rsid w:val="00CA1AAB"/>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0D9"/>
    <w:rsid w:val="00CB17AC"/>
    <w:rsid w:val="00CB1CF3"/>
    <w:rsid w:val="00CB2479"/>
    <w:rsid w:val="00CB25C3"/>
    <w:rsid w:val="00CB2678"/>
    <w:rsid w:val="00CB3CB6"/>
    <w:rsid w:val="00CB3D7F"/>
    <w:rsid w:val="00CB4920"/>
    <w:rsid w:val="00CB4C84"/>
    <w:rsid w:val="00CB4CCC"/>
    <w:rsid w:val="00CB4D50"/>
    <w:rsid w:val="00CB577F"/>
    <w:rsid w:val="00CB5860"/>
    <w:rsid w:val="00CB5D11"/>
    <w:rsid w:val="00CB5D88"/>
    <w:rsid w:val="00CB5DF6"/>
    <w:rsid w:val="00CB5E27"/>
    <w:rsid w:val="00CB708B"/>
    <w:rsid w:val="00CB73FD"/>
    <w:rsid w:val="00CB7500"/>
    <w:rsid w:val="00CB7874"/>
    <w:rsid w:val="00CB78BA"/>
    <w:rsid w:val="00CB7E20"/>
    <w:rsid w:val="00CC018C"/>
    <w:rsid w:val="00CC025C"/>
    <w:rsid w:val="00CC06A8"/>
    <w:rsid w:val="00CC0939"/>
    <w:rsid w:val="00CC09AB"/>
    <w:rsid w:val="00CC1135"/>
    <w:rsid w:val="00CC1D0A"/>
    <w:rsid w:val="00CC1F95"/>
    <w:rsid w:val="00CC2264"/>
    <w:rsid w:val="00CC28F6"/>
    <w:rsid w:val="00CC3B93"/>
    <w:rsid w:val="00CC45A1"/>
    <w:rsid w:val="00CC4DB7"/>
    <w:rsid w:val="00CC4F91"/>
    <w:rsid w:val="00CC5200"/>
    <w:rsid w:val="00CC6049"/>
    <w:rsid w:val="00CC691D"/>
    <w:rsid w:val="00CC6A55"/>
    <w:rsid w:val="00CC6F9D"/>
    <w:rsid w:val="00CC7BCD"/>
    <w:rsid w:val="00CD030E"/>
    <w:rsid w:val="00CD03B6"/>
    <w:rsid w:val="00CD1365"/>
    <w:rsid w:val="00CD1727"/>
    <w:rsid w:val="00CD174F"/>
    <w:rsid w:val="00CD189E"/>
    <w:rsid w:val="00CD1954"/>
    <w:rsid w:val="00CD1F26"/>
    <w:rsid w:val="00CD240A"/>
    <w:rsid w:val="00CD3D21"/>
    <w:rsid w:val="00CD477C"/>
    <w:rsid w:val="00CD5553"/>
    <w:rsid w:val="00CD55DC"/>
    <w:rsid w:val="00CD57EB"/>
    <w:rsid w:val="00CD69A0"/>
    <w:rsid w:val="00CD6EBB"/>
    <w:rsid w:val="00CD7158"/>
    <w:rsid w:val="00CD7608"/>
    <w:rsid w:val="00CD7977"/>
    <w:rsid w:val="00CD79C4"/>
    <w:rsid w:val="00CD7CD3"/>
    <w:rsid w:val="00CE02B7"/>
    <w:rsid w:val="00CE05E8"/>
    <w:rsid w:val="00CE0605"/>
    <w:rsid w:val="00CE0891"/>
    <w:rsid w:val="00CE1065"/>
    <w:rsid w:val="00CE1076"/>
    <w:rsid w:val="00CE13D1"/>
    <w:rsid w:val="00CE2066"/>
    <w:rsid w:val="00CE26CB"/>
    <w:rsid w:val="00CE2DAC"/>
    <w:rsid w:val="00CE39A3"/>
    <w:rsid w:val="00CE4386"/>
    <w:rsid w:val="00CE4D66"/>
    <w:rsid w:val="00CE5792"/>
    <w:rsid w:val="00CE5B25"/>
    <w:rsid w:val="00CE5E05"/>
    <w:rsid w:val="00CE5FAF"/>
    <w:rsid w:val="00CE6EDF"/>
    <w:rsid w:val="00CE6FB7"/>
    <w:rsid w:val="00CE724D"/>
    <w:rsid w:val="00CE7BA6"/>
    <w:rsid w:val="00CF02D2"/>
    <w:rsid w:val="00CF05CB"/>
    <w:rsid w:val="00CF073A"/>
    <w:rsid w:val="00CF08A7"/>
    <w:rsid w:val="00CF0AED"/>
    <w:rsid w:val="00CF0E4E"/>
    <w:rsid w:val="00CF13D9"/>
    <w:rsid w:val="00CF1538"/>
    <w:rsid w:val="00CF254E"/>
    <w:rsid w:val="00CF268E"/>
    <w:rsid w:val="00CF3F2A"/>
    <w:rsid w:val="00CF55E1"/>
    <w:rsid w:val="00CF5887"/>
    <w:rsid w:val="00CF5E38"/>
    <w:rsid w:val="00CF5F01"/>
    <w:rsid w:val="00CF6471"/>
    <w:rsid w:val="00CF71B9"/>
    <w:rsid w:val="00CF7A57"/>
    <w:rsid w:val="00D000D2"/>
    <w:rsid w:val="00D0072A"/>
    <w:rsid w:val="00D00D15"/>
    <w:rsid w:val="00D015F7"/>
    <w:rsid w:val="00D0188A"/>
    <w:rsid w:val="00D02869"/>
    <w:rsid w:val="00D028C6"/>
    <w:rsid w:val="00D02B50"/>
    <w:rsid w:val="00D02CAD"/>
    <w:rsid w:val="00D03B91"/>
    <w:rsid w:val="00D04039"/>
    <w:rsid w:val="00D04D5B"/>
    <w:rsid w:val="00D04FCE"/>
    <w:rsid w:val="00D05A74"/>
    <w:rsid w:val="00D06254"/>
    <w:rsid w:val="00D066B2"/>
    <w:rsid w:val="00D0699E"/>
    <w:rsid w:val="00D06AB3"/>
    <w:rsid w:val="00D06C38"/>
    <w:rsid w:val="00D06E7B"/>
    <w:rsid w:val="00D06EC0"/>
    <w:rsid w:val="00D06EF0"/>
    <w:rsid w:val="00D07083"/>
    <w:rsid w:val="00D10B63"/>
    <w:rsid w:val="00D115A2"/>
    <w:rsid w:val="00D11D61"/>
    <w:rsid w:val="00D12C1F"/>
    <w:rsid w:val="00D12E9D"/>
    <w:rsid w:val="00D12F23"/>
    <w:rsid w:val="00D131C9"/>
    <w:rsid w:val="00D13836"/>
    <w:rsid w:val="00D14147"/>
    <w:rsid w:val="00D14558"/>
    <w:rsid w:val="00D150BF"/>
    <w:rsid w:val="00D1578F"/>
    <w:rsid w:val="00D158FE"/>
    <w:rsid w:val="00D1632E"/>
    <w:rsid w:val="00D1654F"/>
    <w:rsid w:val="00D171E7"/>
    <w:rsid w:val="00D1789C"/>
    <w:rsid w:val="00D20784"/>
    <w:rsid w:val="00D20D36"/>
    <w:rsid w:val="00D20E67"/>
    <w:rsid w:val="00D21113"/>
    <w:rsid w:val="00D21E5F"/>
    <w:rsid w:val="00D223C4"/>
    <w:rsid w:val="00D22B8A"/>
    <w:rsid w:val="00D23273"/>
    <w:rsid w:val="00D23A7E"/>
    <w:rsid w:val="00D23C15"/>
    <w:rsid w:val="00D2420E"/>
    <w:rsid w:val="00D25372"/>
    <w:rsid w:val="00D25BA5"/>
    <w:rsid w:val="00D25F8C"/>
    <w:rsid w:val="00D26677"/>
    <w:rsid w:val="00D26D53"/>
    <w:rsid w:val="00D27839"/>
    <w:rsid w:val="00D304C9"/>
    <w:rsid w:val="00D30DB5"/>
    <w:rsid w:val="00D316BC"/>
    <w:rsid w:val="00D317E1"/>
    <w:rsid w:val="00D32295"/>
    <w:rsid w:val="00D32399"/>
    <w:rsid w:val="00D330E1"/>
    <w:rsid w:val="00D33810"/>
    <w:rsid w:val="00D33A96"/>
    <w:rsid w:val="00D352F2"/>
    <w:rsid w:val="00D3583E"/>
    <w:rsid w:val="00D35B76"/>
    <w:rsid w:val="00D363DD"/>
    <w:rsid w:val="00D406BE"/>
    <w:rsid w:val="00D408D5"/>
    <w:rsid w:val="00D413F5"/>
    <w:rsid w:val="00D427EE"/>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713"/>
    <w:rsid w:val="00D50BA1"/>
    <w:rsid w:val="00D50C83"/>
    <w:rsid w:val="00D51C45"/>
    <w:rsid w:val="00D5233F"/>
    <w:rsid w:val="00D52854"/>
    <w:rsid w:val="00D5364A"/>
    <w:rsid w:val="00D53D9C"/>
    <w:rsid w:val="00D540B1"/>
    <w:rsid w:val="00D54630"/>
    <w:rsid w:val="00D546D6"/>
    <w:rsid w:val="00D5506F"/>
    <w:rsid w:val="00D552D0"/>
    <w:rsid w:val="00D553DB"/>
    <w:rsid w:val="00D56089"/>
    <w:rsid w:val="00D566E5"/>
    <w:rsid w:val="00D56BE0"/>
    <w:rsid w:val="00D5730D"/>
    <w:rsid w:val="00D57CCF"/>
    <w:rsid w:val="00D57CDE"/>
    <w:rsid w:val="00D601AF"/>
    <w:rsid w:val="00D60FA3"/>
    <w:rsid w:val="00D61122"/>
    <w:rsid w:val="00D61773"/>
    <w:rsid w:val="00D61CCB"/>
    <w:rsid w:val="00D62EA5"/>
    <w:rsid w:val="00D646AA"/>
    <w:rsid w:val="00D64776"/>
    <w:rsid w:val="00D64E05"/>
    <w:rsid w:val="00D64F74"/>
    <w:rsid w:val="00D65316"/>
    <w:rsid w:val="00D65B93"/>
    <w:rsid w:val="00D660CA"/>
    <w:rsid w:val="00D6668C"/>
    <w:rsid w:val="00D67FA4"/>
    <w:rsid w:val="00D703B3"/>
    <w:rsid w:val="00D71001"/>
    <w:rsid w:val="00D71C6E"/>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1BBD"/>
    <w:rsid w:val="00D828AF"/>
    <w:rsid w:val="00D830E2"/>
    <w:rsid w:val="00D833A1"/>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90"/>
    <w:rsid w:val="00D94B01"/>
    <w:rsid w:val="00D94E39"/>
    <w:rsid w:val="00D94F5B"/>
    <w:rsid w:val="00D94F67"/>
    <w:rsid w:val="00D954BC"/>
    <w:rsid w:val="00D95EEA"/>
    <w:rsid w:val="00D96FC6"/>
    <w:rsid w:val="00D96FDA"/>
    <w:rsid w:val="00D971C6"/>
    <w:rsid w:val="00D97525"/>
    <w:rsid w:val="00D97B49"/>
    <w:rsid w:val="00DA039B"/>
    <w:rsid w:val="00DA069C"/>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364"/>
    <w:rsid w:val="00DB1484"/>
    <w:rsid w:val="00DB1568"/>
    <w:rsid w:val="00DB2095"/>
    <w:rsid w:val="00DB2A2C"/>
    <w:rsid w:val="00DB2B25"/>
    <w:rsid w:val="00DB37BD"/>
    <w:rsid w:val="00DB3A4D"/>
    <w:rsid w:val="00DB46C8"/>
    <w:rsid w:val="00DB4C03"/>
    <w:rsid w:val="00DB5BB3"/>
    <w:rsid w:val="00DB5FB8"/>
    <w:rsid w:val="00DB70AA"/>
    <w:rsid w:val="00DB71F9"/>
    <w:rsid w:val="00DB7297"/>
    <w:rsid w:val="00DB7416"/>
    <w:rsid w:val="00DB7648"/>
    <w:rsid w:val="00DB7ABE"/>
    <w:rsid w:val="00DC0052"/>
    <w:rsid w:val="00DC1D57"/>
    <w:rsid w:val="00DC227D"/>
    <w:rsid w:val="00DC276B"/>
    <w:rsid w:val="00DC2780"/>
    <w:rsid w:val="00DC27BC"/>
    <w:rsid w:val="00DC2816"/>
    <w:rsid w:val="00DC2DCD"/>
    <w:rsid w:val="00DC33BF"/>
    <w:rsid w:val="00DC466E"/>
    <w:rsid w:val="00DC4940"/>
    <w:rsid w:val="00DC5013"/>
    <w:rsid w:val="00DC50EF"/>
    <w:rsid w:val="00DC52D1"/>
    <w:rsid w:val="00DC5386"/>
    <w:rsid w:val="00DC5AD8"/>
    <w:rsid w:val="00DC5D3B"/>
    <w:rsid w:val="00DC6D99"/>
    <w:rsid w:val="00DC73E3"/>
    <w:rsid w:val="00DC7450"/>
    <w:rsid w:val="00DC7C2A"/>
    <w:rsid w:val="00DD05EA"/>
    <w:rsid w:val="00DD1411"/>
    <w:rsid w:val="00DD1461"/>
    <w:rsid w:val="00DD1875"/>
    <w:rsid w:val="00DD2511"/>
    <w:rsid w:val="00DD262C"/>
    <w:rsid w:val="00DD396D"/>
    <w:rsid w:val="00DD3B1A"/>
    <w:rsid w:val="00DD3BDA"/>
    <w:rsid w:val="00DD52E0"/>
    <w:rsid w:val="00DD591F"/>
    <w:rsid w:val="00DD61B5"/>
    <w:rsid w:val="00DD63F9"/>
    <w:rsid w:val="00DD655B"/>
    <w:rsid w:val="00DD65AC"/>
    <w:rsid w:val="00DD6A97"/>
    <w:rsid w:val="00DD7574"/>
    <w:rsid w:val="00DE081D"/>
    <w:rsid w:val="00DE1059"/>
    <w:rsid w:val="00DE1C8F"/>
    <w:rsid w:val="00DE21D6"/>
    <w:rsid w:val="00DE2217"/>
    <w:rsid w:val="00DE2241"/>
    <w:rsid w:val="00DE27FE"/>
    <w:rsid w:val="00DE2A2E"/>
    <w:rsid w:val="00DE2D02"/>
    <w:rsid w:val="00DE39D5"/>
    <w:rsid w:val="00DE3B8C"/>
    <w:rsid w:val="00DE3FCC"/>
    <w:rsid w:val="00DE4311"/>
    <w:rsid w:val="00DE49A2"/>
    <w:rsid w:val="00DE51A9"/>
    <w:rsid w:val="00DE51B0"/>
    <w:rsid w:val="00DE54C0"/>
    <w:rsid w:val="00DE5681"/>
    <w:rsid w:val="00DE58DF"/>
    <w:rsid w:val="00DF01B7"/>
    <w:rsid w:val="00DF14C4"/>
    <w:rsid w:val="00DF17A0"/>
    <w:rsid w:val="00DF21CB"/>
    <w:rsid w:val="00DF22D7"/>
    <w:rsid w:val="00DF2565"/>
    <w:rsid w:val="00DF2B2C"/>
    <w:rsid w:val="00DF384B"/>
    <w:rsid w:val="00DF4A23"/>
    <w:rsid w:val="00DF4B17"/>
    <w:rsid w:val="00DF53EF"/>
    <w:rsid w:val="00DF582F"/>
    <w:rsid w:val="00DF5B8F"/>
    <w:rsid w:val="00DF6107"/>
    <w:rsid w:val="00DF6206"/>
    <w:rsid w:val="00DF66AA"/>
    <w:rsid w:val="00DF6AAF"/>
    <w:rsid w:val="00DF74A8"/>
    <w:rsid w:val="00DF7864"/>
    <w:rsid w:val="00DF78D6"/>
    <w:rsid w:val="00E007F3"/>
    <w:rsid w:val="00E00E42"/>
    <w:rsid w:val="00E013BE"/>
    <w:rsid w:val="00E02E43"/>
    <w:rsid w:val="00E03C94"/>
    <w:rsid w:val="00E043BD"/>
    <w:rsid w:val="00E04443"/>
    <w:rsid w:val="00E04B74"/>
    <w:rsid w:val="00E05200"/>
    <w:rsid w:val="00E059BF"/>
    <w:rsid w:val="00E05DBC"/>
    <w:rsid w:val="00E05F3E"/>
    <w:rsid w:val="00E05FE1"/>
    <w:rsid w:val="00E064DB"/>
    <w:rsid w:val="00E07930"/>
    <w:rsid w:val="00E07EA4"/>
    <w:rsid w:val="00E108D5"/>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00A1"/>
    <w:rsid w:val="00E2037A"/>
    <w:rsid w:val="00E20596"/>
    <w:rsid w:val="00E212C1"/>
    <w:rsid w:val="00E214BE"/>
    <w:rsid w:val="00E2162B"/>
    <w:rsid w:val="00E21BC6"/>
    <w:rsid w:val="00E2214A"/>
    <w:rsid w:val="00E22434"/>
    <w:rsid w:val="00E228AA"/>
    <w:rsid w:val="00E22A88"/>
    <w:rsid w:val="00E22BB9"/>
    <w:rsid w:val="00E2323B"/>
    <w:rsid w:val="00E235B2"/>
    <w:rsid w:val="00E23FB9"/>
    <w:rsid w:val="00E24188"/>
    <w:rsid w:val="00E2448C"/>
    <w:rsid w:val="00E24910"/>
    <w:rsid w:val="00E256B4"/>
    <w:rsid w:val="00E257AB"/>
    <w:rsid w:val="00E25AB7"/>
    <w:rsid w:val="00E2607B"/>
    <w:rsid w:val="00E26430"/>
    <w:rsid w:val="00E267B3"/>
    <w:rsid w:val="00E26F99"/>
    <w:rsid w:val="00E275B9"/>
    <w:rsid w:val="00E27A0A"/>
    <w:rsid w:val="00E30618"/>
    <w:rsid w:val="00E310E7"/>
    <w:rsid w:val="00E311B7"/>
    <w:rsid w:val="00E327D8"/>
    <w:rsid w:val="00E32C18"/>
    <w:rsid w:val="00E32CD6"/>
    <w:rsid w:val="00E32F13"/>
    <w:rsid w:val="00E340AF"/>
    <w:rsid w:val="00E34469"/>
    <w:rsid w:val="00E346B8"/>
    <w:rsid w:val="00E36D87"/>
    <w:rsid w:val="00E36F47"/>
    <w:rsid w:val="00E37C3C"/>
    <w:rsid w:val="00E40001"/>
    <w:rsid w:val="00E40719"/>
    <w:rsid w:val="00E40B6B"/>
    <w:rsid w:val="00E40B7F"/>
    <w:rsid w:val="00E40F35"/>
    <w:rsid w:val="00E413AB"/>
    <w:rsid w:val="00E41791"/>
    <w:rsid w:val="00E41DAE"/>
    <w:rsid w:val="00E41ECE"/>
    <w:rsid w:val="00E427F3"/>
    <w:rsid w:val="00E42CFF"/>
    <w:rsid w:val="00E42DAB"/>
    <w:rsid w:val="00E43872"/>
    <w:rsid w:val="00E438F2"/>
    <w:rsid w:val="00E43FA4"/>
    <w:rsid w:val="00E44B16"/>
    <w:rsid w:val="00E44C22"/>
    <w:rsid w:val="00E45425"/>
    <w:rsid w:val="00E4583E"/>
    <w:rsid w:val="00E45B01"/>
    <w:rsid w:val="00E4629D"/>
    <w:rsid w:val="00E47AAE"/>
    <w:rsid w:val="00E47DFF"/>
    <w:rsid w:val="00E51BD7"/>
    <w:rsid w:val="00E51C0A"/>
    <w:rsid w:val="00E5250D"/>
    <w:rsid w:val="00E53C49"/>
    <w:rsid w:val="00E5402F"/>
    <w:rsid w:val="00E54F14"/>
    <w:rsid w:val="00E558DD"/>
    <w:rsid w:val="00E56EE5"/>
    <w:rsid w:val="00E57B36"/>
    <w:rsid w:val="00E57C83"/>
    <w:rsid w:val="00E57EEB"/>
    <w:rsid w:val="00E609F8"/>
    <w:rsid w:val="00E60D75"/>
    <w:rsid w:val="00E60E5F"/>
    <w:rsid w:val="00E61229"/>
    <w:rsid w:val="00E61830"/>
    <w:rsid w:val="00E61B66"/>
    <w:rsid w:val="00E6257E"/>
    <w:rsid w:val="00E6301D"/>
    <w:rsid w:val="00E6318B"/>
    <w:rsid w:val="00E63A5A"/>
    <w:rsid w:val="00E63C5A"/>
    <w:rsid w:val="00E644A5"/>
    <w:rsid w:val="00E6453E"/>
    <w:rsid w:val="00E655A2"/>
    <w:rsid w:val="00E65C7E"/>
    <w:rsid w:val="00E66117"/>
    <w:rsid w:val="00E66199"/>
    <w:rsid w:val="00E66694"/>
    <w:rsid w:val="00E66E7D"/>
    <w:rsid w:val="00E66EAC"/>
    <w:rsid w:val="00E6707B"/>
    <w:rsid w:val="00E67198"/>
    <w:rsid w:val="00E675CA"/>
    <w:rsid w:val="00E67B7B"/>
    <w:rsid w:val="00E706A9"/>
    <w:rsid w:val="00E70961"/>
    <w:rsid w:val="00E70BC6"/>
    <w:rsid w:val="00E70EEB"/>
    <w:rsid w:val="00E71170"/>
    <w:rsid w:val="00E71352"/>
    <w:rsid w:val="00E7139C"/>
    <w:rsid w:val="00E713ED"/>
    <w:rsid w:val="00E71D4D"/>
    <w:rsid w:val="00E720AC"/>
    <w:rsid w:val="00E726C1"/>
    <w:rsid w:val="00E72B0D"/>
    <w:rsid w:val="00E72E08"/>
    <w:rsid w:val="00E73551"/>
    <w:rsid w:val="00E73B04"/>
    <w:rsid w:val="00E73BD2"/>
    <w:rsid w:val="00E74092"/>
    <w:rsid w:val="00E74889"/>
    <w:rsid w:val="00E74906"/>
    <w:rsid w:val="00E753FA"/>
    <w:rsid w:val="00E75C28"/>
    <w:rsid w:val="00E75E6C"/>
    <w:rsid w:val="00E7692D"/>
    <w:rsid w:val="00E769B8"/>
    <w:rsid w:val="00E76D23"/>
    <w:rsid w:val="00E76E39"/>
    <w:rsid w:val="00E76F92"/>
    <w:rsid w:val="00E7732E"/>
    <w:rsid w:val="00E778AD"/>
    <w:rsid w:val="00E77BF9"/>
    <w:rsid w:val="00E8010A"/>
    <w:rsid w:val="00E81210"/>
    <w:rsid w:val="00E8148E"/>
    <w:rsid w:val="00E81842"/>
    <w:rsid w:val="00E82650"/>
    <w:rsid w:val="00E83760"/>
    <w:rsid w:val="00E837B9"/>
    <w:rsid w:val="00E83B2A"/>
    <w:rsid w:val="00E84F0E"/>
    <w:rsid w:val="00E85030"/>
    <w:rsid w:val="00E85304"/>
    <w:rsid w:val="00E85D5C"/>
    <w:rsid w:val="00E864BD"/>
    <w:rsid w:val="00E8684A"/>
    <w:rsid w:val="00E873EC"/>
    <w:rsid w:val="00E87535"/>
    <w:rsid w:val="00E875E1"/>
    <w:rsid w:val="00E90237"/>
    <w:rsid w:val="00E90B7A"/>
    <w:rsid w:val="00E912C3"/>
    <w:rsid w:val="00E92078"/>
    <w:rsid w:val="00E92130"/>
    <w:rsid w:val="00E92255"/>
    <w:rsid w:val="00E9272A"/>
    <w:rsid w:val="00E92884"/>
    <w:rsid w:val="00E93879"/>
    <w:rsid w:val="00E93B96"/>
    <w:rsid w:val="00E93EED"/>
    <w:rsid w:val="00E93FBC"/>
    <w:rsid w:val="00E94909"/>
    <w:rsid w:val="00E94969"/>
    <w:rsid w:val="00E9524A"/>
    <w:rsid w:val="00E95835"/>
    <w:rsid w:val="00E95B10"/>
    <w:rsid w:val="00E966AF"/>
    <w:rsid w:val="00E9699F"/>
    <w:rsid w:val="00E96A32"/>
    <w:rsid w:val="00E974F4"/>
    <w:rsid w:val="00E97CCA"/>
    <w:rsid w:val="00EA02B0"/>
    <w:rsid w:val="00EA0AA0"/>
    <w:rsid w:val="00EA0E76"/>
    <w:rsid w:val="00EA1576"/>
    <w:rsid w:val="00EA183B"/>
    <w:rsid w:val="00EA25D7"/>
    <w:rsid w:val="00EA26E4"/>
    <w:rsid w:val="00EA2C89"/>
    <w:rsid w:val="00EA31C8"/>
    <w:rsid w:val="00EA3E83"/>
    <w:rsid w:val="00EA3F09"/>
    <w:rsid w:val="00EA4398"/>
    <w:rsid w:val="00EA456D"/>
    <w:rsid w:val="00EA4580"/>
    <w:rsid w:val="00EA46A2"/>
    <w:rsid w:val="00EA5280"/>
    <w:rsid w:val="00EA54A1"/>
    <w:rsid w:val="00EA566F"/>
    <w:rsid w:val="00EA5A77"/>
    <w:rsid w:val="00EA5CD3"/>
    <w:rsid w:val="00EA6047"/>
    <w:rsid w:val="00EA656D"/>
    <w:rsid w:val="00EA6A84"/>
    <w:rsid w:val="00EA7378"/>
    <w:rsid w:val="00EA7A1C"/>
    <w:rsid w:val="00EA7DE1"/>
    <w:rsid w:val="00EB0621"/>
    <w:rsid w:val="00EB110E"/>
    <w:rsid w:val="00EB1B32"/>
    <w:rsid w:val="00EB2471"/>
    <w:rsid w:val="00EB2FE5"/>
    <w:rsid w:val="00EB3131"/>
    <w:rsid w:val="00EB31B4"/>
    <w:rsid w:val="00EB3554"/>
    <w:rsid w:val="00EB3B9A"/>
    <w:rsid w:val="00EB3ED3"/>
    <w:rsid w:val="00EB3F30"/>
    <w:rsid w:val="00EB4510"/>
    <w:rsid w:val="00EB65B2"/>
    <w:rsid w:val="00EB74E4"/>
    <w:rsid w:val="00EB7AAF"/>
    <w:rsid w:val="00EC01D1"/>
    <w:rsid w:val="00EC05B3"/>
    <w:rsid w:val="00EC0DFB"/>
    <w:rsid w:val="00EC14E3"/>
    <w:rsid w:val="00EC1BDD"/>
    <w:rsid w:val="00EC1E2D"/>
    <w:rsid w:val="00EC1F27"/>
    <w:rsid w:val="00EC1FAD"/>
    <w:rsid w:val="00EC2296"/>
    <w:rsid w:val="00EC246B"/>
    <w:rsid w:val="00EC2A59"/>
    <w:rsid w:val="00EC3518"/>
    <w:rsid w:val="00EC430F"/>
    <w:rsid w:val="00EC436B"/>
    <w:rsid w:val="00EC4A71"/>
    <w:rsid w:val="00EC4FE5"/>
    <w:rsid w:val="00EC541E"/>
    <w:rsid w:val="00EC60F5"/>
    <w:rsid w:val="00EC6939"/>
    <w:rsid w:val="00EC6C7F"/>
    <w:rsid w:val="00EC722D"/>
    <w:rsid w:val="00EC7E5D"/>
    <w:rsid w:val="00ED05B3"/>
    <w:rsid w:val="00ED0751"/>
    <w:rsid w:val="00ED098A"/>
    <w:rsid w:val="00ED1081"/>
    <w:rsid w:val="00ED11DE"/>
    <w:rsid w:val="00ED173A"/>
    <w:rsid w:val="00ED17DF"/>
    <w:rsid w:val="00ED1EF2"/>
    <w:rsid w:val="00ED2505"/>
    <w:rsid w:val="00ED329B"/>
    <w:rsid w:val="00ED3AA3"/>
    <w:rsid w:val="00ED3D0B"/>
    <w:rsid w:val="00ED3E5F"/>
    <w:rsid w:val="00ED4403"/>
    <w:rsid w:val="00ED4D00"/>
    <w:rsid w:val="00ED5193"/>
    <w:rsid w:val="00ED5981"/>
    <w:rsid w:val="00ED59C0"/>
    <w:rsid w:val="00ED5BD0"/>
    <w:rsid w:val="00ED5C12"/>
    <w:rsid w:val="00ED5CF7"/>
    <w:rsid w:val="00ED6579"/>
    <w:rsid w:val="00ED666D"/>
    <w:rsid w:val="00ED71A3"/>
    <w:rsid w:val="00ED77BE"/>
    <w:rsid w:val="00ED7AA9"/>
    <w:rsid w:val="00ED7C5E"/>
    <w:rsid w:val="00EE0824"/>
    <w:rsid w:val="00EE0896"/>
    <w:rsid w:val="00EE0916"/>
    <w:rsid w:val="00EE0E28"/>
    <w:rsid w:val="00EE15CB"/>
    <w:rsid w:val="00EE198E"/>
    <w:rsid w:val="00EE1F05"/>
    <w:rsid w:val="00EE24E6"/>
    <w:rsid w:val="00EE2A20"/>
    <w:rsid w:val="00EE3554"/>
    <w:rsid w:val="00EE3B58"/>
    <w:rsid w:val="00EE40CD"/>
    <w:rsid w:val="00EE411B"/>
    <w:rsid w:val="00EE4275"/>
    <w:rsid w:val="00EE4409"/>
    <w:rsid w:val="00EE4E7C"/>
    <w:rsid w:val="00EE53F0"/>
    <w:rsid w:val="00EE54CD"/>
    <w:rsid w:val="00EE57D0"/>
    <w:rsid w:val="00EE5F18"/>
    <w:rsid w:val="00EE6B66"/>
    <w:rsid w:val="00EE6BEB"/>
    <w:rsid w:val="00EE7AE4"/>
    <w:rsid w:val="00EE7F6D"/>
    <w:rsid w:val="00EF017D"/>
    <w:rsid w:val="00EF08B4"/>
    <w:rsid w:val="00EF169C"/>
    <w:rsid w:val="00EF18D6"/>
    <w:rsid w:val="00EF1D2E"/>
    <w:rsid w:val="00EF1D40"/>
    <w:rsid w:val="00EF22D9"/>
    <w:rsid w:val="00EF3549"/>
    <w:rsid w:val="00EF3BCC"/>
    <w:rsid w:val="00EF3CCA"/>
    <w:rsid w:val="00EF456E"/>
    <w:rsid w:val="00EF4854"/>
    <w:rsid w:val="00EF4D8F"/>
    <w:rsid w:val="00EF4EB4"/>
    <w:rsid w:val="00EF510C"/>
    <w:rsid w:val="00EF52B4"/>
    <w:rsid w:val="00EF53B9"/>
    <w:rsid w:val="00EF575F"/>
    <w:rsid w:val="00EF65F7"/>
    <w:rsid w:val="00EF6F86"/>
    <w:rsid w:val="00EF7C97"/>
    <w:rsid w:val="00F0030B"/>
    <w:rsid w:val="00F006F2"/>
    <w:rsid w:val="00F0138E"/>
    <w:rsid w:val="00F01864"/>
    <w:rsid w:val="00F01E7C"/>
    <w:rsid w:val="00F02657"/>
    <w:rsid w:val="00F02B8C"/>
    <w:rsid w:val="00F02DBF"/>
    <w:rsid w:val="00F04B07"/>
    <w:rsid w:val="00F05A48"/>
    <w:rsid w:val="00F06712"/>
    <w:rsid w:val="00F0762C"/>
    <w:rsid w:val="00F07776"/>
    <w:rsid w:val="00F109DD"/>
    <w:rsid w:val="00F13003"/>
    <w:rsid w:val="00F1343D"/>
    <w:rsid w:val="00F1358C"/>
    <w:rsid w:val="00F1398B"/>
    <w:rsid w:val="00F13A48"/>
    <w:rsid w:val="00F1414E"/>
    <w:rsid w:val="00F14D01"/>
    <w:rsid w:val="00F14E6E"/>
    <w:rsid w:val="00F1594C"/>
    <w:rsid w:val="00F160F4"/>
    <w:rsid w:val="00F167C1"/>
    <w:rsid w:val="00F16BC4"/>
    <w:rsid w:val="00F171CD"/>
    <w:rsid w:val="00F17992"/>
    <w:rsid w:val="00F17EF4"/>
    <w:rsid w:val="00F204D2"/>
    <w:rsid w:val="00F216A3"/>
    <w:rsid w:val="00F220A5"/>
    <w:rsid w:val="00F2248B"/>
    <w:rsid w:val="00F22B93"/>
    <w:rsid w:val="00F2309D"/>
    <w:rsid w:val="00F23250"/>
    <w:rsid w:val="00F23B21"/>
    <w:rsid w:val="00F24107"/>
    <w:rsid w:val="00F24F9F"/>
    <w:rsid w:val="00F250BC"/>
    <w:rsid w:val="00F25455"/>
    <w:rsid w:val="00F256E8"/>
    <w:rsid w:val="00F25C36"/>
    <w:rsid w:val="00F25E0E"/>
    <w:rsid w:val="00F26057"/>
    <w:rsid w:val="00F26815"/>
    <w:rsid w:val="00F26EDE"/>
    <w:rsid w:val="00F27090"/>
    <w:rsid w:val="00F275BF"/>
    <w:rsid w:val="00F308AD"/>
    <w:rsid w:val="00F30BF4"/>
    <w:rsid w:val="00F3245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C7E"/>
    <w:rsid w:val="00F41D2E"/>
    <w:rsid w:val="00F42325"/>
    <w:rsid w:val="00F4237E"/>
    <w:rsid w:val="00F425C6"/>
    <w:rsid w:val="00F4325C"/>
    <w:rsid w:val="00F432A3"/>
    <w:rsid w:val="00F434D1"/>
    <w:rsid w:val="00F43EAD"/>
    <w:rsid w:val="00F44AFE"/>
    <w:rsid w:val="00F44EB3"/>
    <w:rsid w:val="00F455F2"/>
    <w:rsid w:val="00F457E6"/>
    <w:rsid w:val="00F45F97"/>
    <w:rsid w:val="00F45FEC"/>
    <w:rsid w:val="00F46476"/>
    <w:rsid w:val="00F46E3B"/>
    <w:rsid w:val="00F50157"/>
    <w:rsid w:val="00F50A43"/>
    <w:rsid w:val="00F50C17"/>
    <w:rsid w:val="00F51703"/>
    <w:rsid w:val="00F517F6"/>
    <w:rsid w:val="00F518A1"/>
    <w:rsid w:val="00F51EC0"/>
    <w:rsid w:val="00F52491"/>
    <w:rsid w:val="00F5258F"/>
    <w:rsid w:val="00F528B4"/>
    <w:rsid w:val="00F54143"/>
    <w:rsid w:val="00F5453C"/>
    <w:rsid w:val="00F54610"/>
    <w:rsid w:val="00F54E6F"/>
    <w:rsid w:val="00F54ED9"/>
    <w:rsid w:val="00F55010"/>
    <w:rsid w:val="00F55AB3"/>
    <w:rsid w:val="00F560B7"/>
    <w:rsid w:val="00F5636A"/>
    <w:rsid w:val="00F56CB5"/>
    <w:rsid w:val="00F56F71"/>
    <w:rsid w:val="00F5738D"/>
    <w:rsid w:val="00F57B8F"/>
    <w:rsid w:val="00F60B17"/>
    <w:rsid w:val="00F60DD9"/>
    <w:rsid w:val="00F610B8"/>
    <w:rsid w:val="00F61D2D"/>
    <w:rsid w:val="00F61DDE"/>
    <w:rsid w:val="00F624EE"/>
    <w:rsid w:val="00F64572"/>
    <w:rsid w:val="00F6466C"/>
    <w:rsid w:val="00F64790"/>
    <w:rsid w:val="00F64BA7"/>
    <w:rsid w:val="00F64C57"/>
    <w:rsid w:val="00F64E88"/>
    <w:rsid w:val="00F659BC"/>
    <w:rsid w:val="00F65E82"/>
    <w:rsid w:val="00F66935"/>
    <w:rsid w:val="00F675B9"/>
    <w:rsid w:val="00F676DC"/>
    <w:rsid w:val="00F679E1"/>
    <w:rsid w:val="00F67C7A"/>
    <w:rsid w:val="00F704AE"/>
    <w:rsid w:val="00F709A3"/>
    <w:rsid w:val="00F70D42"/>
    <w:rsid w:val="00F71A97"/>
    <w:rsid w:val="00F71DCE"/>
    <w:rsid w:val="00F73027"/>
    <w:rsid w:val="00F732BB"/>
    <w:rsid w:val="00F73832"/>
    <w:rsid w:val="00F73B2F"/>
    <w:rsid w:val="00F74347"/>
    <w:rsid w:val="00F74975"/>
    <w:rsid w:val="00F74BAE"/>
    <w:rsid w:val="00F74D4A"/>
    <w:rsid w:val="00F74E08"/>
    <w:rsid w:val="00F74E55"/>
    <w:rsid w:val="00F74E9C"/>
    <w:rsid w:val="00F752EB"/>
    <w:rsid w:val="00F75A46"/>
    <w:rsid w:val="00F75C4E"/>
    <w:rsid w:val="00F75D35"/>
    <w:rsid w:val="00F76102"/>
    <w:rsid w:val="00F76880"/>
    <w:rsid w:val="00F768E2"/>
    <w:rsid w:val="00F772CB"/>
    <w:rsid w:val="00F777A3"/>
    <w:rsid w:val="00F77EB4"/>
    <w:rsid w:val="00F80180"/>
    <w:rsid w:val="00F803C1"/>
    <w:rsid w:val="00F804B5"/>
    <w:rsid w:val="00F83357"/>
    <w:rsid w:val="00F83C50"/>
    <w:rsid w:val="00F846CA"/>
    <w:rsid w:val="00F855ED"/>
    <w:rsid w:val="00F85EAB"/>
    <w:rsid w:val="00F86209"/>
    <w:rsid w:val="00F86440"/>
    <w:rsid w:val="00F867C1"/>
    <w:rsid w:val="00F86A89"/>
    <w:rsid w:val="00F86B80"/>
    <w:rsid w:val="00F86C1F"/>
    <w:rsid w:val="00F86CB4"/>
    <w:rsid w:val="00F86F38"/>
    <w:rsid w:val="00F871F2"/>
    <w:rsid w:val="00F873F5"/>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479"/>
    <w:rsid w:val="00FA0610"/>
    <w:rsid w:val="00FA0B9B"/>
    <w:rsid w:val="00FA1759"/>
    <w:rsid w:val="00FA1EED"/>
    <w:rsid w:val="00FA253B"/>
    <w:rsid w:val="00FA2653"/>
    <w:rsid w:val="00FA286D"/>
    <w:rsid w:val="00FA2FF6"/>
    <w:rsid w:val="00FA36EB"/>
    <w:rsid w:val="00FA38C9"/>
    <w:rsid w:val="00FA4260"/>
    <w:rsid w:val="00FA6E77"/>
    <w:rsid w:val="00FA7553"/>
    <w:rsid w:val="00FA7953"/>
    <w:rsid w:val="00FB0949"/>
    <w:rsid w:val="00FB19A7"/>
    <w:rsid w:val="00FB1EDB"/>
    <w:rsid w:val="00FB2FC9"/>
    <w:rsid w:val="00FB332E"/>
    <w:rsid w:val="00FB349A"/>
    <w:rsid w:val="00FB3AEA"/>
    <w:rsid w:val="00FB3F70"/>
    <w:rsid w:val="00FB4210"/>
    <w:rsid w:val="00FB4A7F"/>
    <w:rsid w:val="00FB597C"/>
    <w:rsid w:val="00FB59EA"/>
    <w:rsid w:val="00FB7504"/>
    <w:rsid w:val="00FB77B4"/>
    <w:rsid w:val="00FB783B"/>
    <w:rsid w:val="00FB7D44"/>
    <w:rsid w:val="00FB7DA4"/>
    <w:rsid w:val="00FB7E15"/>
    <w:rsid w:val="00FC0CEE"/>
    <w:rsid w:val="00FC1103"/>
    <w:rsid w:val="00FC1659"/>
    <w:rsid w:val="00FC19C1"/>
    <w:rsid w:val="00FC2281"/>
    <w:rsid w:val="00FC2960"/>
    <w:rsid w:val="00FC2DA8"/>
    <w:rsid w:val="00FC31BD"/>
    <w:rsid w:val="00FC3A7A"/>
    <w:rsid w:val="00FC436D"/>
    <w:rsid w:val="00FC4CC1"/>
    <w:rsid w:val="00FC4CEA"/>
    <w:rsid w:val="00FC4D46"/>
    <w:rsid w:val="00FC623B"/>
    <w:rsid w:val="00FC7661"/>
    <w:rsid w:val="00FD08DA"/>
    <w:rsid w:val="00FD13DC"/>
    <w:rsid w:val="00FD175B"/>
    <w:rsid w:val="00FD37A6"/>
    <w:rsid w:val="00FD3FD3"/>
    <w:rsid w:val="00FD3FFC"/>
    <w:rsid w:val="00FD4013"/>
    <w:rsid w:val="00FD5822"/>
    <w:rsid w:val="00FD69C6"/>
    <w:rsid w:val="00FD72EB"/>
    <w:rsid w:val="00FD79AF"/>
    <w:rsid w:val="00FE00D4"/>
    <w:rsid w:val="00FE1398"/>
    <w:rsid w:val="00FE1DCB"/>
    <w:rsid w:val="00FE1E67"/>
    <w:rsid w:val="00FE24D0"/>
    <w:rsid w:val="00FE3A86"/>
    <w:rsid w:val="00FE43B7"/>
    <w:rsid w:val="00FE4679"/>
    <w:rsid w:val="00FE47AC"/>
    <w:rsid w:val="00FE613B"/>
    <w:rsid w:val="00FE668F"/>
    <w:rsid w:val="00FE7696"/>
    <w:rsid w:val="00FF01DB"/>
    <w:rsid w:val="00FF0425"/>
    <w:rsid w:val="00FF07CD"/>
    <w:rsid w:val="00FF08D9"/>
    <w:rsid w:val="00FF0B53"/>
    <w:rsid w:val="00FF0B58"/>
    <w:rsid w:val="00FF1E62"/>
    <w:rsid w:val="00FF267E"/>
    <w:rsid w:val="00FF2CF7"/>
    <w:rsid w:val="00FF2EDE"/>
    <w:rsid w:val="00FF312E"/>
    <w:rsid w:val="00FF34BC"/>
    <w:rsid w:val="00FF4741"/>
    <w:rsid w:val="00FF4D3F"/>
    <w:rsid w:val="00FF6A48"/>
    <w:rsid w:val="01771AC9"/>
    <w:rsid w:val="01CA3E96"/>
    <w:rsid w:val="01CC1A66"/>
    <w:rsid w:val="03652A2E"/>
    <w:rsid w:val="03EF3027"/>
    <w:rsid w:val="046AA434"/>
    <w:rsid w:val="063067FF"/>
    <w:rsid w:val="065D6856"/>
    <w:rsid w:val="07A00194"/>
    <w:rsid w:val="0976B26A"/>
    <w:rsid w:val="0AE87708"/>
    <w:rsid w:val="0BAF61FF"/>
    <w:rsid w:val="0BC1F593"/>
    <w:rsid w:val="0C56B6B3"/>
    <w:rsid w:val="0CDFA26B"/>
    <w:rsid w:val="0D1CFD06"/>
    <w:rsid w:val="0D8DCC42"/>
    <w:rsid w:val="0F3E4B74"/>
    <w:rsid w:val="1088CAFF"/>
    <w:rsid w:val="11E255B1"/>
    <w:rsid w:val="124165D6"/>
    <w:rsid w:val="12818C0D"/>
    <w:rsid w:val="12FA462D"/>
    <w:rsid w:val="13ED0970"/>
    <w:rsid w:val="15B484BF"/>
    <w:rsid w:val="160C2E3B"/>
    <w:rsid w:val="160E5770"/>
    <w:rsid w:val="1857F73A"/>
    <w:rsid w:val="188BF6FF"/>
    <w:rsid w:val="19BA2CB9"/>
    <w:rsid w:val="1BE3BDA4"/>
    <w:rsid w:val="1C736E29"/>
    <w:rsid w:val="1C7FCF27"/>
    <w:rsid w:val="1D314B3B"/>
    <w:rsid w:val="1D79A607"/>
    <w:rsid w:val="1E7D3800"/>
    <w:rsid w:val="1EB8280D"/>
    <w:rsid w:val="200C7ED1"/>
    <w:rsid w:val="2165CEC4"/>
    <w:rsid w:val="21A74C6F"/>
    <w:rsid w:val="2334B2DC"/>
    <w:rsid w:val="234A1D0A"/>
    <w:rsid w:val="2355BEB4"/>
    <w:rsid w:val="23C31436"/>
    <w:rsid w:val="245701E6"/>
    <w:rsid w:val="25B14FC6"/>
    <w:rsid w:val="26CB2FEE"/>
    <w:rsid w:val="27413054"/>
    <w:rsid w:val="2783D8A2"/>
    <w:rsid w:val="278F4DB8"/>
    <w:rsid w:val="280B792C"/>
    <w:rsid w:val="282A5EE2"/>
    <w:rsid w:val="2833EE64"/>
    <w:rsid w:val="28C0C0BC"/>
    <w:rsid w:val="29CB899E"/>
    <w:rsid w:val="2A4F3D35"/>
    <w:rsid w:val="2AA46D3E"/>
    <w:rsid w:val="2AD45F79"/>
    <w:rsid w:val="2B0C2428"/>
    <w:rsid w:val="2B3F0999"/>
    <w:rsid w:val="2B4CE96C"/>
    <w:rsid w:val="2B60A0FF"/>
    <w:rsid w:val="2D6827B4"/>
    <w:rsid w:val="2E2BAD55"/>
    <w:rsid w:val="2EB782DB"/>
    <w:rsid w:val="2FB4BE93"/>
    <w:rsid w:val="315248CB"/>
    <w:rsid w:val="318CB185"/>
    <w:rsid w:val="31B5CB7F"/>
    <w:rsid w:val="323FB51B"/>
    <w:rsid w:val="334327FB"/>
    <w:rsid w:val="34D6D4A7"/>
    <w:rsid w:val="34EEE7A2"/>
    <w:rsid w:val="35726ACC"/>
    <w:rsid w:val="35B5BD9E"/>
    <w:rsid w:val="369AD36A"/>
    <w:rsid w:val="37025B6B"/>
    <w:rsid w:val="3801C767"/>
    <w:rsid w:val="38C44AB4"/>
    <w:rsid w:val="390DCBB7"/>
    <w:rsid w:val="39127ED2"/>
    <w:rsid w:val="3915C46B"/>
    <w:rsid w:val="392FBFEF"/>
    <w:rsid w:val="396FBEFB"/>
    <w:rsid w:val="3AD93267"/>
    <w:rsid w:val="3AF1AEC1"/>
    <w:rsid w:val="3B349825"/>
    <w:rsid w:val="3BA4D785"/>
    <w:rsid w:val="3D130926"/>
    <w:rsid w:val="3D412ACD"/>
    <w:rsid w:val="3DAA56CD"/>
    <w:rsid w:val="3DBED18D"/>
    <w:rsid w:val="3DE385E9"/>
    <w:rsid w:val="3E03DE0D"/>
    <w:rsid w:val="3E116375"/>
    <w:rsid w:val="3E146BE0"/>
    <w:rsid w:val="3E2B21A7"/>
    <w:rsid w:val="3ED2A8BC"/>
    <w:rsid w:val="3F9E1B51"/>
    <w:rsid w:val="3F9FBBE9"/>
    <w:rsid w:val="407817F1"/>
    <w:rsid w:val="41EF7D0C"/>
    <w:rsid w:val="42884AD2"/>
    <w:rsid w:val="42F9D263"/>
    <w:rsid w:val="43ABA417"/>
    <w:rsid w:val="43EC1210"/>
    <w:rsid w:val="457DDE0A"/>
    <w:rsid w:val="467B2A68"/>
    <w:rsid w:val="46ECB891"/>
    <w:rsid w:val="471D9AAC"/>
    <w:rsid w:val="471EE493"/>
    <w:rsid w:val="4764D8C2"/>
    <w:rsid w:val="4809D6A2"/>
    <w:rsid w:val="49280C1F"/>
    <w:rsid w:val="49AC6EDD"/>
    <w:rsid w:val="4A5716F5"/>
    <w:rsid w:val="4A76E21F"/>
    <w:rsid w:val="4B176199"/>
    <w:rsid w:val="4B7A9832"/>
    <w:rsid w:val="4C04154E"/>
    <w:rsid w:val="4D052ABF"/>
    <w:rsid w:val="4DEA72CE"/>
    <w:rsid w:val="4E10D7C5"/>
    <w:rsid w:val="4F027EC4"/>
    <w:rsid w:val="4F2E5690"/>
    <w:rsid w:val="4FF5AC25"/>
    <w:rsid w:val="5062B4EF"/>
    <w:rsid w:val="51D34449"/>
    <w:rsid w:val="5212B677"/>
    <w:rsid w:val="522D74D8"/>
    <w:rsid w:val="539E38F9"/>
    <w:rsid w:val="559547A9"/>
    <w:rsid w:val="56755E1E"/>
    <w:rsid w:val="56E2E311"/>
    <w:rsid w:val="56FA1A4E"/>
    <w:rsid w:val="575A8DAB"/>
    <w:rsid w:val="5880A7E1"/>
    <w:rsid w:val="594E8ABE"/>
    <w:rsid w:val="5B6DDDB3"/>
    <w:rsid w:val="5BD9F033"/>
    <w:rsid w:val="5CCAABAD"/>
    <w:rsid w:val="5D2AB9DE"/>
    <w:rsid w:val="5D7D9494"/>
    <w:rsid w:val="5DCB0EAA"/>
    <w:rsid w:val="5E3D066B"/>
    <w:rsid w:val="5FC6060A"/>
    <w:rsid w:val="5FE1DD51"/>
    <w:rsid w:val="60AD69B1"/>
    <w:rsid w:val="611A8415"/>
    <w:rsid w:val="612EF1DA"/>
    <w:rsid w:val="629096F2"/>
    <w:rsid w:val="629B1EAE"/>
    <w:rsid w:val="62CE0F67"/>
    <w:rsid w:val="638B6D78"/>
    <w:rsid w:val="63CA0A1A"/>
    <w:rsid w:val="647786B9"/>
    <w:rsid w:val="669B2EAC"/>
    <w:rsid w:val="669BB066"/>
    <w:rsid w:val="66B60A98"/>
    <w:rsid w:val="6725280B"/>
    <w:rsid w:val="6742D90A"/>
    <w:rsid w:val="6804A8A4"/>
    <w:rsid w:val="68ED3148"/>
    <w:rsid w:val="68F9BA4F"/>
    <w:rsid w:val="6901F7B9"/>
    <w:rsid w:val="69194F6D"/>
    <w:rsid w:val="69642D32"/>
    <w:rsid w:val="6A56A1D0"/>
    <w:rsid w:val="6AE3575B"/>
    <w:rsid w:val="6AEB2C83"/>
    <w:rsid w:val="6B9D6CCC"/>
    <w:rsid w:val="6C22AEFF"/>
    <w:rsid w:val="6DA027D0"/>
    <w:rsid w:val="6DB4B0B1"/>
    <w:rsid w:val="6E9C8F77"/>
    <w:rsid w:val="700C14CD"/>
    <w:rsid w:val="7092D76E"/>
    <w:rsid w:val="70FC7A5F"/>
    <w:rsid w:val="715CEDCD"/>
    <w:rsid w:val="71ED7C3A"/>
    <w:rsid w:val="71F4D93D"/>
    <w:rsid w:val="72F6CDC7"/>
    <w:rsid w:val="73CDE268"/>
    <w:rsid w:val="7420CEF1"/>
    <w:rsid w:val="7589E6F3"/>
    <w:rsid w:val="7637A9B5"/>
    <w:rsid w:val="76CEE032"/>
    <w:rsid w:val="776DC744"/>
    <w:rsid w:val="77809308"/>
    <w:rsid w:val="785FBBBB"/>
    <w:rsid w:val="78A26067"/>
    <w:rsid w:val="79081128"/>
    <w:rsid w:val="798C7A06"/>
    <w:rsid w:val="7AB9EA9C"/>
    <w:rsid w:val="7BAE421A"/>
    <w:rsid w:val="7BEB8710"/>
    <w:rsid w:val="7D8DE6CB"/>
    <w:rsid w:val="7DA644E3"/>
    <w:rsid w:val="7DA68F77"/>
    <w:rsid w:val="7DABFAF6"/>
    <w:rsid w:val="7DCEAB59"/>
    <w:rsid w:val="7DDC42AD"/>
    <w:rsid w:val="7E7EA9C7"/>
    <w:rsid w:val="7EF35C56"/>
    <w:rsid w:val="7F80DAB6"/>
    <w:rsid w:val="7FBDABB7"/>
    <w:rsid w:val="7FD7F492"/>
    <w:rsid w:val="7FDC6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styleId="UnresolvedMention">
    <w:name w:val="Unresolved Mention"/>
    <w:basedOn w:val="DefaultParagraphFont"/>
    <w:uiPriority w:val="99"/>
    <w:semiHidden/>
    <w:unhideWhenUsed/>
    <w:rsid w:val="006A3C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158618209">
      <w:bodyDiv w:val="1"/>
      <w:marLeft w:val="0"/>
      <w:marRight w:val="0"/>
      <w:marTop w:val="0"/>
      <w:marBottom w:val="0"/>
      <w:divBdr>
        <w:top w:val="none" w:sz="0" w:space="0" w:color="auto"/>
        <w:left w:val="none" w:sz="0" w:space="0" w:color="auto"/>
        <w:bottom w:val="none" w:sz="0" w:space="0" w:color="auto"/>
        <w:right w:val="none" w:sz="0" w:space="0" w:color="auto"/>
      </w:divBdr>
      <w:divsChild>
        <w:div w:id="764692782">
          <w:marLeft w:val="0"/>
          <w:marRight w:val="0"/>
          <w:marTop w:val="0"/>
          <w:marBottom w:val="0"/>
          <w:divBdr>
            <w:top w:val="none" w:sz="0" w:space="0" w:color="auto"/>
            <w:left w:val="none" w:sz="0" w:space="0" w:color="auto"/>
            <w:bottom w:val="none" w:sz="0" w:space="0" w:color="auto"/>
            <w:right w:val="none" w:sz="0" w:space="0" w:color="auto"/>
          </w:divBdr>
        </w:div>
      </w:divsChild>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4681088">
      <w:bodyDiv w:val="1"/>
      <w:marLeft w:val="0"/>
      <w:marRight w:val="0"/>
      <w:marTop w:val="0"/>
      <w:marBottom w:val="0"/>
      <w:divBdr>
        <w:top w:val="none" w:sz="0" w:space="0" w:color="auto"/>
        <w:left w:val="none" w:sz="0" w:space="0" w:color="auto"/>
        <w:bottom w:val="none" w:sz="0" w:space="0" w:color="auto"/>
        <w:right w:val="none" w:sz="0" w:space="0" w:color="auto"/>
      </w:divBdr>
      <w:divsChild>
        <w:div w:id="56822268">
          <w:marLeft w:val="0"/>
          <w:marRight w:val="0"/>
          <w:marTop w:val="0"/>
          <w:marBottom w:val="0"/>
          <w:divBdr>
            <w:top w:val="none" w:sz="0" w:space="0" w:color="auto"/>
            <w:left w:val="none" w:sz="0" w:space="0" w:color="auto"/>
            <w:bottom w:val="none" w:sz="0" w:space="0" w:color="auto"/>
            <w:right w:val="none" w:sz="0" w:space="0" w:color="auto"/>
          </w:divBdr>
          <w:divsChild>
            <w:div w:id="1463617510">
              <w:marLeft w:val="0"/>
              <w:marRight w:val="0"/>
              <w:marTop w:val="0"/>
              <w:marBottom w:val="0"/>
              <w:divBdr>
                <w:top w:val="none" w:sz="0" w:space="0" w:color="auto"/>
                <w:left w:val="none" w:sz="0" w:space="0" w:color="auto"/>
                <w:bottom w:val="none" w:sz="0" w:space="0" w:color="auto"/>
                <w:right w:val="none" w:sz="0" w:space="0" w:color="auto"/>
              </w:divBdr>
              <w:divsChild>
                <w:div w:id="1296911364">
                  <w:marLeft w:val="0"/>
                  <w:marRight w:val="0"/>
                  <w:marTop w:val="0"/>
                  <w:marBottom w:val="0"/>
                  <w:divBdr>
                    <w:top w:val="none" w:sz="0" w:space="0" w:color="auto"/>
                    <w:left w:val="none" w:sz="0" w:space="0" w:color="auto"/>
                    <w:bottom w:val="none" w:sz="0" w:space="0" w:color="auto"/>
                    <w:right w:val="none" w:sz="0" w:space="0" w:color="auto"/>
                  </w:divBdr>
                  <w:divsChild>
                    <w:div w:id="840050879">
                      <w:marLeft w:val="0"/>
                      <w:marRight w:val="0"/>
                      <w:marTop w:val="0"/>
                      <w:marBottom w:val="0"/>
                      <w:divBdr>
                        <w:top w:val="none" w:sz="0" w:space="0" w:color="auto"/>
                        <w:left w:val="none" w:sz="0" w:space="0" w:color="auto"/>
                        <w:bottom w:val="none" w:sz="0" w:space="0" w:color="auto"/>
                        <w:right w:val="none" w:sz="0" w:space="0" w:color="auto"/>
                      </w:divBdr>
                      <w:divsChild>
                        <w:div w:id="1206062709">
                          <w:marLeft w:val="0"/>
                          <w:marRight w:val="0"/>
                          <w:marTop w:val="0"/>
                          <w:marBottom w:val="0"/>
                          <w:divBdr>
                            <w:top w:val="none" w:sz="0" w:space="0" w:color="auto"/>
                            <w:left w:val="none" w:sz="0" w:space="0" w:color="auto"/>
                            <w:bottom w:val="none" w:sz="0" w:space="0" w:color="auto"/>
                            <w:right w:val="none" w:sz="0" w:space="0" w:color="auto"/>
                          </w:divBdr>
                          <w:divsChild>
                            <w:div w:id="154776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15306222">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21416887">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07840048">
      <w:bodyDiv w:val="1"/>
      <w:marLeft w:val="0"/>
      <w:marRight w:val="0"/>
      <w:marTop w:val="0"/>
      <w:marBottom w:val="0"/>
      <w:divBdr>
        <w:top w:val="none" w:sz="0" w:space="0" w:color="auto"/>
        <w:left w:val="none" w:sz="0" w:space="0" w:color="auto"/>
        <w:bottom w:val="none" w:sz="0" w:space="0" w:color="auto"/>
        <w:right w:val="none" w:sz="0" w:space="0" w:color="auto"/>
      </w:divBdr>
      <w:divsChild>
        <w:div w:id="1509713538">
          <w:marLeft w:val="0"/>
          <w:marRight w:val="0"/>
          <w:marTop w:val="0"/>
          <w:marBottom w:val="0"/>
          <w:divBdr>
            <w:top w:val="none" w:sz="0" w:space="0" w:color="auto"/>
            <w:left w:val="none" w:sz="0" w:space="0" w:color="auto"/>
            <w:bottom w:val="none" w:sz="0" w:space="0" w:color="auto"/>
            <w:right w:val="none" w:sz="0" w:space="0" w:color="auto"/>
          </w:divBdr>
          <w:divsChild>
            <w:div w:id="1891303993">
              <w:marLeft w:val="0"/>
              <w:marRight w:val="0"/>
              <w:marTop w:val="0"/>
              <w:marBottom w:val="0"/>
              <w:divBdr>
                <w:top w:val="none" w:sz="0" w:space="0" w:color="auto"/>
                <w:left w:val="none" w:sz="0" w:space="0" w:color="auto"/>
                <w:bottom w:val="none" w:sz="0" w:space="0" w:color="auto"/>
                <w:right w:val="none" w:sz="0" w:space="0" w:color="auto"/>
              </w:divBdr>
              <w:divsChild>
                <w:div w:id="575550520">
                  <w:marLeft w:val="0"/>
                  <w:marRight w:val="0"/>
                  <w:marTop w:val="0"/>
                  <w:marBottom w:val="0"/>
                  <w:divBdr>
                    <w:top w:val="none" w:sz="0" w:space="0" w:color="auto"/>
                    <w:left w:val="none" w:sz="0" w:space="0" w:color="auto"/>
                    <w:bottom w:val="none" w:sz="0" w:space="0" w:color="auto"/>
                    <w:right w:val="none" w:sz="0" w:space="0" w:color="auto"/>
                  </w:divBdr>
                  <w:divsChild>
                    <w:div w:id="78721805">
                      <w:marLeft w:val="0"/>
                      <w:marRight w:val="0"/>
                      <w:marTop w:val="0"/>
                      <w:marBottom w:val="0"/>
                      <w:divBdr>
                        <w:top w:val="none" w:sz="0" w:space="0" w:color="auto"/>
                        <w:left w:val="none" w:sz="0" w:space="0" w:color="auto"/>
                        <w:bottom w:val="none" w:sz="0" w:space="0" w:color="auto"/>
                        <w:right w:val="none" w:sz="0" w:space="0" w:color="auto"/>
                      </w:divBdr>
                      <w:divsChild>
                        <w:div w:id="1956211229">
                          <w:marLeft w:val="0"/>
                          <w:marRight w:val="0"/>
                          <w:marTop w:val="0"/>
                          <w:marBottom w:val="0"/>
                          <w:divBdr>
                            <w:top w:val="none" w:sz="0" w:space="0" w:color="auto"/>
                            <w:left w:val="none" w:sz="0" w:space="0" w:color="auto"/>
                            <w:bottom w:val="none" w:sz="0" w:space="0" w:color="auto"/>
                            <w:right w:val="none" w:sz="0" w:space="0" w:color="auto"/>
                          </w:divBdr>
                          <w:divsChild>
                            <w:div w:id="1134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7804940">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05917035">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68390168">
      <w:bodyDiv w:val="1"/>
      <w:marLeft w:val="0"/>
      <w:marRight w:val="0"/>
      <w:marTop w:val="0"/>
      <w:marBottom w:val="0"/>
      <w:divBdr>
        <w:top w:val="none" w:sz="0" w:space="0" w:color="auto"/>
        <w:left w:val="none" w:sz="0" w:space="0" w:color="auto"/>
        <w:bottom w:val="none" w:sz="0" w:space="0" w:color="auto"/>
        <w:right w:val="none" w:sz="0" w:space="0" w:color="auto"/>
      </w:divBdr>
      <w:divsChild>
        <w:div w:id="308827287">
          <w:marLeft w:val="0"/>
          <w:marRight w:val="0"/>
          <w:marTop w:val="0"/>
          <w:marBottom w:val="0"/>
          <w:divBdr>
            <w:top w:val="none" w:sz="0" w:space="0" w:color="auto"/>
            <w:left w:val="none" w:sz="0" w:space="0" w:color="auto"/>
            <w:bottom w:val="none" w:sz="0" w:space="0" w:color="auto"/>
            <w:right w:val="none" w:sz="0" w:space="0" w:color="auto"/>
          </w:divBdr>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5815875">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7173879">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76733796">
      <w:bodyDiv w:val="1"/>
      <w:marLeft w:val="0"/>
      <w:marRight w:val="0"/>
      <w:marTop w:val="0"/>
      <w:marBottom w:val="0"/>
      <w:divBdr>
        <w:top w:val="none" w:sz="0" w:space="0" w:color="auto"/>
        <w:left w:val="none" w:sz="0" w:space="0" w:color="auto"/>
        <w:bottom w:val="none" w:sz="0" w:space="0" w:color="auto"/>
        <w:right w:val="none" w:sz="0" w:space="0" w:color="auto"/>
      </w:divBdr>
      <w:divsChild>
        <w:div w:id="1618174612">
          <w:marLeft w:val="0"/>
          <w:marRight w:val="0"/>
          <w:marTop w:val="0"/>
          <w:marBottom w:val="0"/>
          <w:divBdr>
            <w:top w:val="none" w:sz="0" w:space="0" w:color="auto"/>
            <w:left w:val="none" w:sz="0" w:space="0" w:color="auto"/>
            <w:bottom w:val="none" w:sz="0" w:space="0" w:color="auto"/>
            <w:right w:val="none" w:sz="0" w:space="0" w:color="auto"/>
          </w:divBdr>
          <w:divsChild>
            <w:div w:id="1960915023">
              <w:marLeft w:val="0"/>
              <w:marRight w:val="0"/>
              <w:marTop w:val="0"/>
              <w:marBottom w:val="0"/>
              <w:divBdr>
                <w:top w:val="none" w:sz="0" w:space="0" w:color="auto"/>
                <w:left w:val="none" w:sz="0" w:space="0" w:color="auto"/>
                <w:bottom w:val="none" w:sz="0" w:space="0" w:color="auto"/>
                <w:right w:val="none" w:sz="0" w:space="0" w:color="auto"/>
              </w:divBdr>
              <w:divsChild>
                <w:div w:id="742875126">
                  <w:marLeft w:val="0"/>
                  <w:marRight w:val="0"/>
                  <w:marTop w:val="0"/>
                  <w:marBottom w:val="0"/>
                  <w:divBdr>
                    <w:top w:val="none" w:sz="0" w:space="0" w:color="auto"/>
                    <w:left w:val="none" w:sz="0" w:space="0" w:color="auto"/>
                    <w:bottom w:val="none" w:sz="0" w:space="0" w:color="auto"/>
                    <w:right w:val="none" w:sz="0" w:space="0" w:color="auto"/>
                  </w:divBdr>
                  <w:divsChild>
                    <w:div w:id="933591250">
                      <w:marLeft w:val="0"/>
                      <w:marRight w:val="0"/>
                      <w:marTop w:val="0"/>
                      <w:marBottom w:val="0"/>
                      <w:divBdr>
                        <w:top w:val="none" w:sz="0" w:space="0" w:color="auto"/>
                        <w:left w:val="none" w:sz="0" w:space="0" w:color="auto"/>
                        <w:bottom w:val="none" w:sz="0" w:space="0" w:color="auto"/>
                        <w:right w:val="none" w:sz="0" w:space="0" w:color="auto"/>
                      </w:divBdr>
                      <w:divsChild>
                        <w:div w:id="1360204332">
                          <w:marLeft w:val="0"/>
                          <w:marRight w:val="0"/>
                          <w:marTop w:val="0"/>
                          <w:marBottom w:val="0"/>
                          <w:divBdr>
                            <w:top w:val="none" w:sz="0" w:space="0" w:color="auto"/>
                            <w:left w:val="none" w:sz="0" w:space="0" w:color="auto"/>
                            <w:bottom w:val="none" w:sz="0" w:space="0" w:color="auto"/>
                            <w:right w:val="none" w:sz="0" w:space="0" w:color="auto"/>
                          </w:divBdr>
                          <w:divsChild>
                            <w:div w:id="23370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7</Pages>
  <Words>2230</Words>
  <Characters>12716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44</cp:revision>
  <cp:lastPrinted>2018-04-04T09:40:00Z</cp:lastPrinted>
  <dcterms:created xsi:type="dcterms:W3CDTF">2024-08-08T14:54:00Z</dcterms:created>
  <dcterms:modified xsi:type="dcterms:W3CDTF">2024-08-09T08:42:00Z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