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aff"/>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w:t>
            </w:r>
            <w:r>
              <w:rPr>
                <w:rFonts w:eastAsiaTheme="minorEastAsia"/>
                <w:sz w:val="20"/>
                <w:lang w:eastAsia="zh-CN"/>
              </w:rPr>
              <w:t>n</w:t>
            </w:r>
            <w:r>
              <w:rPr>
                <w:rFonts w:eastAsiaTheme="minorEastAsia"/>
                <w:sz w:val="20"/>
                <w:lang w:eastAsia="zh-CN"/>
              </w:rPr>
              <w:t>figured with at least 1 CBSR), which was later superseded by RAN2 decision allowing no CBSR configuration (since N1</w:t>
            </w:r>
            <w:proofErr w:type="gramStart"/>
            <w:r>
              <w:rPr>
                <w:rFonts w:eastAsiaTheme="minorEastAsia"/>
                <w:sz w:val="20"/>
                <w:lang w:eastAsia="zh-CN"/>
              </w:rPr>
              <w:t>,N2</w:t>
            </w:r>
            <w:proofErr w:type="gramEnd"/>
            <w:r>
              <w:rPr>
                <w:rFonts w:eastAsiaTheme="minorEastAsia"/>
                <w:sz w:val="20"/>
                <w:lang w:eastAsia="zh-CN"/>
              </w:rPr>
              <w:t xml:space="preserve">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宋体"/>
                <w:sz w:val="20"/>
                <w:lang w:eastAsia="zh-CN"/>
              </w:rPr>
              <w:t>Misaligned configuration</w:t>
            </w:r>
            <w:r>
              <w:rPr>
                <w:rFonts w:eastAsia="宋体"/>
                <w:sz w:val="20"/>
                <w:lang w:eastAsia="zh-CN"/>
              </w:rPr>
              <w:t>/descr</w:t>
            </w:r>
            <w:r w:rsidR="00F91569">
              <w:rPr>
                <w:rFonts w:eastAsia="宋体"/>
                <w:sz w:val="20"/>
                <w:lang w:eastAsia="zh-CN"/>
              </w:rPr>
              <w:t>i</w:t>
            </w:r>
            <w:r>
              <w:rPr>
                <w:rFonts w:eastAsia="宋体"/>
                <w:sz w:val="20"/>
                <w:lang w:eastAsia="zh-CN"/>
              </w:rPr>
              <w:t>ption</w:t>
            </w:r>
            <w:r w:rsidRPr="00105C8D">
              <w:rPr>
                <w:rFonts w:eastAsia="宋体"/>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宋体"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宋体" w:hAnsi="Arial"/>
                <w:color w:val="000000"/>
                <w:sz w:val="28"/>
                <w:szCs w:val="20"/>
                <w:lang w:val="x-none"/>
              </w:rPr>
              <w:t>5.2.2.2.8</w:t>
            </w:r>
            <w:r w:rsidRPr="00105C8D">
              <w:rPr>
                <w:rFonts w:ascii="Arial" w:eastAsia="宋体"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0DC911BB" w14:textId="6045E0DE" w:rsidR="00F91569" w:rsidRPr="00105C8D" w:rsidRDefault="00F91569" w:rsidP="00553274">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para</w:t>
            </w:r>
            <w:r w:rsidRPr="00105C8D">
              <w:rPr>
                <w:rFonts w:eastAsia="Calibri"/>
                <w:sz w:val="20"/>
                <w:szCs w:val="20"/>
                <w:lang w:val="en-GB" w:eastAsia="en-GB"/>
              </w:rPr>
              <w:t>m</w:t>
            </w:r>
            <w:r w:rsidRPr="00105C8D">
              <w:rPr>
                <w:rFonts w:eastAsia="Calibri"/>
                <w:sz w:val="20"/>
                <w:szCs w:val="20"/>
                <w:lang w:val="en-GB" w:eastAsia="en-GB"/>
              </w:rPr>
              <w:t xml:space="preserve">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553274">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宋体"/>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77777777"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N1</w:t>
            </w:r>
            <w:proofErr w:type="gramStart"/>
            <w:r>
              <w:rPr>
                <w:color w:val="3333FF"/>
                <w:sz w:val="20"/>
              </w:rPr>
              <w:t>,N2</w:t>
            </w:r>
            <w:proofErr w:type="gramEnd"/>
            <w:r>
              <w:rPr>
                <w:color w:val="3333FF"/>
                <w:sz w:val="20"/>
              </w:rPr>
              <w:t xml:space="preserve">)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aff"/>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5F0CCD"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5F0CCD"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For 4 antenna ports {3000, 3001, …, 3003}, 8 antenna ports {3000, 3001, …, 3007}, 12 antenna ports {3000, 3001, …, 3011}, 16 antenna ports {3000, 3001, …, 3015}, 24 antenna ports {3000, 3001, …, 3023}, and 32 ante</w:t>
            </w:r>
            <w:r w:rsidRPr="00D6302A">
              <w:rPr>
                <w:sz w:val="20"/>
                <w:szCs w:val="20"/>
                <w:lang w:val="en-GB"/>
              </w:rPr>
              <w:t>n</w:t>
            </w:r>
            <w:r w:rsidRPr="00D6302A">
              <w:rPr>
                <w:sz w:val="20"/>
                <w:szCs w:val="20"/>
                <w:lang w:val="en-GB"/>
              </w:rPr>
              <w:t xml:space="preserve">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w:t>
            </w:r>
            <w:r w:rsidRPr="00D6302A">
              <w:rPr>
                <w:sz w:val="20"/>
                <w:szCs w:val="20"/>
                <w:lang w:val="en-GB"/>
              </w:rPr>
              <w:t>e</w:t>
            </w:r>
            <w:r w:rsidRPr="00D6302A">
              <w:rPr>
                <w:sz w:val="20"/>
                <w:szCs w:val="20"/>
                <w:lang w:val="en-GB"/>
              </w:rPr>
              <w:t xml:space="preserv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5F0CCD"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5F0CCD"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For 4 antenna ports {3000, 3001, …, 3003}, 8 antenna ports {3000, 3001, …, 3007}, 12 antenna ports {3000, 3001, …, 3011}, 16 antenna ports {3000, 3001, …, 3015}, 24 antenna ports {3000, 3001, …, 3023}, and 32 ante</w:t>
            </w:r>
            <w:r w:rsidRPr="00D6302A">
              <w:rPr>
                <w:sz w:val="20"/>
                <w:szCs w:val="20"/>
                <w:lang w:val="en-GB"/>
              </w:rPr>
              <w:t>n</w:t>
            </w:r>
            <w:r w:rsidRPr="00D6302A">
              <w:rPr>
                <w:sz w:val="20"/>
                <w:szCs w:val="20"/>
                <w:lang w:val="en-GB"/>
              </w:rPr>
              <w:t xml:space="preserve">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5F0CCD"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宋体"/>
                <w:color w:val="FF0000"/>
                <w:sz w:val="20"/>
                <w:szCs w:val="20"/>
              </w:rPr>
            </w:pPr>
          </w:p>
          <w:p w14:paraId="0B0D17F3" w14:textId="4C6012D1" w:rsidR="00F91569"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553274">
            <w:pPr>
              <w:snapToGrid w:val="0"/>
              <w:rPr>
                <w:sz w:val="20"/>
              </w:rPr>
            </w:pPr>
            <w:r w:rsidRPr="0078742B">
              <w:rPr>
                <w:b/>
                <w:sz w:val="20"/>
              </w:rPr>
              <w:t>Not support</w:t>
            </w:r>
            <w:r w:rsidRPr="0078742B">
              <w:rPr>
                <w:sz w:val="20"/>
              </w:rPr>
              <w:t>:</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aff"/>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宋体" w:hint="eastAsia"/>
                <w:color w:val="000000"/>
                <w:sz w:val="20"/>
                <w:szCs w:val="20"/>
                <w:lang w:val="en-GB" w:eastAsia="zh-CN"/>
              </w:rPr>
              <w:t>In current TS 38.214, only the most recent occasion of NZP CSI-RS is used for channel measurement or interfe</w:t>
            </w:r>
            <w:r w:rsidRPr="00553274">
              <w:rPr>
                <w:rFonts w:eastAsia="宋体" w:hint="eastAsia"/>
                <w:color w:val="000000"/>
                <w:sz w:val="20"/>
                <w:szCs w:val="20"/>
                <w:lang w:val="en-GB" w:eastAsia="zh-CN"/>
              </w:rPr>
              <w:t>r</w:t>
            </w:r>
            <w:r w:rsidRPr="00553274">
              <w:rPr>
                <w:rFonts w:eastAsia="宋体" w:hint="eastAsia"/>
                <w:color w:val="000000"/>
                <w:sz w:val="20"/>
                <w:szCs w:val="20"/>
                <w:lang w:val="en-GB" w:eastAsia="zh-CN"/>
              </w:rPr>
              <w:t xml:space="preserve">ence measurement when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or</w:t>
            </w:r>
            <w:r w:rsidRPr="00553274">
              <w:rPr>
                <w:rFonts w:eastAsia="宋体" w:hint="eastAsia"/>
                <w:i/>
                <w:sz w:val="20"/>
                <w:szCs w:val="20"/>
                <w:lang w:val="en-GB" w:eastAsia="zh-CN"/>
              </w:rPr>
              <w:t xml:space="preserve">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宋体"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等线"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宋体"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宋体"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for CSI computation of Type II Do</w:t>
            </w:r>
            <w:r w:rsidRPr="00553274">
              <w:rPr>
                <w:rFonts w:eastAsia="Malgun Gothic" w:hint="eastAsia"/>
                <w:color w:val="000000"/>
                <w:sz w:val="20"/>
                <w:szCs w:val="20"/>
                <w:lang w:val="en-GB" w:eastAsia="zh-CN"/>
              </w:rPr>
              <w:t>p</w:t>
            </w:r>
            <w:r w:rsidRPr="00553274">
              <w:rPr>
                <w:rFonts w:eastAsia="Malgun Gothic" w:hint="eastAsia"/>
                <w:color w:val="000000"/>
                <w:sz w:val="20"/>
                <w:szCs w:val="20"/>
                <w:lang w:val="en-GB" w:eastAsia="zh-CN"/>
              </w:rPr>
              <w:t xml:space="preserve">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宋体" w:hint="eastAsia"/>
                <w:color w:val="000000"/>
                <w:sz w:val="20"/>
                <w:szCs w:val="20"/>
                <w:lang w:val="en-GB" w:eastAsia="zh-CN"/>
              </w:rPr>
              <w:t>s</w:t>
            </w:r>
            <w:proofErr w:type="spellEnd"/>
            <w:r w:rsidRPr="00553274">
              <w:rPr>
                <w:rFonts w:eastAsia="宋体"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宋体" w:hint="eastAsia"/>
                <w:iCs/>
                <w:color w:val="000000"/>
                <w:sz w:val="20"/>
                <w:szCs w:val="20"/>
                <w:lang w:eastAsia="zh-CN"/>
              </w:rPr>
              <w:t xml:space="preserve">Incorrect </w:t>
            </w:r>
            <w:r w:rsidRPr="00D42DE5">
              <w:rPr>
                <w:rFonts w:eastAsia="宋体"/>
                <w:color w:val="000000"/>
                <w:sz w:val="20"/>
                <w:szCs w:val="20"/>
                <w:lang w:val="en-GB" w:eastAsia="zh-CN"/>
              </w:rPr>
              <w:t>behaviors on</w:t>
            </w:r>
            <w:r w:rsidRPr="00D42DE5">
              <w:rPr>
                <w:rFonts w:eastAsia="宋体" w:hint="eastAsia"/>
                <w:color w:val="000000"/>
                <w:sz w:val="20"/>
                <w:szCs w:val="20"/>
                <w:lang w:val="en-GB" w:eastAsia="zh-CN"/>
              </w:rPr>
              <w:t xml:space="preserve"> channel/interference </w:t>
            </w:r>
            <w:r w:rsidRPr="00D42DE5">
              <w:rPr>
                <w:rFonts w:eastAsia="宋体"/>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宋体"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宋体"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宋体" w:hAnsi="Arial" w:hint="eastAsia"/>
                <w:szCs w:val="20"/>
                <w:lang w:val="en-GB" w:eastAsia="zh-CN"/>
              </w:rPr>
              <w:t>5</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1</w:t>
            </w:r>
            <w:r w:rsidRPr="00553274">
              <w:rPr>
                <w:rFonts w:ascii="Arial" w:eastAsia="宋体" w:hAnsi="Arial"/>
                <w:szCs w:val="20"/>
                <w:lang w:val="en-GB"/>
              </w:rPr>
              <w:tab/>
            </w:r>
            <w:bookmarkEnd w:id="18"/>
            <w:bookmarkEnd w:id="19"/>
            <w:bookmarkEnd w:id="20"/>
            <w:bookmarkEnd w:id="21"/>
            <w:bookmarkEnd w:id="22"/>
            <w:bookmarkEnd w:id="23"/>
            <w:bookmarkEnd w:id="24"/>
            <w:r w:rsidRPr="00553274">
              <w:rPr>
                <w:rFonts w:ascii="Arial" w:eastAsia="宋体" w:hAnsi="Arial"/>
                <w:color w:val="000000"/>
                <w:szCs w:val="20"/>
                <w:lang w:val="en-GB"/>
              </w:rPr>
              <w:t>Channel quality indicator (CQI)</w:t>
            </w:r>
          </w:p>
          <w:p w14:paraId="2192108B"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宋体"/>
                <w:color w:val="FF0000"/>
                <w:sz w:val="20"/>
                <w:szCs w:val="20"/>
                <w:lang w:val="en-GB" w:eastAsia="zh-CN"/>
              </w:rPr>
            </w:pPr>
            <w:r w:rsidRPr="00553274">
              <w:rPr>
                <w:rFonts w:eastAsia="宋体"/>
                <w:color w:val="000000"/>
                <w:sz w:val="20"/>
                <w:szCs w:val="20"/>
                <w:lang w:val="en-GB"/>
              </w:rPr>
              <w:t xml:space="preserve">If the higher layer parameter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w:t>
            </w:r>
            <w:bookmarkStart w:id="25" w:name="_Hlk512507617"/>
            <w:r w:rsidRPr="00553274">
              <w:rPr>
                <w:rFonts w:eastAsia="宋体"/>
                <w:i/>
                <w:sz w:val="20"/>
                <w:szCs w:val="20"/>
                <w:lang w:val="en-GB"/>
              </w:rPr>
              <w:t>CSI-</w:t>
            </w:r>
            <w:proofErr w:type="spellStart"/>
            <w:r w:rsidRPr="00553274">
              <w:rPr>
                <w:rFonts w:eastAsia="宋体"/>
                <w:i/>
                <w:sz w:val="20"/>
                <w:szCs w:val="20"/>
                <w:lang w:val="en-GB"/>
              </w:rPr>
              <w:t>ReportConfig</w:t>
            </w:r>
            <w:bookmarkEnd w:id="25"/>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宋体"/>
                <w:i/>
                <w:color w:val="FF0000"/>
                <w:sz w:val="20"/>
                <w:szCs w:val="20"/>
                <w:lang w:val="en-GB"/>
              </w:rPr>
              <w:t>codebookType</w:t>
            </w:r>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 xml:space="preserve">the UE shall derive the channel measurements for computing CSI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宋体"/>
                <w:i/>
                <w:color w:val="FF0000"/>
                <w:sz w:val="20"/>
                <w:szCs w:val="20"/>
                <w:lang w:val="en-GB"/>
              </w:rPr>
              <w:t>codebookType</w:t>
            </w:r>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 xml:space="preserve">the UE shall derive the channel measurements for computing CSI reported in uplink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宋体"/>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宋体"/>
                <w:color w:val="000000"/>
                <w:sz w:val="20"/>
                <w:szCs w:val="20"/>
                <w:lang w:val="en-GB"/>
              </w:rPr>
            </w:pPr>
            <w:r w:rsidRPr="00553274">
              <w:rPr>
                <w:rFonts w:eastAsia="宋体" w:hint="eastAsia"/>
                <w:color w:val="000000"/>
                <w:sz w:val="20"/>
                <w:szCs w:val="20"/>
                <w:lang w:val="en-GB" w:eastAsia="zh-CN"/>
              </w:rPr>
              <w:t>I</w:t>
            </w:r>
            <w:r w:rsidRPr="00553274">
              <w:rPr>
                <w:rFonts w:eastAsia="宋体"/>
                <w:color w:val="000000"/>
                <w:sz w:val="20"/>
                <w:szCs w:val="20"/>
                <w:lang w:val="en-GB"/>
              </w:rPr>
              <w:t xml:space="preserve">f the higher layer parameter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w:t>
            </w:r>
            <w:r w:rsidRPr="00553274">
              <w:rPr>
                <w:rFonts w:eastAsia="宋体"/>
                <w:i/>
                <w:sz w:val="20"/>
                <w:szCs w:val="20"/>
                <w:lang w:val="en-GB"/>
              </w:rPr>
              <w:t>g</w:t>
            </w:r>
            <w:r w:rsidRPr="00553274">
              <w:rPr>
                <w:rFonts w:eastAsia="宋体"/>
                <w:i/>
                <w:sz w:val="20"/>
                <w:szCs w:val="20"/>
                <w:lang w:val="en-GB"/>
              </w:rPr>
              <w:t>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宋体"/>
                <w:i/>
                <w:color w:val="FF0000"/>
                <w:sz w:val="20"/>
                <w:szCs w:val="20"/>
                <w:lang w:val="en-GB"/>
              </w:rPr>
              <w:t>codebookType</w:t>
            </w:r>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the UE shall d</w:t>
            </w:r>
            <w:r w:rsidRPr="00553274">
              <w:rPr>
                <w:rFonts w:eastAsia="宋体"/>
                <w:color w:val="000000"/>
                <w:sz w:val="20"/>
                <w:szCs w:val="20"/>
                <w:lang w:val="en-GB"/>
              </w:rPr>
              <w:t>e</w:t>
            </w:r>
            <w:r w:rsidRPr="00553274">
              <w:rPr>
                <w:rFonts w:eastAsia="宋体"/>
                <w:color w:val="000000"/>
                <w:sz w:val="20"/>
                <w:szCs w:val="20"/>
                <w:lang w:val="en-GB"/>
              </w:rPr>
              <w:t xml:space="preserve">rive the interference measurements for computing the CSI value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the most recent, no later than the CSI reference resource, in cell DTX active period of a serving cell if cell DTX is activated, occ</w:t>
            </w:r>
            <w:r w:rsidRPr="00553274">
              <w:rPr>
                <w:rFonts w:eastAsia="宋体"/>
                <w:color w:val="000000"/>
                <w:sz w:val="20"/>
                <w:szCs w:val="20"/>
                <w:lang w:val="en-GB"/>
              </w:rPr>
              <w:t>a</w:t>
            </w:r>
            <w:r w:rsidRPr="00553274">
              <w:rPr>
                <w:rFonts w:eastAsia="宋体"/>
                <w:color w:val="000000"/>
                <w:sz w:val="20"/>
                <w:szCs w:val="20"/>
                <w:lang w:val="en-GB"/>
              </w:rPr>
              <w:t xml:space="preserve">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宋体"/>
                <w:i/>
                <w:color w:val="FF0000"/>
                <w:sz w:val="20"/>
                <w:szCs w:val="20"/>
                <w:lang w:val="en-GB"/>
              </w:rPr>
              <w:t>codebookType</w:t>
            </w:r>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the UE shall derive the interference measurements for computing the CSI value reported in u</w:t>
            </w:r>
            <w:r w:rsidRPr="00553274">
              <w:rPr>
                <w:rFonts w:eastAsia="宋体"/>
                <w:color w:val="FF0000"/>
                <w:sz w:val="20"/>
                <w:szCs w:val="20"/>
                <w:lang w:val="en-GB"/>
              </w:rPr>
              <w:t>p</w:t>
            </w:r>
            <w:r w:rsidRPr="00553274">
              <w:rPr>
                <w:rFonts w:eastAsia="宋体"/>
                <w:color w:val="FF0000"/>
                <w:sz w:val="20"/>
                <w:szCs w:val="20"/>
                <w:lang w:val="en-GB"/>
              </w:rPr>
              <w:t xml:space="preserve">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宋体"/>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宋体"/>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D3AEB95"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p>
          <w:p w14:paraId="14D7BC98" w14:textId="77777777" w:rsidR="00EB7C8C" w:rsidRDefault="00EB7C8C" w:rsidP="00553274">
            <w:pPr>
              <w:snapToGrid w:val="0"/>
              <w:rPr>
                <w:sz w:val="20"/>
              </w:rPr>
            </w:pPr>
            <w:r w:rsidRPr="0078742B">
              <w:rPr>
                <w:b/>
                <w:sz w:val="20"/>
              </w:rPr>
              <w:t>Not support</w:t>
            </w:r>
            <w:r w:rsidRPr="0078742B">
              <w:rPr>
                <w:sz w:val="20"/>
              </w:rPr>
              <w:t>:</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af5"/>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999"/>
        <w:gridCol w:w="9153"/>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Thank you FL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aff"/>
              <w:tblW w:w="0" w:type="auto"/>
              <w:tblLook w:val="04A0" w:firstRow="1" w:lastRow="0" w:firstColumn="1" w:lastColumn="0" w:noHBand="0" w:noVBand="1"/>
            </w:tblPr>
            <w:tblGrid>
              <w:gridCol w:w="8927"/>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is actually a list, which is co</w:t>
            </w:r>
            <w:r>
              <w:rPr>
                <w:rFonts w:ascii="Times" w:eastAsiaTheme="minorEastAsia" w:hAnsi="Times" w:cs="Times"/>
                <w:sz w:val="18"/>
                <w:szCs w:val="18"/>
                <w:lang w:val="en-GB" w:eastAsia="zh-CN"/>
              </w:rPr>
              <w:t>n</w:t>
            </w:r>
            <w:r>
              <w:rPr>
                <w:rFonts w:ascii="Times" w:eastAsiaTheme="minorEastAsia" w:hAnsi="Times" w:cs="Times"/>
                <w:sz w:val="18"/>
                <w:szCs w:val="18"/>
                <w:lang w:val="en-GB" w:eastAsia="zh-CN"/>
              </w:rPr>
              <w:t xml:space="preserve">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宋体"/>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宋体" w:hint="eastAsia"/>
                <w:i/>
                <w:iCs/>
                <w:color w:val="000000" w:themeColor="text1"/>
                <w:sz w:val="20"/>
                <w:szCs w:val="20"/>
                <w:lang w:val="en-GB" w:eastAsia="zh-CN"/>
              </w:rPr>
              <w:t>cbsr</w:t>
            </w:r>
            <w:r w:rsidRPr="00310694">
              <w:rPr>
                <w:rFonts w:eastAsia="宋体"/>
                <w:i/>
                <w:iCs/>
                <w:color w:val="000000" w:themeColor="text1"/>
                <w:sz w:val="20"/>
                <w:szCs w:val="20"/>
                <w:lang w:val="en-GB" w:eastAsia="en-GB"/>
              </w:rPr>
              <w:t>-list-r18</w:t>
            </w:r>
            <w:r w:rsidRPr="00CE61B9">
              <w:rPr>
                <w:rFonts w:eastAsia="宋体"/>
                <w:color w:val="000000" w:themeColor="text1"/>
                <w:sz w:val="20"/>
                <w:szCs w:val="20"/>
                <w:lang w:val="en-GB" w:eastAsia="en-GB"/>
              </w:rPr>
              <w:t xml:space="preserve"> should be </w:t>
            </w:r>
            <w:r w:rsidRPr="000913D1">
              <w:rPr>
                <w:rFonts w:eastAsia="宋体"/>
                <w:i/>
                <w:iCs/>
                <w:color w:val="000000" w:themeColor="text1"/>
                <w:sz w:val="20"/>
                <w:szCs w:val="20"/>
                <w:lang w:eastAsia="en-GB"/>
              </w:rPr>
              <w:t>N1-N2-CBSR-List-r18</w:t>
            </w:r>
            <w:r w:rsidRPr="00CE61B9">
              <w:rPr>
                <w:rFonts w:eastAsia="宋体"/>
                <w:color w:val="000000" w:themeColor="text1"/>
                <w:sz w:val="20"/>
                <w:szCs w:val="20"/>
                <w:lang w:eastAsia="en-GB"/>
              </w:rPr>
              <w:t xml:space="preserve"> or we keep </w:t>
            </w:r>
            <w:r w:rsidRPr="000913D1">
              <w:rPr>
                <w:rFonts w:eastAsia="宋体"/>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lastRenderedPageBreak/>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w:t>
            </w:r>
            <w:r w:rsidRPr="00BE4059">
              <w:rPr>
                <w:rFonts w:ascii="Times" w:eastAsiaTheme="minorEastAsia" w:hAnsi="Times" w:cs="Times"/>
                <w:sz w:val="18"/>
                <w:szCs w:val="18"/>
                <w:lang w:eastAsia="zh-CN"/>
              </w:rPr>
              <w:t>e</w:t>
            </w:r>
            <w:r w:rsidRPr="00BE4059">
              <w:rPr>
                <w:rFonts w:ascii="Times" w:eastAsiaTheme="minorEastAsia" w:hAnsi="Times" w:cs="Times"/>
                <w:sz w:val="18"/>
                <w:szCs w:val="18"/>
                <w:lang w:eastAsia="zh-CN"/>
              </w:rPr>
              <w:t>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-bit indicator for the strongest coeff</w:t>
                  </w:r>
                  <w:r>
                    <w:rPr>
                      <w:sz w:val="18"/>
                      <w:szCs w:val="18"/>
                      <w:highlight w:val="yellow"/>
                      <w:lang w:val="en-GB"/>
                    </w:rPr>
                    <w:t>i</w:t>
                  </w:r>
                  <w:r>
                    <w:rPr>
                      <w:sz w:val="18"/>
                      <w:szCs w:val="18"/>
                      <w:highlight w:val="yellow"/>
                      <w:lang w:val="en-GB"/>
                    </w:rPr>
                    <w:t xml:space="preserve">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Q bitmaps where each bitmap has the same format/design as R16 eType-II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t>
            </w:r>
            <w:r>
              <w:rPr>
                <w:rFonts w:ascii="Times" w:eastAsiaTheme="minorEastAsia" w:hAnsi="Times" w:cs="Times"/>
                <w:sz w:val="18"/>
                <w:szCs w:val="18"/>
                <w:lang w:eastAsia="zh-CN"/>
              </w:rPr>
              <w:lastRenderedPageBreak/>
              <w:t>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Agree with FL that for Type II Doppler CSI, the gNB is not likely to configure measurement restriction.  So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lastRenderedPageBreak/>
              <w:t>Qua</w:t>
            </w:r>
            <w:r>
              <w:rPr>
                <w:rFonts w:eastAsiaTheme="minorEastAsia" w:hint="eastAsia"/>
                <w:sz w:val="18"/>
                <w:szCs w:val="18"/>
                <w:lang w:eastAsia="zh-CN"/>
              </w:rPr>
              <w:t>l</w:t>
            </w:r>
            <w:r>
              <w:rPr>
                <w:rFonts w:eastAsiaTheme="minorEastAsia" w:hint="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aff"/>
              <w:tblW w:w="0" w:type="auto"/>
              <w:tblLook w:val="04A0" w:firstRow="1" w:lastRow="0" w:firstColumn="1" w:lastColumn="0" w:noHBand="0" w:noVBand="1"/>
            </w:tblPr>
            <w:tblGrid>
              <w:gridCol w:w="8927"/>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w:t>
            </w:r>
            <w:r w:rsidR="00F159F5">
              <w:rPr>
                <w:rFonts w:ascii="Times" w:eastAsiaTheme="minorEastAsia" w:hAnsi="Times" w:cs="Times" w:hint="eastAsia"/>
                <w:sz w:val="18"/>
                <w:szCs w:val="18"/>
                <w:lang w:eastAsia="zh-CN"/>
              </w:rPr>
              <w:t>i</w:t>
            </w:r>
            <w:r w:rsidR="00F159F5">
              <w:rPr>
                <w:rFonts w:ascii="Times" w:eastAsiaTheme="minorEastAsia" w:hAnsi="Times" w:cs="Times" w:hint="eastAsia"/>
                <w:sz w:val="18"/>
                <w:szCs w:val="18"/>
                <w:lang w:eastAsia="zh-CN"/>
              </w:rPr>
              <w:t>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afc"/>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afc"/>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宋体"/>
                <w:bCs/>
                <w:i/>
                <w:iCs/>
                <w:color w:val="FF0000"/>
                <w:sz w:val="20"/>
                <w:szCs w:val="20"/>
                <w:lang w:val="en-GB" w:eastAsia="en-GB"/>
              </w:rPr>
              <w:t>text from NE</w:t>
            </w:r>
            <w:r>
              <w:rPr>
                <w:rFonts w:eastAsia="宋体"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1351B7CD" w14:textId="25852743" w:rsidR="00CC69C1" w:rsidRPr="00105C8D" w:rsidRDefault="00CC69C1" w:rsidP="00CC69C1">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t>Support</w:t>
            </w:r>
          </w:p>
        </w:tc>
      </w:tr>
      <w:tr w:rsidR="007B2E65" w:rsidRPr="00C10F99" w14:paraId="11BB9AB6"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18EE0752" w:rsidR="007B2E65" w:rsidRDefault="007B2E65" w:rsidP="00241FB3">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7B2E65" w:rsidRDefault="007B2E6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330DAF2C" w:rsidR="007B2E65" w:rsidRDefault="007B2E65" w:rsidP="00990635">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039BFF8" w:rsidR="007B2E65" w:rsidRPr="007B2E65" w:rsidRDefault="007B2E65" w:rsidP="00990635">
            <w:pPr>
              <w:jc w:val="both"/>
              <w:rPr>
                <w:rFonts w:ascii="Times" w:eastAsiaTheme="minorEastAsia" w:hAnsi="Times" w:cs="Times"/>
                <w:bCs/>
                <w:sz w:val="18"/>
                <w:szCs w:val="18"/>
                <w:lang w:val="en-GB" w:eastAsia="zh-CN"/>
              </w:rPr>
            </w:pPr>
          </w:p>
        </w:tc>
      </w:tr>
      <w:tr w:rsidR="00DF3D8E" w:rsidRPr="00C10F99" w14:paraId="09A1D49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5F1B2" w14:textId="2064EF0F" w:rsidR="00DF3D8E" w:rsidRDefault="00DF3D8E" w:rsidP="00241FB3">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F6758"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p>
          <w:p w14:paraId="44FD50F8" w14:textId="3B2C16F7" w:rsidR="00DF3D8E" w:rsidRP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We</w:t>
            </w:r>
            <w:r w:rsidRPr="00DF3D8E">
              <w:rPr>
                <w:rFonts w:ascii="Times" w:eastAsiaTheme="minorEastAsia" w:hAnsi="Times" w:cs="Times"/>
                <w:sz w:val="18"/>
                <w:szCs w:val="18"/>
                <w:lang w:val="en-GB" w:eastAsia="zh-CN"/>
              </w:rPr>
              <w:t xml:space="preserve"> agree that this is an essential issue.</w:t>
            </w:r>
            <w:r>
              <w:rPr>
                <w:rFonts w:ascii="Times" w:eastAsiaTheme="minorEastAsia" w:hAnsi="Times" w:cs="Times"/>
                <w:sz w:val="18"/>
                <w:szCs w:val="18"/>
                <w:lang w:val="en-GB" w:eastAsia="zh-CN"/>
              </w:rPr>
              <w:t xml:space="preserve"> We are fine with the wording provided by Google.</w:t>
            </w:r>
          </w:p>
          <w:p w14:paraId="22162914" w14:textId="77777777" w:rsidR="00DF3D8E" w:rsidRDefault="00DF3D8E" w:rsidP="00990635">
            <w:pPr>
              <w:jc w:val="both"/>
              <w:rPr>
                <w:rFonts w:ascii="Times" w:eastAsiaTheme="minorEastAsia" w:hAnsi="Times" w:cs="Times"/>
                <w:b/>
                <w:sz w:val="18"/>
                <w:szCs w:val="18"/>
                <w:lang w:val="en-GB" w:eastAsia="zh-CN"/>
              </w:rPr>
            </w:pPr>
          </w:p>
          <w:p w14:paraId="7DFD8FB1"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p>
          <w:p w14:paraId="270DAFEB" w14:textId="3413C208" w:rsid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D</w:t>
            </w:r>
            <w:r w:rsidRPr="00DF3D8E">
              <w:rPr>
                <w:rFonts w:ascii="Times" w:eastAsiaTheme="minorEastAsia" w:hAnsi="Times" w:cs="Times"/>
                <w:sz w:val="18"/>
                <w:szCs w:val="18"/>
                <w:lang w:val="en-GB" w:eastAsia="zh-CN"/>
              </w:rPr>
              <w:t>o NOT support.</w:t>
            </w:r>
          </w:p>
          <w:p w14:paraId="75077EF3" w14:textId="0C3E7530" w:rsidR="00DF3D8E" w:rsidRPr="00DF3D8E" w:rsidRDefault="00DF3D8E" w:rsidP="00DF3D8E">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agree with FL’s assessment and other companies’ comments that:</w:t>
            </w:r>
          </w:p>
          <w:p w14:paraId="13D295A1" w14:textId="047072C0" w:rsidR="00DF3D8E" w:rsidRPr="00DF3D8E" w:rsidRDefault="00DF3D8E" w:rsidP="00DF3D8E">
            <w:pPr>
              <w:pStyle w:val="afc"/>
              <w:numPr>
                <w:ilvl w:val="0"/>
                <w:numId w:val="15"/>
              </w:numPr>
              <w:spacing w:after="0"/>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F</w:t>
            </w:r>
            <w:r w:rsidRPr="00DF3D8E">
              <w:rPr>
                <w:rFonts w:ascii="Times" w:eastAsiaTheme="minorEastAsia" w:hAnsi="Times" w:cs="Times"/>
                <w:sz w:val="18"/>
                <w:szCs w:val="18"/>
                <w:lang w:val="en-GB" w:eastAsia="zh-CN"/>
              </w:rPr>
              <w:t>irst</w:t>
            </w:r>
            <w:r>
              <w:rPr>
                <w:rFonts w:ascii="Times" w:eastAsiaTheme="minorEastAsia" w:hAnsi="Times" w:cs="Times"/>
                <w:sz w:val="18"/>
                <w:szCs w:val="18"/>
                <w:lang w:val="en-GB" w:eastAsia="zh-CN"/>
              </w:rPr>
              <w:t>ly</w:t>
            </w:r>
            <w:r w:rsidRPr="00DF3D8E">
              <w:rPr>
                <w:rFonts w:ascii="Times" w:eastAsiaTheme="minorEastAsia" w:hAnsi="Times" w:cs="Times"/>
                <w:sz w:val="18"/>
                <w:szCs w:val="18"/>
                <w:lang w:val="en-GB" w:eastAsia="zh-CN"/>
              </w:rPr>
              <w:t>, UCI omission is a corner case that does not happen very frequently;</w:t>
            </w:r>
          </w:p>
          <w:p w14:paraId="59B48301" w14:textId="4785FC5D" w:rsidR="00DF3D8E" w:rsidRPr="00DF3D8E" w:rsidRDefault="00DF3D8E" w:rsidP="00DF3D8E">
            <w:pPr>
              <w:pStyle w:val="afc"/>
              <w:numPr>
                <w:ilvl w:val="0"/>
                <w:numId w:val="15"/>
              </w:numPr>
              <w:spacing w:after="0"/>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 xml:space="preserve">econdly, the strongest coefficient indicator becomes useless when group-1 or group-2 is dropped, regardless which </w:t>
            </w:r>
            <w:r>
              <w:rPr>
                <w:rFonts w:ascii="Times" w:eastAsiaTheme="minorEastAsia" w:hAnsi="Times" w:cs="Times"/>
                <w:sz w:val="18"/>
                <w:szCs w:val="18"/>
                <w:lang w:val="en-GB" w:eastAsia="zh-CN"/>
              </w:rPr>
              <w:lastRenderedPageBreak/>
              <w:t>strongest coefficient indication scheme is adopted.</w:t>
            </w:r>
          </w:p>
          <w:p w14:paraId="4B8DC861" w14:textId="77777777" w:rsidR="00DF3D8E" w:rsidRDefault="00DF3D8E" w:rsidP="00990635">
            <w:pPr>
              <w:jc w:val="both"/>
              <w:rPr>
                <w:rFonts w:ascii="Times" w:eastAsiaTheme="minorEastAsia" w:hAnsi="Times" w:cs="Times"/>
                <w:b/>
                <w:sz w:val="18"/>
                <w:szCs w:val="18"/>
                <w:lang w:val="en-GB" w:eastAsia="zh-CN"/>
              </w:rPr>
            </w:pPr>
          </w:p>
          <w:p w14:paraId="4E7EE3AC"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1264D0F2" w14:textId="77777777" w:rsidR="00DF3D8E"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D</w:t>
            </w:r>
            <w:r>
              <w:rPr>
                <w:rFonts w:ascii="Times" w:eastAsiaTheme="minorEastAsia" w:hAnsi="Times" w:cs="Times"/>
                <w:sz w:val="18"/>
                <w:szCs w:val="18"/>
                <w:lang w:val="en-GB" w:eastAsia="zh-CN"/>
              </w:rPr>
              <w:t>o NOT support.</w:t>
            </w:r>
          </w:p>
          <w:p w14:paraId="69E57E67" w14:textId="51127482" w:rsidR="001D6470"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ctually, current spec already captured the content added by </w:t>
            </w:r>
            <w:r w:rsidR="001D6470">
              <w:rPr>
                <w:rFonts w:ascii="Times" w:eastAsiaTheme="minorEastAsia" w:hAnsi="Times" w:cs="Times"/>
                <w:sz w:val="18"/>
                <w:szCs w:val="18"/>
                <w:lang w:val="en-GB" w:eastAsia="zh-CN"/>
              </w:rPr>
              <w:t xml:space="preserve">CATT. More specifically, the following description in current spec does </w:t>
            </w:r>
            <w:r w:rsidR="001D6470" w:rsidRPr="001D6470">
              <w:rPr>
                <w:rFonts w:ascii="Times" w:eastAsiaTheme="minorEastAsia" w:hAnsi="Times" w:cs="Times"/>
                <w:color w:val="FF0000"/>
                <w:sz w:val="18"/>
                <w:szCs w:val="18"/>
                <w:lang w:val="en-GB" w:eastAsia="zh-CN"/>
              </w:rPr>
              <w:t>NOT</w:t>
            </w:r>
            <w:r w:rsidR="001D6470">
              <w:rPr>
                <w:rFonts w:ascii="Times" w:eastAsiaTheme="minorEastAsia" w:hAnsi="Times" w:cs="Times"/>
                <w:sz w:val="18"/>
                <w:szCs w:val="18"/>
                <w:lang w:val="en-GB" w:eastAsia="zh-CN"/>
              </w:rPr>
              <w:t xml:space="preserve"> limit that UE should derive the channel/interference measurement based on </w:t>
            </w:r>
            <w:r w:rsidR="001D6470" w:rsidRPr="001D6470">
              <w:rPr>
                <w:rFonts w:ascii="Times" w:eastAsiaTheme="minorEastAsia" w:hAnsi="Times" w:cs="Times"/>
                <w:color w:val="FF0000"/>
                <w:sz w:val="18"/>
                <w:szCs w:val="18"/>
                <w:lang w:val="en-GB" w:eastAsia="zh-CN"/>
              </w:rPr>
              <w:t>only one</w:t>
            </w:r>
            <w:r w:rsidR="001D6470">
              <w:rPr>
                <w:rFonts w:ascii="Times" w:eastAsiaTheme="minorEastAsia" w:hAnsi="Times" w:cs="Times"/>
                <w:sz w:val="18"/>
                <w:szCs w:val="18"/>
                <w:lang w:val="en-GB" w:eastAsia="zh-CN"/>
              </w:rPr>
              <w:t xml:space="preserve"> most recent occasion. So, it applies for all types of codebooks, including Rel-18 Doppler Type-II codebook.</w:t>
            </w:r>
          </w:p>
          <w:p w14:paraId="3EB38E44" w14:textId="6229A2BC" w:rsidR="001D6470" w:rsidRDefault="001D6470" w:rsidP="00990635">
            <w:pPr>
              <w:jc w:val="both"/>
              <w:rPr>
                <w:rFonts w:ascii="Times" w:eastAsiaTheme="minorEastAsia" w:hAnsi="Times" w:cs="Times"/>
                <w:sz w:val="18"/>
                <w:szCs w:val="18"/>
                <w:lang w:val="en-GB" w:eastAsia="zh-CN"/>
              </w:rPr>
            </w:pPr>
          </w:p>
          <w:p w14:paraId="14CEF214" w14:textId="401E8BB9"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C</w:t>
            </w:r>
            <w:r>
              <w:rPr>
                <w:rFonts w:ascii="Times" w:eastAsiaTheme="minorEastAsia" w:hAnsi="Times" w:cs="Times"/>
                <w:sz w:val="18"/>
                <w:szCs w:val="18"/>
                <w:lang w:val="en-GB" w:eastAsia="zh-CN"/>
              </w:rPr>
              <w:t>urrent description in TS 38.214:</w:t>
            </w:r>
          </w:p>
          <w:p w14:paraId="40FBE7BF" w14:textId="22DC79A0"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Pr="00553274">
              <w:rPr>
                <w:rFonts w:eastAsia="宋体"/>
                <w:color w:val="000000"/>
                <w:sz w:val="20"/>
                <w:szCs w:val="20"/>
                <w:lang w:val="en-GB"/>
              </w:rPr>
              <w:t xml:space="preserve">If the higher layer parameter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w:t>
            </w:r>
            <w:r w:rsidRPr="00553274">
              <w:rPr>
                <w:rFonts w:eastAsia="宋体"/>
                <w:i/>
                <w:sz w:val="20"/>
                <w:szCs w:val="20"/>
                <w:lang w:val="en-GB"/>
              </w:rPr>
              <w:t>g</w:t>
            </w:r>
            <w:r w:rsidRPr="00553274">
              <w:rPr>
                <w:rFonts w:eastAsia="宋体"/>
                <w:i/>
                <w:sz w:val="20"/>
                <w:szCs w:val="20"/>
                <w:lang w:val="en-GB"/>
              </w:rPr>
              <w:t>ured</w:t>
            </w:r>
            <w:r w:rsidRPr="00553274">
              <w:rPr>
                <w:rFonts w:eastAsia="宋体"/>
                <w:sz w:val="20"/>
                <w:szCs w:val="20"/>
                <w:lang w:val="en-GB"/>
              </w:rPr>
              <w:t>"</w:t>
            </w:r>
            <w:r w:rsidRPr="00553274">
              <w:rPr>
                <w:rFonts w:eastAsia="宋体"/>
                <w:color w:val="000000"/>
                <w:sz w:val="20"/>
                <w:szCs w:val="20"/>
                <w:lang w:val="en-GB"/>
              </w:rPr>
              <w:t xml:space="preserve">, the UE shall derive the channel measurements for computing CSI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14:textId="78C35E80" w:rsidR="001D6470" w:rsidRPr="00DF3D8E" w:rsidRDefault="001D6470" w:rsidP="00990635">
            <w:pPr>
              <w:jc w:val="both"/>
              <w:rPr>
                <w:rFonts w:ascii="Times" w:eastAsiaTheme="minorEastAsia" w:hAnsi="Times" w:cs="Times"/>
                <w:sz w:val="18"/>
                <w:szCs w:val="18"/>
                <w:lang w:val="en-GB" w:eastAsia="zh-CN"/>
              </w:rPr>
            </w:pPr>
            <w:r w:rsidRPr="00553274">
              <w:rPr>
                <w:rFonts w:eastAsia="宋体" w:hint="eastAsia"/>
                <w:color w:val="000000"/>
                <w:sz w:val="20"/>
                <w:szCs w:val="20"/>
                <w:lang w:val="en-GB" w:eastAsia="zh-CN"/>
              </w:rPr>
              <w:t>I</w:t>
            </w:r>
            <w:r w:rsidRPr="00553274">
              <w:rPr>
                <w:rFonts w:eastAsia="宋体"/>
                <w:color w:val="000000"/>
                <w:sz w:val="20"/>
                <w:szCs w:val="20"/>
                <w:lang w:val="en-GB"/>
              </w:rPr>
              <w:t xml:space="preserve">f the higher layer parameter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w:t>
            </w:r>
            <w:r w:rsidRPr="00553274">
              <w:rPr>
                <w:rFonts w:eastAsia="宋体"/>
                <w:i/>
                <w:sz w:val="20"/>
                <w:szCs w:val="20"/>
                <w:lang w:val="en-GB"/>
              </w:rPr>
              <w:t>n</w:t>
            </w:r>
            <w:r w:rsidRPr="00553274">
              <w:rPr>
                <w:rFonts w:eastAsia="宋体"/>
                <w:i/>
                <w:sz w:val="20"/>
                <w:szCs w:val="20"/>
                <w:lang w:val="en-GB"/>
              </w:rPr>
              <w:t>figured</w:t>
            </w:r>
            <w:r w:rsidRPr="00553274">
              <w:rPr>
                <w:rFonts w:eastAsia="宋体"/>
                <w:sz w:val="20"/>
                <w:szCs w:val="20"/>
                <w:lang w:val="en-GB"/>
              </w:rPr>
              <w:t>",</w:t>
            </w:r>
            <w:r w:rsidRPr="00553274">
              <w:rPr>
                <w:rFonts w:eastAsia="宋体"/>
                <w:color w:val="000000"/>
                <w:sz w:val="20"/>
                <w:szCs w:val="20"/>
                <w:lang w:val="en-GB"/>
              </w:rPr>
              <w:t xml:space="preserve"> the UE shall derive the interference measurements for computing the CSI value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r w:rsidR="005F0CCD" w:rsidRPr="00C10F99" w14:paraId="3D595B2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DA738B" w14:textId="280B0AE3" w:rsidR="005F0CCD" w:rsidRPr="005F0CCD" w:rsidRDefault="005F0CCD" w:rsidP="00241FB3">
            <w:pPr>
              <w:snapToGrid w:val="0"/>
              <w:rPr>
                <w:rFonts w:eastAsiaTheme="minorEastAsia" w:hint="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813128" w14:textId="77777777" w:rsidR="005F0CCD" w:rsidRDefault="005F0CCD" w:rsidP="005F0CCD">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378F9D9F" w14:textId="77777777" w:rsidR="005F0CCD" w:rsidRDefault="005F0CCD" w:rsidP="005C41F1">
            <w:pPr>
              <w:jc w:val="both"/>
              <w:rPr>
                <w:rFonts w:ascii="Times" w:eastAsiaTheme="minorEastAsia" w:hAnsi="Times" w:cs="Times" w:hint="eastAsia"/>
                <w:sz w:val="18"/>
                <w:szCs w:val="18"/>
                <w:lang w:val="en-GB" w:eastAsia="zh-CN"/>
              </w:rPr>
            </w:pPr>
            <w:r w:rsidRPr="005C41F1">
              <w:rPr>
                <w:rFonts w:ascii="Times" w:eastAsiaTheme="minorEastAsia" w:hAnsi="Times" w:cs="Times" w:hint="eastAsia"/>
                <w:sz w:val="18"/>
                <w:szCs w:val="18"/>
                <w:lang w:val="en-GB" w:eastAsia="zh-CN"/>
              </w:rPr>
              <w:t>@ZTE</w:t>
            </w:r>
            <w:r w:rsidRPr="005C41F1">
              <w:rPr>
                <w:rFonts w:ascii="Times" w:eastAsiaTheme="minorEastAsia" w:hAnsi="Times" w:cs="Times" w:hint="eastAsia"/>
                <w:sz w:val="18"/>
                <w:szCs w:val="18"/>
                <w:lang w:val="en-GB" w:eastAsia="zh-CN"/>
              </w:rPr>
              <w:t>，</w:t>
            </w:r>
            <w:r w:rsidR="005C41F1" w:rsidRPr="005C41F1">
              <w:rPr>
                <w:rFonts w:ascii="Times" w:eastAsiaTheme="minorEastAsia" w:hAnsi="Times" w:cs="Times" w:hint="eastAsia"/>
                <w:sz w:val="18"/>
                <w:szCs w:val="18"/>
                <w:lang w:val="en-GB" w:eastAsia="zh-CN"/>
              </w:rPr>
              <w:t xml:space="preserve">our </w:t>
            </w:r>
            <w:r w:rsidR="005C41F1">
              <w:rPr>
                <w:rFonts w:ascii="Times" w:eastAsiaTheme="minorEastAsia" w:hAnsi="Times" w:cs="Times" w:hint="eastAsia"/>
                <w:sz w:val="18"/>
                <w:szCs w:val="18"/>
                <w:lang w:val="en-GB" w:eastAsia="zh-CN"/>
              </w:rPr>
              <w:t xml:space="preserve">understanding is different, as ZTE quote in current spec, </w:t>
            </w:r>
            <w:r w:rsidR="005C41F1">
              <w:rPr>
                <w:rFonts w:ascii="Times" w:eastAsiaTheme="minorEastAsia" w:hAnsi="Times" w:cs="Times"/>
                <w:sz w:val="18"/>
                <w:szCs w:val="18"/>
                <w:lang w:val="en-GB" w:eastAsia="zh-CN"/>
              </w:rPr>
              <w:t>“</w:t>
            </w:r>
            <w:r w:rsidR="005C41F1" w:rsidRPr="00553274">
              <w:rPr>
                <w:rFonts w:eastAsia="宋体"/>
                <w:color w:val="000000"/>
                <w:sz w:val="20"/>
                <w:szCs w:val="20"/>
                <w:lang w:val="en-GB"/>
              </w:rPr>
              <w:t xml:space="preserve">the UE shall derive the channel measurements </w:t>
            </w:r>
            <w:r w:rsidR="005C41F1">
              <w:rPr>
                <w:rFonts w:eastAsia="宋体" w:hint="eastAsia"/>
                <w:color w:val="000000"/>
                <w:sz w:val="20"/>
                <w:szCs w:val="20"/>
                <w:lang w:val="en-GB" w:eastAsia="zh-CN"/>
              </w:rPr>
              <w:t>[</w:t>
            </w:r>
            <w:r w:rsidR="005C41F1">
              <w:rPr>
                <w:rFonts w:eastAsia="宋体"/>
                <w:color w:val="000000"/>
                <w:sz w:val="20"/>
                <w:szCs w:val="20"/>
                <w:lang w:val="en-GB" w:eastAsia="zh-CN"/>
              </w:rPr>
              <w:t>…</w:t>
            </w:r>
            <w:r w:rsidR="005C41F1">
              <w:rPr>
                <w:rFonts w:eastAsia="宋体" w:hint="eastAsia"/>
                <w:color w:val="000000"/>
                <w:sz w:val="20"/>
                <w:szCs w:val="20"/>
                <w:lang w:val="en-GB" w:eastAsia="zh-CN"/>
              </w:rPr>
              <w:t>]</w:t>
            </w:r>
            <w:r w:rsidR="005C41F1" w:rsidRPr="00553274">
              <w:rPr>
                <w:rFonts w:eastAsia="宋体"/>
                <w:color w:val="000000"/>
                <w:sz w:val="20"/>
                <w:szCs w:val="20"/>
                <w:lang w:val="en-GB"/>
              </w:rPr>
              <w:t xml:space="preserve"> </w:t>
            </w:r>
            <w:r w:rsidR="005C41F1" w:rsidRPr="005C41F1">
              <w:rPr>
                <w:rFonts w:eastAsia="宋体"/>
                <w:b/>
                <w:color w:val="FF0000"/>
                <w:sz w:val="20"/>
                <w:szCs w:val="20"/>
                <w:lang w:val="en-GB"/>
              </w:rPr>
              <w:t>based on only the most recent</w:t>
            </w:r>
            <w:r w:rsidR="005C41F1" w:rsidRPr="00553274">
              <w:rPr>
                <w:rFonts w:eastAsia="宋体"/>
                <w:color w:val="000000"/>
                <w:sz w:val="20"/>
                <w:szCs w:val="20"/>
                <w:lang w:val="en-GB"/>
              </w:rPr>
              <w:t xml:space="preserve">, </w:t>
            </w:r>
            <w:r w:rsidR="005C41F1">
              <w:rPr>
                <w:rFonts w:eastAsia="宋体" w:hint="eastAsia"/>
                <w:color w:val="000000"/>
                <w:sz w:val="20"/>
                <w:szCs w:val="20"/>
                <w:lang w:val="en-GB" w:eastAsia="zh-CN"/>
              </w:rPr>
              <w:t>[</w:t>
            </w:r>
            <w:r w:rsidR="005C41F1">
              <w:rPr>
                <w:rFonts w:eastAsia="宋体"/>
                <w:color w:val="000000"/>
                <w:sz w:val="20"/>
                <w:szCs w:val="20"/>
                <w:lang w:val="en-GB" w:eastAsia="zh-CN"/>
              </w:rPr>
              <w:t>…</w:t>
            </w:r>
            <w:r w:rsidR="005C41F1">
              <w:rPr>
                <w:rFonts w:eastAsia="宋体" w:hint="eastAsia"/>
                <w:color w:val="000000"/>
                <w:sz w:val="20"/>
                <w:szCs w:val="20"/>
                <w:lang w:val="en-GB" w:eastAsia="zh-CN"/>
              </w:rPr>
              <w:t>attributive description omitted</w:t>
            </w:r>
            <w:r w:rsidR="005C41F1">
              <w:rPr>
                <w:rFonts w:eastAsia="宋体"/>
                <w:color w:val="000000"/>
                <w:sz w:val="20"/>
                <w:szCs w:val="20"/>
                <w:lang w:val="en-GB" w:eastAsia="zh-CN"/>
              </w:rPr>
              <w:t>…</w:t>
            </w:r>
            <w:r w:rsidR="005C41F1">
              <w:rPr>
                <w:rFonts w:eastAsia="宋体" w:hint="eastAsia"/>
                <w:color w:val="000000"/>
                <w:sz w:val="20"/>
                <w:szCs w:val="20"/>
                <w:lang w:val="en-GB"/>
              </w:rPr>
              <w:t>]</w:t>
            </w:r>
            <w:r w:rsidR="005C41F1" w:rsidRPr="00553274">
              <w:rPr>
                <w:rFonts w:eastAsia="宋体"/>
                <w:color w:val="000000"/>
                <w:sz w:val="20"/>
                <w:szCs w:val="20"/>
                <w:lang w:val="en-GB"/>
              </w:rPr>
              <w:t xml:space="preserve">, </w:t>
            </w:r>
            <w:r w:rsidR="005C41F1" w:rsidRPr="005C41F1">
              <w:rPr>
                <w:rFonts w:eastAsia="宋体"/>
                <w:b/>
                <w:color w:val="FF0000"/>
                <w:sz w:val="20"/>
                <w:szCs w:val="20"/>
                <w:lang w:val="en-GB"/>
              </w:rPr>
              <w:t>occasion</w:t>
            </w:r>
            <w:r w:rsidR="005C41F1" w:rsidRPr="005C41F1">
              <w:rPr>
                <w:rFonts w:eastAsia="宋体"/>
                <w:b/>
                <w:color w:val="000000"/>
                <w:sz w:val="20"/>
                <w:szCs w:val="20"/>
                <w:lang w:val="en-GB"/>
              </w:rPr>
              <w:t xml:space="preserve"> </w:t>
            </w:r>
            <w:r w:rsidR="005C41F1" w:rsidRPr="00553274">
              <w:rPr>
                <w:rFonts w:eastAsia="宋体"/>
                <w:color w:val="000000"/>
                <w:sz w:val="20"/>
                <w:szCs w:val="20"/>
                <w:lang w:val="en-GB"/>
              </w:rPr>
              <w:t>of</w:t>
            </w:r>
            <w:r w:rsidR="005C41F1">
              <w:rPr>
                <w:rFonts w:eastAsia="宋体" w:hint="eastAsia"/>
                <w:color w:val="000000"/>
                <w:sz w:val="20"/>
                <w:szCs w:val="20"/>
                <w:lang w:val="en-GB" w:eastAsia="zh-CN"/>
              </w:rPr>
              <w:t xml:space="preserve"> NZP CSI-RS</w:t>
            </w:r>
            <w:r w:rsidR="005C41F1">
              <w:rPr>
                <w:rFonts w:ascii="Times" w:eastAsiaTheme="minorEastAsia" w:hAnsi="Times" w:cs="Times"/>
                <w:sz w:val="18"/>
                <w:szCs w:val="18"/>
                <w:lang w:val="en-GB" w:eastAsia="zh-CN"/>
              </w:rPr>
              <w:t>”</w:t>
            </w:r>
            <w:r w:rsidR="005C41F1">
              <w:rPr>
                <w:rFonts w:ascii="Times" w:eastAsiaTheme="minorEastAsia" w:hAnsi="Times" w:cs="Times" w:hint="eastAsia"/>
                <w:sz w:val="18"/>
                <w:szCs w:val="18"/>
                <w:lang w:val="en-GB" w:eastAsia="zh-CN"/>
              </w:rPr>
              <w:t xml:space="preserve">. Thus, only one most recent </w:t>
            </w:r>
            <w:r w:rsidR="005C41F1">
              <w:rPr>
                <w:rFonts w:ascii="Times" w:eastAsiaTheme="minorEastAsia" w:hAnsi="Times" w:cs="Times"/>
                <w:sz w:val="18"/>
                <w:szCs w:val="18"/>
                <w:lang w:val="en-GB" w:eastAsia="zh-CN"/>
              </w:rPr>
              <w:t>occasion</w:t>
            </w:r>
            <w:r w:rsidR="005C41F1">
              <w:rPr>
                <w:rFonts w:ascii="Times" w:eastAsiaTheme="minorEastAsia" w:hAnsi="Times" w:cs="Times" w:hint="eastAsia"/>
                <w:sz w:val="18"/>
                <w:szCs w:val="18"/>
                <w:lang w:val="en-GB" w:eastAsia="zh-CN"/>
              </w:rPr>
              <w:t xml:space="preserve"> is considered in current spec.</w:t>
            </w:r>
          </w:p>
          <w:p w14:paraId="1B9EAB97" w14:textId="77777777" w:rsidR="005C41F1" w:rsidRDefault="005C41F1" w:rsidP="005C41F1">
            <w:pPr>
              <w:jc w:val="both"/>
              <w:rPr>
                <w:rFonts w:ascii="Times" w:eastAsiaTheme="minorEastAsia" w:hAnsi="Times" w:cs="Times" w:hint="eastAsia"/>
                <w:sz w:val="18"/>
                <w:szCs w:val="18"/>
                <w:lang w:val="en-GB" w:eastAsia="zh-CN"/>
              </w:rPr>
            </w:pPr>
          </w:p>
          <w:p w14:paraId="040BDA65" w14:textId="39ABB933" w:rsidR="00881557" w:rsidRDefault="005C41F1" w:rsidP="005C41F1">
            <w:pPr>
              <w:jc w:val="both"/>
              <w:rPr>
                <w:rFonts w:ascii="Times" w:eastAsiaTheme="minorEastAsia" w:hAnsi="Times" w:cs="Times" w:hint="eastAsia"/>
                <w:sz w:val="18"/>
                <w:szCs w:val="18"/>
                <w:lang w:eastAsia="zh-CN"/>
              </w:rPr>
            </w:pPr>
            <w:r>
              <w:rPr>
                <w:rFonts w:ascii="Times" w:eastAsiaTheme="minorEastAsia" w:hAnsi="Times" w:cs="Times" w:hint="eastAsia"/>
                <w:sz w:val="18"/>
                <w:szCs w:val="18"/>
                <w:lang w:val="en-GB" w:eastAsia="zh-CN"/>
              </w:rPr>
              <w:t xml:space="preserve">@Ericsson, @ Qualcomm, @Samsung,  if </w:t>
            </w:r>
            <w:proofErr w:type="spellStart"/>
            <w:r w:rsidRPr="00DE3B06">
              <w:rPr>
                <w:rFonts w:ascii="Times" w:eastAsiaTheme="minorEastAsia" w:hAnsi="Times" w:cs="Times"/>
                <w:sz w:val="18"/>
                <w:szCs w:val="18"/>
                <w:lang w:eastAsia="zh-CN"/>
              </w:rPr>
              <w:t>gNB</w:t>
            </w:r>
            <w:proofErr w:type="spellEnd"/>
            <w:r w:rsidRPr="00DE3B06">
              <w:rPr>
                <w:rFonts w:ascii="Times" w:eastAsiaTheme="minorEastAsia" w:hAnsi="Times" w:cs="Times"/>
                <w:sz w:val="18"/>
                <w:szCs w:val="18"/>
                <w:lang w:eastAsia="zh-CN"/>
              </w:rPr>
              <w:t xml:space="preserve"> is not likely to configure measurement restriction</w:t>
            </w:r>
            <w:r>
              <w:rPr>
                <w:rFonts w:ascii="Times" w:eastAsiaTheme="minorEastAsia" w:hAnsi="Times" w:cs="Times" w:hint="eastAsia"/>
                <w:sz w:val="18"/>
                <w:szCs w:val="18"/>
                <w:lang w:eastAsia="zh-CN"/>
              </w:rPr>
              <w:t xml:space="preserve"> for </w:t>
            </w:r>
            <w:r>
              <w:rPr>
                <w:rFonts w:ascii="Times" w:eastAsiaTheme="minorEastAsia" w:hAnsi="Times" w:cs="Times" w:hint="eastAsia"/>
                <w:sz w:val="18"/>
                <w:szCs w:val="18"/>
                <w:lang w:val="en-GB" w:eastAsia="zh-CN"/>
              </w:rPr>
              <w:t xml:space="preserve"> </w:t>
            </w:r>
            <w:r w:rsidRPr="009249BD">
              <w:rPr>
                <w:rFonts w:ascii="Times" w:eastAsiaTheme="minorEastAsia" w:hAnsi="Times" w:cs="Times" w:hint="eastAsia"/>
                <w:sz w:val="18"/>
                <w:szCs w:val="18"/>
                <w:lang w:eastAsia="zh-CN"/>
              </w:rPr>
              <w:t>Type-II-Doppler CSI</w:t>
            </w:r>
            <w:r>
              <w:rPr>
                <w:rFonts w:ascii="Times" w:eastAsiaTheme="minorEastAsia" w:hAnsi="Times" w:cs="Times" w:hint="eastAsia"/>
                <w:sz w:val="18"/>
                <w:szCs w:val="18"/>
                <w:lang w:eastAsia="zh-CN"/>
              </w:rPr>
              <w:t xml:space="preserve"> which can interfere the UE </w:t>
            </w:r>
            <w:r>
              <w:rPr>
                <w:rFonts w:ascii="Times" w:eastAsiaTheme="minorEastAsia" w:hAnsi="Times" w:cs="Times"/>
                <w:sz w:val="18"/>
                <w:szCs w:val="18"/>
                <w:lang w:eastAsia="zh-CN"/>
              </w:rPr>
              <w:t>measurement</w:t>
            </w:r>
            <w:r>
              <w:rPr>
                <w:rFonts w:ascii="Times" w:eastAsiaTheme="minorEastAsia" w:hAnsi="Times" w:cs="Times" w:hint="eastAsia"/>
                <w:sz w:val="18"/>
                <w:szCs w:val="18"/>
                <w:lang w:eastAsia="zh-CN"/>
              </w:rPr>
              <w:t xml:space="preserve"> behavior, we propose </w:t>
            </w:r>
            <w:r w:rsidR="00881557">
              <w:rPr>
                <w:rFonts w:ascii="Times" w:eastAsiaTheme="minorEastAsia" w:hAnsi="Times" w:cs="Times" w:hint="eastAsia"/>
                <w:sz w:val="18"/>
                <w:szCs w:val="18"/>
                <w:lang w:eastAsia="zh-CN"/>
              </w:rPr>
              <w:t>to capture such information in the spec:</w:t>
            </w:r>
          </w:p>
          <w:p w14:paraId="2853F562" w14:textId="77777777" w:rsidR="00881557" w:rsidRDefault="00881557" w:rsidP="005C41F1">
            <w:pPr>
              <w:jc w:val="both"/>
              <w:rPr>
                <w:rFonts w:ascii="Times" w:eastAsiaTheme="minorEastAsia" w:hAnsi="Times" w:cs="Times" w:hint="eastAsia"/>
                <w:sz w:val="18"/>
                <w:szCs w:val="18"/>
                <w:lang w:eastAsia="zh-CN"/>
              </w:rPr>
            </w:pPr>
            <w:bookmarkStart w:id="28" w:name="_GoBack"/>
            <w:bookmarkEnd w:id="28"/>
          </w:p>
          <w:p w14:paraId="5E8F5FC1" w14:textId="3273F10A" w:rsidR="005C41F1" w:rsidRPr="005C41F1" w:rsidRDefault="00881557" w:rsidP="00881557">
            <w:pPr>
              <w:jc w:val="both"/>
              <w:rPr>
                <w:rFonts w:ascii="Times" w:eastAsiaTheme="minorEastAsia" w:hAnsi="Times" w:cs="Times" w:hint="eastAsia"/>
                <w:sz w:val="18"/>
                <w:szCs w:val="18"/>
                <w:lang w:val="en-GB" w:eastAsia="zh-CN"/>
              </w:rPr>
            </w:pPr>
            <w:r w:rsidRPr="00881557">
              <w:rPr>
                <w:rFonts w:ascii="Times" w:eastAsiaTheme="minorEastAsia" w:hAnsi="Times" w:cs="Times" w:hint="eastAsia"/>
                <w:sz w:val="18"/>
                <w:szCs w:val="18"/>
                <w:lang w:eastAsia="zh-CN"/>
              </w:rPr>
              <w:t xml:space="preserve">For </w:t>
            </w:r>
            <w:proofErr w:type="spellStart"/>
            <w:r w:rsidRPr="00881557">
              <w:rPr>
                <w:rFonts w:ascii="Times" w:eastAsiaTheme="minorEastAsia" w:hAnsi="Times" w:cs="Times"/>
                <w:i/>
                <w:sz w:val="18"/>
                <w:szCs w:val="18"/>
                <w:lang w:eastAsia="zh-CN"/>
              </w:rPr>
              <w:t>codebookType</w:t>
            </w:r>
            <w:proofErr w:type="spellEnd"/>
            <w:r w:rsidRPr="00881557">
              <w:rPr>
                <w:rFonts w:ascii="Times" w:eastAsiaTheme="minorEastAsia" w:hAnsi="Times" w:cs="Times"/>
                <w:sz w:val="18"/>
                <w:szCs w:val="18"/>
                <w:lang w:eastAsia="zh-CN"/>
              </w:rPr>
              <w:t xml:space="preserve"> 'typeII-Doppler-r18' or 'typeII-Doppler-PortSelection-r18'</w:t>
            </w:r>
            <w:r w:rsidRPr="00881557">
              <w:rPr>
                <w:rFonts w:ascii="Times" w:eastAsiaTheme="minorEastAsia" w:hAnsi="Times" w:cs="Times" w:hint="eastAsia"/>
                <w:sz w:val="18"/>
                <w:szCs w:val="18"/>
                <w:lang w:eastAsia="zh-CN"/>
              </w:rPr>
              <w:t>, t</w:t>
            </w:r>
            <w:r w:rsidRPr="00881557">
              <w:rPr>
                <w:rFonts w:ascii="Times" w:eastAsiaTheme="minorEastAsia" w:hAnsi="Times" w:cs="Times"/>
                <w:sz w:val="18"/>
                <w:szCs w:val="18"/>
                <w:lang w:eastAsia="zh-CN"/>
              </w:rPr>
              <w:t xml:space="preserve">he higher layer parameter </w:t>
            </w:r>
            <w:proofErr w:type="spellStart"/>
            <w:r w:rsidRPr="00881557">
              <w:rPr>
                <w:rFonts w:ascii="Times" w:eastAsiaTheme="minorEastAsia" w:hAnsi="Times" w:cs="Times"/>
                <w:i/>
                <w:sz w:val="18"/>
                <w:szCs w:val="18"/>
                <w:lang w:eastAsia="zh-CN"/>
              </w:rPr>
              <w:t>timeRestrictio</w:t>
            </w:r>
            <w:r w:rsidRPr="00881557">
              <w:rPr>
                <w:rFonts w:ascii="Times" w:eastAsiaTheme="minorEastAsia" w:hAnsi="Times" w:cs="Times"/>
                <w:i/>
                <w:sz w:val="18"/>
                <w:szCs w:val="18"/>
                <w:lang w:eastAsia="zh-CN"/>
              </w:rPr>
              <w:t>n</w:t>
            </w:r>
            <w:r w:rsidRPr="00881557">
              <w:rPr>
                <w:rFonts w:ascii="Times" w:eastAsiaTheme="minorEastAsia" w:hAnsi="Times" w:cs="Times"/>
                <w:i/>
                <w:sz w:val="18"/>
                <w:szCs w:val="18"/>
                <w:lang w:eastAsia="zh-CN"/>
              </w:rPr>
              <w:t>ForInterferenceMeasurements</w:t>
            </w:r>
            <w:proofErr w:type="spellEnd"/>
            <w:r w:rsidRPr="00881557">
              <w:rPr>
                <w:rFonts w:ascii="Times" w:eastAsiaTheme="minorEastAsia" w:hAnsi="Times" w:cs="Times"/>
                <w:sz w:val="18"/>
                <w:szCs w:val="18"/>
                <w:lang w:eastAsia="zh-CN"/>
              </w:rPr>
              <w:t xml:space="preserve"> in </w:t>
            </w:r>
            <w:r w:rsidRPr="00881557">
              <w:rPr>
                <w:rFonts w:ascii="Times" w:eastAsiaTheme="minorEastAsia" w:hAnsi="Times" w:cs="Times"/>
                <w:i/>
                <w:sz w:val="18"/>
                <w:szCs w:val="18"/>
                <w:lang w:eastAsia="zh-CN"/>
              </w:rPr>
              <w:t>CSI-</w:t>
            </w:r>
            <w:proofErr w:type="spellStart"/>
            <w:r w:rsidRPr="00881557">
              <w:rPr>
                <w:rFonts w:ascii="Times" w:eastAsiaTheme="minorEastAsia" w:hAnsi="Times" w:cs="Times"/>
                <w:i/>
                <w:sz w:val="18"/>
                <w:szCs w:val="18"/>
                <w:lang w:eastAsia="zh-CN"/>
              </w:rPr>
              <w:t>ReportConfig</w:t>
            </w:r>
            <w:proofErr w:type="spellEnd"/>
            <w:r w:rsidRPr="00881557">
              <w:rPr>
                <w:rFonts w:ascii="Times" w:eastAsiaTheme="minorEastAsia" w:hAnsi="Times" w:cs="Times"/>
                <w:sz w:val="18"/>
                <w:szCs w:val="18"/>
                <w:lang w:eastAsia="zh-CN"/>
              </w:rPr>
              <w:t xml:space="preserve"> is </w:t>
            </w:r>
            <w:r w:rsidRPr="00881557">
              <w:rPr>
                <w:rFonts w:ascii="Times" w:eastAsiaTheme="minorEastAsia" w:hAnsi="Times" w:cs="Times" w:hint="eastAsia"/>
                <w:sz w:val="18"/>
                <w:szCs w:val="18"/>
                <w:lang w:eastAsia="zh-CN"/>
              </w:rPr>
              <w:t>not e</w:t>
            </w:r>
            <w:r w:rsidRPr="00881557">
              <w:rPr>
                <w:rFonts w:ascii="Times" w:eastAsiaTheme="minorEastAsia" w:hAnsi="Times" w:cs="Times" w:hint="eastAsia"/>
                <w:sz w:val="18"/>
                <w:szCs w:val="18"/>
                <w:lang w:eastAsia="zh-CN"/>
              </w:rPr>
              <w:t>x</w:t>
            </w:r>
            <w:r w:rsidRPr="00881557">
              <w:rPr>
                <w:rFonts w:ascii="Times" w:eastAsiaTheme="minorEastAsia" w:hAnsi="Times" w:cs="Times" w:hint="eastAsia"/>
                <w:sz w:val="18"/>
                <w:szCs w:val="18"/>
                <w:lang w:eastAsia="zh-CN"/>
              </w:rPr>
              <w:t xml:space="preserve">pected to be </w:t>
            </w:r>
            <w:r w:rsidRPr="00881557">
              <w:rPr>
                <w:rFonts w:ascii="Times" w:eastAsiaTheme="minorEastAsia" w:hAnsi="Times" w:cs="Times"/>
                <w:sz w:val="18"/>
                <w:szCs w:val="18"/>
                <w:lang w:eastAsia="zh-CN"/>
              </w:rPr>
              <w:t>set to "</w:t>
            </w:r>
            <w:r w:rsidRPr="00881557">
              <w:rPr>
                <w:rFonts w:ascii="Times" w:eastAsiaTheme="minorEastAsia" w:hAnsi="Times" w:cs="Times"/>
                <w:i/>
                <w:sz w:val="18"/>
                <w:szCs w:val="18"/>
                <w:lang w:eastAsia="zh-CN"/>
              </w:rPr>
              <w:t>Configured</w:t>
            </w:r>
            <w:r w:rsidRPr="00881557">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 </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9"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2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86DB4" w14:textId="77777777" w:rsidR="00D47335" w:rsidRDefault="00D47335" w:rsidP="00BC19F2">
      <w:r>
        <w:separator/>
      </w:r>
    </w:p>
  </w:endnote>
  <w:endnote w:type="continuationSeparator" w:id="0">
    <w:p w14:paraId="5F69B7A8" w14:textId="77777777" w:rsidR="00D47335" w:rsidRDefault="00D47335" w:rsidP="00BC19F2">
      <w:r>
        <w:continuationSeparator/>
      </w:r>
    </w:p>
  </w:endnote>
  <w:endnote w:type="continuationNotice" w:id="1">
    <w:p w14:paraId="1E0F01E4" w14:textId="77777777" w:rsidR="00D47335" w:rsidRDefault="00D47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CCD89" w14:textId="77777777" w:rsidR="00D47335" w:rsidRDefault="00D47335" w:rsidP="00BC19F2">
      <w:r>
        <w:separator/>
      </w:r>
    </w:p>
  </w:footnote>
  <w:footnote w:type="continuationSeparator" w:id="0">
    <w:p w14:paraId="5A5C3AD8" w14:textId="77777777" w:rsidR="00D47335" w:rsidRDefault="00D47335" w:rsidP="00BC19F2">
      <w:r>
        <w:continuationSeparator/>
      </w:r>
    </w:p>
  </w:footnote>
  <w:footnote w:type="continuationNotice" w:id="1">
    <w:p w14:paraId="03F9DD5F" w14:textId="77777777" w:rsidR="00D47335" w:rsidRDefault="00D473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nsid w:val="686A7945"/>
    <w:multiLevelType w:val="hybridMultilevel"/>
    <w:tmpl w:val="2AEAC6A0"/>
    <w:lvl w:ilvl="0" w:tplc="2A788E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10"/>
  </w:num>
  <w:num w:numId="3">
    <w:abstractNumId w:val="4"/>
  </w:num>
  <w:num w:numId="4">
    <w:abstractNumId w:val="9"/>
  </w:num>
  <w:num w:numId="5">
    <w:abstractNumId w:val="13"/>
  </w:num>
  <w:num w:numId="6">
    <w:abstractNumId w:val="12"/>
  </w:num>
  <w:num w:numId="7">
    <w:abstractNumId w:val="14"/>
  </w:num>
  <w:num w:numId="8">
    <w:abstractNumId w:val="3"/>
  </w:num>
  <w:num w:numId="9">
    <w:abstractNumId w:val="5"/>
  </w:num>
  <w:num w:numId="10">
    <w:abstractNumId w:val="6"/>
  </w:num>
  <w:num w:numId="11">
    <w:abstractNumId w:val="8"/>
  </w:num>
  <w:num w:numId="12">
    <w:abstractNumId w:val="2"/>
  </w:num>
  <w:num w:numId="13">
    <w:abstractNumId w:val="0"/>
  </w:num>
  <w:num w:numId="14">
    <w:abstractNumId w:val="7"/>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1F1"/>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0CCD"/>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557"/>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335"/>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A7"/>
    <w:pPr>
      <w:suppressAutoHyphens w:val="0"/>
    </w:pPr>
    <w:rPr>
      <w:rFonts w:ascii="Times New Roman" w:eastAsia="Times New Roman" w:hAnsi="Times New Roman"/>
      <w:sz w:val="24"/>
      <w:szCs w:val="24"/>
      <w:lang w:eastAsia="en-US"/>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
    <w:basedOn w:val="a"/>
    <w:next w:val="a"/>
    <w:link w:val="Char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rPr>
  </w:style>
  <w:style w:type="paragraph" w:styleId="af7">
    <w:name w:val="Balloon Text"/>
    <w:basedOn w:val="a"/>
    <w:qFormat/>
    <w:rPr>
      <w:rFonts w:ascii="Segoe UI" w:eastAsia="宋体" w:hAnsi="Segoe UI" w:cs="Segoe UI"/>
      <w:sz w:val="18"/>
      <w:szCs w:val="18"/>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fa">
    <w:name w:val="Normal (Web)"/>
    <w:basedOn w:val="a"/>
    <w:uiPriority w:val="99"/>
    <w:qFormat/>
    <w:pPr>
      <w:spacing w:before="100" w:after="100"/>
    </w:p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Char2"/>
    <w:uiPriority w:val="34"/>
    <w:qFormat/>
    <w:pPr>
      <w:spacing w:after="160" w:line="254" w:lineRule="auto"/>
      <w:ind w:left="720"/>
    </w:pPr>
    <w:rPr>
      <w:rFonts w:eastAsia="宋体"/>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sz w:val="20"/>
      <w:szCs w:val="20"/>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7"/>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8"/>
      </w:numPr>
    </w:pPr>
    <w:rPr>
      <w:rFonts w:ascii="Times" w:eastAsia="Batang" w:hAnsi="Times"/>
      <w:sz w:val="20"/>
      <w:lang w:val="en-GB"/>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aliases w:val="Table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har1">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character" w:customStyle="1" w:styleId="HTMLChar">
    <w:name w:val="HTML 预设格式 Char"/>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Char0">
    <w:name w:val="正文文本 Char"/>
    <w:basedOn w:val="a0"/>
    <w:link w:val="af3"/>
    <w:uiPriority w:val="99"/>
    <w:rsid w:val="00E04670"/>
    <w:rPr>
      <w:rFonts w:ascii="Times New Roman" w:hAnsi="Times New Roman"/>
      <w:sz w:val="24"/>
      <w:szCs w:val="24"/>
      <w:lang w:eastAsia="ko-KR"/>
    </w:rPr>
  </w:style>
  <w:style w:type="character" w:customStyle="1" w:styleId="1Char">
    <w:name w:val="标题 1 Char"/>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 w:type="table" w:customStyle="1" w:styleId="50">
    <w:name w:val="网格型5"/>
    <w:basedOn w:val="a1"/>
    <w:next w:val="aff"/>
    <w:uiPriority w:val="39"/>
    <w:rsid w:val="0031449C"/>
    <w:pPr>
      <w:suppressAutoHyphens w:val="0"/>
    </w:pPr>
    <w:rPr>
      <w:rFonts w:eastAsia="Malgun Gothic"/>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a0"/>
    <w:link w:val="figure"/>
    <w:rsid w:val="00EA7289"/>
    <w:rPr>
      <w:rFonts w:ascii="Times New Roman" w:eastAsiaTheme="minorEastAsia" w:hAnsi="Times New Roman"/>
      <w:szCs w:val="24"/>
    </w:rPr>
  </w:style>
  <w:style w:type="paragraph" w:customStyle="1" w:styleId="EQ">
    <w:name w:val="EQ"/>
    <w:basedOn w:val="a"/>
    <w:next w:val="a"/>
    <w:uiPriority w:val="99"/>
    <w:qFormat/>
    <w:rsid w:val="00E43894"/>
    <w:pPr>
      <w:keepLines/>
      <w:tabs>
        <w:tab w:val="center" w:pos="4536"/>
        <w:tab w:val="right" w:pos="9072"/>
      </w:tabs>
      <w:spacing w:after="180"/>
    </w:pPr>
    <w:rPr>
      <w:rFonts w:eastAsia="宋体"/>
      <w:noProof/>
      <w:sz w:val="20"/>
      <w:szCs w:val="20"/>
      <w:lang w:val="en-GB"/>
    </w:rPr>
  </w:style>
  <w:style w:type="character" w:customStyle="1" w:styleId="5Char">
    <w:name w:val="标题 5 Char"/>
    <w:basedOn w:val="a0"/>
    <w:link w:val="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A7"/>
    <w:pPr>
      <w:suppressAutoHyphens w:val="0"/>
    </w:pPr>
    <w:rPr>
      <w:rFonts w:ascii="Times New Roman" w:eastAsia="Times New Roman" w:hAnsi="Times New Roman"/>
      <w:sz w:val="24"/>
      <w:szCs w:val="24"/>
      <w:lang w:eastAsia="en-US"/>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
    <w:basedOn w:val="a"/>
    <w:next w:val="a"/>
    <w:link w:val="Char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rPr>
  </w:style>
  <w:style w:type="paragraph" w:styleId="af7">
    <w:name w:val="Balloon Text"/>
    <w:basedOn w:val="a"/>
    <w:qFormat/>
    <w:rPr>
      <w:rFonts w:ascii="Segoe UI" w:eastAsia="宋体" w:hAnsi="Segoe UI" w:cs="Segoe UI"/>
      <w:sz w:val="18"/>
      <w:szCs w:val="18"/>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fa">
    <w:name w:val="Normal (Web)"/>
    <w:basedOn w:val="a"/>
    <w:uiPriority w:val="99"/>
    <w:qFormat/>
    <w:pPr>
      <w:spacing w:before="100" w:after="100"/>
    </w:p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Char2"/>
    <w:uiPriority w:val="34"/>
    <w:qFormat/>
    <w:pPr>
      <w:spacing w:after="160" w:line="254" w:lineRule="auto"/>
      <w:ind w:left="720"/>
    </w:pPr>
    <w:rPr>
      <w:rFonts w:eastAsia="宋体"/>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sz w:val="20"/>
      <w:szCs w:val="20"/>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7"/>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8"/>
      </w:numPr>
    </w:pPr>
    <w:rPr>
      <w:rFonts w:ascii="Times" w:eastAsia="Batang" w:hAnsi="Times"/>
      <w:sz w:val="20"/>
      <w:lang w:val="en-GB"/>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aliases w:val="Table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har1">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character" w:customStyle="1" w:styleId="HTMLChar">
    <w:name w:val="HTML 预设格式 Char"/>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Char0">
    <w:name w:val="正文文本 Char"/>
    <w:basedOn w:val="a0"/>
    <w:link w:val="af3"/>
    <w:uiPriority w:val="99"/>
    <w:rsid w:val="00E04670"/>
    <w:rPr>
      <w:rFonts w:ascii="Times New Roman" w:hAnsi="Times New Roman"/>
      <w:sz w:val="24"/>
      <w:szCs w:val="24"/>
      <w:lang w:eastAsia="ko-KR"/>
    </w:rPr>
  </w:style>
  <w:style w:type="character" w:customStyle="1" w:styleId="1Char">
    <w:name w:val="标题 1 Char"/>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 w:type="table" w:customStyle="1" w:styleId="50">
    <w:name w:val="网格型5"/>
    <w:basedOn w:val="a1"/>
    <w:next w:val="aff"/>
    <w:uiPriority w:val="39"/>
    <w:rsid w:val="0031449C"/>
    <w:pPr>
      <w:suppressAutoHyphens w:val="0"/>
    </w:pPr>
    <w:rPr>
      <w:rFonts w:eastAsia="Malgun Gothic"/>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a0"/>
    <w:link w:val="figure"/>
    <w:rsid w:val="00EA7289"/>
    <w:rPr>
      <w:rFonts w:ascii="Times New Roman" w:eastAsiaTheme="minorEastAsia" w:hAnsi="Times New Roman"/>
      <w:szCs w:val="24"/>
    </w:rPr>
  </w:style>
  <w:style w:type="paragraph" w:customStyle="1" w:styleId="EQ">
    <w:name w:val="EQ"/>
    <w:basedOn w:val="a"/>
    <w:next w:val="a"/>
    <w:uiPriority w:val="99"/>
    <w:qFormat/>
    <w:rsid w:val="00E43894"/>
    <w:pPr>
      <w:keepLines/>
      <w:tabs>
        <w:tab w:val="center" w:pos="4536"/>
        <w:tab w:val="right" w:pos="9072"/>
      </w:tabs>
      <w:spacing w:after="180"/>
    </w:pPr>
    <w:rPr>
      <w:rFonts w:eastAsia="宋体"/>
      <w:noProof/>
      <w:sz w:val="20"/>
      <w:szCs w:val="20"/>
      <w:lang w:val="en-GB"/>
    </w:rPr>
  </w:style>
  <w:style w:type="character" w:customStyle="1" w:styleId="5Char">
    <w:name w:val="标题 5 Char"/>
    <w:basedOn w:val="a0"/>
    <w:link w:val="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5DA68028-39BB-489C-B1D9-530E31CC9B8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172</TotalTime>
  <Pages>8</Pages>
  <Words>3586</Words>
  <Characters>20441</Characters>
  <Application>Microsoft Office Word</Application>
  <DocSecurity>0</DocSecurity>
  <Lines>170</Lines>
  <Paragraphs>47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李骞睿</cp:lastModifiedBy>
  <cp:revision>63</cp:revision>
  <cp:lastPrinted>2021-10-06T09:28:00Z</cp:lastPrinted>
  <dcterms:created xsi:type="dcterms:W3CDTF">2024-08-15T02:54:00Z</dcterms:created>
  <dcterms:modified xsi:type="dcterms:W3CDTF">2024-08-16T09:49:00Z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