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6440E580" w:rsidR="002A6C5F" w:rsidRPr="00132FCE" w:rsidRDefault="002A6C5F" w:rsidP="002A6C5F">
      <w:pPr>
        <w:pStyle w:val="paragraph"/>
        <w:spacing w:before="0" w:beforeAutospacing="0" w:after="0" w:afterAutospacing="0"/>
        <w:textAlignment w:val="baseline"/>
        <w:rPr>
          <w:rStyle w:val="normaltextrun"/>
          <w:rFonts w:ascii="Arial" w:eastAsiaTheme="minorEastAsia" w:hAnsi="Arial" w:cs="Arial"/>
          <w:b/>
          <w:color w:val="000000" w:themeColor="text1"/>
          <w:sz w:val="28"/>
          <w:szCs w:val="28"/>
          <w:lang w:val="de-DE"/>
        </w:rPr>
      </w:pPr>
      <w:r w:rsidRPr="00F43A54">
        <w:rPr>
          <w:rStyle w:val="normaltextrun"/>
          <w:rFonts w:ascii="Arial" w:hAnsi="Arial" w:cs="Arial"/>
          <w:b/>
          <w:color w:val="000000" w:themeColor="text1"/>
          <w:sz w:val="28"/>
          <w:szCs w:val="28"/>
          <w:lang w:val="de-DE"/>
        </w:rPr>
        <w:t>3GPP TSG RAN WG1 #</w:t>
      </w:r>
      <w:r w:rsidR="00443360" w:rsidRPr="00A80D3B">
        <w:rPr>
          <w:rFonts w:ascii="Arial" w:hAnsi="Arial" w:cs="Arial"/>
          <w:b/>
          <w:bCs/>
          <w:sz w:val="28"/>
        </w:rPr>
        <w:t>1</w:t>
      </w:r>
      <w:r w:rsidR="00443360">
        <w:rPr>
          <w:rFonts w:ascii="Arial" w:hAnsi="Arial" w:cs="Arial"/>
          <w:b/>
          <w:bCs/>
          <w:sz w:val="28"/>
        </w:rPr>
        <w:t>1</w:t>
      </w:r>
      <w:r w:rsidR="00EB66A9">
        <w:rPr>
          <w:rFonts w:ascii="Arial" w:eastAsiaTheme="minorEastAsia" w:hAnsi="Arial" w:cs="Arial" w:hint="eastAsia"/>
          <w:b/>
          <w:bCs/>
          <w:sz w:val="28"/>
        </w:rPr>
        <w:t>9</w:t>
      </w:r>
      <w:r w:rsidRPr="00F43A54">
        <w:rPr>
          <w:rStyle w:val="tabchar"/>
          <w:rFonts w:ascii="Calibri" w:hAnsi="Calibri" w:cs="Calibri"/>
          <w:color w:val="000000" w:themeColor="text1"/>
          <w:sz w:val="28"/>
          <w:szCs w:val="28"/>
          <w:lang w:val="de-DE"/>
        </w:rPr>
        <w:t xml:space="preserve">                                                    </w:t>
      </w:r>
      <w:r w:rsidR="00470CA5" w:rsidRPr="00F43A54">
        <w:rPr>
          <w:rStyle w:val="tabchar"/>
          <w:rFonts w:ascii="Calibri" w:hAnsi="Calibri" w:cs="Calibri"/>
          <w:color w:val="000000" w:themeColor="text1"/>
          <w:sz w:val="28"/>
          <w:szCs w:val="28"/>
          <w:lang w:val="de-DE"/>
        </w:rPr>
        <w:t xml:space="preserve">    </w:t>
      </w:r>
      <w:r w:rsidR="009567CB" w:rsidRPr="00F43A54">
        <w:rPr>
          <w:rStyle w:val="tabchar"/>
          <w:rFonts w:ascii="Calibri" w:hAnsi="Calibri" w:cs="Calibri"/>
          <w:color w:val="000000" w:themeColor="text1"/>
          <w:sz w:val="28"/>
          <w:szCs w:val="28"/>
          <w:lang w:val="de-DE"/>
        </w:rPr>
        <w:t xml:space="preserve">  </w:t>
      </w:r>
      <w:r w:rsidR="00054DD1">
        <w:rPr>
          <w:rStyle w:val="tabchar"/>
          <w:rFonts w:ascii="Calibri" w:hAnsi="Calibri" w:cs="Calibri"/>
          <w:color w:val="000000" w:themeColor="text1"/>
          <w:sz w:val="28"/>
          <w:szCs w:val="28"/>
          <w:lang w:val="de-DE"/>
        </w:rPr>
        <w:t xml:space="preserve">  </w:t>
      </w:r>
      <w:r w:rsidR="00132FCE">
        <w:rPr>
          <w:rStyle w:val="tabchar"/>
          <w:rFonts w:ascii="Calibri" w:eastAsiaTheme="minorEastAsia" w:hAnsi="Calibri" w:cs="Calibri" w:hint="eastAsia"/>
          <w:color w:val="000000" w:themeColor="text1"/>
          <w:sz w:val="28"/>
          <w:szCs w:val="28"/>
          <w:lang w:val="de-DE"/>
        </w:rPr>
        <w:t xml:space="preserve">      </w:t>
      </w:r>
      <w:r w:rsidR="003A2E75" w:rsidRPr="003A2E75">
        <w:rPr>
          <w:rStyle w:val="normaltextrun"/>
          <w:rFonts w:ascii="Arial" w:hAnsi="Arial" w:cs="Arial"/>
          <w:b/>
          <w:color w:val="000000" w:themeColor="text1"/>
          <w:sz w:val="28"/>
          <w:szCs w:val="28"/>
          <w:lang w:val="de-DE"/>
        </w:rPr>
        <w:t>R1-</w:t>
      </w:r>
      <w:r w:rsidR="0061535A" w:rsidRPr="0061535A">
        <w:t xml:space="preserve"> </w:t>
      </w:r>
      <w:r w:rsidR="0061535A" w:rsidRPr="0061535A">
        <w:rPr>
          <w:rStyle w:val="normaltextrun"/>
          <w:rFonts w:ascii="Arial" w:hAnsi="Arial" w:cs="Arial"/>
          <w:b/>
          <w:color w:val="000000" w:themeColor="text1"/>
          <w:sz w:val="28"/>
          <w:szCs w:val="28"/>
          <w:lang w:val="de-DE"/>
        </w:rPr>
        <w:t>24</w:t>
      </w:r>
      <w:r w:rsidR="00132FCE">
        <w:rPr>
          <w:rStyle w:val="normaltextrun"/>
          <w:rFonts w:ascii="Arial" w:eastAsiaTheme="minorEastAsia" w:hAnsi="Arial" w:cs="Arial" w:hint="eastAsia"/>
          <w:b/>
          <w:color w:val="000000" w:themeColor="text1"/>
          <w:sz w:val="28"/>
          <w:szCs w:val="28"/>
          <w:lang w:val="de-DE"/>
        </w:rPr>
        <w:t>10216</w:t>
      </w:r>
    </w:p>
    <w:p w14:paraId="7F61C5F8" w14:textId="0E5E5987" w:rsidR="0061535A" w:rsidRDefault="00EB66A9" w:rsidP="002A6C5F">
      <w:pPr>
        <w:pBdr>
          <w:top w:val="single" w:sz="4" w:space="1" w:color="auto"/>
        </w:pBdr>
        <w:spacing w:after="0"/>
        <w:jc w:val="left"/>
        <w:rPr>
          <w:rStyle w:val="normaltextrun"/>
          <w:rFonts w:ascii="Arial" w:hAnsi="Arial" w:cs="Arial"/>
          <w:b/>
          <w:bCs/>
          <w:color w:val="000000" w:themeColor="text1"/>
          <w:sz w:val="28"/>
          <w:szCs w:val="28"/>
          <w:lang w:val="en-GB" w:eastAsia="zh-CN"/>
        </w:rPr>
      </w:pPr>
      <w:r w:rsidRPr="00EB66A9">
        <w:rPr>
          <w:rStyle w:val="normaltextrun"/>
          <w:rFonts w:ascii="Arial" w:eastAsia="Times New Roman" w:hAnsi="Arial" w:cs="Arial"/>
          <w:b/>
          <w:bCs/>
          <w:color w:val="000000" w:themeColor="text1"/>
          <w:sz w:val="28"/>
          <w:szCs w:val="28"/>
          <w:lang w:val="en-GB" w:eastAsia="zh-CN"/>
        </w:rPr>
        <w:t>Orlando, US, November 18</w:t>
      </w:r>
      <w:r w:rsidRPr="00132FCE">
        <w:rPr>
          <w:rStyle w:val="normaltextrun"/>
          <w:rFonts w:ascii="Arial" w:eastAsia="Times New Roman" w:hAnsi="Arial" w:cs="Arial"/>
          <w:b/>
          <w:bCs/>
          <w:color w:val="000000" w:themeColor="text1"/>
          <w:sz w:val="28"/>
          <w:szCs w:val="28"/>
          <w:vertAlign w:val="superscript"/>
          <w:lang w:val="en-GB" w:eastAsia="zh-CN"/>
        </w:rPr>
        <w:t>th</w:t>
      </w:r>
      <w:r w:rsidRPr="00EB66A9">
        <w:rPr>
          <w:rStyle w:val="normaltextrun"/>
          <w:rFonts w:ascii="Arial" w:eastAsia="Times New Roman" w:hAnsi="Arial" w:cs="Arial"/>
          <w:b/>
          <w:bCs/>
          <w:color w:val="000000" w:themeColor="text1"/>
          <w:sz w:val="28"/>
          <w:szCs w:val="28"/>
          <w:lang w:val="en-GB" w:eastAsia="zh-CN"/>
        </w:rPr>
        <w:t xml:space="preserve"> – 22</w:t>
      </w:r>
      <w:r w:rsidRPr="00132FCE">
        <w:rPr>
          <w:rStyle w:val="normaltextrun"/>
          <w:rFonts w:ascii="Arial" w:eastAsia="Times New Roman" w:hAnsi="Arial" w:cs="Arial"/>
          <w:b/>
          <w:bCs/>
          <w:color w:val="000000" w:themeColor="text1"/>
          <w:sz w:val="28"/>
          <w:szCs w:val="28"/>
          <w:vertAlign w:val="superscript"/>
          <w:lang w:val="en-GB" w:eastAsia="zh-CN"/>
        </w:rPr>
        <w:t>nd</w:t>
      </w:r>
      <w:r w:rsidRPr="00EB66A9">
        <w:rPr>
          <w:rStyle w:val="normaltextrun"/>
          <w:rFonts w:ascii="Arial" w:eastAsia="Times New Roman" w:hAnsi="Arial" w:cs="Arial"/>
          <w:b/>
          <w:bCs/>
          <w:color w:val="000000" w:themeColor="text1"/>
          <w:sz w:val="28"/>
          <w:szCs w:val="28"/>
          <w:lang w:val="en-GB" w:eastAsia="zh-CN"/>
        </w:rPr>
        <w:t>, 202</w:t>
      </w:r>
      <w:r w:rsidR="00817079" w:rsidRPr="00817079">
        <w:rPr>
          <w:rStyle w:val="normaltextrun"/>
          <w:rFonts w:ascii="Arial" w:eastAsia="Times New Roman" w:hAnsi="Arial" w:cs="Arial"/>
          <w:b/>
          <w:bCs/>
          <w:color w:val="000000" w:themeColor="text1"/>
          <w:sz w:val="28"/>
          <w:szCs w:val="28"/>
          <w:lang w:val="en-GB" w:eastAsia="zh-CN"/>
        </w:rPr>
        <w:t>4</w:t>
      </w:r>
    </w:p>
    <w:p w14:paraId="7687CC2A" w14:textId="041D133C" w:rsidR="002A6C5F" w:rsidRPr="009567CB" w:rsidRDefault="002A6C5F" w:rsidP="002A6C5F">
      <w:pPr>
        <w:spacing w:after="60"/>
        <w:jc w:val="left"/>
        <w:rPr>
          <w:b/>
          <w:color w:val="000000" w:themeColor="text1"/>
          <w:kern w:val="2"/>
          <w:sz w:val="24"/>
          <w:lang w:eastAsia="zh-CN"/>
        </w:rPr>
      </w:pPr>
      <w:r w:rsidRPr="009567CB">
        <w:rPr>
          <w:color w:val="000000" w:themeColor="text1"/>
          <w:kern w:val="2"/>
          <w:sz w:val="24"/>
          <w:lang w:eastAsia="zh-CN"/>
        </w:rPr>
        <w:t>Agenda Item:</w:t>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t xml:space="preserve">    </w:t>
      </w:r>
      <w:r w:rsidRPr="009567CB">
        <w:rPr>
          <w:b/>
          <w:color w:val="000000" w:themeColor="text1"/>
          <w:kern w:val="2"/>
          <w:sz w:val="24"/>
          <w:lang w:eastAsia="zh-CN"/>
        </w:rPr>
        <w:t>9.</w:t>
      </w:r>
      <w:r w:rsidR="00706128">
        <w:rPr>
          <w:b/>
          <w:color w:val="000000" w:themeColor="text1"/>
          <w:kern w:val="2"/>
          <w:sz w:val="24"/>
          <w:lang w:eastAsia="zh-CN"/>
        </w:rPr>
        <w:t>1.1</w:t>
      </w:r>
    </w:p>
    <w:p w14:paraId="52B055B4" w14:textId="77777777"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Source:</w:t>
      </w:r>
      <w:r w:rsidRPr="009567CB">
        <w:rPr>
          <w:b/>
          <w:color w:val="000000" w:themeColor="text1"/>
          <w:kern w:val="2"/>
          <w:sz w:val="24"/>
          <w:lang w:eastAsia="zh-CN"/>
        </w:rPr>
        <w:tab/>
        <w:t>Sony</w:t>
      </w:r>
    </w:p>
    <w:p w14:paraId="51D4AA57" w14:textId="6F83220C"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Title:</w:t>
      </w:r>
      <w:r w:rsidRPr="009567CB">
        <w:rPr>
          <w:b/>
          <w:color w:val="000000" w:themeColor="text1"/>
          <w:kern w:val="2"/>
          <w:sz w:val="24"/>
          <w:lang w:eastAsia="zh-CN"/>
        </w:rPr>
        <w:tab/>
      </w:r>
      <w:r w:rsidR="00EB66A9" w:rsidRPr="00EB66A9">
        <w:rPr>
          <w:b/>
          <w:color w:val="000000" w:themeColor="text1"/>
          <w:kern w:val="2"/>
          <w:sz w:val="24"/>
          <w:lang w:eastAsia="zh-CN"/>
        </w:rPr>
        <w:t>Discussion on specification support for beam management</w:t>
      </w:r>
    </w:p>
    <w:p w14:paraId="66979E2D" w14:textId="50C69019"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Document for:</w:t>
      </w:r>
      <w:r w:rsidRPr="009567CB">
        <w:rPr>
          <w:b/>
          <w:color w:val="000000" w:themeColor="text1"/>
          <w:kern w:val="2"/>
          <w:sz w:val="24"/>
          <w:lang w:eastAsia="zh-CN"/>
        </w:rPr>
        <w:tab/>
        <w:t>Discussion</w:t>
      </w:r>
      <w:r w:rsidR="004B100F">
        <w:rPr>
          <w:b/>
          <w:color w:val="000000" w:themeColor="text1"/>
          <w:kern w:val="2"/>
          <w:sz w:val="24"/>
          <w:lang w:eastAsia="zh-CN"/>
        </w:rPr>
        <w:t>/</w:t>
      </w:r>
      <w:r w:rsidR="004B100F" w:rsidRPr="004B100F">
        <w:t xml:space="preserve"> </w:t>
      </w:r>
      <w:r w:rsidR="004B100F" w:rsidRPr="004B100F">
        <w:rPr>
          <w:b/>
          <w:color w:val="000000" w:themeColor="text1"/>
          <w:kern w:val="2"/>
          <w:sz w:val="24"/>
          <w:lang w:eastAsia="zh-CN"/>
        </w:rPr>
        <w:t>Decision</w:t>
      </w:r>
      <w:r w:rsidR="00AC4819">
        <w:rPr>
          <w:b/>
          <w:color w:val="000000" w:themeColor="text1"/>
          <w:kern w:val="2"/>
          <w:sz w:val="24"/>
          <w:lang w:eastAsia="zh-CN"/>
        </w:rPr>
        <w:t xml:space="preserve"> </w:t>
      </w:r>
    </w:p>
    <w:p w14:paraId="444A3FA8" w14:textId="32ED84D7" w:rsidR="00143FA4" w:rsidRPr="009567CB" w:rsidRDefault="00143FA4" w:rsidP="00842220">
      <w:pPr>
        <w:pBdr>
          <w:bottom w:val="single" w:sz="4" w:space="1" w:color="auto"/>
        </w:pBdr>
        <w:spacing w:after="0"/>
        <w:jc w:val="left"/>
        <w:rPr>
          <w:b/>
          <w:color w:val="000000" w:themeColor="text1"/>
          <w:sz w:val="16"/>
          <w:szCs w:val="16"/>
          <w:lang w:eastAsia="zh-CN"/>
        </w:rPr>
      </w:pPr>
    </w:p>
    <w:p w14:paraId="23FEBDE8" w14:textId="585C0DA0" w:rsidR="004C12F6" w:rsidRPr="009567CB" w:rsidRDefault="00842220" w:rsidP="009567CB">
      <w:pPr>
        <w:pStyle w:val="1"/>
        <w:spacing w:before="240" w:after="240"/>
        <w:ind w:left="431" w:hanging="431"/>
        <w:rPr>
          <w:color w:val="000000" w:themeColor="text1"/>
          <w:sz w:val="24"/>
          <w:lang w:eastAsia="zh-CN"/>
        </w:rPr>
      </w:pPr>
      <w:r w:rsidRPr="009567CB">
        <w:rPr>
          <w:color w:val="000000" w:themeColor="text1"/>
          <w:sz w:val="24"/>
          <w:lang w:eastAsia="zh-CN"/>
        </w:rPr>
        <w:t>Introduction</w:t>
      </w:r>
    </w:p>
    <w:p w14:paraId="53021205" w14:textId="51DB2BE8" w:rsidR="003A1BCA" w:rsidRDefault="00126C1B" w:rsidP="00963A02">
      <w:pPr>
        <w:spacing w:before="80"/>
        <w:rPr>
          <w:color w:val="000000" w:themeColor="text1"/>
          <w:lang w:eastAsia="zh-CN"/>
        </w:rPr>
      </w:pPr>
      <w:r w:rsidRPr="00126C1B">
        <w:rPr>
          <w:color w:val="000000" w:themeColor="text1"/>
          <w:lang w:eastAsia="zh-CN"/>
        </w:rPr>
        <w:t>Referring to the findings presented during the RAN1 meeting's discussion on AI for physical layer use cases in R</w:t>
      </w:r>
      <w:r w:rsidR="0022195B">
        <w:rPr>
          <w:color w:val="000000" w:themeColor="text1"/>
          <w:lang w:eastAsia="zh-CN"/>
        </w:rPr>
        <w:t>el</w:t>
      </w:r>
      <w:r w:rsidRPr="00126C1B">
        <w:rPr>
          <w:color w:val="000000" w:themeColor="text1"/>
          <w:lang w:eastAsia="zh-CN"/>
        </w:rPr>
        <w:t>18 [1], it is evident that leveraging AI for predicting candidate beams yields significant advantages, as indicated by the evaluation results from companies</w:t>
      </w:r>
      <w:r w:rsidR="003A1BCA">
        <w:rPr>
          <w:color w:val="000000" w:themeColor="text1"/>
          <w:lang w:eastAsia="zh-CN"/>
        </w:rPr>
        <w:t>’ contribution</w:t>
      </w:r>
      <w:r w:rsidR="006B492F">
        <w:rPr>
          <w:color w:val="000000" w:themeColor="text1"/>
          <w:lang w:eastAsia="zh-CN"/>
        </w:rPr>
        <w:t>s</w:t>
      </w:r>
      <w:r w:rsidRPr="00126C1B">
        <w:rPr>
          <w:color w:val="000000" w:themeColor="text1"/>
          <w:lang w:eastAsia="zh-CN"/>
        </w:rPr>
        <w:t>.</w:t>
      </w:r>
      <w:r>
        <w:rPr>
          <w:color w:val="000000" w:themeColor="text1"/>
          <w:lang w:eastAsia="zh-CN"/>
        </w:rPr>
        <w:t xml:space="preserve"> </w:t>
      </w:r>
      <w:r w:rsidR="00665A98">
        <w:rPr>
          <w:color w:val="000000" w:themeColor="text1"/>
          <w:lang w:eastAsia="zh-CN"/>
        </w:rPr>
        <w:t xml:space="preserve">The following is the </w:t>
      </w:r>
      <w:r w:rsidR="00FC5D07">
        <w:rPr>
          <w:color w:val="000000" w:themeColor="text1"/>
          <w:lang w:eastAsia="zh-CN"/>
        </w:rPr>
        <w:t>core part</w:t>
      </w:r>
      <w:r w:rsidR="00665A98">
        <w:rPr>
          <w:color w:val="000000" w:themeColor="text1"/>
          <w:lang w:eastAsia="zh-CN"/>
        </w:rPr>
        <w:t xml:space="preserve"> of the </w:t>
      </w:r>
      <w:r w:rsidR="0022195B">
        <w:rPr>
          <w:color w:val="000000" w:themeColor="text1"/>
          <w:lang w:eastAsia="zh-CN"/>
        </w:rPr>
        <w:t>further</w:t>
      </w:r>
      <w:r w:rsidR="00665A98">
        <w:rPr>
          <w:color w:val="000000" w:themeColor="text1"/>
          <w:lang w:eastAsia="zh-CN"/>
        </w:rPr>
        <w:t xml:space="preserve"> normative work for AI-based beam management. </w:t>
      </w:r>
    </w:p>
    <w:tbl>
      <w:tblPr>
        <w:tblStyle w:val="ae"/>
        <w:tblW w:w="0" w:type="auto"/>
        <w:tblLook w:val="04A0" w:firstRow="1" w:lastRow="0" w:firstColumn="1" w:lastColumn="0" w:noHBand="0" w:noVBand="1"/>
      </w:tblPr>
      <w:tblGrid>
        <w:gridCol w:w="9307"/>
      </w:tblGrid>
      <w:tr w:rsidR="00665A98" w14:paraId="354170D1" w14:textId="77777777" w:rsidTr="00665A98">
        <w:tc>
          <w:tcPr>
            <w:tcW w:w="9307" w:type="dxa"/>
          </w:tcPr>
          <w:p w14:paraId="1CC16A7D" w14:textId="77777777" w:rsidR="00FC5D07" w:rsidRPr="00F03FD6" w:rsidRDefault="00FC5D07">
            <w:pPr>
              <w:numPr>
                <w:ilvl w:val="0"/>
                <w:numId w:val="8"/>
              </w:numPr>
              <w:overflowPunct w:val="0"/>
              <w:snapToGrid/>
              <w:spacing w:after="0"/>
              <w:ind w:leftChars="7" w:left="375"/>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31EF322"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Spatial-domain DL Tx beam prediction for Set A of beams based on measurement results of Set B of beams (“BM-Case1”)</w:t>
            </w:r>
          </w:p>
          <w:p w14:paraId="15624243"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Temporal DL Tx beam prediction for Set A of beams based on the historic measurement results of Set B of beams (“BM-Case2”)</w:t>
            </w:r>
          </w:p>
          <w:p w14:paraId="7594AED2"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 xml:space="preserve">/mechanism(s) to facilitate LCM operations specific to the Beam Management use </w:t>
            </w:r>
            <w:proofErr w:type="gramStart"/>
            <w:r w:rsidRPr="00F03FD6">
              <w:rPr>
                <w:bCs/>
              </w:rPr>
              <w:t>cases, if</w:t>
            </w:r>
            <w:proofErr w:type="gramEnd"/>
            <w:r w:rsidRPr="00F03FD6">
              <w:rPr>
                <w:bCs/>
              </w:rPr>
              <w:t xml:space="preserve"> any</w:t>
            </w:r>
          </w:p>
          <w:p w14:paraId="6403AE1D"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 xml:space="preserve">Enabling method(s) to ensure consistency between training and inference regarding NW-side additional conditions (if identified) for inference at </w:t>
            </w:r>
            <w:proofErr w:type="gramStart"/>
            <w:r w:rsidRPr="00F03FD6">
              <w:rPr>
                <w:bCs/>
              </w:rPr>
              <w:t>UE</w:t>
            </w:r>
            <w:proofErr w:type="gramEnd"/>
            <w:r w:rsidRPr="00F03FD6">
              <w:rPr>
                <w:bCs/>
              </w:rPr>
              <w:t xml:space="preserve"> </w:t>
            </w:r>
          </w:p>
          <w:p w14:paraId="3A644F42" w14:textId="06234938" w:rsidR="00665A98" w:rsidRPr="00E34BE1" w:rsidRDefault="00FC5D07" w:rsidP="00E34BE1">
            <w:pPr>
              <w:spacing w:after="0"/>
              <w:ind w:leftChars="100" w:left="220" w:firstLine="720"/>
              <w:rPr>
                <w:bCs/>
              </w:rPr>
            </w:pPr>
            <w:r w:rsidRPr="00F03FD6">
              <w:rPr>
                <w:bCs/>
              </w:rPr>
              <w:t>NOTE: Strive for common framework design to support both BM-Case1 and BM-Case2</w:t>
            </w:r>
          </w:p>
        </w:tc>
      </w:tr>
    </w:tbl>
    <w:p w14:paraId="28135E40" w14:textId="019F257E" w:rsidR="00AC33BB" w:rsidRPr="009567CB" w:rsidRDefault="0022195B" w:rsidP="00963A02">
      <w:pPr>
        <w:spacing w:before="120" w:after="80"/>
        <w:rPr>
          <w:color w:val="000000" w:themeColor="text1"/>
          <w:lang w:eastAsia="zh-CN"/>
        </w:rPr>
      </w:pPr>
      <w:r w:rsidRPr="0022195B">
        <w:rPr>
          <w:color w:val="000000" w:themeColor="text1"/>
          <w:lang w:eastAsia="zh-CN"/>
        </w:rPr>
        <w:t xml:space="preserve">In this paper, we will explore the potential specification impact of AI-based beam management, focusing on three key aspects: model generation, model inference, and model </w:t>
      </w:r>
      <w:r w:rsidR="0064580F">
        <w:rPr>
          <w:color w:val="000000" w:themeColor="text1"/>
          <w:lang w:eastAsia="zh-CN"/>
        </w:rPr>
        <w:t>monitoring</w:t>
      </w:r>
      <w:r w:rsidRPr="0022195B">
        <w:rPr>
          <w:color w:val="000000" w:themeColor="text1"/>
          <w:lang w:eastAsia="zh-CN"/>
        </w:rPr>
        <w:t>.</w:t>
      </w:r>
      <w:r w:rsidR="00A14A60">
        <w:rPr>
          <w:color w:val="000000" w:themeColor="text1"/>
          <w:lang w:eastAsia="zh-CN"/>
        </w:rPr>
        <w:t xml:space="preserve"> </w:t>
      </w:r>
    </w:p>
    <w:p w14:paraId="247E79A9" w14:textId="77777777" w:rsidR="008D14E7" w:rsidRPr="00E34BE1" w:rsidRDefault="008D14E7" w:rsidP="008D14E7">
      <w:pPr>
        <w:pStyle w:val="1"/>
        <w:spacing w:before="240" w:after="240"/>
        <w:ind w:left="431" w:hanging="431"/>
        <w:rPr>
          <w:color w:val="000000" w:themeColor="text1"/>
          <w:sz w:val="24"/>
          <w:lang w:eastAsia="zh-CN"/>
        </w:rPr>
      </w:pPr>
      <w:r w:rsidRPr="009567CB">
        <w:rPr>
          <w:color w:val="000000" w:themeColor="text1"/>
          <w:sz w:val="24"/>
          <w:lang w:eastAsia="zh-CN"/>
        </w:rPr>
        <w:t xml:space="preserve">AI/ML </w:t>
      </w:r>
      <w:r>
        <w:rPr>
          <w:color w:val="000000" w:themeColor="text1"/>
          <w:sz w:val="24"/>
          <w:lang w:eastAsia="zh-CN"/>
        </w:rPr>
        <w:t xml:space="preserve">model inference </w:t>
      </w:r>
    </w:p>
    <w:p w14:paraId="377D81A3" w14:textId="4B6A5E9B" w:rsidR="00D8272E" w:rsidRDefault="00D8272E" w:rsidP="00CA0882">
      <w:pPr>
        <w:rPr>
          <w:lang w:eastAsia="zh-CN"/>
        </w:rPr>
      </w:pPr>
      <w:r>
        <w:rPr>
          <w:lang w:eastAsia="zh-CN"/>
        </w:rPr>
        <w:t>W</w:t>
      </w:r>
      <w:r>
        <w:rPr>
          <w:rFonts w:hint="eastAsia"/>
          <w:lang w:eastAsia="zh-CN"/>
        </w:rPr>
        <w:t xml:space="preserve">e </w:t>
      </w:r>
      <w:r>
        <w:rPr>
          <w:lang w:eastAsia="zh-CN"/>
        </w:rPr>
        <w:t>appreciate</w:t>
      </w:r>
      <w:r>
        <w:rPr>
          <w:rFonts w:hint="eastAsia"/>
          <w:lang w:eastAsia="zh-CN"/>
        </w:rPr>
        <w:t xml:space="preserve"> that FL </w:t>
      </w:r>
      <w:r w:rsidR="00AB6A3F">
        <w:rPr>
          <w:rFonts w:hint="eastAsia"/>
          <w:lang w:eastAsia="zh-CN"/>
        </w:rPr>
        <w:t xml:space="preserve">has </w:t>
      </w:r>
      <w:r>
        <w:rPr>
          <w:rFonts w:hint="eastAsia"/>
          <w:lang w:eastAsia="zh-CN"/>
        </w:rPr>
        <w:t>provide</w:t>
      </w:r>
      <w:r w:rsidR="00AB6A3F">
        <w:rPr>
          <w:rFonts w:hint="eastAsia"/>
          <w:lang w:eastAsia="zh-CN"/>
        </w:rPr>
        <w:t>d</w:t>
      </w:r>
      <w:r>
        <w:rPr>
          <w:rFonts w:hint="eastAsia"/>
          <w:lang w:eastAsia="zh-CN"/>
        </w:rPr>
        <w:t xml:space="preserve"> the discussion points for </w:t>
      </w:r>
      <w:r w:rsidR="00AB6A3F">
        <w:rPr>
          <w:rFonts w:hint="eastAsia"/>
          <w:lang w:eastAsia="zh-CN"/>
        </w:rPr>
        <w:t xml:space="preserve">the </w:t>
      </w:r>
      <w:r>
        <w:rPr>
          <w:rFonts w:hint="eastAsia"/>
          <w:lang w:eastAsia="zh-CN"/>
        </w:rPr>
        <w:t>RAN1#119 meeting</w:t>
      </w:r>
      <w:r w:rsidR="00AB6A3F">
        <w:rPr>
          <w:rFonts w:hint="eastAsia"/>
          <w:lang w:eastAsia="zh-CN"/>
        </w:rPr>
        <w:t>, a</w:t>
      </w:r>
      <w:r>
        <w:rPr>
          <w:rFonts w:hint="eastAsia"/>
          <w:lang w:eastAsia="zh-CN"/>
        </w:rPr>
        <w:t>s the following proposal</w:t>
      </w:r>
      <w:r w:rsidR="00124082">
        <w:rPr>
          <w:rFonts w:hint="eastAsia"/>
          <w:lang w:eastAsia="zh-CN"/>
        </w:rPr>
        <w:t xml:space="preserve">: </w:t>
      </w:r>
    </w:p>
    <w:tbl>
      <w:tblPr>
        <w:tblStyle w:val="ae"/>
        <w:tblW w:w="0" w:type="auto"/>
        <w:tblLook w:val="04A0" w:firstRow="1" w:lastRow="0" w:firstColumn="1" w:lastColumn="0" w:noHBand="0" w:noVBand="1"/>
      </w:tblPr>
      <w:tblGrid>
        <w:gridCol w:w="9307"/>
      </w:tblGrid>
      <w:tr w:rsidR="00D8272E" w:rsidRPr="00D8272E" w14:paraId="6DCA8963" w14:textId="77777777" w:rsidTr="00D8272E">
        <w:tc>
          <w:tcPr>
            <w:tcW w:w="9307" w:type="dxa"/>
          </w:tcPr>
          <w:p w14:paraId="3C72FDB6" w14:textId="77777777" w:rsidR="00D8272E" w:rsidRPr="00132FCE" w:rsidRDefault="00D8272E" w:rsidP="00132FCE">
            <w:pPr>
              <w:pStyle w:val="5"/>
              <w:numPr>
                <w:ilvl w:val="0"/>
                <w:numId w:val="0"/>
              </w:numPr>
              <w:rPr>
                <w:i w:val="0"/>
                <w:iCs w:val="0"/>
                <w:sz w:val="20"/>
                <w:szCs w:val="20"/>
                <w:lang w:eastAsia="zh-CN"/>
              </w:rPr>
            </w:pPr>
            <w:r w:rsidRPr="00132FCE">
              <w:rPr>
                <w:i w:val="0"/>
                <w:iCs w:val="0"/>
                <w:sz w:val="20"/>
                <w:szCs w:val="20"/>
                <w:lang w:eastAsia="zh-CN"/>
              </w:rPr>
              <w:t xml:space="preserve">(for 119) Proposal 5.1: </w:t>
            </w:r>
          </w:p>
          <w:p w14:paraId="227BFFD1" w14:textId="77777777" w:rsidR="00D8272E" w:rsidRPr="00132FCE" w:rsidRDefault="00D8272E" w:rsidP="00D8272E">
            <w:pPr>
              <w:rPr>
                <w:sz w:val="20"/>
                <w:szCs w:val="20"/>
                <w:lang w:eastAsia="ja-JP"/>
              </w:rPr>
            </w:pPr>
            <w:r w:rsidRPr="00132FCE">
              <w:rPr>
                <w:sz w:val="20"/>
                <w:szCs w:val="20"/>
                <w:lang w:eastAsia="ja-JP"/>
              </w:rPr>
              <w:t>For NW-sided model, for BM-Case 2, support to report the measurement results of multiple transmission occasions of resources for channel measurement at least for the RS types including P CSI-RS, SP CSI-RS and SSB in one L1 report</w:t>
            </w:r>
            <w:r w:rsidRPr="00132FCE">
              <w:rPr>
                <w:color w:val="FF0000"/>
                <w:sz w:val="20"/>
                <w:szCs w:val="20"/>
                <w:lang w:eastAsia="ja-JP"/>
              </w:rPr>
              <w:t xml:space="preserve">. </w:t>
            </w:r>
          </w:p>
          <w:p w14:paraId="0A11C075" w14:textId="77777777" w:rsidR="00D8272E" w:rsidRPr="00132FCE" w:rsidRDefault="00D8272E" w:rsidP="00D8272E">
            <w:pPr>
              <w:pStyle w:val="afa"/>
              <w:numPr>
                <w:ilvl w:val="0"/>
                <w:numId w:val="23"/>
              </w:numPr>
              <w:spacing w:after="180"/>
              <w:jc w:val="left"/>
              <w:rPr>
                <w:rFonts w:ascii="Times New Roman" w:hAnsi="Times New Roman" w:cs="Times New Roman"/>
                <w:sz w:val="20"/>
                <w:szCs w:val="20"/>
                <w:lang w:eastAsia="ja-JP"/>
              </w:rPr>
            </w:pPr>
            <w:r w:rsidRPr="00132FCE">
              <w:rPr>
                <w:rFonts w:ascii="Times New Roman" w:hAnsi="Times New Roman" w:cs="Times New Roman"/>
                <w:sz w:val="20"/>
                <w:szCs w:val="20"/>
                <w:lang w:eastAsia="ja-JP"/>
              </w:rPr>
              <w:t xml:space="preserve">Differential L1-RSRP reporting over multiple time instances is </w:t>
            </w:r>
            <w:proofErr w:type="gramStart"/>
            <w:r w:rsidRPr="00132FCE">
              <w:rPr>
                <w:rFonts w:ascii="Times New Roman" w:hAnsi="Times New Roman" w:cs="Times New Roman"/>
                <w:sz w:val="20"/>
                <w:szCs w:val="20"/>
                <w:lang w:eastAsia="ja-JP"/>
              </w:rPr>
              <w:t>used</w:t>
            </w:r>
            <w:proofErr w:type="gramEnd"/>
          </w:p>
          <w:p w14:paraId="6610FF93" w14:textId="77777777" w:rsidR="00D8272E" w:rsidRPr="00132FCE" w:rsidRDefault="00D8272E" w:rsidP="00D8272E">
            <w:pPr>
              <w:pStyle w:val="afa"/>
              <w:numPr>
                <w:ilvl w:val="0"/>
                <w:numId w:val="23"/>
              </w:numPr>
              <w:spacing w:after="180"/>
              <w:jc w:val="left"/>
              <w:rPr>
                <w:rFonts w:ascii="Times New Roman" w:hAnsi="Times New Roman" w:cs="Times New Roman"/>
                <w:sz w:val="20"/>
                <w:szCs w:val="20"/>
                <w:lang w:eastAsia="ja-JP"/>
              </w:rPr>
            </w:pPr>
            <w:r w:rsidRPr="00132FCE">
              <w:rPr>
                <w:rFonts w:ascii="Times New Roman" w:hAnsi="Times New Roman" w:cs="Times New Roman"/>
                <w:sz w:val="20"/>
                <w:szCs w:val="20"/>
                <w:lang w:eastAsia="ja-JP"/>
              </w:rPr>
              <w:t>FFS on how to determine the multiple occasion(s)</w:t>
            </w:r>
          </w:p>
          <w:p w14:paraId="352997A6" w14:textId="77777777" w:rsidR="00D8272E" w:rsidRPr="00132FCE" w:rsidRDefault="00D8272E" w:rsidP="00D8272E">
            <w:pPr>
              <w:pStyle w:val="afa"/>
              <w:numPr>
                <w:ilvl w:val="0"/>
                <w:numId w:val="23"/>
              </w:numPr>
              <w:spacing w:after="180"/>
              <w:jc w:val="left"/>
              <w:rPr>
                <w:rFonts w:ascii="Times New Roman" w:hAnsi="Times New Roman" w:cs="Times New Roman"/>
                <w:sz w:val="20"/>
                <w:szCs w:val="20"/>
                <w:lang w:eastAsia="ja-JP"/>
              </w:rPr>
            </w:pPr>
            <w:r w:rsidRPr="00132FCE">
              <w:rPr>
                <w:rFonts w:ascii="Times New Roman" w:hAnsi="Times New Roman" w:cs="Times New Roman"/>
                <w:sz w:val="20"/>
                <w:szCs w:val="20"/>
                <w:lang w:eastAsia="ja-JP"/>
              </w:rPr>
              <w:t xml:space="preserve">FFS whether include the time stamp information explicitly or implicitly in the </w:t>
            </w:r>
            <w:proofErr w:type="gramStart"/>
            <w:r w:rsidRPr="00132FCE">
              <w:rPr>
                <w:rFonts w:ascii="Times New Roman" w:hAnsi="Times New Roman" w:cs="Times New Roman"/>
                <w:sz w:val="20"/>
                <w:szCs w:val="20"/>
                <w:lang w:eastAsia="ja-JP"/>
              </w:rPr>
              <w:t>report</w:t>
            </w:r>
            <w:proofErr w:type="gramEnd"/>
          </w:p>
          <w:p w14:paraId="17AB8EB4" w14:textId="77777777" w:rsidR="00D8272E" w:rsidRPr="00132FCE" w:rsidRDefault="00D8272E" w:rsidP="00D8272E">
            <w:pPr>
              <w:pStyle w:val="afa"/>
              <w:numPr>
                <w:ilvl w:val="0"/>
                <w:numId w:val="23"/>
              </w:numPr>
              <w:spacing w:after="180"/>
              <w:jc w:val="left"/>
              <w:rPr>
                <w:rFonts w:ascii="Times New Roman" w:hAnsi="Times New Roman" w:cs="Times New Roman"/>
                <w:sz w:val="20"/>
                <w:szCs w:val="20"/>
                <w:lang w:eastAsia="ja-JP"/>
              </w:rPr>
            </w:pPr>
            <w:r w:rsidRPr="00132FCE">
              <w:rPr>
                <w:rFonts w:ascii="Times New Roman" w:hAnsi="Times New Roman" w:cs="Times New Roman"/>
                <w:sz w:val="20"/>
                <w:szCs w:val="20"/>
                <w:lang w:eastAsia="ja-JP"/>
              </w:rPr>
              <w:t xml:space="preserve">FFS on the max number of RS resources to be reported for one transmission </w:t>
            </w:r>
            <w:proofErr w:type="gramStart"/>
            <w:r w:rsidRPr="00132FCE">
              <w:rPr>
                <w:rFonts w:ascii="Times New Roman" w:hAnsi="Times New Roman" w:cs="Times New Roman"/>
                <w:sz w:val="20"/>
                <w:szCs w:val="20"/>
                <w:lang w:eastAsia="ja-JP"/>
              </w:rPr>
              <w:t>occasion</w:t>
            </w:r>
            <w:proofErr w:type="gramEnd"/>
          </w:p>
          <w:p w14:paraId="2B8E493D" w14:textId="77777777" w:rsidR="00D8272E" w:rsidRPr="00132FCE" w:rsidRDefault="00D8272E" w:rsidP="00D8272E">
            <w:pPr>
              <w:pStyle w:val="afa"/>
              <w:numPr>
                <w:ilvl w:val="0"/>
                <w:numId w:val="23"/>
              </w:numPr>
              <w:spacing w:after="180"/>
              <w:jc w:val="left"/>
              <w:rPr>
                <w:rFonts w:ascii="Times New Roman" w:hAnsi="Times New Roman" w:cs="Times New Roman"/>
                <w:sz w:val="20"/>
                <w:szCs w:val="20"/>
                <w:lang w:eastAsia="ja-JP"/>
              </w:rPr>
            </w:pPr>
            <w:r w:rsidRPr="00132FCE">
              <w:rPr>
                <w:rFonts w:ascii="Times New Roman" w:hAnsi="Times New Roman" w:cs="Times New Roman"/>
                <w:sz w:val="20"/>
                <w:szCs w:val="20"/>
                <w:lang w:eastAsia="ja-JP"/>
              </w:rPr>
              <w:t xml:space="preserve">FFS on the max number of the multiple transmission occasions. </w:t>
            </w:r>
          </w:p>
          <w:p w14:paraId="08CAF94C" w14:textId="27D96CE3" w:rsidR="00D8272E" w:rsidRPr="00132FCE" w:rsidRDefault="00D8272E" w:rsidP="00D8272E">
            <w:pPr>
              <w:rPr>
                <w:sz w:val="20"/>
                <w:szCs w:val="20"/>
                <w:lang w:eastAsia="zh-CN"/>
              </w:rPr>
            </w:pPr>
            <w:r w:rsidRPr="00132FCE">
              <w:rPr>
                <w:sz w:val="20"/>
                <w:szCs w:val="20"/>
                <w:lang w:eastAsia="ja-JP"/>
              </w:rPr>
              <w:t xml:space="preserve">Note: Purpose, such as above “For NW-sided model, for BM-Case 2”, will not be specified in RAN 1 </w:t>
            </w:r>
            <w:proofErr w:type="gramStart"/>
            <w:r w:rsidRPr="00132FCE">
              <w:rPr>
                <w:sz w:val="20"/>
                <w:szCs w:val="20"/>
                <w:lang w:eastAsia="ja-JP"/>
              </w:rPr>
              <w:t>specifications</w:t>
            </w:r>
            <w:proofErr w:type="gramEnd"/>
          </w:p>
        </w:tc>
      </w:tr>
    </w:tbl>
    <w:p w14:paraId="18535C53" w14:textId="193C1B64" w:rsidR="00BF3966" w:rsidRPr="00964855" w:rsidRDefault="00662A85" w:rsidP="00CA0882">
      <w:pPr>
        <w:rPr>
          <w:rFonts w:hint="eastAsia"/>
          <w:lang w:eastAsia="zh-CN"/>
        </w:rPr>
      </w:pPr>
      <w:r w:rsidRPr="00662A85">
        <w:rPr>
          <w:lang w:eastAsia="zh-CN"/>
        </w:rPr>
        <w:t>For BM-Case 2, if the measurement results from multiple transmission occasions of resources are included in one report, the time-related information corresponding to the measurement results should be explicitly or implicitly reported to distinguish these results</w:t>
      </w:r>
      <w:r w:rsidR="00A93DFF" w:rsidRPr="00A93DFF">
        <w:rPr>
          <w:lang w:eastAsia="zh-CN"/>
        </w:rPr>
        <w:t xml:space="preserve"> </w:t>
      </w:r>
      <w:r w:rsidR="00A93DFF" w:rsidRPr="00662A85">
        <w:rPr>
          <w:lang w:eastAsia="zh-CN"/>
        </w:rPr>
        <w:t>from different transmission occasions</w:t>
      </w:r>
      <w:r w:rsidRPr="00662A85">
        <w:rPr>
          <w:lang w:eastAsia="zh-CN"/>
        </w:rPr>
        <w:t xml:space="preserve"> in the time domain.</w:t>
      </w:r>
      <w:r w:rsidR="00BF3966" w:rsidRPr="00BF3966">
        <w:rPr>
          <w:lang w:eastAsia="zh-CN"/>
        </w:rPr>
        <w:t xml:space="preserve"> </w:t>
      </w:r>
      <w:r w:rsidR="009A04D7">
        <w:rPr>
          <w:rFonts w:hint="eastAsia"/>
          <w:lang w:eastAsia="zh-CN"/>
        </w:rPr>
        <w:t>A</w:t>
      </w:r>
      <w:r w:rsidR="00A93DFF">
        <w:rPr>
          <w:rFonts w:hint="eastAsia"/>
          <w:lang w:eastAsia="zh-CN"/>
        </w:rPr>
        <w:t xml:space="preserve">nd </w:t>
      </w:r>
      <w:r w:rsidR="00EF7F08">
        <w:rPr>
          <w:rFonts w:hint="eastAsia"/>
          <w:lang w:eastAsia="zh-CN"/>
        </w:rPr>
        <w:t>we think the max number of multiple transmission occasions should rely on the format of model</w:t>
      </w:r>
      <w:r w:rsidR="0033304F">
        <w:rPr>
          <w:lang w:eastAsia="zh-CN"/>
        </w:rPr>
        <w:t>’</w:t>
      </w:r>
      <w:r w:rsidR="0033304F">
        <w:rPr>
          <w:rFonts w:hint="eastAsia"/>
          <w:lang w:eastAsia="zh-CN"/>
        </w:rPr>
        <w:t>s</w:t>
      </w:r>
      <w:r w:rsidR="00EF7F08">
        <w:rPr>
          <w:rFonts w:hint="eastAsia"/>
          <w:lang w:eastAsia="zh-CN"/>
        </w:rPr>
        <w:t xml:space="preserve"> input. </w:t>
      </w:r>
      <w:r w:rsidR="0033304F" w:rsidRPr="0033304F">
        <w:rPr>
          <w:lang w:eastAsia="zh-CN"/>
        </w:rPr>
        <w:t xml:space="preserve">Although </w:t>
      </w:r>
      <w:r w:rsidR="00E448E3">
        <w:rPr>
          <w:rFonts w:hint="eastAsia"/>
          <w:lang w:eastAsia="zh-CN"/>
        </w:rPr>
        <w:t>it</w:t>
      </w:r>
      <w:r w:rsidR="00E448E3">
        <w:rPr>
          <w:lang w:eastAsia="zh-CN"/>
        </w:rPr>
        <w:t>’</w:t>
      </w:r>
      <w:r w:rsidR="00E448E3">
        <w:rPr>
          <w:rFonts w:hint="eastAsia"/>
          <w:lang w:eastAsia="zh-CN"/>
        </w:rPr>
        <w:t xml:space="preserve">s </w:t>
      </w:r>
      <w:r w:rsidR="0033304F" w:rsidRPr="0033304F">
        <w:rPr>
          <w:lang w:eastAsia="zh-CN"/>
        </w:rPr>
        <w:t xml:space="preserve">for the NW-side model, the time window for input data collection and the maximum </w:t>
      </w:r>
      <w:r w:rsidR="0033304F" w:rsidRPr="0033304F">
        <w:rPr>
          <w:lang w:eastAsia="zh-CN"/>
        </w:rPr>
        <w:lastRenderedPageBreak/>
        <w:t>number of transmissions</w:t>
      </w:r>
      <w:r w:rsidR="0033304F">
        <w:rPr>
          <w:rFonts w:hint="eastAsia"/>
          <w:lang w:eastAsia="zh-CN"/>
        </w:rPr>
        <w:t xml:space="preserve"> occasions</w:t>
      </w:r>
      <w:r w:rsidR="0033304F" w:rsidRPr="0033304F">
        <w:rPr>
          <w:lang w:eastAsia="zh-CN"/>
        </w:rPr>
        <w:t xml:space="preserve"> within that window should be indicated to the UE, </w:t>
      </w:r>
      <w:r w:rsidR="00404B8E">
        <w:rPr>
          <w:rFonts w:hint="eastAsia"/>
          <w:lang w:eastAsia="zh-CN"/>
        </w:rPr>
        <w:t>t</w:t>
      </w:r>
      <w:r w:rsidR="00404B8E" w:rsidRPr="00404B8E">
        <w:rPr>
          <w:lang w:eastAsia="zh-CN"/>
        </w:rPr>
        <w:t>his will ensure that no additional unnecessary measurements are taken.</w:t>
      </w:r>
      <w:r w:rsidR="005928CC">
        <w:rPr>
          <w:rFonts w:hint="eastAsia"/>
          <w:lang w:eastAsia="zh-CN"/>
        </w:rPr>
        <w:t xml:space="preserve"> </w:t>
      </w:r>
    </w:p>
    <w:p w14:paraId="18C77EFA" w14:textId="531F3C8B" w:rsidR="001677A8" w:rsidRPr="00132FCE" w:rsidRDefault="00C1768E" w:rsidP="00C1768E">
      <w:pPr>
        <w:pStyle w:val="afa"/>
        <w:numPr>
          <w:ilvl w:val="0"/>
          <w:numId w:val="9"/>
        </w:numPr>
        <w:spacing w:before="200" w:after="200" w:line="300" w:lineRule="exact"/>
        <w:ind w:left="0" w:firstLine="0"/>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 xml:space="preserve">: </w:t>
      </w:r>
      <w:r w:rsidR="0033304F" w:rsidRPr="0033304F">
        <w:rPr>
          <w:rFonts w:ascii="Times New Roman" w:eastAsia="MS Gothic" w:hAnsi="Times New Roman" w:cs="Times New Roman"/>
          <w:b/>
          <w:sz w:val="22"/>
          <w:szCs w:val="22"/>
          <w:lang w:eastAsia="ja-JP"/>
        </w:rPr>
        <w:t>For BM-Case 2 and the NW-side model, the time-related information corresponding to the measurement results from different transmission occasions should be explicitly or implicitly reported.</w:t>
      </w:r>
      <w:r w:rsidR="00117E0C" w:rsidRPr="00132FCE">
        <w:rPr>
          <w:rFonts w:ascii="Times New Roman" w:eastAsia="MS Gothic" w:hAnsi="Times New Roman" w:cs="Times New Roman"/>
          <w:b/>
          <w:sz w:val="22"/>
          <w:szCs w:val="22"/>
          <w:lang w:eastAsia="ja-JP"/>
        </w:rPr>
        <w:t xml:space="preserve"> </w:t>
      </w:r>
    </w:p>
    <w:p w14:paraId="0F582266" w14:textId="2E866FDD" w:rsidR="0033304F" w:rsidRPr="00132FCE" w:rsidRDefault="0033304F" w:rsidP="00C1768E">
      <w:pPr>
        <w:pStyle w:val="afa"/>
        <w:numPr>
          <w:ilvl w:val="0"/>
          <w:numId w:val="9"/>
        </w:numPr>
        <w:spacing w:before="200" w:after="200" w:line="300" w:lineRule="exact"/>
        <w:ind w:left="0" w:firstLine="0"/>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 xml:space="preserve">: </w:t>
      </w:r>
      <w:r w:rsidRPr="0033304F">
        <w:rPr>
          <w:rFonts w:ascii="Times New Roman" w:hAnsi="Times New Roman" w:cs="Times New Roman"/>
          <w:b/>
          <w:sz w:val="22"/>
          <w:szCs w:val="22"/>
        </w:rPr>
        <w:t>For BM-Case 2 and the NW-side model, the time window for input data collection and the maximum number of transmission occasions within that window should be indicated to the UE, which should be based on the format of the model's input.</w:t>
      </w:r>
    </w:p>
    <w:p w14:paraId="668EFD37" w14:textId="56A8DADE" w:rsidR="00146CBC" w:rsidRDefault="001B0718" w:rsidP="00CA0882">
      <w:pPr>
        <w:rPr>
          <w:lang w:eastAsia="zh-CN"/>
        </w:rPr>
      </w:pPr>
      <w:r>
        <w:rPr>
          <w:rFonts w:hint="eastAsia"/>
          <w:lang w:eastAsia="zh-CN"/>
        </w:rPr>
        <w:t xml:space="preserve">The </w:t>
      </w:r>
      <w:r>
        <w:rPr>
          <w:lang w:eastAsia="zh-CN"/>
        </w:rPr>
        <w:t>following</w:t>
      </w:r>
      <w:r>
        <w:rPr>
          <w:rFonts w:hint="eastAsia"/>
          <w:lang w:eastAsia="zh-CN"/>
        </w:rPr>
        <w:t xml:space="preserve"> agreement was reached in</w:t>
      </w:r>
      <w:r w:rsidRPr="00331092">
        <w:rPr>
          <w:lang w:eastAsia="zh-CN"/>
        </w:rPr>
        <w:t xml:space="preserve"> RAN#118 meeting</w:t>
      </w:r>
      <w:r>
        <w:rPr>
          <w:rFonts w:hint="eastAsia"/>
          <w:lang w:eastAsia="zh-CN"/>
        </w:rPr>
        <w:t xml:space="preserve"> for BM-Case 2. </w:t>
      </w:r>
      <w:r w:rsidR="00146CBC">
        <w:rPr>
          <w:lang w:eastAsia="zh-CN"/>
        </w:rPr>
        <w:t xml:space="preserve"> </w:t>
      </w:r>
    </w:p>
    <w:tbl>
      <w:tblPr>
        <w:tblStyle w:val="ae"/>
        <w:tblW w:w="0" w:type="auto"/>
        <w:tblLook w:val="04A0" w:firstRow="1" w:lastRow="0" w:firstColumn="1" w:lastColumn="0" w:noHBand="0" w:noVBand="1"/>
      </w:tblPr>
      <w:tblGrid>
        <w:gridCol w:w="9307"/>
      </w:tblGrid>
      <w:tr w:rsidR="00146CBC" w:rsidRPr="00146CBC" w14:paraId="4355C1BA" w14:textId="77777777" w:rsidTr="00146CBC">
        <w:tc>
          <w:tcPr>
            <w:tcW w:w="9307" w:type="dxa"/>
          </w:tcPr>
          <w:p w14:paraId="16A71C70" w14:textId="77777777" w:rsidR="001B0718" w:rsidRPr="0061535A" w:rsidRDefault="001B0718" w:rsidP="001B0718">
            <w:pPr>
              <w:pStyle w:val="afa"/>
              <w:ind w:left="0"/>
              <w:rPr>
                <w:rFonts w:ascii="Times New Roman" w:eastAsia="等线" w:hAnsi="Times New Roman" w:cs="Times New Roman"/>
                <w:highlight w:val="green"/>
              </w:rPr>
            </w:pPr>
            <w:r w:rsidRPr="0061535A">
              <w:rPr>
                <w:rFonts w:ascii="Times New Roman" w:eastAsia="等线" w:hAnsi="Times New Roman" w:cs="Times New Roman"/>
                <w:highlight w:val="green"/>
              </w:rPr>
              <w:t>Agreement</w:t>
            </w:r>
          </w:p>
          <w:p w14:paraId="23FAB042" w14:textId="77777777" w:rsidR="001B0718" w:rsidRPr="001B0718" w:rsidRDefault="001B0718" w:rsidP="001B0718">
            <w:pPr>
              <w:pStyle w:val="00Text"/>
              <w:spacing w:before="0" w:after="0"/>
              <w:rPr>
                <w:lang w:val="de-DE"/>
              </w:rPr>
            </w:pPr>
            <w:r w:rsidRPr="001B0718">
              <w:t>For UE-sided model for BM-Case 2, for inference results report</w:t>
            </w:r>
            <w:r w:rsidRPr="001B0718">
              <w:rPr>
                <w:lang w:val="de-DE"/>
              </w:rPr>
              <w:t xml:space="preserve">, support to configure UE with N future time instance(s) for inference by NW when </w:t>
            </w:r>
            <w:proofErr w:type="gramStart"/>
            <w:r w:rsidRPr="001B0718">
              <w:rPr>
                <w:lang w:val="de-DE"/>
              </w:rPr>
              <w:t>applicable</w:t>
            </w:r>
            <w:proofErr w:type="gramEnd"/>
          </w:p>
          <w:p w14:paraId="634896F6" w14:textId="77777777" w:rsidR="001B0718" w:rsidRPr="001B0718" w:rsidRDefault="001B0718" w:rsidP="001B0718">
            <w:pPr>
              <w:pStyle w:val="00Text"/>
              <w:numPr>
                <w:ilvl w:val="0"/>
                <w:numId w:val="12"/>
              </w:numPr>
              <w:spacing w:before="0" w:after="0"/>
              <w:rPr>
                <w:lang w:val="en-GB"/>
              </w:rPr>
            </w:pPr>
            <w:r w:rsidRPr="001B0718">
              <w:rPr>
                <w:lang w:val="en-GB"/>
              </w:rPr>
              <w:t>FFS: how to determinate reference time for the time instance(s)</w:t>
            </w:r>
          </w:p>
          <w:p w14:paraId="7E81598F" w14:textId="38E6ED84" w:rsidR="00146CBC" w:rsidRPr="0061535A" w:rsidRDefault="001B0718" w:rsidP="00146CBC">
            <w:pPr>
              <w:pStyle w:val="00Text"/>
              <w:numPr>
                <w:ilvl w:val="0"/>
                <w:numId w:val="12"/>
              </w:numPr>
              <w:spacing w:before="0" w:after="0"/>
              <w:rPr>
                <w:lang w:val="en-GB"/>
              </w:rPr>
            </w:pPr>
            <w:r w:rsidRPr="001B0718">
              <w:rPr>
                <w:lang w:val="en-GB"/>
              </w:rPr>
              <w:t xml:space="preserve">FFS: duration values of the N time instance(s) that can be predicted. </w:t>
            </w:r>
          </w:p>
        </w:tc>
      </w:tr>
    </w:tbl>
    <w:p w14:paraId="4AB91BC4" w14:textId="0E32ABCF" w:rsidR="002B28A1" w:rsidRDefault="0068270D" w:rsidP="0068270D">
      <w:pPr>
        <w:rPr>
          <w:lang w:eastAsia="zh-CN"/>
        </w:rPr>
      </w:pPr>
      <w:r>
        <w:rPr>
          <w:lang w:eastAsia="zh-CN"/>
        </w:rPr>
        <w:t xml:space="preserve">For BM-Case 2, significant benefits can be obtained when predicted results are provided for multiple future time instances. However, some details still need further definition and study in this use case. Firstly, the time window for data collection should be defined and aligned by both the UE and the NW. As the channel conditions vary, the time window for data collection should also be adjustable. The NW can dynamically indicate the appropriate time window size to the UE. The same principle applies to the </w:t>
      </w:r>
      <w:r w:rsidR="000C38E6">
        <w:rPr>
          <w:rFonts w:hint="eastAsia"/>
          <w:lang w:eastAsia="zh-CN"/>
        </w:rPr>
        <w:t>model</w:t>
      </w:r>
      <w:r w:rsidR="000C38E6">
        <w:rPr>
          <w:lang w:eastAsia="zh-CN"/>
        </w:rPr>
        <w:t>’</w:t>
      </w:r>
      <w:r w:rsidR="000C38E6">
        <w:rPr>
          <w:rFonts w:hint="eastAsia"/>
          <w:lang w:eastAsia="zh-CN"/>
        </w:rPr>
        <w:t xml:space="preserve">s </w:t>
      </w:r>
      <w:r>
        <w:rPr>
          <w:lang w:eastAsia="zh-CN"/>
        </w:rPr>
        <w:t xml:space="preserve">output: there should be a specified time window for the predicted </w:t>
      </w:r>
      <w:r w:rsidR="005C6338">
        <w:rPr>
          <w:rFonts w:hint="eastAsia"/>
          <w:lang w:eastAsia="zh-CN"/>
        </w:rPr>
        <w:t xml:space="preserve">N </w:t>
      </w:r>
      <w:r>
        <w:rPr>
          <w:lang w:eastAsia="zh-CN"/>
        </w:rPr>
        <w:t xml:space="preserve">multiple future time instances. To accommodate varying channel conditions, the NW can dynamically adjust and </w:t>
      </w:r>
      <w:r w:rsidR="003E775D">
        <w:rPr>
          <w:lang w:eastAsia="zh-CN"/>
        </w:rPr>
        <w:t>indicate</w:t>
      </w:r>
      <w:r>
        <w:rPr>
          <w:lang w:eastAsia="zh-CN"/>
        </w:rPr>
        <w:t xml:space="preserve"> the </w:t>
      </w:r>
      <w:r w:rsidR="005C6338">
        <w:rPr>
          <w:rFonts w:hint="eastAsia"/>
          <w:lang w:eastAsia="zh-CN"/>
        </w:rPr>
        <w:t xml:space="preserve">duration value of N future time instance </w:t>
      </w:r>
      <w:r>
        <w:rPr>
          <w:lang w:eastAsia="zh-CN"/>
        </w:rPr>
        <w:t xml:space="preserve">to the UE. Additionally, for the UE-side model, if the UE is the first to detect changes in the channel conditions, it should have the capability to dynamically report the time window sizes for both data collection and </w:t>
      </w:r>
      <w:r w:rsidR="005C6338">
        <w:rPr>
          <w:rFonts w:hint="eastAsia"/>
          <w:lang w:eastAsia="zh-CN"/>
        </w:rPr>
        <w:t>the duration value of N future time instance</w:t>
      </w:r>
      <w:r>
        <w:rPr>
          <w:lang w:eastAsia="zh-CN"/>
        </w:rPr>
        <w:t xml:space="preserve"> to the NW. This ensures that both UE and NW are synchronized and can adapt to changing conditions effectively.</w:t>
      </w:r>
      <w:r w:rsidR="00517784">
        <w:rPr>
          <w:rFonts w:hint="eastAsia"/>
          <w:lang w:eastAsia="zh-CN"/>
        </w:rPr>
        <w:t xml:space="preserve"> </w:t>
      </w:r>
      <w:r w:rsidR="005C6338">
        <w:rPr>
          <w:rFonts w:hint="eastAsia"/>
          <w:lang w:eastAsia="zh-CN"/>
        </w:rPr>
        <w:t xml:space="preserve"> </w:t>
      </w:r>
    </w:p>
    <w:p w14:paraId="2CF83002" w14:textId="1384BC1E" w:rsidR="00A571B4" w:rsidRPr="004C4F29" w:rsidRDefault="00C404F3" w:rsidP="00E15607">
      <w:pPr>
        <w:pStyle w:val="afa"/>
        <w:numPr>
          <w:ilvl w:val="0"/>
          <w:numId w:val="9"/>
        </w:numPr>
        <w:spacing w:before="200" w:after="200" w:line="300" w:lineRule="exact"/>
        <w:ind w:left="0" w:firstLine="0"/>
        <w:rPr>
          <w:rFonts w:ascii="Times New Roman" w:hAnsi="Times New Roman" w:cs="Times New Roman"/>
          <w:sz w:val="22"/>
          <w:szCs w:val="22"/>
        </w:rPr>
      </w:pPr>
      <w:r w:rsidRPr="00A571B4">
        <w:rPr>
          <w:rFonts w:ascii="Times New Roman" w:eastAsia="MS Gothic" w:hAnsi="Times New Roman" w:cs="Times New Roman"/>
          <w:b/>
          <w:sz w:val="22"/>
          <w:szCs w:val="22"/>
          <w:lang w:eastAsia="ja-JP"/>
        </w:rPr>
        <w:t xml:space="preserve">: </w:t>
      </w:r>
      <w:r w:rsidR="003E0CFA" w:rsidRPr="003E0CFA">
        <w:rPr>
          <w:rFonts w:ascii="Times New Roman" w:eastAsia="MS Gothic" w:hAnsi="Times New Roman" w:cs="Times New Roman"/>
          <w:b/>
          <w:sz w:val="22"/>
          <w:szCs w:val="22"/>
          <w:lang w:eastAsia="ja-JP"/>
        </w:rPr>
        <w:t xml:space="preserve">For BM-Case 2, the time window size for data collection and the duration value for N future time instances can be dynamically adjusted and should be aligned between the </w:t>
      </w:r>
      <w:r w:rsidR="0061535A">
        <w:rPr>
          <w:rFonts w:ascii="Times New Roman" w:hAnsi="Times New Roman" w:cs="Times New Roman" w:hint="eastAsia"/>
          <w:b/>
          <w:sz w:val="22"/>
          <w:szCs w:val="22"/>
        </w:rPr>
        <w:t>NW</w:t>
      </w:r>
      <w:r w:rsidR="003E0CFA" w:rsidRPr="003E0CFA">
        <w:rPr>
          <w:rFonts w:ascii="Times New Roman" w:eastAsia="MS Gothic" w:hAnsi="Times New Roman" w:cs="Times New Roman"/>
          <w:b/>
          <w:sz w:val="22"/>
          <w:szCs w:val="22"/>
          <w:lang w:eastAsia="ja-JP"/>
        </w:rPr>
        <w:t xml:space="preserve"> and the UE.</w:t>
      </w:r>
      <w:r w:rsidR="003E0CFA">
        <w:rPr>
          <w:rFonts w:ascii="Times New Roman" w:hAnsi="Times New Roman" w:cs="Times New Roman" w:hint="eastAsia"/>
          <w:b/>
          <w:sz w:val="22"/>
          <w:szCs w:val="22"/>
        </w:rPr>
        <w:t xml:space="preserve"> </w:t>
      </w:r>
    </w:p>
    <w:p w14:paraId="5BD33C82" w14:textId="3B04D88C" w:rsidR="00CA0882" w:rsidRDefault="004417E2" w:rsidP="00CA0882">
      <w:pPr>
        <w:rPr>
          <w:lang w:eastAsia="zh-CN"/>
        </w:rPr>
      </w:pPr>
      <w:r w:rsidRPr="004417E2">
        <w:t xml:space="preserve"> </w:t>
      </w:r>
      <w:r w:rsidRPr="004417E2">
        <w:rPr>
          <w:lang w:eastAsia="zh-CN"/>
        </w:rPr>
        <w:t>The following proposal has been provided by the FL Summary for discussion at the RAN1#119 meeting.</w:t>
      </w:r>
    </w:p>
    <w:tbl>
      <w:tblPr>
        <w:tblStyle w:val="ae"/>
        <w:tblW w:w="0" w:type="auto"/>
        <w:tblLook w:val="04A0" w:firstRow="1" w:lastRow="0" w:firstColumn="1" w:lastColumn="0" w:noHBand="0" w:noVBand="1"/>
      </w:tblPr>
      <w:tblGrid>
        <w:gridCol w:w="9307"/>
      </w:tblGrid>
      <w:tr w:rsidR="00CA0882" w:rsidRPr="00132FCE" w14:paraId="593A248D" w14:textId="77777777" w:rsidTr="00006976">
        <w:tc>
          <w:tcPr>
            <w:tcW w:w="9307" w:type="dxa"/>
          </w:tcPr>
          <w:p w14:paraId="01C37264" w14:textId="77777777" w:rsidR="004417E2" w:rsidRPr="00132FCE" w:rsidRDefault="004417E2" w:rsidP="00132FCE">
            <w:pPr>
              <w:rPr>
                <w:rFonts w:eastAsia="Times New Roman"/>
                <w:sz w:val="20"/>
                <w:szCs w:val="20"/>
                <w:lang w:eastAsia="zh-CN"/>
              </w:rPr>
            </w:pPr>
            <w:r w:rsidRPr="00132FCE">
              <w:rPr>
                <w:rFonts w:eastAsia="Times New Roman"/>
                <w:sz w:val="20"/>
                <w:szCs w:val="20"/>
                <w:lang w:eastAsia="zh-CN"/>
              </w:rPr>
              <w:t xml:space="preserve">(for 119) proposal 6.3 </w:t>
            </w:r>
          </w:p>
          <w:p w14:paraId="42081768" w14:textId="77777777" w:rsidR="004417E2" w:rsidRPr="00132FCE" w:rsidRDefault="004417E2" w:rsidP="004417E2">
            <w:pPr>
              <w:rPr>
                <w:rFonts w:eastAsia="Times New Roman"/>
                <w:sz w:val="20"/>
                <w:szCs w:val="20"/>
                <w:lang w:eastAsia="zh-CN"/>
              </w:rPr>
            </w:pPr>
            <w:r w:rsidRPr="00132FCE">
              <w:rPr>
                <w:rFonts w:eastAsia="Times New Roman"/>
                <w:sz w:val="20"/>
                <w:szCs w:val="20"/>
                <w:lang w:eastAsia="zh-CN"/>
              </w:rPr>
              <w:t>For UE-sided model, at least for BM-Case1, for content in the report of inference results, support</w:t>
            </w:r>
          </w:p>
          <w:p w14:paraId="4B76C9A6" w14:textId="70C311A6" w:rsidR="004417E2" w:rsidRPr="00132FCE" w:rsidRDefault="004417E2" w:rsidP="004417E2">
            <w:pPr>
              <w:numPr>
                <w:ilvl w:val="0"/>
                <w:numId w:val="10"/>
              </w:numPr>
              <w:rPr>
                <w:rFonts w:eastAsia="Times New Roman"/>
                <w:sz w:val="20"/>
                <w:szCs w:val="20"/>
                <w:lang w:eastAsia="zh-CN"/>
              </w:rPr>
            </w:pPr>
            <w:proofErr w:type="spellStart"/>
            <w:r w:rsidRPr="00132FCE">
              <w:rPr>
                <w:rFonts w:eastAsia="Times New Roman"/>
                <w:sz w:val="20"/>
                <w:szCs w:val="20"/>
                <w:lang w:eastAsia="zh-CN"/>
              </w:rPr>
              <w:t>Opt</w:t>
            </w:r>
            <w:proofErr w:type="spellEnd"/>
            <w:r w:rsidRPr="00132FCE">
              <w:rPr>
                <w:rFonts w:eastAsia="Times New Roman"/>
                <w:sz w:val="20"/>
                <w:szCs w:val="20"/>
                <w:lang w:eastAsia="zh-CN"/>
              </w:rPr>
              <w:t xml:space="preserve"> 3: Beam information on predicted Top K beam(s) among a set of beams and probability related information of predicted Top K beam(s) among a set of beams</w:t>
            </w:r>
            <w:r w:rsidRPr="00132FCE">
              <w:rPr>
                <w:rFonts w:hint="eastAsia"/>
                <w:sz w:val="20"/>
                <w:szCs w:val="20"/>
                <w:lang w:eastAsia="zh-CN"/>
              </w:rPr>
              <w:t>.</w:t>
            </w:r>
          </w:p>
          <w:p w14:paraId="2722C01F" w14:textId="775C0071" w:rsidR="004417E2" w:rsidRPr="00132FCE" w:rsidRDefault="004417E2" w:rsidP="004417E2">
            <w:pPr>
              <w:numPr>
                <w:ilvl w:val="1"/>
                <w:numId w:val="10"/>
              </w:numPr>
              <w:rPr>
                <w:rFonts w:eastAsia="Times New Roman"/>
                <w:sz w:val="20"/>
                <w:szCs w:val="20"/>
                <w:lang w:eastAsia="zh-CN"/>
              </w:rPr>
            </w:pPr>
            <w:r w:rsidRPr="00132FCE">
              <w:rPr>
                <w:rFonts w:eastAsia="Times New Roman"/>
                <w:sz w:val="20"/>
                <w:szCs w:val="20"/>
                <w:lang w:eastAsia="zh-CN"/>
              </w:rPr>
              <w:t>Where the probability information is the probability of the beam to be the Top 1 or Top K beam</w:t>
            </w:r>
            <w:r w:rsidRPr="00132FCE">
              <w:rPr>
                <w:rFonts w:hint="eastAsia"/>
                <w:sz w:val="20"/>
                <w:szCs w:val="20"/>
                <w:lang w:eastAsia="zh-CN"/>
              </w:rPr>
              <w:t>.</w:t>
            </w:r>
          </w:p>
          <w:p w14:paraId="1495FDE6" w14:textId="3B0C8DA6" w:rsidR="00CA0882" w:rsidRPr="00132FCE" w:rsidRDefault="004417E2" w:rsidP="00006976">
            <w:pPr>
              <w:numPr>
                <w:ilvl w:val="1"/>
                <w:numId w:val="10"/>
              </w:numPr>
              <w:rPr>
                <w:rFonts w:eastAsia="Times New Roman" w:hint="eastAsia"/>
                <w:sz w:val="20"/>
                <w:szCs w:val="20"/>
                <w:lang w:eastAsia="zh-CN"/>
              </w:rPr>
            </w:pPr>
            <w:r w:rsidRPr="00132FCE">
              <w:rPr>
                <w:rFonts w:eastAsia="Times New Roman"/>
                <w:sz w:val="20"/>
                <w:szCs w:val="20"/>
                <w:lang w:eastAsia="zh-CN"/>
              </w:rPr>
              <w:t xml:space="preserve">FFS on how to define the </w:t>
            </w:r>
            <w:proofErr w:type="spellStart"/>
            <w:r w:rsidRPr="00132FCE">
              <w:rPr>
                <w:rFonts w:eastAsia="Times New Roman"/>
                <w:sz w:val="20"/>
                <w:szCs w:val="20"/>
                <w:lang w:eastAsia="zh-CN"/>
              </w:rPr>
              <w:t>bitwidth</w:t>
            </w:r>
            <w:proofErr w:type="spellEnd"/>
            <w:r w:rsidRPr="00132FCE">
              <w:rPr>
                <w:rFonts w:eastAsia="Times New Roman"/>
                <w:sz w:val="20"/>
                <w:szCs w:val="20"/>
                <w:lang w:eastAsia="zh-CN"/>
              </w:rPr>
              <w:t xml:space="preserve"> of probability related information used to quantize the probability information</w:t>
            </w:r>
            <w:r w:rsidRPr="00132FCE">
              <w:rPr>
                <w:rFonts w:hint="eastAsia"/>
                <w:sz w:val="20"/>
                <w:szCs w:val="20"/>
                <w:lang w:eastAsia="zh-CN"/>
              </w:rPr>
              <w:t>.</w:t>
            </w:r>
          </w:p>
        </w:tc>
      </w:tr>
    </w:tbl>
    <w:p w14:paraId="5AD66415" w14:textId="727041F6" w:rsidR="00CA0882" w:rsidRDefault="00CC3191" w:rsidP="00CA0882">
      <w:pPr>
        <w:rPr>
          <w:lang w:eastAsia="zh-CN"/>
        </w:rPr>
      </w:pPr>
      <w:r w:rsidRPr="00CC3191">
        <w:rPr>
          <w:lang w:eastAsia="zh-CN"/>
        </w:rPr>
        <w:t>We spent quite a long time discussing the content of the inference results. The criteria for the model's output can be based on the highest probability information, identifying the top 1 or K beams. Providing the probability information of the predicted top K beams among a set of beams can significantly assist the network in selecting the optimal beam(s) based on UE reporting. Therefore, for the UE-side model, we strongly advocate including the probability information of the predicted top K beams in the reports. This will enhance the efficiency of beam selection.</w:t>
      </w:r>
      <w:r w:rsidR="00CA0882">
        <w:rPr>
          <w:rFonts w:hint="eastAsia"/>
          <w:lang w:eastAsia="zh-CN"/>
        </w:rPr>
        <w:t xml:space="preserve"> </w:t>
      </w:r>
    </w:p>
    <w:p w14:paraId="6DCA6466" w14:textId="296E14B3" w:rsidR="00CA0882" w:rsidRPr="005E72CD" w:rsidRDefault="00CA0882" w:rsidP="00CA0882">
      <w:pPr>
        <w:pStyle w:val="afa"/>
        <w:numPr>
          <w:ilvl w:val="0"/>
          <w:numId w:val="9"/>
        </w:numPr>
        <w:spacing w:before="200" w:after="200" w:line="300" w:lineRule="exact"/>
        <w:ind w:left="0" w:firstLine="0"/>
        <w:rPr>
          <w:rFonts w:eastAsia="MS Gothic"/>
          <w:b/>
          <w:lang w:eastAsia="ja-JP"/>
        </w:rPr>
      </w:pPr>
      <w:r>
        <w:rPr>
          <w:rFonts w:ascii="Times New Roman" w:eastAsia="MS Gothic" w:hAnsi="Times New Roman" w:cs="Times New Roman"/>
          <w:b/>
          <w:sz w:val="22"/>
          <w:szCs w:val="22"/>
          <w:lang w:eastAsia="ja-JP"/>
        </w:rPr>
        <w:t xml:space="preserve">: </w:t>
      </w:r>
      <w:r w:rsidRPr="00E7175F">
        <w:rPr>
          <w:rFonts w:ascii="Times New Roman" w:eastAsia="MS Gothic" w:hAnsi="Times New Roman" w:cs="Times New Roman"/>
          <w:b/>
          <w:sz w:val="22"/>
          <w:szCs w:val="22"/>
          <w:lang w:eastAsia="ja-JP"/>
        </w:rPr>
        <w:t xml:space="preserve">For the UE-side </w:t>
      </w:r>
      <w:r w:rsidR="00FD47CC" w:rsidRPr="00E7175F">
        <w:rPr>
          <w:rFonts w:ascii="Times New Roman" w:eastAsia="MS Gothic" w:hAnsi="Times New Roman" w:cs="Times New Roman"/>
          <w:b/>
          <w:sz w:val="22"/>
          <w:szCs w:val="22"/>
          <w:lang w:eastAsia="ja-JP"/>
        </w:rPr>
        <w:t xml:space="preserve">model, </w:t>
      </w:r>
      <w:r w:rsidR="00FD47CC">
        <w:rPr>
          <w:rFonts w:ascii="Times New Roman" w:hAnsi="Times New Roman" w:cs="Times New Roman"/>
          <w:b/>
          <w:sz w:val="22"/>
          <w:szCs w:val="22"/>
        </w:rPr>
        <w:t>regarding</w:t>
      </w:r>
      <w:r w:rsidR="00E50401" w:rsidRPr="00E50401">
        <w:rPr>
          <w:rFonts w:ascii="Times New Roman" w:hAnsi="Times New Roman" w:cs="Times New Roman"/>
          <w:b/>
          <w:sz w:val="22"/>
          <w:szCs w:val="22"/>
        </w:rPr>
        <w:t xml:space="preserve"> the reporting of </w:t>
      </w:r>
      <w:r w:rsidR="00E50401">
        <w:rPr>
          <w:rFonts w:ascii="Times New Roman" w:hAnsi="Times New Roman" w:cs="Times New Roman" w:hint="eastAsia"/>
          <w:b/>
          <w:sz w:val="22"/>
          <w:szCs w:val="22"/>
        </w:rPr>
        <w:t>inference</w:t>
      </w:r>
      <w:r w:rsidR="00E50401" w:rsidRPr="00E50401">
        <w:rPr>
          <w:rFonts w:ascii="Times New Roman" w:hAnsi="Times New Roman" w:cs="Times New Roman"/>
          <w:b/>
          <w:sz w:val="22"/>
          <w:szCs w:val="22"/>
        </w:rPr>
        <w:t xml:space="preserve"> content</w:t>
      </w:r>
      <w:r w:rsidR="008668E3">
        <w:rPr>
          <w:rFonts w:ascii="Times New Roman" w:hAnsi="Times New Roman" w:cs="Times New Roman" w:hint="eastAsia"/>
          <w:b/>
          <w:sz w:val="22"/>
          <w:szCs w:val="22"/>
        </w:rPr>
        <w:t xml:space="preserve">, </w:t>
      </w:r>
      <w:r w:rsidR="00E50401" w:rsidRPr="00E50401">
        <w:rPr>
          <w:rFonts w:ascii="Times New Roman" w:hAnsi="Times New Roman" w:cs="Times New Roman"/>
          <w:b/>
          <w:sz w:val="22"/>
          <w:szCs w:val="22"/>
        </w:rPr>
        <w:t>support beam information for the predicted Top K beams among a set of beams, along with probability-related information for these beams.</w:t>
      </w:r>
      <w:r w:rsidR="008668E3">
        <w:rPr>
          <w:rFonts w:ascii="Times New Roman" w:hAnsi="Times New Roman" w:cs="Times New Roman" w:hint="eastAsia"/>
          <w:b/>
          <w:sz w:val="22"/>
          <w:szCs w:val="22"/>
        </w:rPr>
        <w:t xml:space="preserve"> </w:t>
      </w:r>
      <w:r w:rsidR="00E50401">
        <w:rPr>
          <w:rFonts w:ascii="Times New Roman" w:hAnsi="Times New Roman" w:cs="Times New Roman" w:hint="eastAsia"/>
          <w:b/>
          <w:sz w:val="22"/>
          <w:szCs w:val="22"/>
        </w:rPr>
        <w:t xml:space="preserve"> </w:t>
      </w:r>
    </w:p>
    <w:p w14:paraId="7F5C2F10" w14:textId="2F8863CB" w:rsidR="00CA332D" w:rsidRPr="00E34BE1" w:rsidRDefault="00CA332D" w:rsidP="00E34BE1">
      <w:pPr>
        <w:pStyle w:val="1"/>
        <w:spacing w:before="240" w:after="240"/>
        <w:ind w:left="431" w:hanging="431"/>
        <w:rPr>
          <w:color w:val="000000" w:themeColor="text1"/>
          <w:sz w:val="24"/>
          <w:lang w:eastAsia="zh-CN"/>
        </w:rPr>
      </w:pPr>
      <w:r w:rsidRPr="00BB0F8D">
        <w:rPr>
          <w:color w:val="000000" w:themeColor="text1"/>
          <w:sz w:val="24"/>
          <w:lang w:eastAsia="zh-CN"/>
        </w:rPr>
        <w:lastRenderedPageBreak/>
        <w:t xml:space="preserve">Model </w:t>
      </w:r>
      <w:proofErr w:type="gramStart"/>
      <w:r w:rsidRPr="00BB0F8D">
        <w:rPr>
          <w:color w:val="000000" w:themeColor="text1"/>
          <w:sz w:val="24"/>
          <w:lang w:eastAsia="zh-CN"/>
        </w:rPr>
        <w:t>monitoring</w:t>
      </w:r>
      <w:proofErr w:type="gramEnd"/>
      <w:r w:rsidRPr="00BB0F8D">
        <w:rPr>
          <w:color w:val="000000" w:themeColor="text1"/>
          <w:sz w:val="24"/>
          <w:lang w:eastAsia="zh-CN"/>
        </w:rPr>
        <w:t xml:space="preserve"> </w:t>
      </w:r>
    </w:p>
    <w:p w14:paraId="203765B5" w14:textId="77777777" w:rsidR="00861558" w:rsidRDefault="00861558" w:rsidP="00861558">
      <w:pPr>
        <w:pStyle w:val="afa"/>
        <w:spacing w:before="200" w:after="200" w:line="300" w:lineRule="exact"/>
        <w:ind w:left="0"/>
        <w:rPr>
          <w:rFonts w:ascii="Times New Roman" w:hAnsi="Times New Roman" w:cs="Times New Roman"/>
          <w:bCs/>
          <w:iCs/>
          <w:sz w:val="22"/>
          <w:szCs w:val="22"/>
        </w:rPr>
      </w:pPr>
      <w:r>
        <w:rPr>
          <w:rFonts w:ascii="Times New Roman" w:hAnsi="Times New Roman" w:cs="Times New Roman"/>
          <w:bCs/>
          <w:iCs/>
          <w:sz w:val="22"/>
          <w:szCs w:val="22"/>
        </w:rPr>
        <w:t>T</w:t>
      </w:r>
      <w:r>
        <w:rPr>
          <w:rFonts w:ascii="Times New Roman" w:hAnsi="Times New Roman" w:cs="Times New Roman" w:hint="eastAsia"/>
          <w:bCs/>
          <w:iCs/>
          <w:sz w:val="22"/>
          <w:szCs w:val="22"/>
        </w:rPr>
        <w:t>he following agreement was reached in RAN1#118b meeting,</w:t>
      </w:r>
    </w:p>
    <w:tbl>
      <w:tblPr>
        <w:tblStyle w:val="ae"/>
        <w:tblW w:w="0" w:type="auto"/>
        <w:tblLook w:val="04A0" w:firstRow="1" w:lastRow="0" w:firstColumn="1" w:lastColumn="0" w:noHBand="0" w:noVBand="1"/>
      </w:tblPr>
      <w:tblGrid>
        <w:gridCol w:w="9307"/>
      </w:tblGrid>
      <w:tr w:rsidR="00861558" w14:paraId="5EC3CBDE" w14:textId="77777777" w:rsidTr="00AB68B2">
        <w:tc>
          <w:tcPr>
            <w:tcW w:w="9307" w:type="dxa"/>
          </w:tcPr>
          <w:p w14:paraId="08459A0A" w14:textId="77777777" w:rsidR="00861558" w:rsidRPr="00D211D1" w:rsidRDefault="00861558" w:rsidP="00AB68B2">
            <w:pPr>
              <w:autoSpaceDE/>
              <w:autoSpaceDN/>
              <w:adjustRightInd/>
              <w:snapToGrid/>
              <w:spacing w:after="180"/>
              <w:jc w:val="left"/>
              <w:rPr>
                <w:rFonts w:eastAsia="等线"/>
                <w:sz w:val="20"/>
                <w:szCs w:val="20"/>
                <w:highlight w:val="green"/>
                <w:lang w:eastAsia="zh-CN"/>
              </w:rPr>
            </w:pPr>
            <w:r w:rsidRPr="00D211D1">
              <w:rPr>
                <w:rFonts w:eastAsia="等线" w:hint="eastAsia"/>
                <w:sz w:val="20"/>
                <w:szCs w:val="20"/>
                <w:highlight w:val="green"/>
                <w:lang w:eastAsia="zh-CN"/>
              </w:rPr>
              <w:t>Agreement</w:t>
            </w:r>
          </w:p>
          <w:p w14:paraId="71331778" w14:textId="77777777" w:rsidR="00861558" w:rsidRPr="00D211D1" w:rsidRDefault="00861558" w:rsidP="00AB68B2">
            <w:pPr>
              <w:autoSpaceDE/>
              <w:autoSpaceDN/>
              <w:adjustRightInd/>
              <w:snapToGrid/>
              <w:spacing w:after="180"/>
              <w:jc w:val="left"/>
              <w:rPr>
                <w:rFonts w:eastAsia="Malgun Gothic"/>
                <w:sz w:val="20"/>
                <w:szCs w:val="20"/>
                <w:lang w:eastAsia="de-DE"/>
              </w:rPr>
            </w:pPr>
            <w:r w:rsidRPr="00D211D1">
              <w:rPr>
                <w:rFonts w:eastAsia="Malgun Gothic"/>
                <w:bCs/>
                <w:sz w:val="20"/>
                <w:szCs w:val="20"/>
                <w:lang w:eastAsia="zh-CN"/>
              </w:rPr>
              <w:t xml:space="preserve">For BM-Case1 and BM-Case2 with a UE-sided AI/ML model, for Option 2 </w:t>
            </w:r>
            <w:r w:rsidRPr="00D211D1">
              <w:rPr>
                <w:rFonts w:eastAsia="Malgun Gothic"/>
                <w:sz w:val="20"/>
                <w:szCs w:val="20"/>
                <w:lang w:eastAsia="de-DE"/>
              </w:rPr>
              <w:t xml:space="preserve">(UE-assisted performance monitoring), </w:t>
            </w:r>
          </w:p>
          <w:p w14:paraId="50184C61" w14:textId="77777777" w:rsidR="00861558" w:rsidRPr="00D211D1" w:rsidRDefault="00861558" w:rsidP="00AB68B2">
            <w:pPr>
              <w:numPr>
                <w:ilvl w:val="0"/>
                <w:numId w:val="24"/>
              </w:numPr>
              <w:autoSpaceDE/>
              <w:autoSpaceDN/>
              <w:adjustRightInd/>
              <w:snapToGrid/>
              <w:spacing w:before="156" w:after="156"/>
              <w:jc w:val="left"/>
              <w:rPr>
                <w:rFonts w:eastAsia="Malgun Gothic"/>
                <w:sz w:val="20"/>
                <w:szCs w:val="20"/>
                <w:lang w:eastAsia="de-DE"/>
              </w:rPr>
            </w:pPr>
            <w:r w:rsidRPr="00D211D1">
              <w:rPr>
                <w:rFonts w:eastAsia="等线"/>
                <w:sz w:val="20"/>
                <w:szCs w:val="20"/>
                <w:lang w:eastAsia="zh-CN"/>
              </w:rPr>
              <w:t xml:space="preserve">At least support </w:t>
            </w:r>
            <w:r w:rsidRPr="00D211D1">
              <w:rPr>
                <w:rFonts w:eastAsia="等线" w:hint="eastAsia"/>
                <w:sz w:val="20"/>
                <w:szCs w:val="20"/>
                <w:lang w:eastAsia="zh-CN"/>
              </w:rPr>
              <w:t>Alt</w:t>
            </w:r>
            <w:r w:rsidRPr="00D211D1">
              <w:rPr>
                <w:rFonts w:eastAsia="Malgun Gothic"/>
                <w:sz w:val="20"/>
                <w:szCs w:val="20"/>
                <w:lang w:eastAsia="de-DE"/>
              </w:rPr>
              <w:t xml:space="preserve"> 1: Top 1 or Top K beam prediction accuracy (with or without margin) by comparing the prediction results and the Top 1 or Top K beam based on the measurements from a resource </w:t>
            </w:r>
            <w:proofErr w:type="gramStart"/>
            <w:r w:rsidRPr="00D211D1">
              <w:rPr>
                <w:rFonts w:eastAsia="Malgun Gothic"/>
                <w:sz w:val="20"/>
                <w:szCs w:val="20"/>
                <w:lang w:eastAsia="de-DE"/>
              </w:rPr>
              <w:t>set/ resources</w:t>
            </w:r>
            <w:proofErr w:type="gramEnd"/>
            <w:r w:rsidRPr="00D211D1">
              <w:rPr>
                <w:rFonts w:eastAsia="Malgun Gothic"/>
                <w:sz w:val="20"/>
                <w:szCs w:val="20"/>
                <w:lang w:eastAsia="de-DE"/>
              </w:rPr>
              <w:t xml:space="preserve"> for monitoring</w:t>
            </w:r>
          </w:p>
          <w:p w14:paraId="4F3713C2" w14:textId="77777777" w:rsidR="00861558" w:rsidRPr="00D211D1" w:rsidRDefault="00861558" w:rsidP="00AB68B2">
            <w:pPr>
              <w:numPr>
                <w:ilvl w:val="1"/>
                <w:numId w:val="24"/>
              </w:numPr>
              <w:autoSpaceDE/>
              <w:autoSpaceDN/>
              <w:adjustRightInd/>
              <w:snapToGrid/>
              <w:spacing w:before="156" w:after="156"/>
              <w:jc w:val="left"/>
              <w:rPr>
                <w:rFonts w:eastAsia="Malgun Gothic"/>
                <w:sz w:val="20"/>
                <w:szCs w:val="20"/>
                <w:lang w:eastAsia="de-DE"/>
              </w:rPr>
            </w:pPr>
            <w:r w:rsidRPr="00D211D1">
              <w:rPr>
                <w:rFonts w:eastAsia="Malgun Gothic"/>
                <w:sz w:val="20"/>
                <w:szCs w:val="20"/>
                <w:lang w:eastAsia="de-DE"/>
              </w:rPr>
              <w:t xml:space="preserve">FFS on detail definition of the metric, including whether/how to configure or define a window for </w:t>
            </w:r>
            <w:proofErr w:type="gramStart"/>
            <w:r w:rsidRPr="00D211D1">
              <w:rPr>
                <w:rFonts w:eastAsia="Malgun Gothic"/>
                <w:sz w:val="20"/>
                <w:szCs w:val="20"/>
                <w:lang w:eastAsia="de-DE"/>
              </w:rPr>
              <w:t>calculation</w:t>
            </w:r>
            <w:proofErr w:type="gramEnd"/>
            <w:r w:rsidRPr="00D211D1">
              <w:rPr>
                <w:rFonts w:eastAsia="Malgun Gothic"/>
                <w:sz w:val="20"/>
                <w:szCs w:val="20"/>
                <w:lang w:eastAsia="de-DE"/>
              </w:rPr>
              <w:t xml:space="preserve"> </w:t>
            </w:r>
          </w:p>
          <w:p w14:paraId="0EFDD03F" w14:textId="77777777" w:rsidR="00861558" w:rsidRPr="00D211D1" w:rsidRDefault="00861558" w:rsidP="00AB68B2">
            <w:pPr>
              <w:numPr>
                <w:ilvl w:val="1"/>
                <w:numId w:val="24"/>
              </w:numPr>
              <w:autoSpaceDE/>
              <w:autoSpaceDN/>
              <w:adjustRightInd/>
              <w:snapToGrid/>
              <w:spacing w:before="156" w:after="156"/>
              <w:jc w:val="left"/>
              <w:rPr>
                <w:rFonts w:eastAsia="Times New Roman"/>
                <w:sz w:val="20"/>
                <w:szCs w:val="20"/>
                <w:lang w:eastAsia="zh-CN"/>
              </w:rPr>
            </w:pPr>
            <w:r w:rsidRPr="00D211D1">
              <w:rPr>
                <w:rFonts w:eastAsia="Times New Roman"/>
                <w:sz w:val="20"/>
                <w:szCs w:val="20"/>
                <w:lang w:eastAsia="zh-CN"/>
              </w:rPr>
              <w:t xml:space="preserve">FFS: </w:t>
            </w:r>
            <w:r w:rsidRPr="00D211D1">
              <w:rPr>
                <w:rFonts w:eastAsia="Malgun Gothic"/>
                <w:sz w:val="20"/>
                <w:szCs w:val="20"/>
                <w:lang w:eastAsia="ko-KR"/>
              </w:rPr>
              <w:t>on other details including how to configure the resource set/resources for monitoring, including</w:t>
            </w:r>
          </w:p>
          <w:p w14:paraId="3A2AC167" w14:textId="77777777" w:rsidR="00861558" w:rsidRPr="00D211D1" w:rsidRDefault="00861558" w:rsidP="00AB68B2">
            <w:pPr>
              <w:numPr>
                <w:ilvl w:val="2"/>
                <w:numId w:val="24"/>
              </w:numPr>
              <w:tabs>
                <w:tab w:val="left" w:pos="1440"/>
              </w:tabs>
              <w:autoSpaceDE/>
              <w:autoSpaceDN/>
              <w:adjustRightInd/>
              <w:snapToGrid/>
              <w:spacing w:before="156" w:after="156"/>
              <w:jc w:val="left"/>
              <w:rPr>
                <w:rFonts w:eastAsia="Malgun Gothic"/>
                <w:sz w:val="20"/>
                <w:szCs w:val="20"/>
                <w:lang w:eastAsia="de-DE"/>
              </w:rPr>
            </w:pPr>
            <w:r w:rsidRPr="00D211D1">
              <w:rPr>
                <w:rFonts w:eastAsia="Malgun Gothic"/>
                <w:sz w:val="20"/>
                <w:szCs w:val="20"/>
                <w:lang w:eastAsia="ko-KR"/>
              </w:rPr>
              <w:t xml:space="preserve">E.g. whether/how to use full set of Set A for measurement. </w:t>
            </w:r>
            <w:r w:rsidRPr="00D211D1">
              <w:rPr>
                <w:rFonts w:eastAsia="等线" w:hint="eastAsia"/>
                <w:sz w:val="20"/>
                <w:szCs w:val="20"/>
                <w:lang w:eastAsia="zh-CN"/>
              </w:rPr>
              <w:t>I</w:t>
            </w:r>
            <w:r w:rsidRPr="00D211D1">
              <w:rPr>
                <w:rFonts w:eastAsia="Malgun Gothic"/>
                <w:sz w:val="20"/>
                <w:szCs w:val="20"/>
                <w:lang w:eastAsia="ko-KR"/>
              </w:rPr>
              <w:t xml:space="preserve">f the full set A is not configured, whether/how to define the </w:t>
            </w:r>
            <w:proofErr w:type="gramStart"/>
            <w:r w:rsidRPr="00D211D1">
              <w:rPr>
                <w:rFonts w:eastAsia="Malgun Gothic"/>
                <w:sz w:val="20"/>
                <w:szCs w:val="20"/>
                <w:lang w:eastAsia="ko-KR"/>
              </w:rPr>
              <w:t>metric</w:t>
            </w:r>
            <w:proofErr w:type="gramEnd"/>
            <w:r w:rsidRPr="00D211D1">
              <w:rPr>
                <w:rFonts w:eastAsia="Malgun Gothic"/>
                <w:sz w:val="20"/>
                <w:szCs w:val="20"/>
                <w:lang w:eastAsia="ko-KR"/>
              </w:rPr>
              <w:t xml:space="preserve"> </w:t>
            </w:r>
          </w:p>
          <w:p w14:paraId="154A4EF5" w14:textId="77777777" w:rsidR="00861558" w:rsidRDefault="00861558" w:rsidP="00AB68B2">
            <w:pPr>
              <w:pStyle w:val="afa"/>
              <w:spacing w:before="200" w:after="200" w:line="300" w:lineRule="exact"/>
              <w:ind w:left="0"/>
              <w:rPr>
                <w:rFonts w:ascii="Times New Roman" w:hAnsi="Times New Roman" w:cs="Times New Roman"/>
                <w:bCs/>
                <w:iCs/>
                <w:sz w:val="22"/>
                <w:szCs w:val="22"/>
              </w:rPr>
            </w:pPr>
            <w:r w:rsidRPr="00D211D1">
              <w:rPr>
                <w:rFonts w:ascii="Times New Roman" w:eastAsia="Malgun Gothic" w:hAnsi="Times New Roman" w:cs="Times New Roman"/>
                <w:sz w:val="20"/>
                <w:szCs w:val="20"/>
                <w:lang w:eastAsia="de-DE"/>
              </w:rPr>
              <w:t>FFS other alternatives</w:t>
            </w:r>
          </w:p>
        </w:tc>
      </w:tr>
    </w:tbl>
    <w:p w14:paraId="684FF660" w14:textId="1A262C27" w:rsidR="0091709A" w:rsidRDefault="0013046A" w:rsidP="00B858C6">
      <w:pPr>
        <w:spacing w:before="80" w:after="80"/>
        <w:rPr>
          <w:bCs/>
          <w:iCs/>
          <w:lang w:eastAsia="zh-CN"/>
        </w:rPr>
      </w:pPr>
      <w:r w:rsidRPr="0013046A">
        <w:rPr>
          <w:bCs/>
          <w:iCs/>
          <w:lang w:eastAsia="zh-CN"/>
        </w:rPr>
        <w:t xml:space="preserve">Regarding model monitoring, the following agreement was </w:t>
      </w:r>
      <w:r w:rsidR="003722B3">
        <w:rPr>
          <w:rFonts w:hint="eastAsia"/>
          <w:bCs/>
          <w:iCs/>
          <w:lang w:eastAsia="zh-CN"/>
        </w:rPr>
        <w:t>achieved</w:t>
      </w:r>
      <w:r w:rsidR="003722B3" w:rsidRPr="0013046A">
        <w:rPr>
          <w:bCs/>
          <w:iCs/>
          <w:lang w:eastAsia="zh-CN"/>
        </w:rPr>
        <w:t xml:space="preserve"> </w:t>
      </w:r>
      <w:r w:rsidRPr="0013046A">
        <w:rPr>
          <w:bCs/>
          <w:iCs/>
          <w:lang w:eastAsia="zh-CN"/>
        </w:rPr>
        <w:t>during the RAN#118 meeting:</w:t>
      </w:r>
    </w:p>
    <w:tbl>
      <w:tblPr>
        <w:tblStyle w:val="ae"/>
        <w:tblW w:w="0" w:type="auto"/>
        <w:tblLook w:val="04A0" w:firstRow="1" w:lastRow="0" w:firstColumn="1" w:lastColumn="0" w:noHBand="0" w:noVBand="1"/>
      </w:tblPr>
      <w:tblGrid>
        <w:gridCol w:w="9307"/>
      </w:tblGrid>
      <w:tr w:rsidR="0091709A" w:rsidRPr="00861558" w14:paraId="7D87C509" w14:textId="2047A361" w:rsidTr="0091709A">
        <w:tc>
          <w:tcPr>
            <w:tcW w:w="9307" w:type="dxa"/>
          </w:tcPr>
          <w:p w14:paraId="6D038F6C" w14:textId="74244E23" w:rsidR="0091709A" w:rsidRPr="00132FCE" w:rsidRDefault="0091709A" w:rsidP="0091709A">
            <w:pPr>
              <w:pStyle w:val="afa"/>
              <w:tabs>
                <w:tab w:val="left" w:pos="360"/>
                <w:tab w:val="left" w:pos="1080"/>
              </w:tabs>
              <w:ind w:left="0"/>
              <w:rPr>
                <w:rFonts w:ascii="Times New Roman" w:eastAsia="等线" w:hAnsi="Times New Roman" w:cs="Times New Roman"/>
                <w:sz w:val="20"/>
                <w:szCs w:val="20"/>
                <w:highlight w:val="green"/>
              </w:rPr>
            </w:pPr>
            <w:r w:rsidRPr="00132FCE">
              <w:rPr>
                <w:rFonts w:ascii="Times New Roman" w:eastAsia="等线" w:hAnsi="Times New Roman" w:cs="Times New Roman"/>
                <w:sz w:val="20"/>
                <w:szCs w:val="20"/>
                <w:highlight w:val="green"/>
              </w:rPr>
              <w:t>Agreement</w:t>
            </w:r>
          </w:p>
          <w:p w14:paraId="3CA20A3C" w14:textId="5A4B1032" w:rsidR="0091709A" w:rsidRPr="00132FCE" w:rsidRDefault="0091709A" w:rsidP="0091709A">
            <w:pPr>
              <w:rPr>
                <w:sz w:val="20"/>
                <w:szCs w:val="20"/>
              </w:rPr>
            </w:pPr>
            <w:r w:rsidRPr="00132FCE">
              <w:rPr>
                <w:bCs/>
                <w:sz w:val="20"/>
                <w:szCs w:val="20"/>
                <w:lang w:eastAsia="zh-CN"/>
              </w:rPr>
              <w:t xml:space="preserve">For BM-Case1 and BM-Case2 with a UE-sided AI/ML model, for Option 2 </w:t>
            </w:r>
            <w:r w:rsidRPr="00132FCE">
              <w:rPr>
                <w:sz w:val="20"/>
                <w:szCs w:val="20"/>
              </w:rPr>
              <w:t xml:space="preserve">(UE-assisted performance monitoring), further study </w:t>
            </w:r>
            <w:r w:rsidRPr="00132FCE">
              <w:rPr>
                <w:rFonts w:eastAsia="等线"/>
                <w:sz w:val="20"/>
                <w:szCs w:val="20"/>
                <w:lang w:eastAsia="zh-CN"/>
              </w:rPr>
              <w:t xml:space="preserve">at least </w:t>
            </w:r>
            <w:r w:rsidRPr="00132FCE">
              <w:rPr>
                <w:sz w:val="20"/>
                <w:szCs w:val="20"/>
              </w:rPr>
              <w:t xml:space="preserve">the following </w:t>
            </w:r>
            <w:r w:rsidRPr="00132FCE">
              <w:rPr>
                <w:rFonts w:eastAsia="等线"/>
                <w:sz w:val="20"/>
                <w:szCs w:val="20"/>
                <w:lang w:eastAsia="zh-CN"/>
              </w:rPr>
              <w:t>alternative</w:t>
            </w:r>
            <w:r w:rsidRPr="00132FCE">
              <w:rPr>
                <w:sz w:val="20"/>
                <w:szCs w:val="20"/>
              </w:rPr>
              <w:t>s, including:</w:t>
            </w:r>
          </w:p>
          <w:p w14:paraId="2F6F7E22" w14:textId="224B066A" w:rsidR="0091709A" w:rsidRPr="00132FCE" w:rsidRDefault="0091709A" w:rsidP="0091709A">
            <w:pPr>
              <w:pStyle w:val="afa"/>
              <w:numPr>
                <w:ilvl w:val="0"/>
                <w:numId w:val="22"/>
              </w:numPr>
              <w:spacing w:after="180"/>
              <w:jc w:val="left"/>
              <w:rPr>
                <w:rFonts w:ascii="Times New Roman" w:hAnsi="Times New Roman" w:cs="Times New Roman"/>
                <w:sz w:val="20"/>
                <w:szCs w:val="20"/>
              </w:rPr>
            </w:pPr>
            <w:r w:rsidRPr="00132FCE">
              <w:rPr>
                <w:rFonts w:ascii="Times New Roman" w:eastAsia="等线" w:hAnsi="Times New Roman" w:cs="Times New Roman"/>
                <w:sz w:val="20"/>
                <w:szCs w:val="20"/>
              </w:rPr>
              <w:t>Alt</w:t>
            </w:r>
            <w:r w:rsidRPr="00132FCE">
              <w:rPr>
                <w:rFonts w:ascii="Times New Roman" w:hAnsi="Times New Roman" w:cs="Times New Roman"/>
                <w:sz w:val="20"/>
                <w:szCs w:val="20"/>
              </w:rPr>
              <w:t xml:space="preserve"> 1: Top 1 or Top K beam prediction accuracy (with or without margin) by comparing the prediction results and the Top 1 or Top K beam based on the measurements from a resource </w:t>
            </w:r>
            <w:proofErr w:type="gramStart"/>
            <w:r w:rsidRPr="00132FCE">
              <w:rPr>
                <w:rFonts w:ascii="Times New Roman" w:hAnsi="Times New Roman" w:cs="Times New Roman"/>
                <w:sz w:val="20"/>
                <w:szCs w:val="20"/>
              </w:rPr>
              <w:t>set/resources</w:t>
            </w:r>
            <w:proofErr w:type="gramEnd"/>
            <w:r w:rsidRPr="00132FCE">
              <w:rPr>
                <w:rFonts w:ascii="Times New Roman" w:hAnsi="Times New Roman" w:cs="Times New Roman"/>
                <w:sz w:val="20"/>
                <w:szCs w:val="20"/>
              </w:rPr>
              <w:t xml:space="preserve"> for monitoring</w:t>
            </w:r>
          </w:p>
          <w:p w14:paraId="6346AC20" w14:textId="4F77E97C" w:rsidR="0091709A" w:rsidRPr="00132FCE" w:rsidRDefault="0091709A" w:rsidP="0091709A">
            <w:pPr>
              <w:pStyle w:val="afa"/>
              <w:numPr>
                <w:ilvl w:val="0"/>
                <w:numId w:val="22"/>
              </w:numPr>
              <w:spacing w:after="180"/>
              <w:jc w:val="left"/>
              <w:rPr>
                <w:rFonts w:ascii="Times New Roman" w:hAnsi="Times New Roman" w:cs="Times New Roman"/>
                <w:sz w:val="20"/>
                <w:szCs w:val="20"/>
              </w:rPr>
            </w:pPr>
            <w:r w:rsidRPr="00132FCE">
              <w:rPr>
                <w:rFonts w:ascii="Times New Roman" w:eastAsia="等线" w:hAnsi="Times New Roman" w:cs="Times New Roman"/>
                <w:sz w:val="20"/>
                <w:szCs w:val="20"/>
              </w:rPr>
              <w:t xml:space="preserve">Alt </w:t>
            </w:r>
            <w:r w:rsidRPr="00132FCE">
              <w:rPr>
                <w:rFonts w:ascii="Times New Roman" w:hAnsi="Times New Roman" w:cs="Times New Roman"/>
                <w:sz w:val="20"/>
                <w:szCs w:val="20"/>
              </w:rPr>
              <w:t xml:space="preserve">2: The L1-RSRP difference information based on </w:t>
            </w:r>
            <w:r w:rsidRPr="00132FCE">
              <w:rPr>
                <w:rFonts w:ascii="Times New Roman" w:eastAsia="等线" w:hAnsi="Times New Roman" w:cs="Times New Roman"/>
                <w:sz w:val="20"/>
                <w:szCs w:val="20"/>
              </w:rPr>
              <w:t>actual measurement of the L1-RSRP</w:t>
            </w:r>
            <w:r w:rsidRPr="00132FCE">
              <w:rPr>
                <w:rFonts w:ascii="Times New Roman" w:hAnsi="Times New Roman" w:cs="Times New Roman"/>
                <w:sz w:val="20"/>
                <w:szCs w:val="20"/>
              </w:rPr>
              <w:t xml:space="preserve"> of </w:t>
            </w:r>
            <w:r w:rsidRPr="00132FCE">
              <w:rPr>
                <w:rFonts w:ascii="Times New Roman" w:eastAsia="等线" w:hAnsi="Times New Roman" w:cs="Times New Roman"/>
                <w:sz w:val="20"/>
                <w:szCs w:val="20"/>
              </w:rPr>
              <w:t xml:space="preserve">one or more of </w:t>
            </w:r>
            <w:r w:rsidRPr="00132FCE">
              <w:rPr>
                <w:rFonts w:ascii="Times New Roman" w:hAnsi="Times New Roman" w:cs="Times New Roman"/>
                <w:sz w:val="20"/>
                <w:szCs w:val="20"/>
              </w:rPr>
              <w:t xml:space="preserve">Top K predicted beam, and </w:t>
            </w:r>
            <w:r w:rsidRPr="00132FCE">
              <w:rPr>
                <w:rFonts w:ascii="Times New Roman" w:eastAsia="等线" w:hAnsi="Times New Roman" w:cs="Times New Roman"/>
                <w:sz w:val="20"/>
                <w:szCs w:val="20"/>
              </w:rPr>
              <w:t xml:space="preserve">L1-RSRP </w:t>
            </w:r>
            <w:r w:rsidRPr="00132FCE">
              <w:rPr>
                <w:rFonts w:ascii="Times New Roman" w:hAnsi="Times New Roman" w:cs="Times New Roman"/>
                <w:sz w:val="20"/>
                <w:szCs w:val="20"/>
              </w:rPr>
              <w:t xml:space="preserve">measurements from a resource </w:t>
            </w:r>
            <w:proofErr w:type="gramStart"/>
            <w:r w:rsidRPr="00132FCE">
              <w:rPr>
                <w:rFonts w:ascii="Times New Roman" w:hAnsi="Times New Roman" w:cs="Times New Roman"/>
                <w:sz w:val="20"/>
                <w:szCs w:val="20"/>
              </w:rPr>
              <w:t>set/resources</w:t>
            </w:r>
            <w:proofErr w:type="gramEnd"/>
            <w:r w:rsidRPr="00132FCE">
              <w:rPr>
                <w:rFonts w:ascii="Times New Roman" w:hAnsi="Times New Roman" w:cs="Times New Roman"/>
                <w:sz w:val="20"/>
                <w:szCs w:val="20"/>
              </w:rPr>
              <w:t xml:space="preserve"> for monitoring</w:t>
            </w:r>
          </w:p>
          <w:p w14:paraId="2946364C" w14:textId="316229CD" w:rsidR="0091709A" w:rsidRPr="00132FCE" w:rsidRDefault="0091709A" w:rsidP="0091709A">
            <w:pPr>
              <w:pStyle w:val="afa"/>
              <w:numPr>
                <w:ilvl w:val="0"/>
                <w:numId w:val="22"/>
              </w:numPr>
              <w:spacing w:after="180"/>
              <w:jc w:val="left"/>
              <w:rPr>
                <w:rFonts w:ascii="Times New Roman" w:hAnsi="Times New Roman" w:cs="Times New Roman"/>
                <w:sz w:val="20"/>
                <w:szCs w:val="20"/>
              </w:rPr>
            </w:pPr>
            <w:r w:rsidRPr="00132FCE">
              <w:rPr>
                <w:rFonts w:ascii="Times New Roman" w:eastAsia="等线" w:hAnsi="Times New Roman" w:cs="Times New Roman"/>
                <w:sz w:val="20"/>
                <w:szCs w:val="20"/>
              </w:rPr>
              <w:t>Alt</w:t>
            </w:r>
            <w:r w:rsidRPr="00132FCE">
              <w:rPr>
                <w:rFonts w:ascii="Times New Roman" w:hAnsi="Times New Roman" w:cs="Times New Roman"/>
                <w:sz w:val="20"/>
                <w:szCs w:val="20"/>
              </w:rPr>
              <w:t xml:space="preserve"> 3: The RSRP difference information between the predicted RSRP</w:t>
            </w:r>
            <w:r w:rsidRPr="00132FCE">
              <w:rPr>
                <w:rFonts w:ascii="Times New Roman" w:eastAsia="等线" w:hAnsi="Times New Roman" w:cs="Times New Roman"/>
                <w:sz w:val="20"/>
                <w:szCs w:val="20"/>
              </w:rPr>
              <w:t xml:space="preserve"> </w:t>
            </w:r>
            <w:r w:rsidRPr="00132FCE">
              <w:rPr>
                <w:rFonts w:ascii="Times New Roman" w:hAnsi="Times New Roman" w:cs="Times New Roman"/>
                <w:sz w:val="20"/>
                <w:szCs w:val="20"/>
              </w:rPr>
              <w:t>and measured L1-RSRP of corresponding beam(s) of a resource set/resources for monitoring</w:t>
            </w:r>
          </w:p>
          <w:p w14:paraId="059DBFF4" w14:textId="39F8396F" w:rsidR="0091709A" w:rsidRPr="00132FCE" w:rsidRDefault="0091709A" w:rsidP="0091709A">
            <w:pPr>
              <w:pStyle w:val="afa"/>
              <w:numPr>
                <w:ilvl w:val="1"/>
                <w:numId w:val="22"/>
              </w:numPr>
              <w:spacing w:after="180"/>
              <w:jc w:val="left"/>
              <w:rPr>
                <w:rFonts w:ascii="Times New Roman" w:hAnsi="Times New Roman" w:cs="Times New Roman"/>
                <w:sz w:val="20"/>
                <w:szCs w:val="20"/>
              </w:rPr>
            </w:pPr>
            <w:r w:rsidRPr="00132FCE">
              <w:rPr>
                <w:rFonts w:ascii="Times New Roman" w:hAnsi="Times New Roman" w:cs="Times New Roman"/>
                <w:sz w:val="20"/>
                <w:szCs w:val="20"/>
              </w:rPr>
              <w:t xml:space="preserve">Note: resources for Set B for monitoring </w:t>
            </w:r>
            <w:r w:rsidRPr="00132FCE">
              <w:rPr>
                <w:rFonts w:ascii="Times New Roman" w:eastAsia="等线" w:hAnsi="Times New Roman" w:cs="Times New Roman"/>
                <w:sz w:val="20"/>
                <w:szCs w:val="20"/>
              </w:rPr>
              <w:t xml:space="preserve">are </w:t>
            </w:r>
            <w:r w:rsidRPr="00132FCE">
              <w:rPr>
                <w:rFonts w:ascii="Times New Roman" w:hAnsi="Times New Roman" w:cs="Times New Roman"/>
                <w:sz w:val="20"/>
                <w:szCs w:val="20"/>
              </w:rPr>
              <w:t xml:space="preserve">not precluded and can be study. </w:t>
            </w:r>
          </w:p>
          <w:p w14:paraId="0FD9ABEA" w14:textId="231F3EF0" w:rsidR="0091709A" w:rsidRPr="00132FCE" w:rsidRDefault="0091709A" w:rsidP="0091709A">
            <w:pPr>
              <w:pStyle w:val="afa"/>
              <w:numPr>
                <w:ilvl w:val="1"/>
                <w:numId w:val="22"/>
              </w:numPr>
              <w:spacing w:after="180"/>
              <w:jc w:val="left"/>
              <w:rPr>
                <w:rFonts w:ascii="Times New Roman" w:hAnsi="Times New Roman" w:cs="Times New Roman"/>
                <w:sz w:val="20"/>
                <w:szCs w:val="20"/>
              </w:rPr>
            </w:pPr>
            <w:r w:rsidRPr="00132FCE">
              <w:rPr>
                <w:rFonts w:ascii="Times New Roman" w:hAnsi="Times New Roman" w:cs="Times New Roman"/>
                <w:sz w:val="20"/>
                <w:szCs w:val="20"/>
              </w:rPr>
              <w:t xml:space="preserve">Note: this is only applicable when the model can predict RSRP </w:t>
            </w:r>
          </w:p>
          <w:p w14:paraId="2CA4F34C" w14:textId="141E52A7" w:rsidR="0091709A" w:rsidRPr="00132FCE" w:rsidRDefault="0091709A" w:rsidP="0091709A">
            <w:pPr>
              <w:pStyle w:val="afa"/>
              <w:numPr>
                <w:ilvl w:val="0"/>
                <w:numId w:val="22"/>
              </w:numPr>
              <w:spacing w:after="180"/>
              <w:jc w:val="left"/>
              <w:rPr>
                <w:rFonts w:ascii="Times New Roman" w:hAnsi="Times New Roman" w:cs="Times New Roman"/>
                <w:sz w:val="20"/>
                <w:szCs w:val="20"/>
              </w:rPr>
            </w:pPr>
            <w:r w:rsidRPr="00132FCE">
              <w:rPr>
                <w:rFonts w:ascii="Times New Roman" w:eastAsia="等线" w:hAnsi="Times New Roman" w:cs="Times New Roman"/>
                <w:sz w:val="20"/>
                <w:szCs w:val="20"/>
              </w:rPr>
              <w:t>Alt</w:t>
            </w:r>
            <w:r w:rsidRPr="00132FCE">
              <w:rPr>
                <w:rFonts w:ascii="Times New Roman" w:hAnsi="Times New Roman" w:cs="Times New Roman"/>
                <w:sz w:val="20"/>
                <w:szCs w:val="20"/>
              </w:rPr>
              <w:t xml:space="preserve"> 4: The probability information of the predicted beam(s) to be the Top 1 or Top K </w:t>
            </w:r>
            <w:proofErr w:type="gramStart"/>
            <w:r w:rsidRPr="00132FCE">
              <w:rPr>
                <w:rFonts w:ascii="Times New Roman" w:hAnsi="Times New Roman" w:cs="Times New Roman"/>
                <w:sz w:val="20"/>
                <w:szCs w:val="20"/>
              </w:rPr>
              <w:t>beam</w:t>
            </w:r>
            <w:proofErr w:type="gramEnd"/>
          </w:p>
          <w:p w14:paraId="4F16626E" w14:textId="6F7D2CDF" w:rsidR="0091709A" w:rsidRPr="00132FCE" w:rsidRDefault="0091709A" w:rsidP="0091709A">
            <w:pPr>
              <w:pStyle w:val="afa"/>
              <w:numPr>
                <w:ilvl w:val="1"/>
                <w:numId w:val="22"/>
              </w:numPr>
              <w:spacing w:after="180"/>
              <w:jc w:val="left"/>
              <w:rPr>
                <w:rFonts w:ascii="Times New Roman" w:hAnsi="Times New Roman" w:cs="Times New Roman"/>
                <w:sz w:val="20"/>
                <w:szCs w:val="20"/>
              </w:rPr>
            </w:pPr>
            <w:r w:rsidRPr="00132FCE">
              <w:rPr>
                <w:rFonts w:ascii="Times New Roman" w:hAnsi="Times New Roman" w:cs="Times New Roman"/>
                <w:sz w:val="20"/>
                <w:szCs w:val="20"/>
              </w:rPr>
              <w:t xml:space="preserve">Note: this is only applicable when the model can generate probability information </w:t>
            </w:r>
          </w:p>
          <w:p w14:paraId="28CAFC2A" w14:textId="74DC841E" w:rsidR="0091709A" w:rsidRPr="00132FCE" w:rsidRDefault="0091709A" w:rsidP="0091709A">
            <w:pPr>
              <w:pStyle w:val="afa"/>
              <w:numPr>
                <w:ilvl w:val="0"/>
                <w:numId w:val="22"/>
              </w:numPr>
              <w:spacing w:after="180"/>
              <w:jc w:val="left"/>
              <w:rPr>
                <w:rFonts w:ascii="Times New Roman" w:eastAsia="Times New Roman" w:hAnsi="Times New Roman" w:cs="Times New Roman"/>
                <w:sz w:val="20"/>
                <w:szCs w:val="20"/>
              </w:rPr>
            </w:pPr>
            <w:r w:rsidRPr="00132FCE">
              <w:rPr>
                <w:rFonts w:ascii="Times New Roman" w:eastAsia="Times New Roman" w:hAnsi="Times New Roman" w:cs="Times New Roman"/>
                <w:sz w:val="20"/>
                <w:szCs w:val="20"/>
              </w:rPr>
              <w:t xml:space="preserve">FFS: for </w:t>
            </w:r>
            <w:r w:rsidRPr="00132FCE">
              <w:rPr>
                <w:rFonts w:ascii="Times New Roman" w:eastAsia="等线" w:hAnsi="Times New Roman" w:cs="Times New Roman"/>
                <w:sz w:val="20"/>
                <w:szCs w:val="20"/>
              </w:rPr>
              <w:t>Alt</w:t>
            </w:r>
            <w:r w:rsidRPr="00132FCE">
              <w:rPr>
                <w:rFonts w:ascii="Times New Roman" w:eastAsia="Times New Roman" w:hAnsi="Times New Roman" w:cs="Times New Roman"/>
                <w:sz w:val="20"/>
                <w:szCs w:val="20"/>
              </w:rPr>
              <w:t xml:space="preserve"> 1/2/3, </w:t>
            </w:r>
            <w:r w:rsidRPr="00132FCE">
              <w:rPr>
                <w:rFonts w:ascii="Times New Roman" w:hAnsi="Times New Roman" w:cs="Times New Roman"/>
                <w:sz w:val="20"/>
                <w:szCs w:val="20"/>
              </w:rPr>
              <w:t>on other details including how to configure the resource set/resources for monitoring, including</w:t>
            </w:r>
          </w:p>
          <w:p w14:paraId="0E38A7CF" w14:textId="1695BD1D" w:rsidR="0091709A" w:rsidRPr="00132FCE" w:rsidRDefault="0091709A" w:rsidP="0091709A">
            <w:pPr>
              <w:pStyle w:val="afa"/>
              <w:numPr>
                <w:ilvl w:val="1"/>
                <w:numId w:val="22"/>
              </w:numPr>
              <w:spacing w:after="180"/>
              <w:jc w:val="left"/>
              <w:rPr>
                <w:rFonts w:ascii="Times New Roman" w:hAnsi="Times New Roman" w:cs="Times New Roman"/>
                <w:sz w:val="20"/>
                <w:szCs w:val="20"/>
              </w:rPr>
            </w:pPr>
            <w:r w:rsidRPr="00132FCE">
              <w:rPr>
                <w:rFonts w:ascii="Times New Roman" w:hAnsi="Times New Roman" w:cs="Times New Roman"/>
                <w:sz w:val="20"/>
                <w:szCs w:val="20"/>
              </w:rPr>
              <w:t xml:space="preserve">E.g. whether/how to use full set of Set A for measurement. </w:t>
            </w:r>
            <w:r w:rsidRPr="00132FCE">
              <w:rPr>
                <w:rFonts w:ascii="Times New Roman" w:eastAsia="等线" w:hAnsi="Times New Roman" w:cs="Times New Roman"/>
                <w:sz w:val="20"/>
                <w:szCs w:val="20"/>
              </w:rPr>
              <w:t>I</w:t>
            </w:r>
            <w:r w:rsidRPr="00132FCE">
              <w:rPr>
                <w:rFonts w:ascii="Times New Roman" w:hAnsi="Times New Roman" w:cs="Times New Roman"/>
                <w:sz w:val="20"/>
                <w:szCs w:val="20"/>
              </w:rPr>
              <w:t xml:space="preserve">f not, whether/how to obtain the measurement of the predicted Top 1 or Top K beam for calculating the prediction accuracy or the RSRP difference.    </w:t>
            </w:r>
          </w:p>
          <w:p w14:paraId="3575A6AB" w14:textId="77981417" w:rsidR="0091709A" w:rsidRPr="00132FCE" w:rsidRDefault="0091709A" w:rsidP="0061535A">
            <w:pPr>
              <w:pStyle w:val="afa"/>
              <w:numPr>
                <w:ilvl w:val="0"/>
                <w:numId w:val="22"/>
              </w:numPr>
              <w:spacing w:after="180"/>
              <w:jc w:val="left"/>
              <w:rPr>
                <w:sz w:val="20"/>
                <w:szCs w:val="20"/>
              </w:rPr>
            </w:pPr>
            <w:r w:rsidRPr="00132FCE">
              <w:rPr>
                <w:rFonts w:ascii="Times New Roman" w:hAnsi="Times New Roman" w:cs="Times New Roman"/>
                <w:sz w:val="20"/>
                <w:szCs w:val="20"/>
              </w:rPr>
              <w:t xml:space="preserve">For all </w:t>
            </w:r>
            <w:r w:rsidRPr="00132FCE">
              <w:rPr>
                <w:rFonts w:ascii="Times New Roman" w:eastAsia="等线" w:hAnsi="Times New Roman" w:cs="Times New Roman"/>
                <w:sz w:val="20"/>
                <w:szCs w:val="20"/>
              </w:rPr>
              <w:t>alternative</w:t>
            </w:r>
            <w:r w:rsidRPr="00132FCE">
              <w:rPr>
                <w:rFonts w:ascii="Times New Roman" w:hAnsi="Times New Roman" w:cs="Times New Roman"/>
                <w:sz w:val="20"/>
                <w:szCs w:val="20"/>
              </w:rPr>
              <w:t xml:space="preserve">s, study whether the performance </w:t>
            </w:r>
            <w:r w:rsidRPr="00132FCE">
              <w:rPr>
                <w:rFonts w:ascii="Times New Roman" w:eastAsia="等线" w:hAnsi="Times New Roman" w:cs="Times New Roman"/>
                <w:sz w:val="20"/>
                <w:szCs w:val="20"/>
              </w:rPr>
              <w:t>information</w:t>
            </w:r>
            <w:r w:rsidRPr="00132FCE">
              <w:rPr>
                <w:rFonts w:ascii="Times New Roman" w:hAnsi="Times New Roman" w:cs="Times New Roman"/>
                <w:sz w:val="20"/>
                <w:szCs w:val="20"/>
              </w:rPr>
              <w:t xml:space="preserve"> is calculated per sample (one-shot), or per set of samples (window) </w:t>
            </w:r>
          </w:p>
        </w:tc>
      </w:tr>
    </w:tbl>
    <w:p w14:paraId="36AAB459" w14:textId="7871DDEC" w:rsidR="0069350B" w:rsidRPr="0069350B" w:rsidRDefault="0069350B" w:rsidP="0069350B">
      <w:pPr>
        <w:spacing w:before="80" w:after="80"/>
        <w:rPr>
          <w:bCs/>
          <w:iCs/>
          <w:lang w:eastAsia="zh-CN"/>
        </w:rPr>
      </w:pPr>
      <w:r w:rsidRPr="0069350B">
        <w:rPr>
          <w:bCs/>
          <w:iCs/>
          <w:lang w:eastAsia="zh-CN"/>
        </w:rPr>
        <w:t xml:space="preserve">When the model's output only involves the candidate beam IDs, Alt 1 is the most accurate approach for evaluating model performance. </w:t>
      </w:r>
    </w:p>
    <w:p w14:paraId="0E95DF0A" w14:textId="4B814F47" w:rsidR="0069350B" w:rsidRPr="00B11FFF" w:rsidRDefault="000F042A" w:rsidP="0069350B">
      <w:pPr>
        <w:spacing w:before="80" w:after="80"/>
        <w:rPr>
          <w:bCs/>
          <w:iCs/>
          <w:lang w:eastAsia="zh-CN"/>
        </w:rPr>
      </w:pPr>
      <w:r w:rsidRPr="000F042A">
        <w:rPr>
          <w:bCs/>
          <w:iCs/>
          <w:lang w:eastAsia="zh-CN"/>
        </w:rPr>
        <w:lastRenderedPageBreak/>
        <w:t>Alt 2 requires the UE to report the measured L1-RSRP from a resource set configured for monitoring and the actual L1-RSRP of the top 1/K predicted beams. Initially, the UE should select the highest 1 or K values of the measured L1-RSRP from the configured resource set</w:t>
      </w:r>
      <w:r w:rsidR="00C27BC1">
        <w:rPr>
          <w:rFonts w:hint="eastAsia"/>
          <w:bCs/>
          <w:iCs/>
          <w:lang w:eastAsia="zh-CN"/>
        </w:rPr>
        <w:t>,</w:t>
      </w:r>
      <w:r w:rsidRPr="000F042A">
        <w:rPr>
          <w:bCs/>
          <w:iCs/>
          <w:lang w:eastAsia="zh-CN"/>
        </w:rPr>
        <w:t xml:space="preserve"> and </w:t>
      </w:r>
      <w:r w:rsidR="00C27BC1">
        <w:rPr>
          <w:rFonts w:hint="eastAsia"/>
          <w:bCs/>
          <w:iCs/>
          <w:lang w:eastAsia="zh-CN"/>
        </w:rPr>
        <w:t xml:space="preserve">then, </w:t>
      </w:r>
      <w:r w:rsidRPr="000F042A">
        <w:rPr>
          <w:bCs/>
          <w:iCs/>
          <w:lang w:eastAsia="zh-CN"/>
        </w:rPr>
        <w:t>compare them with the actual L1-RSRP of the top 1/K predicted beams.</w:t>
      </w:r>
      <w:r>
        <w:rPr>
          <w:rFonts w:hint="eastAsia"/>
          <w:bCs/>
          <w:iCs/>
          <w:lang w:eastAsia="zh-CN"/>
        </w:rPr>
        <w:t xml:space="preserve"> </w:t>
      </w:r>
      <w:r w:rsidR="00D256A1" w:rsidRPr="00D256A1">
        <w:rPr>
          <w:bCs/>
          <w:iCs/>
          <w:lang w:eastAsia="zh-CN"/>
        </w:rPr>
        <w:t>This approach can be applied to the model's output even if it does not include RSRP.</w:t>
      </w:r>
      <w:r w:rsidR="00C27BC1">
        <w:rPr>
          <w:rFonts w:hint="eastAsia"/>
          <w:bCs/>
          <w:iCs/>
          <w:lang w:eastAsia="zh-CN"/>
        </w:rPr>
        <w:t xml:space="preserve"> </w:t>
      </w:r>
      <w:r w:rsidR="0069350B">
        <w:rPr>
          <w:bCs/>
          <w:iCs/>
          <w:lang w:eastAsia="zh-CN"/>
        </w:rPr>
        <w:t>A</w:t>
      </w:r>
      <w:r w:rsidR="0069350B">
        <w:rPr>
          <w:rFonts w:hint="eastAsia"/>
          <w:bCs/>
          <w:iCs/>
          <w:lang w:eastAsia="zh-CN"/>
        </w:rPr>
        <w:t>s for Alt 3, u</w:t>
      </w:r>
      <w:r w:rsidR="0069350B" w:rsidRPr="0069350B">
        <w:rPr>
          <w:bCs/>
          <w:iCs/>
          <w:lang w:eastAsia="zh-CN"/>
        </w:rPr>
        <w:t>sing L1-RSRP difference, evaluated by comparing measured RSRP and predicted RSRP as the prediction performance of the AI/ML model, has lower complexity. When the L1-RSRP of Top-1/K prediction beams are inferred by the AI/ML model, the UE only needs to measure the corresponding 1/K beams that share the same index as the predicted Top-1</w:t>
      </w:r>
      <w:r w:rsidR="00332770">
        <w:rPr>
          <w:rFonts w:hint="eastAsia"/>
          <w:bCs/>
          <w:iCs/>
          <w:lang w:eastAsia="zh-CN"/>
        </w:rPr>
        <w:t>/K</w:t>
      </w:r>
      <w:r w:rsidR="0069350B" w:rsidRPr="0069350B">
        <w:rPr>
          <w:bCs/>
          <w:iCs/>
          <w:lang w:eastAsia="zh-CN"/>
        </w:rPr>
        <w:t xml:space="preserve"> beams, instead of the full set</w:t>
      </w:r>
      <w:r w:rsidR="00473690">
        <w:rPr>
          <w:bCs/>
          <w:iCs/>
          <w:lang w:eastAsia="zh-CN"/>
        </w:rPr>
        <w:t xml:space="preserve"> b</w:t>
      </w:r>
      <w:r w:rsidR="0069350B" w:rsidRPr="0069350B">
        <w:rPr>
          <w:bCs/>
          <w:iCs/>
          <w:lang w:eastAsia="zh-CN"/>
        </w:rPr>
        <w:t>ased on the above analysis.</w:t>
      </w:r>
      <w:r w:rsidR="00C27BC1">
        <w:rPr>
          <w:rFonts w:hint="eastAsia"/>
          <w:bCs/>
          <w:iCs/>
          <w:lang w:eastAsia="zh-CN"/>
        </w:rPr>
        <w:t xml:space="preserve"> </w:t>
      </w:r>
      <w:r w:rsidR="00D256A1" w:rsidRPr="00D256A1">
        <w:rPr>
          <w:bCs/>
          <w:iCs/>
          <w:lang w:eastAsia="zh-CN"/>
        </w:rPr>
        <w:t xml:space="preserve">This approach may limit the model's output, particularly the predicted RSRP. Therefore, Alt 2 and Alt 3 can serve as complementary methods to </w:t>
      </w:r>
      <w:r w:rsidR="00D256A1">
        <w:rPr>
          <w:rFonts w:hint="eastAsia"/>
          <w:bCs/>
          <w:iCs/>
          <w:lang w:eastAsia="zh-CN"/>
        </w:rPr>
        <w:t xml:space="preserve">calculate the </w:t>
      </w:r>
      <w:r w:rsidR="00D256A1" w:rsidRPr="00D256A1">
        <w:rPr>
          <w:bCs/>
          <w:iCs/>
          <w:lang w:eastAsia="zh-CN"/>
        </w:rPr>
        <w:t>RSRP</w:t>
      </w:r>
      <w:r w:rsidR="00D256A1">
        <w:rPr>
          <w:rFonts w:hint="eastAsia"/>
          <w:bCs/>
          <w:iCs/>
          <w:lang w:eastAsia="zh-CN"/>
        </w:rPr>
        <w:t xml:space="preserve"> difference to</w:t>
      </w:r>
      <w:r w:rsidR="00D256A1" w:rsidRPr="00D256A1">
        <w:rPr>
          <w:bCs/>
          <w:iCs/>
          <w:lang w:eastAsia="zh-CN"/>
        </w:rPr>
        <w:t xml:space="preserve"> determin</w:t>
      </w:r>
      <w:r w:rsidR="00D256A1">
        <w:rPr>
          <w:bCs/>
          <w:iCs/>
          <w:lang w:eastAsia="zh-CN"/>
        </w:rPr>
        <w:t xml:space="preserve">e </w:t>
      </w:r>
      <w:r w:rsidR="00D256A1" w:rsidRPr="00D256A1">
        <w:rPr>
          <w:bCs/>
          <w:iCs/>
          <w:lang w:eastAsia="zh-CN"/>
        </w:rPr>
        <w:t xml:space="preserve">the model's performance. </w:t>
      </w:r>
      <w:r w:rsidR="00D256A1">
        <w:rPr>
          <w:rFonts w:hint="eastAsia"/>
          <w:bCs/>
          <w:iCs/>
          <w:lang w:eastAsia="zh-CN"/>
        </w:rPr>
        <w:t xml:space="preserve">Hence, </w:t>
      </w:r>
      <w:r w:rsidR="00D256A1" w:rsidRPr="00D256A1">
        <w:rPr>
          <w:bCs/>
          <w:iCs/>
          <w:lang w:eastAsia="zh-CN"/>
        </w:rPr>
        <w:t>we believe both can serve as performance metrics for different models.</w:t>
      </w:r>
    </w:p>
    <w:p w14:paraId="5EA38E4E" w14:textId="77777777" w:rsidR="0069350B" w:rsidRDefault="0069350B" w:rsidP="0069350B">
      <w:pPr>
        <w:spacing w:before="80" w:after="80"/>
        <w:rPr>
          <w:bCs/>
          <w:iCs/>
          <w:lang w:eastAsia="zh-CN"/>
        </w:rPr>
      </w:pPr>
      <w:r w:rsidRPr="0069350B">
        <w:rPr>
          <w:bCs/>
          <w:iCs/>
          <w:lang w:eastAsia="zh-CN"/>
        </w:rPr>
        <w:t>In Alt 4, the probability information of the predicted beams can be reported during the inference stage. However, we believe that this probability information, as part of the model's output, should not be used to evaluate the model's performance. We do not understand why the model's output can serve as a metric to evaluate its own performance.</w:t>
      </w:r>
      <w:r>
        <w:rPr>
          <w:rFonts w:hint="eastAsia"/>
          <w:bCs/>
          <w:iCs/>
          <w:lang w:eastAsia="zh-CN"/>
        </w:rPr>
        <w:t xml:space="preserve"> </w:t>
      </w:r>
    </w:p>
    <w:p w14:paraId="03D7F12B" w14:textId="53ECC179" w:rsidR="0091709A" w:rsidRPr="008B5C4A" w:rsidRDefault="008B5C4A" w:rsidP="00B858C6">
      <w:pPr>
        <w:spacing w:before="80" w:after="80"/>
        <w:rPr>
          <w:bCs/>
          <w:iCs/>
          <w:lang w:eastAsia="zh-CN"/>
        </w:rPr>
      </w:pPr>
      <w:r w:rsidRPr="008B5C4A">
        <w:rPr>
          <w:bCs/>
          <w:iCs/>
          <w:lang w:eastAsia="zh-CN"/>
        </w:rPr>
        <w:t xml:space="preserve">Additionally, calculating the performance information in </w:t>
      </w:r>
      <w:r>
        <w:rPr>
          <w:rFonts w:hint="eastAsia"/>
          <w:bCs/>
          <w:iCs/>
          <w:lang w:eastAsia="zh-CN"/>
        </w:rPr>
        <w:t xml:space="preserve">one-shot </w:t>
      </w:r>
      <w:r w:rsidRPr="008B5C4A">
        <w:rPr>
          <w:bCs/>
          <w:iCs/>
          <w:lang w:eastAsia="zh-CN"/>
        </w:rPr>
        <w:t>seems unreasonable; it should be evaluated over at least a time window.</w:t>
      </w:r>
      <w:r>
        <w:rPr>
          <w:rFonts w:hint="eastAsia"/>
          <w:bCs/>
          <w:iCs/>
          <w:lang w:eastAsia="zh-CN"/>
        </w:rPr>
        <w:t xml:space="preserve"> </w:t>
      </w:r>
    </w:p>
    <w:p w14:paraId="49CF3A4C" w14:textId="29780AEE" w:rsidR="0091709A" w:rsidRDefault="0069350B" w:rsidP="0061535A">
      <w:pPr>
        <w:pStyle w:val="afa"/>
        <w:numPr>
          <w:ilvl w:val="0"/>
          <w:numId w:val="9"/>
        </w:numPr>
        <w:spacing w:before="200" w:after="200" w:line="300" w:lineRule="exact"/>
        <w:ind w:left="0" w:firstLine="0"/>
        <w:rPr>
          <w:bCs/>
          <w:iCs/>
        </w:rPr>
      </w:pPr>
      <w:r>
        <w:rPr>
          <w:rFonts w:ascii="Times New Roman" w:hAnsi="Times New Roman" w:cs="Times New Roman" w:hint="eastAsia"/>
          <w:b/>
          <w:sz w:val="22"/>
          <w:szCs w:val="22"/>
        </w:rPr>
        <w:t xml:space="preserve">: </w:t>
      </w:r>
      <w:r w:rsidRPr="0061535A">
        <w:rPr>
          <w:rFonts w:ascii="Times New Roman" w:eastAsia="MS Gothic" w:hAnsi="Times New Roman" w:cs="Times New Roman"/>
          <w:b/>
          <w:sz w:val="22"/>
          <w:szCs w:val="22"/>
          <w:lang w:eastAsia="ja-JP"/>
        </w:rPr>
        <w:t xml:space="preserve">For BM-Case1 and BM-Case2 with a UE-sided AI/ML model, for Option 2 (UE-assisted performance monitoring), we support Alt </w:t>
      </w:r>
      <w:r w:rsidR="003722B3">
        <w:rPr>
          <w:rFonts w:ascii="Times New Roman" w:hAnsi="Times New Roman" w:cs="Times New Roman" w:hint="eastAsia"/>
          <w:b/>
          <w:sz w:val="22"/>
          <w:szCs w:val="22"/>
        </w:rPr>
        <w:t>2</w:t>
      </w:r>
      <w:r w:rsidR="003722B3" w:rsidRPr="0061535A">
        <w:rPr>
          <w:rFonts w:ascii="Times New Roman" w:eastAsia="MS Gothic" w:hAnsi="Times New Roman" w:cs="Times New Roman"/>
          <w:b/>
          <w:sz w:val="22"/>
          <w:szCs w:val="22"/>
          <w:lang w:eastAsia="ja-JP"/>
        </w:rPr>
        <w:t xml:space="preserve"> </w:t>
      </w:r>
      <w:r w:rsidRPr="0061535A">
        <w:rPr>
          <w:rFonts w:ascii="Times New Roman" w:eastAsia="MS Gothic" w:hAnsi="Times New Roman" w:cs="Times New Roman"/>
          <w:b/>
          <w:sz w:val="22"/>
          <w:szCs w:val="22"/>
          <w:lang w:eastAsia="ja-JP"/>
        </w:rPr>
        <w:t xml:space="preserve">and Alt 3. </w:t>
      </w:r>
      <w:r>
        <w:rPr>
          <w:rFonts w:hint="eastAsia"/>
        </w:rPr>
        <w:t xml:space="preserve"> </w:t>
      </w:r>
    </w:p>
    <w:p w14:paraId="60B7280D" w14:textId="6D6B5FB7" w:rsidR="0060704A" w:rsidRDefault="00FB5017" w:rsidP="00B858C6">
      <w:pPr>
        <w:spacing w:before="80" w:after="80"/>
        <w:rPr>
          <w:bCs/>
          <w:iCs/>
          <w:lang w:eastAsia="zh-CN"/>
        </w:rPr>
      </w:pPr>
      <w:r>
        <w:rPr>
          <w:rFonts w:hint="eastAsia"/>
          <w:bCs/>
          <w:iCs/>
          <w:lang w:eastAsia="zh-CN"/>
        </w:rPr>
        <w:t>We have following agreement in RAN1#117 meeting.</w:t>
      </w:r>
    </w:p>
    <w:tbl>
      <w:tblPr>
        <w:tblStyle w:val="ae"/>
        <w:tblW w:w="0" w:type="auto"/>
        <w:tblLook w:val="04A0" w:firstRow="1" w:lastRow="0" w:firstColumn="1" w:lastColumn="0" w:noHBand="0" w:noVBand="1"/>
      </w:tblPr>
      <w:tblGrid>
        <w:gridCol w:w="9307"/>
      </w:tblGrid>
      <w:tr w:rsidR="0060704A" w:rsidRPr="00132FCE" w14:paraId="048EDB9B" w14:textId="77777777" w:rsidTr="0060704A">
        <w:tc>
          <w:tcPr>
            <w:tcW w:w="9307" w:type="dxa"/>
          </w:tcPr>
          <w:p w14:paraId="4437A63E" w14:textId="77777777" w:rsidR="0060704A" w:rsidRPr="00132FCE" w:rsidRDefault="0060704A" w:rsidP="0060704A">
            <w:pPr>
              <w:rPr>
                <w:rFonts w:eastAsia="等线"/>
                <w:sz w:val="20"/>
                <w:szCs w:val="20"/>
                <w:highlight w:val="green"/>
                <w:lang w:eastAsia="zh-CN"/>
              </w:rPr>
            </w:pPr>
            <w:r w:rsidRPr="00132FCE">
              <w:rPr>
                <w:rFonts w:eastAsia="等线" w:hint="eastAsia"/>
                <w:sz w:val="20"/>
                <w:szCs w:val="20"/>
                <w:highlight w:val="green"/>
                <w:lang w:eastAsia="zh-CN"/>
              </w:rPr>
              <w:t>Agreement</w:t>
            </w:r>
          </w:p>
          <w:p w14:paraId="25F15FB5" w14:textId="77777777" w:rsidR="0060704A" w:rsidRPr="00132FCE" w:rsidRDefault="0060704A" w:rsidP="0060704A">
            <w:pPr>
              <w:rPr>
                <w:bCs/>
                <w:sz w:val="20"/>
                <w:szCs w:val="20"/>
                <w:lang w:eastAsia="zh-CN"/>
              </w:rPr>
            </w:pPr>
            <w:r w:rsidRPr="00132FCE">
              <w:rPr>
                <w:bCs/>
                <w:sz w:val="20"/>
                <w:szCs w:val="20"/>
                <w:lang w:eastAsia="zh-CN"/>
              </w:rPr>
              <w:t>For BM-Case1 and BM-Case2 with a UE-side AI/ML model:</w:t>
            </w:r>
          </w:p>
          <w:p w14:paraId="37F16BA9" w14:textId="77777777" w:rsidR="0060704A" w:rsidRPr="00132FCE" w:rsidRDefault="0060704A" w:rsidP="0060704A">
            <w:pPr>
              <w:pStyle w:val="B1"/>
              <w:numPr>
                <w:ilvl w:val="0"/>
                <w:numId w:val="18"/>
              </w:numPr>
              <w:rPr>
                <w:rFonts w:eastAsia="Yu Mincho"/>
                <w:bCs/>
              </w:rPr>
            </w:pPr>
            <w:r w:rsidRPr="00132FCE">
              <w:t>Support Type 1 performance monitoring</w:t>
            </w:r>
            <w:r w:rsidRPr="00132FCE">
              <w:rPr>
                <w:rFonts w:eastAsia="等线" w:hint="eastAsia"/>
                <w:lang w:eastAsia="zh-CN"/>
              </w:rPr>
              <w:t>, including the following two options</w:t>
            </w:r>
            <w:r w:rsidRPr="00132FCE">
              <w:rPr>
                <w:bCs/>
                <w:lang w:eastAsia="zh-CN"/>
              </w:rPr>
              <w:t xml:space="preserve">: </w:t>
            </w:r>
          </w:p>
          <w:p w14:paraId="43BC021E" w14:textId="77777777" w:rsidR="0060704A" w:rsidRPr="00132FCE" w:rsidRDefault="0060704A" w:rsidP="0060704A">
            <w:pPr>
              <w:pStyle w:val="B3"/>
              <w:numPr>
                <w:ilvl w:val="1"/>
                <w:numId w:val="18"/>
              </w:numPr>
              <w:overflowPunct/>
              <w:autoSpaceDE/>
              <w:autoSpaceDN/>
              <w:adjustRightInd/>
              <w:textAlignment w:val="auto"/>
            </w:pPr>
            <w:r w:rsidRPr="00132FCE">
              <w:t xml:space="preserve">Option 1 (NW-side performance monitoring): </w:t>
            </w:r>
          </w:p>
          <w:p w14:paraId="1EAA1CEE" w14:textId="77777777" w:rsidR="0060704A" w:rsidRPr="00132FCE" w:rsidRDefault="0060704A" w:rsidP="0060704A">
            <w:pPr>
              <w:pStyle w:val="B3"/>
              <w:numPr>
                <w:ilvl w:val="2"/>
                <w:numId w:val="18"/>
              </w:numPr>
              <w:overflowPunct/>
              <w:autoSpaceDE/>
              <w:autoSpaceDN/>
              <w:adjustRightInd/>
              <w:textAlignment w:val="auto"/>
            </w:pPr>
            <w:r w:rsidRPr="00132FCE">
              <w:t xml:space="preserve">UE sends a report to NW (for the calculation of performance metric at NW) </w:t>
            </w:r>
          </w:p>
          <w:p w14:paraId="7F249CBD" w14:textId="77777777" w:rsidR="0060704A" w:rsidRPr="00132FCE" w:rsidRDefault="0060704A" w:rsidP="0060704A">
            <w:pPr>
              <w:pStyle w:val="B3"/>
              <w:numPr>
                <w:ilvl w:val="3"/>
                <w:numId w:val="18"/>
              </w:numPr>
              <w:overflowPunct/>
              <w:autoSpaceDE/>
              <w:autoSpaceDN/>
              <w:adjustRightInd/>
              <w:textAlignment w:val="auto"/>
            </w:pPr>
            <w:r w:rsidRPr="00132FCE">
              <w:t>Measurement results</w:t>
            </w:r>
            <w:r w:rsidRPr="00132FCE">
              <w:rPr>
                <w:rFonts w:eastAsia="等线" w:hint="eastAsia"/>
                <w:lang w:eastAsia="zh-CN"/>
              </w:rPr>
              <w:t xml:space="preserve"> from resource set for monitoring,</w:t>
            </w:r>
            <w:r w:rsidRPr="00132FCE">
              <w:t xml:space="preserve"> e.g., L1-RSRP and/or </w:t>
            </w:r>
            <w:r w:rsidRPr="00132FCE">
              <w:rPr>
                <w:rFonts w:eastAsia="等线" w:hint="eastAsia"/>
                <w:lang w:eastAsia="zh-CN"/>
              </w:rPr>
              <w:t>RS</w:t>
            </w:r>
            <w:r w:rsidRPr="00132FCE">
              <w:t xml:space="preserve"> index is supported as the content of the </w:t>
            </w:r>
            <w:proofErr w:type="gramStart"/>
            <w:r w:rsidRPr="00132FCE">
              <w:t>report</w:t>
            </w:r>
            <w:proofErr w:type="gramEnd"/>
          </w:p>
          <w:p w14:paraId="3A9E0D66" w14:textId="77777777" w:rsidR="0060704A" w:rsidRPr="00132FCE" w:rsidRDefault="0060704A" w:rsidP="0060704A">
            <w:pPr>
              <w:pStyle w:val="B3"/>
              <w:numPr>
                <w:ilvl w:val="3"/>
                <w:numId w:val="18"/>
              </w:numPr>
              <w:overflowPunct/>
              <w:autoSpaceDE/>
              <w:autoSpaceDN/>
              <w:adjustRightInd/>
              <w:textAlignment w:val="auto"/>
            </w:pPr>
            <w:r w:rsidRPr="00132FCE">
              <w:t xml:space="preserve">FFS on other </w:t>
            </w:r>
            <w:proofErr w:type="gramStart"/>
            <w:r w:rsidRPr="00132FCE">
              <w:t>contents</w:t>
            </w:r>
            <w:proofErr w:type="gramEnd"/>
            <w:r w:rsidRPr="00132FCE">
              <w:rPr>
                <w:rFonts w:eastAsia="等线" w:hint="eastAsia"/>
                <w:lang w:eastAsia="zh-CN"/>
              </w:rPr>
              <w:t xml:space="preserve"> </w:t>
            </w:r>
          </w:p>
          <w:p w14:paraId="5C74DCF1" w14:textId="77777777" w:rsidR="0060704A" w:rsidRPr="00132FCE" w:rsidRDefault="0060704A" w:rsidP="0060704A">
            <w:pPr>
              <w:pStyle w:val="B3"/>
              <w:numPr>
                <w:ilvl w:val="2"/>
                <w:numId w:val="18"/>
              </w:numPr>
              <w:overflowPunct/>
              <w:autoSpaceDE/>
              <w:autoSpaceDN/>
              <w:adjustRightInd/>
              <w:textAlignment w:val="auto"/>
            </w:pPr>
            <w:r w:rsidRPr="00132FCE">
              <w:t xml:space="preserve">The report is at least configured/triggered by </w:t>
            </w:r>
            <w:proofErr w:type="gramStart"/>
            <w:r w:rsidRPr="00132FCE">
              <w:t>NW</w:t>
            </w:r>
            <w:proofErr w:type="gramEnd"/>
          </w:p>
          <w:p w14:paraId="0A4CF00E" w14:textId="77777777" w:rsidR="0060704A" w:rsidRPr="00132FCE" w:rsidRDefault="0060704A" w:rsidP="0060704A">
            <w:pPr>
              <w:pStyle w:val="B3"/>
              <w:numPr>
                <w:ilvl w:val="2"/>
                <w:numId w:val="18"/>
              </w:numPr>
              <w:overflowPunct/>
              <w:autoSpaceDE/>
              <w:autoSpaceDN/>
              <w:adjustRightInd/>
              <w:textAlignment w:val="auto"/>
            </w:pPr>
            <w:r w:rsidRPr="00132FCE">
              <w:t>Note: this may or may not have additional spec impact</w:t>
            </w:r>
          </w:p>
          <w:p w14:paraId="44A20F25" w14:textId="77777777" w:rsidR="0060704A" w:rsidRPr="00132FCE" w:rsidRDefault="0060704A" w:rsidP="0060704A">
            <w:pPr>
              <w:pStyle w:val="B3"/>
              <w:numPr>
                <w:ilvl w:val="1"/>
                <w:numId w:val="18"/>
              </w:numPr>
              <w:overflowPunct/>
              <w:autoSpaceDE/>
              <w:autoSpaceDN/>
              <w:adjustRightInd/>
              <w:textAlignment w:val="auto"/>
            </w:pPr>
            <w:r w:rsidRPr="00132FCE">
              <w:t xml:space="preserve">Option 2 (UE-assisted performance monitoring): </w:t>
            </w:r>
          </w:p>
          <w:p w14:paraId="182BD1EA" w14:textId="77777777" w:rsidR="0060704A" w:rsidRPr="00132FCE" w:rsidRDefault="0060704A" w:rsidP="0060704A">
            <w:pPr>
              <w:pStyle w:val="B3"/>
              <w:numPr>
                <w:ilvl w:val="2"/>
                <w:numId w:val="18"/>
              </w:numPr>
              <w:overflowPunct/>
              <w:autoSpaceDE/>
              <w:autoSpaceDN/>
              <w:adjustRightInd/>
              <w:textAlignment w:val="auto"/>
            </w:pPr>
            <w:r w:rsidRPr="00132FCE">
              <w:t xml:space="preserve">UE calculates performance metric(s) </w:t>
            </w:r>
          </w:p>
          <w:p w14:paraId="6420BED2" w14:textId="77777777" w:rsidR="0060704A" w:rsidRPr="00132FCE" w:rsidRDefault="0060704A" w:rsidP="0060704A">
            <w:pPr>
              <w:pStyle w:val="B3"/>
              <w:numPr>
                <w:ilvl w:val="3"/>
                <w:numId w:val="18"/>
              </w:numPr>
              <w:overflowPunct/>
              <w:autoSpaceDE/>
              <w:autoSpaceDN/>
              <w:adjustRightInd/>
              <w:textAlignment w:val="auto"/>
            </w:pPr>
            <w:r w:rsidRPr="00132FCE">
              <w:rPr>
                <w:rFonts w:eastAsia="等线" w:hint="eastAsia"/>
                <w:lang w:eastAsia="zh-CN"/>
              </w:rPr>
              <w:t xml:space="preserve">FFS how to report and what to </w:t>
            </w:r>
            <w:proofErr w:type="gramStart"/>
            <w:r w:rsidRPr="00132FCE">
              <w:rPr>
                <w:rFonts w:eastAsia="等线" w:hint="eastAsia"/>
                <w:lang w:eastAsia="zh-CN"/>
              </w:rPr>
              <w:t>report</w:t>
            </w:r>
            <w:proofErr w:type="gramEnd"/>
            <w:r w:rsidRPr="00132FCE">
              <w:rPr>
                <w:rFonts w:eastAsia="等线" w:hint="eastAsia"/>
                <w:lang w:eastAsia="zh-CN"/>
              </w:rPr>
              <w:t xml:space="preserve"> </w:t>
            </w:r>
          </w:p>
          <w:p w14:paraId="57455CB3" w14:textId="77777777" w:rsidR="0060704A" w:rsidRPr="00132FCE" w:rsidRDefault="0060704A" w:rsidP="0060704A">
            <w:pPr>
              <w:pStyle w:val="B3"/>
              <w:numPr>
                <w:ilvl w:val="1"/>
                <w:numId w:val="18"/>
              </w:numPr>
              <w:overflowPunct/>
              <w:autoSpaceDE/>
              <w:autoSpaceDN/>
              <w:adjustRightInd/>
              <w:textAlignment w:val="auto"/>
            </w:pPr>
            <w:r w:rsidRPr="00132FCE">
              <w:t>FFS whether to trigger the report based on event(s) for Option 1 and/or Option 2</w:t>
            </w:r>
          </w:p>
          <w:p w14:paraId="2614BC77" w14:textId="1B0213C6" w:rsidR="0060704A" w:rsidRPr="00132FCE" w:rsidRDefault="0060704A" w:rsidP="0060704A">
            <w:pPr>
              <w:spacing w:before="80" w:after="80"/>
              <w:rPr>
                <w:bCs/>
                <w:iCs/>
                <w:sz w:val="20"/>
                <w:szCs w:val="20"/>
                <w:lang w:eastAsia="zh-CN"/>
              </w:rPr>
            </w:pPr>
            <w:r w:rsidRPr="00132FCE">
              <w:rPr>
                <w:color w:val="000000"/>
                <w:sz w:val="20"/>
                <w:szCs w:val="20"/>
              </w:rPr>
              <w:t>FFS Type 2 performance monitoring</w:t>
            </w:r>
          </w:p>
        </w:tc>
      </w:tr>
    </w:tbl>
    <w:p w14:paraId="3655A8D0" w14:textId="64877068" w:rsidR="007F4ABB" w:rsidRDefault="00775046" w:rsidP="00B858C6">
      <w:pPr>
        <w:spacing w:before="80" w:after="80"/>
        <w:rPr>
          <w:bCs/>
          <w:iCs/>
          <w:lang w:eastAsia="zh-CN"/>
        </w:rPr>
      </w:pPr>
      <w:r w:rsidRPr="00775046">
        <w:rPr>
          <w:bCs/>
          <w:iCs/>
          <w:lang w:eastAsia="zh-CN"/>
        </w:rPr>
        <w:t xml:space="preserve">Regarding option 2, UE-assisted performance monitoring, it is necessary to define specific events that trigger </w:t>
      </w:r>
      <w:r w:rsidR="00EB1B6B">
        <w:rPr>
          <w:bCs/>
          <w:iCs/>
          <w:lang w:eastAsia="zh-CN"/>
        </w:rPr>
        <w:t xml:space="preserve">reporting for </w:t>
      </w:r>
      <w:r w:rsidRPr="00775046">
        <w:rPr>
          <w:bCs/>
          <w:iCs/>
          <w:lang w:eastAsia="zh-CN"/>
        </w:rPr>
        <w:t xml:space="preserve">model monitoring. </w:t>
      </w:r>
      <w:r>
        <w:rPr>
          <w:bCs/>
          <w:iCs/>
          <w:lang w:eastAsia="zh-CN"/>
        </w:rPr>
        <w:t>Considering the scenario, i</w:t>
      </w:r>
      <w:r w:rsidRPr="00775046">
        <w:rPr>
          <w:bCs/>
          <w:iCs/>
          <w:lang w:eastAsia="zh-CN"/>
        </w:rPr>
        <w:t xml:space="preserve">n BM-Case 1, </w:t>
      </w:r>
      <w:r w:rsidR="006E0256">
        <w:rPr>
          <w:bCs/>
          <w:iCs/>
          <w:lang w:eastAsia="zh-CN"/>
        </w:rPr>
        <w:t>when</w:t>
      </w:r>
      <w:r w:rsidRPr="00775046">
        <w:rPr>
          <w:bCs/>
          <w:iCs/>
          <w:lang w:eastAsia="zh-CN"/>
        </w:rPr>
        <w:t xml:space="preserve"> predicted candidate beams are also measured in Set C or Set B, </w:t>
      </w:r>
      <w:r w:rsidR="009B4C00">
        <w:rPr>
          <w:rFonts w:hint="eastAsia"/>
          <w:bCs/>
          <w:iCs/>
          <w:lang w:eastAsia="zh-CN"/>
        </w:rPr>
        <w:t>a</w:t>
      </w:r>
      <w:r w:rsidR="00762945" w:rsidRPr="00762945">
        <w:rPr>
          <w:bCs/>
          <w:iCs/>
          <w:lang w:eastAsia="zh-CN"/>
        </w:rPr>
        <w:t xml:space="preserve"> direct comparison between the predicted and measured results can be performed to determine whether the inference is successful or not</w:t>
      </w:r>
      <w:r w:rsidR="00C15138">
        <w:rPr>
          <w:rFonts w:hint="eastAsia"/>
          <w:bCs/>
          <w:iCs/>
          <w:lang w:eastAsia="zh-CN"/>
        </w:rPr>
        <w:t>.</w:t>
      </w:r>
      <w:r w:rsidR="00FB7DC3">
        <w:rPr>
          <w:rFonts w:hint="eastAsia"/>
          <w:bCs/>
          <w:iCs/>
          <w:lang w:eastAsia="zh-CN"/>
        </w:rPr>
        <w:t xml:space="preserve"> </w:t>
      </w:r>
      <w:r w:rsidR="00C15138" w:rsidRPr="00C15138">
        <w:rPr>
          <w:bCs/>
          <w:iCs/>
          <w:lang w:eastAsia="zh-CN"/>
        </w:rPr>
        <w:t>For example, this involves checking if the predicted RSRP differs from the measured RSRP</w:t>
      </w:r>
      <w:r w:rsidRPr="00775046">
        <w:rPr>
          <w:bCs/>
          <w:iCs/>
          <w:lang w:eastAsia="zh-CN"/>
        </w:rPr>
        <w:t>. When such a failure is detected, the UE can report it to the network to initiate further monitoring procedures. This process can be defined as an event.</w:t>
      </w:r>
      <w:r w:rsidR="007F4ABB">
        <w:rPr>
          <w:rFonts w:hint="eastAsia"/>
          <w:bCs/>
          <w:iCs/>
          <w:lang w:eastAsia="zh-CN"/>
        </w:rPr>
        <w:t xml:space="preserve"> </w:t>
      </w:r>
    </w:p>
    <w:p w14:paraId="7E82F5A8" w14:textId="7ACAB10F" w:rsidR="00FD6BA1" w:rsidRPr="00FD6BA1" w:rsidRDefault="00775046" w:rsidP="00FD6BA1">
      <w:pPr>
        <w:pStyle w:val="afa"/>
        <w:numPr>
          <w:ilvl w:val="0"/>
          <w:numId w:val="9"/>
        </w:numPr>
        <w:spacing w:before="200" w:after="200" w:line="300" w:lineRule="exact"/>
        <w:ind w:left="0" w:firstLine="0"/>
        <w:rPr>
          <w:rFonts w:eastAsia="MS Gothic"/>
          <w:b/>
          <w:lang w:eastAsia="ja-JP"/>
        </w:rPr>
      </w:pPr>
      <w:r>
        <w:rPr>
          <w:rFonts w:ascii="Times New Roman" w:eastAsia="MS Gothic" w:hAnsi="Times New Roman" w:cs="Times New Roman"/>
          <w:b/>
          <w:sz w:val="22"/>
          <w:szCs w:val="22"/>
          <w:lang w:eastAsia="ja-JP"/>
        </w:rPr>
        <w:lastRenderedPageBreak/>
        <w:t xml:space="preserve">: </w:t>
      </w:r>
      <w:r w:rsidRPr="004C4F29">
        <w:rPr>
          <w:rFonts w:ascii="Times New Roman" w:eastAsia="MS Gothic" w:hAnsi="Times New Roman" w:cs="Times New Roman"/>
          <w:b/>
          <w:sz w:val="22"/>
          <w:szCs w:val="22"/>
          <w:lang w:eastAsia="ja-JP"/>
        </w:rPr>
        <w:t xml:space="preserve">Support for defining event(s) to trigger reporting for monitoring, such as </w:t>
      </w:r>
      <w:r w:rsidR="00C15138" w:rsidRPr="00C15138">
        <w:rPr>
          <w:rFonts w:ascii="Times New Roman" w:eastAsia="MS Gothic" w:hAnsi="Times New Roman" w:cs="Times New Roman"/>
          <w:b/>
          <w:sz w:val="22"/>
          <w:szCs w:val="22"/>
          <w:lang w:eastAsia="ja-JP"/>
        </w:rPr>
        <w:t>when the measured RSRP differs from the predicted RSRP for the same beam during the inference stage in BM-Case 1.</w:t>
      </w:r>
    </w:p>
    <w:p w14:paraId="49EBC7D5" w14:textId="5337629E" w:rsidR="00FD6BA1" w:rsidRDefault="00FD6BA1" w:rsidP="00FD6BA1">
      <w:pPr>
        <w:spacing w:before="80" w:after="80"/>
        <w:rPr>
          <w:bCs/>
          <w:iCs/>
          <w:lang w:eastAsia="zh-CN"/>
        </w:rPr>
      </w:pPr>
      <w:r w:rsidRPr="00F90CA9">
        <w:rPr>
          <w:bCs/>
          <w:iCs/>
          <w:lang w:eastAsia="zh-CN"/>
        </w:rPr>
        <w:t xml:space="preserve">For BM-Case 2, </w:t>
      </w:r>
      <w:r>
        <w:rPr>
          <w:rFonts w:hint="eastAsia"/>
          <w:bCs/>
          <w:iCs/>
          <w:lang w:eastAsia="zh-CN"/>
        </w:rPr>
        <w:t xml:space="preserve">performing </w:t>
      </w:r>
      <w:r w:rsidRPr="00F90CA9">
        <w:rPr>
          <w:bCs/>
          <w:iCs/>
          <w:lang w:eastAsia="zh-CN"/>
        </w:rPr>
        <w:t>model monitoring</w:t>
      </w:r>
      <w:r>
        <w:rPr>
          <w:rFonts w:hint="eastAsia"/>
          <w:bCs/>
          <w:iCs/>
          <w:lang w:eastAsia="zh-CN"/>
        </w:rPr>
        <w:t xml:space="preserve"> needs to measure</w:t>
      </w:r>
      <w:r w:rsidRPr="00F90CA9">
        <w:rPr>
          <w:bCs/>
          <w:iCs/>
          <w:lang w:eastAsia="zh-CN"/>
        </w:rPr>
        <w:t xml:space="preserve"> the full resource set configur</w:t>
      </w:r>
      <w:r>
        <w:rPr>
          <w:rFonts w:hint="eastAsia"/>
          <w:bCs/>
          <w:iCs/>
          <w:lang w:eastAsia="zh-CN"/>
        </w:rPr>
        <w:t>ed by NW which</w:t>
      </w:r>
      <w:r w:rsidRPr="00F90CA9">
        <w:rPr>
          <w:bCs/>
          <w:iCs/>
          <w:lang w:eastAsia="zh-CN"/>
        </w:rPr>
        <w:t xml:space="preserve"> result</w:t>
      </w:r>
      <w:r w:rsidR="00E30DC8">
        <w:rPr>
          <w:rFonts w:hint="eastAsia"/>
          <w:bCs/>
          <w:iCs/>
          <w:lang w:eastAsia="zh-CN"/>
        </w:rPr>
        <w:t>s</w:t>
      </w:r>
      <w:r w:rsidRPr="00F90CA9">
        <w:rPr>
          <w:bCs/>
          <w:iCs/>
          <w:lang w:eastAsia="zh-CN"/>
        </w:rPr>
        <w:t xml:space="preserve"> in significant </w:t>
      </w:r>
      <w:r>
        <w:rPr>
          <w:rFonts w:hint="eastAsia"/>
          <w:bCs/>
          <w:iCs/>
          <w:lang w:eastAsia="zh-CN"/>
        </w:rPr>
        <w:t xml:space="preserve">measurement </w:t>
      </w:r>
      <w:r w:rsidRPr="00F90CA9">
        <w:rPr>
          <w:bCs/>
          <w:iCs/>
          <w:lang w:eastAsia="zh-CN"/>
        </w:rPr>
        <w:t>overhead</w:t>
      </w:r>
      <w:r>
        <w:rPr>
          <w:rFonts w:hint="eastAsia"/>
          <w:bCs/>
          <w:iCs/>
          <w:lang w:eastAsia="zh-CN"/>
        </w:rPr>
        <w:t xml:space="preserve"> and latency</w:t>
      </w:r>
      <w:r w:rsidRPr="00F90CA9">
        <w:rPr>
          <w:bCs/>
          <w:iCs/>
          <w:lang w:eastAsia="zh-CN"/>
        </w:rPr>
        <w:t>.</w:t>
      </w:r>
      <w:r>
        <w:rPr>
          <w:rFonts w:hint="eastAsia"/>
          <w:bCs/>
          <w:iCs/>
          <w:lang w:eastAsia="zh-CN"/>
        </w:rPr>
        <w:t xml:space="preserve"> </w:t>
      </w:r>
      <w:r w:rsidRPr="00F90CA9">
        <w:rPr>
          <w:bCs/>
          <w:iCs/>
          <w:lang w:eastAsia="zh-CN"/>
        </w:rPr>
        <w:t>Especially</w:t>
      </w:r>
      <w:r>
        <w:rPr>
          <w:rFonts w:hint="eastAsia"/>
          <w:bCs/>
          <w:iCs/>
          <w:lang w:eastAsia="zh-CN"/>
        </w:rPr>
        <w:t>,</w:t>
      </w:r>
      <w:r w:rsidRPr="00F90CA9">
        <w:rPr>
          <w:bCs/>
          <w:iCs/>
          <w:lang w:eastAsia="zh-CN"/>
        </w:rPr>
        <w:t xml:space="preserve"> </w:t>
      </w:r>
      <w:r>
        <w:rPr>
          <w:rFonts w:hint="eastAsia"/>
          <w:bCs/>
          <w:iCs/>
          <w:lang w:eastAsia="zh-CN"/>
        </w:rPr>
        <w:t>in the case where</w:t>
      </w:r>
      <w:r w:rsidRPr="00F90CA9">
        <w:rPr>
          <w:bCs/>
          <w:iCs/>
          <w:lang w:eastAsia="zh-CN"/>
        </w:rPr>
        <w:t xml:space="preserve"> </w:t>
      </w:r>
      <w:r>
        <w:rPr>
          <w:rFonts w:hint="eastAsia"/>
          <w:bCs/>
          <w:iCs/>
          <w:lang w:eastAsia="zh-CN"/>
        </w:rPr>
        <w:t xml:space="preserve">the performance metric is calculated for </w:t>
      </w:r>
      <w:r w:rsidRPr="00F90CA9">
        <w:rPr>
          <w:bCs/>
          <w:iCs/>
          <w:lang w:eastAsia="zh-CN"/>
        </w:rPr>
        <w:t>multiple time instances</w:t>
      </w:r>
      <w:r>
        <w:rPr>
          <w:rFonts w:hint="eastAsia"/>
          <w:bCs/>
          <w:iCs/>
          <w:lang w:eastAsia="zh-CN"/>
        </w:rPr>
        <w:t xml:space="preserve"> </w:t>
      </w:r>
      <w:r w:rsidRPr="00F90CA9">
        <w:rPr>
          <w:bCs/>
          <w:iCs/>
          <w:lang w:eastAsia="zh-CN"/>
        </w:rPr>
        <w:t xml:space="preserve">to avoid the "ping-pong" effect. To reduce this overhead, we propose reusing part of the input data from the previous inference </w:t>
      </w:r>
      <w:r>
        <w:rPr>
          <w:rFonts w:hint="eastAsia"/>
          <w:bCs/>
          <w:iCs/>
          <w:lang w:eastAsia="zh-CN"/>
        </w:rPr>
        <w:t xml:space="preserve">instance </w:t>
      </w:r>
      <w:r w:rsidRPr="00F90CA9">
        <w:rPr>
          <w:bCs/>
          <w:iCs/>
          <w:lang w:eastAsia="zh-CN"/>
        </w:rPr>
        <w:t>for each new inference</w:t>
      </w:r>
      <w:r>
        <w:rPr>
          <w:rFonts w:hint="eastAsia"/>
          <w:bCs/>
          <w:iCs/>
          <w:lang w:eastAsia="zh-CN"/>
        </w:rPr>
        <w:t xml:space="preserve"> instance</w:t>
      </w:r>
      <w:r w:rsidRPr="00F90CA9">
        <w:rPr>
          <w:bCs/>
          <w:iCs/>
          <w:lang w:eastAsia="zh-CN"/>
        </w:rPr>
        <w:t>.</w:t>
      </w:r>
      <w:r>
        <w:rPr>
          <w:rFonts w:hint="eastAsia"/>
          <w:bCs/>
          <w:iCs/>
          <w:lang w:eastAsia="zh-CN"/>
        </w:rPr>
        <w:t xml:space="preserve"> </w:t>
      </w:r>
      <w:r w:rsidRPr="00F90CA9">
        <w:rPr>
          <w:bCs/>
          <w:iCs/>
          <w:lang w:eastAsia="zh-CN"/>
        </w:rPr>
        <w:t>This approach can be illustrated as follow</w:t>
      </w:r>
      <w:r>
        <w:rPr>
          <w:rFonts w:hint="eastAsia"/>
          <w:bCs/>
          <w:iCs/>
          <w:lang w:eastAsia="zh-CN"/>
        </w:rPr>
        <w:t>ing picture</w:t>
      </w:r>
      <w:r w:rsidRPr="00F90CA9">
        <w:rPr>
          <w:bCs/>
          <w:iCs/>
          <w:lang w:eastAsia="zh-CN"/>
        </w:rPr>
        <w:t>: for each inference instance, the model's input is based on measurements from five consecutive slots</w:t>
      </w:r>
      <w:r>
        <w:rPr>
          <w:rFonts w:hint="eastAsia"/>
          <w:bCs/>
          <w:iCs/>
          <w:lang w:eastAsia="zh-CN"/>
        </w:rPr>
        <w:t xml:space="preserve"> and predict for future four consecutive slots</w:t>
      </w:r>
      <w:r w:rsidRPr="00F90CA9">
        <w:rPr>
          <w:bCs/>
          <w:iCs/>
          <w:lang w:eastAsia="zh-CN"/>
        </w:rPr>
        <w:t>. In the first inference instance, the input data is derived from the measurements of slots one through five. In the second inference instance, the input data is collected from two parts: the new measurement from slot six and the reused measurement data from slots two through five, which were measured in the first inference instance.</w:t>
      </w:r>
    </w:p>
    <w:p w14:paraId="755E22B9" w14:textId="77777777" w:rsidR="00FD6BA1" w:rsidRPr="00783E30" w:rsidRDefault="00FD6BA1" w:rsidP="00FD6BA1">
      <w:pPr>
        <w:spacing w:before="80" w:after="80"/>
        <w:rPr>
          <w:bCs/>
          <w:iCs/>
          <w:lang w:eastAsia="zh-CN"/>
        </w:rPr>
      </w:pPr>
      <w:r>
        <w:rPr>
          <w:bCs/>
          <w:iCs/>
          <w:lang w:eastAsia="zh-CN"/>
        </w:rPr>
        <w:t>T</w:t>
      </w:r>
      <w:r>
        <w:rPr>
          <w:rFonts w:hint="eastAsia"/>
          <w:bCs/>
          <w:iCs/>
          <w:lang w:eastAsia="zh-CN"/>
        </w:rPr>
        <w:t xml:space="preserve">his </w:t>
      </w:r>
      <w:r>
        <w:rPr>
          <w:bCs/>
          <w:iCs/>
          <w:lang w:eastAsia="zh-CN"/>
        </w:rPr>
        <w:t>approach</w:t>
      </w:r>
      <w:r>
        <w:rPr>
          <w:rFonts w:hint="eastAsia"/>
          <w:bCs/>
          <w:iCs/>
          <w:lang w:eastAsia="zh-CN"/>
        </w:rPr>
        <w:t xml:space="preserve"> doesn</w:t>
      </w:r>
      <w:r>
        <w:rPr>
          <w:bCs/>
          <w:iCs/>
          <w:lang w:eastAsia="zh-CN"/>
        </w:rPr>
        <w:t>’</w:t>
      </w:r>
      <w:r>
        <w:rPr>
          <w:rFonts w:hint="eastAsia"/>
          <w:bCs/>
          <w:iCs/>
          <w:lang w:eastAsia="zh-CN"/>
        </w:rPr>
        <w:t xml:space="preserve">t need NW </w:t>
      </w:r>
      <w:r w:rsidRPr="008F4D6F">
        <w:rPr>
          <w:bCs/>
          <w:iCs/>
          <w:lang w:eastAsia="zh-CN"/>
        </w:rPr>
        <w:t>to configure the full set of resources according to the model's input requirements. Instead, only a portion of the resources needs to be configured, while the other part of the input data is derived from the measurements obtained in the previous instance. This approach can significantly reduce the measurement overhead.</w:t>
      </w:r>
      <w:r>
        <w:rPr>
          <w:rFonts w:hint="eastAsia"/>
          <w:bCs/>
          <w:iCs/>
          <w:lang w:eastAsia="zh-CN"/>
        </w:rPr>
        <w:t xml:space="preserve"> </w:t>
      </w:r>
    </w:p>
    <w:p w14:paraId="37670613" w14:textId="77777777" w:rsidR="00FD6BA1" w:rsidRPr="00F24CF6" w:rsidRDefault="00FD6BA1" w:rsidP="00FD6BA1">
      <w:pPr>
        <w:spacing w:before="80" w:after="80"/>
        <w:rPr>
          <w:bCs/>
          <w:iCs/>
          <w:lang w:eastAsia="zh-CN"/>
        </w:rPr>
      </w:pPr>
      <w:r>
        <w:object w:dxaOrig="10793" w:dyaOrig="2760" w14:anchorId="058AD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121.8pt" o:ole="">
            <v:imagedata r:id="rId12" o:title=""/>
          </v:shape>
          <o:OLEObject Type="Embed" ProgID="Visio.Drawing.15" ShapeID="_x0000_i1025" DrawAspect="Content" ObjectID="_1792588681" r:id="rId13"/>
        </w:object>
      </w:r>
    </w:p>
    <w:p w14:paraId="0660CBEA" w14:textId="13708FB1" w:rsidR="00FD6BA1" w:rsidRDefault="0061535A" w:rsidP="00E61489">
      <w:pPr>
        <w:spacing w:before="80" w:after="80"/>
        <w:jc w:val="center"/>
        <w:rPr>
          <w:bCs/>
          <w:iCs/>
          <w:lang w:eastAsia="zh-CN"/>
        </w:rPr>
      </w:pPr>
      <w:r>
        <w:rPr>
          <w:rFonts w:hint="eastAsia"/>
          <w:bCs/>
          <w:iCs/>
          <w:lang w:eastAsia="zh-CN"/>
        </w:rPr>
        <w:t>Fig</w:t>
      </w:r>
      <w:r w:rsidR="00E61489">
        <w:rPr>
          <w:rFonts w:hint="eastAsia"/>
          <w:bCs/>
          <w:iCs/>
          <w:lang w:eastAsia="zh-CN"/>
        </w:rPr>
        <w:t>ure</w:t>
      </w:r>
      <w:r>
        <w:rPr>
          <w:rFonts w:hint="eastAsia"/>
          <w:bCs/>
          <w:iCs/>
          <w:lang w:eastAsia="zh-CN"/>
        </w:rPr>
        <w:t>1</w:t>
      </w:r>
      <w:r w:rsidR="00E61489">
        <w:rPr>
          <w:rFonts w:hint="eastAsia"/>
          <w:bCs/>
          <w:iCs/>
          <w:lang w:eastAsia="zh-CN"/>
        </w:rPr>
        <w:t>.</w:t>
      </w:r>
      <w:r>
        <w:rPr>
          <w:rFonts w:hint="eastAsia"/>
          <w:bCs/>
          <w:iCs/>
          <w:lang w:eastAsia="zh-CN"/>
        </w:rPr>
        <w:t xml:space="preserve"> </w:t>
      </w:r>
      <w:r w:rsidR="00E61489">
        <w:rPr>
          <w:rFonts w:hint="eastAsia"/>
          <w:bCs/>
          <w:iCs/>
          <w:lang w:eastAsia="zh-CN"/>
        </w:rPr>
        <w:t>s</w:t>
      </w:r>
      <w:r w:rsidR="00E61489" w:rsidRPr="00E61489">
        <w:rPr>
          <w:bCs/>
          <w:iCs/>
          <w:lang w:eastAsia="zh-CN"/>
        </w:rPr>
        <w:t xml:space="preserve">chematic diagram of multiple inferences </w:t>
      </w:r>
      <w:r w:rsidR="00E61489">
        <w:rPr>
          <w:rFonts w:hint="eastAsia"/>
          <w:bCs/>
          <w:iCs/>
          <w:lang w:eastAsia="zh-CN"/>
        </w:rPr>
        <w:t xml:space="preserve">instances </w:t>
      </w:r>
      <w:r w:rsidR="00E61489" w:rsidRPr="00E61489">
        <w:rPr>
          <w:bCs/>
          <w:iCs/>
          <w:lang w:eastAsia="zh-CN"/>
        </w:rPr>
        <w:t>with data reuse in BM-Cases 2</w:t>
      </w:r>
    </w:p>
    <w:p w14:paraId="3590F8DB" w14:textId="77777777" w:rsidR="00E61489" w:rsidRDefault="00E61489" w:rsidP="00FD6BA1">
      <w:pPr>
        <w:spacing w:before="80" w:after="80"/>
        <w:rPr>
          <w:bCs/>
          <w:iCs/>
          <w:lang w:eastAsia="zh-CN"/>
        </w:rPr>
      </w:pPr>
    </w:p>
    <w:p w14:paraId="011C4A74" w14:textId="12B3EB08" w:rsidR="00FD6BA1" w:rsidRDefault="00FD6BA1" w:rsidP="00FD6BA1">
      <w:pPr>
        <w:spacing w:before="80" w:after="80"/>
        <w:rPr>
          <w:rFonts w:hint="eastAsia"/>
          <w:bCs/>
          <w:iCs/>
          <w:lang w:eastAsia="zh-CN"/>
        </w:rPr>
      </w:pPr>
      <w:r w:rsidRPr="00287852">
        <w:rPr>
          <w:bCs/>
          <w:iCs/>
          <w:lang w:eastAsia="zh-CN"/>
        </w:rPr>
        <w:t xml:space="preserve">In this figure, the candidate beam in slot eight has been predicted </w:t>
      </w:r>
      <w:r w:rsidR="00E30DC8">
        <w:rPr>
          <w:rFonts w:hint="eastAsia"/>
          <w:bCs/>
          <w:iCs/>
          <w:lang w:eastAsia="zh-CN"/>
        </w:rPr>
        <w:t>in</w:t>
      </w:r>
      <w:r w:rsidRPr="00287852">
        <w:rPr>
          <w:bCs/>
          <w:iCs/>
          <w:lang w:eastAsia="zh-CN"/>
        </w:rPr>
        <w:t xml:space="preserve"> multiple inference instances. If the predicted results in each instance are the same or similar, this indicates that the model's performance is stable and suitable for the current scenario. Conversely, if the predicted results vary significantly, it may suggest that the model is failing to infer accurately.</w:t>
      </w:r>
      <w:r>
        <w:rPr>
          <w:rFonts w:hint="eastAsia"/>
          <w:bCs/>
          <w:iCs/>
          <w:lang w:eastAsia="zh-CN"/>
        </w:rPr>
        <w:t xml:space="preserve">  </w:t>
      </w:r>
    </w:p>
    <w:p w14:paraId="3560F6F1" w14:textId="2EED9AB7" w:rsidR="00FD6BA1" w:rsidRPr="00F767E3" w:rsidRDefault="00FD6BA1" w:rsidP="00FD6BA1">
      <w:pPr>
        <w:pStyle w:val="afa"/>
        <w:numPr>
          <w:ilvl w:val="0"/>
          <w:numId w:val="9"/>
        </w:numPr>
        <w:spacing w:before="200" w:after="200" w:line="300" w:lineRule="exact"/>
        <w:ind w:left="0" w:firstLine="0"/>
        <w:rPr>
          <w:rFonts w:ascii="Times New Roman" w:eastAsia="MS Gothic" w:hAnsi="Times New Roman" w:cs="Times New Roman"/>
          <w:b/>
          <w:sz w:val="22"/>
          <w:szCs w:val="22"/>
          <w:lang w:eastAsia="ja-JP"/>
        </w:rPr>
      </w:pPr>
      <w:r w:rsidRPr="00F767E3">
        <w:rPr>
          <w:rFonts w:ascii="Times New Roman" w:eastAsia="MS Gothic" w:hAnsi="Times New Roman" w:cs="Times New Roman" w:hint="eastAsia"/>
          <w:b/>
          <w:sz w:val="22"/>
          <w:szCs w:val="22"/>
          <w:lang w:eastAsia="ja-JP"/>
        </w:rPr>
        <w:t xml:space="preserve">: </w:t>
      </w:r>
      <w:bookmarkStart w:id="0" w:name="_Hlk178490961"/>
      <w:r w:rsidRPr="00F767E3">
        <w:rPr>
          <w:rFonts w:ascii="Times New Roman" w:eastAsia="MS Gothic" w:hAnsi="Times New Roman" w:cs="Times New Roman" w:hint="eastAsia"/>
          <w:b/>
          <w:sz w:val="22"/>
          <w:szCs w:val="22"/>
          <w:lang w:eastAsia="ja-JP"/>
        </w:rPr>
        <w:t xml:space="preserve">For BM-Case2, </w:t>
      </w:r>
      <w:bookmarkEnd w:id="0"/>
      <w:r w:rsidR="00111105" w:rsidRPr="00111105">
        <w:rPr>
          <w:rFonts w:ascii="Times New Roman" w:eastAsia="MS Gothic" w:hAnsi="Times New Roman" w:cs="Times New Roman"/>
          <w:b/>
          <w:sz w:val="22"/>
          <w:szCs w:val="22"/>
          <w:lang w:eastAsia="ja-JP"/>
        </w:rPr>
        <w:t xml:space="preserve">Further study is needed to reduce measurement overhead based on the RS resource set configured by </w:t>
      </w:r>
      <w:r w:rsidR="00111105">
        <w:rPr>
          <w:rFonts w:ascii="Times New Roman" w:hAnsi="Times New Roman" w:cs="Times New Roman" w:hint="eastAsia"/>
          <w:b/>
          <w:sz w:val="22"/>
          <w:szCs w:val="22"/>
        </w:rPr>
        <w:t xml:space="preserve">NW </w:t>
      </w:r>
      <w:r w:rsidR="00111105" w:rsidRPr="00111105">
        <w:rPr>
          <w:rFonts w:ascii="Times New Roman" w:eastAsia="MS Gothic" w:hAnsi="Times New Roman" w:cs="Times New Roman"/>
          <w:b/>
          <w:sz w:val="22"/>
          <w:szCs w:val="22"/>
          <w:lang w:eastAsia="ja-JP"/>
        </w:rPr>
        <w:t>in model monitoring</w:t>
      </w:r>
      <w:r w:rsidR="00111105">
        <w:rPr>
          <w:rFonts w:ascii="Times New Roman" w:hAnsi="Times New Roman" w:cs="Times New Roman" w:hint="eastAsia"/>
          <w:b/>
          <w:sz w:val="22"/>
          <w:szCs w:val="22"/>
        </w:rPr>
        <w:t>.</w:t>
      </w:r>
      <w:r w:rsidR="00E03714">
        <w:rPr>
          <w:rFonts w:ascii="Times New Roman" w:hAnsi="Times New Roman" w:cs="Times New Roman" w:hint="eastAsia"/>
          <w:b/>
          <w:sz w:val="22"/>
          <w:szCs w:val="22"/>
        </w:rPr>
        <w:t xml:space="preserve"> </w:t>
      </w:r>
    </w:p>
    <w:p w14:paraId="650EFFD5" w14:textId="568E7A55" w:rsidR="00FD6BA1" w:rsidRPr="00F56595" w:rsidRDefault="00FD6BA1" w:rsidP="00360D65">
      <w:pPr>
        <w:pStyle w:val="afa"/>
        <w:numPr>
          <w:ilvl w:val="0"/>
          <w:numId w:val="9"/>
        </w:numPr>
        <w:spacing w:before="80" w:after="80" w:line="300" w:lineRule="exact"/>
        <w:ind w:left="0" w:firstLine="0"/>
        <w:rPr>
          <w:bCs/>
          <w:iCs/>
        </w:rPr>
      </w:pPr>
      <w:r w:rsidRPr="00F56595">
        <w:rPr>
          <w:rFonts w:ascii="Times New Roman" w:eastAsia="MS Gothic" w:hAnsi="Times New Roman" w:cs="Times New Roman" w:hint="eastAsia"/>
          <w:b/>
          <w:sz w:val="22"/>
          <w:szCs w:val="22"/>
          <w:lang w:eastAsia="ja-JP"/>
        </w:rPr>
        <w:t xml:space="preserve">: </w:t>
      </w:r>
      <w:r w:rsidR="00F56595" w:rsidRPr="00F56595">
        <w:rPr>
          <w:rFonts w:ascii="Times New Roman" w:hAnsi="Times New Roman" w:cs="Times New Roman"/>
          <w:b/>
          <w:sz w:val="22"/>
          <w:szCs w:val="22"/>
        </w:rPr>
        <w:t xml:space="preserve">For BM-Case 2, support defining events to trigger monitoring reports, such as when the </w:t>
      </w:r>
      <w:r w:rsidR="00C939C1">
        <w:rPr>
          <w:rFonts w:ascii="Times New Roman" w:hAnsi="Times New Roman" w:cs="Times New Roman" w:hint="eastAsia"/>
          <w:b/>
          <w:sz w:val="22"/>
          <w:szCs w:val="22"/>
        </w:rPr>
        <w:t xml:space="preserve">multiple </w:t>
      </w:r>
      <w:r w:rsidR="00F56595" w:rsidRPr="00F56595">
        <w:rPr>
          <w:rFonts w:ascii="Times New Roman" w:hAnsi="Times New Roman" w:cs="Times New Roman"/>
          <w:b/>
          <w:sz w:val="22"/>
          <w:szCs w:val="22"/>
        </w:rPr>
        <w:t>prediction results for the same future time instance vary significantly.</w:t>
      </w:r>
      <w:r w:rsidR="00FE485C">
        <w:rPr>
          <w:rFonts w:ascii="Times New Roman" w:hAnsi="Times New Roman" w:cs="Times New Roman" w:hint="eastAsia"/>
          <w:b/>
          <w:sz w:val="22"/>
          <w:szCs w:val="22"/>
        </w:rPr>
        <w:t xml:space="preserve"> </w:t>
      </w:r>
    </w:p>
    <w:p w14:paraId="2DCFE42B" w14:textId="2A136996" w:rsidR="003454C6" w:rsidRPr="00E61489" w:rsidRDefault="00D211D1" w:rsidP="0061535A">
      <w:pPr>
        <w:pStyle w:val="afa"/>
        <w:spacing w:before="200" w:after="200" w:line="300" w:lineRule="exact"/>
        <w:ind w:left="0"/>
        <w:rPr>
          <w:rFonts w:ascii="Times New Roman" w:hAnsi="Times New Roman" w:cs="Times New Roman"/>
          <w:bCs/>
          <w:iCs/>
          <w:sz w:val="22"/>
          <w:szCs w:val="22"/>
        </w:rPr>
      </w:pPr>
      <w:r>
        <w:rPr>
          <w:rFonts w:ascii="Times New Roman" w:hAnsi="Times New Roman" w:cs="Times New Roman"/>
          <w:bCs/>
          <w:iCs/>
          <w:sz w:val="22"/>
          <w:szCs w:val="22"/>
        </w:rPr>
        <w:t>R</w:t>
      </w:r>
      <w:r>
        <w:rPr>
          <w:rFonts w:ascii="Times New Roman" w:hAnsi="Times New Roman" w:cs="Times New Roman" w:hint="eastAsia"/>
          <w:bCs/>
          <w:iCs/>
          <w:sz w:val="22"/>
          <w:szCs w:val="22"/>
        </w:rPr>
        <w:t xml:space="preserve">egard </w:t>
      </w:r>
      <w:r>
        <w:rPr>
          <w:rFonts w:ascii="Times New Roman" w:hAnsi="Times New Roman" w:cs="Times New Roman"/>
          <w:bCs/>
          <w:iCs/>
          <w:sz w:val="22"/>
          <w:szCs w:val="22"/>
        </w:rPr>
        <w:t>whether</w:t>
      </w:r>
      <w:r w:rsidRPr="00D211D1">
        <w:rPr>
          <w:rFonts w:ascii="Times New Roman" w:hAnsi="Times New Roman" w:cs="Times New Roman"/>
          <w:bCs/>
          <w:iCs/>
          <w:sz w:val="22"/>
          <w:szCs w:val="22"/>
        </w:rPr>
        <w:t>/how to configure or define a window for calculation</w:t>
      </w:r>
      <w:r>
        <w:rPr>
          <w:rFonts w:ascii="Times New Roman" w:hAnsi="Times New Roman" w:cs="Times New Roman" w:hint="eastAsia"/>
          <w:bCs/>
          <w:iCs/>
          <w:sz w:val="22"/>
          <w:szCs w:val="22"/>
        </w:rPr>
        <w:t>, w</w:t>
      </w:r>
      <w:r w:rsidR="0062291E" w:rsidRPr="00E61489">
        <w:rPr>
          <w:rFonts w:ascii="Times New Roman" w:hAnsi="Times New Roman" w:cs="Times New Roman"/>
          <w:bCs/>
          <w:iCs/>
          <w:sz w:val="22"/>
          <w:szCs w:val="22"/>
        </w:rPr>
        <w:t xml:space="preserve">e propose introducing a model failure </w:t>
      </w:r>
      <w:r>
        <w:rPr>
          <w:rFonts w:ascii="Times New Roman" w:hAnsi="Times New Roman" w:cs="Times New Roman" w:hint="eastAsia"/>
          <w:bCs/>
          <w:iCs/>
          <w:sz w:val="22"/>
          <w:szCs w:val="22"/>
        </w:rPr>
        <w:t xml:space="preserve">detection </w:t>
      </w:r>
      <w:r w:rsidR="0062291E" w:rsidRPr="00E61489">
        <w:rPr>
          <w:rFonts w:ascii="Times New Roman" w:hAnsi="Times New Roman" w:cs="Times New Roman"/>
          <w:bCs/>
          <w:iCs/>
          <w:sz w:val="22"/>
          <w:szCs w:val="22"/>
        </w:rPr>
        <w:t xml:space="preserve">mechanism </w:t>
      </w:r>
      <w:proofErr w:type="gramStart"/>
      <w:r w:rsidR="0062291E" w:rsidRPr="00E61489">
        <w:rPr>
          <w:rFonts w:ascii="Times New Roman" w:hAnsi="Times New Roman" w:cs="Times New Roman"/>
          <w:bCs/>
          <w:iCs/>
          <w:sz w:val="22"/>
          <w:szCs w:val="22"/>
        </w:rPr>
        <w:t xml:space="preserve">similar </w:t>
      </w:r>
      <w:r w:rsidR="00A80160">
        <w:rPr>
          <w:rFonts w:ascii="Times New Roman" w:hAnsi="Times New Roman" w:cs="Times New Roman" w:hint="eastAsia"/>
          <w:bCs/>
          <w:iCs/>
          <w:sz w:val="22"/>
          <w:szCs w:val="22"/>
        </w:rPr>
        <w:t>to</w:t>
      </w:r>
      <w:proofErr w:type="gramEnd"/>
      <w:r>
        <w:rPr>
          <w:rFonts w:ascii="Times New Roman" w:hAnsi="Times New Roman" w:cs="Times New Roman" w:hint="eastAsia"/>
          <w:bCs/>
          <w:iCs/>
          <w:sz w:val="22"/>
          <w:szCs w:val="22"/>
        </w:rPr>
        <w:t xml:space="preserve"> the exist</w:t>
      </w:r>
      <w:r w:rsidR="00A80160">
        <w:rPr>
          <w:rFonts w:ascii="Times New Roman" w:hAnsi="Times New Roman" w:cs="Times New Roman" w:hint="eastAsia"/>
          <w:bCs/>
          <w:iCs/>
          <w:sz w:val="22"/>
          <w:szCs w:val="22"/>
        </w:rPr>
        <w:t>ing</w:t>
      </w:r>
      <w:r>
        <w:rPr>
          <w:rFonts w:ascii="Times New Roman" w:hAnsi="Times New Roman" w:cs="Times New Roman" w:hint="eastAsia"/>
          <w:bCs/>
          <w:iCs/>
          <w:sz w:val="22"/>
          <w:szCs w:val="22"/>
        </w:rPr>
        <w:t xml:space="preserve"> beam failure detection mechanism</w:t>
      </w:r>
      <w:r w:rsidR="0062291E" w:rsidRPr="00E61489">
        <w:rPr>
          <w:rFonts w:ascii="Times New Roman" w:hAnsi="Times New Roman" w:cs="Times New Roman"/>
          <w:bCs/>
          <w:iCs/>
          <w:sz w:val="22"/>
          <w:szCs w:val="22"/>
        </w:rPr>
        <w:t>.</w:t>
      </w:r>
      <w:r w:rsidR="004448A6" w:rsidRPr="00E61489">
        <w:rPr>
          <w:rFonts w:ascii="Times New Roman" w:hAnsi="Times New Roman" w:cs="Times New Roman"/>
          <w:bCs/>
          <w:iCs/>
          <w:sz w:val="22"/>
          <w:szCs w:val="22"/>
        </w:rPr>
        <w:t xml:space="preserve"> </w:t>
      </w:r>
      <w:r w:rsidR="005A4360" w:rsidRPr="00E61489">
        <w:rPr>
          <w:rFonts w:ascii="Times New Roman" w:hAnsi="Times New Roman" w:cs="Times New Roman"/>
          <w:bCs/>
          <w:iCs/>
          <w:sz w:val="22"/>
          <w:szCs w:val="22"/>
        </w:rPr>
        <w:t>For example, during the process of model switching, the phenomenon known as the "ping-pong effect" may also occur.</w:t>
      </w:r>
      <w:r w:rsidR="00C96B25" w:rsidRPr="00E61489">
        <w:rPr>
          <w:rFonts w:ascii="Times New Roman" w:hAnsi="Times New Roman" w:cs="Times New Roman"/>
          <w:bCs/>
          <w:iCs/>
          <w:sz w:val="22"/>
          <w:szCs w:val="22"/>
        </w:rPr>
        <w:t xml:space="preserve"> </w:t>
      </w:r>
      <w:r w:rsidR="00B51E89" w:rsidRPr="00E61489">
        <w:rPr>
          <w:rFonts w:ascii="Times New Roman" w:hAnsi="Times New Roman" w:cs="Times New Roman"/>
          <w:bCs/>
          <w:iCs/>
          <w:sz w:val="22"/>
          <w:szCs w:val="22"/>
        </w:rPr>
        <w:t xml:space="preserve">To guarantee robustness and account for external influences, the initiation of model failure should take into consideration multiple detection results. </w:t>
      </w:r>
    </w:p>
    <w:p w14:paraId="3400ABF0" w14:textId="6FD9677F" w:rsidR="0029765B" w:rsidRDefault="009178D1" w:rsidP="00A43DF1">
      <w:pPr>
        <w:spacing w:before="80" w:after="80"/>
        <w:rPr>
          <w:bCs/>
          <w:iCs/>
          <w:lang w:eastAsia="zh-CN"/>
        </w:rPr>
      </w:pPr>
      <w:r>
        <w:rPr>
          <w:bCs/>
          <w:iCs/>
          <w:lang w:eastAsia="zh-CN"/>
        </w:rPr>
        <w:t>Wh</w:t>
      </w:r>
      <w:r w:rsidR="00EB01E7">
        <w:rPr>
          <w:bCs/>
          <w:iCs/>
          <w:lang w:eastAsia="zh-CN"/>
        </w:rPr>
        <w:t>en</w:t>
      </w:r>
      <w:r w:rsidRPr="00B51E89">
        <w:rPr>
          <w:bCs/>
          <w:iCs/>
          <w:lang w:eastAsia="zh-CN"/>
        </w:rPr>
        <w:t xml:space="preserve"> </w:t>
      </w:r>
      <w:r w:rsidR="00B51E89" w:rsidRPr="00B51E89">
        <w:rPr>
          <w:bCs/>
          <w:iCs/>
          <w:lang w:eastAsia="zh-CN"/>
        </w:rPr>
        <w:t>the performance metric</w:t>
      </w:r>
      <w:r w:rsidR="003454C6">
        <w:rPr>
          <w:bCs/>
          <w:iCs/>
          <w:lang w:eastAsia="zh-CN"/>
        </w:rPr>
        <w:t xml:space="preserve"> of </w:t>
      </w:r>
      <w:r>
        <w:rPr>
          <w:bCs/>
          <w:iCs/>
          <w:lang w:eastAsia="zh-CN"/>
        </w:rPr>
        <w:t xml:space="preserve">a </w:t>
      </w:r>
      <w:r w:rsidR="003454C6">
        <w:rPr>
          <w:bCs/>
          <w:iCs/>
          <w:lang w:eastAsia="zh-CN"/>
        </w:rPr>
        <w:t>model</w:t>
      </w:r>
      <w:r w:rsidR="00B51E89" w:rsidRPr="00B51E89">
        <w:rPr>
          <w:bCs/>
          <w:iCs/>
          <w:lang w:eastAsia="zh-CN"/>
        </w:rPr>
        <w:t xml:space="preserve"> drops below a pre</w:t>
      </w:r>
      <w:r>
        <w:rPr>
          <w:bCs/>
          <w:iCs/>
          <w:lang w:eastAsia="zh-CN"/>
        </w:rPr>
        <w:t>-</w:t>
      </w:r>
      <w:r w:rsidR="00B51E89" w:rsidRPr="00B51E89">
        <w:rPr>
          <w:bCs/>
          <w:iCs/>
          <w:lang w:eastAsia="zh-CN"/>
        </w:rPr>
        <w:t xml:space="preserve">defined threshold, it can be marked as </w:t>
      </w:r>
      <w:r w:rsidR="00EB01E7">
        <w:rPr>
          <w:bCs/>
          <w:iCs/>
          <w:lang w:eastAsia="zh-CN"/>
        </w:rPr>
        <w:t>one</w:t>
      </w:r>
      <w:r w:rsidR="00EB01E7" w:rsidRPr="00B51E89">
        <w:rPr>
          <w:bCs/>
          <w:iCs/>
          <w:lang w:eastAsia="zh-CN"/>
        </w:rPr>
        <w:t xml:space="preserve"> </w:t>
      </w:r>
      <w:r w:rsidR="00B51E89" w:rsidRPr="00B51E89">
        <w:rPr>
          <w:bCs/>
          <w:iCs/>
          <w:lang w:eastAsia="zh-CN"/>
        </w:rPr>
        <w:t xml:space="preserve">failure </w:t>
      </w:r>
      <w:r w:rsidR="00EB01E7">
        <w:rPr>
          <w:bCs/>
          <w:iCs/>
          <w:lang w:eastAsia="zh-CN"/>
        </w:rPr>
        <w:t xml:space="preserve">and </w:t>
      </w:r>
      <w:r w:rsidR="003454C6">
        <w:rPr>
          <w:bCs/>
          <w:iCs/>
          <w:lang w:eastAsia="zh-CN"/>
        </w:rPr>
        <w:t xml:space="preserve">then, </w:t>
      </w:r>
      <w:r w:rsidR="00EB01E7">
        <w:rPr>
          <w:bCs/>
          <w:iCs/>
          <w:lang w:eastAsia="zh-CN"/>
        </w:rPr>
        <w:t>the</w:t>
      </w:r>
      <w:r w:rsidR="003454C6">
        <w:rPr>
          <w:bCs/>
          <w:iCs/>
          <w:lang w:eastAsia="zh-CN"/>
        </w:rPr>
        <w:t xml:space="preserve"> </w:t>
      </w:r>
      <w:r w:rsidR="00B51E89" w:rsidRPr="00B51E89">
        <w:rPr>
          <w:bCs/>
          <w:iCs/>
          <w:lang w:eastAsia="zh-CN"/>
        </w:rPr>
        <w:t>UE/</w:t>
      </w:r>
      <w:proofErr w:type="spellStart"/>
      <w:r w:rsidR="00B51E89" w:rsidRPr="00B51E89">
        <w:rPr>
          <w:bCs/>
          <w:iCs/>
          <w:lang w:eastAsia="zh-CN"/>
        </w:rPr>
        <w:t>gNB</w:t>
      </w:r>
      <w:proofErr w:type="spellEnd"/>
      <w:r w:rsidR="00B51E89" w:rsidRPr="00B51E89">
        <w:rPr>
          <w:bCs/>
          <w:iCs/>
          <w:lang w:eastAsia="zh-CN"/>
        </w:rPr>
        <w:t xml:space="preserve"> </w:t>
      </w:r>
      <w:r w:rsidR="003454C6">
        <w:rPr>
          <w:bCs/>
          <w:iCs/>
          <w:lang w:eastAsia="zh-CN"/>
        </w:rPr>
        <w:t xml:space="preserve">will </w:t>
      </w:r>
      <w:r w:rsidR="00B51E89" w:rsidRPr="00B51E89">
        <w:rPr>
          <w:bCs/>
          <w:iCs/>
          <w:lang w:eastAsia="zh-CN"/>
        </w:rPr>
        <w:t xml:space="preserve">start a failure count </w:t>
      </w:r>
      <w:r w:rsidR="003454C6">
        <w:rPr>
          <w:bCs/>
          <w:iCs/>
          <w:lang w:eastAsia="zh-CN"/>
        </w:rPr>
        <w:t>with</w:t>
      </w:r>
      <w:r w:rsidR="00B51E89" w:rsidRPr="00B51E89">
        <w:rPr>
          <w:bCs/>
          <w:iCs/>
          <w:lang w:eastAsia="zh-CN"/>
        </w:rPr>
        <w:t xml:space="preserve"> a specific timer activated. Upon reaching the maximum allowable failure count</w:t>
      </w:r>
      <w:r w:rsidR="001D68F0">
        <w:rPr>
          <w:bCs/>
          <w:iCs/>
          <w:lang w:eastAsia="zh-CN"/>
        </w:rPr>
        <w:t xml:space="preserve"> within</w:t>
      </w:r>
      <w:r w:rsidR="001D68F0" w:rsidRPr="001D68F0">
        <w:rPr>
          <w:bCs/>
          <w:iCs/>
          <w:lang w:eastAsia="zh-CN"/>
        </w:rPr>
        <w:t xml:space="preserve"> the timer's duration</w:t>
      </w:r>
      <w:r w:rsidR="00B51E89" w:rsidRPr="00B51E89">
        <w:rPr>
          <w:bCs/>
          <w:iCs/>
          <w:lang w:eastAsia="zh-CN"/>
        </w:rPr>
        <w:t xml:space="preserve">, model failure </w:t>
      </w:r>
      <w:r w:rsidR="00EB01E7">
        <w:rPr>
          <w:bCs/>
          <w:iCs/>
          <w:lang w:eastAsia="zh-CN"/>
        </w:rPr>
        <w:t>can</w:t>
      </w:r>
      <w:r w:rsidR="00EB01E7" w:rsidRPr="00B51E89">
        <w:rPr>
          <w:bCs/>
          <w:iCs/>
          <w:lang w:eastAsia="zh-CN"/>
        </w:rPr>
        <w:t xml:space="preserve"> </w:t>
      </w:r>
      <w:r w:rsidR="00EB01E7">
        <w:rPr>
          <w:bCs/>
          <w:iCs/>
          <w:lang w:eastAsia="zh-CN"/>
        </w:rPr>
        <w:t xml:space="preserve">then be </w:t>
      </w:r>
      <w:r w:rsidR="00B51E89" w:rsidRPr="00B51E89">
        <w:rPr>
          <w:bCs/>
          <w:iCs/>
          <w:lang w:eastAsia="zh-CN"/>
        </w:rPr>
        <w:t xml:space="preserve">triggered. This ensures a comprehensive approach to handling model failures </w:t>
      </w:r>
      <w:r w:rsidR="00FF451D" w:rsidRPr="00B51E89">
        <w:rPr>
          <w:bCs/>
          <w:iCs/>
          <w:lang w:eastAsia="zh-CN"/>
        </w:rPr>
        <w:t>align</w:t>
      </w:r>
      <w:r w:rsidR="00FF451D">
        <w:rPr>
          <w:bCs/>
          <w:iCs/>
          <w:lang w:eastAsia="zh-CN"/>
        </w:rPr>
        <w:t>ed</w:t>
      </w:r>
      <w:r w:rsidR="00FF451D" w:rsidRPr="00B51E89">
        <w:rPr>
          <w:bCs/>
          <w:iCs/>
          <w:lang w:eastAsia="zh-CN"/>
        </w:rPr>
        <w:t xml:space="preserve"> </w:t>
      </w:r>
      <w:r w:rsidR="00B51E89" w:rsidRPr="00B51E89">
        <w:rPr>
          <w:bCs/>
          <w:iCs/>
          <w:lang w:eastAsia="zh-CN"/>
        </w:rPr>
        <w:t>with the principles established for beam failure mechanisms.</w:t>
      </w:r>
      <w:r w:rsidR="00DA73D4" w:rsidRPr="00DA73D4">
        <w:rPr>
          <w:bCs/>
          <w:iCs/>
          <w:lang w:eastAsia="zh-CN"/>
        </w:rPr>
        <w:t xml:space="preserve"> </w:t>
      </w:r>
    </w:p>
    <w:p w14:paraId="130300CD" w14:textId="54A0B5CE" w:rsidR="001E4E3C" w:rsidRDefault="00DA73D4" w:rsidP="00B02D1F">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lastRenderedPageBreak/>
        <w:t xml:space="preserve">: </w:t>
      </w:r>
      <w:r w:rsidR="004E5B12" w:rsidRPr="004E5B12">
        <w:rPr>
          <w:rFonts w:ascii="Times New Roman" w:hAnsi="Times New Roman" w:cs="Times New Roman"/>
          <w:b/>
          <w:sz w:val="22"/>
          <w:szCs w:val="22"/>
        </w:rPr>
        <w:t xml:space="preserve">Model failure is determined by the performance metrics that are calculated multiple times over a specific </w:t>
      </w:r>
      <w:proofErr w:type="gramStart"/>
      <w:r w:rsidR="004E5B12" w:rsidRPr="004E5B12">
        <w:rPr>
          <w:rFonts w:ascii="Times New Roman" w:hAnsi="Times New Roman" w:cs="Times New Roman"/>
          <w:b/>
          <w:sz w:val="22"/>
          <w:szCs w:val="22"/>
        </w:rPr>
        <w:t>time period</w:t>
      </w:r>
      <w:proofErr w:type="gramEnd"/>
      <w:r w:rsidR="004E5B12" w:rsidRPr="004E5B12">
        <w:rPr>
          <w:rFonts w:ascii="Times New Roman" w:hAnsi="Times New Roman" w:cs="Times New Roman"/>
          <w:b/>
          <w:sz w:val="22"/>
          <w:szCs w:val="22"/>
        </w:rPr>
        <w:t>.</w:t>
      </w:r>
      <w:r w:rsidR="004E5B12">
        <w:rPr>
          <w:rFonts w:ascii="Times New Roman" w:hAnsi="Times New Roman" w:cs="Times New Roman" w:hint="eastAsia"/>
          <w:b/>
          <w:sz w:val="22"/>
          <w:szCs w:val="22"/>
        </w:rPr>
        <w:t xml:space="preserve"> </w:t>
      </w:r>
    </w:p>
    <w:p w14:paraId="372D37A2" w14:textId="77777777" w:rsidR="004F4E2A" w:rsidRPr="00F43A54" w:rsidRDefault="004F4E2A" w:rsidP="004F4E2A">
      <w:pPr>
        <w:pStyle w:val="afa"/>
        <w:spacing w:before="80" w:after="80" w:line="300" w:lineRule="exact"/>
        <w:ind w:left="0"/>
        <w:rPr>
          <w:rFonts w:ascii="Times New Roman" w:eastAsia="MS Gothic" w:hAnsi="Times New Roman" w:cs="Times New Roman"/>
          <w:b/>
          <w:sz w:val="22"/>
          <w:szCs w:val="22"/>
          <w:lang w:eastAsia="ja-JP"/>
        </w:rPr>
      </w:pPr>
    </w:p>
    <w:p w14:paraId="053C3A7B" w14:textId="089C5586" w:rsidR="00CD7400" w:rsidRPr="009567CB" w:rsidRDefault="00842220" w:rsidP="009567CB">
      <w:pPr>
        <w:pStyle w:val="1"/>
        <w:spacing w:before="240" w:after="240"/>
        <w:ind w:left="431" w:hanging="431"/>
        <w:rPr>
          <w:color w:val="000000" w:themeColor="text1"/>
          <w:sz w:val="24"/>
          <w:lang w:eastAsia="zh-CN"/>
        </w:rPr>
      </w:pPr>
      <w:r w:rsidRPr="009567CB">
        <w:rPr>
          <w:color w:val="000000" w:themeColor="text1"/>
          <w:sz w:val="24"/>
          <w:lang w:eastAsia="zh-CN"/>
        </w:rPr>
        <w:t>Conclusions</w:t>
      </w:r>
    </w:p>
    <w:p w14:paraId="0E81BA61" w14:textId="2D5A76BD" w:rsidR="00AA2D9F" w:rsidRPr="00A571B4" w:rsidRDefault="00345197" w:rsidP="004C4F29">
      <w:pPr>
        <w:spacing w:before="80" w:after="80"/>
        <w:rPr>
          <w:lang w:eastAsia="ja-JP"/>
        </w:rPr>
      </w:pPr>
      <w:r w:rsidRPr="009567CB">
        <w:rPr>
          <w:color w:val="000000" w:themeColor="text1"/>
          <w:lang w:eastAsia="zh-CN"/>
        </w:rPr>
        <w:t xml:space="preserve">Finally, allow us to </w:t>
      </w:r>
      <w:r w:rsidR="0068704C" w:rsidRPr="009567CB">
        <w:rPr>
          <w:color w:val="000000" w:themeColor="text1"/>
          <w:lang w:eastAsia="zh-CN"/>
        </w:rPr>
        <w:t xml:space="preserve">repeat our </w:t>
      </w:r>
      <w:r w:rsidR="00387AA7" w:rsidRPr="009567CB">
        <w:rPr>
          <w:color w:val="000000" w:themeColor="text1"/>
          <w:lang w:eastAsia="zh-CN"/>
        </w:rPr>
        <w:t>proposal</w:t>
      </w:r>
      <w:r w:rsidR="000E1626" w:rsidRPr="009567CB">
        <w:rPr>
          <w:color w:val="000000" w:themeColor="text1"/>
          <w:lang w:eastAsia="zh-CN"/>
        </w:rPr>
        <w:t>s</w:t>
      </w:r>
      <w:r w:rsidR="00EB50F7" w:rsidRPr="009567CB">
        <w:rPr>
          <w:color w:val="000000" w:themeColor="text1"/>
          <w:lang w:eastAsia="zh-CN"/>
        </w:rPr>
        <w:t xml:space="preserve"> to draw attention</w:t>
      </w:r>
      <w:r w:rsidR="001731EB" w:rsidRPr="009567CB">
        <w:rPr>
          <w:color w:val="000000" w:themeColor="text1"/>
          <w:lang w:eastAsia="zh-CN"/>
        </w:rPr>
        <w:t>.</w:t>
      </w:r>
    </w:p>
    <w:p w14:paraId="1124FE68" w14:textId="54A8F3DE" w:rsidR="00B54FA4" w:rsidRPr="00132FCE" w:rsidRDefault="00AA2D9F" w:rsidP="004C4F29">
      <w:pPr>
        <w:pStyle w:val="afa"/>
        <w:numPr>
          <w:ilvl w:val="0"/>
          <w:numId w:val="7"/>
        </w:numPr>
        <w:spacing w:before="200" w:after="80" w:line="300" w:lineRule="exact"/>
        <w:rPr>
          <w:rFonts w:ascii="Times New Roman" w:eastAsia="MS Gothic" w:hAnsi="Times New Roman" w:cs="Times New Roman"/>
          <w:b/>
          <w:sz w:val="22"/>
          <w:szCs w:val="22"/>
          <w:lang w:eastAsia="ja-JP"/>
        </w:rPr>
      </w:pPr>
      <w:r w:rsidRPr="00A571B4">
        <w:rPr>
          <w:rFonts w:ascii="Times New Roman" w:eastAsia="MS Gothic" w:hAnsi="Times New Roman" w:cs="Times New Roman"/>
          <w:b/>
          <w:sz w:val="22"/>
          <w:szCs w:val="22"/>
          <w:lang w:eastAsia="ja-JP"/>
        </w:rPr>
        <w:t xml:space="preserve">: </w:t>
      </w:r>
      <w:r w:rsidR="00B54FA4" w:rsidRPr="00B54FA4">
        <w:rPr>
          <w:rFonts w:ascii="Times New Roman" w:eastAsia="MS Gothic" w:hAnsi="Times New Roman" w:cs="Times New Roman"/>
          <w:b/>
          <w:sz w:val="22"/>
          <w:szCs w:val="22"/>
          <w:lang w:eastAsia="ja-JP"/>
        </w:rPr>
        <w:t>For BM-Case 2 and the NW-side model, the time-related information corresponding to the measurement results from different transmission occasions should be explicitly or implicitly reported.</w:t>
      </w:r>
    </w:p>
    <w:p w14:paraId="3C515A86" w14:textId="77777777" w:rsidR="00203345" w:rsidRPr="00132FCE" w:rsidRDefault="00203345" w:rsidP="004C4F29">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 xml:space="preserve">: </w:t>
      </w:r>
      <w:r w:rsidRPr="00203345">
        <w:rPr>
          <w:rFonts w:ascii="Times New Roman" w:hAnsi="Times New Roman" w:cs="Times New Roman"/>
          <w:b/>
          <w:sz w:val="22"/>
          <w:szCs w:val="22"/>
        </w:rPr>
        <w:t>For BM-Case 2 and the NW-side model, the time window for input data collection and the maximum number of transmission occasions within that window should be indicated to the UE, which should be based on the format of the model's input.</w:t>
      </w:r>
    </w:p>
    <w:p w14:paraId="2D13B0F4" w14:textId="7957F02A" w:rsidR="00AA2D9F" w:rsidRPr="004C4F29" w:rsidRDefault="00203345" w:rsidP="004C4F29">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w:t>
      </w:r>
      <w:r w:rsidRPr="00203345">
        <w:t xml:space="preserve"> </w:t>
      </w:r>
      <w:r w:rsidRPr="00203345">
        <w:rPr>
          <w:rFonts w:ascii="Times New Roman" w:eastAsia="MS Gothic" w:hAnsi="Times New Roman" w:cs="Times New Roman"/>
          <w:b/>
          <w:sz w:val="22"/>
          <w:szCs w:val="22"/>
          <w:lang w:eastAsia="ja-JP"/>
        </w:rPr>
        <w:t>For BM-Case 2, the time window size for data collection and the duration value for N future time instances can be dynamically adjusted and should be aligned between the NW and the UE.</w:t>
      </w:r>
    </w:p>
    <w:p w14:paraId="7505EF70" w14:textId="7B2AF456" w:rsidR="00D97C55" w:rsidRPr="00E64422" w:rsidRDefault="00D97C55" w:rsidP="00D97C55">
      <w:pPr>
        <w:pStyle w:val="afa"/>
        <w:numPr>
          <w:ilvl w:val="0"/>
          <w:numId w:val="7"/>
        </w:numPr>
        <w:spacing w:before="200" w:after="200" w:line="300" w:lineRule="exact"/>
        <w:rPr>
          <w:rFonts w:eastAsia="MS Gothic"/>
          <w:b/>
          <w:lang w:eastAsia="ja-JP"/>
        </w:rPr>
      </w:pPr>
      <w:r>
        <w:rPr>
          <w:rFonts w:ascii="Times New Roman" w:eastAsia="MS Gothic" w:hAnsi="Times New Roman" w:cs="Times New Roman"/>
          <w:b/>
          <w:sz w:val="22"/>
          <w:szCs w:val="22"/>
          <w:lang w:eastAsia="ja-JP"/>
        </w:rPr>
        <w:t xml:space="preserve">: </w:t>
      </w:r>
      <w:r w:rsidR="00203345" w:rsidRPr="00203345">
        <w:rPr>
          <w:rFonts w:ascii="Times New Roman" w:eastAsia="MS Gothic" w:hAnsi="Times New Roman" w:cs="Times New Roman"/>
          <w:b/>
          <w:sz w:val="22"/>
          <w:szCs w:val="22"/>
          <w:lang w:eastAsia="ja-JP"/>
        </w:rPr>
        <w:t>For the UE-side model, regarding the reporting of inference content, support beam information for the predicted Top K beams among a set of beams, along with probability-related information for these beams.</w:t>
      </w:r>
    </w:p>
    <w:p w14:paraId="6053A571" w14:textId="08388A94" w:rsidR="00AA49DC" w:rsidRPr="00AA49DC" w:rsidRDefault="00AA49DC" w:rsidP="00AA49DC">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 xml:space="preserve">: </w:t>
      </w:r>
      <w:r w:rsidRPr="00AA49DC">
        <w:rPr>
          <w:rFonts w:ascii="Times New Roman" w:hAnsi="Times New Roman" w:cs="Times New Roman"/>
          <w:b/>
          <w:sz w:val="22"/>
          <w:szCs w:val="22"/>
        </w:rPr>
        <w:t xml:space="preserve">For BM-Case1 and BM-Case2 with a UE-sided AI/ML model, for Option 2 (UE-assisted performance monitoring), we support Alt </w:t>
      </w:r>
      <w:r w:rsidR="00203345">
        <w:rPr>
          <w:rFonts w:ascii="Times New Roman" w:hAnsi="Times New Roman" w:cs="Times New Roman" w:hint="eastAsia"/>
          <w:b/>
          <w:sz w:val="22"/>
          <w:szCs w:val="22"/>
        </w:rPr>
        <w:t>2</w:t>
      </w:r>
      <w:r w:rsidR="00203345" w:rsidRPr="00AA49DC">
        <w:rPr>
          <w:rFonts w:ascii="Times New Roman" w:hAnsi="Times New Roman" w:cs="Times New Roman"/>
          <w:b/>
          <w:sz w:val="22"/>
          <w:szCs w:val="22"/>
        </w:rPr>
        <w:t xml:space="preserve"> </w:t>
      </w:r>
      <w:r w:rsidRPr="00AA49DC">
        <w:rPr>
          <w:rFonts w:ascii="Times New Roman" w:hAnsi="Times New Roman" w:cs="Times New Roman"/>
          <w:b/>
          <w:sz w:val="22"/>
          <w:szCs w:val="22"/>
        </w:rPr>
        <w:t>and Alt 3</w:t>
      </w:r>
      <w:r>
        <w:rPr>
          <w:rFonts w:ascii="Times New Roman" w:hAnsi="Times New Roman" w:cs="Times New Roman" w:hint="eastAsia"/>
          <w:b/>
          <w:sz w:val="22"/>
          <w:szCs w:val="22"/>
        </w:rPr>
        <w:t>.</w:t>
      </w:r>
    </w:p>
    <w:p w14:paraId="4F4744A3" w14:textId="5885260B" w:rsidR="008B77E2" w:rsidRPr="0061535A" w:rsidRDefault="00150C6E" w:rsidP="004C4F29">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w:t>
      </w:r>
      <w:r>
        <w:rPr>
          <w:rFonts w:ascii="Times New Roman" w:hAnsi="Times New Roman" w:cs="Times New Roman"/>
          <w:b/>
          <w:sz w:val="22"/>
          <w:szCs w:val="22"/>
        </w:rPr>
        <w:t xml:space="preserve"> </w:t>
      </w:r>
      <w:r w:rsidR="00203345" w:rsidRPr="00203345">
        <w:rPr>
          <w:rFonts w:ascii="Times New Roman" w:hAnsi="Times New Roman" w:cs="Times New Roman"/>
          <w:b/>
          <w:sz w:val="22"/>
          <w:szCs w:val="22"/>
        </w:rPr>
        <w:t>Support for defining event(s) to trigger reporting for monitoring, such as when the measured RSRP differs from the predicted RSRP for the same beam during the inference stage in BM-Case 1.</w:t>
      </w:r>
    </w:p>
    <w:p w14:paraId="2073CC88" w14:textId="13429EDE" w:rsidR="00AA49DC" w:rsidRPr="0061535A" w:rsidRDefault="00AA49DC" w:rsidP="004C4F29">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w:t>
      </w:r>
      <w:r w:rsidR="000515A1">
        <w:rPr>
          <w:rFonts w:ascii="Times New Roman" w:hAnsi="Times New Roman" w:cs="Times New Roman" w:hint="eastAsia"/>
          <w:b/>
          <w:sz w:val="22"/>
          <w:szCs w:val="22"/>
        </w:rPr>
        <w:t xml:space="preserve"> </w:t>
      </w:r>
      <w:r w:rsidR="00D07A3C" w:rsidRPr="00F767E3">
        <w:rPr>
          <w:rFonts w:ascii="Times New Roman" w:eastAsia="MS Gothic" w:hAnsi="Times New Roman" w:cs="Times New Roman" w:hint="eastAsia"/>
          <w:b/>
          <w:sz w:val="22"/>
          <w:szCs w:val="22"/>
          <w:lang w:eastAsia="ja-JP"/>
        </w:rPr>
        <w:t xml:space="preserve">For BM-Case2, </w:t>
      </w:r>
      <w:r w:rsidR="00D07A3C" w:rsidRPr="00111105">
        <w:rPr>
          <w:rFonts w:ascii="Times New Roman" w:eastAsia="MS Gothic" w:hAnsi="Times New Roman" w:cs="Times New Roman"/>
          <w:b/>
          <w:sz w:val="22"/>
          <w:szCs w:val="22"/>
          <w:lang w:eastAsia="ja-JP"/>
        </w:rPr>
        <w:t xml:space="preserve">Further study is needed to reduce measurement overhead based on the RS resource set configured by </w:t>
      </w:r>
      <w:r w:rsidR="00D07A3C">
        <w:rPr>
          <w:rFonts w:ascii="Times New Roman" w:hAnsi="Times New Roman" w:cs="Times New Roman" w:hint="eastAsia"/>
          <w:b/>
          <w:sz w:val="22"/>
          <w:szCs w:val="22"/>
        </w:rPr>
        <w:t xml:space="preserve">NW </w:t>
      </w:r>
      <w:r w:rsidR="00D07A3C" w:rsidRPr="00111105">
        <w:rPr>
          <w:rFonts w:ascii="Times New Roman" w:eastAsia="MS Gothic" w:hAnsi="Times New Roman" w:cs="Times New Roman"/>
          <w:b/>
          <w:sz w:val="22"/>
          <w:szCs w:val="22"/>
          <w:lang w:eastAsia="ja-JP"/>
        </w:rPr>
        <w:t>in model monitoring</w:t>
      </w:r>
      <w:r w:rsidR="00D07A3C">
        <w:rPr>
          <w:rFonts w:ascii="Times New Roman" w:hAnsi="Times New Roman" w:cs="Times New Roman" w:hint="eastAsia"/>
          <w:b/>
          <w:sz w:val="22"/>
          <w:szCs w:val="22"/>
        </w:rPr>
        <w:t>.</w:t>
      </w:r>
    </w:p>
    <w:p w14:paraId="7BCB9532" w14:textId="4C893296" w:rsidR="008B77E2" w:rsidRDefault="00AA49DC" w:rsidP="00AA49DC">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 xml:space="preserve">: </w:t>
      </w:r>
      <w:r w:rsidRPr="00AA49DC">
        <w:rPr>
          <w:rFonts w:ascii="Times New Roman" w:hAnsi="Times New Roman" w:cs="Times New Roman"/>
          <w:b/>
          <w:sz w:val="22"/>
          <w:szCs w:val="22"/>
        </w:rPr>
        <w:t>For BM-Case 2, support defining events to trigger monitoring reports, such as when the</w:t>
      </w:r>
      <w:r w:rsidR="00203345">
        <w:rPr>
          <w:rFonts w:ascii="Times New Roman" w:hAnsi="Times New Roman" w:cs="Times New Roman" w:hint="eastAsia"/>
          <w:b/>
          <w:sz w:val="22"/>
          <w:szCs w:val="22"/>
        </w:rPr>
        <w:t xml:space="preserve"> multiple</w:t>
      </w:r>
      <w:r w:rsidRPr="00AA49DC">
        <w:rPr>
          <w:rFonts w:ascii="Times New Roman" w:hAnsi="Times New Roman" w:cs="Times New Roman"/>
          <w:b/>
          <w:sz w:val="22"/>
          <w:szCs w:val="22"/>
        </w:rPr>
        <w:t xml:space="preserve"> prediction results for the same future time instance vary significantly</w:t>
      </w:r>
      <w:r>
        <w:rPr>
          <w:rFonts w:ascii="Times New Roman" w:hAnsi="Times New Roman" w:cs="Times New Roman" w:hint="eastAsia"/>
          <w:b/>
          <w:sz w:val="22"/>
          <w:szCs w:val="22"/>
        </w:rPr>
        <w:t xml:space="preserve">. </w:t>
      </w:r>
    </w:p>
    <w:p w14:paraId="0EBC8ABE" w14:textId="001B140E" w:rsidR="008B77E2" w:rsidRDefault="008B77E2"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b/>
          <w:sz w:val="22"/>
          <w:szCs w:val="22"/>
        </w:rPr>
        <w:t>:</w:t>
      </w:r>
      <w:r w:rsidR="000515A1">
        <w:rPr>
          <w:rFonts w:ascii="Times New Roman" w:hAnsi="Times New Roman" w:cs="Times New Roman" w:hint="eastAsia"/>
          <w:b/>
          <w:sz w:val="22"/>
          <w:szCs w:val="22"/>
        </w:rPr>
        <w:t xml:space="preserve"> </w:t>
      </w:r>
      <w:r w:rsidR="004E5B12" w:rsidRPr="004E5B12">
        <w:rPr>
          <w:rFonts w:ascii="Times New Roman" w:eastAsia="MS Gothic" w:hAnsi="Times New Roman" w:cs="Times New Roman"/>
          <w:b/>
          <w:sz w:val="22"/>
          <w:szCs w:val="22"/>
          <w:lang w:eastAsia="ja-JP"/>
        </w:rPr>
        <w:t xml:space="preserve">Model failure is determined by the performance metrics that are calculated multiple times over a specific </w:t>
      </w:r>
      <w:proofErr w:type="gramStart"/>
      <w:r w:rsidR="004E5B12" w:rsidRPr="004E5B12">
        <w:rPr>
          <w:rFonts w:ascii="Times New Roman" w:eastAsia="MS Gothic" w:hAnsi="Times New Roman" w:cs="Times New Roman"/>
          <w:b/>
          <w:sz w:val="22"/>
          <w:szCs w:val="22"/>
          <w:lang w:eastAsia="ja-JP"/>
        </w:rPr>
        <w:t>time period</w:t>
      </w:r>
      <w:proofErr w:type="gramEnd"/>
      <w:r w:rsidR="004E5B12" w:rsidRPr="004E5B12">
        <w:rPr>
          <w:rFonts w:ascii="Times New Roman" w:eastAsia="MS Gothic" w:hAnsi="Times New Roman" w:cs="Times New Roman"/>
          <w:b/>
          <w:sz w:val="22"/>
          <w:szCs w:val="22"/>
          <w:lang w:eastAsia="ja-JP"/>
        </w:rPr>
        <w:t>.</w:t>
      </w:r>
    </w:p>
    <w:p w14:paraId="1B9EE1CA" w14:textId="796718BB" w:rsidR="00937A8D" w:rsidRPr="00B55E00" w:rsidRDefault="00937A8D" w:rsidP="00163AC8">
      <w:pPr>
        <w:pStyle w:val="afa"/>
        <w:spacing w:after="80"/>
        <w:ind w:left="0"/>
        <w:rPr>
          <w:b/>
          <w:color w:val="000000" w:themeColor="text1"/>
          <w:szCs w:val="24"/>
        </w:rPr>
      </w:pPr>
    </w:p>
    <w:p w14:paraId="1A7ED4E3" w14:textId="05946991" w:rsidR="002348EF" w:rsidRPr="009567CB" w:rsidRDefault="002348EF" w:rsidP="009567CB">
      <w:pPr>
        <w:pStyle w:val="1"/>
        <w:spacing w:before="240" w:after="240"/>
        <w:ind w:left="431" w:hanging="431"/>
        <w:rPr>
          <w:color w:val="000000" w:themeColor="text1"/>
          <w:sz w:val="24"/>
          <w:lang w:eastAsia="zh-CN"/>
        </w:rPr>
      </w:pPr>
      <w:r w:rsidRPr="009567CB">
        <w:rPr>
          <w:color w:val="000000" w:themeColor="text1"/>
          <w:sz w:val="24"/>
          <w:lang w:eastAsia="zh-CN"/>
        </w:rPr>
        <w:t>Reference</w:t>
      </w:r>
    </w:p>
    <w:p w14:paraId="3C62BE88" w14:textId="4BD6AFFF" w:rsidR="00431362" w:rsidRDefault="009605DC">
      <w:pPr>
        <w:pStyle w:val="afa"/>
        <w:numPr>
          <w:ilvl w:val="0"/>
          <w:numId w:val="6"/>
        </w:numPr>
        <w:spacing w:before="80" w:after="80"/>
        <w:ind w:left="357" w:hanging="35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3GPP </w:t>
      </w:r>
      <w:r w:rsidR="006427B4">
        <w:rPr>
          <w:rFonts w:ascii="Times New Roman" w:hAnsi="Times New Roman" w:cs="Times New Roman"/>
          <w:color w:val="000000" w:themeColor="text1"/>
          <w:sz w:val="22"/>
          <w:szCs w:val="22"/>
        </w:rPr>
        <w:t xml:space="preserve">TR 38.843 </w:t>
      </w:r>
      <w:r w:rsidR="006427B4" w:rsidRPr="006427B4">
        <w:rPr>
          <w:rFonts w:ascii="Times New Roman" w:hAnsi="Times New Roman" w:cs="Times New Roman"/>
          <w:color w:val="000000" w:themeColor="text1"/>
          <w:sz w:val="22"/>
          <w:szCs w:val="22"/>
        </w:rPr>
        <w:t>Study on Artificial Intelligence (AI)/Machine Learning (ML) for NR air interface</w:t>
      </w:r>
      <w:r w:rsidR="006427B4">
        <w:rPr>
          <w:rFonts w:ascii="Times New Roman" w:hAnsi="Times New Roman" w:cs="Times New Roman"/>
          <w:color w:val="000000" w:themeColor="text1"/>
          <w:sz w:val="22"/>
          <w:szCs w:val="22"/>
        </w:rPr>
        <w:t>.</w:t>
      </w:r>
    </w:p>
    <w:p w14:paraId="07608B44" w14:textId="3D98E8F3" w:rsidR="00756C65" w:rsidRPr="00E4593F" w:rsidRDefault="00756C65">
      <w:pPr>
        <w:pStyle w:val="afa"/>
        <w:numPr>
          <w:ilvl w:val="0"/>
          <w:numId w:val="6"/>
        </w:numPr>
        <w:spacing w:before="80" w:after="80"/>
        <w:rPr>
          <w:rFonts w:ascii="Times New Roman" w:hAnsi="Times New Roman" w:cs="Times New Roman"/>
          <w:color w:val="000000" w:themeColor="text1"/>
          <w:sz w:val="22"/>
          <w:szCs w:val="22"/>
        </w:rPr>
      </w:pPr>
      <w:r w:rsidRPr="006142AF">
        <w:rPr>
          <w:rFonts w:ascii="Times New Roman" w:hAnsi="Times New Roman" w:cs="Times New Roman"/>
          <w:color w:val="000000" w:themeColor="text1"/>
          <w:sz w:val="22"/>
          <w:szCs w:val="22"/>
        </w:rPr>
        <w:t>R1-</w:t>
      </w:r>
      <w:r w:rsidR="00677EB9" w:rsidRPr="006142AF">
        <w:rPr>
          <w:rFonts w:ascii="Times New Roman" w:hAnsi="Times New Roman" w:cs="Times New Roman"/>
          <w:color w:val="000000" w:themeColor="text1"/>
          <w:sz w:val="22"/>
          <w:szCs w:val="22"/>
        </w:rPr>
        <w:t>240</w:t>
      </w:r>
      <w:r w:rsidR="00677EB9">
        <w:rPr>
          <w:rFonts w:ascii="Times New Roman" w:hAnsi="Times New Roman" w:cs="Times New Roman" w:hint="eastAsia"/>
          <w:color w:val="000000" w:themeColor="text1"/>
          <w:sz w:val="22"/>
          <w:szCs w:val="22"/>
        </w:rPr>
        <w:t>9305</w:t>
      </w:r>
      <w:r w:rsidR="00677EB9" w:rsidRPr="006142AF">
        <w:rPr>
          <w:rFonts w:ascii="Times New Roman" w:hAnsi="Times New Roman" w:cs="Times New Roman"/>
          <w:color w:val="000000" w:themeColor="text1"/>
          <w:sz w:val="22"/>
          <w:szCs w:val="22"/>
        </w:rPr>
        <w:t xml:space="preserve"> </w:t>
      </w:r>
      <w:r w:rsidR="00677EB9">
        <w:rPr>
          <w:rFonts w:ascii="Times New Roman" w:hAnsi="Times New Roman" w:cs="Times New Roman"/>
          <w:color w:val="000000" w:themeColor="text1"/>
          <w:sz w:val="22"/>
          <w:szCs w:val="22"/>
        </w:rPr>
        <w:t xml:space="preserve">  </w:t>
      </w:r>
      <w:r w:rsidRPr="006142AF">
        <w:rPr>
          <w:rFonts w:ascii="Times New Roman" w:hAnsi="Times New Roman" w:cs="Times New Roman"/>
          <w:color w:val="000000" w:themeColor="text1"/>
          <w:sz w:val="22"/>
          <w:szCs w:val="22"/>
        </w:rPr>
        <w:t>FL summary #5 for AI/ML in beam management</w:t>
      </w:r>
      <w:r w:rsidRPr="006142AF">
        <w:rPr>
          <w:rFonts w:ascii="Times New Roman" w:hAnsi="Times New Roman" w:cs="Times New Roman"/>
          <w:color w:val="000000" w:themeColor="text1"/>
          <w:sz w:val="22"/>
          <w:szCs w:val="22"/>
        </w:rPr>
        <w:tab/>
        <w:t>Moderator (Samsung)</w:t>
      </w:r>
      <w:r>
        <w:rPr>
          <w:rFonts w:ascii="Times New Roman" w:hAnsi="Times New Roman" w:cs="Times New Roman"/>
          <w:color w:val="000000" w:themeColor="text1"/>
          <w:sz w:val="22"/>
          <w:szCs w:val="22"/>
        </w:rPr>
        <w:t>.</w:t>
      </w:r>
    </w:p>
    <w:p w14:paraId="17077AEA" w14:textId="5F0B5040" w:rsidR="009058F6" w:rsidRPr="004C4F29" w:rsidRDefault="009058F6" w:rsidP="00E842A1">
      <w:pPr>
        <w:pStyle w:val="afa"/>
        <w:spacing w:before="80" w:after="80"/>
        <w:ind w:left="357"/>
        <w:rPr>
          <w:rFonts w:ascii="Times New Roman" w:hAnsi="Times New Roman" w:cs="Times New Roman"/>
          <w:color w:val="000000" w:themeColor="text1"/>
          <w:sz w:val="22"/>
          <w:szCs w:val="22"/>
        </w:rPr>
      </w:pPr>
    </w:p>
    <w:sectPr w:rsidR="009058F6" w:rsidRPr="004C4F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B2938" w14:textId="77777777" w:rsidR="00621583" w:rsidRDefault="00621583">
      <w:r>
        <w:separator/>
      </w:r>
    </w:p>
  </w:endnote>
  <w:endnote w:type="continuationSeparator" w:id="0">
    <w:p w14:paraId="27F40BFD" w14:textId="77777777" w:rsidR="00621583" w:rsidRDefault="00621583">
      <w:r>
        <w:continuationSeparator/>
      </w:r>
    </w:p>
  </w:endnote>
  <w:endnote w:type="continuationNotice" w:id="1">
    <w:p w14:paraId="42A76FAF" w14:textId="77777777" w:rsidR="00621583" w:rsidRDefault="00621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73B25" w14:textId="77777777" w:rsidR="00621583" w:rsidRDefault="00621583">
      <w:r>
        <w:separator/>
      </w:r>
    </w:p>
  </w:footnote>
  <w:footnote w:type="continuationSeparator" w:id="0">
    <w:p w14:paraId="638B7158" w14:textId="77777777" w:rsidR="00621583" w:rsidRDefault="00621583">
      <w:r>
        <w:continuationSeparator/>
      </w:r>
    </w:p>
  </w:footnote>
  <w:footnote w:type="continuationNotice" w:id="1">
    <w:p w14:paraId="3DBCD3E5" w14:textId="77777777" w:rsidR="00621583" w:rsidRDefault="006215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FE29EF"/>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42E90"/>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0"/>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2"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377970374">
    <w:abstractNumId w:val="11"/>
  </w:num>
  <w:num w:numId="2" w16cid:durableId="1319772448">
    <w:abstractNumId w:val="10"/>
  </w:num>
  <w:num w:numId="3" w16cid:durableId="213736659">
    <w:abstractNumId w:val="23"/>
  </w:num>
  <w:num w:numId="4" w16cid:durableId="857547705">
    <w:abstractNumId w:val="15"/>
  </w:num>
  <w:num w:numId="5" w16cid:durableId="438988229">
    <w:abstractNumId w:val="20"/>
  </w:num>
  <w:num w:numId="6" w16cid:durableId="1118453447">
    <w:abstractNumId w:val="14"/>
  </w:num>
  <w:num w:numId="7" w16cid:durableId="1891577833">
    <w:abstractNumId w:val="6"/>
  </w:num>
  <w:num w:numId="8" w16cid:durableId="1256399602">
    <w:abstractNumId w:val="16"/>
  </w:num>
  <w:num w:numId="9" w16cid:durableId="1935624436">
    <w:abstractNumId w:val="22"/>
  </w:num>
  <w:num w:numId="10" w16cid:durableId="1661688602">
    <w:abstractNumId w:val="21"/>
  </w:num>
  <w:num w:numId="11" w16cid:durableId="1331323899">
    <w:abstractNumId w:val="13"/>
  </w:num>
  <w:num w:numId="12" w16cid:durableId="1817986144">
    <w:abstractNumId w:val="1"/>
  </w:num>
  <w:num w:numId="13" w16cid:durableId="1283806973">
    <w:abstractNumId w:val="3"/>
  </w:num>
  <w:num w:numId="14" w16cid:durableId="1640919458">
    <w:abstractNumId w:val="18"/>
  </w:num>
  <w:num w:numId="15" w16cid:durableId="2127458450">
    <w:abstractNumId w:val="2"/>
  </w:num>
  <w:num w:numId="16" w16cid:durableId="199822027">
    <w:abstractNumId w:val="12"/>
  </w:num>
  <w:num w:numId="17" w16cid:durableId="441000342">
    <w:abstractNumId w:val="7"/>
  </w:num>
  <w:num w:numId="18" w16cid:durableId="241455762">
    <w:abstractNumId w:val="8"/>
  </w:num>
  <w:num w:numId="19" w16cid:durableId="106628546">
    <w:abstractNumId w:val="0"/>
  </w:num>
  <w:num w:numId="20" w16cid:durableId="137263054">
    <w:abstractNumId w:val="17"/>
  </w:num>
  <w:num w:numId="21" w16cid:durableId="111827582">
    <w:abstractNumId w:val="9"/>
  </w:num>
  <w:num w:numId="22" w16cid:durableId="517088702">
    <w:abstractNumId w:val="5"/>
  </w:num>
  <w:num w:numId="23" w16cid:durableId="677121071">
    <w:abstractNumId w:val="19"/>
  </w:num>
  <w:num w:numId="24" w16cid:durableId="94754019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38"/>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52A"/>
    <w:rsid w:val="0000458E"/>
    <w:rsid w:val="00004E70"/>
    <w:rsid w:val="00004F21"/>
    <w:rsid w:val="000052DD"/>
    <w:rsid w:val="000057E4"/>
    <w:rsid w:val="00005BB8"/>
    <w:rsid w:val="00005E27"/>
    <w:rsid w:val="00005F18"/>
    <w:rsid w:val="0000602F"/>
    <w:rsid w:val="0000608A"/>
    <w:rsid w:val="00006144"/>
    <w:rsid w:val="0000676E"/>
    <w:rsid w:val="00006976"/>
    <w:rsid w:val="00006C43"/>
    <w:rsid w:val="00006F3B"/>
    <w:rsid w:val="000072B6"/>
    <w:rsid w:val="00007689"/>
    <w:rsid w:val="0000770C"/>
    <w:rsid w:val="00007813"/>
    <w:rsid w:val="000078DE"/>
    <w:rsid w:val="0000799E"/>
    <w:rsid w:val="00007B73"/>
    <w:rsid w:val="00007C09"/>
    <w:rsid w:val="000100C0"/>
    <w:rsid w:val="00010160"/>
    <w:rsid w:val="000108B9"/>
    <w:rsid w:val="000109E6"/>
    <w:rsid w:val="00010ABF"/>
    <w:rsid w:val="00011096"/>
    <w:rsid w:val="0001195E"/>
    <w:rsid w:val="00011A54"/>
    <w:rsid w:val="00011AEA"/>
    <w:rsid w:val="00011F67"/>
    <w:rsid w:val="0001215C"/>
    <w:rsid w:val="000121C3"/>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219"/>
    <w:rsid w:val="000154B6"/>
    <w:rsid w:val="00015833"/>
    <w:rsid w:val="00015852"/>
    <w:rsid w:val="000158E4"/>
    <w:rsid w:val="000158ED"/>
    <w:rsid w:val="00015944"/>
    <w:rsid w:val="00015EFB"/>
    <w:rsid w:val="0001621F"/>
    <w:rsid w:val="000165E2"/>
    <w:rsid w:val="000166E8"/>
    <w:rsid w:val="00016BFA"/>
    <w:rsid w:val="00016E60"/>
    <w:rsid w:val="00017020"/>
    <w:rsid w:val="000172BE"/>
    <w:rsid w:val="00017A3E"/>
    <w:rsid w:val="00017CDF"/>
    <w:rsid w:val="00017D8A"/>
    <w:rsid w:val="00020043"/>
    <w:rsid w:val="00020667"/>
    <w:rsid w:val="00020A9F"/>
    <w:rsid w:val="000213D2"/>
    <w:rsid w:val="00021527"/>
    <w:rsid w:val="00021626"/>
    <w:rsid w:val="000218F5"/>
    <w:rsid w:val="000223B4"/>
    <w:rsid w:val="000224DD"/>
    <w:rsid w:val="000226B5"/>
    <w:rsid w:val="0002283B"/>
    <w:rsid w:val="00022E62"/>
    <w:rsid w:val="00023388"/>
    <w:rsid w:val="00023425"/>
    <w:rsid w:val="00023683"/>
    <w:rsid w:val="000238E8"/>
    <w:rsid w:val="00024007"/>
    <w:rsid w:val="000241BE"/>
    <w:rsid w:val="000242F2"/>
    <w:rsid w:val="00024396"/>
    <w:rsid w:val="00024947"/>
    <w:rsid w:val="00025242"/>
    <w:rsid w:val="000253EA"/>
    <w:rsid w:val="000255A6"/>
    <w:rsid w:val="00025B06"/>
    <w:rsid w:val="000260D1"/>
    <w:rsid w:val="000262BA"/>
    <w:rsid w:val="0002631E"/>
    <w:rsid w:val="0002635F"/>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C3B"/>
    <w:rsid w:val="00031EB5"/>
    <w:rsid w:val="00032056"/>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548"/>
    <w:rsid w:val="0003457B"/>
    <w:rsid w:val="00034676"/>
    <w:rsid w:val="000346E6"/>
    <w:rsid w:val="00034974"/>
    <w:rsid w:val="00035238"/>
    <w:rsid w:val="000352B3"/>
    <w:rsid w:val="00035476"/>
    <w:rsid w:val="00035C26"/>
    <w:rsid w:val="00035FA3"/>
    <w:rsid w:val="00036639"/>
    <w:rsid w:val="000367FC"/>
    <w:rsid w:val="00036AAB"/>
    <w:rsid w:val="00036C55"/>
    <w:rsid w:val="0003717F"/>
    <w:rsid w:val="00037216"/>
    <w:rsid w:val="000376D5"/>
    <w:rsid w:val="00037D47"/>
    <w:rsid w:val="00037E2D"/>
    <w:rsid w:val="0004023E"/>
    <w:rsid w:val="0004024B"/>
    <w:rsid w:val="00040549"/>
    <w:rsid w:val="000407C0"/>
    <w:rsid w:val="000409B6"/>
    <w:rsid w:val="00040A48"/>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D53"/>
    <w:rsid w:val="00047D5A"/>
    <w:rsid w:val="00047E60"/>
    <w:rsid w:val="00047FDE"/>
    <w:rsid w:val="000504E6"/>
    <w:rsid w:val="000514B9"/>
    <w:rsid w:val="000515A1"/>
    <w:rsid w:val="00051784"/>
    <w:rsid w:val="00051A85"/>
    <w:rsid w:val="00052386"/>
    <w:rsid w:val="00052615"/>
    <w:rsid w:val="00052643"/>
    <w:rsid w:val="00052AD2"/>
    <w:rsid w:val="000530DF"/>
    <w:rsid w:val="0005310B"/>
    <w:rsid w:val="000533BD"/>
    <w:rsid w:val="00053541"/>
    <w:rsid w:val="000536DF"/>
    <w:rsid w:val="000537D4"/>
    <w:rsid w:val="00053A5D"/>
    <w:rsid w:val="00053AE4"/>
    <w:rsid w:val="00053D6D"/>
    <w:rsid w:val="00053F54"/>
    <w:rsid w:val="00053FA5"/>
    <w:rsid w:val="00054AE1"/>
    <w:rsid w:val="00054DD1"/>
    <w:rsid w:val="00054E0C"/>
    <w:rsid w:val="00054E40"/>
    <w:rsid w:val="0005541D"/>
    <w:rsid w:val="00055691"/>
    <w:rsid w:val="00055851"/>
    <w:rsid w:val="000562B6"/>
    <w:rsid w:val="000565C8"/>
    <w:rsid w:val="00056A75"/>
    <w:rsid w:val="00056ACF"/>
    <w:rsid w:val="00056B97"/>
    <w:rsid w:val="0005714C"/>
    <w:rsid w:val="0005755E"/>
    <w:rsid w:val="0005793E"/>
    <w:rsid w:val="00057ABD"/>
    <w:rsid w:val="00057DC8"/>
    <w:rsid w:val="0006045C"/>
    <w:rsid w:val="0006047A"/>
    <w:rsid w:val="00060AED"/>
    <w:rsid w:val="00060F43"/>
    <w:rsid w:val="00061050"/>
    <w:rsid w:val="000612E1"/>
    <w:rsid w:val="000614FE"/>
    <w:rsid w:val="00061C85"/>
    <w:rsid w:val="00061F3E"/>
    <w:rsid w:val="00061FAC"/>
    <w:rsid w:val="00061FD2"/>
    <w:rsid w:val="00062416"/>
    <w:rsid w:val="00062A09"/>
    <w:rsid w:val="00062A4F"/>
    <w:rsid w:val="00062E41"/>
    <w:rsid w:val="00063B7E"/>
    <w:rsid w:val="00063F01"/>
    <w:rsid w:val="00063F42"/>
    <w:rsid w:val="00063F5E"/>
    <w:rsid w:val="00064768"/>
    <w:rsid w:val="00065C82"/>
    <w:rsid w:val="00065D0E"/>
    <w:rsid w:val="00065D38"/>
    <w:rsid w:val="00065F70"/>
    <w:rsid w:val="00065FB5"/>
    <w:rsid w:val="00066416"/>
    <w:rsid w:val="00066DEB"/>
    <w:rsid w:val="00066F27"/>
    <w:rsid w:val="000672D1"/>
    <w:rsid w:val="00067571"/>
    <w:rsid w:val="00067A13"/>
    <w:rsid w:val="00067A1E"/>
    <w:rsid w:val="00067CCF"/>
    <w:rsid w:val="00067DD1"/>
    <w:rsid w:val="00070447"/>
    <w:rsid w:val="000706E7"/>
    <w:rsid w:val="00070992"/>
    <w:rsid w:val="00070C8A"/>
    <w:rsid w:val="00070EF8"/>
    <w:rsid w:val="00070FFE"/>
    <w:rsid w:val="00071192"/>
    <w:rsid w:val="0007139E"/>
    <w:rsid w:val="000713A7"/>
    <w:rsid w:val="000713D8"/>
    <w:rsid w:val="00071525"/>
    <w:rsid w:val="000715D1"/>
    <w:rsid w:val="00071733"/>
    <w:rsid w:val="00071CBA"/>
    <w:rsid w:val="00071CFE"/>
    <w:rsid w:val="00071D8B"/>
    <w:rsid w:val="00072016"/>
    <w:rsid w:val="000720F0"/>
    <w:rsid w:val="00072129"/>
    <w:rsid w:val="00072551"/>
    <w:rsid w:val="00072A80"/>
    <w:rsid w:val="00072AEB"/>
    <w:rsid w:val="00072EC8"/>
    <w:rsid w:val="000731A0"/>
    <w:rsid w:val="000731ED"/>
    <w:rsid w:val="0007323E"/>
    <w:rsid w:val="00073697"/>
    <w:rsid w:val="000736C1"/>
    <w:rsid w:val="00073797"/>
    <w:rsid w:val="00073AD0"/>
    <w:rsid w:val="00073DEC"/>
    <w:rsid w:val="00073EDF"/>
    <w:rsid w:val="00074242"/>
    <w:rsid w:val="000745AA"/>
    <w:rsid w:val="00074632"/>
    <w:rsid w:val="0007491C"/>
    <w:rsid w:val="0007491F"/>
    <w:rsid w:val="00074E86"/>
    <w:rsid w:val="00074E9C"/>
    <w:rsid w:val="00074FC4"/>
    <w:rsid w:val="00075109"/>
    <w:rsid w:val="00075308"/>
    <w:rsid w:val="00075405"/>
    <w:rsid w:val="00075C69"/>
    <w:rsid w:val="00075F67"/>
    <w:rsid w:val="00076089"/>
    <w:rsid w:val="00076097"/>
    <w:rsid w:val="00076541"/>
    <w:rsid w:val="00076F6B"/>
    <w:rsid w:val="000772F4"/>
    <w:rsid w:val="000776EB"/>
    <w:rsid w:val="00077AB9"/>
    <w:rsid w:val="00080BB5"/>
    <w:rsid w:val="00080CA6"/>
    <w:rsid w:val="00080DA4"/>
    <w:rsid w:val="00080EC1"/>
    <w:rsid w:val="00080F99"/>
    <w:rsid w:val="00080FAC"/>
    <w:rsid w:val="000813D8"/>
    <w:rsid w:val="000823B0"/>
    <w:rsid w:val="000827E7"/>
    <w:rsid w:val="00082F1E"/>
    <w:rsid w:val="0008335B"/>
    <w:rsid w:val="00083379"/>
    <w:rsid w:val="00083587"/>
    <w:rsid w:val="00083592"/>
    <w:rsid w:val="0008374F"/>
    <w:rsid w:val="00083838"/>
    <w:rsid w:val="00083A7F"/>
    <w:rsid w:val="00083B6A"/>
    <w:rsid w:val="00083F47"/>
    <w:rsid w:val="00083FEF"/>
    <w:rsid w:val="00084F87"/>
    <w:rsid w:val="000851E9"/>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C34"/>
    <w:rsid w:val="00092C64"/>
    <w:rsid w:val="00093697"/>
    <w:rsid w:val="00093916"/>
    <w:rsid w:val="00093D42"/>
    <w:rsid w:val="00094169"/>
    <w:rsid w:val="0009494A"/>
    <w:rsid w:val="00094A16"/>
    <w:rsid w:val="00094DE6"/>
    <w:rsid w:val="00094E69"/>
    <w:rsid w:val="0009513C"/>
    <w:rsid w:val="0009518A"/>
    <w:rsid w:val="000959E0"/>
    <w:rsid w:val="00096348"/>
    <w:rsid w:val="00096356"/>
    <w:rsid w:val="000965E5"/>
    <w:rsid w:val="00096753"/>
    <w:rsid w:val="00096AC9"/>
    <w:rsid w:val="00097138"/>
    <w:rsid w:val="00097586"/>
    <w:rsid w:val="00097C99"/>
    <w:rsid w:val="00097E22"/>
    <w:rsid w:val="000A0047"/>
    <w:rsid w:val="000A01FE"/>
    <w:rsid w:val="000A056B"/>
    <w:rsid w:val="000A0834"/>
    <w:rsid w:val="000A0F14"/>
    <w:rsid w:val="000A1182"/>
    <w:rsid w:val="000A1441"/>
    <w:rsid w:val="000A1584"/>
    <w:rsid w:val="000A1A06"/>
    <w:rsid w:val="000A1B60"/>
    <w:rsid w:val="000A20C4"/>
    <w:rsid w:val="000A21B4"/>
    <w:rsid w:val="000A23B3"/>
    <w:rsid w:val="000A2CC7"/>
    <w:rsid w:val="000A2ED6"/>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986"/>
    <w:rsid w:val="000A5A8F"/>
    <w:rsid w:val="000A5B59"/>
    <w:rsid w:val="000A6351"/>
    <w:rsid w:val="000A63D6"/>
    <w:rsid w:val="000A70DC"/>
    <w:rsid w:val="000A76B8"/>
    <w:rsid w:val="000A7888"/>
    <w:rsid w:val="000A7B38"/>
    <w:rsid w:val="000A7F5B"/>
    <w:rsid w:val="000B019A"/>
    <w:rsid w:val="000B028C"/>
    <w:rsid w:val="000B0343"/>
    <w:rsid w:val="000B0DBC"/>
    <w:rsid w:val="000B0E53"/>
    <w:rsid w:val="000B208C"/>
    <w:rsid w:val="000B27C5"/>
    <w:rsid w:val="000B2814"/>
    <w:rsid w:val="000B2832"/>
    <w:rsid w:val="000B2985"/>
    <w:rsid w:val="000B2B8A"/>
    <w:rsid w:val="000B2C88"/>
    <w:rsid w:val="000B301F"/>
    <w:rsid w:val="000B3065"/>
    <w:rsid w:val="000B3342"/>
    <w:rsid w:val="000B36EA"/>
    <w:rsid w:val="000B3DB2"/>
    <w:rsid w:val="000B3F4E"/>
    <w:rsid w:val="000B410F"/>
    <w:rsid w:val="000B439F"/>
    <w:rsid w:val="000B4548"/>
    <w:rsid w:val="000B4FD8"/>
    <w:rsid w:val="000B5016"/>
    <w:rsid w:val="000B51FA"/>
    <w:rsid w:val="000B5905"/>
    <w:rsid w:val="000B5975"/>
    <w:rsid w:val="000B5C50"/>
    <w:rsid w:val="000B6D7C"/>
    <w:rsid w:val="000B6E2C"/>
    <w:rsid w:val="000B7215"/>
    <w:rsid w:val="000B7520"/>
    <w:rsid w:val="000B76C5"/>
    <w:rsid w:val="000B7A10"/>
    <w:rsid w:val="000B7C48"/>
    <w:rsid w:val="000C051A"/>
    <w:rsid w:val="000C096C"/>
    <w:rsid w:val="000C0D98"/>
    <w:rsid w:val="000C0DFC"/>
    <w:rsid w:val="000C10D0"/>
    <w:rsid w:val="000C115D"/>
    <w:rsid w:val="000C1535"/>
    <w:rsid w:val="000C182F"/>
    <w:rsid w:val="000C1D16"/>
    <w:rsid w:val="000C201F"/>
    <w:rsid w:val="000C225C"/>
    <w:rsid w:val="000C252B"/>
    <w:rsid w:val="000C2F06"/>
    <w:rsid w:val="000C2F81"/>
    <w:rsid w:val="000C2FBD"/>
    <w:rsid w:val="000C347C"/>
    <w:rsid w:val="000C38E6"/>
    <w:rsid w:val="000C39C9"/>
    <w:rsid w:val="000C3B0C"/>
    <w:rsid w:val="000C3D3B"/>
    <w:rsid w:val="000C40C7"/>
    <w:rsid w:val="000C422D"/>
    <w:rsid w:val="000C4BBF"/>
    <w:rsid w:val="000C53DC"/>
    <w:rsid w:val="000C5974"/>
    <w:rsid w:val="000C5A2C"/>
    <w:rsid w:val="000C5F91"/>
    <w:rsid w:val="000C6025"/>
    <w:rsid w:val="000C62CF"/>
    <w:rsid w:val="000C6317"/>
    <w:rsid w:val="000C671A"/>
    <w:rsid w:val="000C6C01"/>
    <w:rsid w:val="000C7871"/>
    <w:rsid w:val="000D0565"/>
    <w:rsid w:val="000D06A8"/>
    <w:rsid w:val="000D0C13"/>
    <w:rsid w:val="000D0E4E"/>
    <w:rsid w:val="000D113C"/>
    <w:rsid w:val="000D12D1"/>
    <w:rsid w:val="000D159A"/>
    <w:rsid w:val="000D16D5"/>
    <w:rsid w:val="000D1A42"/>
    <w:rsid w:val="000D1D52"/>
    <w:rsid w:val="000D203B"/>
    <w:rsid w:val="000D20AC"/>
    <w:rsid w:val="000D210F"/>
    <w:rsid w:val="000D22CC"/>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CE"/>
    <w:rsid w:val="000E36D9"/>
    <w:rsid w:val="000E372E"/>
    <w:rsid w:val="000E3765"/>
    <w:rsid w:val="000E41C6"/>
    <w:rsid w:val="000E432D"/>
    <w:rsid w:val="000E432F"/>
    <w:rsid w:val="000E4345"/>
    <w:rsid w:val="000E4791"/>
    <w:rsid w:val="000E48E7"/>
    <w:rsid w:val="000E4919"/>
    <w:rsid w:val="000E4984"/>
    <w:rsid w:val="000E4DB6"/>
    <w:rsid w:val="000E4F23"/>
    <w:rsid w:val="000E50F5"/>
    <w:rsid w:val="000E52A2"/>
    <w:rsid w:val="000E565C"/>
    <w:rsid w:val="000E58A5"/>
    <w:rsid w:val="000E59A0"/>
    <w:rsid w:val="000E5B10"/>
    <w:rsid w:val="000E5BF5"/>
    <w:rsid w:val="000E5C95"/>
    <w:rsid w:val="000E60CC"/>
    <w:rsid w:val="000E6DD1"/>
    <w:rsid w:val="000E7420"/>
    <w:rsid w:val="000E7937"/>
    <w:rsid w:val="000E7A50"/>
    <w:rsid w:val="000E7A84"/>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EEE"/>
    <w:rsid w:val="000F30DF"/>
    <w:rsid w:val="000F3292"/>
    <w:rsid w:val="000F3697"/>
    <w:rsid w:val="000F4C20"/>
    <w:rsid w:val="000F4C85"/>
    <w:rsid w:val="000F4E03"/>
    <w:rsid w:val="000F4E6E"/>
    <w:rsid w:val="000F5046"/>
    <w:rsid w:val="000F5E83"/>
    <w:rsid w:val="000F6223"/>
    <w:rsid w:val="000F65EE"/>
    <w:rsid w:val="000F6726"/>
    <w:rsid w:val="000F6BB0"/>
    <w:rsid w:val="000F6EAD"/>
    <w:rsid w:val="000F7121"/>
    <w:rsid w:val="000F7F58"/>
    <w:rsid w:val="00100128"/>
    <w:rsid w:val="00100585"/>
    <w:rsid w:val="0010080C"/>
    <w:rsid w:val="001009D1"/>
    <w:rsid w:val="00100A6B"/>
    <w:rsid w:val="00100B67"/>
    <w:rsid w:val="00100E3F"/>
    <w:rsid w:val="00100F43"/>
    <w:rsid w:val="00100F7A"/>
    <w:rsid w:val="00100FF3"/>
    <w:rsid w:val="00101586"/>
    <w:rsid w:val="00101B11"/>
    <w:rsid w:val="00101C5E"/>
    <w:rsid w:val="0010235D"/>
    <w:rsid w:val="001023FD"/>
    <w:rsid w:val="001026CA"/>
    <w:rsid w:val="00102D51"/>
    <w:rsid w:val="00103E1D"/>
    <w:rsid w:val="00103EE9"/>
    <w:rsid w:val="00104108"/>
    <w:rsid w:val="001043C2"/>
    <w:rsid w:val="001043E1"/>
    <w:rsid w:val="00104AA1"/>
    <w:rsid w:val="00104CA6"/>
    <w:rsid w:val="0010505A"/>
    <w:rsid w:val="00105426"/>
    <w:rsid w:val="00105CC7"/>
    <w:rsid w:val="001061B1"/>
    <w:rsid w:val="001070A8"/>
    <w:rsid w:val="00107276"/>
    <w:rsid w:val="0010732C"/>
    <w:rsid w:val="00107779"/>
    <w:rsid w:val="00107863"/>
    <w:rsid w:val="001078C2"/>
    <w:rsid w:val="00107B21"/>
    <w:rsid w:val="00107E1C"/>
    <w:rsid w:val="00110156"/>
    <w:rsid w:val="00110243"/>
    <w:rsid w:val="001110B5"/>
    <w:rsid w:val="00111105"/>
    <w:rsid w:val="001112C4"/>
    <w:rsid w:val="0011130B"/>
    <w:rsid w:val="0011140B"/>
    <w:rsid w:val="00111444"/>
    <w:rsid w:val="00111723"/>
    <w:rsid w:val="001119F2"/>
    <w:rsid w:val="00111EC3"/>
    <w:rsid w:val="0011216C"/>
    <w:rsid w:val="001121AE"/>
    <w:rsid w:val="00112210"/>
    <w:rsid w:val="00112928"/>
    <w:rsid w:val="001129B5"/>
    <w:rsid w:val="00113A8D"/>
    <w:rsid w:val="00113D4D"/>
    <w:rsid w:val="0011419B"/>
    <w:rsid w:val="001141E3"/>
    <w:rsid w:val="001144DF"/>
    <w:rsid w:val="00114B80"/>
    <w:rsid w:val="00114F7B"/>
    <w:rsid w:val="00115276"/>
    <w:rsid w:val="0011557B"/>
    <w:rsid w:val="001159CE"/>
    <w:rsid w:val="00115B33"/>
    <w:rsid w:val="001160F4"/>
    <w:rsid w:val="001163DF"/>
    <w:rsid w:val="00116674"/>
    <w:rsid w:val="00116711"/>
    <w:rsid w:val="00116806"/>
    <w:rsid w:val="00116EEF"/>
    <w:rsid w:val="00116FA9"/>
    <w:rsid w:val="001174E0"/>
    <w:rsid w:val="00117C26"/>
    <w:rsid w:val="00117C85"/>
    <w:rsid w:val="00117E0C"/>
    <w:rsid w:val="0012058D"/>
    <w:rsid w:val="0012096D"/>
    <w:rsid w:val="00120B13"/>
    <w:rsid w:val="00121019"/>
    <w:rsid w:val="00121082"/>
    <w:rsid w:val="001211B7"/>
    <w:rsid w:val="0012208D"/>
    <w:rsid w:val="00122457"/>
    <w:rsid w:val="00123538"/>
    <w:rsid w:val="001235B7"/>
    <w:rsid w:val="001238A2"/>
    <w:rsid w:val="00123976"/>
    <w:rsid w:val="00123978"/>
    <w:rsid w:val="00123EE6"/>
    <w:rsid w:val="00124082"/>
    <w:rsid w:val="001248DA"/>
    <w:rsid w:val="00124A01"/>
    <w:rsid w:val="00124B3A"/>
    <w:rsid w:val="00124D84"/>
    <w:rsid w:val="00125073"/>
    <w:rsid w:val="001250DD"/>
    <w:rsid w:val="00125660"/>
    <w:rsid w:val="0012572E"/>
    <w:rsid w:val="00125733"/>
    <w:rsid w:val="00125B70"/>
    <w:rsid w:val="00125BEF"/>
    <w:rsid w:val="00125DBA"/>
    <w:rsid w:val="0012611F"/>
    <w:rsid w:val="001263AA"/>
    <w:rsid w:val="00126428"/>
    <w:rsid w:val="00126C1B"/>
    <w:rsid w:val="001271DB"/>
    <w:rsid w:val="001272EE"/>
    <w:rsid w:val="00127321"/>
    <w:rsid w:val="00127325"/>
    <w:rsid w:val="001278A5"/>
    <w:rsid w:val="001278C5"/>
    <w:rsid w:val="00127CCF"/>
    <w:rsid w:val="00127F8B"/>
    <w:rsid w:val="00127FA5"/>
    <w:rsid w:val="0013046A"/>
    <w:rsid w:val="00130779"/>
    <w:rsid w:val="001307A1"/>
    <w:rsid w:val="001308EC"/>
    <w:rsid w:val="001311BE"/>
    <w:rsid w:val="00131355"/>
    <w:rsid w:val="00131591"/>
    <w:rsid w:val="001321D3"/>
    <w:rsid w:val="00132358"/>
    <w:rsid w:val="001323B6"/>
    <w:rsid w:val="00132D48"/>
    <w:rsid w:val="00132FCE"/>
    <w:rsid w:val="001330C8"/>
    <w:rsid w:val="0013327A"/>
    <w:rsid w:val="001332BA"/>
    <w:rsid w:val="00133599"/>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F59"/>
    <w:rsid w:val="00140F74"/>
    <w:rsid w:val="0014112D"/>
    <w:rsid w:val="00141191"/>
    <w:rsid w:val="00141306"/>
    <w:rsid w:val="0014159C"/>
    <w:rsid w:val="001419E3"/>
    <w:rsid w:val="00141ADC"/>
    <w:rsid w:val="00141B23"/>
    <w:rsid w:val="00141D0D"/>
    <w:rsid w:val="00142665"/>
    <w:rsid w:val="00142AB5"/>
    <w:rsid w:val="00142B59"/>
    <w:rsid w:val="00142B5E"/>
    <w:rsid w:val="001431EE"/>
    <w:rsid w:val="00143845"/>
    <w:rsid w:val="0014384A"/>
    <w:rsid w:val="00143FA4"/>
    <w:rsid w:val="00143FC5"/>
    <w:rsid w:val="0014450F"/>
    <w:rsid w:val="00144518"/>
    <w:rsid w:val="0014485A"/>
    <w:rsid w:val="0014496A"/>
    <w:rsid w:val="00144D8F"/>
    <w:rsid w:val="001450B9"/>
    <w:rsid w:val="001456F1"/>
    <w:rsid w:val="00145C74"/>
    <w:rsid w:val="00145E06"/>
    <w:rsid w:val="001462E9"/>
    <w:rsid w:val="001463F9"/>
    <w:rsid w:val="0014675B"/>
    <w:rsid w:val="00146A08"/>
    <w:rsid w:val="00146CBC"/>
    <w:rsid w:val="00146E32"/>
    <w:rsid w:val="001471BC"/>
    <w:rsid w:val="00147CF5"/>
    <w:rsid w:val="00147D52"/>
    <w:rsid w:val="00147EDE"/>
    <w:rsid w:val="00147F00"/>
    <w:rsid w:val="0015010E"/>
    <w:rsid w:val="001504A2"/>
    <w:rsid w:val="00150C6E"/>
    <w:rsid w:val="00151619"/>
    <w:rsid w:val="00152835"/>
    <w:rsid w:val="00153662"/>
    <w:rsid w:val="00153FF8"/>
    <w:rsid w:val="0015405E"/>
    <w:rsid w:val="00154CE0"/>
    <w:rsid w:val="001550B5"/>
    <w:rsid w:val="0015514D"/>
    <w:rsid w:val="001554AB"/>
    <w:rsid w:val="00155927"/>
    <w:rsid w:val="001559FA"/>
    <w:rsid w:val="00155F86"/>
    <w:rsid w:val="00156374"/>
    <w:rsid w:val="0015642E"/>
    <w:rsid w:val="001566C8"/>
    <w:rsid w:val="00156BD8"/>
    <w:rsid w:val="00156DDF"/>
    <w:rsid w:val="00157285"/>
    <w:rsid w:val="00157478"/>
    <w:rsid w:val="001577D8"/>
    <w:rsid w:val="0015780B"/>
    <w:rsid w:val="00157B75"/>
    <w:rsid w:val="00157E91"/>
    <w:rsid w:val="00157FC3"/>
    <w:rsid w:val="00160279"/>
    <w:rsid w:val="00160415"/>
    <w:rsid w:val="00160574"/>
    <w:rsid w:val="00160629"/>
    <w:rsid w:val="00160739"/>
    <w:rsid w:val="001608E0"/>
    <w:rsid w:val="00160AFF"/>
    <w:rsid w:val="00161285"/>
    <w:rsid w:val="00161394"/>
    <w:rsid w:val="00161D47"/>
    <w:rsid w:val="0016221F"/>
    <w:rsid w:val="0016271E"/>
    <w:rsid w:val="00162734"/>
    <w:rsid w:val="00162B14"/>
    <w:rsid w:val="00162D7A"/>
    <w:rsid w:val="0016368B"/>
    <w:rsid w:val="001636E0"/>
    <w:rsid w:val="00163745"/>
    <w:rsid w:val="00163AC8"/>
    <w:rsid w:val="00163BE3"/>
    <w:rsid w:val="00163C5F"/>
    <w:rsid w:val="00163F45"/>
    <w:rsid w:val="00164001"/>
    <w:rsid w:val="001645EA"/>
    <w:rsid w:val="00164C85"/>
    <w:rsid w:val="00164D81"/>
    <w:rsid w:val="00164DAB"/>
    <w:rsid w:val="0016502B"/>
    <w:rsid w:val="001652F7"/>
    <w:rsid w:val="001655DD"/>
    <w:rsid w:val="00165667"/>
    <w:rsid w:val="00165BBB"/>
    <w:rsid w:val="00166073"/>
    <w:rsid w:val="0016613D"/>
    <w:rsid w:val="0016613F"/>
    <w:rsid w:val="00166215"/>
    <w:rsid w:val="00166591"/>
    <w:rsid w:val="001666EB"/>
    <w:rsid w:val="001668D3"/>
    <w:rsid w:val="00166971"/>
    <w:rsid w:val="0016759A"/>
    <w:rsid w:val="001675AF"/>
    <w:rsid w:val="001677A8"/>
    <w:rsid w:val="00167A51"/>
    <w:rsid w:val="00167AB7"/>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7B7"/>
    <w:rsid w:val="00175942"/>
    <w:rsid w:val="00175C30"/>
    <w:rsid w:val="00175DA1"/>
    <w:rsid w:val="00175DCB"/>
    <w:rsid w:val="00176473"/>
    <w:rsid w:val="00176576"/>
    <w:rsid w:val="001765BC"/>
    <w:rsid w:val="00176AFA"/>
    <w:rsid w:val="00176BC2"/>
    <w:rsid w:val="00176BD6"/>
    <w:rsid w:val="00177069"/>
    <w:rsid w:val="001770EE"/>
    <w:rsid w:val="0017731E"/>
    <w:rsid w:val="00177A49"/>
    <w:rsid w:val="00177C44"/>
    <w:rsid w:val="00177FC1"/>
    <w:rsid w:val="00180267"/>
    <w:rsid w:val="00180462"/>
    <w:rsid w:val="00180634"/>
    <w:rsid w:val="00180816"/>
    <w:rsid w:val="001808F3"/>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550"/>
    <w:rsid w:val="00186733"/>
    <w:rsid w:val="00186A53"/>
    <w:rsid w:val="00186C70"/>
    <w:rsid w:val="00186E32"/>
    <w:rsid w:val="0018724D"/>
    <w:rsid w:val="00187252"/>
    <w:rsid w:val="00187514"/>
    <w:rsid w:val="00187FCE"/>
    <w:rsid w:val="001902B6"/>
    <w:rsid w:val="00190D37"/>
    <w:rsid w:val="00191305"/>
    <w:rsid w:val="00191935"/>
    <w:rsid w:val="00191BAC"/>
    <w:rsid w:val="00191C91"/>
    <w:rsid w:val="001922FA"/>
    <w:rsid w:val="0019244C"/>
    <w:rsid w:val="0019245F"/>
    <w:rsid w:val="00192818"/>
    <w:rsid w:val="00192A9E"/>
    <w:rsid w:val="00192D6B"/>
    <w:rsid w:val="00192DD9"/>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803"/>
    <w:rsid w:val="001A0D49"/>
    <w:rsid w:val="001A0E39"/>
    <w:rsid w:val="001A0E65"/>
    <w:rsid w:val="001A0E89"/>
    <w:rsid w:val="001A1071"/>
    <w:rsid w:val="001A180D"/>
    <w:rsid w:val="001A1BAC"/>
    <w:rsid w:val="001A1DF7"/>
    <w:rsid w:val="001A23AB"/>
    <w:rsid w:val="001A23CE"/>
    <w:rsid w:val="001A2C89"/>
    <w:rsid w:val="001A2E79"/>
    <w:rsid w:val="001A3398"/>
    <w:rsid w:val="001A378E"/>
    <w:rsid w:val="001A39A0"/>
    <w:rsid w:val="001A3DB2"/>
    <w:rsid w:val="001A40AC"/>
    <w:rsid w:val="001A414B"/>
    <w:rsid w:val="001A44F9"/>
    <w:rsid w:val="001A4972"/>
    <w:rsid w:val="001A4E3C"/>
    <w:rsid w:val="001A4E41"/>
    <w:rsid w:val="001A506E"/>
    <w:rsid w:val="001A51DA"/>
    <w:rsid w:val="001A5219"/>
    <w:rsid w:val="001A5222"/>
    <w:rsid w:val="001A5531"/>
    <w:rsid w:val="001A5E6D"/>
    <w:rsid w:val="001A5F94"/>
    <w:rsid w:val="001A633A"/>
    <w:rsid w:val="001A63D6"/>
    <w:rsid w:val="001A6552"/>
    <w:rsid w:val="001A673E"/>
    <w:rsid w:val="001A67B2"/>
    <w:rsid w:val="001A6D82"/>
    <w:rsid w:val="001A7453"/>
    <w:rsid w:val="001A7724"/>
    <w:rsid w:val="001A7763"/>
    <w:rsid w:val="001A7AFB"/>
    <w:rsid w:val="001A7B72"/>
    <w:rsid w:val="001A7D26"/>
    <w:rsid w:val="001B0718"/>
    <w:rsid w:val="001B12A4"/>
    <w:rsid w:val="001B1384"/>
    <w:rsid w:val="001B1405"/>
    <w:rsid w:val="001B204D"/>
    <w:rsid w:val="001B271E"/>
    <w:rsid w:val="001B2887"/>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9B4"/>
    <w:rsid w:val="001B5B29"/>
    <w:rsid w:val="001B5D16"/>
    <w:rsid w:val="001B63B7"/>
    <w:rsid w:val="001B6421"/>
    <w:rsid w:val="001B6564"/>
    <w:rsid w:val="001B691A"/>
    <w:rsid w:val="001B69B6"/>
    <w:rsid w:val="001B6AC0"/>
    <w:rsid w:val="001B6BB2"/>
    <w:rsid w:val="001B6C2B"/>
    <w:rsid w:val="001B6D34"/>
    <w:rsid w:val="001B6D4F"/>
    <w:rsid w:val="001B7116"/>
    <w:rsid w:val="001B7512"/>
    <w:rsid w:val="001B7596"/>
    <w:rsid w:val="001B759C"/>
    <w:rsid w:val="001B7854"/>
    <w:rsid w:val="001B7B8D"/>
    <w:rsid w:val="001C019E"/>
    <w:rsid w:val="001C02D8"/>
    <w:rsid w:val="001C04E3"/>
    <w:rsid w:val="001C0569"/>
    <w:rsid w:val="001C067A"/>
    <w:rsid w:val="001C0C93"/>
    <w:rsid w:val="001C0D2E"/>
    <w:rsid w:val="001C0D8C"/>
    <w:rsid w:val="001C0E74"/>
    <w:rsid w:val="001C0F4C"/>
    <w:rsid w:val="001C10A1"/>
    <w:rsid w:val="001C115A"/>
    <w:rsid w:val="001C1184"/>
    <w:rsid w:val="001C14ED"/>
    <w:rsid w:val="001C19A2"/>
    <w:rsid w:val="001C1D7E"/>
    <w:rsid w:val="001C1DFB"/>
    <w:rsid w:val="001C1E16"/>
    <w:rsid w:val="001C1FB0"/>
    <w:rsid w:val="001C2333"/>
    <w:rsid w:val="001C2373"/>
    <w:rsid w:val="001C2378"/>
    <w:rsid w:val="001C2744"/>
    <w:rsid w:val="001C297F"/>
    <w:rsid w:val="001C2A6A"/>
    <w:rsid w:val="001C2F70"/>
    <w:rsid w:val="001C30F5"/>
    <w:rsid w:val="001C341B"/>
    <w:rsid w:val="001C3478"/>
    <w:rsid w:val="001C3537"/>
    <w:rsid w:val="001C3669"/>
    <w:rsid w:val="001C3771"/>
    <w:rsid w:val="001C37FE"/>
    <w:rsid w:val="001C39E2"/>
    <w:rsid w:val="001C3EE9"/>
    <w:rsid w:val="001C3FA4"/>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E2D"/>
    <w:rsid w:val="001C6F06"/>
    <w:rsid w:val="001C7619"/>
    <w:rsid w:val="001C7E40"/>
    <w:rsid w:val="001C7E66"/>
    <w:rsid w:val="001D032F"/>
    <w:rsid w:val="001D05F3"/>
    <w:rsid w:val="001D0731"/>
    <w:rsid w:val="001D0E97"/>
    <w:rsid w:val="001D1187"/>
    <w:rsid w:val="001D1F47"/>
    <w:rsid w:val="001D20BD"/>
    <w:rsid w:val="001D2360"/>
    <w:rsid w:val="001D2822"/>
    <w:rsid w:val="001D2932"/>
    <w:rsid w:val="001D2B67"/>
    <w:rsid w:val="001D2CAE"/>
    <w:rsid w:val="001D2FFA"/>
    <w:rsid w:val="001D3109"/>
    <w:rsid w:val="001D32DB"/>
    <w:rsid w:val="001D332E"/>
    <w:rsid w:val="001D382E"/>
    <w:rsid w:val="001D3836"/>
    <w:rsid w:val="001D383A"/>
    <w:rsid w:val="001D3910"/>
    <w:rsid w:val="001D41B5"/>
    <w:rsid w:val="001D4D63"/>
    <w:rsid w:val="001D4DB0"/>
    <w:rsid w:val="001D4EDF"/>
    <w:rsid w:val="001D5033"/>
    <w:rsid w:val="001D50E2"/>
    <w:rsid w:val="001D53BB"/>
    <w:rsid w:val="001D53C8"/>
    <w:rsid w:val="001D544E"/>
    <w:rsid w:val="001D5558"/>
    <w:rsid w:val="001D5757"/>
    <w:rsid w:val="001D57A2"/>
    <w:rsid w:val="001D5A82"/>
    <w:rsid w:val="001D5C6A"/>
    <w:rsid w:val="001D5C88"/>
    <w:rsid w:val="001D5E9F"/>
    <w:rsid w:val="001D5EE0"/>
    <w:rsid w:val="001D5F4E"/>
    <w:rsid w:val="001D5F5B"/>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E050D"/>
    <w:rsid w:val="001E0571"/>
    <w:rsid w:val="001E05C3"/>
    <w:rsid w:val="001E09B9"/>
    <w:rsid w:val="001E0AD3"/>
    <w:rsid w:val="001E152E"/>
    <w:rsid w:val="001E15EE"/>
    <w:rsid w:val="001E183A"/>
    <w:rsid w:val="001E1940"/>
    <w:rsid w:val="001E229D"/>
    <w:rsid w:val="001E252C"/>
    <w:rsid w:val="001E2815"/>
    <w:rsid w:val="001E2DEE"/>
    <w:rsid w:val="001E304C"/>
    <w:rsid w:val="001E34EC"/>
    <w:rsid w:val="001E36E4"/>
    <w:rsid w:val="001E379D"/>
    <w:rsid w:val="001E3A3C"/>
    <w:rsid w:val="001E3B18"/>
    <w:rsid w:val="001E418A"/>
    <w:rsid w:val="001E4E3C"/>
    <w:rsid w:val="001E4F90"/>
    <w:rsid w:val="001E5036"/>
    <w:rsid w:val="001E558C"/>
    <w:rsid w:val="001E5C23"/>
    <w:rsid w:val="001E5E20"/>
    <w:rsid w:val="001E5F90"/>
    <w:rsid w:val="001E6376"/>
    <w:rsid w:val="001E66ED"/>
    <w:rsid w:val="001E6B04"/>
    <w:rsid w:val="001E6F50"/>
    <w:rsid w:val="001E7504"/>
    <w:rsid w:val="001E76DF"/>
    <w:rsid w:val="001E7716"/>
    <w:rsid w:val="001E7FA4"/>
    <w:rsid w:val="001F0199"/>
    <w:rsid w:val="001F0A04"/>
    <w:rsid w:val="001F0E4D"/>
    <w:rsid w:val="001F1308"/>
    <w:rsid w:val="001F1525"/>
    <w:rsid w:val="001F1663"/>
    <w:rsid w:val="001F1E87"/>
    <w:rsid w:val="001F1EB6"/>
    <w:rsid w:val="001F1EE8"/>
    <w:rsid w:val="001F20D1"/>
    <w:rsid w:val="001F241F"/>
    <w:rsid w:val="001F24A4"/>
    <w:rsid w:val="001F2A0D"/>
    <w:rsid w:val="001F2A37"/>
    <w:rsid w:val="001F2A81"/>
    <w:rsid w:val="001F2E23"/>
    <w:rsid w:val="001F3026"/>
    <w:rsid w:val="001F341F"/>
    <w:rsid w:val="001F3693"/>
    <w:rsid w:val="001F3911"/>
    <w:rsid w:val="001F3E9D"/>
    <w:rsid w:val="001F3EF8"/>
    <w:rsid w:val="001F3F1A"/>
    <w:rsid w:val="001F3F30"/>
    <w:rsid w:val="001F3FF4"/>
    <w:rsid w:val="001F40E2"/>
    <w:rsid w:val="001F4A0F"/>
    <w:rsid w:val="001F4B07"/>
    <w:rsid w:val="001F4BAF"/>
    <w:rsid w:val="001F4CBD"/>
    <w:rsid w:val="001F4DF4"/>
    <w:rsid w:val="001F4FA7"/>
    <w:rsid w:val="001F524C"/>
    <w:rsid w:val="001F5313"/>
    <w:rsid w:val="001F5545"/>
    <w:rsid w:val="001F5777"/>
    <w:rsid w:val="001F5937"/>
    <w:rsid w:val="001F59E3"/>
    <w:rsid w:val="001F59ED"/>
    <w:rsid w:val="001F6152"/>
    <w:rsid w:val="001F6354"/>
    <w:rsid w:val="001F6749"/>
    <w:rsid w:val="001F6898"/>
    <w:rsid w:val="001F6E34"/>
    <w:rsid w:val="001F7121"/>
    <w:rsid w:val="001F71D3"/>
    <w:rsid w:val="001F7555"/>
    <w:rsid w:val="001F770C"/>
    <w:rsid w:val="001F7EC8"/>
    <w:rsid w:val="001F7F47"/>
    <w:rsid w:val="00200443"/>
    <w:rsid w:val="002005DB"/>
    <w:rsid w:val="00200665"/>
    <w:rsid w:val="002008DE"/>
    <w:rsid w:val="00200926"/>
    <w:rsid w:val="00200BF7"/>
    <w:rsid w:val="00200D2C"/>
    <w:rsid w:val="002014C7"/>
    <w:rsid w:val="00201679"/>
    <w:rsid w:val="00201954"/>
    <w:rsid w:val="002019D8"/>
    <w:rsid w:val="00201EC7"/>
    <w:rsid w:val="00201F53"/>
    <w:rsid w:val="00202169"/>
    <w:rsid w:val="00202261"/>
    <w:rsid w:val="00202B61"/>
    <w:rsid w:val="00202EB2"/>
    <w:rsid w:val="002031E3"/>
    <w:rsid w:val="00203345"/>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59AE"/>
    <w:rsid w:val="002069BB"/>
    <w:rsid w:val="00206AC8"/>
    <w:rsid w:val="00206E01"/>
    <w:rsid w:val="002070A0"/>
    <w:rsid w:val="0020778C"/>
    <w:rsid w:val="00207792"/>
    <w:rsid w:val="00207C7C"/>
    <w:rsid w:val="00210647"/>
    <w:rsid w:val="00210648"/>
    <w:rsid w:val="00210860"/>
    <w:rsid w:val="002108CB"/>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58EA"/>
    <w:rsid w:val="00215AFD"/>
    <w:rsid w:val="00215C9E"/>
    <w:rsid w:val="00215D8F"/>
    <w:rsid w:val="00215ED7"/>
    <w:rsid w:val="0021611C"/>
    <w:rsid w:val="00216422"/>
    <w:rsid w:val="00216D0E"/>
    <w:rsid w:val="002170AA"/>
    <w:rsid w:val="00217AB8"/>
    <w:rsid w:val="00217BCD"/>
    <w:rsid w:val="00217D5B"/>
    <w:rsid w:val="00217DF2"/>
    <w:rsid w:val="00217FAE"/>
    <w:rsid w:val="00220289"/>
    <w:rsid w:val="00220305"/>
    <w:rsid w:val="00220747"/>
    <w:rsid w:val="002207A2"/>
    <w:rsid w:val="00220894"/>
    <w:rsid w:val="00220951"/>
    <w:rsid w:val="00220DEE"/>
    <w:rsid w:val="00221005"/>
    <w:rsid w:val="00221038"/>
    <w:rsid w:val="0022115F"/>
    <w:rsid w:val="002218DC"/>
    <w:rsid w:val="0022195B"/>
    <w:rsid w:val="00221C8D"/>
    <w:rsid w:val="00222293"/>
    <w:rsid w:val="00222A34"/>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5145"/>
    <w:rsid w:val="00225A6A"/>
    <w:rsid w:val="00225AC7"/>
    <w:rsid w:val="00225ACC"/>
    <w:rsid w:val="00225ADB"/>
    <w:rsid w:val="00225C4A"/>
    <w:rsid w:val="00225E5E"/>
    <w:rsid w:val="002263DB"/>
    <w:rsid w:val="00226A04"/>
    <w:rsid w:val="00226CEE"/>
    <w:rsid w:val="002271A4"/>
    <w:rsid w:val="00227393"/>
    <w:rsid w:val="00227875"/>
    <w:rsid w:val="00227B82"/>
    <w:rsid w:val="00227FAE"/>
    <w:rsid w:val="00227FDF"/>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8F2"/>
    <w:rsid w:val="00233B5C"/>
    <w:rsid w:val="00233FAA"/>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965"/>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6AA"/>
    <w:rsid w:val="00247CB3"/>
    <w:rsid w:val="00250067"/>
    <w:rsid w:val="00250120"/>
    <w:rsid w:val="002504B6"/>
    <w:rsid w:val="0025076D"/>
    <w:rsid w:val="0025088C"/>
    <w:rsid w:val="0025096B"/>
    <w:rsid w:val="00250D8C"/>
    <w:rsid w:val="00250E6E"/>
    <w:rsid w:val="002511B6"/>
    <w:rsid w:val="002516DE"/>
    <w:rsid w:val="00251A69"/>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50D9"/>
    <w:rsid w:val="002551D0"/>
    <w:rsid w:val="00255374"/>
    <w:rsid w:val="002556BC"/>
    <w:rsid w:val="00255AC0"/>
    <w:rsid w:val="00255B39"/>
    <w:rsid w:val="00255F8F"/>
    <w:rsid w:val="00256368"/>
    <w:rsid w:val="00256385"/>
    <w:rsid w:val="00256725"/>
    <w:rsid w:val="00256FA1"/>
    <w:rsid w:val="00257290"/>
    <w:rsid w:val="00257A9B"/>
    <w:rsid w:val="00257BF4"/>
    <w:rsid w:val="00257FAA"/>
    <w:rsid w:val="00257FB3"/>
    <w:rsid w:val="00260003"/>
    <w:rsid w:val="0026035D"/>
    <w:rsid w:val="002606D6"/>
    <w:rsid w:val="00260ED2"/>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274E"/>
    <w:rsid w:val="00272B03"/>
    <w:rsid w:val="00272B15"/>
    <w:rsid w:val="002731D2"/>
    <w:rsid w:val="002733E2"/>
    <w:rsid w:val="0027360C"/>
    <w:rsid w:val="002736C4"/>
    <w:rsid w:val="00273C7C"/>
    <w:rsid w:val="00274473"/>
    <w:rsid w:val="002747A2"/>
    <w:rsid w:val="002750B1"/>
    <w:rsid w:val="00275247"/>
    <w:rsid w:val="00275552"/>
    <w:rsid w:val="00275621"/>
    <w:rsid w:val="00275706"/>
    <w:rsid w:val="00275C51"/>
    <w:rsid w:val="00275CB7"/>
    <w:rsid w:val="00275D30"/>
    <w:rsid w:val="00275ED3"/>
    <w:rsid w:val="00276161"/>
    <w:rsid w:val="002762DA"/>
    <w:rsid w:val="002768E2"/>
    <w:rsid w:val="00276A35"/>
    <w:rsid w:val="00276F83"/>
    <w:rsid w:val="00276FF9"/>
    <w:rsid w:val="0027703E"/>
    <w:rsid w:val="002773A5"/>
    <w:rsid w:val="00277793"/>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8AB"/>
    <w:rsid w:val="00284AB1"/>
    <w:rsid w:val="00284BAE"/>
    <w:rsid w:val="00284C48"/>
    <w:rsid w:val="00284D2D"/>
    <w:rsid w:val="00284E6A"/>
    <w:rsid w:val="00284F0C"/>
    <w:rsid w:val="00285407"/>
    <w:rsid w:val="0028545F"/>
    <w:rsid w:val="002855D5"/>
    <w:rsid w:val="002859AF"/>
    <w:rsid w:val="00285F84"/>
    <w:rsid w:val="002862FE"/>
    <w:rsid w:val="002864F3"/>
    <w:rsid w:val="002866CD"/>
    <w:rsid w:val="002868B2"/>
    <w:rsid w:val="00286AE7"/>
    <w:rsid w:val="00287243"/>
    <w:rsid w:val="002874BA"/>
    <w:rsid w:val="00287852"/>
    <w:rsid w:val="00287917"/>
    <w:rsid w:val="00287A89"/>
    <w:rsid w:val="00287D70"/>
    <w:rsid w:val="00287E99"/>
    <w:rsid w:val="00290387"/>
    <w:rsid w:val="00290647"/>
    <w:rsid w:val="00290969"/>
    <w:rsid w:val="00290996"/>
    <w:rsid w:val="00291385"/>
    <w:rsid w:val="00291422"/>
    <w:rsid w:val="00291424"/>
    <w:rsid w:val="00291480"/>
    <w:rsid w:val="00291BC4"/>
    <w:rsid w:val="0029237F"/>
    <w:rsid w:val="00292715"/>
    <w:rsid w:val="00292E45"/>
    <w:rsid w:val="002937DD"/>
    <w:rsid w:val="00293A37"/>
    <w:rsid w:val="00293B72"/>
    <w:rsid w:val="00293E57"/>
    <w:rsid w:val="00294234"/>
    <w:rsid w:val="002947D1"/>
    <w:rsid w:val="002948C5"/>
    <w:rsid w:val="002948DF"/>
    <w:rsid w:val="00294B55"/>
    <w:rsid w:val="00294D90"/>
    <w:rsid w:val="00294EA2"/>
    <w:rsid w:val="00295349"/>
    <w:rsid w:val="0029554F"/>
    <w:rsid w:val="0029631D"/>
    <w:rsid w:val="002963DE"/>
    <w:rsid w:val="002966D3"/>
    <w:rsid w:val="00296A65"/>
    <w:rsid w:val="0029702C"/>
    <w:rsid w:val="0029722B"/>
    <w:rsid w:val="002974C6"/>
    <w:rsid w:val="00297611"/>
    <w:rsid w:val="0029765B"/>
    <w:rsid w:val="00297B7D"/>
    <w:rsid w:val="00297B91"/>
    <w:rsid w:val="00297ED6"/>
    <w:rsid w:val="002A00CD"/>
    <w:rsid w:val="002A0466"/>
    <w:rsid w:val="002A068E"/>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3F9D"/>
    <w:rsid w:val="002A4065"/>
    <w:rsid w:val="002A4095"/>
    <w:rsid w:val="002A4982"/>
    <w:rsid w:val="002A49EF"/>
    <w:rsid w:val="002A4E10"/>
    <w:rsid w:val="002A5420"/>
    <w:rsid w:val="002A59F0"/>
    <w:rsid w:val="002A5C48"/>
    <w:rsid w:val="002A60BE"/>
    <w:rsid w:val="002A61FE"/>
    <w:rsid w:val="002A6432"/>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8A1"/>
    <w:rsid w:val="002B297D"/>
    <w:rsid w:val="002B2E6C"/>
    <w:rsid w:val="002B303A"/>
    <w:rsid w:val="002B3713"/>
    <w:rsid w:val="002B38A7"/>
    <w:rsid w:val="002B39CB"/>
    <w:rsid w:val="002B3E82"/>
    <w:rsid w:val="002B4165"/>
    <w:rsid w:val="002B457C"/>
    <w:rsid w:val="002B4A3E"/>
    <w:rsid w:val="002B4A9E"/>
    <w:rsid w:val="002B4AD2"/>
    <w:rsid w:val="002B4B08"/>
    <w:rsid w:val="002B4C87"/>
    <w:rsid w:val="002B538E"/>
    <w:rsid w:val="002B5DCA"/>
    <w:rsid w:val="002B6131"/>
    <w:rsid w:val="002B6BDC"/>
    <w:rsid w:val="002B7342"/>
    <w:rsid w:val="002B75B0"/>
    <w:rsid w:val="002B7705"/>
    <w:rsid w:val="002B7EAF"/>
    <w:rsid w:val="002C0618"/>
    <w:rsid w:val="002C099C"/>
    <w:rsid w:val="002C0B74"/>
    <w:rsid w:val="002C0C8B"/>
    <w:rsid w:val="002C0CBB"/>
    <w:rsid w:val="002C0E72"/>
    <w:rsid w:val="002C0F77"/>
    <w:rsid w:val="002C107C"/>
    <w:rsid w:val="002C1201"/>
    <w:rsid w:val="002C1460"/>
    <w:rsid w:val="002C1594"/>
    <w:rsid w:val="002C1DF7"/>
    <w:rsid w:val="002C1E22"/>
    <w:rsid w:val="002C20F2"/>
    <w:rsid w:val="002C232C"/>
    <w:rsid w:val="002C2715"/>
    <w:rsid w:val="002C2E80"/>
    <w:rsid w:val="002C2F6B"/>
    <w:rsid w:val="002C30BB"/>
    <w:rsid w:val="002C384C"/>
    <w:rsid w:val="002C38B2"/>
    <w:rsid w:val="002C39D0"/>
    <w:rsid w:val="002C3B61"/>
    <w:rsid w:val="002C3DF2"/>
    <w:rsid w:val="002C3F0C"/>
    <w:rsid w:val="002C3F9C"/>
    <w:rsid w:val="002C42E7"/>
    <w:rsid w:val="002C4794"/>
    <w:rsid w:val="002C493E"/>
    <w:rsid w:val="002C51B4"/>
    <w:rsid w:val="002C52C8"/>
    <w:rsid w:val="002C547B"/>
    <w:rsid w:val="002C56AE"/>
    <w:rsid w:val="002C5AFA"/>
    <w:rsid w:val="002C5E30"/>
    <w:rsid w:val="002C61B0"/>
    <w:rsid w:val="002C664D"/>
    <w:rsid w:val="002C669B"/>
    <w:rsid w:val="002C6B7F"/>
    <w:rsid w:val="002C6D22"/>
    <w:rsid w:val="002C6E82"/>
    <w:rsid w:val="002C73D8"/>
    <w:rsid w:val="002C746C"/>
    <w:rsid w:val="002C782C"/>
    <w:rsid w:val="002C79E1"/>
    <w:rsid w:val="002C7C6F"/>
    <w:rsid w:val="002D001D"/>
    <w:rsid w:val="002D0033"/>
    <w:rsid w:val="002D0439"/>
    <w:rsid w:val="002D0678"/>
    <w:rsid w:val="002D06E6"/>
    <w:rsid w:val="002D08FF"/>
    <w:rsid w:val="002D0D88"/>
    <w:rsid w:val="002D11B7"/>
    <w:rsid w:val="002D1978"/>
    <w:rsid w:val="002D1E88"/>
    <w:rsid w:val="002D25A8"/>
    <w:rsid w:val="002D292F"/>
    <w:rsid w:val="002D2A95"/>
    <w:rsid w:val="002D3648"/>
    <w:rsid w:val="002D3BBC"/>
    <w:rsid w:val="002D3C4E"/>
    <w:rsid w:val="002D3D3E"/>
    <w:rsid w:val="002D3D5F"/>
    <w:rsid w:val="002D4320"/>
    <w:rsid w:val="002D438A"/>
    <w:rsid w:val="002D43FE"/>
    <w:rsid w:val="002D4587"/>
    <w:rsid w:val="002D4904"/>
    <w:rsid w:val="002D4FA0"/>
    <w:rsid w:val="002D5738"/>
    <w:rsid w:val="002D5CB1"/>
    <w:rsid w:val="002D5E53"/>
    <w:rsid w:val="002D642E"/>
    <w:rsid w:val="002D6508"/>
    <w:rsid w:val="002D6597"/>
    <w:rsid w:val="002D6777"/>
    <w:rsid w:val="002D68E6"/>
    <w:rsid w:val="002D6DAE"/>
    <w:rsid w:val="002D71BF"/>
    <w:rsid w:val="002D7777"/>
    <w:rsid w:val="002D77A0"/>
    <w:rsid w:val="002E0319"/>
    <w:rsid w:val="002E07EF"/>
    <w:rsid w:val="002E0843"/>
    <w:rsid w:val="002E08D0"/>
    <w:rsid w:val="002E091A"/>
    <w:rsid w:val="002E0CB0"/>
    <w:rsid w:val="002E166A"/>
    <w:rsid w:val="002E1699"/>
    <w:rsid w:val="002E179B"/>
    <w:rsid w:val="002E1954"/>
    <w:rsid w:val="002E19FB"/>
    <w:rsid w:val="002E1B94"/>
    <w:rsid w:val="002E1C9E"/>
    <w:rsid w:val="002E1D56"/>
    <w:rsid w:val="002E1FC0"/>
    <w:rsid w:val="002E21C8"/>
    <w:rsid w:val="002E257B"/>
    <w:rsid w:val="002E25FC"/>
    <w:rsid w:val="002E2C65"/>
    <w:rsid w:val="002E2C73"/>
    <w:rsid w:val="002E3639"/>
    <w:rsid w:val="002E3C65"/>
    <w:rsid w:val="002E3CEB"/>
    <w:rsid w:val="002E3E7D"/>
    <w:rsid w:val="002E3F5B"/>
    <w:rsid w:val="002E401E"/>
    <w:rsid w:val="002E40C8"/>
    <w:rsid w:val="002E4179"/>
    <w:rsid w:val="002E4362"/>
    <w:rsid w:val="002E4659"/>
    <w:rsid w:val="002E471B"/>
    <w:rsid w:val="002E4C74"/>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036"/>
    <w:rsid w:val="002E717B"/>
    <w:rsid w:val="002E7542"/>
    <w:rsid w:val="002E7CC1"/>
    <w:rsid w:val="002E7E4F"/>
    <w:rsid w:val="002E7F89"/>
    <w:rsid w:val="002F0086"/>
    <w:rsid w:val="002F063F"/>
    <w:rsid w:val="002F0923"/>
    <w:rsid w:val="002F0C28"/>
    <w:rsid w:val="002F0FC8"/>
    <w:rsid w:val="002F13CA"/>
    <w:rsid w:val="002F14CF"/>
    <w:rsid w:val="002F15F4"/>
    <w:rsid w:val="002F1629"/>
    <w:rsid w:val="002F1725"/>
    <w:rsid w:val="002F1757"/>
    <w:rsid w:val="002F1B63"/>
    <w:rsid w:val="002F1E28"/>
    <w:rsid w:val="002F201A"/>
    <w:rsid w:val="002F2353"/>
    <w:rsid w:val="002F2498"/>
    <w:rsid w:val="002F28E0"/>
    <w:rsid w:val="002F3040"/>
    <w:rsid w:val="002F3169"/>
    <w:rsid w:val="002F32DF"/>
    <w:rsid w:val="002F35CA"/>
    <w:rsid w:val="002F36CE"/>
    <w:rsid w:val="002F3B6E"/>
    <w:rsid w:val="002F3CDE"/>
    <w:rsid w:val="002F3DE3"/>
    <w:rsid w:val="002F41F9"/>
    <w:rsid w:val="002F45F6"/>
    <w:rsid w:val="002F505B"/>
    <w:rsid w:val="002F5278"/>
    <w:rsid w:val="002F5499"/>
    <w:rsid w:val="002F56BA"/>
    <w:rsid w:val="002F57D1"/>
    <w:rsid w:val="002F5BD3"/>
    <w:rsid w:val="002F5DD6"/>
    <w:rsid w:val="002F5FEA"/>
    <w:rsid w:val="002F61C3"/>
    <w:rsid w:val="002F62F0"/>
    <w:rsid w:val="002F63E7"/>
    <w:rsid w:val="002F6404"/>
    <w:rsid w:val="002F68E6"/>
    <w:rsid w:val="002F698D"/>
    <w:rsid w:val="002F6CAC"/>
    <w:rsid w:val="002F6CD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DC9"/>
    <w:rsid w:val="00301DD9"/>
    <w:rsid w:val="00301DFB"/>
    <w:rsid w:val="00302A46"/>
    <w:rsid w:val="00303084"/>
    <w:rsid w:val="00303251"/>
    <w:rsid w:val="003032F7"/>
    <w:rsid w:val="00303440"/>
    <w:rsid w:val="003034F5"/>
    <w:rsid w:val="00303739"/>
    <w:rsid w:val="003037AC"/>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E26"/>
    <w:rsid w:val="00311161"/>
    <w:rsid w:val="0031148E"/>
    <w:rsid w:val="00311A30"/>
    <w:rsid w:val="0031208E"/>
    <w:rsid w:val="003121B9"/>
    <w:rsid w:val="00312273"/>
    <w:rsid w:val="00312400"/>
    <w:rsid w:val="0031257B"/>
    <w:rsid w:val="00312739"/>
    <w:rsid w:val="00312816"/>
    <w:rsid w:val="00312990"/>
    <w:rsid w:val="00312AAB"/>
    <w:rsid w:val="00312D10"/>
    <w:rsid w:val="00312EE6"/>
    <w:rsid w:val="00313306"/>
    <w:rsid w:val="00313430"/>
    <w:rsid w:val="003138E7"/>
    <w:rsid w:val="003139C1"/>
    <w:rsid w:val="00314304"/>
    <w:rsid w:val="00315590"/>
    <w:rsid w:val="003155D3"/>
    <w:rsid w:val="003158DE"/>
    <w:rsid w:val="00315982"/>
    <w:rsid w:val="00315A45"/>
    <w:rsid w:val="00315C15"/>
    <w:rsid w:val="003160A8"/>
    <w:rsid w:val="00316153"/>
    <w:rsid w:val="003164F0"/>
    <w:rsid w:val="00316710"/>
    <w:rsid w:val="00316B81"/>
    <w:rsid w:val="00316C8E"/>
    <w:rsid w:val="00316F6C"/>
    <w:rsid w:val="00317148"/>
    <w:rsid w:val="003174CC"/>
    <w:rsid w:val="003175E8"/>
    <w:rsid w:val="003178DA"/>
    <w:rsid w:val="00317A8E"/>
    <w:rsid w:val="00317DB8"/>
    <w:rsid w:val="0032024D"/>
    <w:rsid w:val="0032051F"/>
    <w:rsid w:val="00320618"/>
    <w:rsid w:val="00320CA7"/>
    <w:rsid w:val="0032100B"/>
    <w:rsid w:val="00321BD7"/>
    <w:rsid w:val="00321D3C"/>
    <w:rsid w:val="00321EEB"/>
    <w:rsid w:val="003223D9"/>
    <w:rsid w:val="00322461"/>
    <w:rsid w:val="0032257C"/>
    <w:rsid w:val="0032260F"/>
    <w:rsid w:val="00322773"/>
    <w:rsid w:val="0032279E"/>
    <w:rsid w:val="003228D7"/>
    <w:rsid w:val="003228DA"/>
    <w:rsid w:val="00322B76"/>
    <w:rsid w:val="003230AD"/>
    <w:rsid w:val="003231A1"/>
    <w:rsid w:val="003232E4"/>
    <w:rsid w:val="00323540"/>
    <w:rsid w:val="00323687"/>
    <w:rsid w:val="003236AB"/>
    <w:rsid w:val="00323753"/>
    <w:rsid w:val="00323860"/>
    <w:rsid w:val="00323973"/>
    <w:rsid w:val="00323D6B"/>
    <w:rsid w:val="003245A8"/>
    <w:rsid w:val="003247EF"/>
    <w:rsid w:val="00325122"/>
    <w:rsid w:val="00325136"/>
    <w:rsid w:val="003251AF"/>
    <w:rsid w:val="003252C8"/>
    <w:rsid w:val="003255E9"/>
    <w:rsid w:val="003261F9"/>
    <w:rsid w:val="00326957"/>
    <w:rsid w:val="00326AE2"/>
    <w:rsid w:val="003270EB"/>
    <w:rsid w:val="003273F0"/>
    <w:rsid w:val="003275D7"/>
    <w:rsid w:val="00327B6B"/>
    <w:rsid w:val="00327DC2"/>
    <w:rsid w:val="00327E70"/>
    <w:rsid w:val="003300A7"/>
    <w:rsid w:val="003301D4"/>
    <w:rsid w:val="003302C7"/>
    <w:rsid w:val="003302EE"/>
    <w:rsid w:val="00331092"/>
    <w:rsid w:val="0033171D"/>
    <w:rsid w:val="00331A52"/>
    <w:rsid w:val="00331C74"/>
    <w:rsid w:val="00331EB6"/>
    <w:rsid w:val="00331FC3"/>
    <w:rsid w:val="003324E0"/>
    <w:rsid w:val="00332770"/>
    <w:rsid w:val="00332773"/>
    <w:rsid w:val="003329B8"/>
    <w:rsid w:val="00332B75"/>
    <w:rsid w:val="00332BBF"/>
    <w:rsid w:val="00332C61"/>
    <w:rsid w:val="00332DBB"/>
    <w:rsid w:val="00333026"/>
    <w:rsid w:val="0033304F"/>
    <w:rsid w:val="003330F7"/>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C85"/>
    <w:rsid w:val="0033728D"/>
    <w:rsid w:val="00337809"/>
    <w:rsid w:val="0033780B"/>
    <w:rsid w:val="00340022"/>
    <w:rsid w:val="00340061"/>
    <w:rsid w:val="00340313"/>
    <w:rsid w:val="003406F8"/>
    <w:rsid w:val="0034081E"/>
    <w:rsid w:val="00340A09"/>
    <w:rsid w:val="003413A0"/>
    <w:rsid w:val="00341499"/>
    <w:rsid w:val="003416EA"/>
    <w:rsid w:val="00341722"/>
    <w:rsid w:val="00341ED0"/>
    <w:rsid w:val="0034205B"/>
    <w:rsid w:val="0034226D"/>
    <w:rsid w:val="003423CC"/>
    <w:rsid w:val="00342635"/>
    <w:rsid w:val="003426B7"/>
    <w:rsid w:val="00342972"/>
    <w:rsid w:val="00342FDD"/>
    <w:rsid w:val="00342FE7"/>
    <w:rsid w:val="00343154"/>
    <w:rsid w:val="00343731"/>
    <w:rsid w:val="0034411F"/>
    <w:rsid w:val="0034429B"/>
    <w:rsid w:val="00344866"/>
    <w:rsid w:val="00344C02"/>
    <w:rsid w:val="00344CE7"/>
    <w:rsid w:val="003450D7"/>
    <w:rsid w:val="003450FB"/>
    <w:rsid w:val="00345197"/>
    <w:rsid w:val="00345266"/>
    <w:rsid w:val="003454C6"/>
    <w:rsid w:val="0034594B"/>
    <w:rsid w:val="00346062"/>
    <w:rsid w:val="0034638C"/>
    <w:rsid w:val="00346F7F"/>
    <w:rsid w:val="00347A77"/>
    <w:rsid w:val="00347A93"/>
    <w:rsid w:val="00350108"/>
    <w:rsid w:val="0035018E"/>
    <w:rsid w:val="003502F0"/>
    <w:rsid w:val="00350498"/>
    <w:rsid w:val="00350762"/>
    <w:rsid w:val="003507C4"/>
    <w:rsid w:val="003511A3"/>
    <w:rsid w:val="00351962"/>
    <w:rsid w:val="003519A1"/>
    <w:rsid w:val="0035231B"/>
    <w:rsid w:val="00352480"/>
    <w:rsid w:val="003529BC"/>
    <w:rsid w:val="00352F3C"/>
    <w:rsid w:val="00352FFD"/>
    <w:rsid w:val="003530D2"/>
    <w:rsid w:val="0035331A"/>
    <w:rsid w:val="00353411"/>
    <w:rsid w:val="003534E1"/>
    <w:rsid w:val="003538E7"/>
    <w:rsid w:val="00353F27"/>
    <w:rsid w:val="00354004"/>
    <w:rsid w:val="0035460A"/>
    <w:rsid w:val="003548D8"/>
    <w:rsid w:val="003554CA"/>
    <w:rsid w:val="00355543"/>
    <w:rsid w:val="003555BB"/>
    <w:rsid w:val="00355A53"/>
    <w:rsid w:val="00355CF0"/>
    <w:rsid w:val="00355D58"/>
    <w:rsid w:val="00356435"/>
    <w:rsid w:val="003567BF"/>
    <w:rsid w:val="003568A0"/>
    <w:rsid w:val="003569DF"/>
    <w:rsid w:val="00356C80"/>
    <w:rsid w:val="00356CD0"/>
    <w:rsid w:val="00356EB6"/>
    <w:rsid w:val="003570C2"/>
    <w:rsid w:val="00357CD7"/>
    <w:rsid w:val="00360014"/>
    <w:rsid w:val="00360059"/>
    <w:rsid w:val="00360232"/>
    <w:rsid w:val="003602C3"/>
    <w:rsid w:val="003602E0"/>
    <w:rsid w:val="0036090F"/>
    <w:rsid w:val="00360A2E"/>
    <w:rsid w:val="00360D01"/>
    <w:rsid w:val="00360E11"/>
    <w:rsid w:val="00360ED0"/>
    <w:rsid w:val="0036124B"/>
    <w:rsid w:val="003612F4"/>
    <w:rsid w:val="00361404"/>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87C"/>
    <w:rsid w:val="00365241"/>
    <w:rsid w:val="00365411"/>
    <w:rsid w:val="003654B1"/>
    <w:rsid w:val="003654BD"/>
    <w:rsid w:val="003656B9"/>
    <w:rsid w:val="00365FA2"/>
    <w:rsid w:val="003661FD"/>
    <w:rsid w:val="00366205"/>
    <w:rsid w:val="0036647F"/>
    <w:rsid w:val="00366C69"/>
    <w:rsid w:val="00366EA4"/>
    <w:rsid w:val="00367035"/>
    <w:rsid w:val="00367372"/>
    <w:rsid w:val="00367441"/>
    <w:rsid w:val="00367653"/>
    <w:rsid w:val="003677FD"/>
    <w:rsid w:val="00367B1D"/>
    <w:rsid w:val="003701DB"/>
    <w:rsid w:val="0037078D"/>
    <w:rsid w:val="0037094E"/>
    <w:rsid w:val="00370E4F"/>
    <w:rsid w:val="00371215"/>
    <w:rsid w:val="00371829"/>
    <w:rsid w:val="00371906"/>
    <w:rsid w:val="00371A1C"/>
    <w:rsid w:val="00371FEF"/>
    <w:rsid w:val="00372123"/>
    <w:rsid w:val="003722B3"/>
    <w:rsid w:val="003726E9"/>
    <w:rsid w:val="00372A81"/>
    <w:rsid w:val="00372EFB"/>
    <w:rsid w:val="00372F0D"/>
    <w:rsid w:val="00372F54"/>
    <w:rsid w:val="00372F86"/>
    <w:rsid w:val="003730BA"/>
    <w:rsid w:val="0037336D"/>
    <w:rsid w:val="003736AF"/>
    <w:rsid w:val="003736F9"/>
    <w:rsid w:val="003738B9"/>
    <w:rsid w:val="00374059"/>
    <w:rsid w:val="00374147"/>
    <w:rsid w:val="00374378"/>
    <w:rsid w:val="003743D4"/>
    <w:rsid w:val="00374672"/>
    <w:rsid w:val="0037470B"/>
    <w:rsid w:val="00374975"/>
    <w:rsid w:val="00374A66"/>
    <w:rsid w:val="00374B45"/>
    <w:rsid w:val="0037535B"/>
    <w:rsid w:val="0037552D"/>
    <w:rsid w:val="003756DB"/>
    <w:rsid w:val="00375A26"/>
    <w:rsid w:val="00375B51"/>
    <w:rsid w:val="00375E5E"/>
    <w:rsid w:val="003762EB"/>
    <w:rsid w:val="00376348"/>
    <w:rsid w:val="003766A8"/>
    <w:rsid w:val="00376D74"/>
    <w:rsid w:val="00376DB5"/>
    <w:rsid w:val="00376DF1"/>
    <w:rsid w:val="003770BB"/>
    <w:rsid w:val="0037771A"/>
    <w:rsid w:val="003779A7"/>
    <w:rsid w:val="00377BAB"/>
    <w:rsid w:val="00377D15"/>
    <w:rsid w:val="00380053"/>
    <w:rsid w:val="003802DC"/>
    <w:rsid w:val="00380448"/>
    <w:rsid w:val="003806E8"/>
    <w:rsid w:val="0038076D"/>
    <w:rsid w:val="00380B33"/>
    <w:rsid w:val="00380C40"/>
    <w:rsid w:val="00380C51"/>
    <w:rsid w:val="00380DEA"/>
    <w:rsid w:val="00380E4E"/>
    <w:rsid w:val="00380FBF"/>
    <w:rsid w:val="0038121C"/>
    <w:rsid w:val="003812B6"/>
    <w:rsid w:val="0038133A"/>
    <w:rsid w:val="0038176B"/>
    <w:rsid w:val="003818A2"/>
    <w:rsid w:val="00381A77"/>
    <w:rsid w:val="00381C0B"/>
    <w:rsid w:val="00381C87"/>
    <w:rsid w:val="00381E19"/>
    <w:rsid w:val="00382632"/>
    <w:rsid w:val="003826AD"/>
    <w:rsid w:val="003826D2"/>
    <w:rsid w:val="0038285E"/>
    <w:rsid w:val="00382A43"/>
    <w:rsid w:val="00382B2B"/>
    <w:rsid w:val="00382CCC"/>
    <w:rsid w:val="00382D60"/>
    <w:rsid w:val="00382D6B"/>
    <w:rsid w:val="00382F29"/>
    <w:rsid w:val="00382F5F"/>
    <w:rsid w:val="00382FD4"/>
    <w:rsid w:val="003838F4"/>
    <w:rsid w:val="00383AD4"/>
    <w:rsid w:val="00383B43"/>
    <w:rsid w:val="00383C8D"/>
    <w:rsid w:val="00383D92"/>
    <w:rsid w:val="00383DB1"/>
    <w:rsid w:val="003841A0"/>
    <w:rsid w:val="00384267"/>
    <w:rsid w:val="003845B4"/>
    <w:rsid w:val="00384ADC"/>
    <w:rsid w:val="003852FB"/>
    <w:rsid w:val="0038536E"/>
    <w:rsid w:val="00385429"/>
    <w:rsid w:val="0038544A"/>
    <w:rsid w:val="00385B05"/>
    <w:rsid w:val="00386382"/>
    <w:rsid w:val="00386433"/>
    <w:rsid w:val="003865EF"/>
    <w:rsid w:val="00386BA9"/>
    <w:rsid w:val="00386CA3"/>
    <w:rsid w:val="00386E73"/>
    <w:rsid w:val="00387AA0"/>
    <w:rsid w:val="00387AA7"/>
    <w:rsid w:val="00387D65"/>
    <w:rsid w:val="00390017"/>
    <w:rsid w:val="003901A2"/>
    <w:rsid w:val="003901A3"/>
    <w:rsid w:val="0039068E"/>
    <w:rsid w:val="0039072F"/>
    <w:rsid w:val="00390813"/>
    <w:rsid w:val="00390DFE"/>
    <w:rsid w:val="00390F5F"/>
    <w:rsid w:val="00390F60"/>
    <w:rsid w:val="0039162B"/>
    <w:rsid w:val="003916C0"/>
    <w:rsid w:val="00391B88"/>
    <w:rsid w:val="0039238C"/>
    <w:rsid w:val="0039281F"/>
    <w:rsid w:val="0039283E"/>
    <w:rsid w:val="00392A18"/>
    <w:rsid w:val="00392D4C"/>
    <w:rsid w:val="00392F6E"/>
    <w:rsid w:val="003940CE"/>
    <w:rsid w:val="003942DC"/>
    <w:rsid w:val="003942FE"/>
    <w:rsid w:val="003946B7"/>
    <w:rsid w:val="00394A79"/>
    <w:rsid w:val="00394C4F"/>
    <w:rsid w:val="00394DE3"/>
    <w:rsid w:val="00395466"/>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A0065"/>
    <w:rsid w:val="003A0187"/>
    <w:rsid w:val="003A06AE"/>
    <w:rsid w:val="003A0E54"/>
    <w:rsid w:val="003A0E7F"/>
    <w:rsid w:val="003A129C"/>
    <w:rsid w:val="003A1436"/>
    <w:rsid w:val="003A172C"/>
    <w:rsid w:val="003A180F"/>
    <w:rsid w:val="003A18DD"/>
    <w:rsid w:val="003A1BCA"/>
    <w:rsid w:val="003A1DA2"/>
    <w:rsid w:val="003A20C8"/>
    <w:rsid w:val="003A267D"/>
    <w:rsid w:val="003A28C5"/>
    <w:rsid w:val="003A2A6D"/>
    <w:rsid w:val="003A2C29"/>
    <w:rsid w:val="003A2C48"/>
    <w:rsid w:val="003A2E75"/>
    <w:rsid w:val="003A2EC3"/>
    <w:rsid w:val="003A2FB7"/>
    <w:rsid w:val="003A327D"/>
    <w:rsid w:val="003A36F2"/>
    <w:rsid w:val="003A38DF"/>
    <w:rsid w:val="003A3BC7"/>
    <w:rsid w:val="003A3D39"/>
    <w:rsid w:val="003A3E01"/>
    <w:rsid w:val="003A3EC7"/>
    <w:rsid w:val="003A40B4"/>
    <w:rsid w:val="003A45B0"/>
    <w:rsid w:val="003A4604"/>
    <w:rsid w:val="003A47C0"/>
    <w:rsid w:val="003A4C45"/>
    <w:rsid w:val="003A554E"/>
    <w:rsid w:val="003A5599"/>
    <w:rsid w:val="003A5755"/>
    <w:rsid w:val="003A5F31"/>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4AB"/>
    <w:rsid w:val="003B1882"/>
    <w:rsid w:val="003B19F7"/>
    <w:rsid w:val="003B1C77"/>
    <w:rsid w:val="003B1F61"/>
    <w:rsid w:val="003B1F9D"/>
    <w:rsid w:val="003B2085"/>
    <w:rsid w:val="003B2A00"/>
    <w:rsid w:val="003B2C7E"/>
    <w:rsid w:val="003B3415"/>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805"/>
    <w:rsid w:val="003B7B5C"/>
    <w:rsid w:val="003B7C88"/>
    <w:rsid w:val="003B7D2E"/>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D087B"/>
    <w:rsid w:val="003D096B"/>
    <w:rsid w:val="003D0F24"/>
    <w:rsid w:val="003D0FC3"/>
    <w:rsid w:val="003D1023"/>
    <w:rsid w:val="003D13AD"/>
    <w:rsid w:val="003D17B1"/>
    <w:rsid w:val="003D181A"/>
    <w:rsid w:val="003D1BED"/>
    <w:rsid w:val="003D1DC0"/>
    <w:rsid w:val="003D1DC5"/>
    <w:rsid w:val="003D2037"/>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B2E"/>
    <w:rsid w:val="003D6C26"/>
    <w:rsid w:val="003D6D5C"/>
    <w:rsid w:val="003D73DB"/>
    <w:rsid w:val="003D7584"/>
    <w:rsid w:val="003D7A04"/>
    <w:rsid w:val="003D7DB3"/>
    <w:rsid w:val="003D7FE5"/>
    <w:rsid w:val="003E039F"/>
    <w:rsid w:val="003E0488"/>
    <w:rsid w:val="003E0768"/>
    <w:rsid w:val="003E07AE"/>
    <w:rsid w:val="003E0AC4"/>
    <w:rsid w:val="003E0CFA"/>
    <w:rsid w:val="003E14FC"/>
    <w:rsid w:val="003E166E"/>
    <w:rsid w:val="003E1A28"/>
    <w:rsid w:val="003E1D3D"/>
    <w:rsid w:val="003E21C4"/>
    <w:rsid w:val="003E22E7"/>
    <w:rsid w:val="003E2976"/>
    <w:rsid w:val="003E2F0B"/>
    <w:rsid w:val="003E2FF2"/>
    <w:rsid w:val="003E3DB2"/>
    <w:rsid w:val="003E3F0C"/>
    <w:rsid w:val="003E4267"/>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3C"/>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28D3"/>
    <w:rsid w:val="003F2B88"/>
    <w:rsid w:val="003F2B95"/>
    <w:rsid w:val="003F30FC"/>
    <w:rsid w:val="003F324F"/>
    <w:rsid w:val="003F33BC"/>
    <w:rsid w:val="003F36BD"/>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8E1"/>
    <w:rsid w:val="00403A2F"/>
    <w:rsid w:val="00403ADB"/>
    <w:rsid w:val="00403C10"/>
    <w:rsid w:val="00403C36"/>
    <w:rsid w:val="00403CC6"/>
    <w:rsid w:val="00403E77"/>
    <w:rsid w:val="00404558"/>
    <w:rsid w:val="00404672"/>
    <w:rsid w:val="004047C4"/>
    <w:rsid w:val="00404B8E"/>
    <w:rsid w:val="00405262"/>
    <w:rsid w:val="004052A4"/>
    <w:rsid w:val="0040570B"/>
    <w:rsid w:val="00405EDB"/>
    <w:rsid w:val="00405EE5"/>
    <w:rsid w:val="00405FB1"/>
    <w:rsid w:val="0040618D"/>
    <w:rsid w:val="00406460"/>
    <w:rsid w:val="0040752B"/>
    <w:rsid w:val="00407ACE"/>
    <w:rsid w:val="00407BD5"/>
    <w:rsid w:val="00407EB1"/>
    <w:rsid w:val="004100D2"/>
    <w:rsid w:val="00410255"/>
    <w:rsid w:val="00410AC5"/>
    <w:rsid w:val="00410B99"/>
    <w:rsid w:val="00410CF0"/>
    <w:rsid w:val="004114B5"/>
    <w:rsid w:val="004114EE"/>
    <w:rsid w:val="0041157B"/>
    <w:rsid w:val="00411AC9"/>
    <w:rsid w:val="00411AE0"/>
    <w:rsid w:val="00411E60"/>
    <w:rsid w:val="00412417"/>
    <w:rsid w:val="00412461"/>
    <w:rsid w:val="00412483"/>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F9A"/>
    <w:rsid w:val="004140CA"/>
    <w:rsid w:val="00414228"/>
    <w:rsid w:val="0041449A"/>
    <w:rsid w:val="00414AC9"/>
    <w:rsid w:val="00414C0F"/>
    <w:rsid w:val="00414C65"/>
    <w:rsid w:val="00414F14"/>
    <w:rsid w:val="00415121"/>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885"/>
    <w:rsid w:val="00417978"/>
    <w:rsid w:val="00417E4F"/>
    <w:rsid w:val="00420378"/>
    <w:rsid w:val="00420DBF"/>
    <w:rsid w:val="004210F1"/>
    <w:rsid w:val="0042131B"/>
    <w:rsid w:val="0042191E"/>
    <w:rsid w:val="00421B8B"/>
    <w:rsid w:val="00421DCF"/>
    <w:rsid w:val="004222E3"/>
    <w:rsid w:val="00422341"/>
    <w:rsid w:val="00422FBC"/>
    <w:rsid w:val="00423152"/>
    <w:rsid w:val="004235F3"/>
    <w:rsid w:val="00423641"/>
    <w:rsid w:val="004238D6"/>
    <w:rsid w:val="00423CB7"/>
    <w:rsid w:val="00423E01"/>
    <w:rsid w:val="004242D7"/>
    <w:rsid w:val="004247E8"/>
    <w:rsid w:val="00424932"/>
    <w:rsid w:val="00424AA1"/>
    <w:rsid w:val="00424D48"/>
    <w:rsid w:val="00424E97"/>
    <w:rsid w:val="0042527F"/>
    <w:rsid w:val="00425867"/>
    <w:rsid w:val="00425C0B"/>
    <w:rsid w:val="00425C6D"/>
    <w:rsid w:val="00426266"/>
    <w:rsid w:val="00426880"/>
    <w:rsid w:val="00426934"/>
    <w:rsid w:val="00426CF7"/>
    <w:rsid w:val="00426DD9"/>
    <w:rsid w:val="00427A7B"/>
    <w:rsid w:val="00427D2C"/>
    <w:rsid w:val="00427F90"/>
    <w:rsid w:val="0043086C"/>
    <w:rsid w:val="0043093E"/>
    <w:rsid w:val="004309F5"/>
    <w:rsid w:val="00430A2D"/>
    <w:rsid w:val="00430FAF"/>
    <w:rsid w:val="0043112A"/>
    <w:rsid w:val="00431362"/>
    <w:rsid w:val="00431505"/>
    <w:rsid w:val="00431AF0"/>
    <w:rsid w:val="00431DA9"/>
    <w:rsid w:val="0043213A"/>
    <w:rsid w:val="004325BC"/>
    <w:rsid w:val="004330F4"/>
    <w:rsid w:val="004332EC"/>
    <w:rsid w:val="00433590"/>
    <w:rsid w:val="0043366C"/>
    <w:rsid w:val="0043386E"/>
    <w:rsid w:val="0043393D"/>
    <w:rsid w:val="00433AF9"/>
    <w:rsid w:val="00434434"/>
    <w:rsid w:val="004344C7"/>
    <w:rsid w:val="00434650"/>
    <w:rsid w:val="00434806"/>
    <w:rsid w:val="00434C80"/>
    <w:rsid w:val="0043524A"/>
    <w:rsid w:val="00435274"/>
    <w:rsid w:val="004352AD"/>
    <w:rsid w:val="004352F6"/>
    <w:rsid w:val="0043545D"/>
    <w:rsid w:val="004359AF"/>
    <w:rsid w:val="00435FE2"/>
    <w:rsid w:val="004360C5"/>
    <w:rsid w:val="0043676D"/>
    <w:rsid w:val="00436C7A"/>
    <w:rsid w:val="00436E08"/>
    <w:rsid w:val="00436E2F"/>
    <w:rsid w:val="00436EAB"/>
    <w:rsid w:val="0043730A"/>
    <w:rsid w:val="004373C4"/>
    <w:rsid w:val="0043771B"/>
    <w:rsid w:val="00437818"/>
    <w:rsid w:val="004378A6"/>
    <w:rsid w:val="004378C6"/>
    <w:rsid w:val="0043797D"/>
    <w:rsid w:val="00437A66"/>
    <w:rsid w:val="00437C97"/>
    <w:rsid w:val="0044014D"/>
    <w:rsid w:val="00440882"/>
    <w:rsid w:val="00440CB1"/>
    <w:rsid w:val="004417E2"/>
    <w:rsid w:val="00441A0D"/>
    <w:rsid w:val="00441B4A"/>
    <w:rsid w:val="00441BFA"/>
    <w:rsid w:val="00442181"/>
    <w:rsid w:val="004421C9"/>
    <w:rsid w:val="004425CF"/>
    <w:rsid w:val="0044282A"/>
    <w:rsid w:val="00443360"/>
    <w:rsid w:val="00443B16"/>
    <w:rsid w:val="00443C85"/>
    <w:rsid w:val="00443F25"/>
    <w:rsid w:val="00443FBA"/>
    <w:rsid w:val="00444318"/>
    <w:rsid w:val="004447AD"/>
    <w:rsid w:val="004448A6"/>
    <w:rsid w:val="004449AA"/>
    <w:rsid w:val="00444C38"/>
    <w:rsid w:val="00444CB0"/>
    <w:rsid w:val="00444EFC"/>
    <w:rsid w:val="004453C2"/>
    <w:rsid w:val="004454C3"/>
    <w:rsid w:val="0044562C"/>
    <w:rsid w:val="004456F9"/>
    <w:rsid w:val="0044582B"/>
    <w:rsid w:val="00445898"/>
    <w:rsid w:val="00445A8D"/>
    <w:rsid w:val="00445D33"/>
    <w:rsid w:val="004461D9"/>
    <w:rsid w:val="004462FD"/>
    <w:rsid w:val="004464F2"/>
    <w:rsid w:val="004465F7"/>
    <w:rsid w:val="00446AC6"/>
    <w:rsid w:val="00446D21"/>
    <w:rsid w:val="00446FDE"/>
    <w:rsid w:val="00447379"/>
    <w:rsid w:val="0044759B"/>
    <w:rsid w:val="0044767A"/>
    <w:rsid w:val="00447958"/>
    <w:rsid w:val="004479AE"/>
    <w:rsid w:val="00447A62"/>
    <w:rsid w:val="00447F54"/>
    <w:rsid w:val="00450113"/>
    <w:rsid w:val="004502F0"/>
    <w:rsid w:val="00450696"/>
    <w:rsid w:val="00450B7E"/>
    <w:rsid w:val="00451260"/>
    <w:rsid w:val="0045136B"/>
    <w:rsid w:val="004515F1"/>
    <w:rsid w:val="004516ED"/>
    <w:rsid w:val="0045179A"/>
    <w:rsid w:val="00451B2F"/>
    <w:rsid w:val="00451C7E"/>
    <w:rsid w:val="00452057"/>
    <w:rsid w:val="0045224E"/>
    <w:rsid w:val="0045265C"/>
    <w:rsid w:val="004527E3"/>
    <w:rsid w:val="0045378A"/>
    <w:rsid w:val="00453BB6"/>
    <w:rsid w:val="00453CAA"/>
    <w:rsid w:val="0045413D"/>
    <w:rsid w:val="004541D3"/>
    <w:rsid w:val="00454260"/>
    <w:rsid w:val="0045440D"/>
    <w:rsid w:val="00454876"/>
    <w:rsid w:val="0045509E"/>
    <w:rsid w:val="00455113"/>
    <w:rsid w:val="00455A8D"/>
    <w:rsid w:val="00455F7B"/>
    <w:rsid w:val="00455FD0"/>
    <w:rsid w:val="00455FFB"/>
    <w:rsid w:val="004563A7"/>
    <w:rsid w:val="004563EC"/>
    <w:rsid w:val="00456421"/>
    <w:rsid w:val="00456489"/>
    <w:rsid w:val="00456AE9"/>
    <w:rsid w:val="00456CA7"/>
    <w:rsid w:val="00456D5F"/>
    <w:rsid w:val="00456DAB"/>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AE"/>
    <w:rsid w:val="00464051"/>
    <w:rsid w:val="004640A0"/>
    <w:rsid w:val="004646B4"/>
    <w:rsid w:val="00464A88"/>
    <w:rsid w:val="00464ECE"/>
    <w:rsid w:val="00464FD7"/>
    <w:rsid w:val="0046505E"/>
    <w:rsid w:val="004651A0"/>
    <w:rsid w:val="00465BBC"/>
    <w:rsid w:val="00465F41"/>
    <w:rsid w:val="004663F5"/>
    <w:rsid w:val="00466532"/>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21DE"/>
    <w:rsid w:val="0047256D"/>
    <w:rsid w:val="0047286B"/>
    <w:rsid w:val="0047286D"/>
    <w:rsid w:val="00472A55"/>
    <w:rsid w:val="00472B12"/>
    <w:rsid w:val="00472E27"/>
    <w:rsid w:val="00472E84"/>
    <w:rsid w:val="00472FC9"/>
    <w:rsid w:val="00473254"/>
    <w:rsid w:val="00473450"/>
    <w:rsid w:val="0047369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6FE0"/>
    <w:rsid w:val="00477028"/>
    <w:rsid w:val="00477BCD"/>
    <w:rsid w:val="00477C35"/>
    <w:rsid w:val="004804F5"/>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BF"/>
    <w:rsid w:val="004909C5"/>
    <w:rsid w:val="00491A0E"/>
    <w:rsid w:val="00491CD4"/>
    <w:rsid w:val="004921A7"/>
    <w:rsid w:val="00492613"/>
    <w:rsid w:val="00492631"/>
    <w:rsid w:val="00492AA0"/>
    <w:rsid w:val="00493063"/>
    <w:rsid w:val="0049351F"/>
    <w:rsid w:val="0049367C"/>
    <w:rsid w:val="00493951"/>
    <w:rsid w:val="00493958"/>
    <w:rsid w:val="00493E09"/>
    <w:rsid w:val="00494216"/>
    <w:rsid w:val="00494242"/>
    <w:rsid w:val="004948B2"/>
    <w:rsid w:val="00494E79"/>
    <w:rsid w:val="00494E8E"/>
    <w:rsid w:val="00495204"/>
    <w:rsid w:val="0049549B"/>
    <w:rsid w:val="004955BC"/>
    <w:rsid w:val="00495C9E"/>
    <w:rsid w:val="00495D63"/>
    <w:rsid w:val="0049611E"/>
    <w:rsid w:val="0049648F"/>
    <w:rsid w:val="00496606"/>
    <w:rsid w:val="004967EF"/>
    <w:rsid w:val="00496B91"/>
    <w:rsid w:val="00496D52"/>
    <w:rsid w:val="00496F05"/>
    <w:rsid w:val="00497370"/>
    <w:rsid w:val="00497C5D"/>
    <w:rsid w:val="00497F56"/>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3253"/>
    <w:rsid w:val="004A3292"/>
    <w:rsid w:val="004A3361"/>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861"/>
    <w:rsid w:val="004A696B"/>
    <w:rsid w:val="004A6F46"/>
    <w:rsid w:val="004A7092"/>
    <w:rsid w:val="004A78A9"/>
    <w:rsid w:val="004B0596"/>
    <w:rsid w:val="004B05D1"/>
    <w:rsid w:val="004B07EC"/>
    <w:rsid w:val="004B0B03"/>
    <w:rsid w:val="004B0E6F"/>
    <w:rsid w:val="004B100F"/>
    <w:rsid w:val="004B111A"/>
    <w:rsid w:val="004B187F"/>
    <w:rsid w:val="004B1B9B"/>
    <w:rsid w:val="004B267F"/>
    <w:rsid w:val="004B2EBA"/>
    <w:rsid w:val="004B3609"/>
    <w:rsid w:val="004B36A8"/>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AC"/>
    <w:rsid w:val="004B61BF"/>
    <w:rsid w:val="004B68FF"/>
    <w:rsid w:val="004B69AA"/>
    <w:rsid w:val="004B7CAA"/>
    <w:rsid w:val="004C01A8"/>
    <w:rsid w:val="004C0241"/>
    <w:rsid w:val="004C0970"/>
    <w:rsid w:val="004C0C74"/>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D76"/>
    <w:rsid w:val="004C42D3"/>
    <w:rsid w:val="004C472D"/>
    <w:rsid w:val="004C4F29"/>
    <w:rsid w:val="004C5319"/>
    <w:rsid w:val="004C5BCD"/>
    <w:rsid w:val="004C5EDE"/>
    <w:rsid w:val="004C621F"/>
    <w:rsid w:val="004C6481"/>
    <w:rsid w:val="004C6566"/>
    <w:rsid w:val="004C6780"/>
    <w:rsid w:val="004C6E43"/>
    <w:rsid w:val="004C6FBE"/>
    <w:rsid w:val="004C7387"/>
    <w:rsid w:val="004C76F8"/>
    <w:rsid w:val="004C7948"/>
    <w:rsid w:val="004C7987"/>
    <w:rsid w:val="004C7989"/>
    <w:rsid w:val="004C7A78"/>
    <w:rsid w:val="004C7BB8"/>
    <w:rsid w:val="004C7C60"/>
    <w:rsid w:val="004D03C8"/>
    <w:rsid w:val="004D0418"/>
    <w:rsid w:val="004D08AF"/>
    <w:rsid w:val="004D0A53"/>
    <w:rsid w:val="004D0DFE"/>
    <w:rsid w:val="004D1C4B"/>
    <w:rsid w:val="004D1D91"/>
    <w:rsid w:val="004D1FFF"/>
    <w:rsid w:val="004D21F5"/>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69E7"/>
    <w:rsid w:val="004D6A2A"/>
    <w:rsid w:val="004D6F4D"/>
    <w:rsid w:val="004D6F95"/>
    <w:rsid w:val="004D703E"/>
    <w:rsid w:val="004D7093"/>
    <w:rsid w:val="004D72FE"/>
    <w:rsid w:val="004D7ABB"/>
    <w:rsid w:val="004D7CF7"/>
    <w:rsid w:val="004D7E91"/>
    <w:rsid w:val="004E003A"/>
    <w:rsid w:val="004E0768"/>
    <w:rsid w:val="004E07E1"/>
    <w:rsid w:val="004E08C9"/>
    <w:rsid w:val="004E0EE0"/>
    <w:rsid w:val="004E0F44"/>
    <w:rsid w:val="004E1545"/>
    <w:rsid w:val="004E18CF"/>
    <w:rsid w:val="004E18EA"/>
    <w:rsid w:val="004E195F"/>
    <w:rsid w:val="004E1A31"/>
    <w:rsid w:val="004E1DB3"/>
    <w:rsid w:val="004E1EC9"/>
    <w:rsid w:val="004E233B"/>
    <w:rsid w:val="004E2804"/>
    <w:rsid w:val="004E299B"/>
    <w:rsid w:val="004E29A3"/>
    <w:rsid w:val="004E2B7E"/>
    <w:rsid w:val="004E2DE0"/>
    <w:rsid w:val="004E33F3"/>
    <w:rsid w:val="004E35BC"/>
    <w:rsid w:val="004E3676"/>
    <w:rsid w:val="004E3938"/>
    <w:rsid w:val="004E3BE3"/>
    <w:rsid w:val="004E4060"/>
    <w:rsid w:val="004E409A"/>
    <w:rsid w:val="004E4577"/>
    <w:rsid w:val="004E4EF5"/>
    <w:rsid w:val="004E58E9"/>
    <w:rsid w:val="004E5B12"/>
    <w:rsid w:val="004E5EFC"/>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407E"/>
    <w:rsid w:val="004F492D"/>
    <w:rsid w:val="004F4E2A"/>
    <w:rsid w:val="004F5259"/>
    <w:rsid w:val="004F52C7"/>
    <w:rsid w:val="004F5479"/>
    <w:rsid w:val="004F55D1"/>
    <w:rsid w:val="004F5812"/>
    <w:rsid w:val="004F593E"/>
    <w:rsid w:val="004F5946"/>
    <w:rsid w:val="004F5F15"/>
    <w:rsid w:val="004F60F7"/>
    <w:rsid w:val="004F6264"/>
    <w:rsid w:val="004F66EC"/>
    <w:rsid w:val="004F682A"/>
    <w:rsid w:val="004F6983"/>
    <w:rsid w:val="004F6A00"/>
    <w:rsid w:val="004F7061"/>
    <w:rsid w:val="004F741B"/>
    <w:rsid w:val="004F7528"/>
    <w:rsid w:val="004F78C6"/>
    <w:rsid w:val="004F7BCA"/>
    <w:rsid w:val="004F7C7C"/>
    <w:rsid w:val="004F7D89"/>
    <w:rsid w:val="00500016"/>
    <w:rsid w:val="005003DC"/>
    <w:rsid w:val="005015FD"/>
    <w:rsid w:val="00501915"/>
    <w:rsid w:val="00501981"/>
    <w:rsid w:val="00501A85"/>
    <w:rsid w:val="00501BB3"/>
    <w:rsid w:val="00501E42"/>
    <w:rsid w:val="0050215D"/>
    <w:rsid w:val="005021DD"/>
    <w:rsid w:val="005026CA"/>
    <w:rsid w:val="00502B72"/>
    <w:rsid w:val="00502B7E"/>
    <w:rsid w:val="00502D10"/>
    <w:rsid w:val="00503A1C"/>
    <w:rsid w:val="00503B71"/>
    <w:rsid w:val="00503F1F"/>
    <w:rsid w:val="0050469D"/>
    <w:rsid w:val="005047E1"/>
    <w:rsid w:val="00504B56"/>
    <w:rsid w:val="00504BC1"/>
    <w:rsid w:val="00504C5C"/>
    <w:rsid w:val="00505134"/>
    <w:rsid w:val="0050546B"/>
    <w:rsid w:val="0050584B"/>
    <w:rsid w:val="00505971"/>
    <w:rsid w:val="00505A89"/>
    <w:rsid w:val="00505C04"/>
    <w:rsid w:val="00505C2E"/>
    <w:rsid w:val="00505E47"/>
    <w:rsid w:val="005064B3"/>
    <w:rsid w:val="00506D66"/>
    <w:rsid w:val="005072B8"/>
    <w:rsid w:val="00507543"/>
    <w:rsid w:val="005077A7"/>
    <w:rsid w:val="00507E8B"/>
    <w:rsid w:val="00510293"/>
    <w:rsid w:val="005106AF"/>
    <w:rsid w:val="005110B1"/>
    <w:rsid w:val="005113A9"/>
    <w:rsid w:val="00511C6E"/>
    <w:rsid w:val="00511F15"/>
    <w:rsid w:val="00511FDE"/>
    <w:rsid w:val="005126EE"/>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84"/>
    <w:rsid w:val="005177B2"/>
    <w:rsid w:val="005177E1"/>
    <w:rsid w:val="00517A2E"/>
    <w:rsid w:val="00517A35"/>
    <w:rsid w:val="00517E6D"/>
    <w:rsid w:val="00520C0A"/>
    <w:rsid w:val="00520C26"/>
    <w:rsid w:val="00520DB3"/>
    <w:rsid w:val="00521043"/>
    <w:rsid w:val="005218B6"/>
    <w:rsid w:val="00521C53"/>
    <w:rsid w:val="00522392"/>
    <w:rsid w:val="00522424"/>
    <w:rsid w:val="00522589"/>
    <w:rsid w:val="0052274F"/>
    <w:rsid w:val="005230D5"/>
    <w:rsid w:val="0052323C"/>
    <w:rsid w:val="0052325D"/>
    <w:rsid w:val="005234F5"/>
    <w:rsid w:val="005237E8"/>
    <w:rsid w:val="00523838"/>
    <w:rsid w:val="00523DCF"/>
    <w:rsid w:val="00523F04"/>
    <w:rsid w:val="00524545"/>
    <w:rsid w:val="005249E2"/>
    <w:rsid w:val="00524E2E"/>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57"/>
    <w:rsid w:val="00530423"/>
    <w:rsid w:val="00530563"/>
    <w:rsid w:val="00530BB6"/>
    <w:rsid w:val="00530D9C"/>
    <w:rsid w:val="00530E41"/>
    <w:rsid w:val="00531840"/>
    <w:rsid w:val="005319BF"/>
    <w:rsid w:val="00531D8D"/>
    <w:rsid w:val="00531D97"/>
    <w:rsid w:val="00531EBE"/>
    <w:rsid w:val="005320C3"/>
    <w:rsid w:val="005320F8"/>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5058"/>
    <w:rsid w:val="00535395"/>
    <w:rsid w:val="0053591E"/>
    <w:rsid w:val="00535B79"/>
    <w:rsid w:val="00535C82"/>
    <w:rsid w:val="00535CF5"/>
    <w:rsid w:val="00535D7C"/>
    <w:rsid w:val="00535EF1"/>
    <w:rsid w:val="00536579"/>
    <w:rsid w:val="00536772"/>
    <w:rsid w:val="005369F8"/>
    <w:rsid w:val="00536A5B"/>
    <w:rsid w:val="00536C1E"/>
    <w:rsid w:val="0053706F"/>
    <w:rsid w:val="00537816"/>
    <w:rsid w:val="0054015C"/>
    <w:rsid w:val="0054027E"/>
    <w:rsid w:val="005409F7"/>
    <w:rsid w:val="00540C9F"/>
    <w:rsid w:val="00541411"/>
    <w:rsid w:val="00541A0F"/>
    <w:rsid w:val="00541D23"/>
    <w:rsid w:val="00541FFD"/>
    <w:rsid w:val="0054248E"/>
    <w:rsid w:val="0054259F"/>
    <w:rsid w:val="00542951"/>
    <w:rsid w:val="005429D9"/>
    <w:rsid w:val="005429E1"/>
    <w:rsid w:val="00542CF5"/>
    <w:rsid w:val="00542E43"/>
    <w:rsid w:val="00543070"/>
    <w:rsid w:val="0054343A"/>
    <w:rsid w:val="00543974"/>
    <w:rsid w:val="00543AE1"/>
    <w:rsid w:val="00543EBF"/>
    <w:rsid w:val="005444DB"/>
    <w:rsid w:val="00544ABA"/>
    <w:rsid w:val="0054500D"/>
    <w:rsid w:val="005451B7"/>
    <w:rsid w:val="00545330"/>
    <w:rsid w:val="00545377"/>
    <w:rsid w:val="005453B0"/>
    <w:rsid w:val="00545574"/>
    <w:rsid w:val="0054593A"/>
    <w:rsid w:val="00545AA6"/>
    <w:rsid w:val="00545D32"/>
    <w:rsid w:val="00546200"/>
    <w:rsid w:val="005467FB"/>
    <w:rsid w:val="00546AE9"/>
    <w:rsid w:val="00546F15"/>
    <w:rsid w:val="005470BB"/>
    <w:rsid w:val="0054716D"/>
    <w:rsid w:val="005472A9"/>
    <w:rsid w:val="00547989"/>
    <w:rsid w:val="00547F7E"/>
    <w:rsid w:val="005504BE"/>
    <w:rsid w:val="005505B1"/>
    <w:rsid w:val="00550620"/>
    <w:rsid w:val="00550FDA"/>
    <w:rsid w:val="00551320"/>
    <w:rsid w:val="005518A4"/>
    <w:rsid w:val="00551CC5"/>
    <w:rsid w:val="00551E6C"/>
    <w:rsid w:val="00552292"/>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A64"/>
    <w:rsid w:val="00557C74"/>
    <w:rsid w:val="0056017F"/>
    <w:rsid w:val="00560496"/>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2CB2"/>
    <w:rsid w:val="005632D2"/>
    <w:rsid w:val="0056345E"/>
    <w:rsid w:val="005638D4"/>
    <w:rsid w:val="00564A45"/>
    <w:rsid w:val="00564C9C"/>
    <w:rsid w:val="00564E60"/>
    <w:rsid w:val="00564F3E"/>
    <w:rsid w:val="005651D3"/>
    <w:rsid w:val="0056537B"/>
    <w:rsid w:val="005656ED"/>
    <w:rsid w:val="00565837"/>
    <w:rsid w:val="00565BE3"/>
    <w:rsid w:val="00566086"/>
    <w:rsid w:val="0056619E"/>
    <w:rsid w:val="00566544"/>
    <w:rsid w:val="00566608"/>
    <w:rsid w:val="00566756"/>
    <w:rsid w:val="00566C83"/>
    <w:rsid w:val="00566D88"/>
    <w:rsid w:val="00566F4C"/>
    <w:rsid w:val="0056751C"/>
    <w:rsid w:val="00567DE7"/>
    <w:rsid w:val="00567E70"/>
    <w:rsid w:val="005700FE"/>
    <w:rsid w:val="0057088D"/>
    <w:rsid w:val="00570BDA"/>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6FC"/>
    <w:rsid w:val="0057394B"/>
    <w:rsid w:val="0057408B"/>
    <w:rsid w:val="005740E8"/>
    <w:rsid w:val="005743DE"/>
    <w:rsid w:val="00574437"/>
    <w:rsid w:val="00574BC0"/>
    <w:rsid w:val="00574F3F"/>
    <w:rsid w:val="00574FE0"/>
    <w:rsid w:val="00575507"/>
    <w:rsid w:val="00575535"/>
    <w:rsid w:val="0057562C"/>
    <w:rsid w:val="005759F6"/>
    <w:rsid w:val="005759FD"/>
    <w:rsid w:val="00575DDC"/>
    <w:rsid w:val="00575E3E"/>
    <w:rsid w:val="00575E93"/>
    <w:rsid w:val="00575FFB"/>
    <w:rsid w:val="005761C7"/>
    <w:rsid w:val="00576418"/>
    <w:rsid w:val="005765F5"/>
    <w:rsid w:val="00576778"/>
    <w:rsid w:val="00576B41"/>
    <w:rsid w:val="00576D6C"/>
    <w:rsid w:val="005770E5"/>
    <w:rsid w:val="0057713C"/>
    <w:rsid w:val="005774C3"/>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220"/>
    <w:rsid w:val="0058262D"/>
    <w:rsid w:val="005827DD"/>
    <w:rsid w:val="0058295A"/>
    <w:rsid w:val="00582C3A"/>
    <w:rsid w:val="00582E1A"/>
    <w:rsid w:val="00583147"/>
    <w:rsid w:val="005832D6"/>
    <w:rsid w:val="005835A1"/>
    <w:rsid w:val="005837FC"/>
    <w:rsid w:val="00583836"/>
    <w:rsid w:val="00583B2F"/>
    <w:rsid w:val="00584416"/>
    <w:rsid w:val="00584B39"/>
    <w:rsid w:val="00584BCA"/>
    <w:rsid w:val="00584D87"/>
    <w:rsid w:val="00585000"/>
    <w:rsid w:val="00585028"/>
    <w:rsid w:val="005852F6"/>
    <w:rsid w:val="005854D1"/>
    <w:rsid w:val="00585551"/>
    <w:rsid w:val="00585CB4"/>
    <w:rsid w:val="00585F5B"/>
    <w:rsid w:val="0058620A"/>
    <w:rsid w:val="005863D4"/>
    <w:rsid w:val="005865B1"/>
    <w:rsid w:val="00586A96"/>
    <w:rsid w:val="00587FC0"/>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2071"/>
    <w:rsid w:val="0059270C"/>
    <w:rsid w:val="005927E7"/>
    <w:rsid w:val="005928CC"/>
    <w:rsid w:val="00592B03"/>
    <w:rsid w:val="00592B0D"/>
    <w:rsid w:val="00592E5D"/>
    <w:rsid w:val="00592F54"/>
    <w:rsid w:val="0059379B"/>
    <w:rsid w:val="0059391C"/>
    <w:rsid w:val="00593957"/>
    <w:rsid w:val="005939D5"/>
    <w:rsid w:val="00593AB9"/>
    <w:rsid w:val="00593AC4"/>
    <w:rsid w:val="00593F33"/>
    <w:rsid w:val="00594524"/>
    <w:rsid w:val="00594737"/>
    <w:rsid w:val="00594787"/>
    <w:rsid w:val="0059496A"/>
    <w:rsid w:val="00594ABB"/>
    <w:rsid w:val="00594D1C"/>
    <w:rsid w:val="00594E36"/>
    <w:rsid w:val="00594F0A"/>
    <w:rsid w:val="00595073"/>
    <w:rsid w:val="005951CF"/>
    <w:rsid w:val="0059525E"/>
    <w:rsid w:val="0059531D"/>
    <w:rsid w:val="0059536B"/>
    <w:rsid w:val="00595635"/>
    <w:rsid w:val="00595887"/>
    <w:rsid w:val="00595D2C"/>
    <w:rsid w:val="00596176"/>
    <w:rsid w:val="005961F7"/>
    <w:rsid w:val="00596505"/>
    <w:rsid w:val="005969B2"/>
    <w:rsid w:val="005969BB"/>
    <w:rsid w:val="00596B9C"/>
    <w:rsid w:val="00596C53"/>
    <w:rsid w:val="00596D4D"/>
    <w:rsid w:val="00597B31"/>
    <w:rsid w:val="005A0258"/>
    <w:rsid w:val="005A054D"/>
    <w:rsid w:val="005A0A46"/>
    <w:rsid w:val="005A102A"/>
    <w:rsid w:val="005A10B9"/>
    <w:rsid w:val="005A11EA"/>
    <w:rsid w:val="005A12D4"/>
    <w:rsid w:val="005A19F0"/>
    <w:rsid w:val="005A1DA8"/>
    <w:rsid w:val="005A20CF"/>
    <w:rsid w:val="005A2534"/>
    <w:rsid w:val="005A269F"/>
    <w:rsid w:val="005A26D9"/>
    <w:rsid w:val="005A305E"/>
    <w:rsid w:val="005A30BB"/>
    <w:rsid w:val="005A3887"/>
    <w:rsid w:val="005A3BF2"/>
    <w:rsid w:val="005A4255"/>
    <w:rsid w:val="005A4360"/>
    <w:rsid w:val="005A4758"/>
    <w:rsid w:val="005A4824"/>
    <w:rsid w:val="005A4E45"/>
    <w:rsid w:val="005A4E81"/>
    <w:rsid w:val="005A5910"/>
    <w:rsid w:val="005A5950"/>
    <w:rsid w:val="005A5A24"/>
    <w:rsid w:val="005A5C26"/>
    <w:rsid w:val="005A5D15"/>
    <w:rsid w:val="005A5EAC"/>
    <w:rsid w:val="005A6227"/>
    <w:rsid w:val="005A62AE"/>
    <w:rsid w:val="005A6404"/>
    <w:rsid w:val="005A65C6"/>
    <w:rsid w:val="005A664B"/>
    <w:rsid w:val="005A669D"/>
    <w:rsid w:val="005A6846"/>
    <w:rsid w:val="005A6946"/>
    <w:rsid w:val="005A6F77"/>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225"/>
    <w:rsid w:val="005B234D"/>
    <w:rsid w:val="005B24A7"/>
    <w:rsid w:val="005B2799"/>
    <w:rsid w:val="005B2B3A"/>
    <w:rsid w:val="005B2B77"/>
    <w:rsid w:val="005B2DF2"/>
    <w:rsid w:val="005B3890"/>
    <w:rsid w:val="005B3D30"/>
    <w:rsid w:val="005B3D4A"/>
    <w:rsid w:val="005B3E4A"/>
    <w:rsid w:val="005B4052"/>
    <w:rsid w:val="005B454C"/>
    <w:rsid w:val="005B4801"/>
    <w:rsid w:val="005B4805"/>
    <w:rsid w:val="005B48EE"/>
    <w:rsid w:val="005B4929"/>
    <w:rsid w:val="005B4D87"/>
    <w:rsid w:val="005B4F88"/>
    <w:rsid w:val="005B5069"/>
    <w:rsid w:val="005B53ED"/>
    <w:rsid w:val="005B5D87"/>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F7"/>
    <w:rsid w:val="005C2403"/>
    <w:rsid w:val="005C28FA"/>
    <w:rsid w:val="005C3167"/>
    <w:rsid w:val="005C3A4D"/>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5E4F"/>
    <w:rsid w:val="005C6338"/>
    <w:rsid w:val="005C6425"/>
    <w:rsid w:val="005C671C"/>
    <w:rsid w:val="005C6A3F"/>
    <w:rsid w:val="005C712D"/>
    <w:rsid w:val="005C716D"/>
    <w:rsid w:val="005C72BE"/>
    <w:rsid w:val="005C7A5D"/>
    <w:rsid w:val="005C7C75"/>
    <w:rsid w:val="005C7D03"/>
    <w:rsid w:val="005C7F9C"/>
    <w:rsid w:val="005D0137"/>
    <w:rsid w:val="005D03B3"/>
    <w:rsid w:val="005D0AA9"/>
    <w:rsid w:val="005D0E4F"/>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E6"/>
    <w:rsid w:val="005D4EFA"/>
    <w:rsid w:val="005D55BA"/>
    <w:rsid w:val="005D5ADB"/>
    <w:rsid w:val="005D5CA1"/>
    <w:rsid w:val="005D648A"/>
    <w:rsid w:val="005D6847"/>
    <w:rsid w:val="005D68C9"/>
    <w:rsid w:val="005D6DEC"/>
    <w:rsid w:val="005D6E82"/>
    <w:rsid w:val="005D746C"/>
    <w:rsid w:val="005D74BD"/>
    <w:rsid w:val="005D7802"/>
    <w:rsid w:val="005D7E0D"/>
    <w:rsid w:val="005D7F00"/>
    <w:rsid w:val="005E07EE"/>
    <w:rsid w:val="005E085F"/>
    <w:rsid w:val="005E108F"/>
    <w:rsid w:val="005E158D"/>
    <w:rsid w:val="005E1997"/>
    <w:rsid w:val="005E1B44"/>
    <w:rsid w:val="005E1BD0"/>
    <w:rsid w:val="005E1F1D"/>
    <w:rsid w:val="005E2193"/>
    <w:rsid w:val="005E234A"/>
    <w:rsid w:val="005E241E"/>
    <w:rsid w:val="005E28A8"/>
    <w:rsid w:val="005E2CE3"/>
    <w:rsid w:val="005E2F4B"/>
    <w:rsid w:val="005E32A4"/>
    <w:rsid w:val="005E35CC"/>
    <w:rsid w:val="005E3713"/>
    <w:rsid w:val="005E371E"/>
    <w:rsid w:val="005E3C06"/>
    <w:rsid w:val="005E3E21"/>
    <w:rsid w:val="005E3EE7"/>
    <w:rsid w:val="005E3F33"/>
    <w:rsid w:val="005E4697"/>
    <w:rsid w:val="005E4996"/>
    <w:rsid w:val="005E49F7"/>
    <w:rsid w:val="005E4FAD"/>
    <w:rsid w:val="005E53F9"/>
    <w:rsid w:val="005E55C6"/>
    <w:rsid w:val="005E57F6"/>
    <w:rsid w:val="005E6020"/>
    <w:rsid w:val="005E64F7"/>
    <w:rsid w:val="005E6526"/>
    <w:rsid w:val="005E6A78"/>
    <w:rsid w:val="005E6B65"/>
    <w:rsid w:val="005E6E6C"/>
    <w:rsid w:val="005E72CD"/>
    <w:rsid w:val="005E7438"/>
    <w:rsid w:val="005E748E"/>
    <w:rsid w:val="005E775D"/>
    <w:rsid w:val="005E7EED"/>
    <w:rsid w:val="005F03BD"/>
    <w:rsid w:val="005F0691"/>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ADD"/>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60004D"/>
    <w:rsid w:val="006002C7"/>
    <w:rsid w:val="0060088E"/>
    <w:rsid w:val="00600971"/>
    <w:rsid w:val="00600F95"/>
    <w:rsid w:val="00601213"/>
    <w:rsid w:val="00601247"/>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81B"/>
    <w:rsid w:val="0060690F"/>
    <w:rsid w:val="00606970"/>
    <w:rsid w:val="00606A20"/>
    <w:rsid w:val="00606B2B"/>
    <w:rsid w:val="00606EE9"/>
    <w:rsid w:val="0060704A"/>
    <w:rsid w:val="0060722F"/>
    <w:rsid w:val="006072C6"/>
    <w:rsid w:val="006072CE"/>
    <w:rsid w:val="0060748B"/>
    <w:rsid w:val="00607A2E"/>
    <w:rsid w:val="00607A99"/>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2E0"/>
    <w:rsid w:val="00614653"/>
    <w:rsid w:val="0061466D"/>
    <w:rsid w:val="00614E40"/>
    <w:rsid w:val="0061535A"/>
    <w:rsid w:val="006155D5"/>
    <w:rsid w:val="00615A30"/>
    <w:rsid w:val="00615CA8"/>
    <w:rsid w:val="006160BA"/>
    <w:rsid w:val="00616112"/>
    <w:rsid w:val="00616350"/>
    <w:rsid w:val="00616AA1"/>
    <w:rsid w:val="006175A9"/>
    <w:rsid w:val="006176B8"/>
    <w:rsid w:val="00617B8E"/>
    <w:rsid w:val="00617E63"/>
    <w:rsid w:val="006205CA"/>
    <w:rsid w:val="00620716"/>
    <w:rsid w:val="00620E2F"/>
    <w:rsid w:val="006213AD"/>
    <w:rsid w:val="0062145A"/>
    <w:rsid w:val="00621583"/>
    <w:rsid w:val="00621711"/>
    <w:rsid w:val="00621E18"/>
    <w:rsid w:val="00621F53"/>
    <w:rsid w:val="0062236B"/>
    <w:rsid w:val="0062291E"/>
    <w:rsid w:val="00622E2A"/>
    <w:rsid w:val="00622ECB"/>
    <w:rsid w:val="00623089"/>
    <w:rsid w:val="0062308E"/>
    <w:rsid w:val="006234C4"/>
    <w:rsid w:val="006237DC"/>
    <w:rsid w:val="00623808"/>
    <w:rsid w:val="00623815"/>
    <w:rsid w:val="00623C89"/>
    <w:rsid w:val="0062407B"/>
    <w:rsid w:val="00624121"/>
    <w:rsid w:val="00624388"/>
    <w:rsid w:val="006244C9"/>
    <w:rsid w:val="006244D2"/>
    <w:rsid w:val="006245D1"/>
    <w:rsid w:val="006245F6"/>
    <w:rsid w:val="006246F4"/>
    <w:rsid w:val="0062475D"/>
    <w:rsid w:val="0062495F"/>
    <w:rsid w:val="006251BC"/>
    <w:rsid w:val="006254D6"/>
    <w:rsid w:val="0062550E"/>
    <w:rsid w:val="00625BBD"/>
    <w:rsid w:val="00626003"/>
    <w:rsid w:val="0062609F"/>
    <w:rsid w:val="0062660B"/>
    <w:rsid w:val="006267A5"/>
    <w:rsid w:val="00626A64"/>
    <w:rsid w:val="00626ACE"/>
    <w:rsid w:val="00626A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4A6"/>
    <w:rsid w:val="00636943"/>
    <w:rsid w:val="00636AE5"/>
    <w:rsid w:val="00637240"/>
    <w:rsid w:val="006378E3"/>
    <w:rsid w:val="006406F5"/>
    <w:rsid w:val="0064079F"/>
    <w:rsid w:val="00640D0C"/>
    <w:rsid w:val="00640F35"/>
    <w:rsid w:val="00641256"/>
    <w:rsid w:val="006414A1"/>
    <w:rsid w:val="00641500"/>
    <w:rsid w:val="00641FAD"/>
    <w:rsid w:val="00642179"/>
    <w:rsid w:val="006425E0"/>
    <w:rsid w:val="006427B4"/>
    <w:rsid w:val="00642CA7"/>
    <w:rsid w:val="00643465"/>
    <w:rsid w:val="006435FF"/>
    <w:rsid w:val="00643639"/>
    <w:rsid w:val="00643660"/>
    <w:rsid w:val="00643E1D"/>
    <w:rsid w:val="0064467B"/>
    <w:rsid w:val="00644802"/>
    <w:rsid w:val="00644A8A"/>
    <w:rsid w:val="00645739"/>
    <w:rsid w:val="0064580F"/>
    <w:rsid w:val="00645922"/>
    <w:rsid w:val="00646477"/>
    <w:rsid w:val="0064670D"/>
    <w:rsid w:val="00646AA3"/>
    <w:rsid w:val="00646AC8"/>
    <w:rsid w:val="00646B60"/>
    <w:rsid w:val="00646BE5"/>
    <w:rsid w:val="00647779"/>
    <w:rsid w:val="0064781C"/>
    <w:rsid w:val="00647A5E"/>
    <w:rsid w:val="00647C1A"/>
    <w:rsid w:val="00647DB4"/>
    <w:rsid w:val="00650139"/>
    <w:rsid w:val="00650688"/>
    <w:rsid w:val="00650817"/>
    <w:rsid w:val="00651E5F"/>
    <w:rsid w:val="0065203B"/>
    <w:rsid w:val="0065219F"/>
    <w:rsid w:val="006523AD"/>
    <w:rsid w:val="00652756"/>
    <w:rsid w:val="00652A33"/>
    <w:rsid w:val="00652AD8"/>
    <w:rsid w:val="00652B03"/>
    <w:rsid w:val="00652B79"/>
    <w:rsid w:val="0065306F"/>
    <w:rsid w:val="00653122"/>
    <w:rsid w:val="00653212"/>
    <w:rsid w:val="00653221"/>
    <w:rsid w:val="006533C3"/>
    <w:rsid w:val="0065346D"/>
    <w:rsid w:val="006535E4"/>
    <w:rsid w:val="00653678"/>
    <w:rsid w:val="006536A4"/>
    <w:rsid w:val="006536B9"/>
    <w:rsid w:val="00653C17"/>
    <w:rsid w:val="00653F8A"/>
    <w:rsid w:val="00654042"/>
    <w:rsid w:val="00654068"/>
    <w:rsid w:val="0065495F"/>
    <w:rsid w:val="00654B38"/>
    <w:rsid w:val="00654B83"/>
    <w:rsid w:val="00654BB8"/>
    <w:rsid w:val="00654BC9"/>
    <w:rsid w:val="00655061"/>
    <w:rsid w:val="0065510C"/>
    <w:rsid w:val="006553BE"/>
    <w:rsid w:val="0065542F"/>
    <w:rsid w:val="006555AE"/>
    <w:rsid w:val="00655649"/>
    <w:rsid w:val="0065586F"/>
    <w:rsid w:val="00655882"/>
    <w:rsid w:val="00655B63"/>
    <w:rsid w:val="006562E8"/>
    <w:rsid w:val="0065678A"/>
    <w:rsid w:val="00656A5C"/>
    <w:rsid w:val="00656E74"/>
    <w:rsid w:val="00656EA6"/>
    <w:rsid w:val="006571F6"/>
    <w:rsid w:val="006572D2"/>
    <w:rsid w:val="0065759D"/>
    <w:rsid w:val="006579D6"/>
    <w:rsid w:val="00657A5B"/>
    <w:rsid w:val="00657D5A"/>
    <w:rsid w:val="0066024E"/>
    <w:rsid w:val="00660645"/>
    <w:rsid w:val="006608F4"/>
    <w:rsid w:val="0066096C"/>
    <w:rsid w:val="00660977"/>
    <w:rsid w:val="00660E8E"/>
    <w:rsid w:val="00661039"/>
    <w:rsid w:val="00661378"/>
    <w:rsid w:val="00661492"/>
    <w:rsid w:val="00661557"/>
    <w:rsid w:val="006618CC"/>
    <w:rsid w:val="00661AAA"/>
    <w:rsid w:val="00661AB7"/>
    <w:rsid w:val="00662111"/>
    <w:rsid w:val="00662118"/>
    <w:rsid w:val="00662681"/>
    <w:rsid w:val="00662A85"/>
    <w:rsid w:val="00662CBA"/>
    <w:rsid w:val="00662DF4"/>
    <w:rsid w:val="00662E7E"/>
    <w:rsid w:val="0066324A"/>
    <w:rsid w:val="00663665"/>
    <w:rsid w:val="006638AD"/>
    <w:rsid w:val="00663DE4"/>
    <w:rsid w:val="00663E11"/>
    <w:rsid w:val="00663ECA"/>
    <w:rsid w:val="00664D53"/>
    <w:rsid w:val="0066534C"/>
    <w:rsid w:val="0066572A"/>
    <w:rsid w:val="00665A98"/>
    <w:rsid w:val="00665C0D"/>
    <w:rsid w:val="00665FB4"/>
    <w:rsid w:val="0066609E"/>
    <w:rsid w:val="00666547"/>
    <w:rsid w:val="00667020"/>
    <w:rsid w:val="0066732C"/>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E3F"/>
    <w:rsid w:val="0067446F"/>
    <w:rsid w:val="00674614"/>
    <w:rsid w:val="006746A4"/>
    <w:rsid w:val="00675558"/>
    <w:rsid w:val="006755BC"/>
    <w:rsid w:val="00675611"/>
    <w:rsid w:val="00675A60"/>
    <w:rsid w:val="00675FFD"/>
    <w:rsid w:val="006766E3"/>
    <w:rsid w:val="0067697E"/>
    <w:rsid w:val="00676C09"/>
    <w:rsid w:val="00676C77"/>
    <w:rsid w:val="00676D8F"/>
    <w:rsid w:val="00677443"/>
    <w:rsid w:val="0067769A"/>
    <w:rsid w:val="00677EB9"/>
    <w:rsid w:val="00680030"/>
    <w:rsid w:val="006806A3"/>
    <w:rsid w:val="006806A6"/>
    <w:rsid w:val="006811B5"/>
    <w:rsid w:val="00681211"/>
    <w:rsid w:val="006812C2"/>
    <w:rsid w:val="00681308"/>
    <w:rsid w:val="006813F8"/>
    <w:rsid w:val="0068160F"/>
    <w:rsid w:val="00681624"/>
    <w:rsid w:val="0068162A"/>
    <w:rsid w:val="0068172E"/>
    <w:rsid w:val="006819BD"/>
    <w:rsid w:val="00681B36"/>
    <w:rsid w:val="0068270D"/>
    <w:rsid w:val="006828C3"/>
    <w:rsid w:val="00682DC7"/>
    <w:rsid w:val="00682E14"/>
    <w:rsid w:val="00683063"/>
    <w:rsid w:val="00684072"/>
    <w:rsid w:val="0068407E"/>
    <w:rsid w:val="006842A6"/>
    <w:rsid w:val="0068436C"/>
    <w:rsid w:val="00684490"/>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AD"/>
    <w:rsid w:val="006907B8"/>
    <w:rsid w:val="00690A49"/>
    <w:rsid w:val="00690B1F"/>
    <w:rsid w:val="00690BB6"/>
    <w:rsid w:val="00690DBD"/>
    <w:rsid w:val="00690DF1"/>
    <w:rsid w:val="0069101F"/>
    <w:rsid w:val="0069103D"/>
    <w:rsid w:val="006915CD"/>
    <w:rsid w:val="00691B30"/>
    <w:rsid w:val="00691ED7"/>
    <w:rsid w:val="006920FE"/>
    <w:rsid w:val="006923C6"/>
    <w:rsid w:val="006925AB"/>
    <w:rsid w:val="00692A89"/>
    <w:rsid w:val="00692C2F"/>
    <w:rsid w:val="00692D9B"/>
    <w:rsid w:val="00693154"/>
    <w:rsid w:val="006932B0"/>
    <w:rsid w:val="006934EE"/>
    <w:rsid w:val="0069350B"/>
    <w:rsid w:val="00693E1F"/>
    <w:rsid w:val="00693ECB"/>
    <w:rsid w:val="0069434B"/>
    <w:rsid w:val="00694761"/>
    <w:rsid w:val="00694797"/>
    <w:rsid w:val="006948D3"/>
    <w:rsid w:val="00694E32"/>
    <w:rsid w:val="0069525D"/>
    <w:rsid w:val="006952E2"/>
    <w:rsid w:val="00695321"/>
    <w:rsid w:val="006954D8"/>
    <w:rsid w:val="00695887"/>
    <w:rsid w:val="00695903"/>
    <w:rsid w:val="00696091"/>
    <w:rsid w:val="006960B2"/>
    <w:rsid w:val="006960D7"/>
    <w:rsid w:val="006961BF"/>
    <w:rsid w:val="006962DF"/>
    <w:rsid w:val="00696976"/>
    <w:rsid w:val="00697244"/>
    <w:rsid w:val="0069755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4FEC"/>
    <w:rsid w:val="006A510A"/>
    <w:rsid w:val="006A5981"/>
    <w:rsid w:val="006A5BD3"/>
    <w:rsid w:val="006A60CB"/>
    <w:rsid w:val="006A6242"/>
    <w:rsid w:val="006A62EF"/>
    <w:rsid w:val="006A6A46"/>
    <w:rsid w:val="006A6E17"/>
    <w:rsid w:val="006A7CB8"/>
    <w:rsid w:val="006B009E"/>
    <w:rsid w:val="006B0BFD"/>
    <w:rsid w:val="006B0C53"/>
    <w:rsid w:val="006B0D1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B59"/>
    <w:rsid w:val="006B2D50"/>
    <w:rsid w:val="006B34EC"/>
    <w:rsid w:val="006B393E"/>
    <w:rsid w:val="006B4047"/>
    <w:rsid w:val="006B42B5"/>
    <w:rsid w:val="006B45E3"/>
    <w:rsid w:val="006B492F"/>
    <w:rsid w:val="006B4CBA"/>
    <w:rsid w:val="006B4E72"/>
    <w:rsid w:val="006B555A"/>
    <w:rsid w:val="006B55BF"/>
    <w:rsid w:val="006B5D14"/>
    <w:rsid w:val="006B600A"/>
    <w:rsid w:val="006B6635"/>
    <w:rsid w:val="006B6AB1"/>
    <w:rsid w:val="006B6D39"/>
    <w:rsid w:val="006B6FBB"/>
    <w:rsid w:val="006B78FD"/>
    <w:rsid w:val="006B7CA9"/>
    <w:rsid w:val="006B7D22"/>
    <w:rsid w:val="006B7D2C"/>
    <w:rsid w:val="006C038B"/>
    <w:rsid w:val="006C0A03"/>
    <w:rsid w:val="006C0A21"/>
    <w:rsid w:val="006C0A72"/>
    <w:rsid w:val="006C1019"/>
    <w:rsid w:val="006C202C"/>
    <w:rsid w:val="006C25EF"/>
    <w:rsid w:val="006C2A71"/>
    <w:rsid w:val="006C2BB5"/>
    <w:rsid w:val="006C2BEE"/>
    <w:rsid w:val="006C2C37"/>
    <w:rsid w:val="006C2C40"/>
    <w:rsid w:val="006C2C80"/>
    <w:rsid w:val="006C3045"/>
    <w:rsid w:val="006C33F0"/>
    <w:rsid w:val="006C36B6"/>
    <w:rsid w:val="006C3AD8"/>
    <w:rsid w:val="006C3B65"/>
    <w:rsid w:val="006C3C89"/>
    <w:rsid w:val="006C3ED9"/>
    <w:rsid w:val="006C3F8B"/>
    <w:rsid w:val="006C4205"/>
    <w:rsid w:val="006C4516"/>
    <w:rsid w:val="006C455E"/>
    <w:rsid w:val="006C46AD"/>
    <w:rsid w:val="006C499D"/>
    <w:rsid w:val="006C4B7E"/>
    <w:rsid w:val="006C4F6E"/>
    <w:rsid w:val="006C507B"/>
    <w:rsid w:val="006C55A8"/>
    <w:rsid w:val="006C587C"/>
    <w:rsid w:val="006C5958"/>
    <w:rsid w:val="006C5B4F"/>
    <w:rsid w:val="006C5D77"/>
    <w:rsid w:val="006C613C"/>
    <w:rsid w:val="006C643C"/>
    <w:rsid w:val="006C6737"/>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444"/>
    <w:rsid w:val="006D254B"/>
    <w:rsid w:val="006D289B"/>
    <w:rsid w:val="006D2CD1"/>
    <w:rsid w:val="006D2EB7"/>
    <w:rsid w:val="006D3099"/>
    <w:rsid w:val="006D3339"/>
    <w:rsid w:val="006D368A"/>
    <w:rsid w:val="006D3BE1"/>
    <w:rsid w:val="006D402F"/>
    <w:rsid w:val="006D43BD"/>
    <w:rsid w:val="006D46D0"/>
    <w:rsid w:val="006D48FC"/>
    <w:rsid w:val="006D4D84"/>
    <w:rsid w:val="006D5456"/>
    <w:rsid w:val="006D559D"/>
    <w:rsid w:val="006D59E6"/>
    <w:rsid w:val="006D5A78"/>
    <w:rsid w:val="006D5AE8"/>
    <w:rsid w:val="006D5FAD"/>
    <w:rsid w:val="006D613A"/>
    <w:rsid w:val="006D62BC"/>
    <w:rsid w:val="006D6450"/>
    <w:rsid w:val="006D647E"/>
    <w:rsid w:val="006D64A0"/>
    <w:rsid w:val="006D65D0"/>
    <w:rsid w:val="006D6626"/>
    <w:rsid w:val="006D6939"/>
    <w:rsid w:val="006D6987"/>
    <w:rsid w:val="006D6DA3"/>
    <w:rsid w:val="006D6E81"/>
    <w:rsid w:val="006D7040"/>
    <w:rsid w:val="006D74F3"/>
    <w:rsid w:val="006D753C"/>
    <w:rsid w:val="006D7D9E"/>
    <w:rsid w:val="006D7EB0"/>
    <w:rsid w:val="006E0138"/>
    <w:rsid w:val="006E0256"/>
    <w:rsid w:val="006E06C4"/>
    <w:rsid w:val="006E0BB0"/>
    <w:rsid w:val="006E0D34"/>
    <w:rsid w:val="006E12C3"/>
    <w:rsid w:val="006E137D"/>
    <w:rsid w:val="006E2529"/>
    <w:rsid w:val="006E259B"/>
    <w:rsid w:val="006E2B39"/>
    <w:rsid w:val="006E2D8B"/>
    <w:rsid w:val="006E2E36"/>
    <w:rsid w:val="006E331B"/>
    <w:rsid w:val="006E3366"/>
    <w:rsid w:val="006E35C7"/>
    <w:rsid w:val="006E376A"/>
    <w:rsid w:val="006E38DA"/>
    <w:rsid w:val="006E3CDA"/>
    <w:rsid w:val="006E408E"/>
    <w:rsid w:val="006E45F3"/>
    <w:rsid w:val="006E4A2F"/>
    <w:rsid w:val="006E4BA2"/>
    <w:rsid w:val="006E4ED4"/>
    <w:rsid w:val="006E5432"/>
    <w:rsid w:val="006E5A6C"/>
    <w:rsid w:val="006E5AA5"/>
    <w:rsid w:val="006E5AC0"/>
    <w:rsid w:val="006E5ADC"/>
    <w:rsid w:val="006E5B37"/>
    <w:rsid w:val="006E5B5E"/>
    <w:rsid w:val="006E5B94"/>
    <w:rsid w:val="006E5E19"/>
    <w:rsid w:val="006E61C3"/>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128"/>
    <w:rsid w:val="00706465"/>
    <w:rsid w:val="007065B0"/>
    <w:rsid w:val="007065E2"/>
    <w:rsid w:val="0070695A"/>
    <w:rsid w:val="00706C75"/>
    <w:rsid w:val="00706CB0"/>
    <w:rsid w:val="00706E03"/>
    <w:rsid w:val="0070700F"/>
    <w:rsid w:val="00707350"/>
    <w:rsid w:val="0070782D"/>
    <w:rsid w:val="00707DDC"/>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723"/>
    <w:rsid w:val="00712A5F"/>
    <w:rsid w:val="00712C42"/>
    <w:rsid w:val="00713935"/>
    <w:rsid w:val="00713DE4"/>
    <w:rsid w:val="007142D5"/>
    <w:rsid w:val="007147E0"/>
    <w:rsid w:val="00714C47"/>
    <w:rsid w:val="00714D2C"/>
    <w:rsid w:val="007156D9"/>
    <w:rsid w:val="00715B90"/>
    <w:rsid w:val="00716462"/>
    <w:rsid w:val="00716552"/>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D51"/>
    <w:rsid w:val="00722F94"/>
    <w:rsid w:val="0072334D"/>
    <w:rsid w:val="00723710"/>
    <w:rsid w:val="00723791"/>
    <w:rsid w:val="00723AA7"/>
    <w:rsid w:val="00723D61"/>
    <w:rsid w:val="00723E3F"/>
    <w:rsid w:val="007242E1"/>
    <w:rsid w:val="0072432E"/>
    <w:rsid w:val="007246B3"/>
    <w:rsid w:val="00724842"/>
    <w:rsid w:val="00724E08"/>
    <w:rsid w:val="00725275"/>
    <w:rsid w:val="00725348"/>
    <w:rsid w:val="00725571"/>
    <w:rsid w:val="0072558F"/>
    <w:rsid w:val="007255D2"/>
    <w:rsid w:val="007259AA"/>
    <w:rsid w:val="00725B80"/>
    <w:rsid w:val="00725B92"/>
    <w:rsid w:val="00725BDD"/>
    <w:rsid w:val="00726036"/>
    <w:rsid w:val="00726279"/>
    <w:rsid w:val="0072642C"/>
    <w:rsid w:val="007264CB"/>
    <w:rsid w:val="00726578"/>
    <w:rsid w:val="00726622"/>
    <w:rsid w:val="00726A9B"/>
    <w:rsid w:val="00726CB9"/>
    <w:rsid w:val="00727530"/>
    <w:rsid w:val="00727781"/>
    <w:rsid w:val="00730298"/>
    <w:rsid w:val="00730553"/>
    <w:rsid w:val="007305F8"/>
    <w:rsid w:val="0073080D"/>
    <w:rsid w:val="00730D37"/>
    <w:rsid w:val="00731005"/>
    <w:rsid w:val="00731367"/>
    <w:rsid w:val="00731644"/>
    <w:rsid w:val="0073178C"/>
    <w:rsid w:val="00731917"/>
    <w:rsid w:val="00731C9E"/>
    <w:rsid w:val="00731E7C"/>
    <w:rsid w:val="007329EF"/>
    <w:rsid w:val="00732A96"/>
    <w:rsid w:val="00732C4A"/>
    <w:rsid w:val="00732DDB"/>
    <w:rsid w:val="00732E5F"/>
    <w:rsid w:val="00732FE9"/>
    <w:rsid w:val="0073327A"/>
    <w:rsid w:val="00733519"/>
    <w:rsid w:val="00733542"/>
    <w:rsid w:val="00733A34"/>
    <w:rsid w:val="00733EBF"/>
    <w:rsid w:val="00734339"/>
    <w:rsid w:val="00734554"/>
    <w:rsid w:val="00734761"/>
    <w:rsid w:val="00734917"/>
    <w:rsid w:val="00734A56"/>
    <w:rsid w:val="00734AE4"/>
    <w:rsid w:val="00734CA4"/>
    <w:rsid w:val="00734EBE"/>
    <w:rsid w:val="007353E1"/>
    <w:rsid w:val="00735522"/>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E8"/>
    <w:rsid w:val="00737F9B"/>
    <w:rsid w:val="007400CD"/>
    <w:rsid w:val="007400F7"/>
    <w:rsid w:val="0074076A"/>
    <w:rsid w:val="00740ED1"/>
    <w:rsid w:val="00741353"/>
    <w:rsid w:val="0074147F"/>
    <w:rsid w:val="00741658"/>
    <w:rsid w:val="00741748"/>
    <w:rsid w:val="00741AF4"/>
    <w:rsid w:val="00741D75"/>
    <w:rsid w:val="00741DCC"/>
    <w:rsid w:val="0074203A"/>
    <w:rsid w:val="007423E3"/>
    <w:rsid w:val="007427B5"/>
    <w:rsid w:val="00742865"/>
    <w:rsid w:val="0074296C"/>
    <w:rsid w:val="00742C83"/>
    <w:rsid w:val="0074360F"/>
    <w:rsid w:val="0074397B"/>
    <w:rsid w:val="00743B9F"/>
    <w:rsid w:val="00743BC4"/>
    <w:rsid w:val="00743FC1"/>
    <w:rsid w:val="00744276"/>
    <w:rsid w:val="00744595"/>
    <w:rsid w:val="00744A64"/>
    <w:rsid w:val="00744D47"/>
    <w:rsid w:val="00744EA0"/>
    <w:rsid w:val="00745599"/>
    <w:rsid w:val="007457F3"/>
    <w:rsid w:val="0074580C"/>
    <w:rsid w:val="00745D2E"/>
    <w:rsid w:val="00745E5C"/>
    <w:rsid w:val="00745F95"/>
    <w:rsid w:val="0074638D"/>
    <w:rsid w:val="00746484"/>
    <w:rsid w:val="007466BF"/>
    <w:rsid w:val="00746E13"/>
    <w:rsid w:val="0074704F"/>
    <w:rsid w:val="00747AA9"/>
    <w:rsid w:val="00747C23"/>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74FC"/>
    <w:rsid w:val="0075775D"/>
    <w:rsid w:val="00757D3C"/>
    <w:rsid w:val="00757D99"/>
    <w:rsid w:val="00760080"/>
    <w:rsid w:val="007601E0"/>
    <w:rsid w:val="00760975"/>
    <w:rsid w:val="007609B8"/>
    <w:rsid w:val="00761254"/>
    <w:rsid w:val="007613B0"/>
    <w:rsid w:val="00761653"/>
    <w:rsid w:val="00761747"/>
    <w:rsid w:val="0076178C"/>
    <w:rsid w:val="00761CAA"/>
    <w:rsid w:val="00761CCC"/>
    <w:rsid w:val="00761E5E"/>
    <w:rsid w:val="00761E6D"/>
    <w:rsid w:val="00761FDA"/>
    <w:rsid w:val="007621FF"/>
    <w:rsid w:val="007622CD"/>
    <w:rsid w:val="007625A5"/>
    <w:rsid w:val="00762945"/>
    <w:rsid w:val="0076298F"/>
    <w:rsid w:val="007629D4"/>
    <w:rsid w:val="00762EFC"/>
    <w:rsid w:val="00763031"/>
    <w:rsid w:val="0076339F"/>
    <w:rsid w:val="007634E3"/>
    <w:rsid w:val="0076357A"/>
    <w:rsid w:val="007635D2"/>
    <w:rsid w:val="007639D2"/>
    <w:rsid w:val="00763FFD"/>
    <w:rsid w:val="00764194"/>
    <w:rsid w:val="00764285"/>
    <w:rsid w:val="00764764"/>
    <w:rsid w:val="00764B56"/>
    <w:rsid w:val="00765291"/>
    <w:rsid w:val="0076582D"/>
    <w:rsid w:val="0076598E"/>
    <w:rsid w:val="00765B80"/>
    <w:rsid w:val="00765CB6"/>
    <w:rsid w:val="00765D16"/>
    <w:rsid w:val="00765ED3"/>
    <w:rsid w:val="00766055"/>
    <w:rsid w:val="007661BD"/>
    <w:rsid w:val="007663B4"/>
    <w:rsid w:val="0076679B"/>
    <w:rsid w:val="0076681D"/>
    <w:rsid w:val="0076695F"/>
    <w:rsid w:val="00766A65"/>
    <w:rsid w:val="007671F5"/>
    <w:rsid w:val="00767349"/>
    <w:rsid w:val="007676B8"/>
    <w:rsid w:val="007676F3"/>
    <w:rsid w:val="00767BD9"/>
    <w:rsid w:val="00770711"/>
    <w:rsid w:val="00770AE0"/>
    <w:rsid w:val="00770C9E"/>
    <w:rsid w:val="00771631"/>
    <w:rsid w:val="0077175C"/>
    <w:rsid w:val="00771870"/>
    <w:rsid w:val="00771BF9"/>
    <w:rsid w:val="00771C60"/>
    <w:rsid w:val="007725C4"/>
    <w:rsid w:val="0077275D"/>
    <w:rsid w:val="00772B4E"/>
    <w:rsid w:val="00772B7A"/>
    <w:rsid w:val="00772B86"/>
    <w:rsid w:val="00772F8A"/>
    <w:rsid w:val="00773137"/>
    <w:rsid w:val="007731E3"/>
    <w:rsid w:val="00773404"/>
    <w:rsid w:val="007737E1"/>
    <w:rsid w:val="007739C6"/>
    <w:rsid w:val="00774889"/>
    <w:rsid w:val="00774CF5"/>
    <w:rsid w:val="00774FF5"/>
    <w:rsid w:val="00775046"/>
    <w:rsid w:val="007750B3"/>
    <w:rsid w:val="007752A8"/>
    <w:rsid w:val="0077561E"/>
    <w:rsid w:val="0077571F"/>
    <w:rsid w:val="00775995"/>
    <w:rsid w:val="00775B46"/>
    <w:rsid w:val="00775BE3"/>
    <w:rsid w:val="00775C46"/>
    <w:rsid w:val="00775F76"/>
    <w:rsid w:val="00775FD2"/>
    <w:rsid w:val="007760E8"/>
    <w:rsid w:val="00776418"/>
    <w:rsid w:val="007764C3"/>
    <w:rsid w:val="0077660D"/>
    <w:rsid w:val="0077696A"/>
    <w:rsid w:val="00776AEA"/>
    <w:rsid w:val="00776FA9"/>
    <w:rsid w:val="00777370"/>
    <w:rsid w:val="00777BA0"/>
    <w:rsid w:val="00777D55"/>
    <w:rsid w:val="00777F2D"/>
    <w:rsid w:val="00780069"/>
    <w:rsid w:val="007803BD"/>
    <w:rsid w:val="00781165"/>
    <w:rsid w:val="007811DC"/>
    <w:rsid w:val="007812EF"/>
    <w:rsid w:val="007816FF"/>
    <w:rsid w:val="007817F7"/>
    <w:rsid w:val="00781B55"/>
    <w:rsid w:val="00781D90"/>
    <w:rsid w:val="00781FD3"/>
    <w:rsid w:val="007820FA"/>
    <w:rsid w:val="007820FE"/>
    <w:rsid w:val="00782133"/>
    <w:rsid w:val="0078232C"/>
    <w:rsid w:val="00782382"/>
    <w:rsid w:val="0078285F"/>
    <w:rsid w:val="00782C59"/>
    <w:rsid w:val="0078302B"/>
    <w:rsid w:val="00783207"/>
    <w:rsid w:val="007839B5"/>
    <w:rsid w:val="00783E1D"/>
    <w:rsid w:val="00783E30"/>
    <w:rsid w:val="007843CE"/>
    <w:rsid w:val="0078483B"/>
    <w:rsid w:val="00784A7C"/>
    <w:rsid w:val="00784CDA"/>
    <w:rsid w:val="00784EED"/>
    <w:rsid w:val="00784FDC"/>
    <w:rsid w:val="00785900"/>
    <w:rsid w:val="00785CDD"/>
    <w:rsid w:val="007861DF"/>
    <w:rsid w:val="00786958"/>
    <w:rsid w:val="00786C49"/>
    <w:rsid w:val="00786E71"/>
    <w:rsid w:val="007875B2"/>
    <w:rsid w:val="00787627"/>
    <w:rsid w:val="00787E0A"/>
    <w:rsid w:val="00790726"/>
    <w:rsid w:val="007909F4"/>
    <w:rsid w:val="0079125D"/>
    <w:rsid w:val="0079162F"/>
    <w:rsid w:val="007917B9"/>
    <w:rsid w:val="00791C4C"/>
    <w:rsid w:val="00791DEB"/>
    <w:rsid w:val="00791F39"/>
    <w:rsid w:val="0079262F"/>
    <w:rsid w:val="007929B4"/>
    <w:rsid w:val="00792CA8"/>
    <w:rsid w:val="00793539"/>
    <w:rsid w:val="00793985"/>
    <w:rsid w:val="00793AC7"/>
    <w:rsid w:val="00793C63"/>
    <w:rsid w:val="007943DA"/>
    <w:rsid w:val="007944BC"/>
    <w:rsid w:val="0079468D"/>
    <w:rsid w:val="00794924"/>
    <w:rsid w:val="00794B41"/>
    <w:rsid w:val="00794C79"/>
    <w:rsid w:val="00794C8A"/>
    <w:rsid w:val="007955C9"/>
    <w:rsid w:val="00795905"/>
    <w:rsid w:val="007972D4"/>
    <w:rsid w:val="007977B3"/>
    <w:rsid w:val="00797A8E"/>
    <w:rsid w:val="00797B89"/>
    <w:rsid w:val="00797ED9"/>
    <w:rsid w:val="007A050A"/>
    <w:rsid w:val="007A0B99"/>
    <w:rsid w:val="007A0BC2"/>
    <w:rsid w:val="007A0E79"/>
    <w:rsid w:val="007A116F"/>
    <w:rsid w:val="007A1770"/>
    <w:rsid w:val="007A1822"/>
    <w:rsid w:val="007A1F44"/>
    <w:rsid w:val="007A23FF"/>
    <w:rsid w:val="007A295B"/>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015"/>
    <w:rsid w:val="007B0266"/>
    <w:rsid w:val="007B0362"/>
    <w:rsid w:val="007B03AF"/>
    <w:rsid w:val="007B0F44"/>
    <w:rsid w:val="007B1187"/>
    <w:rsid w:val="007B11E2"/>
    <w:rsid w:val="007B142F"/>
    <w:rsid w:val="007B1543"/>
    <w:rsid w:val="007B199A"/>
    <w:rsid w:val="007B1AC0"/>
    <w:rsid w:val="007B1D85"/>
    <w:rsid w:val="007B245D"/>
    <w:rsid w:val="007B24C8"/>
    <w:rsid w:val="007B2617"/>
    <w:rsid w:val="007B270A"/>
    <w:rsid w:val="007B2D3B"/>
    <w:rsid w:val="007B341D"/>
    <w:rsid w:val="007B355B"/>
    <w:rsid w:val="007B382F"/>
    <w:rsid w:val="007B3A82"/>
    <w:rsid w:val="007B3C31"/>
    <w:rsid w:val="007B3FD5"/>
    <w:rsid w:val="007B40CA"/>
    <w:rsid w:val="007B44A8"/>
    <w:rsid w:val="007B44C1"/>
    <w:rsid w:val="007B487D"/>
    <w:rsid w:val="007B48EA"/>
    <w:rsid w:val="007B4BFF"/>
    <w:rsid w:val="007B4F52"/>
    <w:rsid w:val="007B52CD"/>
    <w:rsid w:val="007B55A2"/>
    <w:rsid w:val="007B58EB"/>
    <w:rsid w:val="007B5C69"/>
    <w:rsid w:val="007B5DEA"/>
    <w:rsid w:val="007B631B"/>
    <w:rsid w:val="007B6892"/>
    <w:rsid w:val="007B6951"/>
    <w:rsid w:val="007B6C31"/>
    <w:rsid w:val="007B6E50"/>
    <w:rsid w:val="007B7380"/>
    <w:rsid w:val="007B7960"/>
    <w:rsid w:val="007B7A5F"/>
    <w:rsid w:val="007B7BBF"/>
    <w:rsid w:val="007B7D11"/>
    <w:rsid w:val="007B7DC1"/>
    <w:rsid w:val="007B7EDB"/>
    <w:rsid w:val="007C00E5"/>
    <w:rsid w:val="007C0284"/>
    <w:rsid w:val="007C02EB"/>
    <w:rsid w:val="007C06E6"/>
    <w:rsid w:val="007C0DD3"/>
    <w:rsid w:val="007C1188"/>
    <w:rsid w:val="007C19AD"/>
    <w:rsid w:val="007C1B42"/>
    <w:rsid w:val="007C23E4"/>
    <w:rsid w:val="007C26A4"/>
    <w:rsid w:val="007C2F79"/>
    <w:rsid w:val="007C2FDB"/>
    <w:rsid w:val="007C3497"/>
    <w:rsid w:val="007C34CF"/>
    <w:rsid w:val="007C3598"/>
    <w:rsid w:val="007C3B4C"/>
    <w:rsid w:val="007C3C0F"/>
    <w:rsid w:val="007C3EAD"/>
    <w:rsid w:val="007C3FA8"/>
    <w:rsid w:val="007C42E2"/>
    <w:rsid w:val="007C4C66"/>
    <w:rsid w:val="007C4D0D"/>
    <w:rsid w:val="007C5B09"/>
    <w:rsid w:val="007C5CED"/>
    <w:rsid w:val="007C5D68"/>
    <w:rsid w:val="007C5F62"/>
    <w:rsid w:val="007C68DA"/>
    <w:rsid w:val="007C6928"/>
    <w:rsid w:val="007C6C01"/>
    <w:rsid w:val="007C73C0"/>
    <w:rsid w:val="007C7468"/>
    <w:rsid w:val="007C7893"/>
    <w:rsid w:val="007C7C22"/>
    <w:rsid w:val="007D0A9D"/>
    <w:rsid w:val="007D0CBC"/>
    <w:rsid w:val="007D0D30"/>
    <w:rsid w:val="007D0F4D"/>
    <w:rsid w:val="007D0F9B"/>
    <w:rsid w:val="007D121C"/>
    <w:rsid w:val="007D131B"/>
    <w:rsid w:val="007D13FB"/>
    <w:rsid w:val="007D1BE2"/>
    <w:rsid w:val="007D1C0D"/>
    <w:rsid w:val="007D1F34"/>
    <w:rsid w:val="007D1F6E"/>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BF"/>
    <w:rsid w:val="007E4C88"/>
    <w:rsid w:val="007E50D1"/>
    <w:rsid w:val="007E5510"/>
    <w:rsid w:val="007E585E"/>
    <w:rsid w:val="007E5CCA"/>
    <w:rsid w:val="007E6194"/>
    <w:rsid w:val="007E6332"/>
    <w:rsid w:val="007E63C4"/>
    <w:rsid w:val="007E6485"/>
    <w:rsid w:val="007E66BB"/>
    <w:rsid w:val="007E67C2"/>
    <w:rsid w:val="007E6865"/>
    <w:rsid w:val="007E6A6F"/>
    <w:rsid w:val="007E6D42"/>
    <w:rsid w:val="007E6EDE"/>
    <w:rsid w:val="007E6EEA"/>
    <w:rsid w:val="007E714C"/>
    <w:rsid w:val="007E74EB"/>
    <w:rsid w:val="007E7DDF"/>
    <w:rsid w:val="007F0355"/>
    <w:rsid w:val="007F06E1"/>
    <w:rsid w:val="007F0F41"/>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D8B"/>
    <w:rsid w:val="007F3ECA"/>
    <w:rsid w:val="007F3EDD"/>
    <w:rsid w:val="007F443C"/>
    <w:rsid w:val="007F4A9A"/>
    <w:rsid w:val="007F4ABB"/>
    <w:rsid w:val="007F5124"/>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237E"/>
    <w:rsid w:val="008024A9"/>
    <w:rsid w:val="00802536"/>
    <w:rsid w:val="0080287A"/>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648E"/>
    <w:rsid w:val="008067CC"/>
    <w:rsid w:val="00806AAF"/>
    <w:rsid w:val="00806AF6"/>
    <w:rsid w:val="00806E0C"/>
    <w:rsid w:val="008070AC"/>
    <w:rsid w:val="008073BA"/>
    <w:rsid w:val="0080742A"/>
    <w:rsid w:val="0080763B"/>
    <w:rsid w:val="0080773B"/>
    <w:rsid w:val="00807F1E"/>
    <w:rsid w:val="008101FD"/>
    <w:rsid w:val="00810275"/>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6E"/>
    <w:rsid w:val="00816BE6"/>
    <w:rsid w:val="00816D86"/>
    <w:rsid w:val="00817079"/>
    <w:rsid w:val="008172BE"/>
    <w:rsid w:val="008179DA"/>
    <w:rsid w:val="00817B71"/>
    <w:rsid w:val="00820244"/>
    <w:rsid w:val="00820440"/>
    <w:rsid w:val="0082080D"/>
    <w:rsid w:val="00820C09"/>
    <w:rsid w:val="00820FF3"/>
    <w:rsid w:val="008211AE"/>
    <w:rsid w:val="008221B3"/>
    <w:rsid w:val="00822238"/>
    <w:rsid w:val="0082248E"/>
    <w:rsid w:val="008225C6"/>
    <w:rsid w:val="00822675"/>
    <w:rsid w:val="008228FD"/>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D0C"/>
    <w:rsid w:val="008260CA"/>
    <w:rsid w:val="00826127"/>
    <w:rsid w:val="0082632F"/>
    <w:rsid w:val="0082652A"/>
    <w:rsid w:val="008265D1"/>
    <w:rsid w:val="00826DA3"/>
    <w:rsid w:val="00826EC5"/>
    <w:rsid w:val="008274B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4527"/>
    <w:rsid w:val="00834B7E"/>
    <w:rsid w:val="00834E0F"/>
    <w:rsid w:val="00834FEA"/>
    <w:rsid w:val="0083541C"/>
    <w:rsid w:val="008359E0"/>
    <w:rsid w:val="00835D4F"/>
    <w:rsid w:val="00836619"/>
    <w:rsid w:val="00836675"/>
    <w:rsid w:val="00836C85"/>
    <w:rsid w:val="00836C9E"/>
    <w:rsid w:val="00836F58"/>
    <w:rsid w:val="008376F6"/>
    <w:rsid w:val="00837B97"/>
    <w:rsid w:val="00837D5B"/>
    <w:rsid w:val="00840405"/>
    <w:rsid w:val="0084059C"/>
    <w:rsid w:val="00840607"/>
    <w:rsid w:val="00840817"/>
    <w:rsid w:val="00840970"/>
    <w:rsid w:val="00840D42"/>
    <w:rsid w:val="0084140F"/>
    <w:rsid w:val="00841CD2"/>
    <w:rsid w:val="00842220"/>
    <w:rsid w:val="00842910"/>
    <w:rsid w:val="00842B77"/>
    <w:rsid w:val="00842EEA"/>
    <w:rsid w:val="0084309F"/>
    <w:rsid w:val="008431EF"/>
    <w:rsid w:val="00843A59"/>
    <w:rsid w:val="00843F47"/>
    <w:rsid w:val="00844039"/>
    <w:rsid w:val="0084419E"/>
    <w:rsid w:val="00844613"/>
    <w:rsid w:val="00844659"/>
    <w:rsid w:val="00844868"/>
    <w:rsid w:val="00844D57"/>
    <w:rsid w:val="00845112"/>
    <w:rsid w:val="008451CF"/>
    <w:rsid w:val="00845586"/>
    <w:rsid w:val="008458B1"/>
    <w:rsid w:val="008459A2"/>
    <w:rsid w:val="00845C12"/>
    <w:rsid w:val="0084612B"/>
    <w:rsid w:val="008461B7"/>
    <w:rsid w:val="0084636D"/>
    <w:rsid w:val="0084658B"/>
    <w:rsid w:val="008469D9"/>
    <w:rsid w:val="00846D0A"/>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25"/>
    <w:rsid w:val="008517A2"/>
    <w:rsid w:val="00851AD8"/>
    <w:rsid w:val="00851B0C"/>
    <w:rsid w:val="00851C17"/>
    <w:rsid w:val="00851E91"/>
    <w:rsid w:val="00851FE4"/>
    <w:rsid w:val="008524D2"/>
    <w:rsid w:val="0085264A"/>
    <w:rsid w:val="00852DF3"/>
    <w:rsid w:val="00852E19"/>
    <w:rsid w:val="008537D8"/>
    <w:rsid w:val="00853CAB"/>
    <w:rsid w:val="008540D0"/>
    <w:rsid w:val="008544D7"/>
    <w:rsid w:val="00854572"/>
    <w:rsid w:val="00854BD5"/>
    <w:rsid w:val="008551CE"/>
    <w:rsid w:val="00855514"/>
    <w:rsid w:val="00855D6D"/>
    <w:rsid w:val="00855DF3"/>
    <w:rsid w:val="00855EB1"/>
    <w:rsid w:val="0085670B"/>
    <w:rsid w:val="00856833"/>
    <w:rsid w:val="00856840"/>
    <w:rsid w:val="008569F9"/>
    <w:rsid w:val="00857138"/>
    <w:rsid w:val="008576B1"/>
    <w:rsid w:val="00857CFC"/>
    <w:rsid w:val="00860449"/>
    <w:rsid w:val="0086087C"/>
    <w:rsid w:val="00860B84"/>
    <w:rsid w:val="00860D8E"/>
    <w:rsid w:val="00860F10"/>
    <w:rsid w:val="00861558"/>
    <w:rsid w:val="008616F5"/>
    <w:rsid w:val="008619CF"/>
    <w:rsid w:val="00861F73"/>
    <w:rsid w:val="00862022"/>
    <w:rsid w:val="00862143"/>
    <w:rsid w:val="008621AC"/>
    <w:rsid w:val="00862674"/>
    <w:rsid w:val="0086269A"/>
    <w:rsid w:val="00862724"/>
    <w:rsid w:val="0086275E"/>
    <w:rsid w:val="0086280B"/>
    <w:rsid w:val="008629CB"/>
    <w:rsid w:val="00862CEB"/>
    <w:rsid w:val="0086302E"/>
    <w:rsid w:val="008631FC"/>
    <w:rsid w:val="008632FF"/>
    <w:rsid w:val="00863304"/>
    <w:rsid w:val="00864440"/>
    <w:rsid w:val="008647B0"/>
    <w:rsid w:val="00864B0B"/>
    <w:rsid w:val="00864D10"/>
    <w:rsid w:val="00864D14"/>
    <w:rsid w:val="00864D76"/>
    <w:rsid w:val="00864FBF"/>
    <w:rsid w:val="008650FC"/>
    <w:rsid w:val="00865A9B"/>
    <w:rsid w:val="00865BB2"/>
    <w:rsid w:val="0086607B"/>
    <w:rsid w:val="0086626A"/>
    <w:rsid w:val="008662AF"/>
    <w:rsid w:val="008662E3"/>
    <w:rsid w:val="00866368"/>
    <w:rsid w:val="008668E3"/>
    <w:rsid w:val="008669E2"/>
    <w:rsid w:val="00866AC6"/>
    <w:rsid w:val="00866EB3"/>
    <w:rsid w:val="0086701A"/>
    <w:rsid w:val="0086732D"/>
    <w:rsid w:val="008675E9"/>
    <w:rsid w:val="008677B8"/>
    <w:rsid w:val="008677C1"/>
    <w:rsid w:val="00867876"/>
    <w:rsid w:val="00867AC4"/>
    <w:rsid w:val="00867BD2"/>
    <w:rsid w:val="00867C54"/>
    <w:rsid w:val="0087013C"/>
    <w:rsid w:val="00870173"/>
    <w:rsid w:val="00870211"/>
    <w:rsid w:val="0087106E"/>
    <w:rsid w:val="00871138"/>
    <w:rsid w:val="0087120C"/>
    <w:rsid w:val="0087126C"/>
    <w:rsid w:val="008712FD"/>
    <w:rsid w:val="008713EB"/>
    <w:rsid w:val="0087141C"/>
    <w:rsid w:val="008716A1"/>
    <w:rsid w:val="00871966"/>
    <w:rsid w:val="00872231"/>
    <w:rsid w:val="0087267D"/>
    <w:rsid w:val="008728A2"/>
    <w:rsid w:val="00872D3F"/>
    <w:rsid w:val="00872DB4"/>
    <w:rsid w:val="00872DD8"/>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C67"/>
    <w:rsid w:val="00875EBE"/>
    <w:rsid w:val="00875F73"/>
    <w:rsid w:val="008764A8"/>
    <w:rsid w:val="0087652F"/>
    <w:rsid w:val="00876584"/>
    <w:rsid w:val="00876F63"/>
    <w:rsid w:val="00877AA2"/>
    <w:rsid w:val="00877EE6"/>
    <w:rsid w:val="00880080"/>
    <w:rsid w:val="00880133"/>
    <w:rsid w:val="008801E2"/>
    <w:rsid w:val="00880BCB"/>
    <w:rsid w:val="00880F30"/>
    <w:rsid w:val="00881935"/>
    <w:rsid w:val="00882788"/>
    <w:rsid w:val="008828BF"/>
    <w:rsid w:val="00882B29"/>
    <w:rsid w:val="00882EDE"/>
    <w:rsid w:val="008833E8"/>
    <w:rsid w:val="0088377E"/>
    <w:rsid w:val="008842DF"/>
    <w:rsid w:val="00884583"/>
    <w:rsid w:val="008846C5"/>
    <w:rsid w:val="008846F1"/>
    <w:rsid w:val="00884B65"/>
    <w:rsid w:val="00884F37"/>
    <w:rsid w:val="00885557"/>
    <w:rsid w:val="00885CA4"/>
    <w:rsid w:val="00886528"/>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3F0"/>
    <w:rsid w:val="00893548"/>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B7A"/>
    <w:rsid w:val="008A0BA3"/>
    <w:rsid w:val="008A0CFC"/>
    <w:rsid w:val="008A12FE"/>
    <w:rsid w:val="008A14A3"/>
    <w:rsid w:val="008A14B8"/>
    <w:rsid w:val="008A20C7"/>
    <w:rsid w:val="008A2312"/>
    <w:rsid w:val="008A24DA"/>
    <w:rsid w:val="008A2671"/>
    <w:rsid w:val="008A26BE"/>
    <w:rsid w:val="008A2729"/>
    <w:rsid w:val="008A278A"/>
    <w:rsid w:val="008A27A9"/>
    <w:rsid w:val="008A28B6"/>
    <w:rsid w:val="008A29A1"/>
    <w:rsid w:val="008A2BB1"/>
    <w:rsid w:val="008A2E6E"/>
    <w:rsid w:val="008A3466"/>
    <w:rsid w:val="008A3691"/>
    <w:rsid w:val="008A389F"/>
    <w:rsid w:val="008A3D02"/>
    <w:rsid w:val="008A3F0C"/>
    <w:rsid w:val="008A44CE"/>
    <w:rsid w:val="008A464F"/>
    <w:rsid w:val="008A4976"/>
    <w:rsid w:val="008A5521"/>
    <w:rsid w:val="008A5940"/>
    <w:rsid w:val="008A5982"/>
    <w:rsid w:val="008A5C19"/>
    <w:rsid w:val="008A60FA"/>
    <w:rsid w:val="008A6622"/>
    <w:rsid w:val="008A6668"/>
    <w:rsid w:val="008A6890"/>
    <w:rsid w:val="008A6AC3"/>
    <w:rsid w:val="008A6BDA"/>
    <w:rsid w:val="008A73B2"/>
    <w:rsid w:val="008B036B"/>
    <w:rsid w:val="008B043F"/>
    <w:rsid w:val="008B07AA"/>
    <w:rsid w:val="008B0808"/>
    <w:rsid w:val="008B09BE"/>
    <w:rsid w:val="008B0AEC"/>
    <w:rsid w:val="008B0D6E"/>
    <w:rsid w:val="008B138F"/>
    <w:rsid w:val="008B1ACE"/>
    <w:rsid w:val="008B1E53"/>
    <w:rsid w:val="008B1E5B"/>
    <w:rsid w:val="008B2CFE"/>
    <w:rsid w:val="008B2D88"/>
    <w:rsid w:val="008B3090"/>
    <w:rsid w:val="008B30EB"/>
    <w:rsid w:val="008B389D"/>
    <w:rsid w:val="008B3C5C"/>
    <w:rsid w:val="008B3E1C"/>
    <w:rsid w:val="008B4559"/>
    <w:rsid w:val="008B4E60"/>
    <w:rsid w:val="008B4E73"/>
    <w:rsid w:val="008B5299"/>
    <w:rsid w:val="008B56CC"/>
    <w:rsid w:val="008B5A5F"/>
    <w:rsid w:val="008B5AB0"/>
    <w:rsid w:val="008B5C4A"/>
    <w:rsid w:val="008B5D27"/>
    <w:rsid w:val="008B6054"/>
    <w:rsid w:val="008B608D"/>
    <w:rsid w:val="008B6341"/>
    <w:rsid w:val="008B6567"/>
    <w:rsid w:val="008B675E"/>
    <w:rsid w:val="008B694E"/>
    <w:rsid w:val="008B6CF3"/>
    <w:rsid w:val="008B745F"/>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E66"/>
    <w:rsid w:val="008C1F26"/>
    <w:rsid w:val="008C2051"/>
    <w:rsid w:val="008C243C"/>
    <w:rsid w:val="008C2452"/>
    <w:rsid w:val="008C24CA"/>
    <w:rsid w:val="008C2A3A"/>
    <w:rsid w:val="008C2B7A"/>
    <w:rsid w:val="008C2E4B"/>
    <w:rsid w:val="008C3026"/>
    <w:rsid w:val="008C4248"/>
    <w:rsid w:val="008C42F2"/>
    <w:rsid w:val="008C436C"/>
    <w:rsid w:val="008C4A76"/>
    <w:rsid w:val="008C4C7E"/>
    <w:rsid w:val="008C4F96"/>
    <w:rsid w:val="008C51A8"/>
    <w:rsid w:val="008C5263"/>
    <w:rsid w:val="008C544A"/>
    <w:rsid w:val="008C5C17"/>
    <w:rsid w:val="008C5C46"/>
    <w:rsid w:val="008C604C"/>
    <w:rsid w:val="008C6184"/>
    <w:rsid w:val="008C6287"/>
    <w:rsid w:val="008C631E"/>
    <w:rsid w:val="008C682D"/>
    <w:rsid w:val="008C6D43"/>
    <w:rsid w:val="008C6D4C"/>
    <w:rsid w:val="008C6DEB"/>
    <w:rsid w:val="008C785E"/>
    <w:rsid w:val="008C79D8"/>
    <w:rsid w:val="008D0AFB"/>
    <w:rsid w:val="008D0FC7"/>
    <w:rsid w:val="008D10BA"/>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352"/>
    <w:rsid w:val="008D47E8"/>
    <w:rsid w:val="008D4808"/>
    <w:rsid w:val="008D484C"/>
    <w:rsid w:val="008D4A8B"/>
    <w:rsid w:val="008D4B1B"/>
    <w:rsid w:val="008D5465"/>
    <w:rsid w:val="008D60BC"/>
    <w:rsid w:val="008D6781"/>
    <w:rsid w:val="008D6A92"/>
    <w:rsid w:val="008D6BC3"/>
    <w:rsid w:val="008D6D7B"/>
    <w:rsid w:val="008D7773"/>
    <w:rsid w:val="008D7AF3"/>
    <w:rsid w:val="008D7EB7"/>
    <w:rsid w:val="008D7FF8"/>
    <w:rsid w:val="008E0B77"/>
    <w:rsid w:val="008E0EB8"/>
    <w:rsid w:val="008E10A6"/>
    <w:rsid w:val="008E1271"/>
    <w:rsid w:val="008E13B2"/>
    <w:rsid w:val="008E16B8"/>
    <w:rsid w:val="008E1AF2"/>
    <w:rsid w:val="008E2251"/>
    <w:rsid w:val="008E24B3"/>
    <w:rsid w:val="008E24CA"/>
    <w:rsid w:val="008E24D5"/>
    <w:rsid w:val="008E272F"/>
    <w:rsid w:val="008E286D"/>
    <w:rsid w:val="008E2AAD"/>
    <w:rsid w:val="008E2BA9"/>
    <w:rsid w:val="008E2F6E"/>
    <w:rsid w:val="008E32D6"/>
    <w:rsid w:val="008E38AD"/>
    <w:rsid w:val="008E39BC"/>
    <w:rsid w:val="008E3CCA"/>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BB3"/>
    <w:rsid w:val="008E7794"/>
    <w:rsid w:val="008E78B4"/>
    <w:rsid w:val="008E794C"/>
    <w:rsid w:val="008E7B54"/>
    <w:rsid w:val="008E7B9D"/>
    <w:rsid w:val="008E7CBA"/>
    <w:rsid w:val="008E7EB6"/>
    <w:rsid w:val="008E7F8D"/>
    <w:rsid w:val="008F01F4"/>
    <w:rsid w:val="008F04E9"/>
    <w:rsid w:val="008F0A38"/>
    <w:rsid w:val="008F0E1B"/>
    <w:rsid w:val="008F0E2F"/>
    <w:rsid w:val="008F0F84"/>
    <w:rsid w:val="008F1014"/>
    <w:rsid w:val="008F11C9"/>
    <w:rsid w:val="008F15E1"/>
    <w:rsid w:val="008F16C7"/>
    <w:rsid w:val="008F20F7"/>
    <w:rsid w:val="008F23D8"/>
    <w:rsid w:val="008F2468"/>
    <w:rsid w:val="008F286D"/>
    <w:rsid w:val="008F2F3A"/>
    <w:rsid w:val="008F2FD5"/>
    <w:rsid w:val="008F3028"/>
    <w:rsid w:val="008F31D3"/>
    <w:rsid w:val="008F3221"/>
    <w:rsid w:val="008F3394"/>
    <w:rsid w:val="008F3651"/>
    <w:rsid w:val="008F37E5"/>
    <w:rsid w:val="008F38F1"/>
    <w:rsid w:val="008F3D5F"/>
    <w:rsid w:val="008F3E25"/>
    <w:rsid w:val="008F3E4A"/>
    <w:rsid w:val="008F3E67"/>
    <w:rsid w:val="008F3F01"/>
    <w:rsid w:val="008F424A"/>
    <w:rsid w:val="008F48C2"/>
    <w:rsid w:val="008F497F"/>
    <w:rsid w:val="008F4B9B"/>
    <w:rsid w:val="008F4D6F"/>
    <w:rsid w:val="008F4EE4"/>
    <w:rsid w:val="008F4F7F"/>
    <w:rsid w:val="008F500C"/>
    <w:rsid w:val="008F55E8"/>
    <w:rsid w:val="008F5840"/>
    <w:rsid w:val="008F59CD"/>
    <w:rsid w:val="008F5B45"/>
    <w:rsid w:val="008F5EEF"/>
    <w:rsid w:val="008F5F57"/>
    <w:rsid w:val="008F6110"/>
    <w:rsid w:val="008F66FE"/>
    <w:rsid w:val="008F6871"/>
    <w:rsid w:val="008F6A15"/>
    <w:rsid w:val="008F6A68"/>
    <w:rsid w:val="008F72CC"/>
    <w:rsid w:val="008F72C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612"/>
    <w:rsid w:val="0091366A"/>
    <w:rsid w:val="00913824"/>
    <w:rsid w:val="00914054"/>
    <w:rsid w:val="00914379"/>
    <w:rsid w:val="00914C54"/>
    <w:rsid w:val="009151EE"/>
    <w:rsid w:val="00915746"/>
    <w:rsid w:val="00915757"/>
    <w:rsid w:val="009159B3"/>
    <w:rsid w:val="00916181"/>
    <w:rsid w:val="0091626E"/>
    <w:rsid w:val="00916331"/>
    <w:rsid w:val="009167A1"/>
    <w:rsid w:val="00916A61"/>
    <w:rsid w:val="00916BD3"/>
    <w:rsid w:val="0091709A"/>
    <w:rsid w:val="009178D1"/>
    <w:rsid w:val="00917A32"/>
    <w:rsid w:val="00917E72"/>
    <w:rsid w:val="009204C5"/>
    <w:rsid w:val="00920673"/>
    <w:rsid w:val="00920D3D"/>
    <w:rsid w:val="00920EBA"/>
    <w:rsid w:val="00921422"/>
    <w:rsid w:val="0092153B"/>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68C"/>
    <w:rsid w:val="00925BA8"/>
    <w:rsid w:val="00926193"/>
    <w:rsid w:val="009266F4"/>
    <w:rsid w:val="0092683C"/>
    <w:rsid w:val="0092687A"/>
    <w:rsid w:val="00926DA7"/>
    <w:rsid w:val="00926E45"/>
    <w:rsid w:val="00927210"/>
    <w:rsid w:val="009276FB"/>
    <w:rsid w:val="00927D15"/>
    <w:rsid w:val="00927F8B"/>
    <w:rsid w:val="009300CB"/>
    <w:rsid w:val="009303C0"/>
    <w:rsid w:val="00930442"/>
    <w:rsid w:val="009306ED"/>
    <w:rsid w:val="0093094D"/>
    <w:rsid w:val="00931891"/>
    <w:rsid w:val="00931B93"/>
    <w:rsid w:val="00931B9A"/>
    <w:rsid w:val="00931DC9"/>
    <w:rsid w:val="0093220C"/>
    <w:rsid w:val="009323C5"/>
    <w:rsid w:val="00932832"/>
    <w:rsid w:val="009328C7"/>
    <w:rsid w:val="00932DCA"/>
    <w:rsid w:val="00932F64"/>
    <w:rsid w:val="00933079"/>
    <w:rsid w:val="00933101"/>
    <w:rsid w:val="00933225"/>
    <w:rsid w:val="009333AD"/>
    <w:rsid w:val="009336EC"/>
    <w:rsid w:val="0093389D"/>
    <w:rsid w:val="00933C57"/>
    <w:rsid w:val="00933C77"/>
    <w:rsid w:val="00933F56"/>
    <w:rsid w:val="00934268"/>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D98"/>
    <w:rsid w:val="009376F4"/>
    <w:rsid w:val="00937763"/>
    <w:rsid w:val="00937A8D"/>
    <w:rsid w:val="00937E0C"/>
    <w:rsid w:val="009403BD"/>
    <w:rsid w:val="00940519"/>
    <w:rsid w:val="009409B3"/>
    <w:rsid w:val="0094118C"/>
    <w:rsid w:val="00941495"/>
    <w:rsid w:val="00941617"/>
    <w:rsid w:val="00942A29"/>
    <w:rsid w:val="00942BD8"/>
    <w:rsid w:val="00942BE9"/>
    <w:rsid w:val="00942C80"/>
    <w:rsid w:val="00942F82"/>
    <w:rsid w:val="00942F9B"/>
    <w:rsid w:val="009430A5"/>
    <w:rsid w:val="009430EF"/>
    <w:rsid w:val="00943197"/>
    <w:rsid w:val="0094344F"/>
    <w:rsid w:val="009435F2"/>
    <w:rsid w:val="00943C70"/>
    <w:rsid w:val="00943D65"/>
    <w:rsid w:val="0094433B"/>
    <w:rsid w:val="0094445E"/>
    <w:rsid w:val="0094464E"/>
    <w:rsid w:val="00944DAB"/>
    <w:rsid w:val="00945180"/>
    <w:rsid w:val="009453CA"/>
    <w:rsid w:val="0094549F"/>
    <w:rsid w:val="0094553E"/>
    <w:rsid w:val="009455DD"/>
    <w:rsid w:val="0094576F"/>
    <w:rsid w:val="0094590C"/>
    <w:rsid w:val="00946355"/>
    <w:rsid w:val="00946640"/>
    <w:rsid w:val="00946724"/>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8AE"/>
    <w:rsid w:val="009518C1"/>
    <w:rsid w:val="00951A39"/>
    <w:rsid w:val="00951AAB"/>
    <w:rsid w:val="00951ADB"/>
    <w:rsid w:val="00951E66"/>
    <w:rsid w:val="009527CE"/>
    <w:rsid w:val="00952F82"/>
    <w:rsid w:val="009533A7"/>
    <w:rsid w:val="00953485"/>
    <w:rsid w:val="009534AD"/>
    <w:rsid w:val="009535CA"/>
    <w:rsid w:val="0095364F"/>
    <w:rsid w:val="0095380C"/>
    <w:rsid w:val="00953B84"/>
    <w:rsid w:val="00953CB2"/>
    <w:rsid w:val="00953D92"/>
    <w:rsid w:val="00953ED6"/>
    <w:rsid w:val="00953EDC"/>
    <w:rsid w:val="00953FB7"/>
    <w:rsid w:val="009540FE"/>
    <w:rsid w:val="00954293"/>
    <w:rsid w:val="00954353"/>
    <w:rsid w:val="009547C8"/>
    <w:rsid w:val="00954F4C"/>
    <w:rsid w:val="009557EC"/>
    <w:rsid w:val="00955C0A"/>
    <w:rsid w:val="00955C4F"/>
    <w:rsid w:val="00955DB4"/>
    <w:rsid w:val="009567CB"/>
    <w:rsid w:val="009578AE"/>
    <w:rsid w:val="0096046E"/>
    <w:rsid w:val="009605DC"/>
    <w:rsid w:val="00960AE8"/>
    <w:rsid w:val="00960C0D"/>
    <w:rsid w:val="00960CB5"/>
    <w:rsid w:val="00961160"/>
    <w:rsid w:val="009611D2"/>
    <w:rsid w:val="009615E5"/>
    <w:rsid w:val="009617F1"/>
    <w:rsid w:val="00961D3E"/>
    <w:rsid w:val="00962746"/>
    <w:rsid w:val="009630BB"/>
    <w:rsid w:val="0096337F"/>
    <w:rsid w:val="009637EE"/>
    <w:rsid w:val="00963A02"/>
    <w:rsid w:val="00963E2B"/>
    <w:rsid w:val="009642C4"/>
    <w:rsid w:val="00964855"/>
    <w:rsid w:val="00964C06"/>
    <w:rsid w:val="00964D65"/>
    <w:rsid w:val="0096578E"/>
    <w:rsid w:val="009657F1"/>
    <w:rsid w:val="00965A0C"/>
    <w:rsid w:val="00965B14"/>
    <w:rsid w:val="0096625D"/>
    <w:rsid w:val="009662FF"/>
    <w:rsid w:val="00966839"/>
    <w:rsid w:val="009669FE"/>
    <w:rsid w:val="00966A5E"/>
    <w:rsid w:val="00966B3A"/>
    <w:rsid w:val="00966C60"/>
    <w:rsid w:val="00966CAA"/>
    <w:rsid w:val="00966CE3"/>
    <w:rsid w:val="00966FA6"/>
    <w:rsid w:val="00967581"/>
    <w:rsid w:val="00967850"/>
    <w:rsid w:val="0096787C"/>
    <w:rsid w:val="00967E1F"/>
    <w:rsid w:val="009702BF"/>
    <w:rsid w:val="009705FB"/>
    <w:rsid w:val="00970669"/>
    <w:rsid w:val="0097070F"/>
    <w:rsid w:val="009709F8"/>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82E"/>
    <w:rsid w:val="0097394C"/>
    <w:rsid w:val="00973E1D"/>
    <w:rsid w:val="00973F06"/>
    <w:rsid w:val="009742D3"/>
    <w:rsid w:val="009744C5"/>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D5B"/>
    <w:rsid w:val="00985F28"/>
    <w:rsid w:val="00985F3E"/>
    <w:rsid w:val="00986149"/>
    <w:rsid w:val="00986176"/>
    <w:rsid w:val="0098637E"/>
    <w:rsid w:val="009868BC"/>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A7"/>
    <w:rsid w:val="009911B8"/>
    <w:rsid w:val="0099196F"/>
    <w:rsid w:val="00991D6C"/>
    <w:rsid w:val="00991F2C"/>
    <w:rsid w:val="00991FF6"/>
    <w:rsid w:val="009929C9"/>
    <w:rsid w:val="00992B98"/>
    <w:rsid w:val="00992DC3"/>
    <w:rsid w:val="00992DDD"/>
    <w:rsid w:val="0099307F"/>
    <w:rsid w:val="0099353A"/>
    <w:rsid w:val="0099359F"/>
    <w:rsid w:val="00993760"/>
    <w:rsid w:val="0099383C"/>
    <w:rsid w:val="009938CB"/>
    <w:rsid w:val="00993B47"/>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A"/>
    <w:rsid w:val="009A016C"/>
    <w:rsid w:val="009A0386"/>
    <w:rsid w:val="009A04D7"/>
    <w:rsid w:val="009A0570"/>
    <w:rsid w:val="009A068B"/>
    <w:rsid w:val="009A06CF"/>
    <w:rsid w:val="009A0C6F"/>
    <w:rsid w:val="009A0DFE"/>
    <w:rsid w:val="009A0E44"/>
    <w:rsid w:val="009A0EF7"/>
    <w:rsid w:val="009A1288"/>
    <w:rsid w:val="009A1475"/>
    <w:rsid w:val="009A14EF"/>
    <w:rsid w:val="009A161D"/>
    <w:rsid w:val="009A1854"/>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AD9"/>
    <w:rsid w:val="009A4C0D"/>
    <w:rsid w:val="009A4F8A"/>
    <w:rsid w:val="009A505F"/>
    <w:rsid w:val="009A532E"/>
    <w:rsid w:val="009A5332"/>
    <w:rsid w:val="009A552C"/>
    <w:rsid w:val="009A5E04"/>
    <w:rsid w:val="009A609D"/>
    <w:rsid w:val="009A64EF"/>
    <w:rsid w:val="009A6A6B"/>
    <w:rsid w:val="009A6F24"/>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E2"/>
    <w:rsid w:val="009B39F0"/>
    <w:rsid w:val="009B3A41"/>
    <w:rsid w:val="009B4519"/>
    <w:rsid w:val="009B461E"/>
    <w:rsid w:val="009B4666"/>
    <w:rsid w:val="009B4A29"/>
    <w:rsid w:val="009B4BD3"/>
    <w:rsid w:val="009B4C00"/>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2F2"/>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0B2"/>
    <w:rsid w:val="009C6A6B"/>
    <w:rsid w:val="009C6CC5"/>
    <w:rsid w:val="009C6E43"/>
    <w:rsid w:val="009C6E7F"/>
    <w:rsid w:val="009C7320"/>
    <w:rsid w:val="009C76E9"/>
    <w:rsid w:val="009C7D14"/>
    <w:rsid w:val="009C7E9F"/>
    <w:rsid w:val="009D03C2"/>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EA2"/>
    <w:rsid w:val="009D55B6"/>
    <w:rsid w:val="009D5BAB"/>
    <w:rsid w:val="009D627F"/>
    <w:rsid w:val="009D631A"/>
    <w:rsid w:val="009D6A0A"/>
    <w:rsid w:val="009D6B96"/>
    <w:rsid w:val="009D7033"/>
    <w:rsid w:val="009D70C9"/>
    <w:rsid w:val="009D7432"/>
    <w:rsid w:val="009E058F"/>
    <w:rsid w:val="009E0A9E"/>
    <w:rsid w:val="009E0BBC"/>
    <w:rsid w:val="009E0E0D"/>
    <w:rsid w:val="009E0E1F"/>
    <w:rsid w:val="009E1920"/>
    <w:rsid w:val="009E19A2"/>
    <w:rsid w:val="009E19E1"/>
    <w:rsid w:val="009E1B47"/>
    <w:rsid w:val="009E1D40"/>
    <w:rsid w:val="009E1DCD"/>
    <w:rsid w:val="009E237A"/>
    <w:rsid w:val="009E29AF"/>
    <w:rsid w:val="009E38C7"/>
    <w:rsid w:val="009E3AFD"/>
    <w:rsid w:val="009E3CDD"/>
    <w:rsid w:val="009E4B16"/>
    <w:rsid w:val="009E512F"/>
    <w:rsid w:val="009E5458"/>
    <w:rsid w:val="009E5765"/>
    <w:rsid w:val="009E5A82"/>
    <w:rsid w:val="009E5C60"/>
    <w:rsid w:val="009E5C9E"/>
    <w:rsid w:val="009E614A"/>
    <w:rsid w:val="009E64DB"/>
    <w:rsid w:val="009E6794"/>
    <w:rsid w:val="009E6B25"/>
    <w:rsid w:val="009E7052"/>
    <w:rsid w:val="009E7189"/>
    <w:rsid w:val="009E720D"/>
    <w:rsid w:val="009E7394"/>
    <w:rsid w:val="009E7396"/>
    <w:rsid w:val="009E7E46"/>
    <w:rsid w:val="009E7FC1"/>
    <w:rsid w:val="009F0168"/>
    <w:rsid w:val="009F01E1"/>
    <w:rsid w:val="009F038A"/>
    <w:rsid w:val="009F0B4D"/>
    <w:rsid w:val="009F0C9B"/>
    <w:rsid w:val="009F1096"/>
    <w:rsid w:val="009F1229"/>
    <w:rsid w:val="009F150E"/>
    <w:rsid w:val="009F195D"/>
    <w:rsid w:val="009F19D8"/>
    <w:rsid w:val="009F23F5"/>
    <w:rsid w:val="009F2454"/>
    <w:rsid w:val="009F2520"/>
    <w:rsid w:val="009F278D"/>
    <w:rsid w:val="009F27AD"/>
    <w:rsid w:val="009F28C9"/>
    <w:rsid w:val="009F2E96"/>
    <w:rsid w:val="009F38F4"/>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6A"/>
    <w:rsid w:val="009F6B33"/>
    <w:rsid w:val="009F6EFA"/>
    <w:rsid w:val="009F7088"/>
    <w:rsid w:val="009F71D1"/>
    <w:rsid w:val="009F7369"/>
    <w:rsid w:val="009F74D0"/>
    <w:rsid w:val="009F770E"/>
    <w:rsid w:val="009F797A"/>
    <w:rsid w:val="009F7985"/>
    <w:rsid w:val="009F7A21"/>
    <w:rsid w:val="009F7AE6"/>
    <w:rsid w:val="009F7E10"/>
    <w:rsid w:val="00A005B0"/>
    <w:rsid w:val="00A00851"/>
    <w:rsid w:val="00A00B9B"/>
    <w:rsid w:val="00A0138B"/>
    <w:rsid w:val="00A015B3"/>
    <w:rsid w:val="00A018DE"/>
    <w:rsid w:val="00A01F17"/>
    <w:rsid w:val="00A022A5"/>
    <w:rsid w:val="00A0247C"/>
    <w:rsid w:val="00A02509"/>
    <w:rsid w:val="00A02679"/>
    <w:rsid w:val="00A02905"/>
    <w:rsid w:val="00A029D8"/>
    <w:rsid w:val="00A02A6F"/>
    <w:rsid w:val="00A03871"/>
    <w:rsid w:val="00A03A21"/>
    <w:rsid w:val="00A03A22"/>
    <w:rsid w:val="00A040E1"/>
    <w:rsid w:val="00A0430A"/>
    <w:rsid w:val="00A04634"/>
    <w:rsid w:val="00A05746"/>
    <w:rsid w:val="00A05798"/>
    <w:rsid w:val="00A059B7"/>
    <w:rsid w:val="00A05EDD"/>
    <w:rsid w:val="00A05EFB"/>
    <w:rsid w:val="00A06119"/>
    <w:rsid w:val="00A06528"/>
    <w:rsid w:val="00A06560"/>
    <w:rsid w:val="00A06659"/>
    <w:rsid w:val="00A06B36"/>
    <w:rsid w:val="00A06F8C"/>
    <w:rsid w:val="00A06FDF"/>
    <w:rsid w:val="00A07392"/>
    <w:rsid w:val="00A07A48"/>
    <w:rsid w:val="00A07A6C"/>
    <w:rsid w:val="00A07D81"/>
    <w:rsid w:val="00A108EE"/>
    <w:rsid w:val="00A10A68"/>
    <w:rsid w:val="00A10B67"/>
    <w:rsid w:val="00A10B9E"/>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5B9"/>
    <w:rsid w:val="00A1471D"/>
    <w:rsid w:val="00A14813"/>
    <w:rsid w:val="00A14A60"/>
    <w:rsid w:val="00A14D10"/>
    <w:rsid w:val="00A15097"/>
    <w:rsid w:val="00A152EE"/>
    <w:rsid w:val="00A15591"/>
    <w:rsid w:val="00A1566A"/>
    <w:rsid w:val="00A165BF"/>
    <w:rsid w:val="00A1661D"/>
    <w:rsid w:val="00A168D0"/>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ECE"/>
    <w:rsid w:val="00A21F65"/>
    <w:rsid w:val="00A22238"/>
    <w:rsid w:val="00A226F0"/>
    <w:rsid w:val="00A229B1"/>
    <w:rsid w:val="00A22BD9"/>
    <w:rsid w:val="00A22D9D"/>
    <w:rsid w:val="00A233EF"/>
    <w:rsid w:val="00A237B9"/>
    <w:rsid w:val="00A23ABA"/>
    <w:rsid w:val="00A23EAB"/>
    <w:rsid w:val="00A2443D"/>
    <w:rsid w:val="00A245B9"/>
    <w:rsid w:val="00A24919"/>
    <w:rsid w:val="00A25007"/>
    <w:rsid w:val="00A25294"/>
    <w:rsid w:val="00A254EE"/>
    <w:rsid w:val="00A25BE7"/>
    <w:rsid w:val="00A25DB0"/>
    <w:rsid w:val="00A268E9"/>
    <w:rsid w:val="00A26ED4"/>
    <w:rsid w:val="00A27008"/>
    <w:rsid w:val="00A27029"/>
    <w:rsid w:val="00A2763C"/>
    <w:rsid w:val="00A2782C"/>
    <w:rsid w:val="00A27CDF"/>
    <w:rsid w:val="00A27D90"/>
    <w:rsid w:val="00A302C7"/>
    <w:rsid w:val="00A309C6"/>
    <w:rsid w:val="00A30B4E"/>
    <w:rsid w:val="00A30D13"/>
    <w:rsid w:val="00A30D71"/>
    <w:rsid w:val="00A30DDD"/>
    <w:rsid w:val="00A30F06"/>
    <w:rsid w:val="00A31167"/>
    <w:rsid w:val="00A312A7"/>
    <w:rsid w:val="00A313A1"/>
    <w:rsid w:val="00A318E9"/>
    <w:rsid w:val="00A319D0"/>
    <w:rsid w:val="00A32244"/>
    <w:rsid w:val="00A32316"/>
    <w:rsid w:val="00A3246A"/>
    <w:rsid w:val="00A32528"/>
    <w:rsid w:val="00A3277A"/>
    <w:rsid w:val="00A330EF"/>
    <w:rsid w:val="00A33172"/>
    <w:rsid w:val="00A3353A"/>
    <w:rsid w:val="00A33B43"/>
    <w:rsid w:val="00A33EC1"/>
    <w:rsid w:val="00A340F5"/>
    <w:rsid w:val="00A3432B"/>
    <w:rsid w:val="00A346BA"/>
    <w:rsid w:val="00A34932"/>
    <w:rsid w:val="00A34C10"/>
    <w:rsid w:val="00A34C67"/>
    <w:rsid w:val="00A34D62"/>
    <w:rsid w:val="00A34DC8"/>
    <w:rsid w:val="00A35A85"/>
    <w:rsid w:val="00A35D6A"/>
    <w:rsid w:val="00A35F3B"/>
    <w:rsid w:val="00A3611D"/>
    <w:rsid w:val="00A3620E"/>
    <w:rsid w:val="00A362C5"/>
    <w:rsid w:val="00A36339"/>
    <w:rsid w:val="00A366E4"/>
    <w:rsid w:val="00A3735B"/>
    <w:rsid w:val="00A375C1"/>
    <w:rsid w:val="00A4019A"/>
    <w:rsid w:val="00A4078D"/>
    <w:rsid w:val="00A40F05"/>
    <w:rsid w:val="00A4114E"/>
    <w:rsid w:val="00A412C2"/>
    <w:rsid w:val="00A415A5"/>
    <w:rsid w:val="00A41B37"/>
    <w:rsid w:val="00A41BED"/>
    <w:rsid w:val="00A42458"/>
    <w:rsid w:val="00A42912"/>
    <w:rsid w:val="00A4296D"/>
    <w:rsid w:val="00A42991"/>
    <w:rsid w:val="00A42E91"/>
    <w:rsid w:val="00A42F55"/>
    <w:rsid w:val="00A43221"/>
    <w:rsid w:val="00A4376F"/>
    <w:rsid w:val="00A43D5B"/>
    <w:rsid w:val="00A43DF1"/>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A5A"/>
    <w:rsid w:val="00A50B74"/>
    <w:rsid w:val="00A50CE0"/>
    <w:rsid w:val="00A50E5B"/>
    <w:rsid w:val="00A50F11"/>
    <w:rsid w:val="00A519D8"/>
    <w:rsid w:val="00A52200"/>
    <w:rsid w:val="00A524D3"/>
    <w:rsid w:val="00A524EA"/>
    <w:rsid w:val="00A5263F"/>
    <w:rsid w:val="00A52CAE"/>
    <w:rsid w:val="00A52E4E"/>
    <w:rsid w:val="00A52F65"/>
    <w:rsid w:val="00A53318"/>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688"/>
    <w:rsid w:val="00A569D4"/>
    <w:rsid w:val="00A56A8E"/>
    <w:rsid w:val="00A5707B"/>
    <w:rsid w:val="00A571B4"/>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778"/>
    <w:rsid w:val="00A657B4"/>
    <w:rsid w:val="00A65911"/>
    <w:rsid w:val="00A65A21"/>
    <w:rsid w:val="00A6643C"/>
    <w:rsid w:val="00A667C4"/>
    <w:rsid w:val="00A66AA4"/>
    <w:rsid w:val="00A67117"/>
    <w:rsid w:val="00A6730E"/>
    <w:rsid w:val="00A67405"/>
    <w:rsid w:val="00A674C6"/>
    <w:rsid w:val="00A67544"/>
    <w:rsid w:val="00A67673"/>
    <w:rsid w:val="00A676CD"/>
    <w:rsid w:val="00A67B9E"/>
    <w:rsid w:val="00A67CF9"/>
    <w:rsid w:val="00A70482"/>
    <w:rsid w:val="00A705DF"/>
    <w:rsid w:val="00A7075B"/>
    <w:rsid w:val="00A70A8D"/>
    <w:rsid w:val="00A70FEA"/>
    <w:rsid w:val="00A71473"/>
    <w:rsid w:val="00A71CE6"/>
    <w:rsid w:val="00A71D23"/>
    <w:rsid w:val="00A72064"/>
    <w:rsid w:val="00A720A8"/>
    <w:rsid w:val="00A7227F"/>
    <w:rsid w:val="00A7324F"/>
    <w:rsid w:val="00A7333A"/>
    <w:rsid w:val="00A7364D"/>
    <w:rsid w:val="00A73D0D"/>
    <w:rsid w:val="00A74242"/>
    <w:rsid w:val="00A74A92"/>
    <w:rsid w:val="00A74CDF"/>
    <w:rsid w:val="00A74E2A"/>
    <w:rsid w:val="00A751D8"/>
    <w:rsid w:val="00A75359"/>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160"/>
    <w:rsid w:val="00A80208"/>
    <w:rsid w:val="00A803D5"/>
    <w:rsid w:val="00A8056E"/>
    <w:rsid w:val="00A806B9"/>
    <w:rsid w:val="00A8095B"/>
    <w:rsid w:val="00A80ADE"/>
    <w:rsid w:val="00A80DF7"/>
    <w:rsid w:val="00A80EA7"/>
    <w:rsid w:val="00A8100D"/>
    <w:rsid w:val="00A81353"/>
    <w:rsid w:val="00A82283"/>
    <w:rsid w:val="00A8240A"/>
    <w:rsid w:val="00A8253A"/>
    <w:rsid w:val="00A82907"/>
    <w:rsid w:val="00A82B91"/>
    <w:rsid w:val="00A82D58"/>
    <w:rsid w:val="00A82DCC"/>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43A"/>
    <w:rsid w:val="00A84482"/>
    <w:rsid w:val="00A8458E"/>
    <w:rsid w:val="00A8471C"/>
    <w:rsid w:val="00A8479C"/>
    <w:rsid w:val="00A847CB"/>
    <w:rsid w:val="00A84E7E"/>
    <w:rsid w:val="00A85185"/>
    <w:rsid w:val="00A8557B"/>
    <w:rsid w:val="00A85A05"/>
    <w:rsid w:val="00A8660F"/>
    <w:rsid w:val="00A866FC"/>
    <w:rsid w:val="00A867BF"/>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D10"/>
    <w:rsid w:val="00A922A2"/>
    <w:rsid w:val="00A922B0"/>
    <w:rsid w:val="00A92315"/>
    <w:rsid w:val="00A9291A"/>
    <w:rsid w:val="00A9327B"/>
    <w:rsid w:val="00A9328F"/>
    <w:rsid w:val="00A93610"/>
    <w:rsid w:val="00A93905"/>
    <w:rsid w:val="00A93B69"/>
    <w:rsid w:val="00A93DFF"/>
    <w:rsid w:val="00A9418F"/>
    <w:rsid w:val="00A947A1"/>
    <w:rsid w:val="00A9502C"/>
    <w:rsid w:val="00A95082"/>
    <w:rsid w:val="00A951A4"/>
    <w:rsid w:val="00A9586A"/>
    <w:rsid w:val="00A95B99"/>
    <w:rsid w:val="00A95F6F"/>
    <w:rsid w:val="00A9616C"/>
    <w:rsid w:val="00A962FC"/>
    <w:rsid w:val="00A963C2"/>
    <w:rsid w:val="00A963C7"/>
    <w:rsid w:val="00A96B52"/>
    <w:rsid w:val="00A97044"/>
    <w:rsid w:val="00A97731"/>
    <w:rsid w:val="00A97978"/>
    <w:rsid w:val="00A97E35"/>
    <w:rsid w:val="00AA0097"/>
    <w:rsid w:val="00AA01DA"/>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2D9F"/>
    <w:rsid w:val="00AA3016"/>
    <w:rsid w:val="00AA371B"/>
    <w:rsid w:val="00AA38AA"/>
    <w:rsid w:val="00AA3DB7"/>
    <w:rsid w:val="00AA41A6"/>
    <w:rsid w:val="00AA461F"/>
    <w:rsid w:val="00AA49DC"/>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85A"/>
    <w:rsid w:val="00AB1BA7"/>
    <w:rsid w:val="00AB1CE8"/>
    <w:rsid w:val="00AB1E04"/>
    <w:rsid w:val="00AB1E1A"/>
    <w:rsid w:val="00AB224A"/>
    <w:rsid w:val="00AB27F9"/>
    <w:rsid w:val="00AB2810"/>
    <w:rsid w:val="00AB290F"/>
    <w:rsid w:val="00AB291C"/>
    <w:rsid w:val="00AB2C58"/>
    <w:rsid w:val="00AB2E0F"/>
    <w:rsid w:val="00AB3113"/>
    <w:rsid w:val="00AB3133"/>
    <w:rsid w:val="00AB348A"/>
    <w:rsid w:val="00AB3F38"/>
    <w:rsid w:val="00AB4086"/>
    <w:rsid w:val="00AB40FD"/>
    <w:rsid w:val="00AB43EC"/>
    <w:rsid w:val="00AB446A"/>
    <w:rsid w:val="00AB4BF4"/>
    <w:rsid w:val="00AB4F1A"/>
    <w:rsid w:val="00AB5003"/>
    <w:rsid w:val="00AB5426"/>
    <w:rsid w:val="00AB5554"/>
    <w:rsid w:val="00AB55CE"/>
    <w:rsid w:val="00AB599F"/>
    <w:rsid w:val="00AB5A22"/>
    <w:rsid w:val="00AB5ADF"/>
    <w:rsid w:val="00AB5C91"/>
    <w:rsid w:val="00AB5DC2"/>
    <w:rsid w:val="00AB5E57"/>
    <w:rsid w:val="00AB61FF"/>
    <w:rsid w:val="00AB623A"/>
    <w:rsid w:val="00AB63C5"/>
    <w:rsid w:val="00AB6A3F"/>
    <w:rsid w:val="00AB725F"/>
    <w:rsid w:val="00AB74A7"/>
    <w:rsid w:val="00AB74FE"/>
    <w:rsid w:val="00AB774E"/>
    <w:rsid w:val="00AC018B"/>
    <w:rsid w:val="00AC0705"/>
    <w:rsid w:val="00AC0E0F"/>
    <w:rsid w:val="00AC0E88"/>
    <w:rsid w:val="00AC0F43"/>
    <w:rsid w:val="00AC1091"/>
    <w:rsid w:val="00AC109B"/>
    <w:rsid w:val="00AC1414"/>
    <w:rsid w:val="00AC1425"/>
    <w:rsid w:val="00AC161D"/>
    <w:rsid w:val="00AC173D"/>
    <w:rsid w:val="00AC1D8B"/>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423"/>
    <w:rsid w:val="00AC59A5"/>
    <w:rsid w:val="00AC6048"/>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4AB"/>
    <w:rsid w:val="00AD156D"/>
    <w:rsid w:val="00AD158C"/>
    <w:rsid w:val="00AD17A1"/>
    <w:rsid w:val="00AD1BFD"/>
    <w:rsid w:val="00AD1D43"/>
    <w:rsid w:val="00AD1DB7"/>
    <w:rsid w:val="00AD2028"/>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52B"/>
    <w:rsid w:val="00AE29FC"/>
    <w:rsid w:val="00AE2F3F"/>
    <w:rsid w:val="00AE3207"/>
    <w:rsid w:val="00AE3338"/>
    <w:rsid w:val="00AE3B3B"/>
    <w:rsid w:val="00AE3B4E"/>
    <w:rsid w:val="00AE3BCD"/>
    <w:rsid w:val="00AE3C85"/>
    <w:rsid w:val="00AE3E82"/>
    <w:rsid w:val="00AE3E92"/>
    <w:rsid w:val="00AE3ECC"/>
    <w:rsid w:val="00AE415D"/>
    <w:rsid w:val="00AE4256"/>
    <w:rsid w:val="00AE487D"/>
    <w:rsid w:val="00AE4898"/>
    <w:rsid w:val="00AE4908"/>
    <w:rsid w:val="00AE5041"/>
    <w:rsid w:val="00AE5662"/>
    <w:rsid w:val="00AE59EC"/>
    <w:rsid w:val="00AE6251"/>
    <w:rsid w:val="00AE6365"/>
    <w:rsid w:val="00AE65E7"/>
    <w:rsid w:val="00AE67B3"/>
    <w:rsid w:val="00AE67B4"/>
    <w:rsid w:val="00AE6A0F"/>
    <w:rsid w:val="00AE6D55"/>
    <w:rsid w:val="00AE700C"/>
    <w:rsid w:val="00AE7319"/>
    <w:rsid w:val="00AE7864"/>
    <w:rsid w:val="00AE7949"/>
    <w:rsid w:val="00AE7B9B"/>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CAD"/>
    <w:rsid w:val="00AF5EFD"/>
    <w:rsid w:val="00AF6195"/>
    <w:rsid w:val="00AF6273"/>
    <w:rsid w:val="00AF62B5"/>
    <w:rsid w:val="00AF65AE"/>
    <w:rsid w:val="00AF67B5"/>
    <w:rsid w:val="00AF6B33"/>
    <w:rsid w:val="00AF6BA2"/>
    <w:rsid w:val="00AF6DC7"/>
    <w:rsid w:val="00AF7207"/>
    <w:rsid w:val="00AF72F8"/>
    <w:rsid w:val="00AF73C3"/>
    <w:rsid w:val="00AF795C"/>
    <w:rsid w:val="00AF7B81"/>
    <w:rsid w:val="00AF7D4B"/>
    <w:rsid w:val="00B000C4"/>
    <w:rsid w:val="00B00543"/>
    <w:rsid w:val="00B00752"/>
    <w:rsid w:val="00B00ACE"/>
    <w:rsid w:val="00B00D09"/>
    <w:rsid w:val="00B00F75"/>
    <w:rsid w:val="00B010EF"/>
    <w:rsid w:val="00B013FE"/>
    <w:rsid w:val="00B0165B"/>
    <w:rsid w:val="00B01B60"/>
    <w:rsid w:val="00B01CDD"/>
    <w:rsid w:val="00B01D1E"/>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D68"/>
    <w:rsid w:val="00B040B2"/>
    <w:rsid w:val="00B043EA"/>
    <w:rsid w:val="00B04462"/>
    <w:rsid w:val="00B044DE"/>
    <w:rsid w:val="00B045EC"/>
    <w:rsid w:val="00B0495B"/>
    <w:rsid w:val="00B04A7A"/>
    <w:rsid w:val="00B04C25"/>
    <w:rsid w:val="00B04E54"/>
    <w:rsid w:val="00B0506E"/>
    <w:rsid w:val="00B050E9"/>
    <w:rsid w:val="00B059D6"/>
    <w:rsid w:val="00B05CBB"/>
    <w:rsid w:val="00B05FA8"/>
    <w:rsid w:val="00B062D2"/>
    <w:rsid w:val="00B06797"/>
    <w:rsid w:val="00B06893"/>
    <w:rsid w:val="00B06998"/>
    <w:rsid w:val="00B07468"/>
    <w:rsid w:val="00B074D5"/>
    <w:rsid w:val="00B07AE3"/>
    <w:rsid w:val="00B07F59"/>
    <w:rsid w:val="00B07F74"/>
    <w:rsid w:val="00B1032A"/>
    <w:rsid w:val="00B103AE"/>
    <w:rsid w:val="00B104CB"/>
    <w:rsid w:val="00B10558"/>
    <w:rsid w:val="00B10F9D"/>
    <w:rsid w:val="00B11101"/>
    <w:rsid w:val="00B11183"/>
    <w:rsid w:val="00B11534"/>
    <w:rsid w:val="00B1154E"/>
    <w:rsid w:val="00B116F0"/>
    <w:rsid w:val="00B11770"/>
    <w:rsid w:val="00B118AF"/>
    <w:rsid w:val="00B11FFF"/>
    <w:rsid w:val="00B12D00"/>
    <w:rsid w:val="00B134F2"/>
    <w:rsid w:val="00B1354C"/>
    <w:rsid w:val="00B1393F"/>
    <w:rsid w:val="00B13B3E"/>
    <w:rsid w:val="00B13CB9"/>
    <w:rsid w:val="00B13DAA"/>
    <w:rsid w:val="00B13F5A"/>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020"/>
    <w:rsid w:val="00B23AF4"/>
    <w:rsid w:val="00B23C15"/>
    <w:rsid w:val="00B23E2A"/>
    <w:rsid w:val="00B243DB"/>
    <w:rsid w:val="00B2441C"/>
    <w:rsid w:val="00B24928"/>
    <w:rsid w:val="00B24CF3"/>
    <w:rsid w:val="00B24D35"/>
    <w:rsid w:val="00B253D9"/>
    <w:rsid w:val="00B25762"/>
    <w:rsid w:val="00B25A92"/>
    <w:rsid w:val="00B25B40"/>
    <w:rsid w:val="00B25FDE"/>
    <w:rsid w:val="00B2634D"/>
    <w:rsid w:val="00B266D2"/>
    <w:rsid w:val="00B26851"/>
    <w:rsid w:val="00B26947"/>
    <w:rsid w:val="00B26AB0"/>
    <w:rsid w:val="00B26AD2"/>
    <w:rsid w:val="00B26CA2"/>
    <w:rsid w:val="00B2770D"/>
    <w:rsid w:val="00B27831"/>
    <w:rsid w:val="00B279DB"/>
    <w:rsid w:val="00B27E25"/>
    <w:rsid w:val="00B301FC"/>
    <w:rsid w:val="00B3049F"/>
    <w:rsid w:val="00B30B4E"/>
    <w:rsid w:val="00B30BB7"/>
    <w:rsid w:val="00B30F22"/>
    <w:rsid w:val="00B31058"/>
    <w:rsid w:val="00B3111C"/>
    <w:rsid w:val="00B31246"/>
    <w:rsid w:val="00B315D2"/>
    <w:rsid w:val="00B317DC"/>
    <w:rsid w:val="00B31C4E"/>
    <w:rsid w:val="00B322E8"/>
    <w:rsid w:val="00B323F9"/>
    <w:rsid w:val="00B324E9"/>
    <w:rsid w:val="00B326FF"/>
    <w:rsid w:val="00B329CB"/>
    <w:rsid w:val="00B32AF9"/>
    <w:rsid w:val="00B33207"/>
    <w:rsid w:val="00B336F9"/>
    <w:rsid w:val="00B33992"/>
    <w:rsid w:val="00B33E62"/>
    <w:rsid w:val="00B33FC3"/>
    <w:rsid w:val="00B340AA"/>
    <w:rsid w:val="00B346D2"/>
    <w:rsid w:val="00B346F2"/>
    <w:rsid w:val="00B347D8"/>
    <w:rsid w:val="00B347DF"/>
    <w:rsid w:val="00B34A9F"/>
    <w:rsid w:val="00B34B80"/>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2931"/>
    <w:rsid w:val="00B4306F"/>
    <w:rsid w:val="00B435B1"/>
    <w:rsid w:val="00B4367F"/>
    <w:rsid w:val="00B436A1"/>
    <w:rsid w:val="00B438BA"/>
    <w:rsid w:val="00B43C69"/>
    <w:rsid w:val="00B43CBB"/>
    <w:rsid w:val="00B43D2F"/>
    <w:rsid w:val="00B43E08"/>
    <w:rsid w:val="00B43FA3"/>
    <w:rsid w:val="00B44C95"/>
    <w:rsid w:val="00B44F6F"/>
    <w:rsid w:val="00B44F99"/>
    <w:rsid w:val="00B45039"/>
    <w:rsid w:val="00B45081"/>
    <w:rsid w:val="00B4567C"/>
    <w:rsid w:val="00B45876"/>
    <w:rsid w:val="00B45B3F"/>
    <w:rsid w:val="00B45B8B"/>
    <w:rsid w:val="00B462F6"/>
    <w:rsid w:val="00B469CD"/>
    <w:rsid w:val="00B4759B"/>
    <w:rsid w:val="00B47E15"/>
    <w:rsid w:val="00B5029E"/>
    <w:rsid w:val="00B50315"/>
    <w:rsid w:val="00B50719"/>
    <w:rsid w:val="00B50A4D"/>
    <w:rsid w:val="00B50B02"/>
    <w:rsid w:val="00B5115A"/>
    <w:rsid w:val="00B51542"/>
    <w:rsid w:val="00B517EB"/>
    <w:rsid w:val="00B51D1D"/>
    <w:rsid w:val="00B51E89"/>
    <w:rsid w:val="00B524EB"/>
    <w:rsid w:val="00B5285D"/>
    <w:rsid w:val="00B52BF7"/>
    <w:rsid w:val="00B5310E"/>
    <w:rsid w:val="00B53E76"/>
    <w:rsid w:val="00B53FE5"/>
    <w:rsid w:val="00B548BE"/>
    <w:rsid w:val="00B54ACC"/>
    <w:rsid w:val="00B54DCB"/>
    <w:rsid w:val="00B54FA4"/>
    <w:rsid w:val="00B5515E"/>
    <w:rsid w:val="00B551AD"/>
    <w:rsid w:val="00B558E9"/>
    <w:rsid w:val="00B55AC2"/>
    <w:rsid w:val="00B55E00"/>
    <w:rsid w:val="00B55E90"/>
    <w:rsid w:val="00B560A2"/>
    <w:rsid w:val="00B560C9"/>
    <w:rsid w:val="00B56533"/>
    <w:rsid w:val="00B56CFC"/>
    <w:rsid w:val="00B56D7D"/>
    <w:rsid w:val="00B57777"/>
    <w:rsid w:val="00B57794"/>
    <w:rsid w:val="00B5784C"/>
    <w:rsid w:val="00B57A17"/>
    <w:rsid w:val="00B57D9E"/>
    <w:rsid w:val="00B602E4"/>
    <w:rsid w:val="00B60E74"/>
    <w:rsid w:val="00B60EE4"/>
    <w:rsid w:val="00B61099"/>
    <w:rsid w:val="00B61567"/>
    <w:rsid w:val="00B619A3"/>
    <w:rsid w:val="00B61B0B"/>
    <w:rsid w:val="00B61B7D"/>
    <w:rsid w:val="00B61BE2"/>
    <w:rsid w:val="00B61D7B"/>
    <w:rsid w:val="00B620D1"/>
    <w:rsid w:val="00B62644"/>
    <w:rsid w:val="00B6266F"/>
    <w:rsid w:val="00B62E0B"/>
    <w:rsid w:val="00B6362C"/>
    <w:rsid w:val="00B63762"/>
    <w:rsid w:val="00B637B8"/>
    <w:rsid w:val="00B63C32"/>
    <w:rsid w:val="00B63C37"/>
    <w:rsid w:val="00B63F52"/>
    <w:rsid w:val="00B64434"/>
    <w:rsid w:val="00B64584"/>
    <w:rsid w:val="00B64AFF"/>
    <w:rsid w:val="00B64B7F"/>
    <w:rsid w:val="00B6515D"/>
    <w:rsid w:val="00B65172"/>
    <w:rsid w:val="00B65630"/>
    <w:rsid w:val="00B65EB5"/>
    <w:rsid w:val="00B66472"/>
    <w:rsid w:val="00B6661C"/>
    <w:rsid w:val="00B6670D"/>
    <w:rsid w:val="00B669D3"/>
    <w:rsid w:val="00B670C5"/>
    <w:rsid w:val="00B676CA"/>
    <w:rsid w:val="00B67955"/>
    <w:rsid w:val="00B67BA3"/>
    <w:rsid w:val="00B67D61"/>
    <w:rsid w:val="00B701F9"/>
    <w:rsid w:val="00B7022B"/>
    <w:rsid w:val="00B7037E"/>
    <w:rsid w:val="00B703FC"/>
    <w:rsid w:val="00B70A34"/>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E30"/>
    <w:rsid w:val="00B73E84"/>
    <w:rsid w:val="00B73FEA"/>
    <w:rsid w:val="00B74221"/>
    <w:rsid w:val="00B74251"/>
    <w:rsid w:val="00B74294"/>
    <w:rsid w:val="00B7455A"/>
    <w:rsid w:val="00B746C6"/>
    <w:rsid w:val="00B74EEF"/>
    <w:rsid w:val="00B751CC"/>
    <w:rsid w:val="00B7532D"/>
    <w:rsid w:val="00B756EB"/>
    <w:rsid w:val="00B75D3E"/>
    <w:rsid w:val="00B7604C"/>
    <w:rsid w:val="00B762A2"/>
    <w:rsid w:val="00B7652C"/>
    <w:rsid w:val="00B766BF"/>
    <w:rsid w:val="00B76EAF"/>
    <w:rsid w:val="00B76FA6"/>
    <w:rsid w:val="00B77640"/>
    <w:rsid w:val="00B77C69"/>
    <w:rsid w:val="00B80246"/>
    <w:rsid w:val="00B80504"/>
    <w:rsid w:val="00B80910"/>
    <w:rsid w:val="00B81227"/>
    <w:rsid w:val="00B8153F"/>
    <w:rsid w:val="00B81658"/>
    <w:rsid w:val="00B818F4"/>
    <w:rsid w:val="00B819F9"/>
    <w:rsid w:val="00B81BC9"/>
    <w:rsid w:val="00B81E72"/>
    <w:rsid w:val="00B81F86"/>
    <w:rsid w:val="00B8222F"/>
    <w:rsid w:val="00B82551"/>
    <w:rsid w:val="00B82615"/>
    <w:rsid w:val="00B828DD"/>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2112"/>
    <w:rsid w:val="00B92297"/>
    <w:rsid w:val="00B92A3A"/>
    <w:rsid w:val="00B92D0A"/>
    <w:rsid w:val="00B92D9E"/>
    <w:rsid w:val="00B92FD2"/>
    <w:rsid w:val="00B93204"/>
    <w:rsid w:val="00B93FBE"/>
    <w:rsid w:val="00B9455B"/>
    <w:rsid w:val="00B948B4"/>
    <w:rsid w:val="00B94E17"/>
    <w:rsid w:val="00B957FE"/>
    <w:rsid w:val="00B95A30"/>
    <w:rsid w:val="00B95A50"/>
    <w:rsid w:val="00B95F02"/>
    <w:rsid w:val="00B95F31"/>
    <w:rsid w:val="00B95F94"/>
    <w:rsid w:val="00B9602F"/>
    <w:rsid w:val="00B96401"/>
    <w:rsid w:val="00B96425"/>
    <w:rsid w:val="00B96549"/>
    <w:rsid w:val="00B96BEF"/>
    <w:rsid w:val="00B96FC0"/>
    <w:rsid w:val="00B97018"/>
    <w:rsid w:val="00B97180"/>
    <w:rsid w:val="00B97260"/>
    <w:rsid w:val="00B97A69"/>
    <w:rsid w:val="00B97C9E"/>
    <w:rsid w:val="00BA0632"/>
    <w:rsid w:val="00BA0842"/>
    <w:rsid w:val="00BA0989"/>
    <w:rsid w:val="00BA0A72"/>
    <w:rsid w:val="00BA0AAA"/>
    <w:rsid w:val="00BA0AD1"/>
    <w:rsid w:val="00BA0BAB"/>
    <w:rsid w:val="00BA0C7D"/>
    <w:rsid w:val="00BA0DFB"/>
    <w:rsid w:val="00BA13AF"/>
    <w:rsid w:val="00BA13E9"/>
    <w:rsid w:val="00BA1490"/>
    <w:rsid w:val="00BA1D98"/>
    <w:rsid w:val="00BA1F56"/>
    <w:rsid w:val="00BA2776"/>
    <w:rsid w:val="00BA288B"/>
    <w:rsid w:val="00BA2CC2"/>
    <w:rsid w:val="00BA2FEF"/>
    <w:rsid w:val="00BA3150"/>
    <w:rsid w:val="00BA3909"/>
    <w:rsid w:val="00BA3B24"/>
    <w:rsid w:val="00BA3BEA"/>
    <w:rsid w:val="00BA3D1D"/>
    <w:rsid w:val="00BA41C3"/>
    <w:rsid w:val="00BA45EA"/>
    <w:rsid w:val="00BA46D4"/>
    <w:rsid w:val="00BA47FB"/>
    <w:rsid w:val="00BA4858"/>
    <w:rsid w:val="00BA4ADA"/>
    <w:rsid w:val="00BA50BA"/>
    <w:rsid w:val="00BA56EE"/>
    <w:rsid w:val="00BA5A78"/>
    <w:rsid w:val="00BA5D6F"/>
    <w:rsid w:val="00BA6527"/>
    <w:rsid w:val="00BA67A9"/>
    <w:rsid w:val="00BA76DE"/>
    <w:rsid w:val="00BA78F0"/>
    <w:rsid w:val="00BA7ACD"/>
    <w:rsid w:val="00BA7F3F"/>
    <w:rsid w:val="00BB0067"/>
    <w:rsid w:val="00BB055D"/>
    <w:rsid w:val="00BB0663"/>
    <w:rsid w:val="00BB08D4"/>
    <w:rsid w:val="00BB0E29"/>
    <w:rsid w:val="00BB0F8D"/>
    <w:rsid w:val="00BB1463"/>
    <w:rsid w:val="00BB1548"/>
    <w:rsid w:val="00BB181D"/>
    <w:rsid w:val="00BB1CE7"/>
    <w:rsid w:val="00BB2A58"/>
    <w:rsid w:val="00BB2DFC"/>
    <w:rsid w:val="00BB2FD3"/>
    <w:rsid w:val="00BB2FDF"/>
    <w:rsid w:val="00BB2FFF"/>
    <w:rsid w:val="00BB3360"/>
    <w:rsid w:val="00BB36E5"/>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B95"/>
    <w:rsid w:val="00BB793C"/>
    <w:rsid w:val="00BB7A4F"/>
    <w:rsid w:val="00BB7ADB"/>
    <w:rsid w:val="00BB7DDF"/>
    <w:rsid w:val="00BB7F22"/>
    <w:rsid w:val="00BC00EC"/>
    <w:rsid w:val="00BC038A"/>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B1"/>
    <w:rsid w:val="00BC3FCA"/>
    <w:rsid w:val="00BC43AE"/>
    <w:rsid w:val="00BC46EF"/>
    <w:rsid w:val="00BC488F"/>
    <w:rsid w:val="00BC4BBF"/>
    <w:rsid w:val="00BC6164"/>
    <w:rsid w:val="00BC62DD"/>
    <w:rsid w:val="00BC6AA1"/>
    <w:rsid w:val="00BC6DE6"/>
    <w:rsid w:val="00BC6F04"/>
    <w:rsid w:val="00BC6F3D"/>
    <w:rsid w:val="00BC6FD6"/>
    <w:rsid w:val="00BC7918"/>
    <w:rsid w:val="00BD008E"/>
    <w:rsid w:val="00BD084D"/>
    <w:rsid w:val="00BD09D5"/>
    <w:rsid w:val="00BD0ABE"/>
    <w:rsid w:val="00BD0B56"/>
    <w:rsid w:val="00BD0E60"/>
    <w:rsid w:val="00BD10EB"/>
    <w:rsid w:val="00BD1AE7"/>
    <w:rsid w:val="00BD22EA"/>
    <w:rsid w:val="00BD23D2"/>
    <w:rsid w:val="00BD267C"/>
    <w:rsid w:val="00BD295C"/>
    <w:rsid w:val="00BD2F3B"/>
    <w:rsid w:val="00BD3372"/>
    <w:rsid w:val="00BD3750"/>
    <w:rsid w:val="00BD3B79"/>
    <w:rsid w:val="00BD50AA"/>
    <w:rsid w:val="00BD5135"/>
    <w:rsid w:val="00BD521A"/>
    <w:rsid w:val="00BD560F"/>
    <w:rsid w:val="00BD571D"/>
    <w:rsid w:val="00BD5729"/>
    <w:rsid w:val="00BD5740"/>
    <w:rsid w:val="00BD5C52"/>
    <w:rsid w:val="00BD61DB"/>
    <w:rsid w:val="00BD646D"/>
    <w:rsid w:val="00BD65F5"/>
    <w:rsid w:val="00BD667B"/>
    <w:rsid w:val="00BD7151"/>
    <w:rsid w:val="00BD7278"/>
    <w:rsid w:val="00BD7291"/>
    <w:rsid w:val="00BD7389"/>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997"/>
    <w:rsid w:val="00BE3CF1"/>
    <w:rsid w:val="00BE44D4"/>
    <w:rsid w:val="00BE4B20"/>
    <w:rsid w:val="00BE4E97"/>
    <w:rsid w:val="00BE5196"/>
    <w:rsid w:val="00BE52DF"/>
    <w:rsid w:val="00BE5555"/>
    <w:rsid w:val="00BE5AE9"/>
    <w:rsid w:val="00BE5EA3"/>
    <w:rsid w:val="00BE5FC4"/>
    <w:rsid w:val="00BE5FCC"/>
    <w:rsid w:val="00BE6057"/>
    <w:rsid w:val="00BE6138"/>
    <w:rsid w:val="00BE64EF"/>
    <w:rsid w:val="00BE6607"/>
    <w:rsid w:val="00BE6A11"/>
    <w:rsid w:val="00BE7915"/>
    <w:rsid w:val="00BE7C2A"/>
    <w:rsid w:val="00BE7C4D"/>
    <w:rsid w:val="00BE7F6A"/>
    <w:rsid w:val="00BF0274"/>
    <w:rsid w:val="00BF0893"/>
    <w:rsid w:val="00BF08C4"/>
    <w:rsid w:val="00BF0BAF"/>
    <w:rsid w:val="00BF0D12"/>
    <w:rsid w:val="00BF1312"/>
    <w:rsid w:val="00BF1329"/>
    <w:rsid w:val="00BF1383"/>
    <w:rsid w:val="00BF19CE"/>
    <w:rsid w:val="00BF1CE5"/>
    <w:rsid w:val="00BF1F04"/>
    <w:rsid w:val="00BF23A2"/>
    <w:rsid w:val="00BF2AA2"/>
    <w:rsid w:val="00BF2B6F"/>
    <w:rsid w:val="00BF2F19"/>
    <w:rsid w:val="00BF3265"/>
    <w:rsid w:val="00BF326B"/>
    <w:rsid w:val="00BF33ED"/>
    <w:rsid w:val="00BF351A"/>
    <w:rsid w:val="00BF3664"/>
    <w:rsid w:val="00BF3914"/>
    <w:rsid w:val="00BF3966"/>
    <w:rsid w:val="00BF39A3"/>
    <w:rsid w:val="00BF3C0D"/>
    <w:rsid w:val="00BF3ECC"/>
    <w:rsid w:val="00BF3F3B"/>
    <w:rsid w:val="00BF49B1"/>
    <w:rsid w:val="00BF5299"/>
    <w:rsid w:val="00BF548F"/>
    <w:rsid w:val="00BF5552"/>
    <w:rsid w:val="00BF563C"/>
    <w:rsid w:val="00BF585F"/>
    <w:rsid w:val="00BF59B5"/>
    <w:rsid w:val="00BF5E2B"/>
    <w:rsid w:val="00BF5E90"/>
    <w:rsid w:val="00BF5EEA"/>
    <w:rsid w:val="00BF6145"/>
    <w:rsid w:val="00BF69DF"/>
    <w:rsid w:val="00BF6AF8"/>
    <w:rsid w:val="00BF6D11"/>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C22"/>
    <w:rsid w:val="00C03720"/>
    <w:rsid w:val="00C03D91"/>
    <w:rsid w:val="00C03EE8"/>
    <w:rsid w:val="00C04054"/>
    <w:rsid w:val="00C04464"/>
    <w:rsid w:val="00C044ED"/>
    <w:rsid w:val="00C04722"/>
    <w:rsid w:val="00C0522F"/>
    <w:rsid w:val="00C05261"/>
    <w:rsid w:val="00C05286"/>
    <w:rsid w:val="00C057AC"/>
    <w:rsid w:val="00C05972"/>
    <w:rsid w:val="00C05BEC"/>
    <w:rsid w:val="00C060A3"/>
    <w:rsid w:val="00C06436"/>
    <w:rsid w:val="00C06E7D"/>
    <w:rsid w:val="00C06EA5"/>
    <w:rsid w:val="00C07552"/>
    <w:rsid w:val="00C07579"/>
    <w:rsid w:val="00C0761E"/>
    <w:rsid w:val="00C07A04"/>
    <w:rsid w:val="00C10515"/>
    <w:rsid w:val="00C1070F"/>
    <w:rsid w:val="00C1084A"/>
    <w:rsid w:val="00C10E98"/>
    <w:rsid w:val="00C11071"/>
    <w:rsid w:val="00C1112B"/>
    <w:rsid w:val="00C11396"/>
    <w:rsid w:val="00C11655"/>
    <w:rsid w:val="00C11A88"/>
    <w:rsid w:val="00C11DF7"/>
    <w:rsid w:val="00C11F3A"/>
    <w:rsid w:val="00C11FEB"/>
    <w:rsid w:val="00C12012"/>
    <w:rsid w:val="00C12053"/>
    <w:rsid w:val="00C120B3"/>
    <w:rsid w:val="00C120C5"/>
    <w:rsid w:val="00C121A3"/>
    <w:rsid w:val="00C1232A"/>
    <w:rsid w:val="00C123C3"/>
    <w:rsid w:val="00C12734"/>
    <w:rsid w:val="00C12874"/>
    <w:rsid w:val="00C12AFA"/>
    <w:rsid w:val="00C12BC1"/>
    <w:rsid w:val="00C1362E"/>
    <w:rsid w:val="00C13A97"/>
    <w:rsid w:val="00C13AD3"/>
    <w:rsid w:val="00C13BDA"/>
    <w:rsid w:val="00C13FFD"/>
    <w:rsid w:val="00C1407F"/>
    <w:rsid w:val="00C14201"/>
    <w:rsid w:val="00C14632"/>
    <w:rsid w:val="00C15138"/>
    <w:rsid w:val="00C1536B"/>
    <w:rsid w:val="00C154AF"/>
    <w:rsid w:val="00C15616"/>
    <w:rsid w:val="00C159F5"/>
    <w:rsid w:val="00C15AC6"/>
    <w:rsid w:val="00C16291"/>
    <w:rsid w:val="00C162DC"/>
    <w:rsid w:val="00C16699"/>
    <w:rsid w:val="00C16B0C"/>
    <w:rsid w:val="00C16C30"/>
    <w:rsid w:val="00C17299"/>
    <w:rsid w:val="00C17437"/>
    <w:rsid w:val="00C1768E"/>
    <w:rsid w:val="00C179FF"/>
    <w:rsid w:val="00C17DA6"/>
    <w:rsid w:val="00C17EEC"/>
    <w:rsid w:val="00C201BA"/>
    <w:rsid w:val="00C20239"/>
    <w:rsid w:val="00C2032B"/>
    <w:rsid w:val="00C2080A"/>
    <w:rsid w:val="00C20A00"/>
    <w:rsid w:val="00C20F87"/>
    <w:rsid w:val="00C21608"/>
    <w:rsid w:val="00C21673"/>
    <w:rsid w:val="00C21729"/>
    <w:rsid w:val="00C21915"/>
    <w:rsid w:val="00C21C7A"/>
    <w:rsid w:val="00C229DC"/>
    <w:rsid w:val="00C23130"/>
    <w:rsid w:val="00C231DC"/>
    <w:rsid w:val="00C23A1F"/>
    <w:rsid w:val="00C23CC4"/>
    <w:rsid w:val="00C23CC8"/>
    <w:rsid w:val="00C23D8A"/>
    <w:rsid w:val="00C23E5C"/>
    <w:rsid w:val="00C23EB0"/>
    <w:rsid w:val="00C24999"/>
    <w:rsid w:val="00C24AEB"/>
    <w:rsid w:val="00C24CA3"/>
    <w:rsid w:val="00C2500A"/>
    <w:rsid w:val="00C252C9"/>
    <w:rsid w:val="00C255A5"/>
    <w:rsid w:val="00C256CC"/>
    <w:rsid w:val="00C2584B"/>
    <w:rsid w:val="00C25942"/>
    <w:rsid w:val="00C25954"/>
    <w:rsid w:val="00C25A40"/>
    <w:rsid w:val="00C25C90"/>
    <w:rsid w:val="00C25DD9"/>
    <w:rsid w:val="00C26361"/>
    <w:rsid w:val="00C2663F"/>
    <w:rsid w:val="00C26D3B"/>
    <w:rsid w:val="00C26DB8"/>
    <w:rsid w:val="00C27243"/>
    <w:rsid w:val="00C273B8"/>
    <w:rsid w:val="00C275F6"/>
    <w:rsid w:val="00C2789D"/>
    <w:rsid w:val="00C27BC1"/>
    <w:rsid w:val="00C3057E"/>
    <w:rsid w:val="00C30AB2"/>
    <w:rsid w:val="00C30DDC"/>
    <w:rsid w:val="00C3108A"/>
    <w:rsid w:val="00C31175"/>
    <w:rsid w:val="00C315DC"/>
    <w:rsid w:val="00C31678"/>
    <w:rsid w:val="00C319ED"/>
    <w:rsid w:val="00C31AAE"/>
    <w:rsid w:val="00C31E03"/>
    <w:rsid w:val="00C32361"/>
    <w:rsid w:val="00C32623"/>
    <w:rsid w:val="00C33091"/>
    <w:rsid w:val="00C3367E"/>
    <w:rsid w:val="00C337C4"/>
    <w:rsid w:val="00C337E5"/>
    <w:rsid w:val="00C3400F"/>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FFA"/>
    <w:rsid w:val="00C41166"/>
    <w:rsid w:val="00C411AF"/>
    <w:rsid w:val="00C4138D"/>
    <w:rsid w:val="00C413BE"/>
    <w:rsid w:val="00C41746"/>
    <w:rsid w:val="00C41870"/>
    <w:rsid w:val="00C41941"/>
    <w:rsid w:val="00C41979"/>
    <w:rsid w:val="00C41CA9"/>
    <w:rsid w:val="00C41E3A"/>
    <w:rsid w:val="00C42200"/>
    <w:rsid w:val="00C427F5"/>
    <w:rsid w:val="00C4285D"/>
    <w:rsid w:val="00C42A51"/>
    <w:rsid w:val="00C4304C"/>
    <w:rsid w:val="00C43315"/>
    <w:rsid w:val="00C43628"/>
    <w:rsid w:val="00C439F8"/>
    <w:rsid w:val="00C43D48"/>
    <w:rsid w:val="00C43DC8"/>
    <w:rsid w:val="00C44830"/>
    <w:rsid w:val="00C44992"/>
    <w:rsid w:val="00C452F5"/>
    <w:rsid w:val="00C4534F"/>
    <w:rsid w:val="00C4536D"/>
    <w:rsid w:val="00C45EC1"/>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30AD"/>
    <w:rsid w:val="00C5320D"/>
    <w:rsid w:val="00C53796"/>
    <w:rsid w:val="00C53B8C"/>
    <w:rsid w:val="00C53EB3"/>
    <w:rsid w:val="00C54253"/>
    <w:rsid w:val="00C542D4"/>
    <w:rsid w:val="00C54382"/>
    <w:rsid w:val="00C548DB"/>
    <w:rsid w:val="00C549AD"/>
    <w:rsid w:val="00C54C6F"/>
    <w:rsid w:val="00C54D71"/>
    <w:rsid w:val="00C55164"/>
    <w:rsid w:val="00C554A8"/>
    <w:rsid w:val="00C558C1"/>
    <w:rsid w:val="00C55BE8"/>
    <w:rsid w:val="00C55E6C"/>
    <w:rsid w:val="00C56137"/>
    <w:rsid w:val="00C56149"/>
    <w:rsid w:val="00C563F5"/>
    <w:rsid w:val="00C564DF"/>
    <w:rsid w:val="00C570F7"/>
    <w:rsid w:val="00C57313"/>
    <w:rsid w:val="00C57317"/>
    <w:rsid w:val="00C57353"/>
    <w:rsid w:val="00C577D8"/>
    <w:rsid w:val="00C57C32"/>
    <w:rsid w:val="00C57E45"/>
    <w:rsid w:val="00C57FD0"/>
    <w:rsid w:val="00C600E1"/>
    <w:rsid w:val="00C6041F"/>
    <w:rsid w:val="00C6091C"/>
    <w:rsid w:val="00C61E6E"/>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636"/>
    <w:rsid w:val="00C646E3"/>
    <w:rsid w:val="00C6479B"/>
    <w:rsid w:val="00C647FB"/>
    <w:rsid w:val="00C64C36"/>
    <w:rsid w:val="00C64E77"/>
    <w:rsid w:val="00C64F05"/>
    <w:rsid w:val="00C65380"/>
    <w:rsid w:val="00C6541D"/>
    <w:rsid w:val="00C654E0"/>
    <w:rsid w:val="00C65FEC"/>
    <w:rsid w:val="00C661AE"/>
    <w:rsid w:val="00C663EF"/>
    <w:rsid w:val="00C67415"/>
    <w:rsid w:val="00C67700"/>
    <w:rsid w:val="00C67E79"/>
    <w:rsid w:val="00C67EAB"/>
    <w:rsid w:val="00C67FA1"/>
    <w:rsid w:val="00C701AE"/>
    <w:rsid w:val="00C70B90"/>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FB0"/>
    <w:rsid w:val="00C7368D"/>
    <w:rsid w:val="00C737CC"/>
    <w:rsid w:val="00C73C2D"/>
    <w:rsid w:val="00C744EC"/>
    <w:rsid w:val="00C74A6F"/>
    <w:rsid w:val="00C74C32"/>
    <w:rsid w:val="00C74F5D"/>
    <w:rsid w:val="00C75162"/>
    <w:rsid w:val="00C7529F"/>
    <w:rsid w:val="00C753A6"/>
    <w:rsid w:val="00C75A6B"/>
    <w:rsid w:val="00C75AF9"/>
    <w:rsid w:val="00C75B76"/>
    <w:rsid w:val="00C75EF5"/>
    <w:rsid w:val="00C763B6"/>
    <w:rsid w:val="00C7644F"/>
    <w:rsid w:val="00C76747"/>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0E9E"/>
    <w:rsid w:val="00C81F7F"/>
    <w:rsid w:val="00C821BA"/>
    <w:rsid w:val="00C82383"/>
    <w:rsid w:val="00C83112"/>
    <w:rsid w:val="00C832AE"/>
    <w:rsid w:val="00C832DC"/>
    <w:rsid w:val="00C8377F"/>
    <w:rsid w:val="00C83BE9"/>
    <w:rsid w:val="00C84027"/>
    <w:rsid w:val="00C8437A"/>
    <w:rsid w:val="00C8502B"/>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7C8"/>
    <w:rsid w:val="00C939C1"/>
    <w:rsid w:val="00C93B83"/>
    <w:rsid w:val="00C93B92"/>
    <w:rsid w:val="00C93E40"/>
    <w:rsid w:val="00C93EDB"/>
    <w:rsid w:val="00C944FA"/>
    <w:rsid w:val="00C94920"/>
    <w:rsid w:val="00C94F96"/>
    <w:rsid w:val="00C9554F"/>
    <w:rsid w:val="00C95854"/>
    <w:rsid w:val="00C95B7E"/>
    <w:rsid w:val="00C95DB6"/>
    <w:rsid w:val="00C95EFF"/>
    <w:rsid w:val="00C9624E"/>
    <w:rsid w:val="00C9644E"/>
    <w:rsid w:val="00C9663C"/>
    <w:rsid w:val="00C967CE"/>
    <w:rsid w:val="00C96B25"/>
    <w:rsid w:val="00C96B5B"/>
    <w:rsid w:val="00C96BC9"/>
    <w:rsid w:val="00C96D02"/>
    <w:rsid w:val="00C96E6F"/>
    <w:rsid w:val="00C96EAD"/>
    <w:rsid w:val="00C9771F"/>
    <w:rsid w:val="00C977FE"/>
    <w:rsid w:val="00C97837"/>
    <w:rsid w:val="00C97872"/>
    <w:rsid w:val="00C97C96"/>
    <w:rsid w:val="00C97E74"/>
    <w:rsid w:val="00C97E8F"/>
    <w:rsid w:val="00CA0532"/>
    <w:rsid w:val="00CA0882"/>
    <w:rsid w:val="00CA08FB"/>
    <w:rsid w:val="00CA0907"/>
    <w:rsid w:val="00CA0B7C"/>
    <w:rsid w:val="00CA0BCA"/>
    <w:rsid w:val="00CA0CE6"/>
    <w:rsid w:val="00CA13F4"/>
    <w:rsid w:val="00CA14A5"/>
    <w:rsid w:val="00CA195D"/>
    <w:rsid w:val="00CA1A37"/>
    <w:rsid w:val="00CA2028"/>
    <w:rsid w:val="00CA21D8"/>
    <w:rsid w:val="00CA2241"/>
    <w:rsid w:val="00CA294F"/>
    <w:rsid w:val="00CA332D"/>
    <w:rsid w:val="00CA3460"/>
    <w:rsid w:val="00CA396C"/>
    <w:rsid w:val="00CA3A72"/>
    <w:rsid w:val="00CA3A7D"/>
    <w:rsid w:val="00CA3CDD"/>
    <w:rsid w:val="00CA403B"/>
    <w:rsid w:val="00CA4B36"/>
    <w:rsid w:val="00CA4C98"/>
    <w:rsid w:val="00CA4CF3"/>
    <w:rsid w:val="00CA4E2F"/>
    <w:rsid w:val="00CA505A"/>
    <w:rsid w:val="00CA512C"/>
    <w:rsid w:val="00CA54C6"/>
    <w:rsid w:val="00CA55C4"/>
    <w:rsid w:val="00CA5790"/>
    <w:rsid w:val="00CA5822"/>
    <w:rsid w:val="00CA5858"/>
    <w:rsid w:val="00CA59DD"/>
    <w:rsid w:val="00CA5A0F"/>
    <w:rsid w:val="00CA633D"/>
    <w:rsid w:val="00CA68F4"/>
    <w:rsid w:val="00CA6E2A"/>
    <w:rsid w:val="00CA72B3"/>
    <w:rsid w:val="00CA7434"/>
    <w:rsid w:val="00CA7533"/>
    <w:rsid w:val="00CA7AAD"/>
    <w:rsid w:val="00CA7AD2"/>
    <w:rsid w:val="00CA7B4E"/>
    <w:rsid w:val="00CA7B93"/>
    <w:rsid w:val="00CA7EB5"/>
    <w:rsid w:val="00CB008E"/>
    <w:rsid w:val="00CB01FA"/>
    <w:rsid w:val="00CB052B"/>
    <w:rsid w:val="00CB0737"/>
    <w:rsid w:val="00CB097A"/>
    <w:rsid w:val="00CB0DB1"/>
    <w:rsid w:val="00CB187D"/>
    <w:rsid w:val="00CB1AA3"/>
    <w:rsid w:val="00CB1CCB"/>
    <w:rsid w:val="00CB1E6A"/>
    <w:rsid w:val="00CB1FA1"/>
    <w:rsid w:val="00CB232A"/>
    <w:rsid w:val="00CB26E6"/>
    <w:rsid w:val="00CB26EC"/>
    <w:rsid w:val="00CB2C15"/>
    <w:rsid w:val="00CB2D2A"/>
    <w:rsid w:val="00CB304B"/>
    <w:rsid w:val="00CB3991"/>
    <w:rsid w:val="00CB3C22"/>
    <w:rsid w:val="00CB3E2E"/>
    <w:rsid w:val="00CB3F15"/>
    <w:rsid w:val="00CB3F8D"/>
    <w:rsid w:val="00CB40B7"/>
    <w:rsid w:val="00CB4449"/>
    <w:rsid w:val="00CB46AE"/>
    <w:rsid w:val="00CB4EE0"/>
    <w:rsid w:val="00CB52B8"/>
    <w:rsid w:val="00CB541B"/>
    <w:rsid w:val="00CB593C"/>
    <w:rsid w:val="00CB5B1E"/>
    <w:rsid w:val="00CB5D2A"/>
    <w:rsid w:val="00CB62D7"/>
    <w:rsid w:val="00CB653C"/>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184"/>
    <w:rsid w:val="00CC249B"/>
    <w:rsid w:val="00CC2CDF"/>
    <w:rsid w:val="00CC3191"/>
    <w:rsid w:val="00CC31B5"/>
    <w:rsid w:val="00CC3808"/>
    <w:rsid w:val="00CC3A23"/>
    <w:rsid w:val="00CC3D07"/>
    <w:rsid w:val="00CC4074"/>
    <w:rsid w:val="00CC433A"/>
    <w:rsid w:val="00CC4577"/>
    <w:rsid w:val="00CC5647"/>
    <w:rsid w:val="00CC5C5B"/>
    <w:rsid w:val="00CC5D10"/>
    <w:rsid w:val="00CC5D59"/>
    <w:rsid w:val="00CC6D4F"/>
    <w:rsid w:val="00CC70F6"/>
    <w:rsid w:val="00CC737C"/>
    <w:rsid w:val="00CC78D0"/>
    <w:rsid w:val="00CC7996"/>
    <w:rsid w:val="00CC7AEB"/>
    <w:rsid w:val="00CC7DF2"/>
    <w:rsid w:val="00CD04F4"/>
    <w:rsid w:val="00CD05A0"/>
    <w:rsid w:val="00CD05E5"/>
    <w:rsid w:val="00CD087D"/>
    <w:rsid w:val="00CD0B93"/>
    <w:rsid w:val="00CD0F5D"/>
    <w:rsid w:val="00CD17F5"/>
    <w:rsid w:val="00CD1C0B"/>
    <w:rsid w:val="00CD1F5E"/>
    <w:rsid w:val="00CD20BA"/>
    <w:rsid w:val="00CD239A"/>
    <w:rsid w:val="00CD296E"/>
    <w:rsid w:val="00CD2EDF"/>
    <w:rsid w:val="00CD37DE"/>
    <w:rsid w:val="00CD39D9"/>
    <w:rsid w:val="00CD3E78"/>
    <w:rsid w:val="00CD41AA"/>
    <w:rsid w:val="00CD44B2"/>
    <w:rsid w:val="00CD46DA"/>
    <w:rsid w:val="00CD5512"/>
    <w:rsid w:val="00CD55C4"/>
    <w:rsid w:val="00CD5603"/>
    <w:rsid w:val="00CD5A86"/>
    <w:rsid w:val="00CD5ABA"/>
    <w:rsid w:val="00CD6024"/>
    <w:rsid w:val="00CD69EC"/>
    <w:rsid w:val="00CD6E3D"/>
    <w:rsid w:val="00CD6EC2"/>
    <w:rsid w:val="00CD6F18"/>
    <w:rsid w:val="00CD71AB"/>
    <w:rsid w:val="00CD7400"/>
    <w:rsid w:val="00CD762F"/>
    <w:rsid w:val="00CE0109"/>
    <w:rsid w:val="00CE04BE"/>
    <w:rsid w:val="00CE0841"/>
    <w:rsid w:val="00CE0C4E"/>
    <w:rsid w:val="00CE0D8C"/>
    <w:rsid w:val="00CE1481"/>
    <w:rsid w:val="00CE1765"/>
    <w:rsid w:val="00CE1D82"/>
    <w:rsid w:val="00CE1FC5"/>
    <w:rsid w:val="00CE215B"/>
    <w:rsid w:val="00CE261D"/>
    <w:rsid w:val="00CE26A3"/>
    <w:rsid w:val="00CE28ED"/>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E62"/>
    <w:rsid w:val="00CE7E8F"/>
    <w:rsid w:val="00CF0111"/>
    <w:rsid w:val="00CF03D4"/>
    <w:rsid w:val="00CF0683"/>
    <w:rsid w:val="00CF0B1E"/>
    <w:rsid w:val="00CF0FC1"/>
    <w:rsid w:val="00CF129B"/>
    <w:rsid w:val="00CF141C"/>
    <w:rsid w:val="00CF155D"/>
    <w:rsid w:val="00CF19DA"/>
    <w:rsid w:val="00CF1C7F"/>
    <w:rsid w:val="00CF1CC0"/>
    <w:rsid w:val="00CF1F77"/>
    <w:rsid w:val="00CF2485"/>
    <w:rsid w:val="00CF24F8"/>
    <w:rsid w:val="00CF2653"/>
    <w:rsid w:val="00CF28A5"/>
    <w:rsid w:val="00CF2EBF"/>
    <w:rsid w:val="00CF2F36"/>
    <w:rsid w:val="00CF3061"/>
    <w:rsid w:val="00CF35C5"/>
    <w:rsid w:val="00CF36FF"/>
    <w:rsid w:val="00CF4247"/>
    <w:rsid w:val="00CF4F6B"/>
    <w:rsid w:val="00CF50BA"/>
    <w:rsid w:val="00CF5263"/>
    <w:rsid w:val="00CF536E"/>
    <w:rsid w:val="00CF5CEF"/>
    <w:rsid w:val="00CF5E14"/>
    <w:rsid w:val="00CF60B5"/>
    <w:rsid w:val="00CF6129"/>
    <w:rsid w:val="00CF6548"/>
    <w:rsid w:val="00CF770B"/>
    <w:rsid w:val="00CF779E"/>
    <w:rsid w:val="00CF7A61"/>
    <w:rsid w:val="00CF7A6A"/>
    <w:rsid w:val="00CF7E2F"/>
    <w:rsid w:val="00D0027D"/>
    <w:rsid w:val="00D002F5"/>
    <w:rsid w:val="00D0040A"/>
    <w:rsid w:val="00D004FA"/>
    <w:rsid w:val="00D006D1"/>
    <w:rsid w:val="00D00873"/>
    <w:rsid w:val="00D00884"/>
    <w:rsid w:val="00D00F26"/>
    <w:rsid w:val="00D01098"/>
    <w:rsid w:val="00D0123E"/>
    <w:rsid w:val="00D017D3"/>
    <w:rsid w:val="00D01812"/>
    <w:rsid w:val="00D01B21"/>
    <w:rsid w:val="00D01E2F"/>
    <w:rsid w:val="00D02222"/>
    <w:rsid w:val="00D02A52"/>
    <w:rsid w:val="00D02ABC"/>
    <w:rsid w:val="00D02B7D"/>
    <w:rsid w:val="00D02BE3"/>
    <w:rsid w:val="00D03102"/>
    <w:rsid w:val="00D03688"/>
    <w:rsid w:val="00D03727"/>
    <w:rsid w:val="00D0378A"/>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F8"/>
    <w:rsid w:val="00D07252"/>
    <w:rsid w:val="00D074F4"/>
    <w:rsid w:val="00D076A7"/>
    <w:rsid w:val="00D076DA"/>
    <w:rsid w:val="00D0774B"/>
    <w:rsid w:val="00D07A3C"/>
    <w:rsid w:val="00D07CE1"/>
    <w:rsid w:val="00D10132"/>
    <w:rsid w:val="00D1026A"/>
    <w:rsid w:val="00D103DA"/>
    <w:rsid w:val="00D107CF"/>
    <w:rsid w:val="00D10BA2"/>
    <w:rsid w:val="00D11248"/>
    <w:rsid w:val="00D11B0B"/>
    <w:rsid w:val="00D11BD2"/>
    <w:rsid w:val="00D11BDC"/>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59D"/>
    <w:rsid w:val="00D15A76"/>
    <w:rsid w:val="00D15F43"/>
    <w:rsid w:val="00D16196"/>
    <w:rsid w:val="00D1620A"/>
    <w:rsid w:val="00D16453"/>
    <w:rsid w:val="00D164C3"/>
    <w:rsid w:val="00D16B48"/>
    <w:rsid w:val="00D16E87"/>
    <w:rsid w:val="00D173F6"/>
    <w:rsid w:val="00D17497"/>
    <w:rsid w:val="00D177EC"/>
    <w:rsid w:val="00D1797D"/>
    <w:rsid w:val="00D17B86"/>
    <w:rsid w:val="00D17DDC"/>
    <w:rsid w:val="00D20065"/>
    <w:rsid w:val="00D2030D"/>
    <w:rsid w:val="00D203B8"/>
    <w:rsid w:val="00D2067C"/>
    <w:rsid w:val="00D208D9"/>
    <w:rsid w:val="00D2099A"/>
    <w:rsid w:val="00D20B8B"/>
    <w:rsid w:val="00D20E14"/>
    <w:rsid w:val="00D210F0"/>
    <w:rsid w:val="00D211D1"/>
    <w:rsid w:val="00D2162C"/>
    <w:rsid w:val="00D21912"/>
    <w:rsid w:val="00D21A3C"/>
    <w:rsid w:val="00D21A6B"/>
    <w:rsid w:val="00D21DD2"/>
    <w:rsid w:val="00D223FA"/>
    <w:rsid w:val="00D224F4"/>
    <w:rsid w:val="00D22B39"/>
    <w:rsid w:val="00D233F1"/>
    <w:rsid w:val="00D236E4"/>
    <w:rsid w:val="00D23FF7"/>
    <w:rsid w:val="00D24526"/>
    <w:rsid w:val="00D24929"/>
    <w:rsid w:val="00D24D2B"/>
    <w:rsid w:val="00D24D92"/>
    <w:rsid w:val="00D24E75"/>
    <w:rsid w:val="00D24FBE"/>
    <w:rsid w:val="00D24FF4"/>
    <w:rsid w:val="00D251EF"/>
    <w:rsid w:val="00D2545F"/>
    <w:rsid w:val="00D25617"/>
    <w:rsid w:val="00D256A1"/>
    <w:rsid w:val="00D256F8"/>
    <w:rsid w:val="00D2604D"/>
    <w:rsid w:val="00D2605B"/>
    <w:rsid w:val="00D267A0"/>
    <w:rsid w:val="00D2685C"/>
    <w:rsid w:val="00D26A3B"/>
    <w:rsid w:val="00D26D7C"/>
    <w:rsid w:val="00D26DA5"/>
    <w:rsid w:val="00D26F9D"/>
    <w:rsid w:val="00D277AC"/>
    <w:rsid w:val="00D27F07"/>
    <w:rsid w:val="00D302FD"/>
    <w:rsid w:val="00D3038A"/>
    <w:rsid w:val="00D3098D"/>
    <w:rsid w:val="00D31561"/>
    <w:rsid w:val="00D31A02"/>
    <w:rsid w:val="00D32251"/>
    <w:rsid w:val="00D324B8"/>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A1"/>
    <w:rsid w:val="00D357C0"/>
    <w:rsid w:val="00D357F0"/>
    <w:rsid w:val="00D3580A"/>
    <w:rsid w:val="00D35D11"/>
    <w:rsid w:val="00D36234"/>
    <w:rsid w:val="00D36371"/>
    <w:rsid w:val="00D3710C"/>
    <w:rsid w:val="00D37951"/>
    <w:rsid w:val="00D379AB"/>
    <w:rsid w:val="00D37E19"/>
    <w:rsid w:val="00D40290"/>
    <w:rsid w:val="00D405B3"/>
    <w:rsid w:val="00D4072A"/>
    <w:rsid w:val="00D40D05"/>
    <w:rsid w:val="00D4147F"/>
    <w:rsid w:val="00D41AA1"/>
    <w:rsid w:val="00D41BDD"/>
    <w:rsid w:val="00D42333"/>
    <w:rsid w:val="00D42FD2"/>
    <w:rsid w:val="00D43057"/>
    <w:rsid w:val="00D437D8"/>
    <w:rsid w:val="00D437EE"/>
    <w:rsid w:val="00D43CEF"/>
    <w:rsid w:val="00D43D6A"/>
    <w:rsid w:val="00D44994"/>
    <w:rsid w:val="00D4509E"/>
    <w:rsid w:val="00D453B6"/>
    <w:rsid w:val="00D45415"/>
    <w:rsid w:val="00D454AD"/>
    <w:rsid w:val="00D45748"/>
    <w:rsid w:val="00D458BB"/>
    <w:rsid w:val="00D45B94"/>
    <w:rsid w:val="00D45BC9"/>
    <w:rsid w:val="00D45D29"/>
    <w:rsid w:val="00D45DF3"/>
    <w:rsid w:val="00D46174"/>
    <w:rsid w:val="00D46182"/>
    <w:rsid w:val="00D466D3"/>
    <w:rsid w:val="00D46DE5"/>
    <w:rsid w:val="00D4758F"/>
    <w:rsid w:val="00D4765B"/>
    <w:rsid w:val="00D47697"/>
    <w:rsid w:val="00D47DD0"/>
    <w:rsid w:val="00D47EFB"/>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BA3"/>
    <w:rsid w:val="00D55CEB"/>
    <w:rsid w:val="00D5614B"/>
    <w:rsid w:val="00D561E0"/>
    <w:rsid w:val="00D56DB2"/>
    <w:rsid w:val="00D573D1"/>
    <w:rsid w:val="00D5747F"/>
    <w:rsid w:val="00D57495"/>
    <w:rsid w:val="00D574FA"/>
    <w:rsid w:val="00D57AB8"/>
    <w:rsid w:val="00D60368"/>
    <w:rsid w:val="00D604DF"/>
    <w:rsid w:val="00D6096A"/>
    <w:rsid w:val="00D60A37"/>
    <w:rsid w:val="00D60BB0"/>
    <w:rsid w:val="00D60C8D"/>
    <w:rsid w:val="00D60D30"/>
    <w:rsid w:val="00D61374"/>
    <w:rsid w:val="00D6168A"/>
    <w:rsid w:val="00D616A5"/>
    <w:rsid w:val="00D61FF0"/>
    <w:rsid w:val="00D6211D"/>
    <w:rsid w:val="00D6238C"/>
    <w:rsid w:val="00D623C6"/>
    <w:rsid w:val="00D62482"/>
    <w:rsid w:val="00D6267E"/>
    <w:rsid w:val="00D62A55"/>
    <w:rsid w:val="00D62C97"/>
    <w:rsid w:val="00D62D85"/>
    <w:rsid w:val="00D632A1"/>
    <w:rsid w:val="00D63517"/>
    <w:rsid w:val="00D63B75"/>
    <w:rsid w:val="00D63BC0"/>
    <w:rsid w:val="00D63F33"/>
    <w:rsid w:val="00D640E7"/>
    <w:rsid w:val="00D6412B"/>
    <w:rsid w:val="00D65068"/>
    <w:rsid w:val="00D650A8"/>
    <w:rsid w:val="00D65499"/>
    <w:rsid w:val="00D6570B"/>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716"/>
    <w:rsid w:val="00D7081B"/>
    <w:rsid w:val="00D70935"/>
    <w:rsid w:val="00D70DDA"/>
    <w:rsid w:val="00D71208"/>
    <w:rsid w:val="00D72407"/>
    <w:rsid w:val="00D729BD"/>
    <w:rsid w:val="00D72EE3"/>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07"/>
    <w:rsid w:val="00D75E10"/>
    <w:rsid w:val="00D761AA"/>
    <w:rsid w:val="00D763B4"/>
    <w:rsid w:val="00D763CE"/>
    <w:rsid w:val="00D76E8F"/>
    <w:rsid w:val="00D76FAE"/>
    <w:rsid w:val="00D777D7"/>
    <w:rsid w:val="00D779E0"/>
    <w:rsid w:val="00D8014D"/>
    <w:rsid w:val="00D80463"/>
    <w:rsid w:val="00D804EA"/>
    <w:rsid w:val="00D80AB8"/>
    <w:rsid w:val="00D80D1C"/>
    <w:rsid w:val="00D8106B"/>
    <w:rsid w:val="00D812F9"/>
    <w:rsid w:val="00D81323"/>
    <w:rsid w:val="00D814B5"/>
    <w:rsid w:val="00D8173A"/>
    <w:rsid w:val="00D8178C"/>
    <w:rsid w:val="00D81792"/>
    <w:rsid w:val="00D81870"/>
    <w:rsid w:val="00D81961"/>
    <w:rsid w:val="00D819B1"/>
    <w:rsid w:val="00D81C56"/>
    <w:rsid w:val="00D81C87"/>
    <w:rsid w:val="00D8209B"/>
    <w:rsid w:val="00D82437"/>
    <w:rsid w:val="00D82494"/>
    <w:rsid w:val="00D8272E"/>
    <w:rsid w:val="00D82A99"/>
    <w:rsid w:val="00D82D28"/>
    <w:rsid w:val="00D83463"/>
    <w:rsid w:val="00D83AE9"/>
    <w:rsid w:val="00D84BA8"/>
    <w:rsid w:val="00D84ECC"/>
    <w:rsid w:val="00D85179"/>
    <w:rsid w:val="00D854EC"/>
    <w:rsid w:val="00D855B9"/>
    <w:rsid w:val="00D857B8"/>
    <w:rsid w:val="00D85828"/>
    <w:rsid w:val="00D85F62"/>
    <w:rsid w:val="00D86152"/>
    <w:rsid w:val="00D86160"/>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74"/>
    <w:rsid w:val="00D91482"/>
    <w:rsid w:val="00D916C6"/>
    <w:rsid w:val="00D917FC"/>
    <w:rsid w:val="00D919E6"/>
    <w:rsid w:val="00D91BE1"/>
    <w:rsid w:val="00D92222"/>
    <w:rsid w:val="00D924CA"/>
    <w:rsid w:val="00D92C29"/>
    <w:rsid w:val="00D92CDE"/>
    <w:rsid w:val="00D92E85"/>
    <w:rsid w:val="00D92F67"/>
    <w:rsid w:val="00D936E2"/>
    <w:rsid w:val="00D93B2F"/>
    <w:rsid w:val="00D93B95"/>
    <w:rsid w:val="00D93D57"/>
    <w:rsid w:val="00D943EC"/>
    <w:rsid w:val="00D945A1"/>
    <w:rsid w:val="00D9499D"/>
    <w:rsid w:val="00D94A8C"/>
    <w:rsid w:val="00D94FCB"/>
    <w:rsid w:val="00D95104"/>
    <w:rsid w:val="00D95218"/>
    <w:rsid w:val="00D9534A"/>
    <w:rsid w:val="00D955BE"/>
    <w:rsid w:val="00D95600"/>
    <w:rsid w:val="00D95690"/>
    <w:rsid w:val="00D9577F"/>
    <w:rsid w:val="00D95C94"/>
    <w:rsid w:val="00D96077"/>
    <w:rsid w:val="00D960E5"/>
    <w:rsid w:val="00D96328"/>
    <w:rsid w:val="00D966EF"/>
    <w:rsid w:val="00D9683C"/>
    <w:rsid w:val="00D968BC"/>
    <w:rsid w:val="00D96A7F"/>
    <w:rsid w:val="00D96F64"/>
    <w:rsid w:val="00D974EF"/>
    <w:rsid w:val="00D97884"/>
    <w:rsid w:val="00D97899"/>
    <w:rsid w:val="00D97C55"/>
    <w:rsid w:val="00DA064A"/>
    <w:rsid w:val="00DA0A7F"/>
    <w:rsid w:val="00DA0DE0"/>
    <w:rsid w:val="00DA1383"/>
    <w:rsid w:val="00DA1838"/>
    <w:rsid w:val="00DA1C31"/>
    <w:rsid w:val="00DA20BC"/>
    <w:rsid w:val="00DA22CD"/>
    <w:rsid w:val="00DA2369"/>
    <w:rsid w:val="00DA29A2"/>
    <w:rsid w:val="00DA2B3D"/>
    <w:rsid w:val="00DA2C0E"/>
    <w:rsid w:val="00DA2ED7"/>
    <w:rsid w:val="00DA3297"/>
    <w:rsid w:val="00DA3520"/>
    <w:rsid w:val="00DA390E"/>
    <w:rsid w:val="00DA3E7A"/>
    <w:rsid w:val="00DA3EE4"/>
    <w:rsid w:val="00DA430C"/>
    <w:rsid w:val="00DA49EE"/>
    <w:rsid w:val="00DA4B78"/>
    <w:rsid w:val="00DA4C6D"/>
    <w:rsid w:val="00DA53EF"/>
    <w:rsid w:val="00DA5784"/>
    <w:rsid w:val="00DA60D9"/>
    <w:rsid w:val="00DA60E0"/>
    <w:rsid w:val="00DA615D"/>
    <w:rsid w:val="00DA6363"/>
    <w:rsid w:val="00DA6598"/>
    <w:rsid w:val="00DA66AC"/>
    <w:rsid w:val="00DA6703"/>
    <w:rsid w:val="00DA682E"/>
    <w:rsid w:val="00DA6C0F"/>
    <w:rsid w:val="00DA702F"/>
    <w:rsid w:val="00DA73D4"/>
    <w:rsid w:val="00DA7493"/>
    <w:rsid w:val="00DA75E7"/>
    <w:rsid w:val="00DA79F9"/>
    <w:rsid w:val="00DA7F8A"/>
    <w:rsid w:val="00DA7FAB"/>
    <w:rsid w:val="00DB0176"/>
    <w:rsid w:val="00DB0181"/>
    <w:rsid w:val="00DB0404"/>
    <w:rsid w:val="00DB071C"/>
    <w:rsid w:val="00DB0A49"/>
    <w:rsid w:val="00DB0FD9"/>
    <w:rsid w:val="00DB11F8"/>
    <w:rsid w:val="00DB138A"/>
    <w:rsid w:val="00DB1604"/>
    <w:rsid w:val="00DB1792"/>
    <w:rsid w:val="00DB18F8"/>
    <w:rsid w:val="00DB19D9"/>
    <w:rsid w:val="00DB1CC3"/>
    <w:rsid w:val="00DB1F2A"/>
    <w:rsid w:val="00DB2440"/>
    <w:rsid w:val="00DB2546"/>
    <w:rsid w:val="00DB254F"/>
    <w:rsid w:val="00DB25C0"/>
    <w:rsid w:val="00DB297F"/>
    <w:rsid w:val="00DB2B43"/>
    <w:rsid w:val="00DB3153"/>
    <w:rsid w:val="00DB317A"/>
    <w:rsid w:val="00DB3652"/>
    <w:rsid w:val="00DB3ABA"/>
    <w:rsid w:val="00DB3B82"/>
    <w:rsid w:val="00DB3EC6"/>
    <w:rsid w:val="00DB4074"/>
    <w:rsid w:val="00DB485D"/>
    <w:rsid w:val="00DB4D78"/>
    <w:rsid w:val="00DB50B4"/>
    <w:rsid w:val="00DB51C3"/>
    <w:rsid w:val="00DB53A6"/>
    <w:rsid w:val="00DB53F0"/>
    <w:rsid w:val="00DB54B6"/>
    <w:rsid w:val="00DB5933"/>
    <w:rsid w:val="00DB5D11"/>
    <w:rsid w:val="00DB5D8B"/>
    <w:rsid w:val="00DB6001"/>
    <w:rsid w:val="00DB67F9"/>
    <w:rsid w:val="00DB6C6D"/>
    <w:rsid w:val="00DB7004"/>
    <w:rsid w:val="00DB72B0"/>
    <w:rsid w:val="00DB781B"/>
    <w:rsid w:val="00DB7A97"/>
    <w:rsid w:val="00DB7CA7"/>
    <w:rsid w:val="00DB7E8D"/>
    <w:rsid w:val="00DC00B2"/>
    <w:rsid w:val="00DC0686"/>
    <w:rsid w:val="00DC0DE7"/>
    <w:rsid w:val="00DC1143"/>
    <w:rsid w:val="00DC1327"/>
    <w:rsid w:val="00DC1350"/>
    <w:rsid w:val="00DC1566"/>
    <w:rsid w:val="00DC162C"/>
    <w:rsid w:val="00DC183E"/>
    <w:rsid w:val="00DC1A06"/>
    <w:rsid w:val="00DC2108"/>
    <w:rsid w:val="00DC24E9"/>
    <w:rsid w:val="00DC266A"/>
    <w:rsid w:val="00DC2758"/>
    <w:rsid w:val="00DC2E69"/>
    <w:rsid w:val="00DC3005"/>
    <w:rsid w:val="00DC3237"/>
    <w:rsid w:val="00DC34B4"/>
    <w:rsid w:val="00DC3CAE"/>
    <w:rsid w:val="00DC3EF7"/>
    <w:rsid w:val="00DC41A4"/>
    <w:rsid w:val="00DC436A"/>
    <w:rsid w:val="00DC45CE"/>
    <w:rsid w:val="00DC4A3F"/>
    <w:rsid w:val="00DC4AB2"/>
    <w:rsid w:val="00DC5672"/>
    <w:rsid w:val="00DC5F43"/>
    <w:rsid w:val="00DC60A2"/>
    <w:rsid w:val="00DC6146"/>
    <w:rsid w:val="00DC6600"/>
    <w:rsid w:val="00DC665B"/>
    <w:rsid w:val="00DC67AB"/>
    <w:rsid w:val="00DC67BD"/>
    <w:rsid w:val="00DC6924"/>
    <w:rsid w:val="00DC6F4B"/>
    <w:rsid w:val="00DC6F6C"/>
    <w:rsid w:val="00DC71E3"/>
    <w:rsid w:val="00DC71F2"/>
    <w:rsid w:val="00DC778A"/>
    <w:rsid w:val="00DC7A00"/>
    <w:rsid w:val="00DC7ACE"/>
    <w:rsid w:val="00DC7AE2"/>
    <w:rsid w:val="00DC7E3E"/>
    <w:rsid w:val="00DD03A7"/>
    <w:rsid w:val="00DD03B9"/>
    <w:rsid w:val="00DD055B"/>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97D"/>
    <w:rsid w:val="00DD3EF5"/>
    <w:rsid w:val="00DD422C"/>
    <w:rsid w:val="00DD42B6"/>
    <w:rsid w:val="00DD44D3"/>
    <w:rsid w:val="00DD458A"/>
    <w:rsid w:val="00DD45C1"/>
    <w:rsid w:val="00DD45F2"/>
    <w:rsid w:val="00DD49CC"/>
    <w:rsid w:val="00DD4FD4"/>
    <w:rsid w:val="00DD5115"/>
    <w:rsid w:val="00DD53FA"/>
    <w:rsid w:val="00DD55D4"/>
    <w:rsid w:val="00DD5DE4"/>
    <w:rsid w:val="00DD5F42"/>
    <w:rsid w:val="00DD5F74"/>
    <w:rsid w:val="00DD60B6"/>
    <w:rsid w:val="00DD617B"/>
    <w:rsid w:val="00DD6777"/>
    <w:rsid w:val="00DD6A66"/>
    <w:rsid w:val="00DD6B09"/>
    <w:rsid w:val="00DD6CCF"/>
    <w:rsid w:val="00DD6D1A"/>
    <w:rsid w:val="00DD7510"/>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D4"/>
    <w:rsid w:val="00DE38F1"/>
    <w:rsid w:val="00DE404A"/>
    <w:rsid w:val="00DE4392"/>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89E"/>
    <w:rsid w:val="00DE6C08"/>
    <w:rsid w:val="00DE6E03"/>
    <w:rsid w:val="00DE6F18"/>
    <w:rsid w:val="00DE7363"/>
    <w:rsid w:val="00DE76CF"/>
    <w:rsid w:val="00DE76F1"/>
    <w:rsid w:val="00DE7A8A"/>
    <w:rsid w:val="00DE7B9B"/>
    <w:rsid w:val="00DE7BC9"/>
    <w:rsid w:val="00DE7C00"/>
    <w:rsid w:val="00DE7C19"/>
    <w:rsid w:val="00DE7F1E"/>
    <w:rsid w:val="00DF0020"/>
    <w:rsid w:val="00DF00F7"/>
    <w:rsid w:val="00DF03E9"/>
    <w:rsid w:val="00DF03ED"/>
    <w:rsid w:val="00DF04EE"/>
    <w:rsid w:val="00DF05D6"/>
    <w:rsid w:val="00DF06AE"/>
    <w:rsid w:val="00DF0A12"/>
    <w:rsid w:val="00DF0BF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83C"/>
    <w:rsid w:val="00DF78FA"/>
    <w:rsid w:val="00DF7938"/>
    <w:rsid w:val="00DF79E7"/>
    <w:rsid w:val="00E002F1"/>
    <w:rsid w:val="00E00305"/>
    <w:rsid w:val="00E007AA"/>
    <w:rsid w:val="00E0082C"/>
    <w:rsid w:val="00E00BC0"/>
    <w:rsid w:val="00E010BB"/>
    <w:rsid w:val="00E010C3"/>
    <w:rsid w:val="00E01427"/>
    <w:rsid w:val="00E014D5"/>
    <w:rsid w:val="00E0161F"/>
    <w:rsid w:val="00E0181B"/>
    <w:rsid w:val="00E01DAA"/>
    <w:rsid w:val="00E02284"/>
    <w:rsid w:val="00E023E5"/>
    <w:rsid w:val="00E02432"/>
    <w:rsid w:val="00E02B3D"/>
    <w:rsid w:val="00E02CBA"/>
    <w:rsid w:val="00E032F2"/>
    <w:rsid w:val="00E03714"/>
    <w:rsid w:val="00E03A5D"/>
    <w:rsid w:val="00E03EC0"/>
    <w:rsid w:val="00E03F4B"/>
    <w:rsid w:val="00E04022"/>
    <w:rsid w:val="00E042BB"/>
    <w:rsid w:val="00E04BC7"/>
    <w:rsid w:val="00E04D19"/>
    <w:rsid w:val="00E0503C"/>
    <w:rsid w:val="00E05D7A"/>
    <w:rsid w:val="00E05DFF"/>
    <w:rsid w:val="00E06552"/>
    <w:rsid w:val="00E065A5"/>
    <w:rsid w:val="00E068D7"/>
    <w:rsid w:val="00E06BB2"/>
    <w:rsid w:val="00E0704C"/>
    <w:rsid w:val="00E0728F"/>
    <w:rsid w:val="00E073DF"/>
    <w:rsid w:val="00E0755C"/>
    <w:rsid w:val="00E07595"/>
    <w:rsid w:val="00E07758"/>
    <w:rsid w:val="00E07A87"/>
    <w:rsid w:val="00E07C79"/>
    <w:rsid w:val="00E07E0C"/>
    <w:rsid w:val="00E10018"/>
    <w:rsid w:val="00E10466"/>
    <w:rsid w:val="00E1172F"/>
    <w:rsid w:val="00E11CC1"/>
    <w:rsid w:val="00E11DC5"/>
    <w:rsid w:val="00E1214E"/>
    <w:rsid w:val="00E121C1"/>
    <w:rsid w:val="00E1220A"/>
    <w:rsid w:val="00E1239A"/>
    <w:rsid w:val="00E1243D"/>
    <w:rsid w:val="00E13020"/>
    <w:rsid w:val="00E138FF"/>
    <w:rsid w:val="00E13ECD"/>
    <w:rsid w:val="00E13F19"/>
    <w:rsid w:val="00E143E7"/>
    <w:rsid w:val="00E1454E"/>
    <w:rsid w:val="00E145D6"/>
    <w:rsid w:val="00E14946"/>
    <w:rsid w:val="00E14A42"/>
    <w:rsid w:val="00E14A7E"/>
    <w:rsid w:val="00E14BF9"/>
    <w:rsid w:val="00E151E1"/>
    <w:rsid w:val="00E15398"/>
    <w:rsid w:val="00E15A6C"/>
    <w:rsid w:val="00E163A5"/>
    <w:rsid w:val="00E16C77"/>
    <w:rsid w:val="00E17198"/>
    <w:rsid w:val="00E1725C"/>
    <w:rsid w:val="00E17496"/>
    <w:rsid w:val="00E17619"/>
    <w:rsid w:val="00E177CB"/>
    <w:rsid w:val="00E17805"/>
    <w:rsid w:val="00E17BF8"/>
    <w:rsid w:val="00E17C63"/>
    <w:rsid w:val="00E200D4"/>
    <w:rsid w:val="00E2077C"/>
    <w:rsid w:val="00E20B40"/>
    <w:rsid w:val="00E20F79"/>
    <w:rsid w:val="00E21121"/>
    <w:rsid w:val="00E21278"/>
    <w:rsid w:val="00E213B1"/>
    <w:rsid w:val="00E215C9"/>
    <w:rsid w:val="00E21D4E"/>
    <w:rsid w:val="00E21DE5"/>
    <w:rsid w:val="00E21E7F"/>
    <w:rsid w:val="00E22269"/>
    <w:rsid w:val="00E22CCD"/>
    <w:rsid w:val="00E239A7"/>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8BE"/>
    <w:rsid w:val="00E269DA"/>
    <w:rsid w:val="00E26C0B"/>
    <w:rsid w:val="00E27481"/>
    <w:rsid w:val="00E2766A"/>
    <w:rsid w:val="00E27EE4"/>
    <w:rsid w:val="00E27FEA"/>
    <w:rsid w:val="00E3020B"/>
    <w:rsid w:val="00E302CC"/>
    <w:rsid w:val="00E30361"/>
    <w:rsid w:val="00E30A9C"/>
    <w:rsid w:val="00E30DC8"/>
    <w:rsid w:val="00E314FB"/>
    <w:rsid w:val="00E3158D"/>
    <w:rsid w:val="00E3163B"/>
    <w:rsid w:val="00E3165B"/>
    <w:rsid w:val="00E3171B"/>
    <w:rsid w:val="00E3197E"/>
    <w:rsid w:val="00E31A28"/>
    <w:rsid w:val="00E31D24"/>
    <w:rsid w:val="00E3233E"/>
    <w:rsid w:val="00E327E5"/>
    <w:rsid w:val="00E32D62"/>
    <w:rsid w:val="00E3303D"/>
    <w:rsid w:val="00E33369"/>
    <w:rsid w:val="00E339C0"/>
    <w:rsid w:val="00E339DC"/>
    <w:rsid w:val="00E33A63"/>
    <w:rsid w:val="00E33E15"/>
    <w:rsid w:val="00E33EAD"/>
    <w:rsid w:val="00E343CE"/>
    <w:rsid w:val="00E34BE1"/>
    <w:rsid w:val="00E352EF"/>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1CC"/>
    <w:rsid w:val="00E423B0"/>
    <w:rsid w:val="00E429ED"/>
    <w:rsid w:val="00E42B69"/>
    <w:rsid w:val="00E43325"/>
    <w:rsid w:val="00E43940"/>
    <w:rsid w:val="00E43F37"/>
    <w:rsid w:val="00E44185"/>
    <w:rsid w:val="00E444AD"/>
    <w:rsid w:val="00E448E3"/>
    <w:rsid w:val="00E44C06"/>
    <w:rsid w:val="00E44D97"/>
    <w:rsid w:val="00E45006"/>
    <w:rsid w:val="00E450ED"/>
    <w:rsid w:val="00E457E9"/>
    <w:rsid w:val="00E4593F"/>
    <w:rsid w:val="00E45A10"/>
    <w:rsid w:val="00E45F66"/>
    <w:rsid w:val="00E462C4"/>
    <w:rsid w:val="00E46E77"/>
    <w:rsid w:val="00E47371"/>
    <w:rsid w:val="00E47543"/>
    <w:rsid w:val="00E4768B"/>
    <w:rsid w:val="00E476C2"/>
    <w:rsid w:val="00E4791B"/>
    <w:rsid w:val="00E479BB"/>
    <w:rsid w:val="00E47E31"/>
    <w:rsid w:val="00E50401"/>
    <w:rsid w:val="00E50AC6"/>
    <w:rsid w:val="00E50ED9"/>
    <w:rsid w:val="00E51148"/>
    <w:rsid w:val="00E5158A"/>
    <w:rsid w:val="00E516FA"/>
    <w:rsid w:val="00E517E4"/>
    <w:rsid w:val="00E518BF"/>
    <w:rsid w:val="00E51D74"/>
    <w:rsid w:val="00E51DDD"/>
    <w:rsid w:val="00E51FDD"/>
    <w:rsid w:val="00E522CB"/>
    <w:rsid w:val="00E52435"/>
    <w:rsid w:val="00E52CCF"/>
    <w:rsid w:val="00E52D7F"/>
    <w:rsid w:val="00E53122"/>
    <w:rsid w:val="00E534A4"/>
    <w:rsid w:val="00E5351B"/>
    <w:rsid w:val="00E53596"/>
    <w:rsid w:val="00E53A92"/>
    <w:rsid w:val="00E53FA9"/>
    <w:rsid w:val="00E5414C"/>
    <w:rsid w:val="00E5451E"/>
    <w:rsid w:val="00E54649"/>
    <w:rsid w:val="00E547B3"/>
    <w:rsid w:val="00E54ED6"/>
    <w:rsid w:val="00E54F21"/>
    <w:rsid w:val="00E55923"/>
    <w:rsid w:val="00E55CF0"/>
    <w:rsid w:val="00E55D5A"/>
    <w:rsid w:val="00E56619"/>
    <w:rsid w:val="00E56665"/>
    <w:rsid w:val="00E566A4"/>
    <w:rsid w:val="00E56825"/>
    <w:rsid w:val="00E5696F"/>
    <w:rsid w:val="00E56AEE"/>
    <w:rsid w:val="00E56CA2"/>
    <w:rsid w:val="00E56E14"/>
    <w:rsid w:val="00E57331"/>
    <w:rsid w:val="00E5733D"/>
    <w:rsid w:val="00E57786"/>
    <w:rsid w:val="00E57A4F"/>
    <w:rsid w:val="00E57D38"/>
    <w:rsid w:val="00E57E48"/>
    <w:rsid w:val="00E61001"/>
    <w:rsid w:val="00E61489"/>
    <w:rsid w:val="00E61602"/>
    <w:rsid w:val="00E61CC0"/>
    <w:rsid w:val="00E6201E"/>
    <w:rsid w:val="00E6277B"/>
    <w:rsid w:val="00E62846"/>
    <w:rsid w:val="00E62B45"/>
    <w:rsid w:val="00E6334A"/>
    <w:rsid w:val="00E6344E"/>
    <w:rsid w:val="00E6371D"/>
    <w:rsid w:val="00E6392E"/>
    <w:rsid w:val="00E63B87"/>
    <w:rsid w:val="00E6409A"/>
    <w:rsid w:val="00E64424"/>
    <w:rsid w:val="00E64455"/>
    <w:rsid w:val="00E64C99"/>
    <w:rsid w:val="00E64CD3"/>
    <w:rsid w:val="00E65030"/>
    <w:rsid w:val="00E6516B"/>
    <w:rsid w:val="00E65702"/>
    <w:rsid w:val="00E659A5"/>
    <w:rsid w:val="00E65D65"/>
    <w:rsid w:val="00E663EA"/>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621"/>
    <w:rsid w:val="00E7175F"/>
    <w:rsid w:val="00E71866"/>
    <w:rsid w:val="00E718F5"/>
    <w:rsid w:val="00E71CE3"/>
    <w:rsid w:val="00E71DEB"/>
    <w:rsid w:val="00E7209F"/>
    <w:rsid w:val="00E72193"/>
    <w:rsid w:val="00E721D5"/>
    <w:rsid w:val="00E721FB"/>
    <w:rsid w:val="00E72584"/>
    <w:rsid w:val="00E72C01"/>
    <w:rsid w:val="00E72FE2"/>
    <w:rsid w:val="00E7313A"/>
    <w:rsid w:val="00E7321D"/>
    <w:rsid w:val="00E732F6"/>
    <w:rsid w:val="00E7356F"/>
    <w:rsid w:val="00E73AE8"/>
    <w:rsid w:val="00E741AC"/>
    <w:rsid w:val="00E745FC"/>
    <w:rsid w:val="00E7471D"/>
    <w:rsid w:val="00E749D8"/>
    <w:rsid w:val="00E75174"/>
    <w:rsid w:val="00E753F7"/>
    <w:rsid w:val="00E75B78"/>
    <w:rsid w:val="00E75E63"/>
    <w:rsid w:val="00E75EBA"/>
    <w:rsid w:val="00E76113"/>
    <w:rsid w:val="00E763B4"/>
    <w:rsid w:val="00E76A12"/>
    <w:rsid w:val="00E76DAC"/>
    <w:rsid w:val="00E76E5D"/>
    <w:rsid w:val="00E77342"/>
    <w:rsid w:val="00E777A6"/>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644A"/>
    <w:rsid w:val="00E868B0"/>
    <w:rsid w:val="00E868FF"/>
    <w:rsid w:val="00E87391"/>
    <w:rsid w:val="00E873D1"/>
    <w:rsid w:val="00E87589"/>
    <w:rsid w:val="00E877C5"/>
    <w:rsid w:val="00E87B02"/>
    <w:rsid w:val="00E87DF8"/>
    <w:rsid w:val="00E900FF"/>
    <w:rsid w:val="00E90279"/>
    <w:rsid w:val="00E902EA"/>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9D"/>
    <w:rsid w:val="00E943C2"/>
    <w:rsid w:val="00E94B38"/>
    <w:rsid w:val="00E94CF1"/>
    <w:rsid w:val="00E94F0D"/>
    <w:rsid w:val="00E9523E"/>
    <w:rsid w:val="00E95679"/>
    <w:rsid w:val="00E957AB"/>
    <w:rsid w:val="00E95BA6"/>
    <w:rsid w:val="00E9635D"/>
    <w:rsid w:val="00E96635"/>
    <w:rsid w:val="00E968F4"/>
    <w:rsid w:val="00E96DBE"/>
    <w:rsid w:val="00E96F8C"/>
    <w:rsid w:val="00E975C4"/>
    <w:rsid w:val="00E97625"/>
    <w:rsid w:val="00E97648"/>
    <w:rsid w:val="00E976AD"/>
    <w:rsid w:val="00E97CC8"/>
    <w:rsid w:val="00E97ECF"/>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ED1"/>
    <w:rsid w:val="00EA2ED3"/>
    <w:rsid w:val="00EA3237"/>
    <w:rsid w:val="00EA34E5"/>
    <w:rsid w:val="00EA3724"/>
    <w:rsid w:val="00EA373A"/>
    <w:rsid w:val="00EA3840"/>
    <w:rsid w:val="00EA3B5A"/>
    <w:rsid w:val="00EA3BF4"/>
    <w:rsid w:val="00EA3E02"/>
    <w:rsid w:val="00EA410E"/>
    <w:rsid w:val="00EA48BF"/>
    <w:rsid w:val="00EA4BB2"/>
    <w:rsid w:val="00EA4DB5"/>
    <w:rsid w:val="00EA4DDA"/>
    <w:rsid w:val="00EA4FD1"/>
    <w:rsid w:val="00EA53C2"/>
    <w:rsid w:val="00EA55B3"/>
    <w:rsid w:val="00EA55E9"/>
    <w:rsid w:val="00EA5695"/>
    <w:rsid w:val="00EA56B5"/>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B27"/>
    <w:rsid w:val="00EB1B6B"/>
    <w:rsid w:val="00EB1C91"/>
    <w:rsid w:val="00EB1D1E"/>
    <w:rsid w:val="00EB1DA8"/>
    <w:rsid w:val="00EB24DC"/>
    <w:rsid w:val="00EB2BD5"/>
    <w:rsid w:val="00EB30DC"/>
    <w:rsid w:val="00EB3302"/>
    <w:rsid w:val="00EB3D55"/>
    <w:rsid w:val="00EB4066"/>
    <w:rsid w:val="00EB4AB3"/>
    <w:rsid w:val="00EB4C3F"/>
    <w:rsid w:val="00EB4CFF"/>
    <w:rsid w:val="00EB50F7"/>
    <w:rsid w:val="00EB53E7"/>
    <w:rsid w:val="00EB5476"/>
    <w:rsid w:val="00EB54AB"/>
    <w:rsid w:val="00EB5A81"/>
    <w:rsid w:val="00EB6524"/>
    <w:rsid w:val="00EB66A9"/>
    <w:rsid w:val="00EB6A94"/>
    <w:rsid w:val="00EB6ABD"/>
    <w:rsid w:val="00EB6B45"/>
    <w:rsid w:val="00EB70B0"/>
    <w:rsid w:val="00EB7612"/>
    <w:rsid w:val="00EB7633"/>
    <w:rsid w:val="00EB7736"/>
    <w:rsid w:val="00EC04AD"/>
    <w:rsid w:val="00EC069D"/>
    <w:rsid w:val="00EC0C52"/>
    <w:rsid w:val="00EC0E82"/>
    <w:rsid w:val="00EC110C"/>
    <w:rsid w:val="00EC26E6"/>
    <w:rsid w:val="00EC2CDE"/>
    <w:rsid w:val="00EC2D00"/>
    <w:rsid w:val="00EC2D05"/>
    <w:rsid w:val="00EC2D92"/>
    <w:rsid w:val="00EC2E2D"/>
    <w:rsid w:val="00EC30AD"/>
    <w:rsid w:val="00EC31BA"/>
    <w:rsid w:val="00EC34D4"/>
    <w:rsid w:val="00EC37AD"/>
    <w:rsid w:val="00EC445D"/>
    <w:rsid w:val="00EC462B"/>
    <w:rsid w:val="00EC4723"/>
    <w:rsid w:val="00EC4EA3"/>
    <w:rsid w:val="00EC5216"/>
    <w:rsid w:val="00EC56E0"/>
    <w:rsid w:val="00EC5707"/>
    <w:rsid w:val="00EC6023"/>
    <w:rsid w:val="00EC6057"/>
    <w:rsid w:val="00EC645C"/>
    <w:rsid w:val="00EC6549"/>
    <w:rsid w:val="00EC66B7"/>
    <w:rsid w:val="00EC6847"/>
    <w:rsid w:val="00EC6C78"/>
    <w:rsid w:val="00EC7053"/>
    <w:rsid w:val="00EC7534"/>
    <w:rsid w:val="00EC770F"/>
    <w:rsid w:val="00EC7AC5"/>
    <w:rsid w:val="00EC7B0D"/>
    <w:rsid w:val="00EC7DB6"/>
    <w:rsid w:val="00ED01CD"/>
    <w:rsid w:val="00ED0B07"/>
    <w:rsid w:val="00ED0C4F"/>
    <w:rsid w:val="00ED0E6A"/>
    <w:rsid w:val="00ED10AD"/>
    <w:rsid w:val="00ED1337"/>
    <w:rsid w:val="00ED162F"/>
    <w:rsid w:val="00ED1896"/>
    <w:rsid w:val="00ED1AEE"/>
    <w:rsid w:val="00ED20FA"/>
    <w:rsid w:val="00ED251C"/>
    <w:rsid w:val="00ED2A3B"/>
    <w:rsid w:val="00ED2E52"/>
    <w:rsid w:val="00ED3024"/>
    <w:rsid w:val="00ED31BC"/>
    <w:rsid w:val="00ED3621"/>
    <w:rsid w:val="00ED3636"/>
    <w:rsid w:val="00ED3960"/>
    <w:rsid w:val="00ED3C45"/>
    <w:rsid w:val="00ED3D94"/>
    <w:rsid w:val="00ED3F27"/>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953"/>
    <w:rsid w:val="00EE16FA"/>
    <w:rsid w:val="00EE185D"/>
    <w:rsid w:val="00EE188C"/>
    <w:rsid w:val="00EE1CD1"/>
    <w:rsid w:val="00EE1D85"/>
    <w:rsid w:val="00EE225F"/>
    <w:rsid w:val="00EE2607"/>
    <w:rsid w:val="00EE3615"/>
    <w:rsid w:val="00EE3ADF"/>
    <w:rsid w:val="00EE3C42"/>
    <w:rsid w:val="00EE3D4F"/>
    <w:rsid w:val="00EE3E62"/>
    <w:rsid w:val="00EE4084"/>
    <w:rsid w:val="00EE4562"/>
    <w:rsid w:val="00EE4B09"/>
    <w:rsid w:val="00EE50BB"/>
    <w:rsid w:val="00EE51D3"/>
    <w:rsid w:val="00EE534D"/>
    <w:rsid w:val="00EE53A1"/>
    <w:rsid w:val="00EE5560"/>
    <w:rsid w:val="00EE5860"/>
    <w:rsid w:val="00EE5CAD"/>
    <w:rsid w:val="00EE6528"/>
    <w:rsid w:val="00EE67A2"/>
    <w:rsid w:val="00EE688F"/>
    <w:rsid w:val="00EE6A6E"/>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32A"/>
    <w:rsid w:val="00EF26BA"/>
    <w:rsid w:val="00EF28F4"/>
    <w:rsid w:val="00EF2950"/>
    <w:rsid w:val="00EF29AD"/>
    <w:rsid w:val="00EF39EB"/>
    <w:rsid w:val="00EF3F46"/>
    <w:rsid w:val="00EF4143"/>
    <w:rsid w:val="00EF4366"/>
    <w:rsid w:val="00EF440F"/>
    <w:rsid w:val="00EF4913"/>
    <w:rsid w:val="00EF4CD6"/>
    <w:rsid w:val="00EF5195"/>
    <w:rsid w:val="00EF55A0"/>
    <w:rsid w:val="00EF58EF"/>
    <w:rsid w:val="00EF5FB3"/>
    <w:rsid w:val="00EF6214"/>
    <w:rsid w:val="00EF63D1"/>
    <w:rsid w:val="00EF6513"/>
    <w:rsid w:val="00EF6683"/>
    <w:rsid w:val="00EF7002"/>
    <w:rsid w:val="00EF767C"/>
    <w:rsid w:val="00EF769B"/>
    <w:rsid w:val="00EF7C7F"/>
    <w:rsid w:val="00EF7F08"/>
    <w:rsid w:val="00F0061D"/>
    <w:rsid w:val="00F016C1"/>
    <w:rsid w:val="00F017DD"/>
    <w:rsid w:val="00F0199F"/>
    <w:rsid w:val="00F01A6A"/>
    <w:rsid w:val="00F02068"/>
    <w:rsid w:val="00F0206A"/>
    <w:rsid w:val="00F0247E"/>
    <w:rsid w:val="00F027BA"/>
    <w:rsid w:val="00F03A3A"/>
    <w:rsid w:val="00F03A52"/>
    <w:rsid w:val="00F03E79"/>
    <w:rsid w:val="00F040B7"/>
    <w:rsid w:val="00F041F2"/>
    <w:rsid w:val="00F0458B"/>
    <w:rsid w:val="00F045E8"/>
    <w:rsid w:val="00F04CE1"/>
    <w:rsid w:val="00F04D7A"/>
    <w:rsid w:val="00F05705"/>
    <w:rsid w:val="00F0591A"/>
    <w:rsid w:val="00F05A08"/>
    <w:rsid w:val="00F05ADD"/>
    <w:rsid w:val="00F0628D"/>
    <w:rsid w:val="00F06651"/>
    <w:rsid w:val="00F0666F"/>
    <w:rsid w:val="00F07660"/>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E91"/>
    <w:rsid w:val="00F12F07"/>
    <w:rsid w:val="00F13376"/>
    <w:rsid w:val="00F133A1"/>
    <w:rsid w:val="00F1368F"/>
    <w:rsid w:val="00F13ECD"/>
    <w:rsid w:val="00F14328"/>
    <w:rsid w:val="00F14774"/>
    <w:rsid w:val="00F153F1"/>
    <w:rsid w:val="00F155CE"/>
    <w:rsid w:val="00F156C0"/>
    <w:rsid w:val="00F156E5"/>
    <w:rsid w:val="00F15B4B"/>
    <w:rsid w:val="00F15E43"/>
    <w:rsid w:val="00F16218"/>
    <w:rsid w:val="00F16246"/>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3FE"/>
    <w:rsid w:val="00F2250A"/>
    <w:rsid w:val="00F22738"/>
    <w:rsid w:val="00F23346"/>
    <w:rsid w:val="00F238DC"/>
    <w:rsid w:val="00F2457C"/>
    <w:rsid w:val="00F24788"/>
    <w:rsid w:val="00F24915"/>
    <w:rsid w:val="00F24947"/>
    <w:rsid w:val="00F24A06"/>
    <w:rsid w:val="00F24CF6"/>
    <w:rsid w:val="00F24DEB"/>
    <w:rsid w:val="00F250AB"/>
    <w:rsid w:val="00F25372"/>
    <w:rsid w:val="00F253F6"/>
    <w:rsid w:val="00F25579"/>
    <w:rsid w:val="00F2578E"/>
    <w:rsid w:val="00F257A1"/>
    <w:rsid w:val="00F25B40"/>
    <w:rsid w:val="00F25B7F"/>
    <w:rsid w:val="00F25C60"/>
    <w:rsid w:val="00F25E44"/>
    <w:rsid w:val="00F26032"/>
    <w:rsid w:val="00F261A4"/>
    <w:rsid w:val="00F26334"/>
    <w:rsid w:val="00F2635F"/>
    <w:rsid w:val="00F2640F"/>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2B6"/>
    <w:rsid w:val="00F32B12"/>
    <w:rsid w:val="00F32BAC"/>
    <w:rsid w:val="00F32F56"/>
    <w:rsid w:val="00F332A6"/>
    <w:rsid w:val="00F33797"/>
    <w:rsid w:val="00F33A81"/>
    <w:rsid w:val="00F33D4F"/>
    <w:rsid w:val="00F3444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3A8"/>
    <w:rsid w:val="00F433BD"/>
    <w:rsid w:val="00F433FE"/>
    <w:rsid w:val="00F437F0"/>
    <w:rsid w:val="00F43A54"/>
    <w:rsid w:val="00F43AB3"/>
    <w:rsid w:val="00F43AD7"/>
    <w:rsid w:val="00F43D54"/>
    <w:rsid w:val="00F43E26"/>
    <w:rsid w:val="00F444DA"/>
    <w:rsid w:val="00F44B2F"/>
    <w:rsid w:val="00F44BBD"/>
    <w:rsid w:val="00F44C6A"/>
    <w:rsid w:val="00F44CE3"/>
    <w:rsid w:val="00F44EC5"/>
    <w:rsid w:val="00F45C72"/>
    <w:rsid w:val="00F45FEB"/>
    <w:rsid w:val="00F46375"/>
    <w:rsid w:val="00F467A0"/>
    <w:rsid w:val="00F46E1C"/>
    <w:rsid w:val="00F46F05"/>
    <w:rsid w:val="00F47498"/>
    <w:rsid w:val="00F47713"/>
    <w:rsid w:val="00F478F8"/>
    <w:rsid w:val="00F47BF3"/>
    <w:rsid w:val="00F47E59"/>
    <w:rsid w:val="00F503D2"/>
    <w:rsid w:val="00F507A9"/>
    <w:rsid w:val="00F50E7E"/>
    <w:rsid w:val="00F512B2"/>
    <w:rsid w:val="00F51CBB"/>
    <w:rsid w:val="00F51E76"/>
    <w:rsid w:val="00F5283D"/>
    <w:rsid w:val="00F52ABA"/>
    <w:rsid w:val="00F52BC7"/>
    <w:rsid w:val="00F536FC"/>
    <w:rsid w:val="00F537D9"/>
    <w:rsid w:val="00F537F0"/>
    <w:rsid w:val="00F53BF4"/>
    <w:rsid w:val="00F53BFB"/>
    <w:rsid w:val="00F53E65"/>
    <w:rsid w:val="00F53E9A"/>
    <w:rsid w:val="00F54266"/>
    <w:rsid w:val="00F54A7B"/>
    <w:rsid w:val="00F54CE5"/>
    <w:rsid w:val="00F55043"/>
    <w:rsid w:val="00F55943"/>
    <w:rsid w:val="00F55A2F"/>
    <w:rsid w:val="00F55BE7"/>
    <w:rsid w:val="00F55C77"/>
    <w:rsid w:val="00F5645E"/>
    <w:rsid w:val="00F56595"/>
    <w:rsid w:val="00F56DCF"/>
    <w:rsid w:val="00F57034"/>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90D"/>
    <w:rsid w:val="00F62ABE"/>
    <w:rsid w:val="00F62DBF"/>
    <w:rsid w:val="00F6329B"/>
    <w:rsid w:val="00F63568"/>
    <w:rsid w:val="00F63973"/>
    <w:rsid w:val="00F63DA9"/>
    <w:rsid w:val="00F641FC"/>
    <w:rsid w:val="00F6438A"/>
    <w:rsid w:val="00F647DC"/>
    <w:rsid w:val="00F647F7"/>
    <w:rsid w:val="00F649AD"/>
    <w:rsid w:val="00F64C36"/>
    <w:rsid w:val="00F64EB8"/>
    <w:rsid w:val="00F652AD"/>
    <w:rsid w:val="00F6566A"/>
    <w:rsid w:val="00F6583C"/>
    <w:rsid w:val="00F6589A"/>
    <w:rsid w:val="00F6603D"/>
    <w:rsid w:val="00F6642C"/>
    <w:rsid w:val="00F66660"/>
    <w:rsid w:val="00F66923"/>
    <w:rsid w:val="00F66A29"/>
    <w:rsid w:val="00F66DA5"/>
    <w:rsid w:val="00F676F9"/>
    <w:rsid w:val="00F6772F"/>
    <w:rsid w:val="00F6783E"/>
    <w:rsid w:val="00F708A1"/>
    <w:rsid w:val="00F70DBE"/>
    <w:rsid w:val="00F7111E"/>
    <w:rsid w:val="00F71124"/>
    <w:rsid w:val="00F71260"/>
    <w:rsid w:val="00F713D5"/>
    <w:rsid w:val="00F71888"/>
    <w:rsid w:val="00F7199F"/>
    <w:rsid w:val="00F719CD"/>
    <w:rsid w:val="00F71BB8"/>
    <w:rsid w:val="00F71CD9"/>
    <w:rsid w:val="00F72518"/>
    <w:rsid w:val="00F72584"/>
    <w:rsid w:val="00F72614"/>
    <w:rsid w:val="00F7290D"/>
    <w:rsid w:val="00F73017"/>
    <w:rsid w:val="00F7302F"/>
    <w:rsid w:val="00F73121"/>
    <w:rsid w:val="00F732EC"/>
    <w:rsid w:val="00F73315"/>
    <w:rsid w:val="00F734A9"/>
    <w:rsid w:val="00F73767"/>
    <w:rsid w:val="00F73800"/>
    <w:rsid w:val="00F73951"/>
    <w:rsid w:val="00F73B9E"/>
    <w:rsid w:val="00F73D08"/>
    <w:rsid w:val="00F73D0A"/>
    <w:rsid w:val="00F741E0"/>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FE5"/>
    <w:rsid w:val="00F80399"/>
    <w:rsid w:val="00F8049F"/>
    <w:rsid w:val="00F808C3"/>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769"/>
    <w:rsid w:val="00F848DF"/>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E9"/>
    <w:rsid w:val="00F91AD3"/>
    <w:rsid w:val="00F91BAA"/>
    <w:rsid w:val="00F91C02"/>
    <w:rsid w:val="00F91D48"/>
    <w:rsid w:val="00F91DD8"/>
    <w:rsid w:val="00F921F8"/>
    <w:rsid w:val="00F9221F"/>
    <w:rsid w:val="00F9241A"/>
    <w:rsid w:val="00F92C3B"/>
    <w:rsid w:val="00F92C4D"/>
    <w:rsid w:val="00F92EB7"/>
    <w:rsid w:val="00F931C7"/>
    <w:rsid w:val="00F93559"/>
    <w:rsid w:val="00F938CF"/>
    <w:rsid w:val="00F93A13"/>
    <w:rsid w:val="00F93A9F"/>
    <w:rsid w:val="00F93B41"/>
    <w:rsid w:val="00F93C65"/>
    <w:rsid w:val="00F93D72"/>
    <w:rsid w:val="00F93E65"/>
    <w:rsid w:val="00F94070"/>
    <w:rsid w:val="00F94529"/>
    <w:rsid w:val="00F9498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92D"/>
    <w:rsid w:val="00FA5A4E"/>
    <w:rsid w:val="00FA5BC4"/>
    <w:rsid w:val="00FA6AA5"/>
    <w:rsid w:val="00FA7189"/>
    <w:rsid w:val="00FA7C14"/>
    <w:rsid w:val="00FB0082"/>
    <w:rsid w:val="00FB0243"/>
    <w:rsid w:val="00FB061E"/>
    <w:rsid w:val="00FB093A"/>
    <w:rsid w:val="00FB0C94"/>
    <w:rsid w:val="00FB0DF2"/>
    <w:rsid w:val="00FB0E87"/>
    <w:rsid w:val="00FB0F80"/>
    <w:rsid w:val="00FB14ED"/>
    <w:rsid w:val="00FB1527"/>
    <w:rsid w:val="00FB1783"/>
    <w:rsid w:val="00FB1994"/>
    <w:rsid w:val="00FB1E27"/>
    <w:rsid w:val="00FB2537"/>
    <w:rsid w:val="00FB276B"/>
    <w:rsid w:val="00FB29CA"/>
    <w:rsid w:val="00FB305A"/>
    <w:rsid w:val="00FB30FC"/>
    <w:rsid w:val="00FB33DC"/>
    <w:rsid w:val="00FB3E29"/>
    <w:rsid w:val="00FB4313"/>
    <w:rsid w:val="00FB4338"/>
    <w:rsid w:val="00FB477E"/>
    <w:rsid w:val="00FB4C9C"/>
    <w:rsid w:val="00FB4D0A"/>
    <w:rsid w:val="00FB5017"/>
    <w:rsid w:val="00FB51A2"/>
    <w:rsid w:val="00FB532C"/>
    <w:rsid w:val="00FB5547"/>
    <w:rsid w:val="00FB5BAE"/>
    <w:rsid w:val="00FB5F43"/>
    <w:rsid w:val="00FB6165"/>
    <w:rsid w:val="00FB61CB"/>
    <w:rsid w:val="00FB62BC"/>
    <w:rsid w:val="00FB6818"/>
    <w:rsid w:val="00FB68EF"/>
    <w:rsid w:val="00FB71AB"/>
    <w:rsid w:val="00FB7333"/>
    <w:rsid w:val="00FB7445"/>
    <w:rsid w:val="00FB744F"/>
    <w:rsid w:val="00FB7DC3"/>
    <w:rsid w:val="00FB7EE9"/>
    <w:rsid w:val="00FB7FA7"/>
    <w:rsid w:val="00FC005C"/>
    <w:rsid w:val="00FC0127"/>
    <w:rsid w:val="00FC0150"/>
    <w:rsid w:val="00FC033E"/>
    <w:rsid w:val="00FC03AB"/>
    <w:rsid w:val="00FC0678"/>
    <w:rsid w:val="00FC0755"/>
    <w:rsid w:val="00FC076A"/>
    <w:rsid w:val="00FC0777"/>
    <w:rsid w:val="00FC0A61"/>
    <w:rsid w:val="00FC1042"/>
    <w:rsid w:val="00FC12BA"/>
    <w:rsid w:val="00FC1708"/>
    <w:rsid w:val="00FC17F6"/>
    <w:rsid w:val="00FC1B35"/>
    <w:rsid w:val="00FC1BE1"/>
    <w:rsid w:val="00FC1D20"/>
    <w:rsid w:val="00FC2241"/>
    <w:rsid w:val="00FC2366"/>
    <w:rsid w:val="00FC2596"/>
    <w:rsid w:val="00FC2E1E"/>
    <w:rsid w:val="00FC3259"/>
    <w:rsid w:val="00FC3951"/>
    <w:rsid w:val="00FC3AC7"/>
    <w:rsid w:val="00FC4132"/>
    <w:rsid w:val="00FC4729"/>
    <w:rsid w:val="00FC4A8C"/>
    <w:rsid w:val="00FC4AEF"/>
    <w:rsid w:val="00FC53DB"/>
    <w:rsid w:val="00FC573C"/>
    <w:rsid w:val="00FC583F"/>
    <w:rsid w:val="00FC5BE0"/>
    <w:rsid w:val="00FC5D07"/>
    <w:rsid w:val="00FC5D13"/>
    <w:rsid w:val="00FC5FC2"/>
    <w:rsid w:val="00FC5FCE"/>
    <w:rsid w:val="00FC6177"/>
    <w:rsid w:val="00FC63D1"/>
    <w:rsid w:val="00FC6690"/>
    <w:rsid w:val="00FC71B8"/>
    <w:rsid w:val="00FC7528"/>
    <w:rsid w:val="00FC7961"/>
    <w:rsid w:val="00FD0098"/>
    <w:rsid w:val="00FD0488"/>
    <w:rsid w:val="00FD0572"/>
    <w:rsid w:val="00FD0851"/>
    <w:rsid w:val="00FD088B"/>
    <w:rsid w:val="00FD09CF"/>
    <w:rsid w:val="00FD0F92"/>
    <w:rsid w:val="00FD1167"/>
    <w:rsid w:val="00FD1A97"/>
    <w:rsid w:val="00FD1D4E"/>
    <w:rsid w:val="00FD2089"/>
    <w:rsid w:val="00FD23E7"/>
    <w:rsid w:val="00FD2512"/>
    <w:rsid w:val="00FD2585"/>
    <w:rsid w:val="00FD2D7B"/>
    <w:rsid w:val="00FD3235"/>
    <w:rsid w:val="00FD3291"/>
    <w:rsid w:val="00FD37F6"/>
    <w:rsid w:val="00FD3996"/>
    <w:rsid w:val="00FD3C80"/>
    <w:rsid w:val="00FD4589"/>
    <w:rsid w:val="00FD45CA"/>
    <w:rsid w:val="00FD46DF"/>
    <w:rsid w:val="00FD473E"/>
    <w:rsid w:val="00FD47CC"/>
    <w:rsid w:val="00FD4DA0"/>
    <w:rsid w:val="00FD52C9"/>
    <w:rsid w:val="00FD534A"/>
    <w:rsid w:val="00FD548D"/>
    <w:rsid w:val="00FD56C1"/>
    <w:rsid w:val="00FD59E0"/>
    <w:rsid w:val="00FD5A64"/>
    <w:rsid w:val="00FD5F6D"/>
    <w:rsid w:val="00FD61F7"/>
    <w:rsid w:val="00FD6279"/>
    <w:rsid w:val="00FD66BB"/>
    <w:rsid w:val="00FD6BA1"/>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465"/>
    <w:rsid w:val="00FE3B65"/>
    <w:rsid w:val="00FE46D0"/>
    <w:rsid w:val="00FE485C"/>
    <w:rsid w:val="00FE4B06"/>
    <w:rsid w:val="00FE51F6"/>
    <w:rsid w:val="00FE602C"/>
    <w:rsid w:val="00FE615F"/>
    <w:rsid w:val="00FE61E2"/>
    <w:rsid w:val="00FE64C8"/>
    <w:rsid w:val="00FE67CF"/>
    <w:rsid w:val="00FE6B69"/>
    <w:rsid w:val="00FE6D20"/>
    <w:rsid w:val="00FE6D77"/>
    <w:rsid w:val="00FE6FB9"/>
    <w:rsid w:val="00FE717B"/>
    <w:rsid w:val="00FE7549"/>
    <w:rsid w:val="00FE75CF"/>
    <w:rsid w:val="00FE7837"/>
    <w:rsid w:val="00FE7BCC"/>
    <w:rsid w:val="00FE7F3D"/>
    <w:rsid w:val="00FF018A"/>
    <w:rsid w:val="00FF021E"/>
    <w:rsid w:val="00FF051F"/>
    <w:rsid w:val="00FF0894"/>
    <w:rsid w:val="00FF126D"/>
    <w:rsid w:val="00FF13BE"/>
    <w:rsid w:val="00FF154C"/>
    <w:rsid w:val="00FF161D"/>
    <w:rsid w:val="00FF1AC3"/>
    <w:rsid w:val="00FF1CE3"/>
    <w:rsid w:val="00FF2310"/>
    <w:rsid w:val="00FF27D0"/>
    <w:rsid w:val="00FF2A00"/>
    <w:rsid w:val="00FF2E73"/>
    <w:rsid w:val="00FF386D"/>
    <w:rsid w:val="00FF394C"/>
    <w:rsid w:val="00FF3BD6"/>
    <w:rsid w:val="00FF3C62"/>
    <w:rsid w:val="00FF4365"/>
    <w:rsid w:val="00FF451D"/>
    <w:rsid w:val="00FF487E"/>
    <w:rsid w:val="00FF4A76"/>
    <w:rsid w:val="00FF4AE2"/>
    <w:rsid w:val="00FF4CE8"/>
    <w:rsid w:val="00FF50A8"/>
    <w:rsid w:val="00FF52F0"/>
    <w:rsid w:val="00FF571E"/>
    <w:rsid w:val="00FF5841"/>
    <w:rsid w:val="00FF6975"/>
    <w:rsid w:val="00FF6A55"/>
    <w:rsid w:val="00FF6A73"/>
    <w:rsid w:val="00FF6BD1"/>
    <w:rsid w:val="00FF6CC0"/>
    <w:rsid w:val="00FF6FBF"/>
    <w:rsid w:val="00FF710F"/>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2E64D60"/>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2337CABC-F811-467A-8688-55077111D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0">
    <w:name w:val="heading 2"/>
    <w:basedOn w:val="a"/>
    <w:next w:val="a"/>
    <w:link w:val="21"/>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2">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qFormat/>
    <w:rsid w:val="008D5465"/>
    <w:rPr>
      <w:rFonts w:eastAsia="MS Mincho"/>
      <w:lang w:eastAsia="en-US"/>
    </w:rPr>
  </w:style>
  <w:style w:type="paragraph" w:styleId="23">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1">
    <w:name w:val="标题 2 字符"/>
    <w:basedOn w:val="a0"/>
    <w:link w:val="20"/>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paragraph" w:styleId="2">
    <w:name w:val="List Bullet 2"/>
    <w:basedOn w:val="a"/>
    <w:qFormat/>
    <w:rsid w:val="00146CBC"/>
    <w:pPr>
      <w:numPr>
        <w:numId w:val="19"/>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00Text">
    <w:name w:val="00_Text"/>
    <w:basedOn w:val="a"/>
    <w:link w:val="00TextChar"/>
    <w:qFormat/>
    <w:rsid w:val="001B0718"/>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qFormat/>
    <w:rsid w:val="001B0718"/>
    <w:rPr>
      <w:rFonts w:eastAsia="宋体"/>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2.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4.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5.xml><?xml version="1.0" encoding="utf-8"?>
<ds:datastoreItem xmlns:ds="http://schemas.openxmlformats.org/officeDocument/2006/customXml" ds:itemID="{6E495E3D-D119-4DEA-8616-7EDE7A5FD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5287</TotalTime>
  <Pages>6</Pages>
  <Words>2607</Words>
  <Characters>14861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408</cp:revision>
  <cp:lastPrinted>2016-05-14T04:14:00Z</cp:lastPrinted>
  <dcterms:created xsi:type="dcterms:W3CDTF">2024-05-10T09:42:00Z</dcterms:created>
  <dcterms:modified xsi:type="dcterms:W3CDTF">2024-11-08T08:29:00Z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