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326BD" w14:textId="48CC486E" w:rsidR="00994D4C" w:rsidRPr="009F555A" w:rsidRDefault="00994D4C" w:rsidP="00994D4C">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9</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R1-240</w:t>
      </w:r>
      <w:r w:rsidR="00177563">
        <w:rPr>
          <w:rFonts w:ascii="Arial" w:hAnsi="Arial" w:cs="Arial"/>
          <w:b/>
          <w:bCs/>
          <w:sz w:val="24"/>
          <w:szCs w:val="24"/>
          <w:lang w:val="en-GB"/>
        </w:rPr>
        <w:t>9871</w:t>
      </w:r>
    </w:p>
    <w:p w14:paraId="7EA1CAEB" w14:textId="77777777" w:rsidR="00994D4C" w:rsidRPr="00417BCA" w:rsidRDefault="00994D4C" w:rsidP="00994D4C">
      <w:pPr>
        <w:pStyle w:val="ae"/>
        <w:snapToGrid w:val="0"/>
        <w:rPr>
          <w:rFonts w:ascii="Arial" w:hAnsi="Arial" w:cs="Arial"/>
          <w:b/>
          <w:bCs/>
          <w:sz w:val="24"/>
          <w:szCs w:val="24"/>
          <w:lang w:val="en-GB"/>
        </w:rPr>
      </w:pPr>
      <w:r w:rsidRPr="00417BCA">
        <w:rPr>
          <w:rFonts w:ascii="Arial" w:hAnsi="Arial" w:cs="Arial"/>
          <w:b/>
          <w:bCs/>
          <w:sz w:val="24"/>
          <w:szCs w:val="24"/>
          <w:lang w:val="en-GB"/>
        </w:rPr>
        <w:t xml:space="preserve">Orlando, US, </w:t>
      </w:r>
      <w:r w:rsidRPr="00417BCA">
        <w:rPr>
          <w:rFonts w:ascii="Arial" w:hAnsi="Arial" w:cs="Arial" w:hint="eastAsia"/>
          <w:b/>
          <w:bCs/>
          <w:sz w:val="24"/>
          <w:szCs w:val="24"/>
          <w:lang w:val="en-GB"/>
        </w:rPr>
        <w:t>N</w:t>
      </w:r>
      <w:r w:rsidRPr="00417BCA">
        <w:rPr>
          <w:rFonts w:ascii="Arial" w:hAnsi="Arial" w:cs="Arial"/>
          <w:b/>
          <w:bCs/>
          <w:sz w:val="24"/>
          <w:szCs w:val="24"/>
          <w:lang w:val="en-GB"/>
        </w:rPr>
        <w:t>ovember 18</w:t>
      </w:r>
      <w:r w:rsidRPr="002C7FDD">
        <w:rPr>
          <w:rFonts w:ascii="Arial" w:hAnsi="Arial" w:cs="Arial" w:hint="eastAsia"/>
          <w:b/>
          <w:bCs/>
          <w:sz w:val="24"/>
          <w:szCs w:val="24"/>
          <w:vertAlign w:val="superscript"/>
          <w:lang w:val="en-GB"/>
        </w:rPr>
        <w:t>th</w:t>
      </w:r>
      <w:r w:rsidRPr="00417BCA">
        <w:rPr>
          <w:rFonts w:ascii="Arial" w:hAnsi="Arial" w:cs="Arial"/>
          <w:b/>
          <w:bCs/>
          <w:sz w:val="24"/>
          <w:szCs w:val="24"/>
          <w:lang w:val="en-GB"/>
        </w:rPr>
        <w:t xml:space="preserve"> – 22</w:t>
      </w:r>
      <w:r w:rsidRPr="002C7FDD">
        <w:rPr>
          <w:rFonts w:ascii="Arial" w:hAnsi="Arial" w:cs="Arial"/>
          <w:b/>
          <w:bCs/>
          <w:sz w:val="24"/>
          <w:szCs w:val="24"/>
          <w:vertAlign w:val="superscript"/>
          <w:lang w:val="en-GB"/>
        </w:rPr>
        <w:t>nd</w:t>
      </w:r>
      <w:r w:rsidRPr="00417BCA">
        <w:rPr>
          <w:rFonts w:ascii="Arial" w:hAnsi="Arial" w:cs="Arial"/>
          <w:b/>
          <w:bCs/>
          <w:sz w:val="24"/>
          <w:szCs w:val="24"/>
          <w:lang w:val="en-GB"/>
        </w:rPr>
        <w:t>, 2024</w:t>
      </w:r>
    </w:p>
    <w:p w14:paraId="7A52CDB7" w14:textId="77777777" w:rsidR="00364697" w:rsidRPr="00994D4C"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47B932FE" w14:textId="31362644"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w:t>
      </w:r>
      <w:r w:rsidR="009066EB">
        <w:rPr>
          <w:rFonts w:ascii="Times New Roman" w:hAnsi="Times New Roman" w:cs="Times New Roman"/>
          <w:sz w:val="22"/>
          <w:szCs w:val="22"/>
        </w:rPr>
        <w:t>8</w:t>
      </w:r>
      <w:r w:rsidR="00E24DCC">
        <w:rPr>
          <w:rFonts w:ascii="Times New Roman" w:hAnsi="Times New Roman" w:cs="Times New Roman"/>
          <w:sz w:val="22"/>
          <w:szCs w:val="22"/>
        </w:rPr>
        <w:t>bis</w:t>
      </w:r>
      <w:r w:rsidR="0003504C">
        <w:rPr>
          <w:rFonts w:ascii="Times New Roman" w:hAnsi="Times New Roman" w:cs="Times New Roman"/>
          <w:sz w:val="22"/>
          <w:szCs w:val="22"/>
        </w:rPr>
        <w:t>,</w:t>
      </w:r>
      <w:r>
        <w:rPr>
          <w:rFonts w:ascii="Times New Roman" w:hAnsi="Times New Roman" w:cs="Times New Roman"/>
          <w:sz w:val="22"/>
          <w:szCs w:val="22"/>
        </w:rPr>
        <w:t xml:space="preserve"> the following agreements </w:t>
      </w:r>
      <w:r w:rsidR="00064083">
        <w:rPr>
          <w:rFonts w:ascii="Times New Roman" w:hAnsi="Times New Roman" w:cs="Times New Roman"/>
          <w:sz w:val="22"/>
          <w:szCs w:val="22"/>
        </w:rPr>
        <w:t>have been</w:t>
      </w:r>
      <w:r>
        <w:rPr>
          <w:rFonts w:ascii="Times New Roman" w:hAnsi="Times New Roman" w:cs="Times New Roman"/>
          <w:sz w:val="22"/>
          <w:szCs w:val="22"/>
        </w:rPr>
        <w:t xml:space="preserve"> </w:t>
      </w:r>
      <w:r w:rsidR="009066EB" w:rsidRPr="009066EB">
        <w:rPr>
          <w:rFonts w:ascii="Times New Roman" w:hAnsi="Times New Roman" w:cs="Times New Roman"/>
          <w:sz w:val="22"/>
          <w:szCs w:val="22"/>
        </w:rPr>
        <w:t>established</w:t>
      </w:r>
      <w:r>
        <w:rPr>
          <w:rFonts w:ascii="Times New Roman" w:hAnsi="Times New Roman" w:cs="Times New Roman"/>
          <w:sz w:val="22"/>
          <w:szCs w:val="22"/>
        </w:rPr>
        <w:t>[</w:t>
      </w:r>
      <w:r w:rsidR="00064083">
        <w:rPr>
          <w:rFonts w:ascii="Times New Roman" w:hAnsi="Times New Roman" w:cs="Times New Roman"/>
          <w:sz w:val="22"/>
          <w:szCs w:val="22"/>
        </w:rPr>
        <w:t>1</w:t>
      </w:r>
      <w:r>
        <w:rPr>
          <w:rFonts w:ascii="Times New Roman" w:hAnsi="Times New Roman" w:cs="Times New Roman"/>
          <w:sz w:val="22"/>
          <w:szCs w:val="22"/>
        </w:rPr>
        <w:t>]</w:t>
      </w:r>
      <w:r w:rsidR="009066EB">
        <w:rPr>
          <w:rFonts w:ascii="Times New Roman" w:hAnsi="Times New Roman" w:cs="Times New Roman"/>
          <w:sz w:val="22"/>
          <w:szCs w:val="22"/>
        </w:rPr>
        <w:t xml:space="preserve"> :</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508AAA5A" w14:textId="77777777" w:rsidR="00962A33" w:rsidRPr="00962A33" w:rsidRDefault="00962A33" w:rsidP="00962A33">
            <w:pPr>
              <w:rPr>
                <w:rFonts w:ascii="Times" w:eastAsia="Batang" w:hAnsi="Times" w:cs="Times New Roman"/>
                <w:sz w:val="20"/>
                <w:lang w:eastAsia="en-US"/>
              </w:rPr>
            </w:pPr>
            <w:bookmarkStart w:id="3" w:name="OLE_LINK19"/>
            <w:r w:rsidRPr="00962A33">
              <w:rPr>
                <w:rFonts w:ascii="Times" w:eastAsia="Batang" w:hAnsi="Times" w:cs="Times New Roman"/>
                <w:sz w:val="20"/>
                <w:highlight w:val="darkYellow"/>
                <w:lang w:eastAsia="en-US"/>
              </w:rPr>
              <w:t>Working assumption</w:t>
            </w:r>
          </w:p>
          <w:p w14:paraId="72B62E7C" w14:textId="77777777" w:rsidR="00962A33" w:rsidRPr="00962A33" w:rsidRDefault="00962A33" w:rsidP="00962A33">
            <w:pPr>
              <w:rPr>
                <w:rFonts w:ascii="Times" w:eastAsia="Batang" w:hAnsi="Times" w:cs="Times New Roman"/>
                <w:sz w:val="20"/>
                <w:lang w:eastAsia="en-US"/>
              </w:rPr>
            </w:pPr>
            <w:bookmarkStart w:id="4" w:name="OLE_LINK13"/>
            <w:r w:rsidRPr="00962A33">
              <w:rPr>
                <w:rFonts w:ascii="Times" w:eastAsia="Batang" w:hAnsi="Times" w:cs="Times New Roman"/>
                <w:sz w:val="20"/>
                <w:lang w:eastAsia="en-US"/>
              </w:rPr>
              <w:t xml:space="preserve">For the normative phase, </w:t>
            </w:r>
          </w:p>
          <w:p w14:paraId="52224B8C" w14:textId="77777777" w:rsidR="00962A33" w:rsidRPr="00962A33" w:rsidRDefault="00962A33" w:rsidP="00962A33">
            <w:pPr>
              <w:numPr>
                <w:ilvl w:val="0"/>
                <w:numId w:val="35"/>
              </w:numPr>
              <w:rPr>
                <w:rFonts w:ascii="Times" w:eastAsia="Batang" w:hAnsi="Times" w:cs="Times New Roman"/>
                <w:sz w:val="20"/>
                <w:lang w:eastAsia="x-none"/>
              </w:rPr>
            </w:pPr>
            <w:r w:rsidRPr="00962A33">
              <w:rPr>
                <w:rFonts w:ascii="Times" w:eastAsia="Batang" w:hAnsi="Times" w:cs="Times New Roman"/>
                <w:sz w:val="20"/>
                <w:lang w:eastAsia="x-none"/>
              </w:rPr>
              <w:t>Support OCC length 2 with inter-slot OCC to multiplex up to 2 UEs.</w:t>
            </w:r>
          </w:p>
          <w:p w14:paraId="08B9277C" w14:textId="77777777" w:rsidR="00962A33" w:rsidRPr="00962A33" w:rsidRDefault="00962A33" w:rsidP="00962A33">
            <w:pPr>
              <w:numPr>
                <w:ilvl w:val="0"/>
                <w:numId w:val="35"/>
              </w:numPr>
              <w:rPr>
                <w:rFonts w:ascii="Times" w:eastAsia="Batang" w:hAnsi="Times" w:cs="Times New Roman"/>
                <w:sz w:val="20"/>
                <w:lang w:eastAsia="x-none"/>
              </w:rPr>
            </w:pPr>
            <w:r w:rsidRPr="00962A33">
              <w:rPr>
                <w:rFonts w:ascii="Times" w:eastAsia="Batang" w:hAnsi="Times" w:cs="Times New Roman"/>
                <w:sz w:val="20"/>
                <w:lang w:eastAsia="x-none"/>
              </w:rPr>
              <w:t>Support OCC length 4 with one of the following OCC techniques</w:t>
            </w:r>
          </w:p>
          <w:p w14:paraId="422C698F" w14:textId="77777777" w:rsidR="00962A33" w:rsidRPr="00962A33" w:rsidRDefault="00962A33" w:rsidP="00962A33">
            <w:pPr>
              <w:numPr>
                <w:ilvl w:val="1"/>
                <w:numId w:val="35"/>
              </w:numPr>
              <w:rPr>
                <w:rFonts w:ascii="Times" w:eastAsia="Batang" w:hAnsi="Times" w:cs="Times New Roman"/>
                <w:sz w:val="20"/>
                <w:lang w:eastAsia="x-none"/>
              </w:rPr>
            </w:pPr>
            <w:r w:rsidRPr="00962A33">
              <w:rPr>
                <w:rFonts w:ascii="Times" w:eastAsia="Batang" w:hAnsi="Times" w:cs="Times New Roman"/>
                <w:sz w:val="20"/>
                <w:lang w:eastAsia="x-none"/>
              </w:rPr>
              <w:t>Option 1: Inter-slot with OCC length 4 to multiplex up to 4 UEs.</w:t>
            </w:r>
          </w:p>
          <w:p w14:paraId="3CDA5E8D" w14:textId="77777777" w:rsidR="00962A33" w:rsidRPr="00962A33" w:rsidRDefault="00962A33" w:rsidP="00962A33">
            <w:pPr>
              <w:numPr>
                <w:ilvl w:val="1"/>
                <w:numId w:val="35"/>
              </w:numPr>
              <w:rPr>
                <w:rFonts w:ascii="Times" w:eastAsia="Batang" w:hAnsi="Times" w:cs="Times New Roman"/>
                <w:sz w:val="20"/>
                <w:lang w:eastAsia="x-none"/>
              </w:rPr>
            </w:pPr>
            <w:r w:rsidRPr="00962A33">
              <w:rPr>
                <w:rFonts w:ascii="Times" w:eastAsia="Batang" w:hAnsi="Times" w:cs="Times New Roman"/>
                <w:sz w:val="20"/>
                <w:lang w:eastAsia="x-none"/>
              </w:rPr>
              <w:t xml:space="preserve">Option 2: </w:t>
            </w:r>
            <w:bookmarkStart w:id="5" w:name="OLE_LINK34"/>
            <w:r w:rsidRPr="00962A33">
              <w:rPr>
                <w:rFonts w:ascii="Times" w:eastAsia="Batang" w:hAnsi="Times" w:cs="Times New Roman"/>
                <w:sz w:val="20"/>
                <w:lang w:eastAsia="x-none"/>
              </w:rPr>
              <w:t xml:space="preserve">Intra-symbol pre-DFT OCC with OCC length 4 </w:t>
            </w:r>
            <w:bookmarkEnd w:id="5"/>
            <w:r w:rsidRPr="00962A33">
              <w:rPr>
                <w:rFonts w:ascii="Times" w:eastAsia="Batang" w:hAnsi="Times" w:cs="Times New Roman"/>
                <w:sz w:val="20"/>
                <w:lang w:eastAsia="x-none"/>
              </w:rPr>
              <w:t>to multiplex up to 4 UEs.</w:t>
            </w:r>
          </w:p>
          <w:p w14:paraId="206A2BA1" w14:textId="77777777" w:rsidR="00962A33" w:rsidRPr="00962A33" w:rsidRDefault="00962A33" w:rsidP="00962A33">
            <w:pPr>
              <w:numPr>
                <w:ilvl w:val="1"/>
                <w:numId w:val="35"/>
              </w:numPr>
              <w:rPr>
                <w:rFonts w:ascii="Times" w:eastAsia="Batang" w:hAnsi="Times" w:cs="Times New Roman"/>
                <w:sz w:val="20"/>
                <w:lang w:eastAsia="x-none"/>
              </w:rPr>
            </w:pPr>
            <w:r w:rsidRPr="00962A33">
              <w:rPr>
                <w:rFonts w:ascii="Times" w:eastAsia="Batang" w:hAnsi="Times" w:cs="Times New Roman"/>
                <w:sz w:val="20"/>
                <w:lang w:eastAsia="x-none"/>
              </w:rPr>
              <w:t>Option 3: Combination of Inter-slot OCC with OCC length 2 and intra-symbol pre-DFT OCC with OCC length 2 to multiplex up to 4 UEs.</w:t>
            </w:r>
          </w:p>
          <w:p w14:paraId="24188240" w14:textId="77777777" w:rsidR="00962A33" w:rsidRPr="00962A33" w:rsidRDefault="00962A33" w:rsidP="00962A33">
            <w:pPr>
              <w:numPr>
                <w:ilvl w:val="1"/>
                <w:numId w:val="35"/>
              </w:numPr>
              <w:rPr>
                <w:rFonts w:ascii="Times" w:eastAsia="Batang" w:hAnsi="Times" w:cs="Times New Roman"/>
                <w:sz w:val="20"/>
                <w:lang w:eastAsia="x-none"/>
              </w:rPr>
            </w:pPr>
            <w:r w:rsidRPr="00962A33">
              <w:rPr>
                <w:rFonts w:ascii="Times" w:eastAsia="Batang" w:hAnsi="Times" w:cs="Times New Roman" w:hint="eastAsia"/>
                <w:sz w:val="20"/>
                <w:lang w:eastAsia="x-none"/>
              </w:rPr>
              <w:t>N</w:t>
            </w:r>
            <w:r w:rsidRPr="00962A33">
              <w:rPr>
                <w:rFonts w:ascii="Times" w:eastAsia="Batang" w:hAnsi="Times" w:cs="Times New Roman"/>
                <w:sz w:val="20"/>
                <w:lang w:eastAsia="x-none"/>
              </w:rPr>
              <w:t>ote 1:</w:t>
            </w:r>
          </w:p>
          <w:p w14:paraId="5B49A505" w14:textId="77777777" w:rsidR="00962A33" w:rsidRPr="00962A33" w:rsidRDefault="00962A33" w:rsidP="00962A33">
            <w:pPr>
              <w:numPr>
                <w:ilvl w:val="2"/>
                <w:numId w:val="35"/>
              </w:numPr>
              <w:rPr>
                <w:rFonts w:ascii="Times" w:eastAsia="Batang" w:hAnsi="Times" w:cs="Times New Roman"/>
                <w:sz w:val="20"/>
                <w:lang w:eastAsia="x-none"/>
              </w:rPr>
            </w:pPr>
            <w:r w:rsidRPr="00962A33">
              <w:rPr>
                <w:rFonts w:ascii="Times" w:eastAsia="Batang" w:hAnsi="Times" w:cs="Times New Roman"/>
                <w:sz w:val="20"/>
                <w:lang w:eastAsia="x-none"/>
              </w:rPr>
              <w:t>At least consider 8 slots, 16 slots, and 20 slots for VoIP with BLER 2% target, with 1 RB, 2 RBs when comparing Option 1, Option 2, and Option 3. Companies can additionally report on 4 slots at least for 2 RBs.</w:t>
            </w:r>
          </w:p>
          <w:p w14:paraId="334C8D81" w14:textId="77777777" w:rsidR="00962A33" w:rsidRPr="00962A33" w:rsidRDefault="00962A33" w:rsidP="00962A33">
            <w:pPr>
              <w:numPr>
                <w:ilvl w:val="2"/>
                <w:numId w:val="35"/>
              </w:numPr>
              <w:rPr>
                <w:rFonts w:ascii="Times" w:eastAsia="Batang" w:hAnsi="Times" w:cs="Times New Roman"/>
                <w:sz w:val="20"/>
                <w:lang w:eastAsia="x-none"/>
              </w:rPr>
            </w:pPr>
            <w:r w:rsidRPr="00962A33">
              <w:rPr>
                <w:rFonts w:ascii="Times" w:eastAsia="Batang" w:hAnsi="Times" w:cs="Times New Roman"/>
                <w:sz w:val="20"/>
                <w:lang w:eastAsia="x-none"/>
              </w:rPr>
              <w:t>Option 2 assumes TBoMS, FFS Option 3 assumes TBoMS</w:t>
            </w:r>
          </w:p>
          <w:bookmarkEnd w:id="3"/>
          <w:bookmarkEnd w:id="4"/>
          <w:p w14:paraId="1ADD5BCB" w14:textId="77777777" w:rsidR="00962A33" w:rsidRPr="00962A33" w:rsidRDefault="00962A33" w:rsidP="00962A33">
            <w:pPr>
              <w:rPr>
                <w:rFonts w:ascii="Times" w:eastAsia="宋体" w:hAnsi="Times" w:cs="Times New Roman"/>
                <w:iCs/>
                <w:sz w:val="20"/>
                <w:lang w:eastAsia="zh-CN"/>
              </w:rPr>
            </w:pPr>
            <w:r w:rsidRPr="00962A33">
              <w:rPr>
                <w:rFonts w:ascii="Times" w:eastAsia="宋体" w:hAnsi="Times" w:cs="Times New Roman"/>
                <w:iCs/>
                <w:sz w:val="20"/>
                <w:lang w:eastAsia="zh-CN"/>
              </w:rPr>
              <w:t>Note 2: as part of the working assumption, it is assumed that there would be separate UE capabilities for OCC length 2 and OCC length 4, where UE capability for OCC length 2 is a prerequisite for UE capability for OCC length 4.</w:t>
            </w:r>
          </w:p>
          <w:p w14:paraId="39172AA0" w14:textId="77777777" w:rsidR="00962A33" w:rsidRPr="00962A33" w:rsidRDefault="00962A33" w:rsidP="00962A33">
            <w:pPr>
              <w:rPr>
                <w:rFonts w:ascii="Times" w:eastAsia="Batang" w:hAnsi="Times" w:cs="Times New Roman"/>
                <w:sz w:val="20"/>
                <w:lang w:eastAsia="x-none"/>
              </w:rPr>
            </w:pPr>
          </w:p>
          <w:p w14:paraId="48CB1896" w14:textId="77777777" w:rsidR="00962A33" w:rsidRPr="00962A33" w:rsidRDefault="00962A33" w:rsidP="00962A33">
            <w:pPr>
              <w:rPr>
                <w:rFonts w:ascii="Times" w:eastAsia="宋体" w:hAnsi="Times" w:cs="Times New Roman"/>
                <w:b/>
                <w:bCs/>
                <w:iCs/>
                <w:sz w:val="20"/>
                <w:lang w:eastAsia="en-US"/>
              </w:rPr>
            </w:pPr>
            <w:r w:rsidRPr="00962A33">
              <w:rPr>
                <w:rFonts w:ascii="Times" w:eastAsia="Batang" w:hAnsi="Times" w:cs="Times New Roman"/>
                <w:b/>
                <w:bCs/>
                <w:iCs/>
                <w:sz w:val="20"/>
                <w:lang w:eastAsia="en-US"/>
              </w:rPr>
              <w:t>Conclusion</w:t>
            </w:r>
          </w:p>
          <w:p w14:paraId="327B11E1" w14:textId="77777777" w:rsidR="00962A33" w:rsidRPr="00962A33" w:rsidRDefault="00962A33" w:rsidP="00962A33">
            <w:pPr>
              <w:rPr>
                <w:rFonts w:ascii="Times" w:eastAsia="宋体" w:hAnsi="Times" w:cs="Times New Roman"/>
                <w:bCs/>
                <w:iCs/>
                <w:sz w:val="20"/>
                <w:lang w:eastAsia="zh-CN"/>
              </w:rPr>
            </w:pPr>
            <w:r w:rsidRPr="00962A33">
              <w:rPr>
                <w:rFonts w:ascii="Times" w:eastAsia="宋体" w:hAnsi="Times" w:cs="Times New Roman"/>
                <w:bCs/>
                <w:iCs/>
                <w:sz w:val="20"/>
                <w:lang w:eastAsia="en-US"/>
              </w:rPr>
              <w:t>For TBS calculation and rate matching for OCC with PUSCH, for i</w:t>
            </w:r>
            <w:r w:rsidRPr="00962A33">
              <w:rPr>
                <w:rFonts w:ascii="Times" w:eastAsia="宋体" w:hAnsi="Times" w:cs="Times New Roman"/>
                <w:bCs/>
                <w:iCs/>
                <w:sz w:val="20"/>
                <w:lang w:eastAsia="zh-CN"/>
              </w:rPr>
              <w:t>nter-slot OCC in the working assumption of RAN1#118bis:</w:t>
            </w:r>
          </w:p>
          <w:p w14:paraId="3669A0FB" w14:textId="77777777" w:rsidR="00962A33" w:rsidRPr="00962A33" w:rsidRDefault="00962A33" w:rsidP="00962A33">
            <w:pPr>
              <w:numPr>
                <w:ilvl w:val="0"/>
                <w:numId w:val="36"/>
              </w:numPr>
              <w:rPr>
                <w:rFonts w:ascii="Times" w:eastAsia="宋体" w:hAnsi="Times" w:cs="Times New Roman"/>
                <w:bCs/>
                <w:iCs/>
                <w:sz w:val="20"/>
                <w:lang w:eastAsia="zh-CN"/>
              </w:rPr>
            </w:pPr>
            <w:r w:rsidRPr="00962A33">
              <w:rPr>
                <w:rFonts w:ascii="Times" w:eastAsia="宋体" w:hAnsi="Times" w:cs="Times New Roman"/>
                <w:bCs/>
                <w:iCs/>
                <w:sz w:val="20"/>
                <w:lang w:eastAsia="zh-CN"/>
              </w:rPr>
              <w:t>for inter-slot OCC for OCC length 2 and for inter-slot OCC for OCC length 4 in option 1 in the working assumption of RAN1#118bis</w:t>
            </w:r>
          </w:p>
          <w:p w14:paraId="0D519886" w14:textId="77777777" w:rsidR="00962A33" w:rsidRPr="00962A33" w:rsidRDefault="00962A33" w:rsidP="00962A33">
            <w:pPr>
              <w:numPr>
                <w:ilvl w:val="1"/>
                <w:numId w:val="36"/>
              </w:numPr>
              <w:rPr>
                <w:rFonts w:ascii="Times" w:eastAsia="宋体" w:hAnsi="Times" w:cs="Times New Roman"/>
                <w:bCs/>
                <w:iCs/>
                <w:sz w:val="20"/>
                <w:lang w:eastAsia="zh-CN"/>
              </w:rPr>
            </w:pPr>
            <w:r w:rsidRPr="00962A33">
              <w:rPr>
                <w:rFonts w:ascii="Times" w:eastAsia="宋体" w:hAnsi="Times" w:cs="Times New Roman"/>
                <w:bCs/>
                <w:iCs/>
                <w:sz w:val="20"/>
                <w:lang w:eastAsia="zh-CN"/>
              </w:rPr>
              <w:t xml:space="preserve">No change in determination of TBS </w:t>
            </w:r>
          </w:p>
          <w:p w14:paraId="0E551045" w14:textId="77777777" w:rsidR="00962A33" w:rsidRPr="00962A33" w:rsidRDefault="00962A33" w:rsidP="00962A33">
            <w:pPr>
              <w:numPr>
                <w:ilvl w:val="1"/>
                <w:numId w:val="36"/>
              </w:numPr>
              <w:rPr>
                <w:rFonts w:ascii="Times" w:eastAsia="宋体" w:hAnsi="Times" w:cs="Times New Roman"/>
                <w:bCs/>
                <w:iCs/>
                <w:sz w:val="20"/>
                <w:lang w:eastAsia="zh-CN"/>
              </w:rPr>
            </w:pPr>
            <w:r w:rsidRPr="00962A33">
              <w:rPr>
                <w:rFonts w:ascii="Times" w:eastAsia="宋体" w:hAnsi="Times" w:cs="Times New Roman"/>
                <w:bCs/>
                <w:iCs/>
                <w:sz w:val="20"/>
                <w:lang w:eastAsia="zh-CN"/>
              </w:rPr>
              <w:t>No change for rate matching</w:t>
            </w:r>
          </w:p>
          <w:p w14:paraId="705DD465" w14:textId="77777777" w:rsidR="00962A33" w:rsidRPr="00962A33" w:rsidRDefault="00962A33" w:rsidP="00962A33">
            <w:pPr>
              <w:rPr>
                <w:rFonts w:ascii="Times" w:eastAsia="宋体" w:hAnsi="Times" w:cs="Times New Roman"/>
                <w:i/>
                <w:iCs/>
                <w:sz w:val="20"/>
                <w:lang w:eastAsia="zh-CN"/>
              </w:rPr>
            </w:pPr>
          </w:p>
          <w:p w14:paraId="5AAA22C5" w14:textId="77777777" w:rsidR="00962A33" w:rsidRPr="00962A33" w:rsidRDefault="00962A33" w:rsidP="00962A33">
            <w:pPr>
              <w:rPr>
                <w:rFonts w:ascii="Times" w:eastAsia="宋体" w:hAnsi="Times" w:cs="Times New Roman"/>
                <w:bCs/>
                <w:iCs/>
                <w:sz w:val="20"/>
                <w:highlight w:val="green"/>
                <w:lang w:eastAsia="en-US"/>
              </w:rPr>
            </w:pPr>
            <w:r w:rsidRPr="00962A33">
              <w:rPr>
                <w:rFonts w:ascii="Times" w:eastAsia="Batang" w:hAnsi="Times" w:cs="Times New Roman"/>
                <w:bCs/>
                <w:iCs/>
                <w:sz w:val="20"/>
                <w:highlight w:val="green"/>
                <w:lang w:eastAsia="en-US"/>
              </w:rPr>
              <w:t>Agreement</w:t>
            </w:r>
          </w:p>
          <w:p w14:paraId="4C04D7FA" w14:textId="77777777" w:rsidR="00962A33" w:rsidRPr="00962A33" w:rsidRDefault="00962A33" w:rsidP="00962A33">
            <w:pPr>
              <w:rPr>
                <w:rFonts w:ascii="Times" w:eastAsia="宋体" w:hAnsi="Times" w:cs="Times New Roman"/>
                <w:bCs/>
                <w:iCs/>
                <w:sz w:val="20"/>
                <w:szCs w:val="20"/>
                <w:lang w:eastAsia="en-US"/>
              </w:rPr>
            </w:pPr>
            <w:r w:rsidRPr="00962A33">
              <w:rPr>
                <w:rFonts w:ascii="Times" w:eastAsia="宋体" w:hAnsi="Times" w:cs="Times New Roman"/>
                <w:bCs/>
                <w:iCs/>
                <w:sz w:val="20"/>
                <w:szCs w:val="20"/>
                <w:lang w:eastAsia="en-US"/>
              </w:rPr>
              <w:t>For RV cycling for OCC with PUSCH</w:t>
            </w:r>
          </w:p>
          <w:p w14:paraId="70DE67AF" w14:textId="77777777" w:rsidR="00962A33" w:rsidRPr="00962A33" w:rsidRDefault="00962A33" w:rsidP="00962A33">
            <w:pPr>
              <w:numPr>
                <w:ilvl w:val="0"/>
                <w:numId w:val="37"/>
              </w:numPr>
              <w:rPr>
                <w:rFonts w:ascii="Times" w:eastAsia="宋体" w:hAnsi="Times" w:cs="Times New Roman"/>
                <w:bCs/>
                <w:iCs/>
                <w:sz w:val="20"/>
                <w:szCs w:val="20"/>
                <w:lang w:eastAsia="en-US"/>
              </w:rPr>
            </w:pPr>
            <w:r w:rsidRPr="00962A33">
              <w:rPr>
                <w:rFonts w:ascii="Times" w:eastAsia="宋体" w:hAnsi="Times" w:cs="Times New Roman"/>
                <w:bCs/>
                <w:iCs/>
                <w:sz w:val="20"/>
                <w:szCs w:val="20"/>
                <w:lang w:eastAsia="zh-CN"/>
              </w:rPr>
              <w:t>For inter-slot OCC for OCC length 2 and for inter-slot OCC for OCC length 4 in option 1 in the working assumption of RAN1#118bis</w:t>
            </w:r>
            <w:r w:rsidRPr="00962A33" w:rsidDel="00A45C59">
              <w:rPr>
                <w:rFonts w:ascii="Times" w:eastAsia="宋体" w:hAnsi="Times" w:cs="Times New Roman"/>
                <w:bCs/>
                <w:iCs/>
                <w:sz w:val="20"/>
                <w:szCs w:val="20"/>
                <w:lang w:eastAsia="en-US"/>
              </w:rPr>
              <w:t xml:space="preserve"> </w:t>
            </w:r>
          </w:p>
          <w:p w14:paraId="1F3CAAEC" w14:textId="77777777" w:rsidR="00962A33" w:rsidRPr="00962A33" w:rsidRDefault="00962A33" w:rsidP="00962A33">
            <w:pPr>
              <w:numPr>
                <w:ilvl w:val="1"/>
                <w:numId w:val="37"/>
              </w:numPr>
              <w:rPr>
                <w:rFonts w:ascii="Times" w:eastAsia="宋体" w:hAnsi="Times" w:cs="Times New Roman"/>
                <w:bCs/>
                <w:iCs/>
                <w:sz w:val="20"/>
                <w:szCs w:val="20"/>
                <w:lang w:eastAsia="en-US"/>
              </w:rPr>
            </w:pPr>
            <w:r w:rsidRPr="00962A33">
              <w:rPr>
                <w:rFonts w:ascii="Times" w:eastAsia="宋体" w:hAnsi="Times" w:cs="Times New Roman"/>
                <w:bCs/>
                <w:iCs/>
                <w:sz w:val="20"/>
                <w:szCs w:val="20"/>
                <w:lang w:eastAsia="en-US"/>
              </w:rPr>
              <w:t>Same RV value is used in one OCC group (i.e., OCC length applied to N slots).</w:t>
            </w:r>
          </w:p>
          <w:p w14:paraId="7575ED6F" w14:textId="77777777" w:rsidR="00962A33" w:rsidRPr="00962A33" w:rsidRDefault="00962A33" w:rsidP="00962A33">
            <w:pPr>
              <w:numPr>
                <w:ilvl w:val="1"/>
                <w:numId w:val="37"/>
              </w:numPr>
              <w:rPr>
                <w:rFonts w:ascii="Times" w:eastAsia="宋体" w:hAnsi="Times" w:cs="Times New Roman"/>
                <w:bCs/>
                <w:iCs/>
                <w:sz w:val="20"/>
                <w:szCs w:val="20"/>
                <w:lang w:eastAsia="en-US"/>
              </w:rPr>
            </w:pPr>
            <w:r w:rsidRPr="00962A33">
              <w:rPr>
                <w:rFonts w:ascii="Times" w:eastAsia="宋体" w:hAnsi="Times" w:cs="Times New Roman"/>
                <w:bCs/>
                <w:iCs/>
                <w:sz w:val="20"/>
                <w:szCs w:val="20"/>
                <w:lang w:eastAsia="en-US"/>
              </w:rPr>
              <w:t>FFS: RV cycling can be additionally used across OCC groups</w:t>
            </w:r>
          </w:p>
          <w:p w14:paraId="4822A306" w14:textId="77777777" w:rsidR="00962A33" w:rsidRPr="00962A33" w:rsidRDefault="00962A33" w:rsidP="00962A33">
            <w:pPr>
              <w:rPr>
                <w:rFonts w:ascii="Times" w:eastAsia="宋体" w:hAnsi="Times" w:cs="Times New Roman"/>
                <w:i/>
                <w:iCs/>
                <w:sz w:val="20"/>
                <w:lang w:eastAsia="en-US"/>
              </w:rPr>
            </w:pPr>
          </w:p>
          <w:p w14:paraId="73D50600" w14:textId="77777777" w:rsidR="00962A33" w:rsidRPr="00962A33" w:rsidRDefault="00962A33" w:rsidP="00962A33">
            <w:pPr>
              <w:rPr>
                <w:rFonts w:ascii="Times" w:eastAsia="宋体" w:hAnsi="Times" w:cs="Times New Roman"/>
                <w:bCs/>
                <w:iCs/>
                <w:sz w:val="20"/>
                <w:lang w:eastAsia="en-US"/>
              </w:rPr>
            </w:pPr>
            <w:r w:rsidRPr="00962A33">
              <w:rPr>
                <w:rFonts w:ascii="Times" w:eastAsia="Batang" w:hAnsi="Times" w:cs="Times New Roman"/>
                <w:bCs/>
                <w:iCs/>
                <w:sz w:val="20"/>
                <w:highlight w:val="green"/>
                <w:lang w:eastAsia="en-US"/>
              </w:rPr>
              <w:t>Agreement</w:t>
            </w:r>
          </w:p>
          <w:p w14:paraId="4E54329F" w14:textId="77777777" w:rsidR="00962A33" w:rsidRPr="00962A33" w:rsidRDefault="00962A33" w:rsidP="00962A33">
            <w:pPr>
              <w:rPr>
                <w:rFonts w:ascii="Times" w:eastAsia="宋体" w:hAnsi="Times" w:cs="Times New Roman"/>
                <w:bCs/>
                <w:iCs/>
                <w:sz w:val="20"/>
                <w:lang w:eastAsia="en-US"/>
              </w:rPr>
            </w:pPr>
            <w:r w:rsidRPr="00962A33">
              <w:rPr>
                <w:rFonts w:ascii="Times" w:eastAsia="宋体" w:hAnsi="Times" w:cs="Times New Roman"/>
                <w:bCs/>
                <w:iCs/>
                <w:sz w:val="20"/>
                <w:lang w:eastAsia="en-US"/>
              </w:rPr>
              <w:t xml:space="preserve">For OCC sequence for OCC with PUSCH: </w:t>
            </w:r>
          </w:p>
          <w:p w14:paraId="07233501" w14:textId="5386110F" w:rsidR="00B5770D" w:rsidRPr="00B44529" w:rsidRDefault="00962A33" w:rsidP="0072607A">
            <w:pPr>
              <w:numPr>
                <w:ilvl w:val="0"/>
                <w:numId w:val="37"/>
              </w:numPr>
              <w:rPr>
                <w:rFonts w:ascii="Times" w:eastAsia="Batang" w:hAnsi="Times" w:cs="Times New Roman"/>
                <w:sz w:val="20"/>
                <w:lang w:eastAsia="x-none"/>
              </w:rPr>
            </w:pPr>
            <w:r w:rsidRPr="00962A33">
              <w:rPr>
                <w:rFonts w:ascii="Times" w:eastAsia="宋体" w:hAnsi="Times" w:cs="Times New Roman"/>
                <w:bCs/>
                <w:iCs/>
                <w:sz w:val="20"/>
                <w:lang w:eastAsia="en-US"/>
              </w:rPr>
              <w:t>For OCC length 2, re-use orthogonal sequence [1 1; 1 -1]</w:t>
            </w: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6" w:name="_Ref129681832"/>
      <w:r>
        <w:rPr>
          <w:lang w:val="en-GB" w:eastAsia="zh-CN"/>
        </w:rPr>
        <w:t>Discussion</w:t>
      </w:r>
      <w:r w:rsidR="00AA0C08">
        <w:rPr>
          <w:lang w:val="en-GB" w:eastAsia="zh-CN"/>
        </w:rPr>
        <w:t xml:space="preserve"> </w:t>
      </w:r>
    </w:p>
    <w:p w14:paraId="4382076E"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Due to the limited link budget of a handheld device uplink, PUSCH transmission requires repetition and may consume most of the uplink resources. For legacy PUSCH transmission without OCC, UCIs (e.g. HARQ-ACK, CSI Part 1, and CSI Part 2) can be multiplexed on PUSCH with or without UL-SCH.</w:t>
      </w:r>
    </w:p>
    <w:p w14:paraId="6E63E658" w14:textId="065E02C8"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The challenge of multiplexing UCI with PUSCH without compromising the orthogonal property of OCC needs to be addressed as part of the uplink capacity</w:t>
      </w:r>
      <w:r>
        <w:rPr>
          <w:rFonts w:ascii="Times New Roman" w:eastAsia="宋体" w:hAnsi="Times New Roman" w:cs="Times New Roman"/>
          <w:sz w:val="22"/>
          <w:szCs w:val="22"/>
          <w:lang w:eastAsia="zh-CN"/>
        </w:rPr>
        <w:t>/</w:t>
      </w:r>
      <w:r w:rsidRPr="00E77CF6">
        <w:rPr>
          <w:rFonts w:ascii="Times New Roman" w:eastAsia="宋体" w:hAnsi="Times New Roman" w:cs="Times New Roman"/>
          <w:sz w:val="22"/>
          <w:szCs w:val="22"/>
          <w:lang w:eastAsia="zh-CN"/>
        </w:rPr>
        <w:t>cell throughput enhancement study.</w:t>
      </w:r>
    </w:p>
    <w:p w14:paraId="0988A094"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lastRenderedPageBreak/>
        <w:t>Some potential issues that need to be considered include:</w:t>
      </w:r>
    </w:p>
    <w:p w14:paraId="598502BD"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1. When is the UCI ready and suitable to be multiplexed with PUSCH?</w:t>
      </w:r>
    </w:p>
    <w:p w14:paraId="5EC6F69B" w14:textId="295A676F"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2. How to multiplex UCI with PUSCH under inter-slot OCC and intra-symbol OCC?</w:t>
      </w:r>
    </w:p>
    <w:p w14:paraId="11EF925F" w14:textId="77777777"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3. Which repetition(s) of the PUSCH should be multiplexed with UCI?</w:t>
      </w:r>
    </w:p>
    <w:p w14:paraId="2ECEF5DE" w14:textId="5652422F" w:rsidR="00E77CF6"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 xml:space="preserve">4. How to handle the priority differences </w:t>
      </w:r>
      <w:r w:rsidR="0055501A">
        <w:rPr>
          <w:rFonts w:ascii="Times New Roman" w:eastAsia="宋体" w:hAnsi="Times New Roman" w:cs="Times New Roman"/>
          <w:sz w:val="22"/>
          <w:szCs w:val="22"/>
          <w:lang w:eastAsia="zh-CN"/>
        </w:rPr>
        <w:t>between</w:t>
      </w:r>
      <w:r w:rsidRPr="00E77CF6">
        <w:rPr>
          <w:rFonts w:ascii="Times New Roman" w:eastAsia="宋体" w:hAnsi="Times New Roman" w:cs="Times New Roman"/>
          <w:sz w:val="22"/>
          <w:szCs w:val="22"/>
          <w:lang w:eastAsia="zh-CN"/>
        </w:rPr>
        <w:t xml:space="preserve"> PUSCH, HARQ-ACK, CSI Part 1, and CSI Part 2?</w:t>
      </w:r>
    </w:p>
    <w:p w14:paraId="6049995C" w14:textId="6C0865FF" w:rsidR="00B0727F" w:rsidRPr="00E77CF6" w:rsidRDefault="00E77CF6" w:rsidP="00E77CF6">
      <w:pPr>
        <w:snapToGrid w:val="0"/>
        <w:jc w:val="both"/>
        <w:rPr>
          <w:rFonts w:ascii="Times New Roman" w:eastAsia="宋体" w:hAnsi="Times New Roman" w:cs="Times New Roman"/>
          <w:sz w:val="22"/>
          <w:szCs w:val="22"/>
          <w:lang w:eastAsia="zh-CN"/>
        </w:rPr>
      </w:pPr>
      <w:r w:rsidRPr="00E77CF6">
        <w:rPr>
          <w:rFonts w:ascii="Times New Roman" w:eastAsia="宋体" w:hAnsi="Times New Roman" w:cs="Times New Roman"/>
          <w:sz w:val="22"/>
          <w:szCs w:val="22"/>
          <w:lang w:eastAsia="zh-CN"/>
        </w:rPr>
        <w:t>5. How to balance the performance of UL-SCH and UCIs</w:t>
      </w:r>
      <w:r>
        <w:rPr>
          <w:rFonts w:ascii="Times New Roman" w:eastAsia="宋体" w:hAnsi="Times New Roman" w:cs="Times New Roman"/>
          <w:sz w:val="22"/>
          <w:szCs w:val="22"/>
          <w:lang w:eastAsia="zh-CN"/>
        </w:rPr>
        <w:t xml:space="preserve"> in limited uplink </w:t>
      </w:r>
      <w:r w:rsidR="0055501A">
        <w:rPr>
          <w:rFonts w:ascii="Times New Roman" w:eastAsia="宋体" w:hAnsi="Times New Roman" w:cs="Times New Roman"/>
          <w:sz w:val="22"/>
          <w:szCs w:val="22"/>
          <w:lang w:eastAsia="zh-CN"/>
        </w:rPr>
        <w:t>resources</w:t>
      </w:r>
      <w:r w:rsidRPr="00E77CF6">
        <w:rPr>
          <w:rFonts w:ascii="Times New Roman" w:eastAsia="宋体" w:hAnsi="Times New Roman" w:cs="Times New Roman"/>
          <w:sz w:val="22"/>
          <w:szCs w:val="22"/>
          <w:lang w:eastAsia="zh-CN"/>
        </w:rPr>
        <w:t>?</w:t>
      </w:r>
    </w:p>
    <w:p w14:paraId="52336032" w14:textId="77777777" w:rsidR="00E77CF6" w:rsidRDefault="00E77CF6" w:rsidP="00E77CF6">
      <w:pPr>
        <w:rPr>
          <w:rFonts w:eastAsia="宋体"/>
          <w:lang w:eastAsia="zh-CN"/>
        </w:rPr>
      </w:pPr>
    </w:p>
    <w:p w14:paraId="6DEB0B8D" w14:textId="3B31350E" w:rsidR="0055501A" w:rsidRDefault="00B0727F" w:rsidP="00B0727F">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sidR="00B978A8">
        <w:rPr>
          <w:rFonts w:ascii="Times New Roman" w:hAnsi="Times New Roman" w:cs="Times New Roman"/>
          <w:b/>
          <w:bCs/>
          <w:i/>
          <w:iCs/>
          <w:sz w:val="22"/>
          <w:szCs w:val="22"/>
          <w:lang w:eastAsia="zh-CN"/>
        </w:rPr>
        <w:t xml:space="preserve">Some potential </w:t>
      </w:r>
      <w:r w:rsidR="0055501A">
        <w:rPr>
          <w:rFonts w:ascii="Times New Roman" w:hAnsi="Times New Roman" w:cs="Times New Roman"/>
          <w:b/>
          <w:bCs/>
          <w:i/>
          <w:iCs/>
          <w:sz w:val="22"/>
          <w:szCs w:val="22"/>
          <w:lang w:eastAsia="zh-CN"/>
        </w:rPr>
        <w:t>issues</w:t>
      </w:r>
      <w:r w:rsidR="00B978A8">
        <w:rPr>
          <w:rFonts w:ascii="Times New Roman" w:hAnsi="Times New Roman" w:cs="Times New Roman"/>
          <w:b/>
          <w:bCs/>
          <w:i/>
          <w:iCs/>
          <w:sz w:val="22"/>
          <w:szCs w:val="22"/>
          <w:lang w:eastAsia="zh-CN"/>
        </w:rPr>
        <w:t xml:space="preserve"> related to multiplex UCI with PUSCH nee</w:t>
      </w:r>
      <w:r w:rsidR="0055501A">
        <w:rPr>
          <w:rFonts w:ascii="Times New Roman" w:hAnsi="Times New Roman" w:cs="Times New Roman"/>
          <w:b/>
          <w:bCs/>
          <w:i/>
          <w:iCs/>
          <w:sz w:val="22"/>
          <w:szCs w:val="22"/>
          <w:lang w:eastAsia="zh-CN"/>
        </w:rPr>
        <w:t xml:space="preserve">d to be considered under the </w:t>
      </w:r>
      <w:r w:rsidR="0055501A" w:rsidRPr="0055501A">
        <w:rPr>
          <w:rFonts w:ascii="Times New Roman" w:hAnsi="Times New Roman" w:cs="Times New Roman"/>
          <w:b/>
          <w:bCs/>
          <w:i/>
          <w:iCs/>
          <w:sz w:val="22"/>
          <w:szCs w:val="22"/>
          <w:lang w:eastAsia="zh-CN"/>
        </w:rPr>
        <w:t xml:space="preserve">uplink capacity/cell throughput enhancement study </w:t>
      </w:r>
      <w:r w:rsidR="0055501A">
        <w:rPr>
          <w:rFonts w:ascii="Times New Roman" w:hAnsi="Times New Roman" w:cs="Times New Roman"/>
          <w:b/>
          <w:bCs/>
          <w:i/>
          <w:iCs/>
          <w:sz w:val="22"/>
          <w:szCs w:val="22"/>
          <w:lang w:eastAsia="zh-CN"/>
        </w:rPr>
        <w:t>:</w:t>
      </w:r>
    </w:p>
    <w:p w14:paraId="2553E7EC"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1EF5030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2. How to multiplex UCI with PUSCH under inter-slot OCC, inter-symbol(s) OCC, and intra-symbol OCC?</w:t>
      </w:r>
    </w:p>
    <w:p w14:paraId="38821506"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716D517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10138BB0" w14:textId="05C75A27" w:rsidR="00B0727F" w:rsidRPr="0055501A" w:rsidRDefault="0055501A" w:rsidP="00B0727F">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64141AB6" w14:textId="77777777" w:rsidR="00364697" w:rsidRPr="00B04045" w:rsidRDefault="00364697" w:rsidP="0021786D">
      <w:pPr>
        <w:pStyle w:val="1"/>
        <w:spacing w:before="240"/>
        <w:ind w:left="578" w:hanging="578"/>
        <w:rPr>
          <w:lang w:eastAsia="zh-CN"/>
        </w:rPr>
      </w:pPr>
      <w:bookmarkStart w:id="7" w:name="_Ref124589665"/>
      <w:bookmarkStart w:id="8" w:name="_Ref71620620"/>
      <w:bookmarkStart w:id="9"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6"/>
    <w:bookmarkEnd w:id="7"/>
    <w:bookmarkEnd w:id="8"/>
    <w:bookmarkEnd w:id="9"/>
    <w:p w14:paraId="11CA63AD" w14:textId="77777777" w:rsidR="0055501A" w:rsidRDefault="0055501A" w:rsidP="0055501A">
      <w:pPr>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1</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Some potential issues related to multiplex UCI with PUSCH need to be considered under the </w:t>
      </w:r>
      <w:r w:rsidRPr="0055501A">
        <w:rPr>
          <w:rFonts w:ascii="Times New Roman" w:hAnsi="Times New Roman" w:cs="Times New Roman"/>
          <w:b/>
          <w:bCs/>
          <w:i/>
          <w:iCs/>
          <w:sz w:val="22"/>
          <w:szCs w:val="22"/>
          <w:lang w:eastAsia="zh-CN"/>
        </w:rPr>
        <w:t xml:space="preserve">uplink capacity/cell throughput enhancement study </w:t>
      </w:r>
      <w:r>
        <w:rPr>
          <w:rFonts w:ascii="Times New Roman" w:hAnsi="Times New Roman" w:cs="Times New Roman"/>
          <w:b/>
          <w:bCs/>
          <w:i/>
          <w:iCs/>
          <w:sz w:val="22"/>
          <w:szCs w:val="22"/>
          <w:lang w:eastAsia="zh-CN"/>
        </w:rPr>
        <w:t>:</w:t>
      </w:r>
    </w:p>
    <w:p w14:paraId="1C5EAC9B"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1. When is the UCI ready and suitable to be multiplexed with PUSCH?</w:t>
      </w:r>
    </w:p>
    <w:p w14:paraId="77107818"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2. How to multiplex UCI with PUSCH under inter-slot OCC, inter-symbol(s) OCC, and intra-symbol OCC?</w:t>
      </w:r>
    </w:p>
    <w:p w14:paraId="4DDC1CFD"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3. Which repetition(s) of the PUSCH should be multiplexed with UCI?</w:t>
      </w:r>
    </w:p>
    <w:p w14:paraId="105101E3" w14:textId="77777777" w:rsidR="0055501A" w:rsidRPr="0055501A" w:rsidRDefault="0055501A" w:rsidP="0055501A">
      <w:pPr>
        <w:rPr>
          <w:rFonts w:ascii="Times New Roman" w:hAnsi="Times New Roman" w:cs="Times New Roman"/>
          <w:b/>
          <w:bCs/>
          <w:i/>
          <w:iCs/>
          <w:sz w:val="22"/>
          <w:szCs w:val="22"/>
          <w:lang w:eastAsia="zh-CN"/>
        </w:rPr>
      </w:pPr>
      <w:r w:rsidRPr="0055501A">
        <w:rPr>
          <w:rFonts w:ascii="Times New Roman" w:hAnsi="Times New Roman" w:cs="Times New Roman"/>
          <w:b/>
          <w:bCs/>
          <w:i/>
          <w:iCs/>
          <w:sz w:val="22"/>
          <w:szCs w:val="22"/>
          <w:lang w:eastAsia="zh-CN"/>
        </w:rPr>
        <w:t>4. How to handle the priority differences between PUSCH, HARQ-ACK, CSI Part 1, and CSI Part 2?</w:t>
      </w:r>
    </w:p>
    <w:p w14:paraId="0EC20B21" w14:textId="77777777" w:rsidR="0055501A" w:rsidRPr="0055501A" w:rsidRDefault="0055501A" w:rsidP="0055501A">
      <w:pPr>
        <w:rPr>
          <w:rFonts w:ascii="Times New Roman" w:eastAsia="宋体" w:hAnsi="Times New Roman" w:cs="Times New Roman"/>
          <w:b/>
          <w:bCs/>
          <w:i/>
          <w:iCs/>
          <w:sz w:val="22"/>
          <w:szCs w:val="22"/>
          <w:lang w:eastAsia="zh-CN"/>
        </w:rPr>
      </w:pPr>
      <w:r w:rsidRPr="0055501A">
        <w:rPr>
          <w:rFonts w:ascii="Times New Roman" w:hAnsi="Times New Roman" w:cs="Times New Roman"/>
          <w:b/>
          <w:bCs/>
          <w:i/>
          <w:iCs/>
          <w:sz w:val="22"/>
          <w:szCs w:val="22"/>
          <w:lang w:eastAsia="zh-CN"/>
        </w:rPr>
        <w:t>5. How to balance the performance of UL-SCH and UCIs in limited uplink resources?</w:t>
      </w:r>
    </w:p>
    <w:p w14:paraId="13AAB68C" w14:textId="77777777" w:rsidR="009F0456" w:rsidRPr="0055501A"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447EE77F" w14:textId="40201F53" w:rsidR="00DA28D4" w:rsidRPr="00920BCF" w:rsidRDefault="004D2322" w:rsidP="00920BCF">
      <w:pPr>
        <w:pStyle w:val="a3"/>
        <w:numPr>
          <w:ilvl w:val="0"/>
          <w:numId w:val="4"/>
        </w:numPr>
        <w:rPr>
          <w:sz w:val="22"/>
          <w:szCs w:val="22"/>
        </w:rPr>
      </w:pPr>
      <w:bookmarkStart w:id="10" w:name="_Ref534892461"/>
      <w:r w:rsidRPr="0052001C">
        <w:rPr>
          <w:sz w:val="22"/>
          <w:szCs w:val="22"/>
        </w:rPr>
        <w:t>Chair’s Notes RAN1 #11</w:t>
      </w:r>
      <w:r w:rsidR="00920BCF">
        <w:rPr>
          <w:sz w:val="22"/>
          <w:szCs w:val="22"/>
        </w:rPr>
        <w:t>8</w:t>
      </w:r>
      <w:bookmarkEnd w:id="10"/>
      <w:r w:rsidR="000A4E95">
        <w:rPr>
          <w:sz w:val="22"/>
          <w:szCs w:val="22"/>
        </w:rPr>
        <w:t>bis</w:t>
      </w:r>
    </w:p>
    <w:sectPr w:rsidR="00DA28D4" w:rsidRPr="00920BC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58D6" w14:textId="77777777" w:rsidR="000A1BD5" w:rsidRDefault="000A1BD5" w:rsidP="00731E07">
      <w:r>
        <w:separator/>
      </w:r>
    </w:p>
  </w:endnote>
  <w:endnote w:type="continuationSeparator" w:id="0">
    <w:p w14:paraId="60D5A967" w14:textId="77777777" w:rsidR="000A1BD5" w:rsidRDefault="000A1BD5" w:rsidP="00731E07">
      <w:r>
        <w:continuationSeparator/>
      </w:r>
    </w:p>
  </w:endnote>
  <w:endnote w:type="continuationNotice" w:id="1">
    <w:p w14:paraId="06210FFA" w14:textId="77777777" w:rsidR="000A1BD5" w:rsidRDefault="000A1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FDE6" w14:textId="77777777" w:rsidR="000A1BD5" w:rsidRDefault="000A1BD5" w:rsidP="00731E07">
      <w:r>
        <w:separator/>
      </w:r>
    </w:p>
  </w:footnote>
  <w:footnote w:type="continuationSeparator" w:id="0">
    <w:p w14:paraId="068D4AA7" w14:textId="77777777" w:rsidR="000A1BD5" w:rsidRDefault="000A1BD5" w:rsidP="00731E07">
      <w:r>
        <w:continuationSeparator/>
      </w:r>
    </w:p>
  </w:footnote>
  <w:footnote w:type="continuationNotice" w:id="1">
    <w:p w14:paraId="3C6CC3AF" w14:textId="77777777" w:rsidR="000A1BD5" w:rsidRDefault="000A1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97758B1"/>
    <w:multiLevelType w:val="hybridMultilevel"/>
    <w:tmpl w:val="FA6A3B84"/>
    <w:lvl w:ilvl="0" w:tplc="0BF4ED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3B557C1"/>
    <w:multiLevelType w:val="multilevel"/>
    <w:tmpl w:val="9F483E7C"/>
    <w:lvl w:ilvl="0">
      <w:start w:val="1"/>
      <w:numFmt w:val="decimal"/>
      <w:pStyle w:val="1"/>
      <w:lvlText w:val="%1"/>
      <w:lvlJc w:val="left"/>
      <w:pPr>
        <w:tabs>
          <w:tab w:val="num" w:pos="2842"/>
        </w:tabs>
        <w:ind w:left="2842" w:hanging="432"/>
      </w:pPr>
      <w:rPr>
        <w:rFonts w:hint="default"/>
        <w:i w:val="0"/>
        <w:lang w:val="en-GB"/>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23"/>
  </w:num>
  <w:num w:numId="4">
    <w:abstractNumId w:val="0"/>
  </w:num>
  <w:num w:numId="5">
    <w:abstractNumId w:val="30"/>
  </w:num>
  <w:num w:numId="6">
    <w:abstractNumId w:val="6"/>
  </w:num>
  <w:num w:numId="7">
    <w:abstractNumId w:val="21"/>
  </w:num>
  <w:num w:numId="8">
    <w:abstractNumId w:val="20"/>
  </w:num>
  <w:num w:numId="9">
    <w:abstractNumId w:val="19"/>
  </w:num>
  <w:num w:numId="10">
    <w:abstractNumId w:val="32"/>
  </w:num>
  <w:num w:numId="11">
    <w:abstractNumId w:val="11"/>
  </w:num>
  <w:num w:numId="12">
    <w:abstractNumId w:val="10"/>
  </w:num>
  <w:num w:numId="13">
    <w:abstractNumId w:val="29"/>
  </w:num>
  <w:num w:numId="14">
    <w:abstractNumId w:val="5"/>
  </w:num>
  <w:num w:numId="15">
    <w:abstractNumId w:val="27"/>
  </w:num>
  <w:num w:numId="16">
    <w:abstractNumId w:val="9"/>
  </w:num>
  <w:num w:numId="17">
    <w:abstractNumId w:val="36"/>
  </w:num>
  <w:num w:numId="18">
    <w:abstractNumId w:val="12"/>
  </w:num>
  <w:num w:numId="19">
    <w:abstractNumId w:val="25"/>
  </w:num>
  <w:num w:numId="20">
    <w:abstractNumId w:val="2"/>
  </w:num>
  <w:num w:numId="21">
    <w:abstractNumId w:val="8"/>
  </w:num>
  <w:num w:numId="22">
    <w:abstractNumId w:val="16"/>
  </w:num>
  <w:num w:numId="23">
    <w:abstractNumId w:val="31"/>
  </w:num>
  <w:num w:numId="24">
    <w:abstractNumId w:val="24"/>
  </w:num>
  <w:num w:numId="25">
    <w:abstractNumId w:val="1"/>
  </w:num>
  <w:num w:numId="26">
    <w:abstractNumId w:val="28"/>
  </w:num>
  <w:num w:numId="27">
    <w:abstractNumId w:val="34"/>
  </w:num>
  <w:num w:numId="28">
    <w:abstractNumId w:val="33"/>
  </w:num>
  <w:num w:numId="29">
    <w:abstractNumId w:val="13"/>
  </w:num>
  <w:num w:numId="30">
    <w:abstractNumId w:val="15"/>
  </w:num>
  <w:num w:numId="31">
    <w:abstractNumId w:val="35"/>
  </w:num>
  <w:num w:numId="32">
    <w:abstractNumId w:val="22"/>
  </w:num>
  <w:num w:numId="33">
    <w:abstractNumId w:val="3"/>
  </w:num>
  <w:num w:numId="34">
    <w:abstractNumId w:val="7"/>
  </w:num>
  <w:num w:numId="35">
    <w:abstractNumId w:val="17"/>
  </w:num>
  <w:num w:numId="36">
    <w:abstractNumId w:val="26"/>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504C"/>
    <w:rsid w:val="00037E6A"/>
    <w:rsid w:val="00041008"/>
    <w:rsid w:val="00041EE9"/>
    <w:rsid w:val="00042FF2"/>
    <w:rsid w:val="000450BD"/>
    <w:rsid w:val="000470CE"/>
    <w:rsid w:val="000477EF"/>
    <w:rsid w:val="00047A9B"/>
    <w:rsid w:val="000507E6"/>
    <w:rsid w:val="00051C4C"/>
    <w:rsid w:val="000525AF"/>
    <w:rsid w:val="00053EEA"/>
    <w:rsid w:val="000555DA"/>
    <w:rsid w:val="0006027C"/>
    <w:rsid w:val="000613A4"/>
    <w:rsid w:val="0006382A"/>
    <w:rsid w:val="000638BC"/>
    <w:rsid w:val="00064083"/>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5CA4"/>
    <w:rsid w:val="00086586"/>
    <w:rsid w:val="000911C3"/>
    <w:rsid w:val="000921A8"/>
    <w:rsid w:val="00092D45"/>
    <w:rsid w:val="000933E4"/>
    <w:rsid w:val="00095853"/>
    <w:rsid w:val="000964EB"/>
    <w:rsid w:val="00097995"/>
    <w:rsid w:val="000A05FA"/>
    <w:rsid w:val="000A14EB"/>
    <w:rsid w:val="000A1927"/>
    <w:rsid w:val="000A1BD5"/>
    <w:rsid w:val="000A2657"/>
    <w:rsid w:val="000A4E95"/>
    <w:rsid w:val="000A5D36"/>
    <w:rsid w:val="000A6695"/>
    <w:rsid w:val="000A73B0"/>
    <w:rsid w:val="000A7875"/>
    <w:rsid w:val="000B2849"/>
    <w:rsid w:val="000B28B3"/>
    <w:rsid w:val="000B606B"/>
    <w:rsid w:val="000C1D78"/>
    <w:rsid w:val="000D0372"/>
    <w:rsid w:val="000D10E1"/>
    <w:rsid w:val="000D3340"/>
    <w:rsid w:val="000D3C96"/>
    <w:rsid w:val="000D4395"/>
    <w:rsid w:val="000E1B80"/>
    <w:rsid w:val="000F0455"/>
    <w:rsid w:val="000F4541"/>
    <w:rsid w:val="000F469C"/>
    <w:rsid w:val="000F4D82"/>
    <w:rsid w:val="00103021"/>
    <w:rsid w:val="001050C4"/>
    <w:rsid w:val="00105818"/>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901"/>
    <w:rsid w:val="0014399C"/>
    <w:rsid w:val="00144618"/>
    <w:rsid w:val="0014634E"/>
    <w:rsid w:val="00151953"/>
    <w:rsid w:val="0015642E"/>
    <w:rsid w:val="00157906"/>
    <w:rsid w:val="00164F31"/>
    <w:rsid w:val="001652FB"/>
    <w:rsid w:val="00166AE6"/>
    <w:rsid w:val="001732E8"/>
    <w:rsid w:val="001741E4"/>
    <w:rsid w:val="00174C9B"/>
    <w:rsid w:val="0017671B"/>
    <w:rsid w:val="00177195"/>
    <w:rsid w:val="00177563"/>
    <w:rsid w:val="0017784C"/>
    <w:rsid w:val="00177E00"/>
    <w:rsid w:val="00182AD6"/>
    <w:rsid w:val="001838C6"/>
    <w:rsid w:val="00183E58"/>
    <w:rsid w:val="00186341"/>
    <w:rsid w:val="00190321"/>
    <w:rsid w:val="00190917"/>
    <w:rsid w:val="00190F4F"/>
    <w:rsid w:val="0019246D"/>
    <w:rsid w:val="00192A25"/>
    <w:rsid w:val="00193592"/>
    <w:rsid w:val="00197076"/>
    <w:rsid w:val="001A359C"/>
    <w:rsid w:val="001A590F"/>
    <w:rsid w:val="001B0AE7"/>
    <w:rsid w:val="001B139A"/>
    <w:rsid w:val="001B28D0"/>
    <w:rsid w:val="001B55C5"/>
    <w:rsid w:val="001C275D"/>
    <w:rsid w:val="001C28F2"/>
    <w:rsid w:val="001C2B79"/>
    <w:rsid w:val="001C3C2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07BF9"/>
    <w:rsid w:val="00212865"/>
    <w:rsid w:val="002131D8"/>
    <w:rsid w:val="002131E6"/>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1AC"/>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2BB"/>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84E"/>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4636"/>
    <w:rsid w:val="00345684"/>
    <w:rsid w:val="0035118E"/>
    <w:rsid w:val="0035140E"/>
    <w:rsid w:val="0035193C"/>
    <w:rsid w:val="00351BB9"/>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76"/>
    <w:rsid w:val="00382031"/>
    <w:rsid w:val="00384716"/>
    <w:rsid w:val="00392480"/>
    <w:rsid w:val="00394118"/>
    <w:rsid w:val="00395540"/>
    <w:rsid w:val="00396E00"/>
    <w:rsid w:val="00397B78"/>
    <w:rsid w:val="003A2595"/>
    <w:rsid w:val="003B07CD"/>
    <w:rsid w:val="003B2BCA"/>
    <w:rsid w:val="003B2E57"/>
    <w:rsid w:val="003B5232"/>
    <w:rsid w:val="003B5B6E"/>
    <w:rsid w:val="003B7E8C"/>
    <w:rsid w:val="003C10E2"/>
    <w:rsid w:val="003C24EA"/>
    <w:rsid w:val="003C2BF1"/>
    <w:rsid w:val="003C54C2"/>
    <w:rsid w:val="003C55DE"/>
    <w:rsid w:val="003C5725"/>
    <w:rsid w:val="003C607E"/>
    <w:rsid w:val="003C6EE3"/>
    <w:rsid w:val="003D0332"/>
    <w:rsid w:val="003D0F40"/>
    <w:rsid w:val="003D770A"/>
    <w:rsid w:val="003D782B"/>
    <w:rsid w:val="003E180C"/>
    <w:rsid w:val="003E2F53"/>
    <w:rsid w:val="003E31CD"/>
    <w:rsid w:val="003E5E6F"/>
    <w:rsid w:val="003F3E1F"/>
    <w:rsid w:val="003F5D37"/>
    <w:rsid w:val="003F65EB"/>
    <w:rsid w:val="003F6A6C"/>
    <w:rsid w:val="003F6BCE"/>
    <w:rsid w:val="00402616"/>
    <w:rsid w:val="00402F24"/>
    <w:rsid w:val="0040381B"/>
    <w:rsid w:val="00411FF7"/>
    <w:rsid w:val="00413808"/>
    <w:rsid w:val="00414307"/>
    <w:rsid w:val="00415963"/>
    <w:rsid w:val="00430A1D"/>
    <w:rsid w:val="00430D1A"/>
    <w:rsid w:val="00433610"/>
    <w:rsid w:val="00433B53"/>
    <w:rsid w:val="004343B9"/>
    <w:rsid w:val="00435AAC"/>
    <w:rsid w:val="00437445"/>
    <w:rsid w:val="0044436D"/>
    <w:rsid w:val="00444C96"/>
    <w:rsid w:val="00446024"/>
    <w:rsid w:val="00456079"/>
    <w:rsid w:val="004661F6"/>
    <w:rsid w:val="00470F6F"/>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6D"/>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4F6800"/>
    <w:rsid w:val="005010CB"/>
    <w:rsid w:val="0050217E"/>
    <w:rsid w:val="005032C0"/>
    <w:rsid w:val="00504BB0"/>
    <w:rsid w:val="00511C8B"/>
    <w:rsid w:val="005173E0"/>
    <w:rsid w:val="0052001C"/>
    <w:rsid w:val="0052095A"/>
    <w:rsid w:val="00523823"/>
    <w:rsid w:val="00527ED1"/>
    <w:rsid w:val="00530AE3"/>
    <w:rsid w:val="0053243A"/>
    <w:rsid w:val="00532F7A"/>
    <w:rsid w:val="00535005"/>
    <w:rsid w:val="00536223"/>
    <w:rsid w:val="0053781B"/>
    <w:rsid w:val="00541B76"/>
    <w:rsid w:val="0054339B"/>
    <w:rsid w:val="0054505C"/>
    <w:rsid w:val="005450C9"/>
    <w:rsid w:val="0054568A"/>
    <w:rsid w:val="00547DA4"/>
    <w:rsid w:val="0055064E"/>
    <w:rsid w:val="00552E16"/>
    <w:rsid w:val="00552FB0"/>
    <w:rsid w:val="0055501A"/>
    <w:rsid w:val="00557E03"/>
    <w:rsid w:val="00561438"/>
    <w:rsid w:val="00561D1D"/>
    <w:rsid w:val="00563F7B"/>
    <w:rsid w:val="00565790"/>
    <w:rsid w:val="00567296"/>
    <w:rsid w:val="00567608"/>
    <w:rsid w:val="0057103B"/>
    <w:rsid w:val="00571EC5"/>
    <w:rsid w:val="005728DA"/>
    <w:rsid w:val="005730D3"/>
    <w:rsid w:val="00574DB8"/>
    <w:rsid w:val="00577724"/>
    <w:rsid w:val="005804CC"/>
    <w:rsid w:val="00581AC6"/>
    <w:rsid w:val="00583CBC"/>
    <w:rsid w:val="00586559"/>
    <w:rsid w:val="00586B1C"/>
    <w:rsid w:val="00587D09"/>
    <w:rsid w:val="00595C14"/>
    <w:rsid w:val="005A1D92"/>
    <w:rsid w:val="005A3EAB"/>
    <w:rsid w:val="005A5FED"/>
    <w:rsid w:val="005B085E"/>
    <w:rsid w:val="005B142A"/>
    <w:rsid w:val="005B2663"/>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5F75D8"/>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052F"/>
    <w:rsid w:val="00711BC2"/>
    <w:rsid w:val="00717570"/>
    <w:rsid w:val="0072283D"/>
    <w:rsid w:val="0072489F"/>
    <w:rsid w:val="00725078"/>
    <w:rsid w:val="0072607A"/>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18C9"/>
    <w:rsid w:val="00772EDF"/>
    <w:rsid w:val="00772F1A"/>
    <w:rsid w:val="00773B4C"/>
    <w:rsid w:val="0077518D"/>
    <w:rsid w:val="007766BC"/>
    <w:rsid w:val="0078026D"/>
    <w:rsid w:val="00780350"/>
    <w:rsid w:val="00780D0A"/>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063"/>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02C"/>
    <w:rsid w:val="0080527B"/>
    <w:rsid w:val="0080561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C1D6A"/>
    <w:rsid w:val="008D5484"/>
    <w:rsid w:val="008D5DF5"/>
    <w:rsid w:val="008D64B1"/>
    <w:rsid w:val="008D6A36"/>
    <w:rsid w:val="008D6BEE"/>
    <w:rsid w:val="008E0698"/>
    <w:rsid w:val="008E0A38"/>
    <w:rsid w:val="008E0ED6"/>
    <w:rsid w:val="008E30E2"/>
    <w:rsid w:val="008E3BC1"/>
    <w:rsid w:val="008E4703"/>
    <w:rsid w:val="008E7790"/>
    <w:rsid w:val="008E7ADC"/>
    <w:rsid w:val="008F1E1A"/>
    <w:rsid w:val="008F4986"/>
    <w:rsid w:val="008F4CD1"/>
    <w:rsid w:val="009012F0"/>
    <w:rsid w:val="009019EA"/>
    <w:rsid w:val="009051C4"/>
    <w:rsid w:val="009066EB"/>
    <w:rsid w:val="009075C4"/>
    <w:rsid w:val="00910500"/>
    <w:rsid w:val="00911883"/>
    <w:rsid w:val="00913839"/>
    <w:rsid w:val="00913DE3"/>
    <w:rsid w:val="00914452"/>
    <w:rsid w:val="00915DC4"/>
    <w:rsid w:val="00916629"/>
    <w:rsid w:val="00917F21"/>
    <w:rsid w:val="00920BCF"/>
    <w:rsid w:val="00924109"/>
    <w:rsid w:val="009253A7"/>
    <w:rsid w:val="00925C08"/>
    <w:rsid w:val="009309C4"/>
    <w:rsid w:val="009312BD"/>
    <w:rsid w:val="0093347B"/>
    <w:rsid w:val="00933C84"/>
    <w:rsid w:val="00935866"/>
    <w:rsid w:val="009359C1"/>
    <w:rsid w:val="00935F70"/>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2A33"/>
    <w:rsid w:val="00963248"/>
    <w:rsid w:val="0096557B"/>
    <w:rsid w:val="00967067"/>
    <w:rsid w:val="00971632"/>
    <w:rsid w:val="00971C43"/>
    <w:rsid w:val="00973755"/>
    <w:rsid w:val="00973A48"/>
    <w:rsid w:val="009756A9"/>
    <w:rsid w:val="00975801"/>
    <w:rsid w:val="00976615"/>
    <w:rsid w:val="00981D07"/>
    <w:rsid w:val="00982767"/>
    <w:rsid w:val="00987E8B"/>
    <w:rsid w:val="009909E9"/>
    <w:rsid w:val="00990F2B"/>
    <w:rsid w:val="00992153"/>
    <w:rsid w:val="009931AD"/>
    <w:rsid w:val="00994C39"/>
    <w:rsid w:val="00994D4C"/>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3DE3"/>
    <w:rsid w:val="00AE4530"/>
    <w:rsid w:val="00AE4598"/>
    <w:rsid w:val="00AE6FB5"/>
    <w:rsid w:val="00AF3370"/>
    <w:rsid w:val="00AF4D2F"/>
    <w:rsid w:val="00AF50F2"/>
    <w:rsid w:val="00AF69A0"/>
    <w:rsid w:val="00B0727F"/>
    <w:rsid w:val="00B072DF"/>
    <w:rsid w:val="00B13DDE"/>
    <w:rsid w:val="00B15ECC"/>
    <w:rsid w:val="00B168B8"/>
    <w:rsid w:val="00B232FD"/>
    <w:rsid w:val="00B243C7"/>
    <w:rsid w:val="00B2482D"/>
    <w:rsid w:val="00B315D8"/>
    <w:rsid w:val="00B363F7"/>
    <w:rsid w:val="00B367CE"/>
    <w:rsid w:val="00B36968"/>
    <w:rsid w:val="00B37F7F"/>
    <w:rsid w:val="00B40AF7"/>
    <w:rsid w:val="00B428BC"/>
    <w:rsid w:val="00B42EA8"/>
    <w:rsid w:val="00B43006"/>
    <w:rsid w:val="00B44529"/>
    <w:rsid w:val="00B45400"/>
    <w:rsid w:val="00B45B95"/>
    <w:rsid w:val="00B471A6"/>
    <w:rsid w:val="00B518E0"/>
    <w:rsid w:val="00B52140"/>
    <w:rsid w:val="00B56CF4"/>
    <w:rsid w:val="00B5770D"/>
    <w:rsid w:val="00B62026"/>
    <w:rsid w:val="00B66864"/>
    <w:rsid w:val="00B720F5"/>
    <w:rsid w:val="00B722E6"/>
    <w:rsid w:val="00B751E0"/>
    <w:rsid w:val="00B77F44"/>
    <w:rsid w:val="00B850BF"/>
    <w:rsid w:val="00B85A80"/>
    <w:rsid w:val="00B87F82"/>
    <w:rsid w:val="00B90B17"/>
    <w:rsid w:val="00B92840"/>
    <w:rsid w:val="00B92EC3"/>
    <w:rsid w:val="00B978A8"/>
    <w:rsid w:val="00BA0646"/>
    <w:rsid w:val="00BA09A4"/>
    <w:rsid w:val="00BA1C77"/>
    <w:rsid w:val="00BA2914"/>
    <w:rsid w:val="00BA3615"/>
    <w:rsid w:val="00BA47F8"/>
    <w:rsid w:val="00BA50FA"/>
    <w:rsid w:val="00BA5481"/>
    <w:rsid w:val="00BA6611"/>
    <w:rsid w:val="00BB7DBD"/>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1369"/>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28F0"/>
    <w:rsid w:val="00C13852"/>
    <w:rsid w:val="00C149A8"/>
    <w:rsid w:val="00C15809"/>
    <w:rsid w:val="00C15A1E"/>
    <w:rsid w:val="00C25DD3"/>
    <w:rsid w:val="00C265F2"/>
    <w:rsid w:val="00C26F08"/>
    <w:rsid w:val="00C32BE5"/>
    <w:rsid w:val="00C34B5B"/>
    <w:rsid w:val="00C361C0"/>
    <w:rsid w:val="00C36A73"/>
    <w:rsid w:val="00C37BA8"/>
    <w:rsid w:val="00C401A5"/>
    <w:rsid w:val="00C4042B"/>
    <w:rsid w:val="00C41DCF"/>
    <w:rsid w:val="00C42D4A"/>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3CF4"/>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3D1B"/>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55B06"/>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0BCD"/>
    <w:rsid w:val="00DD14F9"/>
    <w:rsid w:val="00DD2137"/>
    <w:rsid w:val="00DD6DB7"/>
    <w:rsid w:val="00DE03F4"/>
    <w:rsid w:val="00DE1E60"/>
    <w:rsid w:val="00DF048D"/>
    <w:rsid w:val="00DF1509"/>
    <w:rsid w:val="00DF19CF"/>
    <w:rsid w:val="00DF3367"/>
    <w:rsid w:val="00DF3655"/>
    <w:rsid w:val="00DF575B"/>
    <w:rsid w:val="00DF5989"/>
    <w:rsid w:val="00E00B79"/>
    <w:rsid w:val="00E00CB2"/>
    <w:rsid w:val="00E01726"/>
    <w:rsid w:val="00E0337B"/>
    <w:rsid w:val="00E04195"/>
    <w:rsid w:val="00E0472E"/>
    <w:rsid w:val="00E04CC6"/>
    <w:rsid w:val="00E074E6"/>
    <w:rsid w:val="00E106B2"/>
    <w:rsid w:val="00E118A9"/>
    <w:rsid w:val="00E12EE5"/>
    <w:rsid w:val="00E1392C"/>
    <w:rsid w:val="00E15D8D"/>
    <w:rsid w:val="00E23AC3"/>
    <w:rsid w:val="00E24DCC"/>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B4D"/>
    <w:rsid w:val="00E53E72"/>
    <w:rsid w:val="00E540E9"/>
    <w:rsid w:val="00E54A88"/>
    <w:rsid w:val="00E54BF1"/>
    <w:rsid w:val="00E559AF"/>
    <w:rsid w:val="00E560A2"/>
    <w:rsid w:val="00E574C2"/>
    <w:rsid w:val="00E61593"/>
    <w:rsid w:val="00E61681"/>
    <w:rsid w:val="00E62D3F"/>
    <w:rsid w:val="00E6374F"/>
    <w:rsid w:val="00E654D9"/>
    <w:rsid w:val="00E679F7"/>
    <w:rsid w:val="00E71BA6"/>
    <w:rsid w:val="00E72131"/>
    <w:rsid w:val="00E72256"/>
    <w:rsid w:val="00E73021"/>
    <w:rsid w:val="00E76963"/>
    <w:rsid w:val="00E77CF6"/>
    <w:rsid w:val="00E818F5"/>
    <w:rsid w:val="00E85344"/>
    <w:rsid w:val="00E85666"/>
    <w:rsid w:val="00E9437D"/>
    <w:rsid w:val="00E9500A"/>
    <w:rsid w:val="00E96323"/>
    <w:rsid w:val="00EA0F3C"/>
    <w:rsid w:val="00EA32BE"/>
    <w:rsid w:val="00EA5DC9"/>
    <w:rsid w:val="00EA7141"/>
    <w:rsid w:val="00EC0149"/>
    <w:rsid w:val="00EC089C"/>
    <w:rsid w:val="00EC0F64"/>
    <w:rsid w:val="00EC6924"/>
    <w:rsid w:val="00EC6D02"/>
    <w:rsid w:val="00ED2614"/>
    <w:rsid w:val="00ED2EEC"/>
    <w:rsid w:val="00EE06A3"/>
    <w:rsid w:val="00EE2B0E"/>
    <w:rsid w:val="00EE4F34"/>
    <w:rsid w:val="00EF13BD"/>
    <w:rsid w:val="00EF13CC"/>
    <w:rsid w:val="00EF25CC"/>
    <w:rsid w:val="00EF44CF"/>
    <w:rsid w:val="00F005EA"/>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408"/>
    <w:rsid w:val="00F42E80"/>
    <w:rsid w:val="00F4535D"/>
    <w:rsid w:val="00F453EF"/>
    <w:rsid w:val="00F45FE6"/>
    <w:rsid w:val="00F50BF9"/>
    <w:rsid w:val="00F527DA"/>
    <w:rsid w:val="00F5300B"/>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Pages>
  <Words>735</Words>
  <Characters>3574</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Yue</cp:lastModifiedBy>
  <cp:revision>107</cp:revision>
  <dcterms:created xsi:type="dcterms:W3CDTF">2024-02-07T07:40:00Z</dcterms:created>
  <dcterms:modified xsi:type="dcterms:W3CDTF">2024-11-08T05:25:00Z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