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AD2EE25" w14:textId="03DF1F5A" w:rsidR="00AB38DB" w:rsidRDefault="00AB38DB" w:rsidP="00AB38DB">
      <w:pPr>
        <w:tabs>
          <w:tab w:val="center" w:pos="4536"/>
          <w:tab w:val="right" w:pos="7938"/>
          <w:tab w:val="right" w:pos="9639"/>
        </w:tabs>
        <w:ind w:right="2"/>
        <w:rPr>
          <w:rFonts w:ascii="Arial" w:hAnsi="Arial" w:cs="Arial"/>
          <w:b/>
          <w:bCs/>
          <w:sz w:val="28"/>
        </w:rPr>
      </w:pPr>
      <w:bookmarkStart w:id="0" w:name="OLE_LINK213"/>
      <w:bookmarkStart w:id="1" w:name="OLE_LINK212"/>
      <w:bookmarkStart w:id="2" w:name="_Hlk145670493"/>
      <w:r>
        <w:rPr>
          <w:rFonts w:ascii="Arial" w:hAnsi="Arial" w:cs="Arial"/>
          <w:b/>
          <w:bCs/>
          <w:sz w:val="28"/>
        </w:rPr>
        <w:t>3GPP TSG RAN WG1 #119</w:t>
      </w:r>
      <w:r>
        <w:rPr>
          <w:rFonts w:ascii="Arial" w:hAnsi="Arial" w:cs="Arial"/>
          <w:b/>
          <w:bCs/>
          <w:sz w:val="28"/>
        </w:rPr>
        <w:tab/>
      </w:r>
      <w:r>
        <w:rPr>
          <w:rFonts w:ascii="Arial" w:hAnsi="Arial" w:cs="Arial"/>
          <w:b/>
          <w:bCs/>
          <w:sz w:val="28"/>
        </w:rPr>
        <w:tab/>
      </w:r>
      <w:r>
        <w:rPr>
          <w:rFonts w:ascii="Arial" w:hAnsi="Arial" w:cs="Arial"/>
          <w:b/>
          <w:bCs/>
          <w:sz w:val="28"/>
        </w:rPr>
        <w:tab/>
        <w:t>R1-</w:t>
      </w:r>
      <w:r w:rsidR="00F87E11" w:rsidRPr="00F87E11">
        <w:rPr>
          <w:rFonts w:ascii="Arial" w:hAnsi="Arial" w:cs="Arial"/>
          <w:b/>
          <w:bCs/>
          <w:sz w:val="28"/>
        </w:rPr>
        <w:t>2409651</w:t>
      </w:r>
    </w:p>
    <w:bookmarkEnd w:id="0"/>
    <w:bookmarkEnd w:id="1"/>
    <w:p w14:paraId="4906C2C7" w14:textId="77777777" w:rsidR="00AB38DB" w:rsidRDefault="00AB38DB" w:rsidP="00AB38DB">
      <w:pPr>
        <w:tabs>
          <w:tab w:val="center" w:pos="4536"/>
          <w:tab w:val="right" w:pos="9072"/>
        </w:tabs>
        <w:rPr>
          <w:rFonts w:ascii="Arial" w:hAnsi="Arial" w:cs="Arial"/>
          <w:b/>
          <w:bCs/>
          <w:sz w:val="28"/>
          <w:lang w:eastAsia="ja-JP"/>
        </w:rPr>
      </w:pPr>
      <w:r>
        <w:rPr>
          <w:rFonts w:ascii="Arial" w:hAnsi="Arial" w:cs="Arial"/>
          <w:b/>
          <w:bCs/>
          <w:sz w:val="28"/>
          <w:lang w:eastAsia="ja-JP"/>
        </w:rPr>
        <w:t xml:space="preserve">Orlando, US, </w:t>
      </w:r>
      <w:r>
        <w:rPr>
          <w:rFonts w:ascii="Malgun Gothic" w:eastAsia="Malgun Gothic" w:hAnsi="Malgun Gothic" w:cs="Malgun Gothic" w:hint="eastAsia"/>
          <w:b/>
          <w:bCs/>
          <w:sz w:val="28"/>
          <w:lang w:eastAsia="ko-KR"/>
        </w:rPr>
        <w:t xml:space="preserve">November </w:t>
      </w:r>
      <w:r>
        <w:rPr>
          <w:rFonts w:ascii="Arial"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Pr>
          <w:rFonts w:ascii="Arial" w:hAnsi="Arial" w:cs="Arial"/>
          <w:b/>
          <w:bCs/>
          <w:sz w:val="28"/>
        </w:rPr>
        <w:t>– 22</w:t>
      </w:r>
      <w:r>
        <w:rPr>
          <w:rFonts w:ascii="Arial" w:hAnsi="Arial" w:cs="Arial"/>
          <w:b/>
          <w:bCs/>
          <w:sz w:val="28"/>
          <w:vertAlign w:val="superscript"/>
        </w:rPr>
        <w:t>nd</w:t>
      </w:r>
      <w:r>
        <w:rPr>
          <w:rFonts w:ascii="Arial" w:hAnsi="Arial" w:cs="Arial"/>
          <w:b/>
          <w:bCs/>
          <w:sz w:val="28"/>
          <w:lang w:eastAsia="ja-JP"/>
        </w:rPr>
        <w:t>, 2024</w:t>
      </w:r>
      <w:bookmarkEnd w:id="2"/>
    </w:p>
    <w:p w14:paraId="2CF51AFF" w14:textId="48FBACE2" w:rsidR="008768FE" w:rsidRPr="000E2204" w:rsidRDefault="008768FE" w:rsidP="001F5900">
      <w:pPr>
        <w:tabs>
          <w:tab w:val="left" w:pos="1555"/>
        </w:tabs>
        <w:jc w:val="both"/>
        <w:rPr>
          <w:b/>
          <w:noProof/>
          <w:sz w:val="22"/>
          <w:lang w:val="en-US"/>
        </w:rPr>
      </w:pPr>
      <w:r w:rsidRPr="000E2204">
        <w:rPr>
          <w:b/>
          <w:noProof/>
          <w:sz w:val="22"/>
          <w:lang w:val="en-US"/>
        </w:rPr>
        <w:t>Agenda item:</w:t>
      </w:r>
      <w:r w:rsidRPr="000E2204">
        <w:rPr>
          <w:b/>
          <w:noProof/>
          <w:sz w:val="22"/>
          <w:lang w:val="en-US"/>
        </w:rPr>
        <w:tab/>
      </w:r>
      <w:bookmarkStart w:id="3" w:name="Source"/>
      <w:bookmarkEnd w:id="3"/>
      <w:r w:rsidR="0039221E">
        <w:rPr>
          <w:b/>
          <w:noProof/>
          <w:sz w:val="22"/>
          <w:lang w:val="en-US"/>
        </w:rPr>
        <w:t>9</w:t>
      </w:r>
      <w:r w:rsidR="00D0634A">
        <w:rPr>
          <w:b/>
          <w:noProof/>
          <w:sz w:val="22"/>
          <w:lang w:val="en-US"/>
        </w:rPr>
        <w:t>.1</w:t>
      </w:r>
      <w:r w:rsidR="0039221E">
        <w:rPr>
          <w:b/>
          <w:noProof/>
          <w:sz w:val="22"/>
          <w:lang w:val="en-US"/>
        </w:rPr>
        <w:t>1</w:t>
      </w:r>
      <w:r w:rsidR="004D07ED" w:rsidRPr="000E2204">
        <w:rPr>
          <w:b/>
          <w:noProof/>
          <w:sz w:val="22"/>
          <w:lang w:val="en-US"/>
        </w:rPr>
        <w:t>.</w:t>
      </w:r>
      <w:r w:rsidR="00B34A4B" w:rsidRPr="000E2204">
        <w:rPr>
          <w:b/>
          <w:noProof/>
          <w:sz w:val="22"/>
          <w:lang w:val="en-US"/>
        </w:rPr>
        <w:t>2</w:t>
      </w:r>
    </w:p>
    <w:p w14:paraId="7C42844E" w14:textId="77777777" w:rsidR="00667DFB" w:rsidRPr="000E2204" w:rsidRDefault="00667DFB" w:rsidP="00667DFB">
      <w:pPr>
        <w:tabs>
          <w:tab w:val="left" w:pos="1555"/>
        </w:tabs>
        <w:jc w:val="both"/>
        <w:rPr>
          <w:b/>
          <w:noProof/>
          <w:sz w:val="22"/>
          <w:lang w:val="en-US"/>
        </w:rPr>
      </w:pPr>
      <w:r w:rsidRPr="000E2204">
        <w:rPr>
          <w:b/>
          <w:noProof/>
          <w:sz w:val="22"/>
          <w:lang w:val="en-US"/>
        </w:rPr>
        <w:t xml:space="preserve">Source: </w:t>
      </w:r>
      <w:r w:rsidRPr="000E2204">
        <w:rPr>
          <w:b/>
          <w:noProof/>
          <w:sz w:val="22"/>
          <w:lang w:val="en-US"/>
        </w:rPr>
        <w:tab/>
      </w:r>
      <w:r w:rsidRPr="008719EE">
        <w:rPr>
          <w:b/>
          <w:noProof/>
          <w:sz w:val="22"/>
          <w:lang w:val="en-US"/>
        </w:rPr>
        <w:t>Spreadtrum, UNISOC</w:t>
      </w:r>
    </w:p>
    <w:p w14:paraId="332BC7FB" w14:textId="1606E497" w:rsidR="008768FE" w:rsidRPr="000E2204" w:rsidRDefault="008768FE" w:rsidP="001F5900">
      <w:pPr>
        <w:tabs>
          <w:tab w:val="left" w:pos="1555"/>
        </w:tabs>
        <w:ind w:left="568" w:hanging="568"/>
        <w:jc w:val="both"/>
        <w:rPr>
          <w:b/>
          <w:noProof/>
          <w:sz w:val="22"/>
          <w:lang w:val="en-US"/>
        </w:rPr>
      </w:pPr>
      <w:r w:rsidRPr="000E2204">
        <w:rPr>
          <w:b/>
          <w:noProof/>
          <w:sz w:val="22"/>
          <w:lang w:val="en-US"/>
        </w:rPr>
        <w:t xml:space="preserve">Title: </w:t>
      </w:r>
      <w:r w:rsidRPr="000E2204">
        <w:rPr>
          <w:b/>
          <w:noProof/>
          <w:sz w:val="22"/>
          <w:lang w:val="en-US"/>
        </w:rPr>
        <w:tab/>
      </w:r>
      <w:bookmarkStart w:id="4" w:name="OLE_LINK46"/>
      <w:bookmarkStart w:id="5" w:name="OLE_LINK3"/>
      <w:r w:rsidR="00670EBF" w:rsidRPr="00670EBF">
        <w:rPr>
          <w:b/>
          <w:noProof/>
          <w:sz w:val="22"/>
          <w:szCs w:val="22"/>
          <w:lang w:val="en-US"/>
        </w:rPr>
        <w:t>Discussion on support of RedCap and eRedCap UEs with NR NTN operating in FR1-NTN bands</w:t>
      </w:r>
      <w:r w:rsidR="00DA2526">
        <w:rPr>
          <w:b/>
          <w:noProof/>
          <w:sz w:val="22"/>
          <w:szCs w:val="22"/>
          <w:lang w:val="en-US"/>
        </w:rPr>
        <w:t xml:space="preserve"> </w:t>
      </w:r>
    </w:p>
    <w:bookmarkEnd w:id="4"/>
    <w:bookmarkEnd w:id="5"/>
    <w:p w14:paraId="31A3C89E" w14:textId="77777777" w:rsidR="008768FE" w:rsidRPr="000E2204" w:rsidRDefault="008768FE" w:rsidP="001F5900">
      <w:pPr>
        <w:tabs>
          <w:tab w:val="left" w:pos="1555"/>
        </w:tabs>
        <w:jc w:val="both"/>
        <w:rPr>
          <w:b/>
          <w:noProof/>
          <w:sz w:val="22"/>
          <w:lang w:val="en-US"/>
        </w:rPr>
      </w:pPr>
      <w:r w:rsidRPr="000E2204">
        <w:rPr>
          <w:b/>
          <w:noProof/>
          <w:sz w:val="22"/>
          <w:lang w:val="en-US"/>
        </w:rPr>
        <w:t>Document for:</w:t>
      </w:r>
      <w:r w:rsidRPr="000E2204">
        <w:rPr>
          <w:b/>
          <w:noProof/>
          <w:sz w:val="22"/>
          <w:lang w:val="en-US"/>
        </w:rPr>
        <w:tab/>
      </w:r>
      <w:bookmarkStart w:id="6" w:name="DocumentFor"/>
      <w:bookmarkEnd w:id="6"/>
      <w:r w:rsidR="00A273A5" w:rsidRPr="000E2204">
        <w:rPr>
          <w:b/>
          <w:noProof/>
          <w:sz w:val="22"/>
          <w:lang w:val="en-US"/>
        </w:rPr>
        <w:t>Discussion and decision</w:t>
      </w:r>
    </w:p>
    <w:p w14:paraId="73542678" w14:textId="4134722E" w:rsidR="00A51114" w:rsidRDefault="00D673C2" w:rsidP="00315195">
      <w:pPr>
        <w:pStyle w:val="1"/>
        <w:rPr>
          <w:lang w:eastAsia="ja-JP"/>
        </w:rPr>
      </w:pPr>
      <w:r w:rsidRPr="003C1B37">
        <w:rPr>
          <w:lang w:eastAsia="ja-JP"/>
        </w:rPr>
        <w:t>Introduction</w:t>
      </w:r>
    </w:p>
    <w:p w14:paraId="6A365FCF" w14:textId="538D1C76" w:rsidR="00E604A3" w:rsidRDefault="00E604A3" w:rsidP="00E604A3">
      <w:pPr>
        <w:jc w:val="both"/>
      </w:pPr>
      <w:r>
        <w:t>In RAN#10</w:t>
      </w:r>
      <w:r w:rsidR="007C6FB6">
        <w:t>4</w:t>
      </w:r>
      <w:r w:rsidRPr="0028551E">
        <w:t xml:space="preserve">, </w:t>
      </w:r>
      <w:r w:rsidR="000E5639">
        <w:t xml:space="preserve">revised </w:t>
      </w:r>
      <w:r>
        <w:t>W</w:t>
      </w:r>
      <w:r w:rsidRPr="0028551E">
        <w:t xml:space="preserve">I on </w:t>
      </w:r>
      <w:r>
        <w:t>Non-Terrestrial Networks (NTN) for Internet of Things (IoT) Phase 3</w:t>
      </w:r>
      <w:r w:rsidRPr="0028551E">
        <w:t xml:space="preserve"> was approved [1]. </w:t>
      </w:r>
      <w:r w:rsidR="00826D36">
        <w:t xml:space="preserve">One objective is to </w:t>
      </w:r>
      <w:r w:rsidR="00826D36" w:rsidRPr="007C6FB6">
        <w:rPr>
          <w:rFonts w:eastAsia="Calibri"/>
          <w:lang w:val="en-US" w:eastAsia="zh-CN"/>
        </w:rPr>
        <w:t>specify enhancements for mitigating issues caused by TA mismatch between actual TA used by the UE and assumed TA for the UE at the gNB</w:t>
      </w:r>
      <w:r w:rsidR="00826D36" w:rsidRPr="00CF56F2">
        <w:t xml:space="preserve"> </w:t>
      </w:r>
      <w:r w:rsidR="00826D36">
        <w:t xml:space="preserve">for </w:t>
      </w:r>
      <w:r w:rsidR="005516CE" w:rsidRPr="00CF56F2">
        <w:t>HD-</w:t>
      </w:r>
      <w:r w:rsidR="001A21F8">
        <w:t>FDD RedCap UEs and eRedCap UEs.</w:t>
      </w:r>
    </w:p>
    <w:tbl>
      <w:tblPr>
        <w:tblStyle w:val="aff"/>
        <w:tblW w:w="0" w:type="auto"/>
        <w:tblLook w:val="04A0" w:firstRow="1" w:lastRow="0" w:firstColumn="1" w:lastColumn="0" w:noHBand="0" w:noVBand="1"/>
      </w:tblPr>
      <w:tblGrid>
        <w:gridCol w:w="9630"/>
      </w:tblGrid>
      <w:tr w:rsidR="009A597A" w:rsidRPr="001A21F8" w14:paraId="60EB68CB" w14:textId="77777777" w:rsidTr="009A597A">
        <w:tc>
          <w:tcPr>
            <w:tcW w:w="9630" w:type="dxa"/>
          </w:tcPr>
          <w:p w14:paraId="7164F8A7" w14:textId="77777777" w:rsidR="007C6FB6" w:rsidRPr="007C6FB6" w:rsidRDefault="007C6FB6" w:rsidP="007C6FB6">
            <w:pPr>
              <w:overflowPunct w:val="0"/>
              <w:autoSpaceDE w:val="0"/>
              <w:autoSpaceDN w:val="0"/>
              <w:adjustRightInd w:val="0"/>
              <w:spacing w:after="0" w:line="276" w:lineRule="auto"/>
              <w:textAlignment w:val="baseline"/>
              <w:rPr>
                <w:rFonts w:eastAsia="Malgun Gothic"/>
                <w:lang w:val="en-US" w:eastAsia="ko-KR"/>
              </w:rPr>
            </w:pPr>
            <w:r w:rsidRPr="007C6FB6">
              <w:rPr>
                <w:rFonts w:eastAsia="Malgun Gothic"/>
                <w:lang w:val="en-US" w:eastAsia="ko-KR"/>
              </w:rPr>
              <w:t>Support of Rel-17 RedCap and Rel-18 eRedCap UEs with NR NTN operating in FR1-NTN bands [RAN4, RAN1]</w:t>
            </w:r>
          </w:p>
          <w:p w14:paraId="49A40E63" w14:textId="77777777" w:rsidR="007C6FB6" w:rsidRPr="007C6FB6" w:rsidRDefault="007C6FB6" w:rsidP="007C6FB6">
            <w:pPr>
              <w:widowControl w:val="0"/>
              <w:numPr>
                <w:ilvl w:val="0"/>
                <w:numId w:val="26"/>
              </w:numPr>
              <w:overflowPunct w:val="0"/>
              <w:autoSpaceDE w:val="0"/>
              <w:autoSpaceDN w:val="0"/>
              <w:adjustRightInd w:val="0"/>
              <w:spacing w:after="0" w:line="276" w:lineRule="auto"/>
              <w:contextualSpacing/>
              <w:jc w:val="both"/>
              <w:textAlignment w:val="baseline"/>
              <w:rPr>
                <w:rFonts w:eastAsia="Calibri"/>
                <w:lang w:val="en-US" w:eastAsia="zh-CN"/>
              </w:rPr>
            </w:pPr>
            <w:r w:rsidRPr="007C6FB6">
              <w:rPr>
                <w:rFonts w:eastAsia="Calibri"/>
                <w:lang w:val="en-US" w:eastAsia="zh-CN"/>
              </w:rPr>
              <w:t>For full-duplex and half duplex FDD RedCap and eRedCap UEs, define the RF and RRM requirements [RAN4]</w:t>
            </w:r>
          </w:p>
          <w:p w14:paraId="35C8BF36" w14:textId="77777777" w:rsidR="007C6FB6" w:rsidRPr="007C6FB6" w:rsidRDefault="007C6FB6" w:rsidP="007C6FB6">
            <w:pPr>
              <w:widowControl w:val="0"/>
              <w:numPr>
                <w:ilvl w:val="0"/>
                <w:numId w:val="26"/>
              </w:numPr>
              <w:overflowPunct w:val="0"/>
              <w:autoSpaceDE w:val="0"/>
              <w:autoSpaceDN w:val="0"/>
              <w:adjustRightInd w:val="0"/>
              <w:spacing w:after="0" w:line="276" w:lineRule="auto"/>
              <w:contextualSpacing/>
              <w:jc w:val="both"/>
              <w:textAlignment w:val="baseline"/>
              <w:rPr>
                <w:rFonts w:eastAsia="Calibri"/>
                <w:lang w:val="en-US" w:eastAsia="zh-CN"/>
              </w:rPr>
            </w:pPr>
            <w:bookmarkStart w:id="7" w:name="OLE_LINK1"/>
            <w:bookmarkStart w:id="8" w:name="OLE_LINK2"/>
            <w:r w:rsidRPr="007C6FB6">
              <w:rPr>
                <w:rFonts w:eastAsia="Calibri"/>
                <w:lang w:val="en-US" w:eastAsia="zh-CN"/>
              </w:rPr>
              <w:t xml:space="preserve">For HD-FDD RedCap UEs and eRedCap UEs, specify enhancements for </w:t>
            </w:r>
            <w:bookmarkStart w:id="9" w:name="OLE_LINK37"/>
            <w:bookmarkStart w:id="10" w:name="OLE_LINK38"/>
            <w:r w:rsidRPr="007C6FB6">
              <w:rPr>
                <w:rFonts w:eastAsia="Calibri"/>
                <w:lang w:val="en-US" w:eastAsia="zh-CN"/>
              </w:rPr>
              <w:t xml:space="preserve">mitigating </w:t>
            </w:r>
            <w:bookmarkEnd w:id="9"/>
            <w:bookmarkEnd w:id="10"/>
            <w:r w:rsidRPr="007C6FB6">
              <w:rPr>
                <w:rFonts w:eastAsia="Calibri"/>
                <w:lang w:val="en-US" w:eastAsia="zh-CN"/>
              </w:rPr>
              <w:t>issues caused by TA mismatch between actual TA used by the UE and assumed TA for the UE at the gNB</w:t>
            </w:r>
            <w:bookmarkEnd w:id="7"/>
            <w:bookmarkEnd w:id="8"/>
            <w:r w:rsidRPr="007C6FB6">
              <w:rPr>
                <w:rFonts w:eastAsia="Calibri"/>
                <w:lang w:val="en-US" w:eastAsia="zh-CN"/>
              </w:rPr>
              <w:t xml:space="preserve"> [RAN1]</w:t>
            </w:r>
          </w:p>
          <w:p w14:paraId="715C4CE3" w14:textId="77777777" w:rsidR="007C6FB6" w:rsidRPr="007C6FB6" w:rsidRDefault="007C6FB6" w:rsidP="007C6FB6">
            <w:pPr>
              <w:widowControl w:val="0"/>
              <w:numPr>
                <w:ilvl w:val="1"/>
                <w:numId w:val="26"/>
              </w:numPr>
              <w:overflowPunct w:val="0"/>
              <w:autoSpaceDE w:val="0"/>
              <w:autoSpaceDN w:val="0"/>
              <w:adjustRightInd w:val="0"/>
              <w:spacing w:after="0" w:line="276" w:lineRule="auto"/>
              <w:contextualSpacing/>
              <w:jc w:val="both"/>
              <w:textAlignment w:val="baseline"/>
              <w:rPr>
                <w:rFonts w:eastAsia="Calibri"/>
                <w:lang w:val="en-US" w:eastAsia="zh-CN"/>
              </w:rPr>
            </w:pPr>
            <w:bookmarkStart w:id="11" w:name="OLE_LINK4"/>
            <w:bookmarkStart w:id="12" w:name="OLE_LINK5"/>
            <w:bookmarkStart w:id="13" w:name="OLE_LINK6"/>
            <w:r w:rsidRPr="007C6FB6">
              <w:rPr>
                <w:rFonts w:eastAsia="Calibri"/>
                <w:lang w:val="en-US" w:eastAsia="zh-CN"/>
              </w:rPr>
              <w:t xml:space="preserve">Enhancements are targeted for the following </w:t>
            </w:r>
            <w:bookmarkStart w:id="14" w:name="OLE_LINK151"/>
            <w:bookmarkStart w:id="15" w:name="OLE_LINK152"/>
            <w:r w:rsidRPr="007C6FB6">
              <w:rPr>
                <w:rFonts w:eastAsia="Calibri"/>
                <w:lang w:val="en-US" w:eastAsia="zh-CN"/>
              </w:rPr>
              <w:t>HD collisions cases (cases 3 and 4)</w:t>
            </w:r>
            <w:bookmarkEnd w:id="11"/>
            <w:bookmarkEnd w:id="12"/>
            <w:bookmarkEnd w:id="13"/>
            <w:bookmarkEnd w:id="14"/>
            <w:bookmarkEnd w:id="15"/>
            <w:r w:rsidRPr="007C6FB6">
              <w:rPr>
                <w:rFonts w:eastAsia="Calibri"/>
                <w:lang w:val="en-US" w:eastAsia="zh-CN"/>
              </w:rPr>
              <w:t>:</w:t>
            </w:r>
          </w:p>
          <w:p w14:paraId="7CFE8B3C" w14:textId="77777777" w:rsidR="007C6FB6" w:rsidRPr="007C6FB6" w:rsidRDefault="007C6FB6" w:rsidP="007C6FB6">
            <w:pPr>
              <w:widowControl w:val="0"/>
              <w:numPr>
                <w:ilvl w:val="2"/>
                <w:numId w:val="26"/>
              </w:numPr>
              <w:overflowPunct w:val="0"/>
              <w:autoSpaceDE w:val="0"/>
              <w:autoSpaceDN w:val="0"/>
              <w:adjustRightInd w:val="0"/>
              <w:spacing w:after="0" w:line="276" w:lineRule="auto"/>
              <w:contextualSpacing/>
              <w:jc w:val="both"/>
              <w:textAlignment w:val="baseline"/>
              <w:rPr>
                <w:rFonts w:eastAsia="Calibri"/>
                <w:lang w:val="en-US" w:eastAsia="zh-CN"/>
              </w:rPr>
            </w:pPr>
            <w:r w:rsidRPr="007C6FB6">
              <w:rPr>
                <w:rFonts w:eastAsia="Calibri"/>
                <w:lang w:val="en-US" w:eastAsia="zh-CN"/>
              </w:rPr>
              <w:t xml:space="preserve">Semi-statically configured DL reception collides with semi-statically configured UL transmission </w:t>
            </w:r>
          </w:p>
          <w:p w14:paraId="4C3076DB" w14:textId="77777777" w:rsidR="007C6FB6" w:rsidRPr="007C6FB6" w:rsidRDefault="007C6FB6" w:rsidP="007C6FB6">
            <w:pPr>
              <w:widowControl w:val="0"/>
              <w:numPr>
                <w:ilvl w:val="2"/>
                <w:numId w:val="26"/>
              </w:numPr>
              <w:overflowPunct w:val="0"/>
              <w:autoSpaceDE w:val="0"/>
              <w:autoSpaceDN w:val="0"/>
              <w:adjustRightInd w:val="0"/>
              <w:spacing w:after="0" w:line="276" w:lineRule="auto"/>
              <w:contextualSpacing/>
              <w:jc w:val="both"/>
              <w:textAlignment w:val="baseline"/>
              <w:rPr>
                <w:rFonts w:eastAsia="Calibri"/>
                <w:lang w:val="en-US" w:eastAsia="zh-CN"/>
              </w:rPr>
            </w:pPr>
            <w:bookmarkStart w:id="16" w:name="OLE_LINK59"/>
            <w:bookmarkStart w:id="17" w:name="OLE_LINK60"/>
            <w:bookmarkStart w:id="18" w:name="OLE_LINK61"/>
            <w:r w:rsidRPr="007C6FB6">
              <w:rPr>
                <w:rFonts w:eastAsia="Calibri"/>
                <w:lang w:val="en-US" w:eastAsia="zh-CN"/>
              </w:rPr>
              <w:t>Dynamically scheduled DL reception collides with dynamic scheduled UL transmission</w:t>
            </w:r>
            <w:bookmarkEnd w:id="16"/>
            <w:bookmarkEnd w:id="17"/>
            <w:bookmarkEnd w:id="18"/>
          </w:p>
          <w:p w14:paraId="7A4C8559" w14:textId="77777777" w:rsidR="007C6FB6" w:rsidRPr="007C6FB6" w:rsidRDefault="007C6FB6" w:rsidP="007C6FB6">
            <w:pPr>
              <w:widowControl w:val="0"/>
              <w:numPr>
                <w:ilvl w:val="1"/>
                <w:numId w:val="26"/>
              </w:numPr>
              <w:overflowPunct w:val="0"/>
              <w:autoSpaceDE w:val="0"/>
              <w:autoSpaceDN w:val="0"/>
              <w:adjustRightInd w:val="0"/>
              <w:spacing w:after="0" w:line="276" w:lineRule="auto"/>
              <w:contextualSpacing/>
              <w:jc w:val="both"/>
              <w:textAlignment w:val="baseline"/>
              <w:rPr>
                <w:rFonts w:eastAsia="Calibri"/>
                <w:lang w:val="en-US" w:eastAsia="zh-CN"/>
              </w:rPr>
            </w:pPr>
            <w:r w:rsidRPr="007C6FB6">
              <w:rPr>
                <w:rFonts w:eastAsia="Calibri"/>
                <w:lang w:val="en-US" w:eastAsia="zh-CN"/>
              </w:rPr>
              <w:t>Note: enhancements for other HD collision cases are not targeted. Enhancements for HD collision cases 3 and 4 that may improve other HD collision cases are not precluded.</w:t>
            </w:r>
          </w:p>
          <w:p w14:paraId="64A4A6B5" w14:textId="77777777" w:rsidR="007C6FB6" w:rsidRPr="007C6FB6" w:rsidRDefault="007C6FB6" w:rsidP="007C6FB6">
            <w:pPr>
              <w:widowControl w:val="0"/>
              <w:numPr>
                <w:ilvl w:val="1"/>
                <w:numId w:val="26"/>
              </w:numPr>
              <w:overflowPunct w:val="0"/>
              <w:autoSpaceDE w:val="0"/>
              <w:autoSpaceDN w:val="0"/>
              <w:adjustRightInd w:val="0"/>
              <w:spacing w:after="0" w:line="276" w:lineRule="auto"/>
              <w:contextualSpacing/>
              <w:jc w:val="both"/>
              <w:textAlignment w:val="baseline"/>
              <w:rPr>
                <w:rFonts w:eastAsia="Calibri"/>
                <w:lang w:val="en-US" w:eastAsia="zh-CN"/>
              </w:rPr>
            </w:pPr>
            <w:r w:rsidRPr="007C6FB6">
              <w:rPr>
                <w:rFonts w:eastAsia="Calibri"/>
                <w:lang w:val="en-US" w:eastAsia="zh-CN"/>
              </w:rPr>
              <w:t>Note: potential work in RAN2, if any, starts after RAN1 has decided on the solution.</w:t>
            </w:r>
          </w:p>
          <w:p w14:paraId="1B9C65DE" w14:textId="77777777" w:rsidR="007C6FB6" w:rsidRPr="007C6FB6" w:rsidRDefault="007C6FB6" w:rsidP="007C6FB6">
            <w:pPr>
              <w:widowControl w:val="0"/>
              <w:numPr>
                <w:ilvl w:val="0"/>
                <w:numId w:val="26"/>
              </w:numPr>
              <w:overflowPunct w:val="0"/>
              <w:autoSpaceDE w:val="0"/>
              <w:autoSpaceDN w:val="0"/>
              <w:adjustRightInd w:val="0"/>
              <w:spacing w:after="0" w:line="276" w:lineRule="auto"/>
              <w:contextualSpacing/>
              <w:jc w:val="both"/>
              <w:textAlignment w:val="baseline"/>
              <w:rPr>
                <w:rFonts w:eastAsia="Calibri"/>
                <w:lang w:val="en-US" w:eastAsia="zh-CN"/>
              </w:rPr>
            </w:pPr>
            <w:r w:rsidRPr="007C6FB6">
              <w:rPr>
                <w:rFonts w:eastAsia="Calibri"/>
                <w:lang w:val="en-US" w:eastAsia="zh-CN"/>
              </w:rPr>
              <w:t>Notes for this objective:</w:t>
            </w:r>
          </w:p>
          <w:p w14:paraId="59FCAFA4" w14:textId="77777777" w:rsidR="007C6FB6" w:rsidRPr="007C6FB6" w:rsidRDefault="007C6FB6" w:rsidP="007C6FB6">
            <w:pPr>
              <w:widowControl w:val="0"/>
              <w:numPr>
                <w:ilvl w:val="1"/>
                <w:numId w:val="26"/>
              </w:numPr>
              <w:overflowPunct w:val="0"/>
              <w:autoSpaceDE w:val="0"/>
              <w:autoSpaceDN w:val="0"/>
              <w:adjustRightInd w:val="0"/>
              <w:spacing w:after="0" w:line="276" w:lineRule="auto"/>
              <w:contextualSpacing/>
              <w:jc w:val="both"/>
              <w:textAlignment w:val="baseline"/>
              <w:rPr>
                <w:rFonts w:eastAsia="Calibri"/>
                <w:lang w:val="en-US" w:eastAsia="zh-CN"/>
              </w:rPr>
            </w:pPr>
            <w:r w:rsidRPr="007C6FB6">
              <w:rPr>
                <w:rFonts w:eastAsia="Calibri"/>
                <w:lang w:val="en-US" w:eastAsia="zh-CN"/>
              </w:rPr>
              <w:t>GNSS (Global Navigation Satellite Systems) capabilities and simultaneous GNSS and NR-NTN operation is supported in RedCap/eRedCap UE.</w:t>
            </w:r>
          </w:p>
          <w:p w14:paraId="4BF714F2" w14:textId="4580299C" w:rsidR="009A597A" w:rsidRPr="007C6FB6" w:rsidRDefault="009A597A" w:rsidP="001A21F8">
            <w:pPr>
              <w:autoSpaceDN w:val="0"/>
              <w:spacing w:line="252" w:lineRule="auto"/>
              <w:contextualSpacing/>
              <w:rPr>
                <w:rFonts w:eastAsia="宋体"/>
                <w:b/>
                <w:i/>
                <w:color w:val="000000"/>
                <w:lang w:val="en-US" w:eastAsia="zh-CN"/>
              </w:rPr>
            </w:pPr>
          </w:p>
        </w:tc>
      </w:tr>
    </w:tbl>
    <w:p w14:paraId="668285D6" w14:textId="77777777" w:rsidR="009A597A" w:rsidRPr="009A597A" w:rsidRDefault="009A597A" w:rsidP="009A597A">
      <w:pPr>
        <w:rPr>
          <w:lang w:eastAsia="ja-JP"/>
        </w:rPr>
      </w:pPr>
    </w:p>
    <w:p w14:paraId="304E414A" w14:textId="7A059864" w:rsidR="00927531" w:rsidRDefault="00927531" w:rsidP="001F5900">
      <w:pPr>
        <w:jc w:val="both"/>
        <w:rPr>
          <w:rFonts w:eastAsia="宋体"/>
          <w:lang w:eastAsia="zh-CN"/>
        </w:rPr>
      </w:pPr>
      <w:r w:rsidRPr="003C1B37">
        <w:rPr>
          <w:rFonts w:eastAsia="宋体"/>
          <w:lang w:eastAsia="zh-CN"/>
        </w:rPr>
        <w:t xml:space="preserve">This contribution provides </w:t>
      </w:r>
      <w:r w:rsidR="0078104F">
        <w:rPr>
          <w:rFonts w:eastAsia="宋体"/>
          <w:lang w:eastAsia="zh-CN"/>
        </w:rPr>
        <w:t xml:space="preserve">our views </w:t>
      </w:r>
      <w:r w:rsidR="00D9721F">
        <w:rPr>
          <w:rFonts w:eastAsia="Calibri"/>
          <w:lang w:val="en-US" w:eastAsia="zh-CN"/>
        </w:rPr>
        <w:t>f</w:t>
      </w:r>
      <w:r w:rsidR="00D9721F" w:rsidRPr="007C6FB6">
        <w:rPr>
          <w:rFonts w:eastAsia="Calibri"/>
          <w:lang w:val="en-US" w:eastAsia="zh-CN"/>
        </w:rPr>
        <w:t xml:space="preserve">or </w:t>
      </w:r>
      <w:r w:rsidR="00713F2D">
        <w:rPr>
          <w:rFonts w:eastAsia="Calibri"/>
          <w:lang w:val="en-US" w:eastAsia="zh-CN"/>
        </w:rPr>
        <w:t>e</w:t>
      </w:r>
      <w:r w:rsidR="00713F2D" w:rsidRPr="007C6FB6">
        <w:rPr>
          <w:rFonts w:eastAsia="Calibri"/>
          <w:lang w:val="en-US" w:eastAsia="zh-CN"/>
        </w:rPr>
        <w:t xml:space="preserve">nhancements for the </w:t>
      </w:r>
      <w:r w:rsidR="009C529E" w:rsidRPr="007C6FB6">
        <w:rPr>
          <w:rFonts w:eastAsia="Calibri"/>
          <w:lang w:val="en-US" w:eastAsia="zh-CN"/>
        </w:rPr>
        <w:t>HD collisions cases (cases 3 and 4)</w:t>
      </w:r>
      <w:r w:rsidR="00202E5A">
        <w:rPr>
          <w:rFonts w:eastAsia="宋体"/>
          <w:lang w:eastAsia="zh-CN"/>
        </w:rPr>
        <w:t>.</w:t>
      </w:r>
    </w:p>
    <w:p w14:paraId="3D033E90" w14:textId="6BBA89FF" w:rsidR="00927531" w:rsidRDefault="00BD4ED7" w:rsidP="00315195">
      <w:pPr>
        <w:pStyle w:val="1"/>
      </w:pPr>
      <w:bookmarkStart w:id="19" w:name="OLE_LINK33"/>
      <w:bookmarkStart w:id="20" w:name="OLE_LINK34"/>
      <w:r w:rsidRPr="003C1B37">
        <w:t>Discussion</w:t>
      </w:r>
    </w:p>
    <w:p w14:paraId="2BBD106D" w14:textId="306B20C1" w:rsidR="009D735C" w:rsidRDefault="009D735C" w:rsidP="009D735C">
      <w:r>
        <w:t xml:space="preserve">Regarding case 3 and 4, they are semi-static vs. semi-static, and dynamic vs. dynamic, which are avoided by gNB in the legacy. Therefore, UE does not expect such collision. </w:t>
      </w:r>
    </w:p>
    <w:tbl>
      <w:tblPr>
        <w:tblStyle w:val="aff"/>
        <w:tblW w:w="0" w:type="auto"/>
        <w:tblLook w:val="04A0" w:firstRow="1" w:lastRow="0" w:firstColumn="1" w:lastColumn="0" w:noHBand="0" w:noVBand="1"/>
      </w:tblPr>
      <w:tblGrid>
        <w:gridCol w:w="9630"/>
      </w:tblGrid>
      <w:tr w:rsidR="00924774" w:rsidRPr="00B81D1A" w14:paraId="63A26E11" w14:textId="77777777" w:rsidTr="00CE3D23">
        <w:tc>
          <w:tcPr>
            <w:tcW w:w="9630" w:type="dxa"/>
          </w:tcPr>
          <w:p w14:paraId="562A089C" w14:textId="77777777" w:rsidR="00924774" w:rsidRPr="00B81D1A" w:rsidRDefault="00924774" w:rsidP="00CE3D23">
            <w:pPr>
              <w:rPr>
                <w:i/>
              </w:rPr>
            </w:pPr>
            <w:bookmarkStart w:id="21" w:name="OLE_LINK30"/>
            <w:r w:rsidRPr="00B81D1A">
              <w:rPr>
                <w:i/>
              </w:rPr>
              <w:t>**********Case 4: Dynamically scheduled DL reception vs. dynamic scheduled UL transmission***************</w:t>
            </w:r>
          </w:p>
          <w:p w14:paraId="259922D0" w14:textId="77777777" w:rsidR="00924774" w:rsidRPr="00B81D1A" w:rsidRDefault="00924774" w:rsidP="00CE3D23">
            <w:pPr>
              <w:rPr>
                <w:i/>
              </w:rPr>
            </w:pPr>
            <w:r w:rsidRPr="00B81D1A">
              <w:rPr>
                <w:i/>
              </w:rPr>
              <w:t xml:space="preserve">A HD-UE does </w:t>
            </w:r>
            <w:r w:rsidRPr="00B81D1A">
              <w:rPr>
                <w:i/>
                <w:highlight w:val="yellow"/>
              </w:rPr>
              <w:t>not expect</w:t>
            </w:r>
            <w:r w:rsidRPr="00B81D1A">
              <w:rPr>
                <w:i/>
              </w:rPr>
              <w:t xml:space="preserve"> to detect a DCI format scheduling a reception in a set of symbols and detect a DCI format scheduling a transmission in any symbol from the set of symbols.</w:t>
            </w:r>
          </w:p>
          <w:p w14:paraId="7ED94CBE" w14:textId="77777777" w:rsidR="00924774" w:rsidRPr="00B81D1A" w:rsidRDefault="00924774" w:rsidP="00CE3D23">
            <w:pPr>
              <w:rPr>
                <w:rFonts w:eastAsia="Malgun Gothic"/>
                <w:i/>
              </w:rPr>
            </w:pPr>
            <w:r w:rsidRPr="00B81D1A">
              <w:rPr>
                <w:rFonts w:eastAsia="Malgun Gothic"/>
                <w:i/>
              </w:rPr>
              <w:t>When a PDCCH reception by a UE includes two PDCCH candidates from corresponding search space sets, as described in clause 10.1, the end of the PDCCH reception is the end of the PDCCH candidate that ends later.</w:t>
            </w:r>
          </w:p>
          <w:bookmarkEnd w:id="21"/>
          <w:p w14:paraId="7162044A" w14:textId="77777777" w:rsidR="00924774" w:rsidRPr="00B81D1A" w:rsidRDefault="00924774" w:rsidP="00CE3D23">
            <w:pPr>
              <w:rPr>
                <w:i/>
              </w:rPr>
            </w:pPr>
            <w:r w:rsidRPr="00B81D1A">
              <w:rPr>
                <w:i/>
              </w:rPr>
              <w:t>*****Case 3: Semi-statically configured DL reception vs. semi-statically configured UL transmission **********</w:t>
            </w:r>
          </w:p>
          <w:p w14:paraId="584B810B" w14:textId="602A5C44" w:rsidR="00924774" w:rsidRPr="00B81D1A" w:rsidRDefault="00752409" w:rsidP="00CE3D23">
            <w:pPr>
              <w:rPr>
                <w:i/>
                <w:lang w:val="en-US"/>
              </w:rPr>
            </w:pPr>
            <w:r w:rsidRPr="00B81D1A">
              <w:rPr>
                <w:i/>
              </w:rPr>
              <w:t xml:space="preserve">A HD-UE does </w:t>
            </w:r>
            <w:r w:rsidRPr="00B81D1A">
              <w:rPr>
                <w:i/>
                <w:highlight w:val="yellow"/>
              </w:rPr>
              <w:t xml:space="preserve">not </w:t>
            </w:r>
            <w:r w:rsidRPr="00B81D1A">
              <w:rPr>
                <w:i/>
                <w:highlight w:val="yellow"/>
                <w:lang w:val="en-US"/>
              </w:rPr>
              <w:t>expect</w:t>
            </w:r>
            <w:r w:rsidRPr="00B81D1A">
              <w:rPr>
                <w:i/>
                <w:lang w:val="en-US"/>
              </w:rPr>
              <w:t xml:space="preserve"> to receive both dedicated higher layer parameters configuring transmission in a set of symbols and dedicated higher layer parameters configuring reception in the set of symbols. </w:t>
            </w:r>
            <w:r w:rsidRPr="00B81D1A">
              <w:rPr>
                <w:i/>
              </w:rPr>
              <w:t xml:space="preserve">A HD-UE does not </w:t>
            </w:r>
            <w:r w:rsidRPr="00B81D1A">
              <w:rPr>
                <w:i/>
                <w:lang w:val="en-US"/>
              </w:rPr>
              <w:t>expect to receive both a Type-0/0A/</w:t>
            </w:r>
            <w:r w:rsidRPr="00B81D1A">
              <w:rPr>
                <w:i/>
                <w:lang w:val="en-US" w:eastAsia="zh-CN"/>
              </w:rPr>
              <w:t>0B/</w:t>
            </w:r>
            <w:r w:rsidRPr="00B81D1A">
              <w:rPr>
                <w:i/>
                <w:lang w:val="en-US"/>
              </w:rPr>
              <w:t xml:space="preserve">1/2-PDCCH CSS set configuration for PDCCH reception in a set of symbols and dedicated higher layer parameters configuring transmission in the set of symbols, except a Type-2-PDCCH CSS </w:t>
            </w:r>
            <w:r w:rsidRPr="00B81D1A">
              <w:rPr>
                <w:i/>
                <w:lang w:val="en-US"/>
              </w:rPr>
              <w:lastRenderedPageBreak/>
              <w:t xml:space="preserve">set configuration for PDCCH reception in a set of symbols and </w:t>
            </w:r>
            <w:r w:rsidRPr="00B81D1A">
              <w:rPr>
                <w:i/>
              </w:rPr>
              <w:t xml:space="preserve">dedicated higher layer parameters configuring </w:t>
            </w:r>
            <w:r w:rsidRPr="00B81D1A">
              <w:rPr>
                <w:i/>
                <w:lang w:val="en-US"/>
              </w:rPr>
              <w:t xml:space="preserve">configured-grant based PUSCH transmission as described in clause 19.1 in the set of symbols for which case the UE follows the procedure as in clause 5.1B.2.6 in [10, TS 38.133]. The UE expects to be configured with a Type-2-PDCCH CSS set configuration for PDCCH reception such that there is at least one paging occasion that does not overlap with configured-grant based PUSCH transmission as described in clause 19.1 per SI modification period. </w:t>
            </w:r>
          </w:p>
        </w:tc>
      </w:tr>
    </w:tbl>
    <w:p w14:paraId="696571AB" w14:textId="18D44C54" w:rsidR="00924774" w:rsidRDefault="00924774" w:rsidP="00924774"/>
    <w:p w14:paraId="4DD1D37F" w14:textId="77777777" w:rsidR="009C529E" w:rsidRDefault="00442499" w:rsidP="00924774">
      <w:r>
        <w:t>However, due to TA mismatch, gNB cannot exactly control the PDSCH reception and UL transmission timing at UE side</w:t>
      </w:r>
      <w:r w:rsidR="000A24E8">
        <w:t xml:space="preserve">. Then the error cases defined for such collision would be </w:t>
      </w:r>
      <w:r w:rsidR="000A24E8" w:rsidRPr="000A24E8">
        <w:t>inappropriate</w:t>
      </w:r>
      <w:r w:rsidR="000A24E8">
        <w:t xml:space="preserve">. </w:t>
      </w:r>
    </w:p>
    <w:p w14:paraId="21EEE245" w14:textId="05A52EEB" w:rsidR="009C529E" w:rsidRPr="009C529E" w:rsidRDefault="009C529E" w:rsidP="009C529E">
      <w:pPr>
        <w:pStyle w:val="2"/>
      </w:pPr>
      <w:r>
        <w:rPr>
          <w:rFonts w:hint="eastAsia"/>
        </w:rPr>
        <w:t>C</w:t>
      </w:r>
      <w:r>
        <w:t>ase 3</w:t>
      </w:r>
    </w:p>
    <w:p w14:paraId="2380FF8B" w14:textId="58869F2D" w:rsidR="00442499" w:rsidRDefault="003A17D8" w:rsidP="00924774">
      <w:bookmarkStart w:id="22" w:name="OLE_LINK24"/>
      <w:r>
        <w:t>D</w:t>
      </w:r>
      <w:r w:rsidR="00A9641E">
        <w:t>uring last RAN1 meeting</w:t>
      </w:r>
      <w:r w:rsidR="00013460">
        <w:t>s</w:t>
      </w:r>
      <w:r w:rsidR="00A9641E">
        <w:t>,</w:t>
      </w:r>
      <w:r w:rsidR="00FE6E00">
        <w:t xml:space="preserve"> collision handling</w:t>
      </w:r>
      <w:bookmarkEnd w:id="22"/>
      <w:r w:rsidR="002E7581">
        <w:t xml:space="preserve"> of case 3 was</w:t>
      </w:r>
      <w:r w:rsidR="00A9641E">
        <w:t xml:space="preserve"> agreed</w:t>
      </w:r>
      <w:r w:rsidR="00B9760A">
        <w:t xml:space="preserve"> as</w:t>
      </w:r>
      <w:r w:rsidR="00AB4C1D">
        <w:t xml:space="preserve"> </w:t>
      </w:r>
      <w:r w:rsidR="007272A4">
        <w:t xml:space="preserve">the following. </w:t>
      </w:r>
      <w:r w:rsidR="00013460">
        <w:t xml:space="preserve">There was a proposal almost agreed to use a same priority rule with some exceptions. </w:t>
      </w:r>
      <w:r w:rsidR="0019670E">
        <w:t xml:space="preserve">It can be used as a starting point. </w:t>
      </w:r>
    </w:p>
    <w:tbl>
      <w:tblPr>
        <w:tblStyle w:val="aff"/>
        <w:tblW w:w="0" w:type="auto"/>
        <w:tblLook w:val="04A0" w:firstRow="1" w:lastRow="0" w:firstColumn="1" w:lastColumn="0" w:noHBand="0" w:noVBand="1"/>
      </w:tblPr>
      <w:tblGrid>
        <w:gridCol w:w="9630"/>
      </w:tblGrid>
      <w:tr w:rsidR="00A4429A" w14:paraId="24BB7FF8" w14:textId="77777777" w:rsidTr="00A4429A">
        <w:tc>
          <w:tcPr>
            <w:tcW w:w="9630" w:type="dxa"/>
          </w:tcPr>
          <w:p w14:paraId="6C6E8003" w14:textId="77777777" w:rsidR="00A4429A" w:rsidRPr="001F1D0A" w:rsidRDefault="00A4429A" w:rsidP="00A4429A">
            <w:pPr>
              <w:rPr>
                <w:lang w:val="en-US" w:eastAsia="ko-KR"/>
              </w:rPr>
            </w:pPr>
            <w:r w:rsidRPr="001F1D0A">
              <w:rPr>
                <w:highlight w:val="green"/>
                <w:lang w:val="en-US" w:eastAsia="ko-KR"/>
              </w:rPr>
              <w:t>Agreement</w:t>
            </w:r>
          </w:p>
          <w:p w14:paraId="6631EEA5" w14:textId="77777777" w:rsidR="00A4429A" w:rsidRPr="001F1D0A" w:rsidRDefault="00A4429A" w:rsidP="00A4429A">
            <w:pPr>
              <w:rPr>
                <w:rFonts w:eastAsia="宋体"/>
                <w:lang w:eastAsia="zh-CN"/>
              </w:rPr>
            </w:pPr>
            <w:bookmarkStart w:id="23" w:name="OLE_LINK57"/>
            <w:bookmarkStart w:id="24" w:name="OLE_LINK58"/>
            <w:r w:rsidRPr="001F1D0A">
              <w:rPr>
                <w:rFonts w:eastAsia="宋体"/>
                <w:lang w:eastAsia="zh-CN"/>
              </w:rPr>
              <w:t>The collision case 3 (</w:t>
            </w:r>
            <w:r w:rsidRPr="001F1D0A">
              <w:rPr>
                <w:kern w:val="2"/>
              </w:rPr>
              <w:t xml:space="preserve">Semi-statically configured DL reception </w:t>
            </w:r>
            <w:r w:rsidRPr="001F1D0A">
              <w:rPr>
                <w:kern w:val="2"/>
                <w:lang w:eastAsia="zh-CN"/>
              </w:rPr>
              <w:t xml:space="preserve">collides with </w:t>
            </w:r>
            <w:r w:rsidRPr="001F1D0A">
              <w:rPr>
                <w:kern w:val="2"/>
              </w:rPr>
              <w:t>semi-statically configured UL transmission</w:t>
            </w:r>
            <w:r w:rsidRPr="001F1D0A">
              <w:rPr>
                <w:rFonts w:eastAsia="宋体"/>
                <w:lang w:eastAsia="zh-CN"/>
              </w:rPr>
              <w:t>) can’t be assumed as error case. When the collision happens at UE side for collision case 3, one of the following options on priority rules is supported</w:t>
            </w:r>
            <w:bookmarkEnd w:id="23"/>
            <w:bookmarkEnd w:id="24"/>
            <w:r w:rsidRPr="001F1D0A">
              <w:rPr>
                <w:rFonts w:eastAsia="宋体"/>
                <w:lang w:eastAsia="zh-CN"/>
              </w:rPr>
              <w:t>.</w:t>
            </w:r>
          </w:p>
          <w:p w14:paraId="249D1E03" w14:textId="77777777" w:rsidR="00A4429A" w:rsidRPr="001F1D0A" w:rsidRDefault="00A4429A" w:rsidP="00A4429A">
            <w:pPr>
              <w:pStyle w:val="aff8"/>
              <w:numPr>
                <w:ilvl w:val="0"/>
                <w:numId w:val="38"/>
              </w:numPr>
              <w:suppressAutoHyphens/>
              <w:spacing w:after="0"/>
              <w:ind w:leftChars="0"/>
              <w:rPr>
                <w:rFonts w:eastAsia="宋体"/>
                <w:lang w:eastAsia="zh-CN"/>
              </w:rPr>
            </w:pPr>
            <w:r w:rsidRPr="001F1D0A">
              <w:rPr>
                <w:rFonts w:eastAsia="宋体"/>
                <w:lang w:eastAsia="zh-CN"/>
              </w:rPr>
              <w:t xml:space="preserve">Option A: the priority of keeping one direction and overriding another direction is based on different use cases (e.g. the collision happening in </w:t>
            </w:r>
            <w:bookmarkStart w:id="25" w:name="OLE_LINK45"/>
            <w:bookmarkStart w:id="26" w:name="OLE_LINK47"/>
            <w:r w:rsidRPr="001F1D0A">
              <w:rPr>
                <w:rFonts w:eastAsia="宋体"/>
                <w:lang w:eastAsia="zh-CN"/>
              </w:rPr>
              <w:t>different channel types or different scheduling cases</w:t>
            </w:r>
            <w:bookmarkEnd w:id="25"/>
            <w:bookmarkEnd w:id="26"/>
            <w:r w:rsidRPr="001F1D0A">
              <w:rPr>
                <w:rFonts w:eastAsia="宋体"/>
                <w:lang w:eastAsia="zh-CN"/>
              </w:rPr>
              <w:t xml:space="preserve">) without </w:t>
            </w:r>
            <w:r w:rsidRPr="001F1D0A">
              <w:t>network</w:t>
            </w:r>
            <w:r w:rsidRPr="001F1D0A">
              <w:rPr>
                <w:rFonts w:eastAsia="宋体"/>
                <w:lang w:eastAsia="zh-CN"/>
              </w:rPr>
              <w:t xml:space="preserve"> </w:t>
            </w:r>
            <w:r w:rsidRPr="001F1D0A">
              <w:t>signalling</w:t>
            </w:r>
          </w:p>
          <w:p w14:paraId="3A952C69" w14:textId="77777777" w:rsidR="00A4429A" w:rsidRPr="001F1D0A" w:rsidRDefault="00A4429A" w:rsidP="00A4429A">
            <w:pPr>
              <w:pStyle w:val="aff8"/>
              <w:numPr>
                <w:ilvl w:val="1"/>
                <w:numId w:val="38"/>
              </w:numPr>
              <w:suppressAutoHyphens/>
              <w:spacing w:after="0"/>
              <w:ind w:leftChars="0"/>
              <w:rPr>
                <w:rFonts w:eastAsia="宋体"/>
                <w:lang w:eastAsia="zh-CN"/>
              </w:rPr>
            </w:pPr>
            <w:r w:rsidRPr="001F1D0A">
              <w:rPr>
                <w:rFonts w:eastAsia="宋体"/>
                <w:lang w:eastAsia="zh-CN"/>
              </w:rPr>
              <w:t>It is not precluded that some or all use cases are left to UE implementation regarding whether DL reception or UL transmission is dropped</w:t>
            </w:r>
          </w:p>
          <w:p w14:paraId="07D59163" w14:textId="77777777" w:rsidR="00A4429A" w:rsidRPr="001F1D0A" w:rsidRDefault="00A4429A" w:rsidP="00A4429A">
            <w:pPr>
              <w:pStyle w:val="aff8"/>
              <w:numPr>
                <w:ilvl w:val="1"/>
                <w:numId w:val="38"/>
              </w:numPr>
              <w:suppressAutoHyphens/>
              <w:spacing w:after="0"/>
              <w:ind w:leftChars="0"/>
              <w:rPr>
                <w:rFonts w:eastAsia="宋体"/>
                <w:lang w:eastAsia="zh-CN"/>
              </w:rPr>
            </w:pPr>
            <w:r w:rsidRPr="001F1D0A">
              <w:rPr>
                <w:rFonts w:eastAsia="宋体"/>
                <w:lang w:eastAsia="zh-CN"/>
              </w:rPr>
              <w:t>Note: it is not precluded that the same direction is prioritized for all different use cases</w:t>
            </w:r>
          </w:p>
          <w:p w14:paraId="27374341" w14:textId="77777777" w:rsidR="00A4429A" w:rsidRPr="001F1D0A" w:rsidRDefault="00A4429A" w:rsidP="00A4429A">
            <w:pPr>
              <w:pStyle w:val="aff8"/>
              <w:numPr>
                <w:ilvl w:val="0"/>
                <w:numId w:val="38"/>
              </w:numPr>
              <w:suppressAutoHyphens/>
              <w:spacing w:after="0"/>
              <w:ind w:leftChars="0"/>
            </w:pPr>
            <w:r w:rsidRPr="001F1D0A">
              <w:rPr>
                <w:rFonts w:eastAsia="宋体"/>
                <w:lang w:eastAsia="zh-CN"/>
              </w:rPr>
              <w:t xml:space="preserve">Option B: </w:t>
            </w:r>
            <w:bookmarkStart w:id="27" w:name="OLE_LINK41"/>
            <w:bookmarkStart w:id="28" w:name="OLE_LINK42"/>
            <w:r w:rsidRPr="001F1D0A">
              <w:rPr>
                <w:rFonts w:eastAsia="宋体"/>
                <w:lang w:eastAsia="zh-CN"/>
              </w:rPr>
              <w:t>network indicates the priority configuration to the UE</w:t>
            </w:r>
            <w:bookmarkEnd w:id="27"/>
            <w:bookmarkEnd w:id="28"/>
          </w:p>
          <w:p w14:paraId="0E1BE89C" w14:textId="77777777" w:rsidR="00A4429A" w:rsidRPr="001F1D0A" w:rsidRDefault="00A4429A" w:rsidP="00A4429A">
            <w:pPr>
              <w:pStyle w:val="aff8"/>
              <w:numPr>
                <w:ilvl w:val="1"/>
                <w:numId w:val="38"/>
              </w:numPr>
              <w:suppressAutoHyphens/>
              <w:spacing w:after="0"/>
              <w:ind w:leftChars="0"/>
              <w:rPr>
                <w:rFonts w:eastAsia="宋体"/>
                <w:lang w:eastAsia="zh-CN"/>
              </w:rPr>
            </w:pPr>
            <w:r w:rsidRPr="001F1D0A">
              <w:rPr>
                <w:rFonts w:eastAsia="宋体"/>
                <w:lang w:eastAsia="zh-CN"/>
              </w:rPr>
              <w:t>It is not precluded that some use cases are left to UE implementation regarding whether DL reception or UL transmission is dropped</w:t>
            </w:r>
          </w:p>
          <w:p w14:paraId="5A59807D" w14:textId="77777777" w:rsidR="00A4429A" w:rsidRPr="001F1D0A" w:rsidRDefault="00A4429A" w:rsidP="00FE6E00">
            <w:pPr>
              <w:pStyle w:val="aff8"/>
              <w:numPr>
                <w:ilvl w:val="1"/>
                <w:numId w:val="38"/>
              </w:numPr>
              <w:suppressAutoHyphens/>
              <w:spacing w:after="0"/>
              <w:ind w:leftChars="0"/>
              <w:rPr>
                <w:rFonts w:eastAsia="宋体"/>
                <w:lang w:eastAsia="zh-CN"/>
              </w:rPr>
            </w:pPr>
            <w:r w:rsidRPr="001F1D0A">
              <w:rPr>
                <w:rFonts w:eastAsia="宋体"/>
                <w:lang w:eastAsia="zh-CN"/>
              </w:rPr>
              <w:t>It is not precluded to define default rules, if necessary</w:t>
            </w:r>
          </w:p>
          <w:p w14:paraId="7AAA446B" w14:textId="77777777" w:rsidR="001F1D0A" w:rsidRPr="001F1D0A" w:rsidRDefault="001F1D0A" w:rsidP="001F1D0A">
            <w:pPr>
              <w:suppressAutoHyphens/>
              <w:spacing w:after="0"/>
              <w:rPr>
                <w:rFonts w:eastAsia="宋体"/>
                <w:lang w:eastAsia="zh-CN"/>
              </w:rPr>
            </w:pPr>
          </w:p>
          <w:p w14:paraId="63E49679" w14:textId="77777777" w:rsidR="001F1D0A" w:rsidRPr="001F1D0A" w:rsidRDefault="001F1D0A" w:rsidP="001F1D0A">
            <w:pPr>
              <w:spacing w:after="0"/>
              <w:rPr>
                <w:rFonts w:eastAsia="Batang"/>
                <w:b/>
                <w:lang w:val="en-US" w:eastAsia="ko-KR"/>
              </w:rPr>
            </w:pPr>
            <w:r w:rsidRPr="001F1D0A">
              <w:rPr>
                <w:rFonts w:eastAsia="Batang"/>
                <w:b/>
                <w:lang w:val="en-US" w:eastAsia="ko-KR"/>
              </w:rPr>
              <w:t>Conclusion</w:t>
            </w:r>
          </w:p>
          <w:p w14:paraId="536D924C" w14:textId="77777777" w:rsidR="001F1D0A" w:rsidRPr="001F1D0A" w:rsidRDefault="001F1D0A" w:rsidP="001F1D0A">
            <w:pPr>
              <w:spacing w:after="0"/>
              <w:rPr>
                <w:rFonts w:eastAsia="Batang"/>
                <w:kern w:val="2"/>
              </w:rPr>
            </w:pPr>
            <w:r w:rsidRPr="001F1D0A">
              <w:rPr>
                <w:rFonts w:eastAsia="Batang"/>
                <w:lang w:val="en-US" w:eastAsia="ko-KR"/>
              </w:rPr>
              <w:t xml:space="preserve">The </w:t>
            </w:r>
            <w:r w:rsidRPr="001F1D0A">
              <w:rPr>
                <w:rFonts w:eastAsia="宋体"/>
                <w:kern w:val="2"/>
                <w:lang w:eastAsia="zh-CN"/>
              </w:rPr>
              <w:t>different use cases (e.g. the collision happening in different channel types or different scheduling cases) from RAN1#118 agreement for collision case 3 (</w:t>
            </w:r>
            <w:r w:rsidRPr="001F1D0A">
              <w:rPr>
                <w:rFonts w:eastAsia="Batang"/>
                <w:kern w:val="2"/>
              </w:rPr>
              <w:t xml:space="preserve">Semi-statically configured DL reception </w:t>
            </w:r>
            <w:r w:rsidRPr="001F1D0A">
              <w:rPr>
                <w:rFonts w:eastAsia="Batang"/>
                <w:kern w:val="2"/>
                <w:lang w:eastAsia="zh-CN"/>
              </w:rPr>
              <w:t xml:space="preserve">collides with </w:t>
            </w:r>
            <w:r w:rsidRPr="001F1D0A">
              <w:rPr>
                <w:rFonts w:eastAsia="Batang"/>
                <w:kern w:val="2"/>
              </w:rPr>
              <w:t>semi-statically configured UL transmission</w:t>
            </w:r>
            <w:r w:rsidRPr="001F1D0A">
              <w:rPr>
                <w:rFonts w:eastAsia="宋体"/>
                <w:kern w:val="2"/>
                <w:lang w:eastAsia="zh-CN"/>
              </w:rPr>
              <w:t xml:space="preserve">) consist of pairs of one </w:t>
            </w:r>
            <w:r w:rsidRPr="001F1D0A">
              <w:rPr>
                <w:rFonts w:eastAsia="Batang"/>
                <w:kern w:val="2"/>
              </w:rPr>
              <w:t>semi-statically configured DL reception and one semi-statically configured UL transmission, among:</w:t>
            </w:r>
          </w:p>
          <w:p w14:paraId="2D924E7E" w14:textId="77777777" w:rsidR="001F1D0A" w:rsidRPr="001F1D0A" w:rsidRDefault="001F1D0A" w:rsidP="001F1D0A">
            <w:pPr>
              <w:numPr>
                <w:ilvl w:val="0"/>
                <w:numId w:val="38"/>
              </w:numPr>
              <w:suppressAutoHyphens/>
              <w:spacing w:after="0"/>
              <w:rPr>
                <w:rFonts w:eastAsia="宋体"/>
                <w:lang w:eastAsia="zh-CN"/>
              </w:rPr>
            </w:pPr>
            <w:r w:rsidRPr="001F1D0A">
              <w:rPr>
                <w:rFonts w:eastAsia="宋体"/>
                <w:lang w:eastAsia="zh-CN"/>
              </w:rPr>
              <w:t>Semi-statically configured DL reception includes Type-0/0A/0B/1/2-PDCCH CSS and dedicated semi-statically configured PDCCH USS/PDSCH SPS/CSI-RS/PRS/[Type 3 PDCCH CSS]</w:t>
            </w:r>
          </w:p>
          <w:p w14:paraId="52C62D2F" w14:textId="77777777" w:rsidR="001F1D0A" w:rsidRPr="001F1D0A" w:rsidRDefault="001F1D0A" w:rsidP="001F1D0A">
            <w:pPr>
              <w:numPr>
                <w:ilvl w:val="0"/>
                <w:numId w:val="38"/>
              </w:numPr>
              <w:suppressAutoHyphens/>
              <w:spacing w:after="0"/>
              <w:rPr>
                <w:rFonts w:eastAsia="宋体"/>
                <w:lang w:eastAsia="zh-CN"/>
              </w:rPr>
            </w:pPr>
            <w:r w:rsidRPr="001F1D0A">
              <w:rPr>
                <w:rFonts w:eastAsia="宋体"/>
                <w:lang w:eastAsia="zh-CN"/>
              </w:rPr>
              <w:t>Semi-statically configured UL transmission includes semi-statically configured PUSCH/PUCCH/SRS</w:t>
            </w:r>
          </w:p>
          <w:p w14:paraId="44C95D6E" w14:textId="77777777" w:rsidR="001F1D0A" w:rsidRPr="001F1D0A" w:rsidRDefault="001F1D0A" w:rsidP="001F1D0A">
            <w:pPr>
              <w:suppressAutoHyphens/>
              <w:spacing w:after="0"/>
              <w:rPr>
                <w:rFonts w:eastAsia="宋体"/>
                <w:lang w:eastAsia="zh-CN"/>
              </w:rPr>
            </w:pPr>
          </w:p>
          <w:p w14:paraId="710F61E7" w14:textId="77777777" w:rsidR="001F1D0A" w:rsidRPr="001F1D0A" w:rsidRDefault="001F1D0A" w:rsidP="001F1D0A">
            <w:pPr>
              <w:spacing w:after="0"/>
              <w:rPr>
                <w:rFonts w:eastAsia="Batang"/>
                <w:b/>
                <w:bCs/>
                <w:highlight w:val="yellow"/>
              </w:rPr>
            </w:pPr>
            <w:r w:rsidRPr="001F1D0A">
              <w:rPr>
                <w:rFonts w:eastAsia="Batang"/>
                <w:b/>
                <w:bCs/>
                <w:highlight w:val="yellow"/>
                <w:lang w:eastAsia="zh-CN"/>
              </w:rPr>
              <w:t>[</w:t>
            </w:r>
            <w:r w:rsidRPr="001F1D0A">
              <w:rPr>
                <w:rFonts w:eastAsia="Batang"/>
                <w:b/>
                <w:bCs/>
                <w:highlight w:val="yellow"/>
              </w:rPr>
              <w:t xml:space="preserve">Proposal </w:t>
            </w:r>
            <w:r w:rsidRPr="001F1D0A">
              <w:rPr>
                <w:rFonts w:eastAsia="宋体"/>
                <w:b/>
                <w:bCs/>
                <w:highlight w:val="yellow"/>
                <w:lang w:eastAsia="zh-CN"/>
              </w:rPr>
              <w:t>1-v1</w:t>
            </w:r>
            <w:r w:rsidRPr="001F1D0A">
              <w:rPr>
                <w:rFonts w:eastAsia="Batang"/>
                <w:b/>
                <w:bCs/>
                <w:highlight w:val="yellow"/>
              </w:rPr>
              <w:t xml:space="preserve">]: </w:t>
            </w:r>
          </w:p>
          <w:p w14:paraId="762BCF34" w14:textId="77777777" w:rsidR="001F1D0A" w:rsidRPr="001F1D0A" w:rsidRDefault="001F1D0A" w:rsidP="001F1D0A">
            <w:pPr>
              <w:spacing w:after="0"/>
              <w:rPr>
                <w:rFonts w:eastAsia="宋体"/>
                <w:color w:val="000000"/>
                <w:lang w:eastAsia="zh-CN"/>
              </w:rPr>
            </w:pPr>
            <w:bookmarkStart w:id="29" w:name="OLE_LINK44"/>
            <w:bookmarkStart w:id="30" w:name="OLE_LINK48"/>
            <w:r w:rsidRPr="001F1D0A">
              <w:rPr>
                <w:rFonts w:eastAsia="宋体"/>
                <w:lang w:eastAsia="zh-CN"/>
              </w:rPr>
              <w:t>To ad</w:t>
            </w:r>
            <w:r w:rsidRPr="001F1D0A">
              <w:rPr>
                <w:rFonts w:eastAsia="宋体"/>
                <w:color w:val="000000"/>
                <w:lang w:eastAsia="zh-CN"/>
              </w:rPr>
              <w:t>dress the issue of collision case 3 (</w:t>
            </w:r>
            <w:r w:rsidRPr="001F1D0A">
              <w:rPr>
                <w:rFonts w:eastAsia="Batang"/>
                <w:color w:val="000000"/>
              </w:rPr>
              <w:t xml:space="preserve">Semi-statically configured DL reception </w:t>
            </w:r>
            <w:r w:rsidRPr="001F1D0A">
              <w:rPr>
                <w:rFonts w:eastAsia="Batang"/>
                <w:color w:val="000000"/>
                <w:lang w:eastAsia="zh-CN"/>
              </w:rPr>
              <w:t xml:space="preserve">collides with </w:t>
            </w:r>
            <w:r w:rsidRPr="001F1D0A">
              <w:rPr>
                <w:rFonts w:eastAsia="Batang"/>
                <w:color w:val="000000"/>
              </w:rPr>
              <w:t>semi-statically configured UL transmission</w:t>
            </w:r>
            <w:r w:rsidRPr="001F1D0A">
              <w:rPr>
                <w:rFonts w:eastAsia="宋体"/>
                <w:color w:val="000000"/>
                <w:lang w:eastAsia="zh-CN"/>
              </w:rPr>
              <w:t xml:space="preserve">), </w:t>
            </w:r>
            <w:bookmarkStart w:id="31" w:name="OLE_LINK13"/>
            <w:bookmarkStart w:id="32" w:name="OLE_LINK14"/>
            <w:r w:rsidRPr="001F1D0A">
              <w:rPr>
                <w:rFonts w:eastAsia="宋体"/>
                <w:color w:val="000000"/>
                <w:lang w:eastAsia="zh-CN"/>
              </w:rPr>
              <w:t xml:space="preserve">a same priority rule of keeping one direction and overriding another direction is applied to all collision use cases except for </w:t>
            </w:r>
            <w:bookmarkEnd w:id="29"/>
            <w:bookmarkEnd w:id="30"/>
            <w:r w:rsidRPr="001F1D0A">
              <w:rPr>
                <w:rFonts w:eastAsia="宋体"/>
                <w:color w:val="000000"/>
                <w:lang w:eastAsia="zh-CN"/>
              </w:rPr>
              <w:t>exceptional use case(s)</w:t>
            </w:r>
            <w:bookmarkEnd w:id="31"/>
            <w:bookmarkEnd w:id="32"/>
            <w:r w:rsidRPr="001F1D0A">
              <w:rPr>
                <w:rFonts w:eastAsia="宋体"/>
                <w:color w:val="000000"/>
                <w:lang w:eastAsia="zh-CN"/>
              </w:rPr>
              <w:t xml:space="preserve"> if defined</w:t>
            </w:r>
          </w:p>
          <w:p w14:paraId="09B8FA80" w14:textId="77777777" w:rsidR="001F1D0A" w:rsidRPr="001F1D0A" w:rsidRDefault="001F1D0A" w:rsidP="001F1D0A">
            <w:pPr>
              <w:numPr>
                <w:ilvl w:val="0"/>
                <w:numId w:val="38"/>
              </w:numPr>
              <w:suppressAutoHyphens/>
              <w:spacing w:after="0"/>
              <w:rPr>
                <w:rFonts w:eastAsia="宋体"/>
                <w:color w:val="000000"/>
                <w:lang w:eastAsia="zh-CN"/>
              </w:rPr>
            </w:pPr>
            <w:r w:rsidRPr="001F1D0A">
              <w:rPr>
                <w:rFonts w:eastAsia="宋体"/>
                <w:color w:val="000000"/>
                <w:lang w:eastAsia="zh-CN"/>
              </w:rPr>
              <w:t>FFS: details of the exceptional use case(s), if any, e.g.</w:t>
            </w:r>
          </w:p>
          <w:p w14:paraId="186EB6AD" w14:textId="77777777" w:rsidR="001F1D0A" w:rsidRPr="001F1D0A" w:rsidRDefault="001F1D0A" w:rsidP="001F1D0A">
            <w:pPr>
              <w:numPr>
                <w:ilvl w:val="1"/>
                <w:numId w:val="38"/>
              </w:numPr>
              <w:spacing w:after="0"/>
              <w:rPr>
                <w:rFonts w:eastAsia="宋体"/>
                <w:color w:val="000000"/>
                <w:lang w:eastAsia="zh-CN"/>
              </w:rPr>
            </w:pPr>
            <w:r w:rsidRPr="001F1D0A">
              <w:rPr>
                <w:rFonts w:eastAsia="宋体"/>
                <w:color w:val="000000"/>
                <w:lang w:eastAsia="zh-CN"/>
              </w:rPr>
              <w:t>DL reception and PUCCH with SR</w:t>
            </w:r>
          </w:p>
          <w:p w14:paraId="6A62CAD6" w14:textId="77777777" w:rsidR="001F1D0A" w:rsidRPr="001F1D0A" w:rsidRDefault="001F1D0A" w:rsidP="001F1D0A">
            <w:pPr>
              <w:numPr>
                <w:ilvl w:val="1"/>
                <w:numId w:val="38"/>
              </w:numPr>
              <w:spacing w:after="0"/>
              <w:rPr>
                <w:rFonts w:eastAsia="宋体"/>
                <w:color w:val="000000"/>
                <w:lang w:eastAsia="zh-CN"/>
              </w:rPr>
            </w:pPr>
            <w:r w:rsidRPr="001F1D0A">
              <w:rPr>
                <w:rFonts w:eastAsia="宋体"/>
                <w:color w:val="000000"/>
                <w:lang w:eastAsia="zh-CN"/>
              </w:rPr>
              <w:t>PDCCH USS and UL transmission</w:t>
            </w:r>
          </w:p>
          <w:p w14:paraId="6B0C5239" w14:textId="77777777" w:rsidR="001F1D0A" w:rsidRPr="001F1D0A" w:rsidRDefault="001F1D0A" w:rsidP="001F1D0A">
            <w:pPr>
              <w:numPr>
                <w:ilvl w:val="1"/>
                <w:numId w:val="38"/>
              </w:numPr>
              <w:spacing w:after="0"/>
              <w:rPr>
                <w:rFonts w:eastAsia="宋体"/>
                <w:color w:val="000000"/>
                <w:lang w:eastAsia="zh-CN"/>
              </w:rPr>
            </w:pPr>
            <w:r w:rsidRPr="001F1D0A">
              <w:rPr>
                <w:rFonts w:eastAsia="宋体"/>
                <w:color w:val="000000"/>
                <w:lang w:eastAsia="zh-CN"/>
              </w:rPr>
              <w:t>Cases for which there is no sufficient processing time for PUSCH</w:t>
            </w:r>
          </w:p>
          <w:p w14:paraId="52BB56C8" w14:textId="77777777" w:rsidR="001F1D0A" w:rsidRPr="001F1D0A" w:rsidRDefault="001F1D0A" w:rsidP="001F1D0A">
            <w:pPr>
              <w:numPr>
                <w:ilvl w:val="1"/>
                <w:numId w:val="38"/>
              </w:numPr>
              <w:spacing w:after="0"/>
              <w:rPr>
                <w:rFonts w:eastAsia="宋体"/>
                <w:color w:val="000000"/>
                <w:lang w:eastAsia="zh-CN"/>
              </w:rPr>
            </w:pPr>
            <w:r w:rsidRPr="001F1D0A">
              <w:rPr>
                <w:rFonts w:eastAsia="宋体"/>
                <w:color w:val="000000"/>
                <w:lang w:eastAsia="zh-CN"/>
              </w:rPr>
              <w:t>PDCCH CSS (including for SIB19) and UL transmission</w:t>
            </w:r>
          </w:p>
          <w:p w14:paraId="77FD1D15" w14:textId="77777777" w:rsidR="001F1D0A" w:rsidRPr="001F1D0A" w:rsidRDefault="001F1D0A" w:rsidP="001F1D0A">
            <w:pPr>
              <w:numPr>
                <w:ilvl w:val="0"/>
                <w:numId w:val="38"/>
              </w:numPr>
              <w:suppressAutoHyphens/>
              <w:spacing w:after="0"/>
              <w:rPr>
                <w:rFonts w:eastAsia="宋体"/>
                <w:color w:val="000000"/>
                <w:lang w:eastAsia="zh-CN"/>
              </w:rPr>
            </w:pPr>
            <w:r w:rsidRPr="001F1D0A">
              <w:rPr>
                <w:rFonts w:eastAsia="宋体"/>
                <w:color w:val="000000"/>
                <w:lang w:eastAsia="zh-CN"/>
              </w:rPr>
              <w:t>FFS: whether/how the priority is network indicated or predefined</w:t>
            </w:r>
          </w:p>
          <w:p w14:paraId="766F3E72" w14:textId="6D379DA7" w:rsidR="001F1D0A" w:rsidRPr="00E66F14" w:rsidRDefault="001F1D0A" w:rsidP="001F1D0A">
            <w:pPr>
              <w:numPr>
                <w:ilvl w:val="0"/>
                <w:numId w:val="38"/>
              </w:numPr>
              <w:suppressAutoHyphens/>
              <w:spacing w:after="0"/>
              <w:rPr>
                <w:rFonts w:eastAsia="宋体"/>
                <w:color w:val="000000"/>
                <w:lang w:eastAsia="zh-CN"/>
              </w:rPr>
            </w:pPr>
            <w:r w:rsidRPr="001F1D0A">
              <w:rPr>
                <w:rFonts w:eastAsia="宋体"/>
                <w:color w:val="000000"/>
                <w:lang w:eastAsia="zh-CN"/>
              </w:rPr>
              <w:t>FFS: collision of more than two channels/signals</w:t>
            </w:r>
          </w:p>
        </w:tc>
      </w:tr>
    </w:tbl>
    <w:p w14:paraId="77F398BF" w14:textId="4DC229F2" w:rsidR="00A4429A" w:rsidRDefault="00A4429A" w:rsidP="00924774"/>
    <w:p w14:paraId="2CD0065A" w14:textId="4542C2F7" w:rsidR="00E04720" w:rsidRDefault="002A45EE" w:rsidP="00924774">
      <w:pPr>
        <w:rPr>
          <w:rFonts w:eastAsia="宋体"/>
          <w:lang w:eastAsia="zh-CN"/>
        </w:rPr>
      </w:pPr>
      <w:bookmarkStart w:id="33" w:name="OLE_LINK135"/>
      <w:r>
        <w:rPr>
          <w:rFonts w:eastAsia="宋体"/>
          <w:lang w:eastAsia="zh-CN"/>
        </w:rPr>
        <w:t>T</w:t>
      </w:r>
      <w:r w:rsidR="0056354D">
        <w:rPr>
          <w:rFonts w:eastAsia="宋体"/>
          <w:lang w:eastAsia="zh-CN"/>
        </w:rPr>
        <w:t>here are many DL and UL collision combinations</w:t>
      </w:r>
      <w:r w:rsidR="00086627">
        <w:rPr>
          <w:rFonts w:eastAsia="宋体"/>
          <w:lang w:eastAsia="zh-CN"/>
        </w:rPr>
        <w:t xml:space="preserve"> of case 3</w:t>
      </w:r>
      <w:r w:rsidR="0056354D">
        <w:rPr>
          <w:rFonts w:eastAsia="宋体"/>
          <w:lang w:eastAsia="zh-CN"/>
        </w:rPr>
        <w:t xml:space="preserve">. The spirit of the above agreement is to check </w:t>
      </w:r>
      <w:r w:rsidR="00511FAF">
        <w:rPr>
          <w:rFonts w:eastAsia="宋体"/>
          <w:lang w:eastAsia="zh-CN"/>
        </w:rPr>
        <w:t xml:space="preserve">all </w:t>
      </w:r>
      <w:r w:rsidR="0056354D">
        <w:rPr>
          <w:rFonts w:eastAsia="宋体"/>
          <w:lang w:eastAsia="zh-CN"/>
        </w:rPr>
        <w:t xml:space="preserve">the </w:t>
      </w:r>
      <w:r w:rsidR="00511FAF">
        <w:rPr>
          <w:rFonts w:eastAsia="宋体"/>
          <w:lang w:eastAsia="zh-CN"/>
        </w:rPr>
        <w:t>collisions</w:t>
      </w:r>
      <w:r w:rsidR="0056354D">
        <w:rPr>
          <w:rFonts w:eastAsia="宋体"/>
          <w:lang w:eastAsia="zh-CN"/>
        </w:rPr>
        <w:t xml:space="preserve"> with different channel types or scheduling cases. Thus, the first step can give a whole set of collisions. </w:t>
      </w:r>
      <w:r w:rsidR="009522C5">
        <w:rPr>
          <w:rFonts w:eastAsia="宋体"/>
          <w:lang w:eastAsia="zh-CN"/>
        </w:rPr>
        <w:t>A</w:t>
      </w:r>
      <w:r w:rsidR="00E04720">
        <w:rPr>
          <w:rFonts w:eastAsia="宋体"/>
          <w:lang w:eastAsia="zh-CN"/>
        </w:rPr>
        <w:t xml:space="preserve">ll </w:t>
      </w:r>
      <w:bookmarkStart w:id="34" w:name="OLE_LINK39"/>
      <w:bookmarkStart w:id="35" w:name="OLE_LINK40"/>
      <w:r w:rsidR="00E04720">
        <w:rPr>
          <w:rFonts w:eastAsia="宋体"/>
          <w:lang w:eastAsia="zh-CN"/>
        </w:rPr>
        <w:t xml:space="preserve">the semi-static </w:t>
      </w:r>
      <w:r w:rsidR="00855B59">
        <w:rPr>
          <w:rFonts w:eastAsia="宋体"/>
          <w:lang w:eastAsia="zh-CN"/>
        </w:rPr>
        <w:t xml:space="preserve">configured </w:t>
      </w:r>
      <w:r w:rsidR="00E04720">
        <w:rPr>
          <w:rFonts w:eastAsia="宋体"/>
          <w:lang w:eastAsia="zh-CN"/>
        </w:rPr>
        <w:t xml:space="preserve">DL and semi-static </w:t>
      </w:r>
      <w:r w:rsidR="00855B59">
        <w:rPr>
          <w:rFonts w:eastAsia="宋体"/>
          <w:lang w:eastAsia="zh-CN"/>
        </w:rPr>
        <w:t xml:space="preserve">configured </w:t>
      </w:r>
      <w:r w:rsidR="009522C5">
        <w:rPr>
          <w:rFonts w:eastAsia="宋体"/>
          <w:lang w:eastAsia="zh-CN"/>
        </w:rPr>
        <w:t xml:space="preserve">UL </w:t>
      </w:r>
      <w:r w:rsidR="00086627">
        <w:rPr>
          <w:rFonts w:eastAsia="宋体"/>
          <w:lang w:eastAsia="zh-CN"/>
        </w:rPr>
        <w:t>include:</w:t>
      </w:r>
      <w:r w:rsidR="009522C5">
        <w:rPr>
          <w:rFonts w:eastAsia="宋体"/>
          <w:lang w:eastAsia="zh-CN"/>
        </w:rPr>
        <w:t xml:space="preserve"> </w:t>
      </w:r>
    </w:p>
    <w:p w14:paraId="51ABB63A" w14:textId="624786B5" w:rsidR="002F3A28" w:rsidRPr="002F3A28" w:rsidRDefault="002F3A28" w:rsidP="002F3A28">
      <w:pPr>
        <w:pStyle w:val="aff8"/>
        <w:numPr>
          <w:ilvl w:val="0"/>
          <w:numId w:val="39"/>
        </w:numPr>
        <w:ind w:leftChars="0"/>
        <w:rPr>
          <w:rFonts w:eastAsia="宋体"/>
          <w:lang w:eastAsia="zh-CN"/>
        </w:rPr>
      </w:pPr>
      <w:r w:rsidRPr="002F3A28">
        <w:rPr>
          <w:rFonts w:eastAsia="宋体"/>
          <w:lang w:eastAsia="zh-CN"/>
        </w:rPr>
        <w:t xml:space="preserve">PDCCH </w:t>
      </w:r>
      <w:r w:rsidR="009C529E">
        <w:rPr>
          <w:rFonts w:eastAsia="宋体"/>
          <w:lang w:eastAsia="zh-CN"/>
        </w:rPr>
        <w:t>(</w:t>
      </w:r>
      <w:r w:rsidR="00A126D2">
        <w:rPr>
          <w:lang w:val="en-US"/>
        </w:rPr>
        <w:t>Type-0/0A/</w:t>
      </w:r>
      <w:r w:rsidR="00A126D2">
        <w:rPr>
          <w:lang w:val="en-US" w:eastAsia="zh-CN"/>
        </w:rPr>
        <w:t>0B/</w:t>
      </w:r>
      <w:r w:rsidR="00A126D2">
        <w:rPr>
          <w:lang w:val="en-US"/>
        </w:rPr>
        <w:t xml:space="preserve">1/2 </w:t>
      </w:r>
      <w:r w:rsidR="00A126D2">
        <w:rPr>
          <w:rFonts w:eastAsia="宋体"/>
          <w:lang w:eastAsia="zh-CN"/>
        </w:rPr>
        <w:t xml:space="preserve">CSS, </w:t>
      </w:r>
      <w:r w:rsidR="00B03D0E">
        <w:rPr>
          <w:rFonts w:eastAsia="宋体"/>
          <w:lang w:eastAsia="zh-CN"/>
        </w:rPr>
        <w:t>other</w:t>
      </w:r>
      <w:r w:rsidR="00A126D2">
        <w:rPr>
          <w:rFonts w:eastAsia="宋体"/>
          <w:lang w:eastAsia="zh-CN"/>
        </w:rPr>
        <w:t xml:space="preserve"> CSS/</w:t>
      </w:r>
      <w:r w:rsidRPr="002F3A28">
        <w:rPr>
          <w:rFonts w:eastAsia="宋体"/>
          <w:lang w:eastAsia="zh-CN"/>
        </w:rPr>
        <w:t>USS</w:t>
      </w:r>
      <w:r w:rsidR="009C529E">
        <w:rPr>
          <w:rFonts w:eastAsia="宋体"/>
          <w:lang w:eastAsia="zh-CN"/>
        </w:rPr>
        <w:t>)</w:t>
      </w:r>
      <w:r w:rsidR="009522C5">
        <w:rPr>
          <w:rFonts w:eastAsia="宋体"/>
          <w:lang w:eastAsia="zh-CN"/>
        </w:rPr>
        <w:t xml:space="preserve">, </w:t>
      </w:r>
      <w:r w:rsidRPr="002F3A28">
        <w:rPr>
          <w:rFonts w:eastAsia="宋体"/>
          <w:lang w:eastAsia="zh-CN"/>
        </w:rPr>
        <w:t>SPS PDSCH</w:t>
      </w:r>
      <w:r w:rsidR="009522C5">
        <w:rPr>
          <w:rFonts w:eastAsia="宋体"/>
          <w:lang w:eastAsia="zh-CN"/>
        </w:rPr>
        <w:t xml:space="preserve">, </w:t>
      </w:r>
      <w:r w:rsidRPr="002F3A28">
        <w:rPr>
          <w:rFonts w:eastAsia="宋体"/>
          <w:lang w:eastAsia="zh-CN"/>
        </w:rPr>
        <w:t>P/SP CSI-RS</w:t>
      </w:r>
      <w:r w:rsidR="009522C5">
        <w:rPr>
          <w:rFonts w:eastAsia="宋体"/>
          <w:lang w:eastAsia="zh-CN"/>
        </w:rPr>
        <w:t xml:space="preserve">, </w:t>
      </w:r>
      <w:r w:rsidRPr="002F3A28">
        <w:rPr>
          <w:rFonts w:eastAsia="宋体"/>
          <w:lang w:eastAsia="zh-CN"/>
        </w:rPr>
        <w:t>DL PRS</w:t>
      </w:r>
    </w:p>
    <w:p w14:paraId="090D0A1B" w14:textId="46A753ED" w:rsidR="002F3A28" w:rsidRDefault="009C529E" w:rsidP="002F3A28">
      <w:pPr>
        <w:pStyle w:val="aff8"/>
        <w:numPr>
          <w:ilvl w:val="0"/>
          <w:numId w:val="39"/>
        </w:numPr>
        <w:ind w:leftChars="0"/>
        <w:rPr>
          <w:rFonts w:eastAsia="宋体"/>
          <w:lang w:eastAsia="zh-CN"/>
        </w:rPr>
      </w:pPr>
      <w:r>
        <w:rPr>
          <w:rFonts w:eastAsia="宋体"/>
          <w:lang w:eastAsia="zh-CN"/>
        </w:rPr>
        <w:t>CG-PUSCH, P/SP SRS, SP-</w:t>
      </w:r>
      <w:r w:rsidR="002F3A28" w:rsidRPr="002F3A28">
        <w:rPr>
          <w:rFonts w:eastAsia="宋体"/>
          <w:lang w:eastAsia="zh-CN"/>
        </w:rPr>
        <w:t>CSI PUSCH, PUCCH SR/CSI/HARQ-ACK</w:t>
      </w:r>
      <w:bookmarkEnd w:id="34"/>
      <w:bookmarkEnd w:id="35"/>
    </w:p>
    <w:p w14:paraId="0ED127D2" w14:textId="480F6280" w:rsidR="002E6CD5" w:rsidRDefault="002E6CD5" w:rsidP="000F1389">
      <w:pPr>
        <w:rPr>
          <w:rFonts w:eastAsia="宋体"/>
          <w:color w:val="000000"/>
          <w:lang w:eastAsia="zh-CN"/>
        </w:rPr>
      </w:pPr>
      <w:bookmarkStart w:id="36" w:name="OLE_LINK36"/>
      <w:bookmarkStart w:id="37" w:name="OLE_LINK43"/>
      <w:bookmarkEnd w:id="33"/>
      <w:r>
        <w:rPr>
          <w:rFonts w:eastAsia="宋体"/>
          <w:color w:val="000000"/>
          <w:lang w:eastAsia="zh-CN"/>
        </w:rPr>
        <w:lastRenderedPageBreak/>
        <w:t xml:space="preserve">We support to have a same priority rule and with some exceptions. </w:t>
      </w:r>
    </w:p>
    <w:p w14:paraId="273FD065" w14:textId="561C17FD" w:rsidR="008D1665" w:rsidRDefault="0017298F" w:rsidP="000F1389">
      <w:pPr>
        <w:rPr>
          <w:rFonts w:eastAsia="宋体"/>
          <w:color w:val="000000"/>
          <w:lang w:eastAsia="zh-CN"/>
        </w:rPr>
      </w:pPr>
      <w:r>
        <w:rPr>
          <w:rFonts w:eastAsia="宋体"/>
          <w:color w:val="000000"/>
          <w:lang w:eastAsia="zh-CN"/>
        </w:rPr>
        <w:t xml:space="preserve">When </w:t>
      </w:r>
      <w:r w:rsidR="008E1034">
        <w:rPr>
          <w:rFonts w:eastAsia="宋体"/>
          <w:color w:val="000000"/>
          <w:lang w:eastAsia="zh-CN"/>
        </w:rPr>
        <w:t>a</w:t>
      </w:r>
      <w:r w:rsidRPr="001F1D0A">
        <w:rPr>
          <w:rFonts w:eastAsia="宋体"/>
          <w:color w:val="000000"/>
          <w:lang w:eastAsia="zh-CN"/>
        </w:rPr>
        <w:t xml:space="preserve"> same priority rule of keeping </w:t>
      </w:r>
      <w:r w:rsidR="008E1034">
        <w:rPr>
          <w:rFonts w:eastAsia="宋体"/>
          <w:color w:val="000000"/>
          <w:lang w:eastAsia="zh-CN"/>
        </w:rPr>
        <w:t>DL direction and overriding UL</w:t>
      </w:r>
      <w:r w:rsidRPr="001F1D0A">
        <w:rPr>
          <w:rFonts w:eastAsia="宋体"/>
          <w:color w:val="000000"/>
          <w:lang w:eastAsia="zh-CN"/>
        </w:rPr>
        <w:t xml:space="preserve"> direction is applied to all collision use cases except for </w:t>
      </w:r>
      <w:r w:rsidR="00AB6CAD">
        <w:rPr>
          <w:rFonts w:eastAsia="宋体"/>
          <w:color w:val="000000"/>
          <w:lang w:eastAsia="zh-CN"/>
        </w:rPr>
        <w:t xml:space="preserve">reference </w:t>
      </w:r>
      <w:r w:rsidR="00AC5D44">
        <w:rPr>
          <w:rFonts w:eastAsia="宋体"/>
          <w:color w:val="000000"/>
          <w:lang w:eastAsia="zh-CN"/>
        </w:rPr>
        <w:t>signals including CSI-RS and PRS</w:t>
      </w:r>
      <w:r w:rsidR="00AB6CAD">
        <w:rPr>
          <w:rFonts w:eastAsia="宋体"/>
          <w:color w:val="000000"/>
          <w:lang w:eastAsia="zh-CN"/>
        </w:rPr>
        <w:t xml:space="preserve"> overlapping with CG-PUSCH with data.</w:t>
      </w:r>
      <w:r w:rsidR="00AC5D44">
        <w:rPr>
          <w:rFonts w:eastAsia="宋体"/>
          <w:color w:val="000000"/>
          <w:lang w:eastAsia="zh-CN"/>
        </w:rPr>
        <w:t xml:space="preserve"> </w:t>
      </w:r>
      <w:bookmarkEnd w:id="36"/>
      <w:bookmarkEnd w:id="37"/>
      <w:r w:rsidR="00AC5D44">
        <w:rPr>
          <w:rFonts w:eastAsia="宋体"/>
          <w:color w:val="000000"/>
          <w:lang w:eastAsia="zh-CN"/>
        </w:rPr>
        <w:t>As shown below, only</w:t>
      </w:r>
      <w:r w:rsidR="0029655E">
        <w:rPr>
          <w:rFonts w:eastAsia="宋体"/>
          <w:color w:val="000000"/>
          <w:lang w:eastAsia="zh-CN"/>
        </w:rPr>
        <w:t xml:space="preserve"> yellow parts of </w:t>
      </w:r>
      <w:r w:rsidR="00AC5D44">
        <w:rPr>
          <w:rFonts w:eastAsia="宋体"/>
          <w:color w:val="000000"/>
          <w:lang w:eastAsia="zh-CN"/>
        </w:rPr>
        <w:t>CG-PUSCH</w:t>
      </w:r>
      <w:r w:rsidR="00F752A0">
        <w:rPr>
          <w:rFonts w:eastAsia="宋体"/>
          <w:color w:val="000000"/>
          <w:lang w:eastAsia="zh-CN"/>
        </w:rPr>
        <w:t xml:space="preserve"> overlapping with CSI-RS or PRS, UL </w:t>
      </w:r>
      <w:r w:rsidR="0029655E">
        <w:rPr>
          <w:rFonts w:eastAsia="宋体"/>
          <w:color w:val="000000"/>
          <w:lang w:eastAsia="zh-CN"/>
        </w:rPr>
        <w:t xml:space="preserve">is prioritized over DL, while all the other cases, DL is kept. The reason is </w:t>
      </w:r>
      <w:r w:rsidR="00796DA9">
        <w:rPr>
          <w:rFonts w:eastAsia="宋体"/>
          <w:color w:val="000000"/>
          <w:lang w:eastAsia="zh-CN"/>
        </w:rPr>
        <w:t xml:space="preserve">reference signals are transmitted for channel status, </w:t>
      </w:r>
      <w:r w:rsidR="006B7645">
        <w:rPr>
          <w:rFonts w:eastAsia="宋体"/>
          <w:color w:val="000000"/>
          <w:lang w:eastAsia="zh-CN"/>
        </w:rPr>
        <w:t xml:space="preserve">there is </w:t>
      </w:r>
      <w:r w:rsidR="00796DA9">
        <w:rPr>
          <w:rFonts w:eastAsia="宋体"/>
          <w:color w:val="000000"/>
          <w:lang w:eastAsia="zh-CN"/>
        </w:rPr>
        <w:t xml:space="preserve">little </w:t>
      </w:r>
      <w:r w:rsidR="006B7645">
        <w:rPr>
          <w:rFonts w:eastAsia="宋体"/>
          <w:color w:val="000000"/>
          <w:lang w:eastAsia="zh-CN"/>
        </w:rPr>
        <w:t xml:space="preserve">impact. However, the CG-PUSCH with data is more importance comparing with reference signal, because if UL data is dropping, gNB has to rescheduled it by DCI, which is with longer RTT and resource wasting.  </w:t>
      </w:r>
    </w:p>
    <w:tbl>
      <w:tblPr>
        <w:tblW w:w="48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837"/>
        <w:gridCol w:w="1289"/>
        <w:gridCol w:w="1394"/>
        <w:gridCol w:w="1570"/>
        <w:gridCol w:w="1645"/>
        <w:gridCol w:w="1643"/>
      </w:tblGrid>
      <w:tr w:rsidR="00885B55" w:rsidRPr="00885B55" w14:paraId="4F91A274" w14:textId="3ADFA255" w:rsidTr="008B0263">
        <w:trPr>
          <w:trHeight w:val="285"/>
        </w:trPr>
        <w:tc>
          <w:tcPr>
            <w:tcW w:w="979" w:type="pct"/>
            <w:shd w:val="clear" w:color="auto" w:fill="auto"/>
            <w:tcMar>
              <w:top w:w="15" w:type="dxa"/>
              <w:left w:w="15" w:type="dxa"/>
              <w:bottom w:w="0" w:type="dxa"/>
              <w:right w:w="15" w:type="dxa"/>
            </w:tcMar>
            <w:vAlign w:val="center"/>
            <w:hideMark/>
          </w:tcPr>
          <w:p w14:paraId="64711219" w14:textId="77777777" w:rsidR="00885B55" w:rsidRPr="00885B55" w:rsidRDefault="00885B55" w:rsidP="00247A3E">
            <w:bookmarkStart w:id="38" w:name="OLE_LINK116"/>
            <w:bookmarkStart w:id="39" w:name="OLE_LINK117"/>
            <w:bookmarkStart w:id="40" w:name="OLE_LINK126"/>
            <w:bookmarkStart w:id="41" w:name="OLE_LINK20"/>
          </w:p>
        </w:tc>
        <w:tc>
          <w:tcPr>
            <w:tcW w:w="687" w:type="pct"/>
            <w:shd w:val="clear" w:color="auto" w:fill="auto"/>
            <w:tcMar>
              <w:top w:w="15" w:type="dxa"/>
              <w:left w:w="15" w:type="dxa"/>
              <w:bottom w:w="0" w:type="dxa"/>
              <w:right w:w="15" w:type="dxa"/>
            </w:tcMar>
            <w:vAlign w:val="center"/>
            <w:hideMark/>
          </w:tcPr>
          <w:p w14:paraId="60D0429D" w14:textId="77777777" w:rsidR="00885B55" w:rsidRPr="00885B55" w:rsidRDefault="00885B55" w:rsidP="00247A3E">
            <w:r w:rsidRPr="00885B55">
              <w:t>PDCCH in CSS</w:t>
            </w:r>
          </w:p>
        </w:tc>
        <w:tc>
          <w:tcPr>
            <w:tcW w:w="743" w:type="pct"/>
            <w:shd w:val="clear" w:color="auto" w:fill="auto"/>
            <w:tcMar>
              <w:top w:w="15" w:type="dxa"/>
              <w:left w:w="15" w:type="dxa"/>
              <w:bottom w:w="0" w:type="dxa"/>
              <w:right w:w="15" w:type="dxa"/>
            </w:tcMar>
            <w:vAlign w:val="center"/>
            <w:hideMark/>
          </w:tcPr>
          <w:p w14:paraId="309872B4" w14:textId="77777777" w:rsidR="00885B55" w:rsidRPr="00885B55" w:rsidRDefault="00885B55" w:rsidP="00247A3E">
            <w:r w:rsidRPr="00885B55">
              <w:t>PDCCH in USS</w:t>
            </w:r>
          </w:p>
        </w:tc>
        <w:tc>
          <w:tcPr>
            <w:tcW w:w="837" w:type="pct"/>
            <w:shd w:val="clear" w:color="auto" w:fill="auto"/>
            <w:tcMar>
              <w:top w:w="15" w:type="dxa"/>
              <w:left w:w="15" w:type="dxa"/>
              <w:bottom w:w="0" w:type="dxa"/>
              <w:right w:w="15" w:type="dxa"/>
            </w:tcMar>
            <w:vAlign w:val="center"/>
            <w:hideMark/>
          </w:tcPr>
          <w:p w14:paraId="63752BEB" w14:textId="77777777" w:rsidR="00885B55" w:rsidRPr="00885B55" w:rsidRDefault="00885B55" w:rsidP="00247A3E">
            <w:r w:rsidRPr="00885B55">
              <w:t>SPS PDSCH</w:t>
            </w:r>
          </w:p>
        </w:tc>
        <w:tc>
          <w:tcPr>
            <w:tcW w:w="877" w:type="pct"/>
            <w:shd w:val="clear" w:color="auto" w:fill="auto"/>
            <w:tcMar>
              <w:top w:w="15" w:type="dxa"/>
              <w:left w:w="15" w:type="dxa"/>
              <w:bottom w:w="0" w:type="dxa"/>
              <w:right w:w="15" w:type="dxa"/>
            </w:tcMar>
            <w:vAlign w:val="center"/>
            <w:hideMark/>
          </w:tcPr>
          <w:p w14:paraId="2122CFFB" w14:textId="77777777" w:rsidR="00885B55" w:rsidRPr="00885B55" w:rsidRDefault="00885B55" w:rsidP="00247A3E">
            <w:r w:rsidRPr="00885B55">
              <w:t xml:space="preserve">P/SP CSI-RS </w:t>
            </w:r>
          </w:p>
        </w:tc>
        <w:tc>
          <w:tcPr>
            <w:tcW w:w="876" w:type="pct"/>
          </w:tcPr>
          <w:p w14:paraId="306376CA" w14:textId="3EA775B5" w:rsidR="00885B55" w:rsidRPr="00885B55" w:rsidRDefault="00885B55" w:rsidP="00247A3E">
            <w:r w:rsidRPr="00885B55">
              <w:rPr>
                <w:rFonts w:eastAsia="宋体"/>
                <w:lang w:eastAsia="zh-CN"/>
              </w:rPr>
              <w:t>PRS</w:t>
            </w:r>
          </w:p>
        </w:tc>
      </w:tr>
      <w:tr w:rsidR="008B0263" w:rsidRPr="00885B55" w14:paraId="591FB33B" w14:textId="72D0EA0A" w:rsidTr="004B27AE">
        <w:trPr>
          <w:trHeight w:val="285"/>
        </w:trPr>
        <w:tc>
          <w:tcPr>
            <w:tcW w:w="979" w:type="pct"/>
            <w:shd w:val="clear" w:color="auto" w:fill="auto"/>
            <w:tcMar>
              <w:top w:w="15" w:type="dxa"/>
              <w:left w:w="15" w:type="dxa"/>
              <w:bottom w:w="0" w:type="dxa"/>
              <w:right w:w="15" w:type="dxa"/>
            </w:tcMar>
            <w:vAlign w:val="center"/>
            <w:hideMark/>
          </w:tcPr>
          <w:p w14:paraId="211226EA" w14:textId="60D8F2C7" w:rsidR="008B0263" w:rsidRPr="00885B55" w:rsidRDefault="008B0263" w:rsidP="00AC5D44">
            <w:bookmarkStart w:id="42" w:name="_Hlk181611694"/>
            <w:r w:rsidRPr="00885B55">
              <w:t>CG</w:t>
            </w:r>
            <w:r w:rsidR="00AC5D44">
              <w:t>-</w:t>
            </w:r>
            <w:r w:rsidRPr="00885B55">
              <w:t>PUSCH</w:t>
            </w:r>
          </w:p>
        </w:tc>
        <w:tc>
          <w:tcPr>
            <w:tcW w:w="687" w:type="pct"/>
            <w:shd w:val="clear" w:color="auto" w:fill="auto"/>
            <w:tcMar>
              <w:top w:w="15" w:type="dxa"/>
              <w:left w:w="15" w:type="dxa"/>
              <w:bottom w:w="0" w:type="dxa"/>
              <w:right w:w="15" w:type="dxa"/>
            </w:tcMar>
          </w:tcPr>
          <w:p w14:paraId="506BB2A1" w14:textId="6157384F" w:rsidR="008B0263" w:rsidRPr="008B0263" w:rsidRDefault="008B0263" w:rsidP="008B0263">
            <w:pPr>
              <w:rPr>
                <w:rFonts w:eastAsia="宋体"/>
                <w:lang w:eastAsia="zh-CN"/>
              </w:rPr>
            </w:pPr>
            <w:r w:rsidRPr="00115AAE">
              <w:rPr>
                <w:rFonts w:eastAsia="宋体" w:hint="eastAsia"/>
                <w:lang w:eastAsia="zh-CN"/>
              </w:rPr>
              <w:t>D</w:t>
            </w:r>
            <w:r w:rsidRPr="00115AAE">
              <w:rPr>
                <w:rFonts w:eastAsia="宋体"/>
                <w:lang w:eastAsia="zh-CN"/>
              </w:rPr>
              <w:t>L</w:t>
            </w:r>
          </w:p>
        </w:tc>
        <w:tc>
          <w:tcPr>
            <w:tcW w:w="743" w:type="pct"/>
            <w:shd w:val="clear" w:color="auto" w:fill="auto"/>
            <w:tcMar>
              <w:top w:w="15" w:type="dxa"/>
              <w:left w:w="15" w:type="dxa"/>
              <w:bottom w:w="0" w:type="dxa"/>
              <w:right w:w="15" w:type="dxa"/>
            </w:tcMar>
          </w:tcPr>
          <w:p w14:paraId="4EB0993D" w14:textId="265ED51E" w:rsidR="008B0263" w:rsidRPr="00885B55" w:rsidRDefault="008B0263" w:rsidP="008B0263">
            <w:r w:rsidRPr="00115AAE">
              <w:rPr>
                <w:rFonts w:eastAsia="宋体" w:hint="eastAsia"/>
                <w:lang w:eastAsia="zh-CN"/>
              </w:rPr>
              <w:t>D</w:t>
            </w:r>
            <w:r w:rsidRPr="00115AAE">
              <w:rPr>
                <w:rFonts w:eastAsia="宋体"/>
                <w:lang w:eastAsia="zh-CN"/>
              </w:rPr>
              <w:t>L</w:t>
            </w:r>
          </w:p>
        </w:tc>
        <w:tc>
          <w:tcPr>
            <w:tcW w:w="837" w:type="pct"/>
            <w:shd w:val="clear" w:color="auto" w:fill="auto"/>
            <w:tcMar>
              <w:top w:w="15" w:type="dxa"/>
              <w:left w:w="15" w:type="dxa"/>
              <w:bottom w:w="0" w:type="dxa"/>
              <w:right w:w="15" w:type="dxa"/>
            </w:tcMar>
          </w:tcPr>
          <w:p w14:paraId="67F38F53" w14:textId="68DA2309" w:rsidR="008B0263" w:rsidRPr="00885B55" w:rsidRDefault="008B0263" w:rsidP="008B0263">
            <w:r w:rsidRPr="00115AAE">
              <w:rPr>
                <w:rFonts w:eastAsia="宋体" w:hint="eastAsia"/>
                <w:lang w:eastAsia="zh-CN"/>
              </w:rPr>
              <w:t>D</w:t>
            </w:r>
            <w:r w:rsidRPr="00115AAE">
              <w:rPr>
                <w:rFonts w:eastAsia="宋体"/>
                <w:lang w:eastAsia="zh-CN"/>
              </w:rPr>
              <w:t>L</w:t>
            </w:r>
          </w:p>
        </w:tc>
        <w:tc>
          <w:tcPr>
            <w:tcW w:w="877" w:type="pct"/>
            <w:shd w:val="clear" w:color="auto" w:fill="FFFF00"/>
            <w:tcMar>
              <w:top w:w="15" w:type="dxa"/>
              <w:left w:w="15" w:type="dxa"/>
              <w:bottom w:w="0" w:type="dxa"/>
              <w:right w:w="15" w:type="dxa"/>
            </w:tcMar>
            <w:hideMark/>
          </w:tcPr>
          <w:p w14:paraId="05CE5F03" w14:textId="274DB079" w:rsidR="008B0263" w:rsidRPr="00885B55" w:rsidRDefault="008B0263" w:rsidP="008B0263">
            <w:r>
              <w:rPr>
                <w:rFonts w:eastAsia="宋体"/>
                <w:lang w:eastAsia="zh-CN"/>
              </w:rPr>
              <w:t>U</w:t>
            </w:r>
            <w:r w:rsidRPr="00115AAE">
              <w:rPr>
                <w:rFonts w:eastAsia="宋体"/>
                <w:lang w:eastAsia="zh-CN"/>
              </w:rPr>
              <w:t>L</w:t>
            </w:r>
          </w:p>
        </w:tc>
        <w:tc>
          <w:tcPr>
            <w:tcW w:w="876" w:type="pct"/>
            <w:shd w:val="clear" w:color="auto" w:fill="FFFF00"/>
          </w:tcPr>
          <w:p w14:paraId="53AF667C" w14:textId="72BA90CB" w:rsidR="008B0263" w:rsidRPr="00885B55" w:rsidRDefault="008B0263" w:rsidP="008B0263">
            <w:r>
              <w:rPr>
                <w:rFonts w:eastAsia="宋体"/>
                <w:lang w:eastAsia="zh-CN"/>
              </w:rPr>
              <w:t>U</w:t>
            </w:r>
            <w:r w:rsidRPr="00115AAE">
              <w:rPr>
                <w:rFonts w:eastAsia="宋体"/>
                <w:lang w:eastAsia="zh-CN"/>
              </w:rPr>
              <w:t>L</w:t>
            </w:r>
          </w:p>
        </w:tc>
      </w:tr>
      <w:bookmarkEnd w:id="42"/>
      <w:tr w:rsidR="008B0263" w:rsidRPr="00885B55" w14:paraId="437A3B55" w14:textId="0AFB8FC5" w:rsidTr="004B27AE">
        <w:trPr>
          <w:trHeight w:val="285"/>
        </w:trPr>
        <w:tc>
          <w:tcPr>
            <w:tcW w:w="979" w:type="pct"/>
            <w:shd w:val="clear" w:color="auto" w:fill="auto"/>
            <w:tcMar>
              <w:top w:w="15" w:type="dxa"/>
              <w:left w:w="15" w:type="dxa"/>
              <w:bottom w:w="0" w:type="dxa"/>
              <w:right w:w="15" w:type="dxa"/>
            </w:tcMar>
            <w:vAlign w:val="center"/>
            <w:hideMark/>
          </w:tcPr>
          <w:p w14:paraId="302BC0AA" w14:textId="77777777" w:rsidR="008B0263" w:rsidRPr="00885B55" w:rsidRDefault="008B0263" w:rsidP="008B0263">
            <w:r w:rsidRPr="00885B55">
              <w:t>P/SP SRS</w:t>
            </w:r>
          </w:p>
        </w:tc>
        <w:tc>
          <w:tcPr>
            <w:tcW w:w="687" w:type="pct"/>
            <w:shd w:val="clear" w:color="auto" w:fill="auto"/>
            <w:tcMar>
              <w:top w:w="15" w:type="dxa"/>
              <w:left w:w="15" w:type="dxa"/>
              <w:bottom w:w="0" w:type="dxa"/>
              <w:right w:w="15" w:type="dxa"/>
            </w:tcMar>
          </w:tcPr>
          <w:p w14:paraId="198B189F" w14:textId="6A1813ED" w:rsidR="008B0263" w:rsidRPr="00885B55" w:rsidRDefault="008B0263" w:rsidP="008B0263">
            <w:r w:rsidRPr="00115AAE">
              <w:rPr>
                <w:rFonts w:eastAsia="宋体" w:hint="eastAsia"/>
                <w:lang w:eastAsia="zh-CN"/>
              </w:rPr>
              <w:t>D</w:t>
            </w:r>
            <w:r w:rsidRPr="00115AAE">
              <w:rPr>
                <w:rFonts w:eastAsia="宋体"/>
                <w:lang w:eastAsia="zh-CN"/>
              </w:rPr>
              <w:t>L</w:t>
            </w:r>
          </w:p>
        </w:tc>
        <w:tc>
          <w:tcPr>
            <w:tcW w:w="743" w:type="pct"/>
            <w:shd w:val="clear" w:color="auto" w:fill="auto"/>
            <w:tcMar>
              <w:top w:w="15" w:type="dxa"/>
              <w:left w:w="15" w:type="dxa"/>
              <w:bottom w:w="0" w:type="dxa"/>
              <w:right w:w="15" w:type="dxa"/>
            </w:tcMar>
          </w:tcPr>
          <w:p w14:paraId="083C3D98" w14:textId="1F22AD74" w:rsidR="008B0263" w:rsidRPr="00885B55" w:rsidRDefault="008B0263" w:rsidP="008B0263">
            <w:r w:rsidRPr="00115AAE">
              <w:rPr>
                <w:rFonts w:eastAsia="宋体" w:hint="eastAsia"/>
                <w:lang w:eastAsia="zh-CN"/>
              </w:rPr>
              <w:t>D</w:t>
            </w:r>
            <w:r w:rsidRPr="00115AAE">
              <w:rPr>
                <w:rFonts w:eastAsia="宋体"/>
                <w:lang w:eastAsia="zh-CN"/>
              </w:rPr>
              <w:t>L</w:t>
            </w:r>
          </w:p>
        </w:tc>
        <w:tc>
          <w:tcPr>
            <w:tcW w:w="837" w:type="pct"/>
            <w:shd w:val="clear" w:color="auto" w:fill="auto"/>
            <w:tcMar>
              <w:top w:w="15" w:type="dxa"/>
              <w:left w:w="15" w:type="dxa"/>
              <w:bottom w:w="0" w:type="dxa"/>
              <w:right w:w="15" w:type="dxa"/>
            </w:tcMar>
          </w:tcPr>
          <w:p w14:paraId="0A139BAE" w14:textId="137F047D" w:rsidR="008B0263" w:rsidRPr="00885B55" w:rsidRDefault="008B0263" w:rsidP="008B0263">
            <w:r w:rsidRPr="00115AAE">
              <w:rPr>
                <w:rFonts w:eastAsia="宋体" w:hint="eastAsia"/>
                <w:lang w:eastAsia="zh-CN"/>
              </w:rPr>
              <w:t>D</w:t>
            </w:r>
            <w:r w:rsidRPr="00115AAE">
              <w:rPr>
                <w:rFonts w:eastAsia="宋体"/>
                <w:lang w:eastAsia="zh-CN"/>
              </w:rPr>
              <w:t>L</w:t>
            </w:r>
          </w:p>
        </w:tc>
        <w:tc>
          <w:tcPr>
            <w:tcW w:w="877" w:type="pct"/>
            <w:shd w:val="clear" w:color="auto" w:fill="FFFFFF" w:themeFill="background1"/>
            <w:tcMar>
              <w:top w:w="15" w:type="dxa"/>
              <w:left w:w="15" w:type="dxa"/>
              <w:bottom w:w="0" w:type="dxa"/>
              <w:right w:w="15" w:type="dxa"/>
            </w:tcMar>
            <w:hideMark/>
          </w:tcPr>
          <w:p w14:paraId="2D48232D" w14:textId="29CAD572" w:rsidR="008B0263" w:rsidRPr="00885B55" w:rsidRDefault="008B0263" w:rsidP="008B0263">
            <w:r w:rsidRPr="00115AAE">
              <w:rPr>
                <w:rFonts w:eastAsia="宋体" w:hint="eastAsia"/>
                <w:lang w:eastAsia="zh-CN"/>
              </w:rPr>
              <w:t>D</w:t>
            </w:r>
            <w:r w:rsidRPr="00115AAE">
              <w:rPr>
                <w:rFonts w:eastAsia="宋体"/>
                <w:lang w:eastAsia="zh-CN"/>
              </w:rPr>
              <w:t>L</w:t>
            </w:r>
          </w:p>
        </w:tc>
        <w:tc>
          <w:tcPr>
            <w:tcW w:w="876" w:type="pct"/>
            <w:shd w:val="clear" w:color="auto" w:fill="FFFFFF" w:themeFill="background1"/>
          </w:tcPr>
          <w:p w14:paraId="6FC7418B" w14:textId="0DDB98DF" w:rsidR="008B0263" w:rsidRPr="00885B55" w:rsidRDefault="008B0263" w:rsidP="008B0263">
            <w:r w:rsidRPr="00115AAE">
              <w:rPr>
                <w:rFonts w:eastAsia="宋体" w:hint="eastAsia"/>
                <w:lang w:eastAsia="zh-CN"/>
              </w:rPr>
              <w:t>D</w:t>
            </w:r>
            <w:r w:rsidRPr="00115AAE">
              <w:rPr>
                <w:rFonts w:eastAsia="宋体"/>
                <w:lang w:eastAsia="zh-CN"/>
              </w:rPr>
              <w:t>L</w:t>
            </w:r>
          </w:p>
        </w:tc>
      </w:tr>
      <w:tr w:rsidR="008B0263" w:rsidRPr="00885B55" w14:paraId="0CD744E5" w14:textId="4A2A6E8D" w:rsidTr="004B27AE">
        <w:trPr>
          <w:trHeight w:val="285"/>
        </w:trPr>
        <w:tc>
          <w:tcPr>
            <w:tcW w:w="979" w:type="pct"/>
            <w:shd w:val="clear" w:color="auto" w:fill="auto"/>
            <w:tcMar>
              <w:top w:w="15" w:type="dxa"/>
              <w:left w:w="15" w:type="dxa"/>
              <w:bottom w:w="0" w:type="dxa"/>
              <w:right w:w="15" w:type="dxa"/>
            </w:tcMar>
            <w:vAlign w:val="center"/>
            <w:hideMark/>
          </w:tcPr>
          <w:p w14:paraId="4342F861" w14:textId="036213E6" w:rsidR="008B0263" w:rsidRPr="00885B55" w:rsidRDefault="008B0263" w:rsidP="008B0263">
            <w:r>
              <w:t>SP-</w:t>
            </w:r>
            <w:r w:rsidRPr="00885B55">
              <w:t>CSI PUSCH</w:t>
            </w:r>
          </w:p>
        </w:tc>
        <w:tc>
          <w:tcPr>
            <w:tcW w:w="687" w:type="pct"/>
            <w:shd w:val="clear" w:color="auto" w:fill="auto"/>
            <w:tcMar>
              <w:top w:w="15" w:type="dxa"/>
              <w:left w:w="15" w:type="dxa"/>
              <w:bottom w:w="0" w:type="dxa"/>
              <w:right w:w="15" w:type="dxa"/>
            </w:tcMar>
          </w:tcPr>
          <w:p w14:paraId="7B3F8C88" w14:textId="38C15426" w:rsidR="008B0263" w:rsidRPr="00885B55" w:rsidRDefault="008B0263" w:rsidP="008B0263">
            <w:r w:rsidRPr="00115AAE">
              <w:rPr>
                <w:rFonts w:eastAsia="宋体" w:hint="eastAsia"/>
                <w:lang w:eastAsia="zh-CN"/>
              </w:rPr>
              <w:t>D</w:t>
            </w:r>
            <w:r w:rsidRPr="00115AAE">
              <w:rPr>
                <w:rFonts w:eastAsia="宋体"/>
                <w:lang w:eastAsia="zh-CN"/>
              </w:rPr>
              <w:t>L</w:t>
            </w:r>
          </w:p>
        </w:tc>
        <w:tc>
          <w:tcPr>
            <w:tcW w:w="743" w:type="pct"/>
            <w:shd w:val="clear" w:color="auto" w:fill="auto"/>
            <w:tcMar>
              <w:top w:w="15" w:type="dxa"/>
              <w:left w:w="15" w:type="dxa"/>
              <w:bottom w:w="0" w:type="dxa"/>
              <w:right w:w="15" w:type="dxa"/>
            </w:tcMar>
          </w:tcPr>
          <w:p w14:paraId="4FFF41CE" w14:textId="1064EE8B" w:rsidR="008B0263" w:rsidRPr="00885B55" w:rsidRDefault="008B0263" w:rsidP="008B0263">
            <w:r w:rsidRPr="00115AAE">
              <w:rPr>
                <w:rFonts w:eastAsia="宋体" w:hint="eastAsia"/>
                <w:lang w:eastAsia="zh-CN"/>
              </w:rPr>
              <w:t>D</w:t>
            </w:r>
            <w:r w:rsidRPr="00115AAE">
              <w:rPr>
                <w:rFonts w:eastAsia="宋体"/>
                <w:lang w:eastAsia="zh-CN"/>
              </w:rPr>
              <w:t>L</w:t>
            </w:r>
          </w:p>
        </w:tc>
        <w:tc>
          <w:tcPr>
            <w:tcW w:w="837" w:type="pct"/>
            <w:shd w:val="clear" w:color="auto" w:fill="auto"/>
            <w:tcMar>
              <w:top w:w="15" w:type="dxa"/>
              <w:left w:w="15" w:type="dxa"/>
              <w:bottom w:w="0" w:type="dxa"/>
              <w:right w:w="15" w:type="dxa"/>
            </w:tcMar>
          </w:tcPr>
          <w:p w14:paraId="0E8C542E" w14:textId="0ADBD853" w:rsidR="008B0263" w:rsidRPr="00885B55" w:rsidRDefault="008B0263" w:rsidP="008B0263">
            <w:r w:rsidRPr="00115AAE">
              <w:rPr>
                <w:rFonts w:eastAsia="宋体" w:hint="eastAsia"/>
                <w:lang w:eastAsia="zh-CN"/>
              </w:rPr>
              <w:t>D</w:t>
            </w:r>
            <w:r w:rsidRPr="00115AAE">
              <w:rPr>
                <w:rFonts w:eastAsia="宋体"/>
                <w:lang w:eastAsia="zh-CN"/>
              </w:rPr>
              <w:t>L</w:t>
            </w:r>
          </w:p>
        </w:tc>
        <w:tc>
          <w:tcPr>
            <w:tcW w:w="877" w:type="pct"/>
            <w:shd w:val="clear" w:color="auto" w:fill="FFFFFF" w:themeFill="background1"/>
            <w:tcMar>
              <w:top w:w="15" w:type="dxa"/>
              <w:left w:w="15" w:type="dxa"/>
              <w:bottom w:w="0" w:type="dxa"/>
              <w:right w:w="15" w:type="dxa"/>
            </w:tcMar>
            <w:hideMark/>
          </w:tcPr>
          <w:p w14:paraId="3886221B" w14:textId="656B3FFE" w:rsidR="008B0263" w:rsidRPr="00885B55" w:rsidRDefault="008B0263" w:rsidP="008B0263">
            <w:r w:rsidRPr="00115AAE">
              <w:rPr>
                <w:rFonts w:eastAsia="宋体" w:hint="eastAsia"/>
                <w:lang w:eastAsia="zh-CN"/>
              </w:rPr>
              <w:t>D</w:t>
            </w:r>
            <w:r w:rsidRPr="00115AAE">
              <w:rPr>
                <w:rFonts w:eastAsia="宋体"/>
                <w:lang w:eastAsia="zh-CN"/>
              </w:rPr>
              <w:t>L</w:t>
            </w:r>
          </w:p>
        </w:tc>
        <w:tc>
          <w:tcPr>
            <w:tcW w:w="876" w:type="pct"/>
            <w:shd w:val="clear" w:color="auto" w:fill="FFFFFF" w:themeFill="background1"/>
          </w:tcPr>
          <w:p w14:paraId="58DFF734" w14:textId="3C846BB1" w:rsidR="008B0263" w:rsidRPr="00885B55" w:rsidRDefault="008B0263" w:rsidP="008B0263">
            <w:r w:rsidRPr="00115AAE">
              <w:rPr>
                <w:rFonts w:eastAsia="宋体" w:hint="eastAsia"/>
                <w:lang w:eastAsia="zh-CN"/>
              </w:rPr>
              <w:t>D</w:t>
            </w:r>
            <w:r w:rsidRPr="00115AAE">
              <w:rPr>
                <w:rFonts w:eastAsia="宋体"/>
                <w:lang w:eastAsia="zh-CN"/>
              </w:rPr>
              <w:t>L</w:t>
            </w:r>
          </w:p>
        </w:tc>
      </w:tr>
      <w:tr w:rsidR="008B0263" w:rsidRPr="008B0263" w14:paraId="5179AA45" w14:textId="231B79E2" w:rsidTr="004B27AE">
        <w:trPr>
          <w:trHeight w:val="285"/>
        </w:trPr>
        <w:tc>
          <w:tcPr>
            <w:tcW w:w="979" w:type="pct"/>
            <w:shd w:val="clear" w:color="auto" w:fill="auto"/>
            <w:tcMar>
              <w:top w:w="15" w:type="dxa"/>
              <w:left w:w="15" w:type="dxa"/>
              <w:bottom w:w="0" w:type="dxa"/>
              <w:right w:w="15" w:type="dxa"/>
            </w:tcMar>
            <w:vAlign w:val="center"/>
            <w:hideMark/>
          </w:tcPr>
          <w:p w14:paraId="397ACBED" w14:textId="48893804" w:rsidR="008B0263" w:rsidRPr="008B0263" w:rsidRDefault="008B0263" w:rsidP="008B0263">
            <w:bookmarkStart w:id="43" w:name="OLE_LINK21"/>
            <w:bookmarkStart w:id="44" w:name="OLE_LINK22"/>
            <w:r w:rsidRPr="008B0263">
              <w:t>PUCCH SR</w:t>
            </w:r>
            <w:r w:rsidRPr="008B0263">
              <w:rPr>
                <w:rFonts w:hint="eastAsia"/>
              </w:rPr>
              <w:t>/</w:t>
            </w:r>
            <w:r w:rsidRPr="008B0263">
              <w:t>CSI/HARQ-ACK</w:t>
            </w:r>
            <w:bookmarkEnd w:id="43"/>
            <w:bookmarkEnd w:id="44"/>
          </w:p>
        </w:tc>
        <w:tc>
          <w:tcPr>
            <w:tcW w:w="687" w:type="pct"/>
            <w:shd w:val="clear" w:color="auto" w:fill="auto"/>
            <w:tcMar>
              <w:top w:w="15" w:type="dxa"/>
              <w:left w:w="15" w:type="dxa"/>
              <w:bottom w:w="0" w:type="dxa"/>
              <w:right w:w="15" w:type="dxa"/>
            </w:tcMar>
          </w:tcPr>
          <w:p w14:paraId="36EE088F" w14:textId="6BC6029B" w:rsidR="008B0263" w:rsidRPr="008B0263" w:rsidRDefault="008B0263" w:rsidP="008B0263">
            <w:r w:rsidRPr="00115AAE">
              <w:rPr>
                <w:rFonts w:eastAsia="宋体" w:hint="eastAsia"/>
                <w:lang w:eastAsia="zh-CN"/>
              </w:rPr>
              <w:t>D</w:t>
            </w:r>
            <w:r w:rsidRPr="00115AAE">
              <w:rPr>
                <w:rFonts w:eastAsia="宋体"/>
                <w:lang w:eastAsia="zh-CN"/>
              </w:rPr>
              <w:t>L</w:t>
            </w:r>
          </w:p>
        </w:tc>
        <w:tc>
          <w:tcPr>
            <w:tcW w:w="743" w:type="pct"/>
            <w:shd w:val="clear" w:color="auto" w:fill="auto"/>
            <w:tcMar>
              <w:top w:w="15" w:type="dxa"/>
              <w:left w:w="15" w:type="dxa"/>
              <w:bottom w:w="0" w:type="dxa"/>
              <w:right w:w="15" w:type="dxa"/>
            </w:tcMar>
          </w:tcPr>
          <w:p w14:paraId="64CB1809" w14:textId="0B201534" w:rsidR="008B0263" w:rsidRPr="008B0263" w:rsidRDefault="008B0263" w:rsidP="008B0263">
            <w:r w:rsidRPr="00115AAE">
              <w:rPr>
                <w:rFonts w:eastAsia="宋体" w:hint="eastAsia"/>
                <w:lang w:eastAsia="zh-CN"/>
              </w:rPr>
              <w:t>D</w:t>
            </w:r>
            <w:r w:rsidRPr="00115AAE">
              <w:rPr>
                <w:rFonts w:eastAsia="宋体"/>
                <w:lang w:eastAsia="zh-CN"/>
              </w:rPr>
              <w:t>L</w:t>
            </w:r>
          </w:p>
        </w:tc>
        <w:tc>
          <w:tcPr>
            <w:tcW w:w="837" w:type="pct"/>
            <w:shd w:val="clear" w:color="auto" w:fill="auto"/>
            <w:tcMar>
              <w:top w:w="15" w:type="dxa"/>
              <w:left w:w="15" w:type="dxa"/>
              <w:bottom w:w="0" w:type="dxa"/>
              <w:right w:w="15" w:type="dxa"/>
            </w:tcMar>
          </w:tcPr>
          <w:p w14:paraId="5E65F30D" w14:textId="2F06A25F" w:rsidR="008B0263" w:rsidRPr="008B0263" w:rsidRDefault="008B0263" w:rsidP="008B0263">
            <w:r w:rsidRPr="00115AAE">
              <w:rPr>
                <w:rFonts w:eastAsia="宋体" w:hint="eastAsia"/>
                <w:lang w:eastAsia="zh-CN"/>
              </w:rPr>
              <w:t>D</w:t>
            </w:r>
            <w:r w:rsidRPr="00115AAE">
              <w:rPr>
                <w:rFonts w:eastAsia="宋体"/>
                <w:lang w:eastAsia="zh-CN"/>
              </w:rPr>
              <w:t>L</w:t>
            </w:r>
          </w:p>
        </w:tc>
        <w:tc>
          <w:tcPr>
            <w:tcW w:w="877" w:type="pct"/>
            <w:shd w:val="clear" w:color="auto" w:fill="FFFFFF" w:themeFill="background1"/>
            <w:tcMar>
              <w:top w:w="15" w:type="dxa"/>
              <w:left w:w="15" w:type="dxa"/>
              <w:bottom w:w="0" w:type="dxa"/>
              <w:right w:w="15" w:type="dxa"/>
            </w:tcMar>
            <w:hideMark/>
          </w:tcPr>
          <w:p w14:paraId="082A1524" w14:textId="5E82DB59" w:rsidR="008B0263" w:rsidRPr="008B0263" w:rsidRDefault="008B0263" w:rsidP="008B0263">
            <w:r w:rsidRPr="00115AAE">
              <w:rPr>
                <w:rFonts w:eastAsia="宋体" w:hint="eastAsia"/>
                <w:lang w:eastAsia="zh-CN"/>
              </w:rPr>
              <w:t>D</w:t>
            </w:r>
            <w:r w:rsidRPr="00115AAE">
              <w:rPr>
                <w:rFonts w:eastAsia="宋体"/>
                <w:lang w:eastAsia="zh-CN"/>
              </w:rPr>
              <w:t>L</w:t>
            </w:r>
          </w:p>
        </w:tc>
        <w:tc>
          <w:tcPr>
            <w:tcW w:w="876" w:type="pct"/>
            <w:shd w:val="clear" w:color="auto" w:fill="FFFFFF" w:themeFill="background1"/>
          </w:tcPr>
          <w:p w14:paraId="701F8D78" w14:textId="3F24467C" w:rsidR="008B0263" w:rsidRPr="008B0263" w:rsidRDefault="008B0263" w:rsidP="008B0263">
            <w:r w:rsidRPr="00115AAE">
              <w:rPr>
                <w:rFonts w:eastAsia="宋体" w:hint="eastAsia"/>
                <w:lang w:eastAsia="zh-CN"/>
              </w:rPr>
              <w:t>D</w:t>
            </w:r>
            <w:r w:rsidRPr="00115AAE">
              <w:rPr>
                <w:rFonts w:eastAsia="宋体"/>
                <w:lang w:eastAsia="zh-CN"/>
              </w:rPr>
              <w:t>L</w:t>
            </w:r>
          </w:p>
        </w:tc>
      </w:tr>
      <w:bookmarkEnd w:id="38"/>
      <w:bookmarkEnd w:id="39"/>
      <w:bookmarkEnd w:id="40"/>
      <w:bookmarkEnd w:id="41"/>
    </w:tbl>
    <w:p w14:paraId="4AAA21BC" w14:textId="7DE6E063" w:rsidR="008E1034" w:rsidRDefault="008E1034" w:rsidP="000F1389">
      <w:pPr>
        <w:rPr>
          <w:rFonts w:eastAsia="宋体"/>
          <w:lang w:eastAsia="zh-CN"/>
        </w:rPr>
      </w:pPr>
    </w:p>
    <w:p w14:paraId="00808511" w14:textId="78D2548E" w:rsidR="00885B55" w:rsidRDefault="00885B55" w:rsidP="00885B55">
      <w:pPr>
        <w:rPr>
          <w:rFonts w:eastAsia="宋体"/>
          <w:color w:val="000000"/>
          <w:lang w:eastAsia="zh-CN"/>
        </w:rPr>
      </w:pPr>
      <w:bookmarkStart w:id="45" w:name="OLE_LINK32"/>
      <w:bookmarkStart w:id="46" w:name="OLE_LINK35"/>
      <w:r>
        <w:rPr>
          <w:rFonts w:eastAsia="宋体"/>
          <w:color w:val="000000"/>
          <w:lang w:eastAsia="zh-CN"/>
        </w:rPr>
        <w:t>When a</w:t>
      </w:r>
      <w:r w:rsidRPr="001F1D0A">
        <w:rPr>
          <w:rFonts w:eastAsia="宋体"/>
          <w:color w:val="000000"/>
          <w:lang w:eastAsia="zh-CN"/>
        </w:rPr>
        <w:t xml:space="preserve"> same priority rule of keeping </w:t>
      </w:r>
      <w:r>
        <w:rPr>
          <w:rFonts w:eastAsia="宋体" w:hint="eastAsia"/>
          <w:color w:val="000000"/>
          <w:lang w:eastAsia="zh-CN"/>
        </w:rPr>
        <w:t>U</w:t>
      </w:r>
      <w:r>
        <w:rPr>
          <w:rFonts w:eastAsia="宋体"/>
          <w:color w:val="000000"/>
          <w:lang w:eastAsia="zh-CN"/>
        </w:rPr>
        <w:t xml:space="preserve">L direction and overriding </w:t>
      </w:r>
      <w:r>
        <w:rPr>
          <w:rFonts w:eastAsia="宋体" w:hint="eastAsia"/>
          <w:color w:val="000000"/>
          <w:lang w:eastAsia="zh-CN"/>
        </w:rPr>
        <w:t>D</w:t>
      </w:r>
      <w:r>
        <w:rPr>
          <w:rFonts w:eastAsia="宋体"/>
          <w:color w:val="000000"/>
          <w:lang w:eastAsia="zh-CN"/>
        </w:rPr>
        <w:t>L</w:t>
      </w:r>
      <w:r w:rsidRPr="001F1D0A">
        <w:rPr>
          <w:rFonts w:eastAsia="宋体"/>
          <w:color w:val="000000"/>
          <w:lang w:eastAsia="zh-CN"/>
        </w:rPr>
        <w:t xml:space="preserve"> direction is applied to all collision use cases except for </w:t>
      </w:r>
      <w:r w:rsidR="006B7645">
        <w:rPr>
          <w:rFonts w:eastAsia="宋体"/>
          <w:color w:val="000000"/>
          <w:lang w:eastAsia="zh-CN"/>
        </w:rPr>
        <w:t>DL channels including PDCCH and PDSCH overlapping with SRS. Similar</w:t>
      </w:r>
      <w:r w:rsidR="002E6CD5">
        <w:rPr>
          <w:rFonts w:eastAsia="宋体"/>
          <w:color w:val="000000"/>
          <w:lang w:eastAsia="zh-CN"/>
        </w:rPr>
        <w:t xml:space="preserve"> reason, reference signalling has </w:t>
      </w:r>
      <w:bookmarkEnd w:id="45"/>
      <w:bookmarkEnd w:id="46"/>
      <w:r w:rsidR="002E6CD5">
        <w:rPr>
          <w:rFonts w:eastAsia="宋体"/>
          <w:color w:val="000000"/>
          <w:lang w:eastAsia="zh-CN"/>
        </w:rPr>
        <w:t xml:space="preserve">lower priority than channels. </w:t>
      </w:r>
    </w:p>
    <w:tbl>
      <w:tblPr>
        <w:tblW w:w="48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837"/>
        <w:gridCol w:w="1289"/>
        <w:gridCol w:w="1394"/>
        <w:gridCol w:w="1570"/>
        <w:gridCol w:w="1645"/>
        <w:gridCol w:w="1643"/>
      </w:tblGrid>
      <w:tr w:rsidR="008B0263" w:rsidRPr="00885B55" w14:paraId="34CE4FB7" w14:textId="77777777" w:rsidTr="008B0263">
        <w:trPr>
          <w:trHeight w:val="285"/>
        </w:trPr>
        <w:tc>
          <w:tcPr>
            <w:tcW w:w="979" w:type="pct"/>
            <w:shd w:val="clear" w:color="auto" w:fill="auto"/>
            <w:tcMar>
              <w:top w:w="15" w:type="dxa"/>
              <w:left w:w="15" w:type="dxa"/>
              <w:bottom w:w="0" w:type="dxa"/>
              <w:right w:w="15" w:type="dxa"/>
            </w:tcMar>
            <w:vAlign w:val="center"/>
            <w:hideMark/>
          </w:tcPr>
          <w:p w14:paraId="4D62EB8D" w14:textId="77777777" w:rsidR="008B0263" w:rsidRPr="00885B55" w:rsidRDefault="008B0263" w:rsidP="00247A3E"/>
        </w:tc>
        <w:tc>
          <w:tcPr>
            <w:tcW w:w="687" w:type="pct"/>
            <w:shd w:val="clear" w:color="auto" w:fill="auto"/>
            <w:tcMar>
              <w:top w:w="15" w:type="dxa"/>
              <w:left w:w="15" w:type="dxa"/>
              <w:bottom w:w="0" w:type="dxa"/>
              <w:right w:w="15" w:type="dxa"/>
            </w:tcMar>
            <w:vAlign w:val="center"/>
            <w:hideMark/>
          </w:tcPr>
          <w:p w14:paraId="66F36227" w14:textId="77777777" w:rsidR="008B0263" w:rsidRPr="00885B55" w:rsidRDefault="008B0263" w:rsidP="00247A3E">
            <w:r w:rsidRPr="00885B55">
              <w:t>PDCCH in CSS</w:t>
            </w:r>
          </w:p>
        </w:tc>
        <w:tc>
          <w:tcPr>
            <w:tcW w:w="743" w:type="pct"/>
            <w:shd w:val="clear" w:color="auto" w:fill="auto"/>
            <w:tcMar>
              <w:top w:w="15" w:type="dxa"/>
              <w:left w:w="15" w:type="dxa"/>
              <w:bottom w:w="0" w:type="dxa"/>
              <w:right w:w="15" w:type="dxa"/>
            </w:tcMar>
            <w:vAlign w:val="center"/>
            <w:hideMark/>
          </w:tcPr>
          <w:p w14:paraId="22095B85" w14:textId="77777777" w:rsidR="008B0263" w:rsidRPr="00885B55" w:rsidRDefault="008B0263" w:rsidP="00247A3E">
            <w:r w:rsidRPr="00885B55">
              <w:t>PDCCH in USS</w:t>
            </w:r>
          </w:p>
        </w:tc>
        <w:tc>
          <w:tcPr>
            <w:tcW w:w="837" w:type="pct"/>
            <w:shd w:val="clear" w:color="auto" w:fill="auto"/>
            <w:tcMar>
              <w:top w:w="15" w:type="dxa"/>
              <w:left w:w="15" w:type="dxa"/>
              <w:bottom w:w="0" w:type="dxa"/>
              <w:right w:w="15" w:type="dxa"/>
            </w:tcMar>
            <w:vAlign w:val="center"/>
            <w:hideMark/>
          </w:tcPr>
          <w:p w14:paraId="5C08BFA0" w14:textId="77777777" w:rsidR="008B0263" w:rsidRPr="00885B55" w:rsidRDefault="008B0263" w:rsidP="00247A3E">
            <w:r w:rsidRPr="00885B55">
              <w:t>SPS PDSCH</w:t>
            </w:r>
          </w:p>
        </w:tc>
        <w:tc>
          <w:tcPr>
            <w:tcW w:w="877" w:type="pct"/>
            <w:shd w:val="clear" w:color="auto" w:fill="auto"/>
            <w:tcMar>
              <w:top w:w="15" w:type="dxa"/>
              <w:left w:w="15" w:type="dxa"/>
              <w:bottom w:w="0" w:type="dxa"/>
              <w:right w:w="15" w:type="dxa"/>
            </w:tcMar>
            <w:vAlign w:val="center"/>
            <w:hideMark/>
          </w:tcPr>
          <w:p w14:paraId="56AC53CF" w14:textId="77777777" w:rsidR="008B0263" w:rsidRPr="00885B55" w:rsidRDefault="008B0263" w:rsidP="00247A3E">
            <w:r w:rsidRPr="00885B55">
              <w:t xml:space="preserve">P/SP CSI-RS </w:t>
            </w:r>
          </w:p>
        </w:tc>
        <w:tc>
          <w:tcPr>
            <w:tcW w:w="876" w:type="pct"/>
          </w:tcPr>
          <w:p w14:paraId="2C18219D" w14:textId="77777777" w:rsidR="008B0263" w:rsidRPr="00885B55" w:rsidRDefault="008B0263" w:rsidP="00247A3E">
            <w:r w:rsidRPr="00885B55">
              <w:rPr>
                <w:rFonts w:eastAsia="宋体"/>
                <w:lang w:eastAsia="zh-CN"/>
              </w:rPr>
              <w:t>PRS</w:t>
            </w:r>
          </w:p>
        </w:tc>
      </w:tr>
      <w:tr w:rsidR="008B0263" w:rsidRPr="00885B55" w14:paraId="43435650" w14:textId="77777777" w:rsidTr="0049451D">
        <w:trPr>
          <w:trHeight w:val="285"/>
        </w:trPr>
        <w:tc>
          <w:tcPr>
            <w:tcW w:w="979" w:type="pct"/>
            <w:shd w:val="clear" w:color="auto" w:fill="auto"/>
            <w:tcMar>
              <w:top w:w="15" w:type="dxa"/>
              <w:left w:w="15" w:type="dxa"/>
              <w:bottom w:w="0" w:type="dxa"/>
              <w:right w:w="15" w:type="dxa"/>
            </w:tcMar>
            <w:vAlign w:val="center"/>
            <w:hideMark/>
          </w:tcPr>
          <w:p w14:paraId="69D4E47D" w14:textId="77777777" w:rsidR="008B0263" w:rsidRPr="00885B55" w:rsidRDefault="008B0263" w:rsidP="008B0263">
            <w:r w:rsidRPr="00885B55">
              <w:t>CG PUSCH</w:t>
            </w:r>
          </w:p>
        </w:tc>
        <w:tc>
          <w:tcPr>
            <w:tcW w:w="687" w:type="pct"/>
            <w:shd w:val="clear" w:color="auto" w:fill="auto"/>
            <w:tcMar>
              <w:top w:w="15" w:type="dxa"/>
              <w:left w:w="15" w:type="dxa"/>
              <w:bottom w:w="0" w:type="dxa"/>
              <w:right w:w="15" w:type="dxa"/>
            </w:tcMar>
          </w:tcPr>
          <w:p w14:paraId="274E746A" w14:textId="3FD15880" w:rsidR="008B0263" w:rsidRPr="008B0263" w:rsidRDefault="008B0263" w:rsidP="008B0263">
            <w:pPr>
              <w:rPr>
                <w:rFonts w:eastAsia="宋体"/>
                <w:lang w:eastAsia="zh-CN"/>
              </w:rPr>
            </w:pPr>
            <w:bookmarkStart w:id="47" w:name="OLE_LINK29"/>
            <w:bookmarkStart w:id="48" w:name="OLE_LINK28"/>
            <w:r w:rsidRPr="00C03B70">
              <w:rPr>
                <w:rFonts w:eastAsia="宋体"/>
                <w:lang w:eastAsia="zh-CN"/>
              </w:rPr>
              <w:t>UL</w:t>
            </w:r>
            <w:bookmarkEnd w:id="47"/>
            <w:bookmarkEnd w:id="48"/>
          </w:p>
        </w:tc>
        <w:tc>
          <w:tcPr>
            <w:tcW w:w="743" w:type="pct"/>
            <w:shd w:val="clear" w:color="auto" w:fill="auto"/>
            <w:tcMar>
              <w:top w:w="15" w:type="dxa"/>
              <w:left w:w="15" w:type="dxa"/>
              <w:bottom w:w="0" w:type="dxa"/>
              <w:right w:w="15" w:type="dxa"/>
            </w:tcMar>
          </w:tcPr>
          <w:p w14:paraId="07D4DAA8" w14:textId="4B71AF9A" w:rsidR="008B0263" w:rsidRPr="00885B55" w:rsidRDefault="008B0263" w:rsidP="008B0263">
            <w:r w:rsidRPr="00C03B70">
              <w:rPr>
                <w:rFonts w:eastAsia="宋体"/>
                <w:lang w:eastAsia="zh-CN"/>
              </w:rPr>
              <w:t>UL</w:t>
            </w:r>
          </w:p>
        </w:tc>
        <w:tc>
          <w:tcPr>
            <w:tcW w:w="837" w:type="pct"/>
            <w:shd w:val="clear" w:color="auto" w:fill="FFFFFF" w:themeFill="background1"/>
            <w:tcMar>
              <w:top w:w="15" w:type="dxa"/>
              <w:left w:w="15" w:type="dxa"/>
              <w:bottom w:w="0" w:type="dxa"/>
              <w:right w:w="15" w:type="dxa"/>
            </w:tcMar>
          </w:tcPr>
          <w:p w14:paraId="0BD511D6" w14:textId="114B16FA" w:rsidR="008B0263" w:rsidRPr="00885B55" w:rsidRDefault="008B0263" w:rsidP="008B0263">
            <w:r w:rsidRPr="00C03B70">
              <w:rPr>
                <w:rFonts w:eastAsia="宋体"/>
                <w:lang w:eastAsia="zh-CN"/>
              </w:rPr>
              <w:t>UL</w:t>
            </w:r>
          </w:p>
        </w:tc>
        <w:tc>
          <w:tcPr>
            <w:tcW w:w="877" w:type="pct"/>
            <w:shd w:val="clear" w:color="auto" w:fill="FFFFFF" w:themeFill="background1"/>
            <w:tcMar>
              <w:top w:w="15" w:type="dxa"/>
              <w:left w:w="15" w:type="dxa"/>
              <w:bottom w:w="0" w:type="dxa"/>
              <w:right w:w="15" w:type="dxa"/>
            </w:tcMar>
            <w:hideMark/>
          </w:tcPr>
          <w:p w14:paraId="0819F811" w14:textId="113ED4E7" w:rsidR="008B0263" w:rsidRPr="00885B55" w:rsidRDefault="008B0263" w:rsidP="008B0263">
            <w:r w:rsidRPr="00C03B70">
              <w:rPr>
                <w:rFonts w:eastAsia="宋体"/>
                <w:lang w:eastAsia="zh-CN"/>
              </w:rPr>
              <w:t>UL</w:t>
            </w:r>
          </w:p>
        </w:tc>
        <w:tc>
          <w:tcPr>
            <w:tcW w:w="876" w:type="pct"/>
            <w:shd w:val="clear" w:color="auto" w:fill="FFFFFF" w:themeFill="background1"/>
          </w:tcPr>
          <w:p w14:paraId="674E55ED" w14:textId="2843400D" w:rsidR="008B0263" w:rsidRPr="00885B55" w:rsidRDefault="008B0263" w:rsidP="008B0263">
            <w:r w:rsidRPr="00C03B70">
              <w:rPr>
                <w:rFonts w:eastAsia="宋体"/>
                <w:lang w:eastAsia="zh-CN"/>
              </w:rPr>
              <w:t>UL</w:t>
            </w:r>
          </w:p>
        </w:tc>
      </w:tr>
      <w:tr w:rsidR="008B0263" w:rsidRPr="00885B55" w14:paraId="01FB3E1C" w14:textId="77777777" w:rsidTr="0049451D">
        <w:trPr>
          <w:trHeight w:val="285"/>
        </w:trPr>
        <w:tc>
          <w:tcPr>
            <w:tcW w:w="979" w:type="pct"/>
            <w:shd w:val="clear" w:color="auto" w:fill="auto"/>
            <w:tcMar>
              <w:top w:w="15" w:type="dxa"/>
              <w:left w:w="15" w:type="dxa"/>
              <w:bottom w:w="0" w:type="dxa"/>
              <w:right w:w="15" w:type="dxa"/>
            </w:tcMar>
            <w:vAlign w:val="center"/>
            <w:hideMark/>
          </w:tcPr>
          <w:p w14:paraId="09532683" w14:textId="77777777" w:rsidR="008B0263" w:rsidRPr="00885B55" w:rsidRDefault="008B0263" w:rsidP="008B0263">
            <w:r w:rsidRPr="00885B55">
              <w:t>P/SP SRS</w:t>
            </w:r>
          </w:p>
        </w:tc>
        <w:tc>
          <w:tcPr>
            <w:tcW w:w="687" w:type="pct"/>
            <w:shd w:val="clear" w:color="auto" w:fill="FFFF00"/>
            <w:tcMar>
              <w:top w:w="15" w:type="dxa"/>
              <w:left w:w="15" w:type="dxa"/>
              <w:bottom w:w="0" w:type="dxa"/>
              <w:right w:w="15" w:type="dxa"/>
            </w:tcMar>
          </w:tcPr>
          <w:p w14:paraId="55F93532" w14:textId="5823E2FE" w:rsidR="008B0263" w:rsidRPr="00885B55" w:rsidRDefault="008B0263" w:rsidP="008B0263">
            <w:r>
              <w:rPr>
                <w:rFonts w:eastAsia="宋体"/>
                <w:lang w:eastAsia="zh-CN"/>
              </w:rPr>
              <w:t>D</w:t>
            </w:r>
            <w:r w:rsidRPr="00C03B70">
              <w:rPr>
                <w:rFonts w:eastAsia="宋体"/>
                <w:lang w:eastAsia="zh-CN"/>
              </w:rPr>
              <w:t>L</w:t>
            </w:r>
          </w:p>
        </w:tc>
        <w:tc>
          <w:tcPr>
            <w:tcW w:w="743" w:type="pct"/>
            <w:shd w:val="clear" w:color="auto" w:fill="FFFF00"/>
            <w:tcMar>
              <w:top w:w="15" w:type="dxa"/>
              <w:left w:w="15" w:type="dxa"/>
              <w:bottom w:w="0" w:type="dxa"/>
              <w:right w:w="15" w:type="dxa"/>
            </w:tcMar>
          </w:tcPr>
          <w:p w14:paraId="547AB58D" w14:textId="05994A3E" w:rsidR="008B0263" w:rsidRPr="00885B55" w:rsidRDefault="008B0263" w:rsidP="008B0263">
            <w:r>
              <w:rPr>
                <w:rFonts w:eastAsia="宋体"/>
                <w:lang w:eastAsia="zh-CN"/>
              </w:rPr>
              <w:t>D</w:t>
            </w:r>
            <w:r w:rsidRPr="00C03B70">
              <w:rPr>
                <w:rFonts w:eastAsia="宋体"/>
                <w:lang w:eastAsia="zh-CN"/>
              </w:rPr>
              <w:t>L</w:t>
            </w:r>
          </w:p>
        </w:tc>
        <w:tc>
          <w:tcPr>
            <w:tcW w:w="837" w:type="pct"/>
            <w:shd w:val="clear" w:color="auto" w:fill="FFFF00"/>
            <w:tcMar>
              <w:top w:w="15" w:type="dxa"/>
              <w:left w:w="15" w:type="dxa"/>
              <w:bottom w:w="0" w:type="dxa"/>
              <w:right w:w="15" w:type="dxa"/>
            </w:tcMar>
          </w:tcPr>
          <w:p w14:paraId="0293BBC4" w14:textId="520CCFCB" w:rsidR="008B0263" w:rsidRPr="00885B55" w:rsidRDefault="008B0263" w:rsidP="008B0263">
            <w:r>
              <w:rPr>
                <w:rFonts w:eastAsia="宋体"/>
                <w:lang w:eastAsia="zh-CN"/>
              </w:rPr>
              <w:t>D</w:t>
            </w:r>
            <w:r w:rsidRPr="00C03B70">
              <w:rPr>
                <w:rFonts w:eastAsia="宋体"/>
                <w:lang w:eastAsia="zh-CN"/>
              </w:rPr>
              <w:t>L</w:t>
            </w:r>
          </w:p>
        </w:tc>
        <w:tc>
          <w:tcPr>
            <w:tcW w:w="877" w:type="pct"/>
            <w:shd w:val="clear" w:color="auto" w:fill="FFFFFF" w:themeFill="background1"/>
            <w:tcMar>
              <w:top w:w="15" w:type="dxa"/>
              <w:left w:w="15" w:type="dxa"/>
              <w:bottom w:w="0" w:type="dxa"/>
              <w:right w:w="15" w:type="dxa"/>
            </w:tcMar>
            <w:hideMark/>
          </w:tcPr>
          <w:p w14:paraId="78970400" w14:textId="327A67AD" w:rsidR="008B0263" w:rsidRPr="00885B55" w:rsidRDefault="008B0263" w:rsidP="008B0263">
            <w:r w:rsidRPr="00C03B70">
              <w:rPr>
                <w:rFonts w:eastAsia="宋体"/>
                <w:lang w:eastAsia="zh-CN"/>
              </w:rPr>
              <w:t>UL</w:t>
            </w:r>
          </w:p>
        </w:tc>
        <w:tc>
          <w:tcPr>
            <w:tcW w:w="876" w:type="pct"/>
            <w:shd w:val="clear" w:color="auto" w:fill="FFFFFF" w:themeFill="background1"/>
          </w:tcPr>
          <w:p w14:paraId="54815DE0" w14:textId="36FCEF31" w:rsidR="008B0263" w:rsidRPr="00885B55" w:rsidRDefault="008B0263" w:rsidP="008B0263">
            <w:r w:rsidRPr="00C03B70">
              <w:rPr>
                <w:rFonts w:eastAsia="宋体"/>
                <w:lang w:eastAsia="zh-CN"/>
              </w:rPr>
              <w:t>UL</w:t>
            </w:r>
          </w:p>
        </w:tc>
      </w:tr>
      <w:tr w:rsidR="008B0263" w:rsidRPr="00885B55" w14:paraId="76ACB2D4" w14:textId="77777777" w:rsidTr="0049451D">
        <w:trPr>
          <w:trHeight w:val="285"/>
        </w:trPr>
        <w:tc>
          <w:tcPr>
            <w:tcW w:w="979" w:type="pct"/>
            <w:shd w:val="clear" w:color="auto" w:fill="auto"/>
            <w:tcMar>
              <w:top w:w="15" w:type="dxa"/>
              <w:left w:w="15" w:type="dxa"/>
              <w:bottom w:w="0" w:type="dxa"/>
              <w:right w:w="15" w:type="dxa"/>
            </w:tcMar>
            <w:vAlign w:val="center"/>
            <w:hideMark/>
          </w:tcPr>
          <w:p w14:paraId="1E8A6295" w14:textId="3E08026B" w:rsidR="008B0263" w:rsidRPr="00885B55" w:rsidRDefault="008B0263" w:rsidP="008B0263">
            <w:r>
              <w:t>SP-</w:t>
            </w:r>
            <w:r w:rsidRPr="00885B55">
              <w:t>CSI PUSCH</w:t>
            </w:r>
          </w:p>
        </w:tc>
        <w:tc>
          <w:tcPr>
            <w:tcW w:w="687" w:type="pct"/>
            <w:shd w:val="clear" w:color="auto" w:fill="auto"/>
            <w:tcMar>
              <w:top w:w="15" w:type="dxa"/>
              <w:left w:w="15" w:type="dxa"/>
              <w:bottom w:w="0" w:type="dxa"/>
              <w:right w:w="15" w:type="dxa"/>
            </w:tcMar>
          </w:tcPr>
          <w:p w14:paraId="3DF4C0A1" w14:textId="070F491E" w:rsidR="008B0263" w:rsidRPr="00885B55" w:rsidRDefault="008B0263" w:rsidP="008B0263">
            <w:r w:rsidRPr="00C03B70">
              <w:rPr>
                <w:rFonts w:eastAsia="宋体"/>
                <w:lang w:eastAsia="zh-CN"/>
              </w:rPr>
              <w:t>UL</w:t>
            </w:r>
          </w:p>
        </w:tc>
        <w:tc>
          <w:tcPr>
            <w:tcW w:w="743" w:type="pct"/>
            <w:shd w:val="clear" w:color="auto" w:fill="auto"/>
            <w:tcMar>
              <w:top w:w="15" w:type="dxa"/>
              <w:left w:w="15" w:type="dxa"/>
              <w:bottom w:w="0" w:type="dxa"/>
              <w:right w:w="15" w:type="dxa"/>
            </w:tcMar>
          </w:tcPr>
          <w:p w14:paraId="718EAA71" w14:textId="0A7C126F" w:rsidR="008B0263" w:rsidRPr="00885B55" w:rsidRDefault="008B0263" w:rsidP="008B0263">
            <w:r w:rsidRPr="00C03B70">
              <w:rPr>
                <w:rFonts w:eastAsia="宋体"/>
                <w:lang w:eastAsia="zh-CN"/>
              </w:rPr>
              <w:t>UL</w:t>
            </w:r>
          </w:p>
        </w:tc>
        <w:tc>
          <w:tcPr>
            <w:tcW w:w="837" w:type="pct"/>
            <w:shd w:val="clear" w:color="auto" w:fill="auto"/>
            <w:tcMar>
              <w:top w:w="15" w:type="dxa"/>
              <w:left w:w="15" w:type="dxa"/>
              <w:bottom w:w="0" w:type="dxa"/>
              <w:right w:w="15" w:type="dxa"/>
            </w:tcMar>
          </w:tcPr>
          <w:p w14:paraId="092D959C" w14:textId="5C9FF331" w:rsidR="008B0263" w:rsidRPr="00885B55" w:rsidRDefault="008B0263" w:rsidP="008B0263">
            <w:r w:rsidRPr="00C03B70">
              <w:rPr>
                <w:rFonts w:eastAsia="宋体"/>
                <w:lang w:eastAsia="zh-CN"/>
              </w:rPr>
              <w:t>UL</w:t>
            </w:r>
          </w:p>
        </w:tc>
        <w:tc>
          <w:tcPr>
            <w:tcW w:w="877" w:type="pct"/>
            <w:shd w:val="clear" w:color="auto" w:fill="FFFFFF" w:themeFill="background1"/>
            <w:tcMar>
              <w:top w:w="15" w:type="dxa"/>
              <w:left w:w="15" w:type="dxa"/>
              <w:bottom w:w="0" w:type="dxa"/>
              <w:right w:w="15" w:type="dxa"/>
            </w:tcMar>
            <w:hideMark/>
          </w:tcPr>
          <w:p w14:paraId="34D12C28" w14:textId="1CE835CF" w:rsidR="008B0263" w:rsidRPr="00885B55" w:rsidRDefault="008B0263" w:rsidP="008B0263">
            <w:r w:rsidRPr="00C03B70">
              <w:rPr>
                <w:rFonts w:eastAsia="宋体"/>
                <w:lang w:eastAsia="zh-CN"/>
              </w:rPr>
              <w:t>UL</w:t>
            </w:r>
          </w:p>
        </w:tc>
        <w:tc>
          <w:tcPr>
            <w:tcW w:w="876" w:type="pct"/>
            <w:shd w:val="clear" w:color="auto" w:fill="FFFFFF" w:themeFill="background1"/>
          </w:tcPr>
          <w:p w14:paraId="5797D3FF" w14:textId="2070F4AF" w:rsidR="008B0263" w:rsidRPr="00885B55" w:rsidRDefault="008B0263" w:rsidP="008B0263">
            <w:r w:rsidRPr="00C03B70">
              <w:rPr>
                <w:rFonts w:eastAsia="宋体"/>
                <w:lang w:eastAsia="zh-CN"/>
              </w:rPr>
              <w:t>UL</w:t>
            </w:r>
          </w:p>
        </w:tc>
      </w:tr>
      <w:tr w:rsidR="008B0263" w:rsidRPr="00885B55" w14:paraId="7BEE162E" w14:textId="77777777" w:rsidTr="0049451D">
        <w:trPr>
          <w:trHeight w:val="285"/>
        </w:trPr>
        <w:tc>
          <w:tcPr>
            <w:tcW w:w="979" w:type="pct"/>
            <w:shd w:val="clear" w:color="auto" w:fill="auto"/>
            <w:tcMar>
              <w:top w:w="15" w:type="dxa"/>
              <w:left w:w="15" w:type="dxa"/>
              <w:bottom w:w="0" w:type="dxa"/>
              <w:right w:w="15" w:type="dxa"/>
            </w:tcMar>
            <w:vAlign w:val="center"/>
            <w:hideMark/>
          </w:tcPr>
          <w:p w14:paraId="5A555D02" w14:textId="5B58BBF3" w:rsidR="008B0263" w:rsidRPr="00885B55" w:rsidRDefault="008B0263" w:rsidP="008B0263">
            <w:r w:rsidRPr="008B0263">
              <w:t>PUCCH SR</w:t>
            </w:r>
            <w:r w:rsidRPr="008B0263">
              <w:rPr>
                <w:rFonts w:hint="eastAsia"/>
              </w:rPr>
              <w:t>/</w:t>
            </w:r>
            <w:r w:rsidRPr="008B0263">
              <w:t>CSI/HARQ-ACK</w:t>
            </w:r>
          </w:p>
        </w:tc>
        <w:tc>
          <w:tcPr>
            <w:tcW w:w="687" w:type="pct"/>
            <w:shd w:val="clear" w:color="auto" w:fill="auto"/>
            <w:tcMar>
              <w:top w:w="15" w:type="dxa"/>
              <w:left w:w="15" w:type="dxa"/>
              <w:bottom w:w="0" w:type="dxa"/>
              <w:right w:w="15" w:type="dxa"/>
            </w:tcMar>
          </w:tcPr>
          <w:p w14:paraId="17DE0872" w14:textId="7074C9E1" w:rsidR="008B0263" w:rsidRPr="00885B55" w:rsidRDefault="008B0263" w:rsidP="008B0263">
            <w:r w:rsidRPr="00C03B70">
              <w:rPr>
                <w:rFonts w:eastAsia="宋体"/>
                <w:lang w:eastAsia="zh-CN"/>
              </w:rPr>
              <w:t>UL</w:t>
            </w:r>
          </w:p>
        </w:tc>
        <w:tc>
          <w:tcPr>
            <w:tcW w:w="743" w:type="pct"/>
            <w:shd w:val="clear" w:color="auto" w:fill="auto"/>
            <w:tcMar>
              <w:top w:w="15" w:type="dxa"/>
              <w:left w:w="15" w:type="dxa"/>
              <w:bottom w:w="0" w:type="dxa"/>
              <w:right w:w="15" w:type="dxa"/>
            </w:tcMar>
          </w:tcPr>
          <w:p w14:paraId="3BF6B469" w14:textId="54DBDA1B" w:rsidR="008B0263" w:rsidRPr="00885B55" w:rsidRDefault="008B0263" w:rsidP="008B0263">
            <w:r w:rsidRPr="00C03B70">
              <w:rPr>
                <w:rFonts w:eastAsia="宋体"/>
                <w:lang w:eastAsia="zh-CN"/>
              </w:rPr>
              <w:t>UL</w:t>
            </w:r>
          </w:p>
        </w:tc>
        <w:tc>
          <w:tcPr>
            <w:tcW w:w="837" w:type="pct"/>
            <w:shd w:val="clear" w:color="auto" w:fill="auto"/>
            <w:tcMar>
              <w:top w:w="15" w:type="dxa"/>
              <w:left w:w="15" w:type="dxa"/>
              <w:bottom w:w="0" w:type="dxa"/>
              <w:right w:w="15" w:type="dxa"/>
            </w:tcMar>
          </w:tcPr>
          <w:p w14:paraId="0274066D" w14:textId="7F419004" w:rsidR="008B0263" w:rsidRPr="00885B55" w:rsidRDefault="008B0263" w:rsidP="008B0263">
            <w:r w:rsidRPr="00C03B70">
              <w:rPr>
                <w:rFonts w:eastAsia="宋体"/>
                <w:lang w:eastAsia="zh-CN"/>
              </w:rPr>
              <w:t>UL</w:t>
            </w:r>
          </w:p>
        </w:tc>
        <w:tc>
          <w:tcPr>
            <w:tcW w:w="877" w:type="pct"/>
            <w:shd w:val="clear" w:color="auto" w:fill="FFFFFF" w:themeFill="background1"/>
            <w:tcMar>
              <w:top w:w="15" w:type="dxa"/>
              <w:left w:w="15" w:type="dxa"/>
              <w:bottom w:w="0" w:type="dxa"/>
              <w:right w:w="15" w:type="dxa"/>
            </w:tcMar>
            <w:hideMark/>
          </w:tcPr>
          <w:p w14:paraId="382734C0" w14:textId="13651780" w:rsidR="008B0263" w:rsidRPr="00885B55" w:rsidRDefault="008B0263" w:rsidP="008B0263">
            <w:r w:rsidRPr="00C03B70">
              <w:rPr>
                <w:rFonts w:eastAsia="宋体"/>
                <w:lang w:eastAsia="zh-CN"/>
              </w:rPr>
              <w:t>UL</w:t>
            </w:r>
          </w:p>
        </w:tc>
        <w:tc>
          <w:tcPr>
            <w:tcW w:w="876" w:type="pct"/>
            <w:shd w:val="clear" w:color="auto" w:fill="FFFFFF" w:themeFill="background1"/>
          </w:tcPr>
          <w:p w14:paraId="531F8996" w14:textId="286794CC" w:rsidR="008B0263" w:rsidRPr="00885B55" w:rsidRDefault="008B0263" w:rsidP="008B0263">
            <w:r w:rsidRPr="00C03B70">
              <w:rPr>
                <w:rFonts w:eastAsia="宋体"/>
                <w:lang w:eastAsia="zh-CN"/>
              </w:rPr>
              <w:t>UL</w:t>
            </w:r>
          </w:p>
        </w:tc>
      </w:tr>
    </w:tbl>
    <w:p w14:paraId="1D3B217D" w14:textId="4F6737FA" w:rsidR="00885B55" w:rsidRDefault="00885B55" w:rsidP="000F1389">
      <w:pPr>
        <w:rPr>
          <w:rFonts w:eastAsia="宋体"/>
          <w:lang w:eastAsia="zh-CN"/>
        </w:rPr>
      </w:pPr>
    </w:p>
    <w:p w14:paraId="520E8EC6" w14:textId="7704942A" w:rsidR="002E6CD5" w:rsidRDefault="002E6CD5" w:rsidP="002E6CD5">
      <w:pPr>
        <w:pStyle w:val="aff8"/>
        <w:numPr>
          <w:ilvl w:val="0"/>
          <w:numId w:val="44"/>
        </w:numPr>
        <w:ind w:leftChars="0"/>
        <w:rPr>
          <w:rFonts w:eastAsia="宋体"/>
          <w:b/>
          <w:i/>
          <w:lang w:eastAsia="zh-CN"/>
        </w:rPr>
      </w:pPr>
      <w:r w:rsidRPr="002E6CD5">
        <w:rPr>
          <w:rFonts w:eastAsia="宋体"/>
          <w:b/>
          <w:i/>
          <w:lang w:eastAsia="zh-CN"/>
        </w:rPr>
        <w:t xml:space="preserve">To address the issue of collision case 3 (Semi-statically configured DL reception collides with semi-statically configured UL transmission), </w:t>
      </w:r>
      <w:bookmarkStart w:id="49" w:name="OLE_LINK49"/>
      <w:bookmarkStart w:id="50" w:name="OLE_LINK50"/>
      <w:r w:rsidRPr="002E6CD5">
        <w:rPr>
          <w:rFonts w:eastAsia="宋体"/>
          <w:b/>
          <w:i/>
          <w:lang w:eastAsia="zh-CN"/>
        </w:rPr>
        <w:t>a same priority rule of keeping one direction and overriding another direction is applied to all collision use cases except for exceptional use case(s)</w:t>
      </w:r>
      <w:bookmarkEnd w:id="49"/>
      <w:bookmarkEnd w:id="50"/>
      <w:r>
        <w:rPr>
          <w:rFonts w:eastAsia="宋体"/>
          <w:b/>
          <w:i/>
          <w:lang w:eastAsia="zh-CN"/>
        </w:rPr>
        <w:t>.</w:t>
      </w:r>
    </w:p>
    <w:p w14:paraId="4386E74B" w14:textId="77777777" w:rsidR="002E6CD5" w:rsidRPr="002E6CD5" w:rsidRDefault="002E6CD5" w:rsidP="002E6CD5">
      <w:pPr>
        <w:pStyle w:val="aff8"/>
        <w:numPr>
          <w:ilvl w:val="0"/>
          <w:numId w:val="45"/>
        </w:numPr>
        <w:ind w:leftChars="0"/>
        <w:rPr>
          <w:rFonts w:eastAsia="宋体"/>
          <w:b/>
          <w:i/>
          <w:color w:val="000000"/>
          <w:lang w:eastAsia="zh-CN"/>
        </w:rPr>
      </w:pPr>
      <w:r w:rsidRPr="002E6CD5">
        <w:rPr>
          <w:rFonts w:eastAsia="宋体"/>
          <w:b/>
          <w:i/>
          <w:color w:val="000000"/>
          <w:lang w:eastAsia="zh-CN"/>
        </w:rPr>
        <w:t xml:space="preserve">When a same priority rule of keeping DL direction and overriding UL direction is applied to all collision use cases except for reference signals including CSI-RS and PRS overlapping with CG-PUSCH with data. </w:t>
      </w:r>
    </w:p>
    <w:p w14:paraId="28A39EB1" w14:textId="770630B1" w:rsidR="0017298F" w:rsidRPr="002E6CD5" w:rsidRDefault="002E6CD5" w:rsidP="002E6CD5">
      <w:pPr>
        <w:pStyle w:val="aff8"/>
        <w:numPr>
          <w:ilvl w:val="0"/>
          <w:numId w:val="45"/>
        </w:numPr>
        <w:ind w:leftChars="0"/>
        <w:rPr>
          <w:rFonts w:eastAsia="宋体"/>
          <w:b/>
          <w:i/>
          <w:lang w:eastAsia="zh-CN"/>
        </w:rPr>
      </w:pPr>
      <w:r w:rsidRPr="002E6CD5">
        <w:rPr>
          <w:rFonts w:eastAsia="宋体"/>
          <w:b/>
          <w:i/>
          <w:color w:val="000000"/>
          <w:lang w:eastAsia="zh-CN"/>
        </w:rPr>
        <w:t xml:space="preserve">When a same priority rule of keeping </w:t>
      </w:r>
      <w:r w:rsidRPr="002E6CD5">
        <w:rPr>
          <w:rFonts w:eastAsia="宋体" w:hint="eastAsia"/>
          <w:b/>
          <w:i/>
          <w:color w:val="000000"/>
          <w:lang w:eastAsia="zh-CN"/>
        </w:rPr>
        <w:t>U</w:t>
      </w:r>
      <w:r w:rsidRPr="002E6CD5">
        <w:rPr>
          <w:rFonts w:eastAsia="宋体"/>
          <w:b/>
          <w:i/>
          <w:color w:val="000000"/>
          <w:lang w:eastAsia="zh-CN"/>
        </w:rPr>
        <w:t xml:space="preserve">L direction and overriding </w:t>
      </w:r>
      <w:r w:rsidRPr="002E6CD5">
        <w:rPr>
          <w:rFonts w:eastAsia="宋体" w:hint="eastAsia"/>
          <w:b/>
          <w:i/>
          <w:color w:val="000000"/>
          <w:lang w:eastAsia="zh-CN"/>
        </w:rPr>
        <w:t>D</w:t>
      </w:r>
      <w:r w:rsidRPr="002E6CD5">
        <w:rPr>
          <w:rFonts w:eastAsia="宋体"/>
          <w:b/>
          <w:i/>
          <w:color w:val="000000"/>
          <w:lang w:eastAsia="zh-CN"/>
        </w:rPr>
        <w:t xml:space="preserve">L direction is applied to all collision use cases except for DL channels including PDCCH and PDSCH overlapping with SRS. </w:t>
      </w:r>
    </w:p>
    <w:p w14:paraId="4DC741AF" w14:textId="0D16B1FF" w:rsidR="009C529E" w:rsidRDefault="009C529E" w:rsidP="009C529E">
      <w:pPr>
        <w:pStyle w:val="2"/>
      </w:pPr>
      <w:r>
        <w:rPr>
          <w:rFonts w:hint="eastAsia"/>
        </w:rPr>
        <w:t>Case 4</w:t>
      </w:r>
    </w:p>
    <w:p w14:paraId="46C7DD45" w14:textId="5BC68F99" w:rsidR="00D217D4" w:rsidRDefault="0040028E" w:rsidP="009C529E">
      <w:pPr>
        <w:rPr>
          <w:rFonts w:eastAsia="宋体"/>
          <w:lang w:eastAsia="zh-CN"/>
        </w:rPr>
      </w:pPr>
      <w:r>
        <w:rPr>
          <w:rFonts w:eastAsia="宋体"/>
          <w:lang w:eastAsia="zh-CN"/>
        </w:rPr>
        <w:t>T</w:t>
      </w:r>
      <w:r>
        <w:rPr>
          <w:rFonts w:eastAsia="宋体" w:hint="eastAsia"/>
          <w:lang w:eastAsia="zh-CN"/>
        </w:rPr>
        <w:t>h</w:t>
      </w:r>
      <w:r>
        <w:rPr>
          <w:rFonts w:eastAsia="宋体"/>
          <w:lang w:eastAsia="zh-CN"/>
        </w:rPr>
        <w:t>ere was some discussion during the last RAN1 meeting</w:t>
      </w:r>
      <w:r w:rsidR="007033E6">
        <w:rPr>
          <w:rFonts w:eastAsia="宋体"/>
          <w:lang w:eastAsia="zh-CN"/>
        </w:rPr>
        <w:t>, including</w:t>
      </w:r>
      <w:r w:rsidR="00527F9F">
        <w:rPr>
          <w:rFonts w:eastAsia="宋体"/>
          <w:lang w:eastAsia="zh-CN"/>
        </w:rPr>
        <w:t xml:space="preserve"> two diverse directions. One is </w:t>
      </w:r>
      <w:r w:rsidR="00D217D4">
        <w:rPr>
          <w:rFonts w:eastAsia="宋体"/>
          <w:lang w:eastAsia="zh-CN"/>
        </w:rPr>
        <w:t>still an error case, which can be avoid by gNB scheduling based on TA reporting enhancements. The other is not treated an error case, so case 4 is allowed,</w:t>
      </w:r>
      <w:r w:rsidR="00527F9F">
        <w:rPr>
          <w:rFonts w:eastAsia="宋体"/>
          <w:lang w:eastAsia="zh-CN"/>
        </w:rPr>
        <w:t xml:space="preserve"> </w:t>
      </w:r>
      <w:r w:rsidR="00D217D4">
        <w:rPr>
          <w:rFonts w:eastAsia="宋体"/>
          <w:lang w:eastAsia="zh-CN"/>
        </w:rPr>
        <w:t xml:space="preserve">same as case 3 in the previous section. </w:t>
      </w:r>
      <w:r w:rsidR="00D35571">
        <w:rPr>
          <w:rFonts w:eastAsia="宋体"/>
          <w:lang w:eastAsia="zh-CN"/>
        </w:rPr>
        <w:t>We prefer case 4 has unified solution as case 3. Because they are caused by same reason, and they are both same level DL and UL collisions. And</w:t>
      </w:r>
      <w:r w:rsidR="00D217D4">
        <w:rPr>
          <w:rFonts w:eastAsia="宋体"/>
          <w:lang w:eastAsia="zh-CN"/>
        </w:rPr>
        <w:t xml:space="preserve"> </w:t>
      </w:r>
      <w:r w:rsidR="00BC1F2A">
        <w:rPr>
          <w:rFonts w:eastAsia="宋体"/>
          <w:lang w:eastAsia="zh-CN"/>
        </w:rPr>
        <w:t xml:space="preserve">TA reporting enhancements may </w:t>
      </w:r>
      <w:r w:rsidR="000F1389">
        <w:rPr>
          <w:rFonts w:eastAsia="Calibri"/>
          <w:lang w:val="en-US" w:eastAsia="zh-CN"/>
        </w:rPr>
        <w:t xml:space="preserve">mitigate </w:t>
      </w:r>
      <w:r w:rsidR="00D35571">
        <w:rPr>
          <w:rFonts w:eastAsia="Calibri"/>
          <w:lang w:val="en-US" w:eastAsia="zh-CN"/>
        </w:rPr>
        <w:t xml:space="preserve">but cannot finally settle </w:t>
      </w:r>
      <w:r w:rsidR="000F1389">
        <w:rPr>
          <w:rFonts w:eastAsia="Calibri"/>
          <w:lang w:val="en-US" w:eastAsia="zh-CN"/>
        </w:rPr>
        <w:t>the collision</w:t>
      </w:r>
      <w:r w:rsidR="00D35571">
        <w:rPr>
          <w:rFonts w:eastAsia="Calibri"/>
          <w:lang w:val="en-US" w:eastAsia="zh-CN"/>
        </w:rPr>
        <w:t>s</w:t>
      </w:r>
      <w:r w:rsidR="000F1389">
        <w:rPr>
          <w:rFonts w:eastAsia="Calibri"/>
          <w:lang w:val="en-US" w:eastAsia="zh-CN"/>
        </w:rPr>
        <w:t xml:space="preserve"> caused by TA misalignment between gNB and UE. </w:t>
      </w:r>
      <w:r w:rsidR="00D35571">
        <w:rPr>
          <w:rFonts w:eastAsia="Calibri"/>
          <w:lang w:val="en-US" w:eastAsia="zh-CN"/>
        </w:rPr>
        <w:t>Furthermore</w:t>
      </w:r>
      <w:r w:rsidR="00C0190F">
        <w:rPr>
          <w:rFonts w:eastAsia="Calibri"/>
          <w:lang w:val="en-US" w:eastAsia="zh-CN"/>
        </w:rPr>
        <w:t xml:space="preserve">, it is even with more specification impact, which is discussed more in the next section. </w:t>
      </w:r>
    </w:p>
    <w:p w14:paraId="6A0F1227" w14:textId="0D25F8C3" w:rsidR="00527F9F" w:rsidRPr="009C1FE1" w:rsidRDefault="00D35571" w:rsidP="002E6CD5">
      <w:pPr>
        <w:pStyle w:val="aff8"/>
        <w:numPr>
          <w:ilvl w:val="0"/>
          <w:numId w:val="44"/>
        </w:numPr>
        <w:ind w:leftChars="0"/>
        <w:rPr>
          <w:rFonts w:eastAsia="宋体"/>
          <w:b/>
          <w:i/>
          <w:lang w:eastAsia="zh-CN"/>
        </w:rPr>
      </w:pPr>
      <w:r w:rsidRPr="009C1FE1">
        <w:rPr>
          <w:rFonts w:eastAsia="宋体"/>
          <w:b/>
          <w:i/>
          <w:lang w:eastAsia="zh-CN"/>
        </w:rPr>
        <w:t>The collision case 4 (</w:t>
      </w:r>
      <w:r w:rsidRPr="009C1FE1">
        <w:rPr>
          <w:rFonts w:eastAsia="Calibri"/>
          <w:b/>
          <w:i/>
          <w:lang w:val="en-US" w:eastAsia="zh-CN"/>
        </w:rPr>
        <w:t>Dynamically scheduled DL reception collides with dynamic scheduled UL transmission</w:t>
      </w:r>
      <w:r w:rsidRPr="009C1FE1">
        <w:rPr>
          <w:rFonts w:eastAsia="宋体"/>
          <w:b/>
          <w:i/>
          <w:lang w:eastAsia="zh-CN"/>
        </w:rPr>
        <w:t>) can’t be assumed as error case. When the collision happens at UE side for collision case 4,</w:t>
      </w:r>
      <w:r w:rsidR="002E6CD5" w:rsidRPr="002E6CD5">
        <w:rPr>
          <w:rFonts w:eastAsia="宋体"/>
          <w:b/>
          <w:i/>
          <w:lang w:eastAsia="zh-CN"/>
        </w:rPr>
        <w:t xml:space="preserve"> </w:t>
      </w:r>
      <w:r w:rsidR="002E6CD5">
        <w:rPr>
          <w:rFonts w:eastAsia="宋体"/>
          <w:b/>
          <w:i/>
          <w:lang w:eastAsia="zh-CN"/>
        </w:rPr>
        <w:t>a same priority rule of keeping one direction and overriding another direction is applied to all collision use cases except for exceptional use case(s)</w:t>
      </w:r>
      <w:r w:rsidRPr="009C1FE1">
        <w:rPr>
          <w:rFonts w:eastAsia="宋体"/>
          <w:b/>
          <w:i/>
          <w:lang w:eastAsia="zh-CN"/>
        </w:rPr>
        <w:t>.</w:t>
      </w:r>
    </w:p>
    <w:p w14:paraId="46D2D332" w14:textId="4E846053" w:rsidR="00490110" w:rsidRDefault="009C529E" w:rsidP="009C529E">
      <w:pPr>
        <w:pStyle w:val="2"/>
      </w:pPr>
      <w:r w:rsidRPr="00D114FA">
        <w:rPr>
          <w:rFonts w:hint="eastAsia"/>
        </w:rPr>
        <w:lastRenderedPageBreak/>
        <w:t xml:space="preserve">TA reporting </w:t>
      </w:r>
      <w:r w:rsidRPr="00D114FA">
        <w:t>enhancement</w:t>
      </w:r>
      <w:r w:rsidRPr="00D114FA">
        <w:rPr>
          <w:rFonts w:hint="eastAsia"/>
        </w:rPr>
        <w:t>s</w:t>
      </w:r>
    </w:p>
    <w:p w14:paraId="2B5118E0" w14:textId="6ED37D5A" w:rsidR="00AB4C1D" w:rsidRPr="00FB224D" w:rsidRDefault="00FB224D" w:rsidP="00924774">
      <w:pPr>
        <w:rPr>
          <w:rFonts w:eastAsia="宋体"/>
          <w:lang w:eastAsia="zh-CN"/>
        </w:rPr>
      </w:pPr>
      <w:r>
        <w:rPr>
          <w:rFonts w:eastAsia="宋体"/>
          <w:lang w:eastAsia="zh-CN"/>
        </w:rPr>
        <w:t xml:space="preserve">It was agreed to further study </w:t>
      </w:r>
      <w:r w:rsidR="003E18B3">
        <w:rPr>
          <w:rFonts w:eastAsia="宋体"/>
          <w:lang w:eastAsia="zh-CN"/>
        </w:rPr>
        <w:t xml:space="preserve">TA report enhancements as the following. </w:t>
      </w:r>
    </w:p>
    <w:tbl>
      <w:tblPr>
        <w:tblStyle w:val="aff"/>
        <w:tblW w:w="0" w:type="auto"/>
        <w:tblLook w:val="04A0" w:firstRow="1" w:lastRow="0" w:firstColumn="1" w:lastColumn="0" w:noHBand="0" w:noVBand="1"/>
      </w:tblPr>
      <w:tblGrid>
        <w:gridCol w:w="9630"/>
      </w:tblGrid>
      <w:tr w:rsidR="00AB4C1D" w14:paraId="71D9C5A3" w14:textId="77777777" w:rsidTr="00AB4C1D">
        <w:tc>
          <w:tcPr>
            <w:tcW w:w="9630" w:type="dxa"/>
          </w:tcPr>
          <w:p w14:paraId="4A7FE551" w14:textId="77777777" w:rsidR="00AB4C1D" w:rsidRPr="00D114FA" w:rsidRDefault="00AB4C1D" w:rsidP="00AB4C1D">
            <w:pPr>
              <w:adjustRightInd w:val="0"/>
              <w:snapToGrid w:val="0"/>
              <w:rPr>
                <w:rFonts w:eastAsia="宋体"/>
                <w:highlight w:val="green"/>
                <w:lang w:eastAsia="zh-CN"/>
              </w:rPr>
            </w:pPr>
            <w:r w:rsidRPr="00D114FA">
              <w:rPr>
                <w:rFonts w:eastAsia="宋体"/>
                <w:highlight w:val="green"/>
                <w:lang w:eastAsia="zh-CN"/>
              </w:rPr>
              <w:t>Agreement</w:t>
            </w:r>
          </w:p>
          <w:p w14:paraId="278D2BDE" w14:textId="77777777" w:rsidR="00AB4C1D" w:rsidRPr="00D114FA" w:rsidRDefault="00AB4C1D" w:rsidP="00AB4C1D">
            <w:pPr>
              <w:adjustRightInd w:val="0"/>
              <w:snapToGrid w:val="0"/>
              <w:rPr>
                <w:bCs/>
              </w:rPr>
            </w:pPr>
            <w:r w:rsidRPr="00D114FA">
              <w:t>T</w:t>
            </w:r>
            <w:r w:rsidRPr="00D114FA">
              <w:rPr>
                <w:rFonts w:hint="eastAsia"/>
              </w:rPr>
              <w:t xml:space="preserve">o </w:t>
            </w:r>
            <w:r w:rsidRPr="00D114FA">
              <w:rPr>
                <w:rFonts w:eastAsia="宋体"/>
                <w:lang w:eastAsia="zh-CN"/>
              </w:rPr>
              <w:t xml:space="preserve">mitigate </w:t>
            </w:r>
            <w:r w:rsidRPr="00D114FA">
              <w:rPr>
                <w:rFonts w:eastAsia="宋体" w:hint="eastAsia"/>
                <w:lang w:eastAsia="zh-CN"/>
              </w:rPr>
              <w:t>t</w:t>
            </w:r>
            <w:r w:rsidRPr="00D114FA">
              <w:rPr>
                <w:rFonts w:hint="eastAsia"/>
              </w:rPr>
              <w:t xml:space="preserve">he collisions of case3 and case4, </w:t>
            </w:r>
            <w:r w:rsidRPr="00D114FA">
              <w:rPr>
                <w:rFonts w:eastAsia="宋体" w:hint="eastAsia"/>
                <w:lang w:eastAsia="zh-CN"/>
              </w:rPr>
              <w:t xml:space="preserve">the following TA reporting </w:t>
            </w:r>
            <w:r w:rsidRPr="00D114FA">
              <w:rPr>
                <w:rFonts w:eastAsia="宋体"/>
                <w:lang w:eastAsia="zh-CN"/>
              </w:rPr>
              <w:t>enhancement</w:t>
            </w:r>
            <w:r w:rsidRPr="00D114FA">
              <w:rPr>
                <w:rFonts w:eastAsia="宋体" w:hint="eastAsia"/>
                <w:lang w:eastAsia="zh-CN"/>
              </w:rPr>
              <w:t xml:space="preserve">s for Rel-19 NTN </w:t>
            </w:r>
            <w:r w:rsidRPr="00D114FA">
              <w:rPr>
                <w:rFonts w:eastAsia="宋体"/>
                <w:lang w:eastAsia="zh-CN"/>
              </w:rPr>
              <w:t xml:space="preserve">HD-FDD </w:t>
            </w:r>
            <w:r w:rsidRPr="00D114FA">
              <w:rPr>
                <w:rFonts w:eastAsia="宋体" w:hint="eastAsia"/>
                <w:lang w:eastAsia="zh-CN"/>
              </w:rPr>
              <w:t xml:space="preserve">(e)Redcap UE can be </w:t>
            </w:r>
            <w:r w:rsidRPr="00D114FA">
              <w:rPr>
                <w:rFonts w:eastAsia="宋体"/>
                <w:lang w:eastAsia="zh-CN"/>
              </w:rPr>
              <w:t>further studied</w:t>
            </w:r>
            <w:r w:rsidRPr="00D114FA">
              <w:rPr>
                <w:rFonts w:eastAsia="宋体" w:hint="eastAsia"/>
                <w:lang w:eastAsia="zh-CN"/>
              </w:rPr>
              <w:t xml:space="preserve">: </w:t>
            </w:r>
          </w:p>
          <w:p w14:paraId="6DD8BC83" w14:textId="77777777" w:rsidR="00AB4C1D" w:rsidRPr="00C4684C" w:rsidRDefault="00AB4C1D" w:rsidP="00AB4C1D">
            <w:pPr>
              <w:pStyle w:val="aff8"/>
              <w:numPr>
                <w:ilvl w:val="0"/>
                <w:numId w:val="38"/>
              </w:numPr>
              <w:suppressAutoHyphens/>
              <w:spacing w:after="0"/>
              <w:ind w:leftChars="0"/>
              <w:rPr>
                <w:rFonts w:eastAsia="宋体"/>
                <w:lang w:eastAsia="zh-CN"/>
              </w:rPr>
            </w:pPr>
            <w:r w:rsidRPr="00C4684C">
              <w:rPr>
                <w:rFonts w:eastAsia="宋体" w:hint="eastAsia"/>
                <w:lang w:eastAsia="zh-CN"/>
              </w:rPr>
              <w:t xml:space="preserve">Finer TA report granularity </w:t>
            </w:r>
          </w:p>
          <w:p w14:paraId="2EC4D7C4" w14:textId="77777777" w:rsidR="00AB4C1D" w:rsidRPr="00C4684C" w:rsidRDefault="00AB4C1D" w:rsidP="00AB4C1D">
            <w:pPr>
              <w:pStyle w:val="aff8"/>
              <w:numPr>
                <w:ilvl w:val="0"/>
                <w:numId w:val="38"/>
              </w:numPr>
              <w:suppressAutoHyphens/>
              <w:spacing w:after="0"/>
              <w:ind w:leftChars="0"/>
              <w:rPr>
                <w:rFonts w:eastAsia="宋体"/>
                <w:lang w:eastAsia="zh-CN"/>
              </w:rPr>
            </w:pPr>
            <w:r w:rsidRPr="00C4684C">
              <w:rPr>
                <w:rFonts w:eastAsia="宋体" w:hint="eastAsia"/>
                <w:lang w:eastAsia="zh-CN"/>
              </w:rPr>
              <w:t xml:space="preserve">Smaller TA offset threshold </w:t>
            </w:r>
          </w:p>
          <w:p w14:paraId="50963C84" w14:textId="77777777" w:rsidR="00AB4C1D" w:rsidRPr="00C4684C" w:rsidRDefault="00AB4C1D" w:rsidP="00AB4C1D">
            <w:pPr>
              <w:pStyle w:val="aff8"/>
              <w:numPr>
                <w:ilvl w:val="0"/>
                <w:numId w:val="38"/>
              </w:numPr>
              <w:suppressAutoHyphens/>
              <w:spacing w:after="0"/>
              <w:ind w:leftChars="0"/>
              <w:rPr>
                <w:rFonts w:eastAsia="宋体"/>
                <w:lang w:eastAsia="zh-CN"/>
              </w:rPr>
            </w:pPr>
            <w:r w:rsidRPr="00C4684C">
              <w:rPr>
                <w:rFonts w:eastAsia="宋体" w:hint="eastAsia"/>
                <w:lang w:eastAsia="zh-CN"/>
              </w:rPr>
              <w:t xml:space="preserve">Trigger a </w:t>
            </w:r>
            <w:r w:rsidRPr="00C4684C">
              <w:rPr>
                <w:rFonts w:eastAsia="宋体"/>
                <w:lang w:eastAsia="zh-CN"/>
              </w:rPr>
              <w:t>TA report</w:t>
            </w:r>
            <w:r w:rsidRPr="00C4684C">
              <w:rPr>
                <w:rFonts w:eastAsia="宋体" w:hint="eastAsia"/>
                <w:lang w:eastAsia="zh-CN"/>
              </w:rPr>
              <w:t xml:space="preserve"> when the </w:t>
            </w:r>
            <w:r w:rsidRPr="00C4684C">
              <w:rPr>
                <w:rFonts w:eastAsia="宋体"/>
                <w:lang w:eastAsia="zh-CN"/>
              </w:rPr>
              <w:t>collision</w:t>
            </w:r>
            <w:r w:rsidRPr="00C4684C">
              <w:rPr>
                <w:rFonts w:eastAsia="宋体" w:hint="eastAsia"/>
                <w:lang w:eastAsia="zh-CN"/>
              </w:rPr>
              <w:t xml:space="preserve"> is</w:t>
            </w:r>
            <w:r w:rsidRPr="00C4684C">
              <w:rPr>
                <w:rFonts w:eastAsia="宋体"/>
                <w:lang w:eastAsia="zh-CN"/>
              </w:rPr>
              <w:t xml:space="preserve"> detected at the UE</w:t>
            </w:r>
          </w:p>
          <w:p w14:paraId="2E9C6447" w14:textId="77777777" w:rsidR="00AB4C1D" w:rsidRPr="00C4684C" w:rsidRDefault="00AB4C1D" w:rsidP="00AB4C1D">
            <w:pPr>
              <w:pStyle w:val="aff8"/>
              <w:numPr>
                <w:ilvl w:val="0"/>
                <w:numId w:val="38"/>
              </w:numPr>
              <w:suppressAutoHyphens/>
              <w:spacing w:after="0"/>
              <w:ind w:leftChars="0"/>
              <w:rPr>
                <w:rFonts w:eastAsia="宋体"/>
                <w:lang w:eastAsia="zh-CN"/>
              </w:rPr>
            </w:pPr>
            <w:r w:rsidRPr="00C4684C">
              <w:rPr>
                <w:rFonts w:eastAsia="宋体" w:hint="eastAsia"/>
                <w:lang w:eastAsia="zh-CN"/>
              </w:rPr>
              <w:t xml:space="preserve">TA reporting </w:t>
            </w:r>
            <w:r w:rsidRPr="00C4684C">
              <w:rPr>
                <w:rFonts w:eastAsia="宋体"/>
                <w:lang w:eastAsia="zh-CN"/>
              </w:rPr>
              <w:t>with a new</w:t>
            </w:r>
            <w:r w:rsidRPr="00C4684C">
              <w:rPr>
                <w:rFonts w:eastAsia="宋体" w:hint="eastAsia"/>
                <w:lang w:eastAsia="zh-CN"/>
              </w:rPr>
              <w:t xml:space="preserve"> triggering</w:t>
            </w:r>
            <w:r w:rsidRPr="00C4684C">
              <w:rPr>
                <w:rFonts w:eastAsia="宋体"/>
                <w:lang w:eastAsia="zh-CN"/>
              </w:rPr>
              <w:t xml:space="preserve"> mechanism</w:t>
            </w:r>
            <w:r w:rsidRPr="00C4684C">
              <w:rPr>
                <w:rFonts w:eastAsia="宋体" w:hint="eastAsia"/>
                <w:lang w:eastAsia="zh-CN"/>
              </w:rPr>
              <w:t xml:space="preserve"> from gNB</w:t>
            </w:r>
          </w:p>
          <w:p w14:paraId="40BFC6D8" w14:textId="77777777" w:rsidR="00AB4C1D" w:rsidRPr="00C4684C" w:rsidRDefault="00AB4C1D" w:rsidP="00AB4C1D">
            <w:pPr>
              <w:pStyle w:val="aff8"/>
              <w:numPr>
                <w:ilvl w:val="0"/>
                <w:numId w:val="38"/>
              </w:numPr>
              <w:suppressAutoHyphens/>
              <w:spacing w:after="0"/>
              <w:ind w:leftChars="0"/>
              <w:rPr>
                <w:rFonts w:eastAsia="宋体"/>
                <w:lang w:eastAsia="zh-CN"/>
              </w:rPr>
            </w:pPr>
            <w:bookmarkStart w:id="51" w:name="OLE_LINK9"/>
            <w:bookmarkStart w:id="52" w:name="OLE_LINK10"/>
            <w:r w:rsidRPr="00C4684C">
              <w:rPr>
                <w:rFonts w:eastAsia="宋体" w:hint="eastAsia"/>
                <w:lang w:eastAsia="zh-CN"/>
              </w:rPr>
              <w:t>T</w:t>
            </w:r>
            <w:r w:rsidRPr="00C4684C">
              <w:rPr>
                <w:rFonts w:eastAsia="宋体"/>
                <w:lang w:eastAsia="zh-CN"/>
              </w:rPr>
              <w:t>A drifting rate reporting</w:t>
            </w:r>
            <w:bookmarkEnd w:id="51"/>
            <w:bookmarkEnd w:id="52"/>
          </w:p>
          <w:p w14:paraId="183C1826" w14:textId="77777777" w:rsidR="00AB4C1D" w:rsidRPr="00D114FA" w:rsidRDefault="00AB4C1D" w:rsidP="00AB4C1D">
            <w:pPr>
              <w:rPr>
                <w:rFonts w:eastAsia="宋体"/>
                <w:lang w:val="en-US" w:eastAsia="zh-CN"/>
              </w:rPr>
            </w:pPr>
            <w:r w:rsidRPr="00D114FA">
              <w:rPr>
                <w:lang w:val="en-US"/>
              </w:rPr>
              <w:t xml:space="preserve">Note: </w:t>
            </w:r>
            <w:r w:rsidRPr="00D114FA">
              <w:rPr>
                <w:rFonts w:eastAsia="宋体" w:hint="eastAsia"/>
                <w:lang w:val="en-US" w:eastAsia="zh-CN"/>
              </w:rPr>
              <w:t xml:space="preserve">The benefit, </w:t>
            </w:r>
            <w:r w:rsidRPr="00D114FA">
              <w:rPr>
                <w:lang w:val="en-US"/>
              </w:rPr>
              <w:t xml:space="preserve">complexity, power consumption and signaling overhead </w:t>
            </w:r>
            <w:r w:rsidRPr="00D114FA">
              <w:rPr>
                <w:rFonts w:eastAsia="宋体" w:hint="eastAsia"/>
                <w:lang w:val="en-US" w:eastAsia="zh-CN"/>
              </w:rPr>
              <w:t xml:space="preserve">of each scheme is to be further </w:t>
            </w:r>
            <w:r w:rsidRPr="00D114FA">
              <w:rPr>
                <w:lang w:val="en-US"/>
              </w:rPr>
              <w:t>investigated</w:t>
            </w:r>
            <w:r w:rsidRPr="00D114FA">
              <w:rPr>
                <w:rFonts w:eastAsia="宋体" w:hint="eastAsia"/>
                <w:lang w:val="en-US" w:eastAsia="zh-CN"/>
              </w:rPr>
              <w:t>.</w:t>
            </w:r>
          </w:p>
          <w:p w14:paraId="24D3F138" w14:textId="54772ED0" w:rsidR="00AB4C1D" w:rsidRDefault="00AB4C1D" w:rsidP="00AB4C1D">
            <w:r w:rsidRPr="00D114FA">
              <w:rPr>
                <w:rFonts w:eastAsia="宋体" w:hint="eastAsia"/>
                <w:lang w:eastAsia="zh-CN"/>
              </w:rPr>
              <w:t>N</w:t>
            </w:r>
            <w:r w:rsidRPr="00D114FA">
              <w:rPr>
                <w:rFonts w:eastAsia="宋体"/>
                <w:lang w:eastAsia="zh-CN"/>
              </w:rPr>
              <w:t>ote: other solutions can also be studied</w:t>
            </w:r>
          </w:p>
        </w:tc>
      </w:tr>
    </w:tbl>
    <w:p w14:paraId="2893C284" w14:textId="77777777" w:rsidR="00AB4C1D" w:rsidRDefault="00AB4C1D" w:rsidP="00924774"/>
    <w:p w14:paraId="01A5B659" w14:textId="6F9B13ED" w:rsidR="009C1FE1" w:rsidRDefault="007B51B6" w:rsidP="00534C2E">
      <w:pPr>
        <w:rPr>
          <w:rFonts w:eastAsia="Calibri"/>
          <w:lang w:val="en-US" w:eastAsia="zh-CN"/>
        </w:rPr>
      </w:pPr>
      <w:r>
        <w:t>O</w:t>
      </w:r>
      <w:r w:rsidR="009C1FE1">
        <w:t xml:space="preserve">ur view is </w:t>
      </w:r>
      <w:bookmarkStart w:id="53" w:name="OLE_LINK11"/>
      <w:bookmarkStart w:id="54" w:name="OLE_LINK12"/>
      <w:r w:rsidR="005C347D">
        <w:rPr>
          <w:rFonts w:eastAsia="Calibri"/>
          <w:lang w:val="en-US" w:eastAsia="zh-CN"/>
        </w:rPr>
        <w:t xml:space="preserve">no enhancement </w:t>
      </w:r>
      <w:r>
        <w:rPr>
          <w:rFonts w:eastAsia="Calibri"/>
          <w:lang w:val="en-US" w:eastAsia="zh-CN"/>
        </w:rPr>
        <w:t xml:space="preserve">of TA report </w:t>
      </w:r>
      <w:r w:rsidR="009C1FE1">
        <w:rPr>
          <w:rFonts w:eastAsia="Calibri"/>
          <w:lang w:val="en-US" w:eastAsia="zh-CN"/>
        </w:rPr>
        <w:t>is</w:t>
      </w:r>
      <w:r w:rsidR="005C347D">
        <w:rPr>
          <w:rFonts w:eastAsia="Calibri"/>
          <w:lang w:val="en-US" w:eastAsia="zh-CN"/>
        </w:rPr>
        <w:t xml:space="preserve"> </w:t>
      </w:r>
      <w:r w:rsidR="00420219">
        <w:rPr>
          <w:rFonts w:eastAsia="Calibri"/>
          <w:lang w:val="en-US" w:eastAsia="zh-CN"/>
        </w:rPr>
        <w:t>introduced in Rel-19 NTN</w:t>
      </w:r>
      <w:bookmarkEnd w:id="53"/>
      <w:bookmarkEnd w:id="54"/>
      <w:r w:rsidR="005C347D">
        <w:rPr>
          <w:rFonts w:eastAsia="Calibri"/>
          <w:lang w:val="en-US" w:eastAsia="zh-CN"/>
        </w:rPr>
        <w:t xml:space="preserve">. </w:t>
      </w:r>
    </w:p>
    <w:p w14:paraId="0A355842" w14:textId="77777777" w:rsidR="009055D7" w:rsidRDefault="00297933" w:rsidP="00534C2E">
      <w:pPr>
        <w:rPr>
          <w:lang w:eastAsia="zh-CN"/>
        </w:rPr>
      </w:pPr>
      <w:r>
        <w:rPr>
          <w:rFonts w:eastAsia="Calibri"/>
          <w:lang w:val="en-US" w:eastAsia="zh-CN"/>
        </w:rPr>
        <w:t>One reason is</w:t>
      </w:r>
      <w:r w:rsidR="005C347D">
        <w:rPr>
          <w:rFonts w:eastAsia="Calibri"/>
          <w:lang w:val="en-US" w:eastAsia="zh-CN"/>
        </w:rPr>
        <w:t xml:space="preserve"> </w:t>
      </w:r>
      <w:r w:rsidR="00534C2E">
        <w:rPr>
          <w:lang w:eastAsia="zh-CN"/>
        </w:rPr>
        <w:t xml:space="preserve">the enhancements of TA reporting cannot solve TA mismatch issue. It can only mitigate the TA mismatch partially, so it is not a complete solution. </w:t>
      </w:r>
    </w:p>
    <w:p w14:paraId="5BADFA44" w14:textId="77777777" w:rsidR="009055D7" w:rsidRDefault="00843362" w:rsidP="00913A13">
      <w:pPr>
        <w:pStyle w:val="aff8"/>
        <w:numPr>
          <w:ilvl w:val="0"/>
          <w:numId w:val="42"/>
        </w:numPr>
        <w:ind w:leftChars="0"/>
        <w:rPr>
          <w:lang w:eastAsia="zh-CN"/>
        </w:rPr>
      </w:pPr>
      <w:r>
        <w:rPr>
          <w:lang w:eastAsia="zh-CN"/>
        </w:rPr>
        <w:t>For first two bullets, f</w:t>
      </w:r>
      <w:r w:rsidR="00432127">
        <w:rPr>
          <w:lang w:eastAsia="zh-CN"/>
        </w:rPr>
        <w:t>iner TA report granularity and smaller TA offset</w:t>
      </w:r>
      <w:r>
        <w:rPr>
          <w:lang w:eastAsia="zh-CN"/>
        </w:rPr>
        <w:t xml:space="preserve"> threshold, it is uncertain time for the actual PUSCH with TAR MAC-CE</w:t>
      </w:r>
      <w:r w:rsidR="009B5958">
        <w:rPr>
          <w:lang w:eastAsia="zh-CN"/>
        </w:rPr>
        <w:t xml:space="preserve">. So the practical effects is limited. </w:t>
      </w:r>
    </w:p>
    <w:p w14:paraId="546C0C88" w14:textId="77777777" w:rsidR="009055D7" w:rsidRDefault="002071F2" w:rsidP="00913A13">
      <w:pPr>
        <w:pStyle w:val="aff8"/>
        <w:numPr>
          <w:ilvl w:val="0"/>
          <w:numId w:val="42"/>
        </w:numPr>
        <w:ind w:leftChars="0"/>
        <w:rPr>
          <w:lang w:eastAsia="zh-CN"/>
        </w:rPr>
      </w:pPr>
      <w:r>
        <w:rPr>
          <w:lang w:eastAsia="zh-CN"/>
        </w:rPr>
        <w:t xml:space="preserve">For triggering a TA report by UE, it is too late to detect a collision of case 4 and then report TA. The collision has already happened. </w:t>
      </w:r>
      <w:r w:rsidR="005837ED">
        <w:rPr>
          <w:lang w:eastAsia="zh-CN"/>
        </w:rPr>
        <w:t>Furthermore, trigger a TA report by UE requires a lot of discussion and specification impacts</w:t>
      </w:r>
      <w:r w:rsidR="00393503">
        <w:rPr>
          <w:lang w:eastAsia="zh-CN"/>
        </w:rPr>
        <w:t xml:space="preserve">, e.g. </w:t>
      </w:r>
      <w:r w:rsidR="009969DB">
        <w:rPr>
          <w:lang w:eastAsia="zh-CN"/>
        </w:rPr>
        <w:t>the definition of event, container of TAR, resource allocation, etc</w:t>
      </w:r>
      <w:r w:rsidR="005837ED">
        <w:rPr>
          <w:lang w:eastAsia="zh-CN"/>
        </w:rPr>
        <w:t>. It is impossible to finish it within the current TU allocation.</w:t>
      </w:r>
      <w:r w:rsidR="009969DB">
        <w:rPr>
          <w:lang w:eastAsia="zh-CN"/>
        </w:rPr>
        <w:t xml:space="preserve"> </w:t>
      </w:r>
    </w:p>
    <w:p w14:paraId="605C6F62" w14:textId="5029B331" w:rsidR="00534C2E" w:rsidRDefault="009969DB" w:rsidP="00913A13">
      <w:pPr>
        <w:pStyle w:val="aff8"/>
        <w:numPr>
          <w:ilvl w:val="0"/>
          <w:numId w:val="42"/>
        </w:numPr>
        <w:ind w:leftChars="0"/>
        <w:rPr>
          <w:lang w:eastAsia="zh-CN"/>
        </w:rPr>
      </w:pPr>
      <w:r>
        <w:rPr>
          <w:lang w:eastAsia="zh-CN"/>
        </w:rPr>
        <w:t xml:space="preserve">For TA reporting with a new triggering mechanism from gNB, it is hard to understand </w:t>
      </w:r>
      <w:r w:rsidR="003137A9">
        <w:rPr>
          <w:lang w:eastAsia="zh-CN"/>
        </w:rPr>
        <w:t xml:space="preserve">how gNB know when to trigger a TA. If the trigger is gNB find a UL is missed, a collision has already there and it is too late to trigger TAR. </w:t>
      </w:r>
    </w:p>
    <w:p w14:paraId="6ACC4D51" w14:textId="3647B14C" w:rsidR="009055D7" w:rsidRDefault="009055D7" w:rsidP="00913A13">
      <w:pPr>
        <w:pStyle w:val="aff8"/>
        <w:numPr>
          <w:ilvl w:val="0"/>
          <w:numId w:val="42"/>
        </w:numPr>
        <w:ind w:leftChars="0"/>
        <w:rPr>
          <w:lang w:eastAsia="zh-CN"/>
        </w:rPr>
      </w:pPr>
      <w:r>
        <w:rPr>
          <w:lang w:eastAsia="zh-CN"/>
        </w:rPr>
        <w:t xml:space="preserve">For TA drifting rate reporting, gNB can obtain TA drift rate according to the previous TA reports, again TA drift rate at UE side is also acquired at same way. </w:t>
      </w:r>
      <w:r w:rsidR="00FD61BB">
        <w:rPr>
          <w:lang w:eastAsia="zh-CN"/>
        </w:rPr>
        <w:t xml:space="preserve">Therefore, </w:t>
      </w:r>
      <w:r w:rsidR="00913A13">
        <w:rPr>
          <w:lang w:eastAsia="zh-CN"/>
        </w:rPr>
        <w:t>it really does not necessary to report TA drifting rate.</w:t>
      </w:r>
    </w:p>
    <w:p w14:paraId="642A84C2" w14:textId="0DC19EC9" w:rsidR="00534C2E" w:rsidRPr="00534C2E" w:rsidRDefault="003137A9" w:rsidP="002E6CD5">
      <w:pPr>
        <w:pStyle w:val="aff8"/>
        <w:numPr>
          <w:ilvl w:val="0"/>
          <w:numId w:val="44"/>
        </w:numPr>
        <w:ind w:leftChars="0"/>
        <w:jc w:val="both"/>
        <w:textAlignment w:val="center"/>
        <w:rPr>
          <w:b/>
          <w:i/>
        </w:rPr>
      </w:pPr>
      <w:r>
        <w:rPr>
          <w:b/>
          <w:i/>
        </w:rPr>
        <w:t>N</w:t>
      </w:r>
      <w:r w:rsidRPr="003137A9">
        <w:rPr>
          <w:b/>
          <w:i/>
        </w:rPr>
        <w:t>o enhancement of TA report is introduced in Rel-19 NTN</w:t>
      </w:r>
      <w:r w:rsidR="002F70ED">
        <w:rPr>
          <w:b/>
          <w:i/>
        </w:rPr>
        <w:t>.</w:t>
      </w:r>
    </w:p>
    <w:p w14:paraId="0886DEFB" w14:textId="65A31902" w:rsidR="00BD1E4F" w:rsidRPr="003C1B37" w:rsidRDefault="00BD1E4F" w:rsidP="00315195">
      <w:pPr>
        <w:pStyle w:val="1"/>
        <w:rPr>
          <w:lang w:eastAsia="ja-JP"/>
        </w:rPr>
      </w:pPr>
      <w:r w:rsidRPr="003C1B37">
        <w:rPr>
          <w:lang w:eastAsia="ja-JP"/>
        </w:rPr>
        <w:t>Conclusion</w:t>
      </w:r>
    </w:p>
    <w:p w14:paraId="392502A6" w14:textId="30374FBE" w:rsidR="00BD1E4F" w:rsidRDefault="00BD1E4F" w:rsidP="001F5900">
      <w:pPr>
        <w:jc w:val="both"/>
        <w:textAlignment w:val="center"/>
      </w:pPr>
      <w:r w:rsidRPr="003C1B37">
        <w:t>In this contribution, we made the following</w:t>
      </w:r>
      <w:r w:rsidR="005B3BFD">
        <w:t xml:space="preserve"> observations and</w:t>
      </w:r>
      <w:r w:rsidR="00E73E2F" w:rsidRPr="003C1B37">
        <w:t xml:space="preserve"> </w:t>
      </w:r>
      <w:r w:rsidRPr="003C1B37">
        <w:t>proposal</w:t>
      </w:r>
      <w:r w:rsidR="00881891">
        <w:t>s</w:t>
      </w:r>
      <w:r w:rsidRPr="003C1B37">
        <w:t>.</w:t>
      </w:r>
    </w:p>
    <w:p w14:paraId="6F481D0C" w14:textId="77777777" w:rsidR="004869FA" w:rsidRDefault="004869FA" w:rsidP="004869FA">
      <w:pPr>
        <w:pStyle w:val="aff8"/>
        <w:numPr>
          <w:ilvl w:val="0"/>
          <w:numId w:val="46"/>
        </w:numPr>
        <w:ind w:leftChars="0"/>
        <w:rPr>
          <w:rFonts w:eastAsia="宋体"/>
          <w:b/>
          <w:i/>
          <w:lang w:eastAsia="zh-CN"/>
        </w:rPr>
      </w:pPr>
      <w:r w:rsidRPr="002E6CD5">
        <w:rPr>
          <w:rFonts w:eastAsia="宋体"/>
          <w:b/>
          <w:i/>
          <w:lang w:eastAsia="zh-CN"/>
        </w:rPr>
        <w:t>To address the issue of collision case 3 (Semi-statically configured DL reception collides with semi-statically configured UL transmission), a same priority rule of keeping one direction and overriding another direction is applied to all collision use cases except for exceptional use case(s)</w:t>
      </w:r>
      <w:r>
        <w:rPr>
          <w:rFonts w:eastAsia="宋体"/>
          <w:b/>
          <w:i/>
          <w:lang w:eastAsia="zh-CN"/>
        </w:rPr>
        <w:t>.</w:t>
      </w:r>
    </w:p>
    <w:p w14:paraId="628A3EC8" w14:textId="77777777" w:rsidR="004869FA" w:rsidRPr="002E6CD5" w:rsidRDefault="004869FA" w:rsidP="004869FA">
      <w:pPr>
        <w:pStyle w:val="aff8"/>
        <w:numPr>
          <w:ilvl w:val="0"/>
          <w:numId w:val="45"/>
        </w:numPr>
        <w:ind w:leftChars="0"/>
        <w:rPr>
          <w:rFonts w:eastAsia="宋体"/>
          <w:b/>
          <w:i/>
          <w:color w:val="000000"/>
          <w:lang w:eastAsia="zh-CN"/>
        </w:rPr>
      </w:pPr>
      <w:r w:rsidRPr="002E6CD5">
        <w:rPr>
          <w:rFonts w:eastAsia="宋体"/>
          <w:b/>
          <w:i/>
          <w:color w:val="000000"/>
          <w:lang w:eastAsia="zh-CN"/>
        </w:rPr>
        <w:t xml:space="preserve">When a same priority rule of keeping DL direction and overriding UL direction is applied to all collision use cases except for reference signals including CSI-RS and PRS overlapping with CG-PUSCH with data. </w:t>
      </w:r>
    </w:p>
    <w:p w14:paraId="6C9763CF" w14:textId="77777777" w:rsidR="004869FA" w:rsidRPr="002E6CD5" w:rsidRDefault="004869FA" w:rsidP="004869FA">
      <w:pPr>
        <w:pStyle w:val="aff8"/>
        <w:numPr>
          <w:ilvl w:val="0"/>
          <w:numId w:val="45"/>
        </w:numPr>
        <w:ind w:leftChars="0"/>
        <w:rPr>
          <w:rFonts w:eastAsia="宋体"/>
          <w:b/>
          <w:i/>
          <w:lang w:eastAsia="zh-CN"/>
        </w:rPr>
      </w:pPr>
      <w:r w:rsidRPr="002E6CD5">
        <w:rPr>
          <w:rFonts w:eastAsia="宋体"/>
          <w:b/>
          <w:i/>
          <w:color w:val="000000"/>
          <w:lang w:eastAsia="zh-CN"/>
        </w:rPr>
        <w:t xml:space="preserve">When a same priority rule of keeping </w:t>
      </w:r>
      <w:r w:rsidRPr="002E6CD5">
        <w:rPr>
          <w:rFonts w:eastAsia="宋体" w:hint="eastAsia"/>
          <w:b/>
          <w:i/>
          <w:color w:val="000000"/>
          <w:lang w:eastAsia="zh-CN"/>
        </w:rPr>
        <w:t>U</w:t>
      </w:r>
      <w:r w:rsidRPr="002E6CD5">
        <w:rPr>
          <w:rFonts w:eastAsia="宋体"/>
          <w:b/>
          <w:i/>
          <w:color w:val="000000"/>
          <w:lang w:eastAsia="zh-CN"/>
        </w:rPr>
        <w:t xml:space="preserve">L direction and overriding </w:t>
      </w:r>
      <w:r w:rsidRPr="002E6CD5">
        <w:rPr>
          <w:rFonts w:eastAsia="宋体" w:hint="eastAsia"/>
          <w:b/>
          <w:i/>
          <w:color w:val="000000"/>
          <w:lang w:eastAsia="zh-CN"/>
        </w:rPr>
        <w:t>D</w:t>
      </w:r>
      <w:r w:rsidRPr="002E6CD5">
        <w:rPr>
          <w:rFonts w:eastAsia="宋体"/>
          <w:b/>
          <w:i/>
          <w:color w:val="000000"/>
          <w:lang w:eastAsia="zh-CN"/>
        </w:rPr>
        <w:t xml:space="preserve">L direction is applied to all collision use cases except for DL channels including PDCCH and PDSCH overlapping with SRS. </w:t>
      </w:r>
    </w:p>
    <w:p w14:paraId="06DCDE49" w14:textId="77777777" w:rsidR="004869FA" w:rsidRPr="009C1FE1" w:rsidRDefault="004869FA" w:rsidP="004869FA">
      <w:pPr>
        <w:pStyle w:val="aff8"/>
        <w:numPr>
          <w:ilvl w:val="0"/>
          <w:numId w:val="46"/>
        </w:numPr>
        <w:ind w:leftChars="0"/>
        <w:rPr>
          <w:rFonts w:eastAsia="宋体"/>
          <w:b/>
          <w:i/>
          <w:lang w:eastAsia="zh-CN"/>
        </w:rPr>
      </w:pPr>
      <w:r w:rsidRPr="009C1FE1">
        <w:rPr>
          <w:rFonts w:eastAsia="宋体"/>
          <w:b/>
          <w:i/>
          <w:lang w:eastAsia="zh-CN"/>
        </w:rPr>
        <w:t>The collision case 4 (</w:t>
      </w:r>
      <w:r w:rsidRPr="009C1FE1">
        <w:rPr>
          <w:rFonts w:eastAsia="Calibri"/>
          <w:b/>
          <w:i/>
          <w:lang w:val="en-US" w:eastAsia="zh-CN"/>
        </w:rPr>
        <w:t>Dynamically scheduled DL reception collides with dynamic scheduled UL transmission</w:t>
      </w:r>
      <w:r w:rsidRPr="009C1FE1">
        <w:rPr>
          <w:rFonts w:eastAsia="宋体"/>
          <w:b/>
          <w:i/>
          <w:lang w:eastAsia="zh-CN"/>
        </w:rPr>
        <w:t>) can’t be assumed as error case. When the collision happens at UE side for collision case 4,</w:t>
      </w:r>
      <w:r w:rsidRPr="002E6CD5">
        <w:rPr>
          <w:rFonts w:eastAsia="宋体"/>
          <w:b/>
          <w:i/>
          <w:lang w:eastAsia="zh-CN"/>
        </w:rPr>
        <w:t xml:space="preserve"> </w:t>
      </w:r>
      <w:r>
        <w:rPr>
          <w:rFonts w:eastAsia="宋体"/>
          <w:b/>
          <w:i/>
          <w:lang w:eastAsia="zh-CN"/>
        </w:rPr>
        <w:t>a same priority rule of keeping one direction and overriding another direction is applied to all collision use cases except for exceptional use case(s)</w:t>
      </w:r>
      <w:r w:rsidRPr="009C1FE1">
        <w:rPr>
          <w:rFonts w:eastAsia="宋体"/>
          <w:b/>
          <w:i/>
          <w:lang w:eastAsia="zh-CN"/>
        </w:rPr>
        <w:t>.</w:t>
      </w:r>
    </w:p>
    <w:p w14:paraId="62484127" w14:textId="77777777" w:rsidR="004869FA" w:rsidRPr="00534C2E" w:rsidRDefault="004869FA" w:rsidP="004869FA">
      <w:pPr>
        <w:pStyle w:val="aff8"/>
        <w:numPr>
          <w:ilvl w:val="0"/>
          <w:numId w:val="46"/>
        </w:numPr>
        <w:ind w:leftChars="0"/>
        <w:jc w:val="both"/>
        <w:textAlignment w:val="center"/>
        <w:rPr>
          <w:b/>
          <w:i/>
        </w:rPr>
      </w:pPr>
      <w:r>
        <w:rPr>
          <w:b/>
          <w:i/>
        </w:rPr>
        <w:t>N</w:t>
      </w:r>
      <w:r w:rsidRPr="003137A9">
        <w:rPr>
          <w:b/>
          <w:i/>
        </w:rPr>
        <w:t>o enhancement of TA report is introduced in Rel-19 NTN</w:t>
      </w:r>
      <w:r>
        <w:rPr>
          <w:b/>
          <w:i/>
        </w:rPr>
        <w:t>.</w:t>
      </w:r>
    </w:p>
    <w:bookmarkEnd w:id="19"/>
    <w:bookmarkEnd w:id="20"/>
    <w:p w14:paraId="06277EA8" w14:textId="1E941682" w:rsidR="0045740A" w:rsidRDefault="00FC0E47" w:rsidP="00315195">
      <w:pPr>
        <w:pStyle w:val="1"/>
        <w:rPr>
          <w:lang w:eastAsia="ja-JP"/>
        </w:rPr>
      </w:pPr>
      <w:r w:rsidRPr="003C1B37">
        <w:rPr>
          <w:lang w:eastAsia="ja-JP"/>
        </w:rPr>
        <w:lastRenderedPageBreak/>
        <w:t>R</w:t>
      </w:r>
      <w:r w:rsidR="0045740A" w:rsidRPr="003C1B37">
        <w:rPr>
          <w:lang w:eastAsia="ja-JP"/>
        </w:rPr>
        <w:t>eference</w:t>
      </w:r>
      <w:r w:rsidR="007D3FF2" w:rsidRPr="003C1B37">
        <w:rPr>
          <w:lang w:eastAsia="ja-JP"/>
        </w:rPr>
        <w:t>s</w:t>
      </w:r>
    </w:p>
    <w:p w14:paraId="064674E5" w14:textId="35882230" w:rsidR="0019632A" w:rsidRPr="008E68AE" w:rsidRDefault="000E5639" w:rsidP="000E5639">
      <w:pPr>
        <w:pStyle w:val="References"/>
      </w:pPr>
      <w:bookmarkStart w:id="55" w:name="_GoBack"/>
      <w:r w:rsidRPr="008E68AE">
        <w:t>RP-</w:t>
      </w:r>
      <w:bookmarkStart w:id="56" w:name="OLE_LINK7"/>
      <w:bookmarkStart w:id="57" w:name="OLE_LINK8"/>
      <w:r w:rsidRPr="008E68AE">
        <w:t>241667</w:t>
      </w:r>
      <w:r w:rsidR="007C6FB6" w:rsidRPr="008E68AE">
        <w:t xml:space="preserve"> </w:t>
      </w:r>
      <w:r w:rsidR="00E604A3" w:rsidRPr="008E68AE">
        <w:t xml:space="preserve"> </w:t>
      </w:r>
      <w:bookmarkEnd w:id="56"/>
      <w:bookmarkEnd w:id="57"/>
      <w:r w:rsidRPr="008E68AE">
        <w:t xml:space="preserve">Revised </w:t>
      </w:r>
      <w:r w:rsidR="00E604A3" w:rsidRPr="008E68AE">
        <w:t>WID: Non-Terrestrial Networks (NTN) for Internet of Things (IoT) Phase 3</w:t>
      </w:r>
    </w:p>
    <w:p w14:paraId="6464F478" w14:textId="0C4689D6" w:rsidR="00A4429A" w:rsidRPr="008E68AE" w:rsidRDefault="001F1D0A" w:rsidP="00F91BC5">
      <w:pPr>
        <w:pStyle w:val="References"/>
      </w:pPr>
      <w:r w:rsidRPr="008E68AE">
        <w:rPr>
          <w:lang w:eastAsia="ko-KR"/>
        </w:rPr>
        <w:t>R1-</w:t>
      </w:r>
      <w:bookmarkStart w:id="58" w:name="OLE_LINK138"/>
      <w:bookmarkStart w:id="59" w:name="OLE_LINK139"/>
      <w:r w:rsidRPr="008E68AE">
        <w:rPr>
          <w:lang w:eastAsia="ko-KR"/>
        </w:rPr>
        <w:t>2409103</w:t>
      </w:r>
      <w:bookmarkEnd w:id="58"/>
      <w:bookmarkEnd w:id="59"/>
      <w:r w:rsidRPr="008E68AE">
        <w:rPr>
          <w:lang w:eastAsia="ko-KR"/>
        </w:rPr>
        <w:tab/>
        <w:t>Summary #3 for Support of RedCap and eRedCap UEs with NR NTN operating in FR1-NTN bands</w:t>
      </w:r>
      <w:r w:rsidRPr="008E68AE">
        <w:rPr>
          <w:lang w:eastAsia="ko-KR"/>
        </w:rPr>
        <w:tab/>
        <w:t>Moderator (CATT)</w:t>
      </w:r>
    </w:p>
    <w:bookmarkEnd w:id="55"/>
    <w:p w14:paraId="640E7842" w14:textId="77777777" w:rsidR="00EB09CE" w:rsidRPr="002F70ED" w:rsidRDefault="00EB09CE" w:rsidP="00EB09CE"/>
    <w:sectPr w:rsidR="00EB09CE" w:rsidRPr="002F70ED"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D31AB3" w14:textId="77777777" w:rsidR="008516D3" w:rsidRDefault="008516D3">
      <w:r>
        <w:separator/>
      </w:r>
    </w:p>
  </w:endnote>
  <w:endnote w:type="continuationSeparator" w:id="0">
    <w:p w14:paraId="398DC754" w14:textId="77777777" w:rsidR="008516D3" w:rsidRDefault="008516D3">
      <w:r>
        <w:continuationSeparator/>
      </w:r>
    </w:p>
  </w:endnote>
  <w:endnote w:type="continuationNotice" w:id="1">
    <w:p w14:paraId="10E39056" w14:textId="77777777" w:rsidR="008516D3" w:rsidRDefault="008516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00000000"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7161C6" w14:textId="77777777" w:rsidR="008516D3" w:rsidRDefault="008516D3">
      <w:r>
        <w:separator/>
      </w:r>
    </w:p>
  </w:footnote>
  <w:footnote w:type="continuationSeparator" w:id="0">
    <w:p w14:paraId="3E88FCDD" w14:textId="77777777" w:rsidR="008516D3" w:rsidRDefault="008516D3">
      <w:r>
        <w:continuationSeparator/>
      </w:r>
    </w:p>
  </w:footnote>
  <w:footnote w:type="continuationNotice" w:id="1">
    <w:p w14:paraId="0A37B371" w14:textId="77777777" w:rsidR="008516D3" w:rsidRDefault="008516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3F0589"/>
    <w:multiLevelType w:val="hybridMultilevel"/>
    <w:tmpl w:val="6CD006A0"/>
    <w:lvl w:ilvl="0" w:tplc="DB10A8D6">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E3945"/>
    <w:multiLevelType w:val="hybridMultilevel"/>
    <w:tmpl w:val="69207984"/>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336B10"/>
    <w:multiLevelType w:val="hybridMultilevel"/>
    <w:tmpl w:val="69207984"/>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5" w15:restartNumberingAfterBreak="0">
    <w:nsid w:val="08F83B03"/>
    <w:multiLevelType w:val="hybridMultilevel"/>
    <w:tmpl w:val="4ECA18B4"/>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DE1D04"/>
    <w:multiLevelType w:val="hybridMultilevel"/>
    <w:tmpl w:val="938CD78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B5F0C86"/>
    <w:multiLevelType w:val="hybridMultilevel"/>
    <w:tmpl w:val="6354E8DA"/>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1BD4C7D"/>
    <w:multiLevelType w:val="hybridMultilevel"/>
    <w:tmpl w:val="416E6D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14197C"/>
    <w:multiLevelType w:val="hybridMultilevel"/>
    <w:tmpl w:val="B3BCDC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13366C"/>
    <w:multiLevelType w:val="hybridMultilevel"/>
    <w:tmpl w:val="0B6A1BE0"/>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6F3020C"/>
    <w:multiLevelType w:val="hybridMultilevel"/>
    <w:tmpl w:val="4D16CB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2340CA0"/>
    <w:multiLevelType w:val="hybridMultilevel"/>
    <w:tmpl w:val="FE70CC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5" w15:restartNumberingAfterBreak="0">
    <w:nsid w:val="74F40F64"/>
    <w:multiLevelType w:val="hybridMultilevel"/>
    <w:tmpl w:val="68223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7E369E"/>
    <w:multiLevelType w:val="hybridMultilevel"/>
    <w:tmpl w:val="1C10D826"/>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7F8C6659"/>
    <w:multiLevelType w:val="hybridMultilevel"/>
    <w:tmpl w:val="79ECD0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0"/>
  </w:num>
  <w:num w:numId="2">
    <w:abstractNumId w:val="44"/>
  </w:num>
  <w:num w:numId="3">
    <w:abstractNumId w:val="20"/>
  </w:num>
  <w:num w:numId="4">
    <w:abstractNumId w:val="30"/>
  </w:num>
  <w:num w:numId="5">
    <w:abstractNumId w:val="24"/>
  </w:num>
  <w:num w:numId="6">
    <w:abstractNumId w:val="25"/>
  </w:num>
  <w:num w:numId="7">
    <w:abstractNumId w:val="22"/>
  </w:num>
  <w:num w:numId="8">
    <w:abstractNumId w:val="42"/>
  </w:num>
  <w:num w:numId="9">
    <w:abstractNumId w:val="18"/>
  </w:num>
  <w:num w:numId="10">
    <w:abstractNumId w:val="14"/>
  </w:num>
  <w:num w:numId="11">
    <w:abstractNumId w:val="34"/>
  </w:num>
  <w:num w:numId="12">
    <w:abstractNumId w:val="19"/>
  </w:num>
  <w:num w:numId="13">
    <w:abstractNumId w:val="0"/>
  </w:num>
  <w:num w:numId="14">
    <w:abstractNumId w:val="11"/>
  </w:num>
  <w:num w:numId="15">
    <w:abstractNumId w:val="29"/>
  </w:num>
  <w:num w:numId="16">
    <w:abstractNumId w:val="43"/>
  </w:num>
  <w:num w:numId="17">
    <w:abstractNumId w:val="7"/>
  </w:num>
  <w:num w:numId="18">
    <w:abstractNumId w:val="28"/>
  </w:num>
  <w:num w:numId="19">
    <w:abstractNumId w:val="10"/>
  </w:num>
  <w:num w:numId="20">
    <w:abstractNumId w:val="21"/>
  </w:num>
  <w:num w:numId="21">
    <w:abstractNumId w:val="32"/>
  </w:num>
  <w:num w:numId="22">
    <w:abstractNumId w:val="13"/>
  </w:num>
  <w:num w:numId="23">
    <w:abstractNumId w:val="26"/>
  </w:num>
  <w:num w:numId="24">
    <w:abstractNumId w:val="31"/>
  </w:num>
  <w:num w:numId="25">
    <w:abstractNumId w:val="9"/>
  </w:num>
  <w:num w:numId="26">
    <w:abstractNumId w:val="15"/>
  </w:num>
  <w:num w:numId="27">
    <w:abstractNumId w:val="38"/>
  </w:num>
  <w:num w:numId="28">
    <w:abstractNumId w:val="1"/>
  </w:num>
  <w:num w:numId="29">
    <w:abstractNumId w:val="39"/>
  </w:num>
  <w:num w:numId="30">
    <w:abstractNumId w:val="4"/>
  </w:num>
  <w:num w:numId="31">
    <w:abstractNumId w:val="17"/>
  </w:num>
  <w:num w:numId="32">
    <w:abstractNumId w:val="36"/>
  </w:num>
  <w:num w:numId="33">
    <w:abstractNumId w:val="35"/>
  </w:num>
  <w:num w:numId="34">
    <w:abstractNumId w:val="6"/>
  </w:num>
  <w:num w:numId="35">
    <w:abstractNumId w:val="37"/>
  </w:num>
  <w:num w:numId="36">
    <w:abstractNumId w:val="41"/>
  </w:num>
  <w:num w:numId="37">
    <w:abstractNumId w:val="12"/>
  </w:num>
  <w:num w:numId="38">
    <w:abstractNumId w:val="8"/>
  </w:num>
  <w:num w:numId="39">
    <w:abstractNumId w:val="16"/>
  </w:num>
  <w:num w:numId="40">
    <w:abstractNumId w:val="2"/>
  </w:num>
  <w:num w:numId="41">
    <w:abstractNumId w:val="33"/>
  </w:num>
  <w:num w:numId="42">
    <w:abstractNumId w:val="27"/>
  </w:num>
  <w:num w:numId="43">
    <w:abstractNumId w:val="3"/>
  </w:num>
  <w:num w:numId="44">
    <w:abstractNumId w:val="23"/>
  </w:num>
  <w:num w:numId="45">
    <w:abstractNumId w:val="45"/>
  </w:num>
  <w:num w:numId="46">
    <w:abstractNumId w:val="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1CAF"/>
    <w:rsid w:val="00002262"/>
    <w:rsid w:val="000023A0"/>
    <w:rsid w:val="00002485"/>
    <w:rsid w:val="000027C3"/>
    <w:rsid w:val="00002BCD"/>
    <w:rsid w:val="00002F0F"/>
    <w:rsid w:val="0000305B"/>
    <w:rsid w:val="000032D0"/>
    <w:rsid w:val="0000399C"/>
    <w:rsid w:val="00003BCD"/>
    <w:rsid w:val="00004334"/>
    <w:rsid w:val="0000497D"/>
    <w:rsid w:val="00004A27"/>
    <w:rsid w:val="00004A8B"/>
    <w:rsid w:val="00004A92"/>
    <w:rsid w:val="00004C4A"/>
    <w:rsid w:val="000054DF"/>
    <w:rsid w:val="00005BA8"/>
    <w:rsid w:val="00006EA1"/>
    <w:rsid w:val="000071A7"/>
    <w:rsid w:val="0000747B"/>
    <w:rsid w:val="00007483"/>
    <w:rsid w:val="00007697"/>
    <w:rsid w:val="00007C43"/>
    <w:rsid w:val="00007EE2"/>
    <w:rsid w:val="00010102"/>
    <w:rsid w:val="0001017D"/>
    <w:rsid w:val="00010A55"/>
    <w:rsid w:val="00010D87"/>
    <w:rsid w:val="00011210"/>
    <w:rsid w:val="0001135F"/>
    <w:rsid w:val="0001175D"/>
    <w:rsid w:val="000118BA"/>
    <w:rsid w:val="00011A2C"/>
    <w:rsid w:val="00011D9F"/>
    <w:rsid w:val="00011F63"/>
    <w:rsid w:val="00012351"/>
    <w:rsid w:val="000129F9"/>
    <w:rsid w:val="00013460"/>
    <w:rsid w:val="00013795"/>
    <w:rsid w:val="00013CE7"/>
    <w:rsid w:val="00013E6F"/>
    <w:rsid w:val="0001480E"/>
    <w:rsid w:val="00014972"/>
    <w:rsid w:val="000150E7"/>
    <w:rsid w:val="00015A60"/>
    <w:rsid w:val="00015A9D"/>
    <w:rsid w:val="00015BBE"/>
    <w:rsid w:val="00016814"/>
    <w:rsid w:val="00016A88"/>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AE2"/>
    <w:rsid w:val="00024F2A"/>
    <w:rsid w:val="000252C6"/>
    <w:rsid w:val="00025853"/>
    <w:rsid w:val="00025C56"/>
    <w:rsid w:val="00026578"/>
    <w:rsid w:val="00026610"/>
    <w:rsid w:val="0002662E"/>
    <w:rsid w:val="00026B2D"/>
    <w:rsid w:val="00027609"/>
    <w:rsid w:val="00027788"/>
    <w:rsid w:val="000305C7"/>
    <w:rsid w:val="0003061E"/>
    <w:rsid w:val="000308A1"/>
    <w:rsid w:val="00030D04"/>
    <w:rsid w:val="000310E6"/>
    <w:rsid w:val="00031207"/>
    <w:rsid w:val="00031400"/>
    <w:rsid w:val="00031724"/>
    <w:rsid w:val="0003181C"/>
    <w:rsid w:val="0003187E"/>
    <w:rsid w:val="0003189C"/>
    <w:rsid w:val="00031C18"/>
    <w:rsid w:val="00031E0C"/>
    <w:rsid w:val="00032060"/>
    <w:rsid w:val="00032486"/>
    <w:rsid w:val="0003260D"/>
    <w:rsid w:val="0003308E"/>
    <w:rsid w:val="000331C6"/>
    <w:rsid w:val="000332CA"/>
    <w:rsid w:val="00033429"/>
    <w:rsid w:val="000334FE"/>
    <w:rsid w:val="00033A16"/>
    <w:rsid w:val="00033C8D"/>
    <w:rsid w:val="00034011"/>
    <w:rsid w:val="00034166"/>
    <w:rsid w:val="00034302"/>
    <w:rsid w:val="00034307"/>
    <w:rsid w:val="00034735"/>
    <w:rsid w:val="000348FF"/>
    <w:rsid w:val="00034A3A"/>
    <w:rsid w:val="00034C07"/>
    <w:rsid w:val="000351CF"/>
    <w:rsid w:val="00035574"/>
    <w:rsid w:val="00035A67"/>
    <w:rsid w:val="00036157"/>
    <w:rsid w:val="00036A11"/>
    <w:rsid w:val="00036B60"/>
    <w:rsid w:val="00036E59"/>
    <w:rsid w:val="00036F38"/>
    <w:rsid w:val="0003702C"/>
    <w:rsid w:val="00037198"/>
    <w:rsid w:val="00037478"/>
    <w:rsid w:val="00037B0C"/>
    <w:rsid w:val="00037D6D"/>
    <w:rsid w:val="000402A1"/>
    <w:rsid w:val="00040A07"/>
    <w:rsid w:val="00040C2C"/>
    <w:rsid w:val="00040D18"/>
    <w:rsid w:val="00040ECD"/>
    <w:rsid w:val="0004128F"/>
    <w:rsid w:val="0004172D"/>
    <w:rsid w:val="000417B0"/>
    <w:rsid w:val="00041836"/>
    <w:rsid w:val="00041AD9"/>
    <w:rsid w:val="00041BC9"/>
    <w:rsid w:val="00041E8D"/>
    <w:rsid w:val="00042D6D"/>
    <w:rsid w:val="00042E74"/>
    <w:rsid w:val="00044A4D"/>
    <w:rsid w:val="0004510F"/>
    <w:rsid w:val="00045298"/>
    <w:rsid w:val="00045550"/>
    <w:rsid w:val="00045FB0"/>
    <w:rsid w:val="00046075"/>
    <w:rsid w:val="00046137"/>
    <w:rsid w:val="00046355"/>
    <w:rsid w:val="00046C7C"/>
    <w:rsid w:val="0004719C"/>
    <w:rsid w:val="00047B7D"/>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ED0"/>
    <w:rsid w:val="00051F8F"/>
    <w:rsid w:val="000520EE"/>
    <w:rsid w:val="0005239A"/>
    <w:rsid w:val="00052AD6"/>
    <w:rsid w:val="00053414"/>
    <w:rsid w:val="00053953"/>
    <w:rsid w:val="00053C42"/>
    <w:rsid w:val="000540D4"/>
    <w:rsid w:val="000540FD"/>
    <w:rsid w:val="00054133"/>
    <w:rsid w:val="0005440C"/>
    <w:rsid w:val="00054C50"/>
    <w:rsid w:val="00054DEC"/>
    <w:rsid w:val="0005544C"/>
    <w:rsid w:val="00055F43"/>
    <w:rsid w:val="000568B4"/>
    <w:rsid w:val="000574C3"/>
    <w:rsid w:val="00057AA6"/>
    <w:rsid w:val="0006043B"/>
    <w:rsid w:val="00060784"/>
    <w:rsid w:val="000612B6"/>
    <w:rsid w:val="00061B2D"/>
    <w:rsid w:val="00061BCF"/>
    <w:rsid w:val="00061EF1"/>
    <w:rsid w:val="0006224C"/>
    <w:rsid w:val="00062306"/>
    <w:rsid w:val="00062449"/>
    <w:rsid w:val="000628C9"/>
    <w:rsid w:val="00062963"/>
    <w:rsid w:val="00062D2A"/>
    <w:rsid w:val="000630FE"/>
    <w:rsid w:val="000632D2"/>
    <w:rsid w:val="00063D9A"/>
    <w:rsid w:val="0006461E"/>
    <w:rsid w:val="00064752"/>
    <w:rsid w:val="00064A69"/>
    <w:rsid w:val="00064F18"/>
    <w:rsid w:val="00065323"/>
    <w:rsid w:val="00065701"/>
    <w:rsid w:val="000657FB"/>
    <w:rsid w:val="00065AAC"/>
    <w:rsid w:val="00065B3D"/>
    <w:rsid w:val="00065C71"/>
    <w:rsid w:val="00066306"/>
    <w:rsid w:val="00066E66"/>
    <w:rsid w:val="00066FAE"/>
    <w:rsid w:val="000675B2"/>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2C41"/>
    <w:rsid w:val="000730FA"/>
    <w:rsid w:val="00073318"/>
    <w:rsid w:val="00073475"/>
    <w:rsid w:val="000739E1"/>
    <w:rsid w:val="00073A08"/>
    <w:rsid w:val="00073D9B"/>
    <w:rsid w:val="00074024"/>
    <w:rsid w:val="00074060"/>
    <w:rsid w:val="0007478E"/>
    <w:rsid w:val="000748BC"/>
    <w:rsid w:val="00075059"/>
    <w:rsid w:val="000756C5"/>
    <w:rsid w:val="00075BB7"/>
    <w:rsid w:val="0007690F"/>
    <w:rsid w:val="000775BB"/>
    <w:rsid w:val="00077A73"/>
    <w:rsid w:val="000800CA"/>
    <w:rsid w:val="000803A0"/>
    <w:rsid w:val="0008051C"/>
    <w:rsid w:val="00080EF7"/>
    <w:rsid w:val="000812CC"/>
    <w:rsid w:val="00081405"/>
    <w:rsid w:val="000814C2"/>
    <w:rsid w:val="00081996"/>
    <w:rsid w:val="00082506"/>
    <w:rsid w:val="00082AFE"/>
    <w:rsid w:val="00082BCC"/>
    <w:rsid w:val="00083B28"/>
    <w:rsid w:val="00083C62"/>
    <w:rsid w:val="00083FD7"/>
    <w:rsid w:val="00084476"/>
    <w:rsid w:val="00084C8B"/>
    <w:rsid w:val="00084E90"/>
    <w:rsid w:val="00085101"/>
    <w:rsid w:val="00085967"/>
    <w:rsid w:val="00085A5C"/>
    <w:rsid w:val="00085A85"/>
    <w:rsid w:val="000865D7"/>
    <w:rsid w:val="0008662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19FE"/>
    <w:rsid w:val="00093020"/>
    <w:rsid w:val="00093198"/>
    <w:rsid w:val="00093263"/>
    <w:rsid w:val="000932C3"/>
    <w:rsid w:val="00093617"/>
    <w:rsid w:val="0009372B"/>
    <w:rsid w:val="000937B6"/>
    <w:rsid w:val="00093B46"/>
    <w:rsid w:val="00093D67"/>
    <w:rsid w:val="000943C0"/>
    <w:rsid w:val="000944E7"/>
    <w:rsid w:val="000946F6"/>
    <w:rsid w:val="00094778"/>
    <w:rsid w:val="00094BA0"/>
    <w:rsid w:val="00094C69"/>
    <w:rsid w:val="00095395"/>
    <w:rsid w:val="000959CC"/>
    <w:rsid w:val="00095DE4"/>
    <w:rsid w:val="00096002"/>
    <w:rsid w:val="0009639E"/>
    <w:rsid w:val="00096543"/>
    <w:rsid w:val="00096604"/>
    <w:rsid w:val="000968C4"/>
    <w:rsid w:val="00096A90"/>
    <w:rsid w:val="00096C87"/>
    <w:rsid w:val="000973C1"/>
    <w:rsid w:val="00097555"/>
    <w:rsid w:val="00097918"/>
    <w:rsid w:val="00097ABA"/>
    <w:rsid w:val="00097B3A"/>
    <w:rsid w:val="00097ED4"/>
    <w:rsid w:val="000A025A"/>
    <w:rsid w:val="000A0BAE"/>
    <w:rsid w:val="000A0C23"/>
    <w:rsid w:val="000A105A"/>
    <w:rsid w:val="000A11AD"/>
    <w:rsid w:val="000A1408"/>
    <w:rsid w:val="000A19AB"/>
    <w:rsid w:val="000A228E"/>
    <w:rsid w:val="000A2457"/>
    <w:rsid w:val="000A2458"/>
    <w:rsid w:val="000A24E8"/>
    <w:rsid w:val="000A2F81"/>
    <w:rsid w:val="000A3132"/>
    <w:rsid w:val="000A34D2"/>
    <w:rsid w:val="000A3512"/>
    <w:rsid w:val="000A391A"/>
    <w:rsid w:val="000A3A30"/>
    <w:rsid w:val="000A3A3F"/>
    <w:rsid w:val="000A3C0F"/>
    <w:rsid w:val="000A42F7"/>
    <w:rsid w:val="000A45A2"/>
    <w:rsid w:val="000A4C04"/>
    <w:rsid w:val="000A5276"/>
    <w:rsid w:val="000A5396"/>
    <w:rsid w:val="000A57A8"/>
    <w:rsid w:val="000A5BD3"/>
    <w:rsid w:val="000A5C8C"/>
    <w:rsid w:val="000A5D31"/>
    <w:rsid w:val="000A65C8"/>
    <w:rsid w:val="000A6BB2"/>
    <w:rsid w:val="000A6CAB"/>
    <w:rsid w:val="000A7299"/>
    <w:rsid w:val="000A7664"/>
    <w:rsid w:val="000B038F"/>
    <w:rsid w:val="000B0BE4"/>
    <w:rsid w:val="000B0EBC"/>
    <w:rsid w:val="000B0FFE"/>
    <w:rsid w:val="000B1005"/>
    <w:rsid w:val="000B11D7"/>
    <w:rsid w:val="000B131D"/>
    <w:rsid w:val="000B1A83"/>
    <w:rsid w:val="000B1BD7"/>
    <w:rsid w:val="000B1DD5"/>
    <w:rsid w:val="000B20DF"/>
    <w:rsid w:val="000B2407"/>
    <w:rsid w:val="000B2408"/>
    <w:rsid w:val="000B2427"/>
    <w:rsid w:val="000B2859"/>
    <w:rsid w:val="000B3279"/>
    <w:rsid w:val="000B365C"/>
    <w:rsid w:val="000B3C95"/>
    <w:rsid w:val="000B3F71"/>
    <w:rsid w:val="000B41D5"/>
    <w:rsid w:val="000B451F"/>
    <w:rsid w:val="000B486A"/>
    <w:rsid w:val="000B4A19"/>
    <w:rsid w:val="000B5228"/>
    <w:rsid w:val="000B528F"/>
    <w:rsid w:val="000B53CF"/>
    <w:rsid w:val="000B59D0"/>
    <w:rsid w:val="000B5AA4"/>
    <w:rsid w:val="000B5F4E"/>
    <w:rsid w:val="000B63B1"/>
    <w:rsid w:val="000B641B"/>
    <w:rsid w:val="000B6470"/>
    <w:rsid w:val="000B6F65"/>
    <w:rsid w:val="000B7468"/>
    <w:rsid w:val="000C00A4"/>
    <w:rsid w:val="000C02E0"/>
    <w:rsid w:val="000C0AD5"/>
    <w:rsid w:val="000C0D4E"/>
    <w:rsid w:val="000C0DD1"/>
    <w:rsid w:val="000C0E68"/>
    <w:rsid w:val="000C0F2B"/>
    <w:rsid w:val="000C14F9"/>
    <w:rsid w:val="000C2673"/>
    <w:rsid w:val="000C27C4"/>
    <w:rsid w:val="000C28F4"/>
    <w:rsid w:val="000C2B12"/>
    <w:rsid w:val="000C2BA5"/>
    <w:rsid w:val="000C2EB3"/>
    <w:rsid w:val="000C3166"/>
    <w:rsid w:val="000C32CF"/>
    <w:rsid w:val="000C37B8"/>
    <w:rsid w:val="000C3873"/>
    <w:rsid w:val="000C3B54"/>
    <w:rsid w:val="000C3BF8"/>
    <w:rsid w:val="000C3DB5"/>
    <w:rsid w:val="000C3EA7"/>
    <w:rsid w:val="000C4541"/>
    <w:rsid w:val="000C45DD"/>
    <w:rsid w:val="000C4771"/>
    <w:rsid w:val="000C4973"/>
    <w:rsid w:val="000C4BAF"/>
    <w:rsid w:val="000C4BBC"/>
    <w:rsid w:val="000C4C69"/>
    <w:rsid w:val="000C5251"/>
    <w:rsid w:val="000C55D9"/>
    <w:rsid w:val="000C5BF8"/>
    <w:rsid w:val="000C5D4C"/>
    <w:rsid w:val="000C64EB"/>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86"/>
    <w:rsid w:val="000D59A5"/>
    <w:rsid w:val="000D59D6"/>
    <w:rsid w:val="000D5B66"/>
    <w:rsid w:val="000D6024"/>
    <w:rsid w:val="000D65DC"/>
    <w:rsid w:val="000D6A1D"/>
    <w:rsid w:val="000D748E"/>
    <w:rsid w:val="000D7A9E"/>
    <w:rsid w:val="000D7B5E"/>
    <w:rsid w:val="000D7C6C"/>
    <w:rsid w:val="000D7D83"/>
    <w:rsid w:val="000D7E4F"/>
    <w:rsid w:val="000E00E0"/>
    <w:rsid w:val="000E0504"/>
    <w:rsid w:val="000E06B2"/>
    <w:rsid w:val="000E0A0F"/>
    <w:rsid w:val="000E0F9C"/>
    <w:rsid w:val="000E14C6"/>
    <w:rsid w:val="000E1C25"/>
    <w:rsid w:val="000E2145"/>
    <w:rsid w:val="000E2204"/>
    <w:rsid w:val="000E245C"/>
    <w:rsid w:val="000E29AE"/>
    <w:rsid w:val="000E2A29"/>
    <w:rsid w:val="000E2AD5"/>
    <w:rsid w:val="000E3220"/>
    <w:rsid w:val="000E33DF"/>
    <w:rsid w:val="000E3ECA"/>
    <w:rsid w:val="000E4C04"/>
    <w:rsid w:val="000E4E9B"/>
    <w:rsid w:val="000E51E3"/>
    <w:rsid w:val="000E5639"/>
    <w:rsid w:val="000E58AD"/>
    <w:rsid w:val="000E598C"/>
    <w:rsid w:val="000E5A9A"/>
    <w:rsid w:val="000E5D88"/>
    <w:rsid w:val="000E6138"/>
    <w:rsid w:val="000E6335"/>
    <w:rsid w:val="000E6BEC"/>
    <w:rsid w:val="000E6C1F"/>
    <w:rsid w:val="000E6C55"/>
    <w:rsid w:val="000E7B7C"/>
    <w:rsid w:val="000F009F"/>
    <w:rsid w:val="000F0375"/>
    <w:rsid w:val="000F056A"/>
    <w:rsid w:val="000F05AA"/>
    <w:rsid w:val="000F096C"/>
    <w:rsid w:val="000F0DA5"/>
    <w:rsid w:val="000F12BC"/>
    <w:rsid w:val="000F1389"/>
    <w:rsid w:val="000F1449"/>
    <w:rsid w:val="000F1D64"/>
    <w:rsid w:val="000F1EAF"/>
    <w:rsid w:val="000F23C8"/>
    <w:rsid w:val="000F255F"/>
    <w:rsid w:val="000F266E"/>
    <w:rsid w:val="000F2810"/>
    <w:rsid w:val="000F29F2"/>
    <w:rsid w:val="000F2C06"/>
    <w:rsid w:val="000F2C15"/>
    <w:rsid w:val="000F313C"/>
    <w:rsid w:val="000F3323"/>
    <w:rsid w:val="000F3342"/>
    <w:rsid w:val="000F3494"/>
    <w:rsid w:val="000F36BC"/>
    <w:rsid w:val="000F3F0C"/>
    <w:rsid w:val="000F427B"/>
    <w:rsid w:val="000F5644"/>
    <w:rsid w:val="000F592A"/>
    <w:rsid w:val="000F5FB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0FA"/>
    <w:rsid w:val="0011037F"/>
    <w:rsid w:val="00110451"/>
    <w:rsid w:val="001105C1"/>
    <w:rsid w:val="00110753"/>
    <w:rsid w:val="001109E5"/>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843"/>
    <w:rsid w:val="001168DF"/>
    <w:rsid w:val="00116C10"/>
    <w:rsid w:val="00116DEE"/>
    <w:rsid w:val="00116E37"/>
    <w:rsid w:val="00117194"/>
    <w:rsid w:val="00117F83"/>
    <w:rsid w:val="00120214"/>
    <w:rsid w:val="00120603"/>
    <w:rsid w:val="001207F0"/>
    <w:rsid w:val="00120983"/>
    <w:rsid w:val="00120DCA"/>
    <w:rsid w:val="00120EA6"/>
    <w:rsid w:val="001217D8"/>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69B2"/>
    <w:rsid w:val="00127459"/>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404B5"/>
    <w:rsid w:val="00140912"/>
    <w:rsid w:val="00140C2F"/>
    <w:rsid w:val="00140E71"/>
    <w:rsid w:val="00141273"/>
    <w:rsid w:val="00141855"/>
    <w:rsid w:val="00142039"/>
    <w:rsid w:val="0014225F"/>
    <w:rsid w:val="00142434"/>
    <w:rsid w:val="00142719"/>
    <w:rsid w:val="00142F9A"/>
    <w:rsid w:val="00143594"/>
    <w:rsid w:val="00143766"/>
    <w:rsid w:val="00143979"/>
    <w:rsid w:val="00143B0C"/>
    <w:rsid w:val="00143E48"/>
    <w:rsid w:val="001444E1"/>
    <w:rsid w:val="00144905"/>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B5B"/>
    <w:rsid w:val="00153D5F"/>
    <w:rsid w:val="0015416B"/>
    <w:rsid w:val="00154768"/>
    <w:rsid w:val="00154F8E"/>
    <w:rsid w:val="00155230"/>
    <w:rsid w:val="001552BC"/>
    <w:rsid w:val="001555EE"/>
    <w:rsid w:val="00155620"/>
    <w:rsid w:val="00155C59"/>
    <w:rsid w:val="0015621B"/>
    <w:rsid w:val="001564A4"/>
    <w:rsid w:val="0015654D"/>
    <w:rsid w:val="001565E5"/>
    <w:rsid w:val="00156971"/>
    <w:rsid w:val="00156DC5"/>
    <w:rsid w:val="00156F48"/>
    <w:rsid w:val="00157160"/>
    <w:rsid w:val="0015797E"/>
    <w:rsid w:val="00157FE3"/>
    <w:rsid w:val="00160041"/>
    <w:rsid w:val="001600E3"/>
    <w:rsid w:val="0016034C"/>
    <w:rsid w:val="001603FD"/>
    <w:rsid w:val="001613B3"/>
    <w:rsid w:val="001618B6"/>
    <w:rsid w:val="00161C4C"/>
    <w:rsid w:val="0016230D"/>
    <w:rsid w:val="001628AE"/>
    <w:rsid w:val="00162CB3"/>
    <w:rsid w:val="00162FF2"/>
    <w:rsid w:val="0016319C"/>
    <w:rsid w:val="00163415"/>
    <w:rsid w:val="00163418"/>
    <w:rsid w:val="00163943"/>
    <w:rsid w:val="00163C36"/>
    <w:rsid w:val="00165054"/>
    <w:rsid w:val="001651C5"/>
    <w:rsid w:val="0016550F"/>
    <w:rsid w:val="00166026"/>
    <w:rsid w:val="00166356"/>
    <w:rsid w:val="001667AA"/>
    <w:rsid w:val="001669A0"/>
    <w:rsid w:val="00166DA9"/>
    <w:rsid w:val="00166E0D"/>
    <w:rsid w:val="001672B0"/>
    <w:rsid w:val="00167CB4"/>
    <w:rsid w:val="00170546"/>
    <w:rsid w:val="00170FA7"/>
    <w:rsid w:val="00171466"/>
    <w:rsid w:val="00171507"/>
    <w:rsid w:val="00171A56"/>
    <w:rsid w:val="001720FD"/>
    <w:rsid w:val="001722A3"/>
    <w:rsid w:val="00172424"/>
    <w:rsid w:val="0017298F"/>
    <w:rsid w:val="001730FB"/>
    <w:rsid w:val="0017323B"/>
    <w:rsid w:val="001732BB"/>
    <w:rsid w:val="0017344B"/>
    <w:rsid w:val="001734AB"/>
    <w:rsid w:val="001734AC"/>
    <w:rsid w:val="001736DA"/>
    <w:rsid w:val="00173C53"/>
    <w:rsid w:val="00173CE0"/>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A5C"/>
    <w:rsid w:val="00182CD6"/>
    <w:rsid w:val="00182F10"/>
    <w:rsid w:val="00183562"/>
    <w:rsid w:val="0018430C"/>
    <w:rsid w:val="00184315"/>
    <w:rsid w:val="00184741"/>
    <w:rsid w:val="00184CFE"/>
    <w:rsid w:val="00184ED2"/>
    <w:rsid w:val="0018518C"/>
    <w:rsid w:val="00185248"/>
    <w:rsid w:val="001852DB"/>
    <w:rsid w:val="0018574D"/>
    <w:rsid w:val="00185992"/>
    <w:rsid w:val="00185C7B"/>
    <w:rsid w:val="00186179"/>
    <w:rsid w:val="001863D2"/>
    <w:rsid w:val="001863E3"/>
    <w:rsid w:val="00186428"/>
    <w:rsid w:val="001866E9"/>
    <w:rsid w:val="00186C42"/>
    <w:rsid w:val="00187151"/>
    <w:rsid w:val="0018742E"/>
    <w:rsid w:val="00187695"/>
    <w:rsid w:val="0018789C"/>
    <w:rsid w:val="00187DBD"/>
    <w:rsid w:val="00190674"/>
    <w:rsid w:val="00190C74"/>
    <w:rsid w:val="00190E33"/>
    <w:rsid w:val="00190EBA"/>
    <w:rsid w:val="00191C14"/>
    <w:rsid w:val="00192011"/>
    <w:rsid w:val="00192332"/>
    <w:rsid w:val="00192621"/>
    <w:rsid w:val="001926EC"/>
    <w:rsid w:val="00193580"/>
    <w:rsid w:val="001936FD"/>
    <w:rsid w:val="00193AA8"/>
    <w:rsid w:val="00193C2C"/>
    <w:rsid w:val="00193D76"/>
    <w:rsid w:val="00195181"/>
    <w:rsid w:val="00195276"/>
    <w:rsid w:val="001957FA"/>
    <w:rsid w:val="00195842"/>
    <w:rsid w:val="0019614B"/>
    <w:rsid w:val="0019632A"/>
    <w:rsid w:val="0019670E"/>
    <w:rsid w:val="00196CDE"/>
    <w:rsid w:val="00197E18"/>
    <w:rsid w:val="00197E75"/>
    <w:rsid w:val="00197F9F"/>
    <w:rsid w:val="001A05CE"/>
    <w:rsid w:val="001A0C7D"/>
    <w:rsid w:val="001A1352"/>
    <w:rsid w:val="001A14EF"/>
    <w:rsid w:val="001A1581"/>
    <w:rsid w:val="001A21CC"/>
    <w:rsid w:val="001A21F8"/>
    <w:rsid w:val="001A3319"/>
    <w:rsid w:val="001A3461"/>
    <w:rsid w:val="001A386B"/>
    <w:rsid w:val="001A3AD0"/>
    <w:rsid w:val="001A45ED"/>
    <w:rsid w:val="001A4693"/>
    <w:rsid w:val="001A4767"/>
    <w:rsid w:val="001A4848"/>
    <w:rsid w:val="001A4AE7"/>
    <w:rsid w:val="001A4B69"/>
    <w:rsid w:val="001A4F57"/>
    <w:rsid w:val="001A5282"/>
    <w:rsid w:val="001A548D"/>
    <w:rsid w:val="001A5C9F"/>
    <w:rsid w:val="001A6104"/>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89"/>
    <w:rsid w:val="001B4F90"/>
    <w:rsid w:val="001B572F"/>
    <w:rsid w:val="001B584E"/>
    <w:rsid w:val="001B5B0E"/>
    <w:rsid w:val="001B7243"/>
    <w:rsid w:val="001B735B"/>
    <w:rsid w:val="001B757A"/>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878"/>
    <w:rsid w:val="001C5A02"/>
    <w:rsid w:val="001C5CA7"/>
    <w:rsid w:val="001C64FD"/>
    <w:rsid w:val="001C6A03"/>
    <w:rsid w:val="001C6D32"/>
    <w:rsid w:val="001C6EAB"/>
    <w:rsid w:val="001C6FEE"/>
    <w:rsid w:val="001C71B4"/>
    <w:rsid w:val="001C73EF"/>
    <w:rsid w:val="001C7B9E"/>
    <w:rsid w:val="001C7E05"/>
    <w:rsid w:val="001C7E0C"/>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538"/>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142"/>
    <w:rsid w:val="001E123D"/>
    <w:rsid w:val="001E17CD"/>
    <w:rsid w:val="001E1CF2"/>
    <w:rsid w:val="001E216E"/>
    <w:rsid w:val="001E2469"/>
    <w:rsid w:val="001E307E"/>
    <w:rsid w:val="001E328E"/>
    <w:rsid w:val="001E3678"/>
    <w:rsid w:val="001E3DE6"/>
    <w:rsid w:val="001E418C"/>
    <w:rsid w:val="001E43A2"/>
    <w:rsid w:val="001E451C"/>
    <w:rsid w:val="001E5452"/>
    <w:rsid w:val="001E559B"/>
    <w:rsid w:val="001E56B4"/>
    <w:rsid w:val="001E57C1"/>
    <w:rsid w:val="001E5D42"/>
    <w:rsid w:val="001E5DE0"/>
    <w:rsid w:val="001E63BB"/>
    <w:rsid w:val="001E644A"/>
    <w:rsid w:val="001E68E7"/>
    <w:rsid w:val="001E6C25"/>
    <w:rsid w:val="001E6F8B"/>
    <w:rsid w:val="001E7149"/>
    <w:rsid w:val="001E76A1"/>
    <w:rsid w:val="001E7B7F"/>
    <w:rsid w:val="001E7BCF"/>
    <w:rsid w:val="001E7F8E"/>
    <w:rsid w:val="001F0528"/>
    <w:rsid w:val="001F0946"/>
    <w:rsid w:val="001F1D0A"/>
    <w:rsid w:val="001F1DFF"/>
    <w:rsid w:val="001F20AA"/>
    <w:rsid w:val="001F2420"/>
    <w:rsid w:val="001F24E3"/>
    <w:rsid w:val="001F2632"/>
    <w:rsid w:val="001F2683"/>
    <w:rsid w:val="001F31ED"/>
    <w:rsid w:val="001F3A5B"/>
    <w:rsid w:val="001F4290"/>
    <w:rsid w:val="001F42E7"/>
    <w:rsid w:val="001F44D6"/>
    <w:rsid w:val="001F466F"/>
    <w:rsid w:val="001F4E37"/>
    <w:rsid w:val="001F53AF"/>
    <w:rsid w:val="001F5900"/>
    <w:rsid w:val="001F667A"/>
    <w:rsid w:val="001F683F"/>
    <w:rsid w:val="001F6AE2"/>
    <w:rsid w:val="001F6C8B"/>
    <w:rsid w:val="001F7571"/>
    <w:rsid w:val="001F75B5"/>
    <w:rsid w:val="001F79F6"/>
    <w:rsid w:val="001F7C32"/>
    <w:rsid w:val="0020039C"/>
    <w:rsid w:val="00200C27"/>
    <w:rsid w:val="002010AF"/>
    <w:rsid w:val="002010CF"/>
    <w:rsid w:val="002014A2"/>
    <w:rsid w:val="00201671"/>
    <w:rsid w:val="002016EF"/>
    <w:rsid w:val="00201A80"/>
    <w:rsid w:val="00201E4B"/>
    <w:rsid w:val="002022DE"/>
    <w:rsid w:val="0020246A"/>
    <w:rsid w:val="002025A1"/>
    <w:rsid w:val="002025D5"/>
    <w:rsid w:val="00202A72"/>
    <w:rsid w:val="00202DD4"/>
    <w:rsid w:val="00202E5A"/>
    <w:rsid w:val="00203114"/>
    <w:rsid w:val="002031D5"/>
    <w:rsid w:val="00203988"/>
    <w:rsid w:val="00203C3F"/>
    <w:rsid w:val="0020404A"/>
    <w:rsid w:val="00204250"/>
    <w:rsid w:val="00204256"/>
    <w:rsid w:val="00204586"/>
    <w:rsid w:val="002046F4"/>
    <w:rsid w:val="00205BA2"/>
    <w:rsid w:val="0020685A"/>
    <w:rsid w:val="00206948"/>
    <w:rsid w:val="00206AB0"/>
    <w:rsid w:val="00206AEB"/>
    <w:rsid w:val="00206B58"/>
    <w:rsid w:val="002071F2"/>
    <w:rsid w:val="0020727C"/>
    <w:rsid w:val="00207B8F"/>
    <w:rsid w:val="00207C92"/>
    <w:rsid w:val="00210581"/>
    <w:rsid w:val="00210740"/>
    <w:rsid w:val="002107CD"/>
    <w:rsid w:val="00210DCE"/>
    <w:rsid w:val="00210FF7"/>
    <w:rsid w:val="002112EF"/>
    <w:rsid w:val="0021145A"/>
    <w:rsid w:val="002123E4"/>
    <w:rsid w:val="002127DE"/>
    <w:rsid w:val="00212818"/>
    <w:rsid w:val="00212D25"/>
    <w:rsid w:val="00213732"/>
    <w:rsid w:val="00213CA5"/>
    <w:rsid w:val="00213E60"/>
    <w:rsid w:val="00213EC4"/>
    <w:rsid w:val="00214358"/>
    <w:rsid w:val="00214A85"/>
    <w:rsid w:val="00214EAF"/>
    <w:rsid w:val="00215560"/>
    <w:rsid w:val="00215A3B"/>
    <w:rsid w:val="002160D0"/>
    <w:rsid w:val="0021656A"/>
    <w:rsid w:val="00217133"/>
    <w:rsid w:val="00217833"/>
    <w:rsid w:val="0021799B"/>
    <w:rsid w:val="00217BD7"/>
    <w:rsid w:val="00217D60"/>
    <w:rsid w:val="002200AE"/>
    <w:rsid w:val="0022014A"/>
    <w:rsid w:val="002204E1"/>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52"/>
    <w:rsid w:val="00230070"/>
    <w:rsid w:val="0023049D"/>
    <w:rsid w:val="00230BC7"/>
    <w:rsid w:val="00230F0D"/>
    <w:rsid w:val="002310F6"/>
    <w:rsid w:val="00231238"/>
    <w:rsid w:val="00231568"/>
    <w:rsid w:val="00231AF0"/>
    <w:rsid w:val="00231CAC"/>
    <w:rsid w:val="00232883"/>
    <w:rsid w:val="00232E4D"/>
    <w:rsid w:val="00232ED5"/>
    <w:rsid w:val="00233541"/>
    <w:rsid w:val="00234680"/>
    <w:rsid w:val="002347C9"/>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3B74"/>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47E64"/>
    <w:rsid w:val="00250043"/>
    <w:rsid w:val="002500FF"/>
    <w:rsid w:val="00250624"/>
    <w:rsid w:val="002508C3"/>
    <w:rsid w:val="00250907"/>
    <w:rsid w:val="00251467"/>
    <w:rsid w:val="0025153F"/>
    <w:rsid w:val="002515B9"/>
    <w:rsid w:val="002519E5"/>
    <w:rsid w:val="00251B56"/>
    <w:rsid w:val="00251E8E"/>
    <w:rsid w:val="00251FE9"/>
    <w:rsid w:val="00252069"/>
    <w:rsid w:val="0025238C"/>
    <w:rsid w:val="00252522"/>
    <w:rsid w:val="0025258A"/>
    <w:rsid w:val="00252870"/>
    <w:rsid w:val="00252C20"/>
    <w:rsid w:val="00253163"/>
    <w:rsid w:val="002533DD"/>
    <w:rsid w:val="002534B1"/>
    <w:rsid w:val="002536EA"/>
    <w:rsid w:val="002536ED"/>
    <w:rsid w:val="00253A74"/>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4BBD"/>
    <w:rsid w:val="00264C93"/>
    <w:rsid w:val="00265927"/>
    <w:rsid w:val="00265D3F"/>
    <w:rsid w:val="00265E64"/>
    <w:rsid w:val="00265E89"/>
    <w:rsid w:val="00266D12"/>
    <w:rsid w:val="00266E91"/>
    <w:rsid w:val="002676D3"/>
    <w:rsid w:val="00267727"/>
    <w:rsid w:val="00267798"/>
    <w:rsid w:val="002678CE"/>
    <w:rsid w:val="002703CB"/>
    <w:rsid w:val="00270574"/>
    <w:rsid w:val="00270854"/>
    <w:rsid w:val="00270B88"/>
    <w:rsid w:val="002711A0"/>
    <w:rsid w:val="00271379"/>
    <w:rsid w:val="00271426"/>
    <w:rsid w:val="00271702"/>
    <w:rsid w:val="002717DB"/>
    <w:rsid w:val="00271A30"/>
    <w:rsid w:val="002720A6"/>
    <w:rsid w:val="002723EE"/>
    <w:rsid w:val="0027243B"/>
    <w:rsid w:val="00272978"/>
    <w:rsid w:val="00272AF5"/>
    <w:rsid w:val="0027329A"/>
    <w:rsid w:val="00273361"/>
    <w:rsid w:val="00273630"/>
    <w:rsid w:val="00273B54"/>
    <w:rsid w:val="00273C49"/>
    <w:rsid w:val="00273C87"/>
    <w:rsid w:val="00273CEC"/>
    <w:rsid w:val="00273E43"/>
    <w:rsid w:val="00273EF4"/>
    <w:rsid w:val="00274129"/>
    <w:rsid w:val="002746BF"/>
    <w:rsid w:val="00274864"/>
    <w:rsid w:val="00274C57"/>
    <w:rsid w:val="0027518F"/>
    <w:rsid w:val="002754D7"/>
    <w:rsid w:val="00275882"/>
    <w:rsid w:val="00275A33"/>
    <w:rsid w:val="00276254"/>
    <w:rsid w:val="00276A70"/>
    <w:rsid w:val="00276E11"/>
    <w:rsid w:val="00276E89"/>
    <w:rsid w:val="0027771E"/>
    <w:rsid w:val="00277A5F"/>
    <w:rsid w:val="002805D6"/>
    <w:rsid w:val="0028074C"/>
    <w:rsid w:val="002809CD"/>
    <w:rsid w:val="00280B4D"/>
    <w:rsid w:val="0028144C"/>
    <w:rsid w:val="0028164A"/>
    <w:rsid w:val="00282B01"/>
    <w:rsid w:val="00282DD3"/>
    <w:rsid w:val="00283225"/>
    <w:rsid w:val="0028393C"/>
    <w:rsid w:val="00283A74"/>
    <w:rsid w:val="00283BF6"/>
    <w:rsid w:val="00284032"/>
    <w:rsid w:val="00284638"/>
    <w:rsid w:val="00284733"/>
    <w:rsid w:val="00284952"/>
    <w:rsid w:val="00284E44"/>
    <w:rsid w:val="002850E3"/>
    <w:rsid w:val="002858E2"/>
    <w:rsid w:val="00285B00"/>
    <w:rsid w:val="002861B2"/>
    <w:rsid w:val="00286552"/>
    <w:rsid w:val="002872FC"/>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435"/>
    <w:rsid w:val="002925E7"/>
    <w:rsid w:val="002926A5"/>
    <w:rsid w:val="00292F08"/>
    <w:rsid w:val="0029357C"/>
    <w:rsid w:val="00293670"/>
    <w:rsid w:val="00293872"/>
    <w:rsid w:val="00293B71"/>
    <w:rsid w:val="00293C63"/>
    <w:rsid w:val="002943B0"/>
    <w:rsid w:val="00294774"/>
    <w:rsid w:val="00294861"/>
    <w:rsid w:val="00294A28"/>
    <w:rsid w:val="002951BB"/>
    <w:rsid w:val="00295C19"/>
    <w:rsid w:val="00296092"/>
    <w:rsid w:val="00296130"/>
    <w:rsid w:val="00296190"/>
    <w:rsid w:val="0029655E"/>
    <w:rsid w:val="002966C4"/>
    <w:rsid w:val="00296A1E"/>
    <w:rsid w:val="00296C18"/>
    <w:rsid w:val="0029702F"/>
    <w:rsid w:val="0029707E"/>
    <w:rsid w:val="00297281"/>
    <w:rsid w:val="00297680"/>
    <w:rsid w:val="00297870"/>
    <w:rsid w:val="0029787B"/>
    <w:rsid w:val="00297933"/>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5C"/>
    <w:rsid w:val="002A43A6"/>
    <w:rsid w:val="002A45EE"/>
    <w:rsid w:val="002A464B"/>
    <w:rsid w:val="002A4839"/>
    <w:rsid w:val="002A4EA1"/>
    <w:rsid w:val="002A4EEB"/>
    <w:rsid w:val="002A512D"/>
    <w:rsid w:val="002A5188"/>
    <w:rsid w:val="002A5C27"/>
    <w:rsid w:val="002A5D13"/>
    <w:rsid w:val="002A5E54"/>
    <w:rsid w:val="002A5EEA"/>
    <w:rsid w:val="002A602A"/>
    <w:rsid w:val="002A61F3"/>
    <w:rsid w:val="002A6EAD"/>
    <w:rsid w:val="002A7159"/>
    <w:rsid w:val="002A7191"/>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2C8"/>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1F3"/>
    <w:rsid w:val="002C04A3"/>
    <w:rsid w:val="002C05A3"/>
    <w:rsid w:val="002C0628"/>
    <w:rsid w:val="002C09A4"/>
    <w:rsid w:val="002C10A8"/>
    <w:rsid w:val="002C1222"/>
    <w:rsid w:val="002C1383"/>
    <w:rsid w:val="002C1496"/>
    <w:rsid w:val="002C1516"/>
    <w:rsid w:val="002C1B0A"/>
    <w:rsid w:val="002C1B39"/>
    <w:rsid w:val="002C1CE6"/>
    <w:rsid w:val="002C1F71"/>
    <w:rsid w:val="002C2130"/>
    <w:rsid w:val="002C252D"/>
    <w:rsid w:val="002C2652"/>
    <w:rsid w:val="002C2668"/>
    <w:rsid w:val="002C27D6"/>
    <w:rsid w:val="002C32AD"/>
    <w:rsid w:val="002C3326"/>
    <w:rsid w:val="002C3343"/>
    <w:rsid w:val="002C4466"/>
    <w:rsid w:val="002C4E49"/>
    <w:rsid w:val="002C4F0F"/>
    <w:rsid w:val="002C5703"/>
    <w:rsid w:val="002C5774"/>
    <w:rsid w:val="002C57C5"/>
    <w:rsid w:val="002C592A"/>
    <w:rsid w:val="002C595E"/>
    <w:rsid w:val="002C5B49"/>
    <w:rsid w:val="002C6502"/>
    <w:rsid w:val="002C66F0"/>
    <w:rsid w:val="002C6A79"/>
    <w:rsid w:val="002D0A93"/>
    <w:rsid w:val="002D0C7C"/>
    <w:rsid w:val="002D110F"/>
    <w:rsid w:val="002D12FF"/>
    <w:rsid w:val="002D15B8"/>
    <w:rsid w:val="002D16D2"/>
    <w:rsid w:val="002D1E25"/>
    <w:rsid w:val="002D1FDF"/>
    <w:rsid w:val="002D20EF"/>
    <w:rsid w:val="002D21BC"/>
    <w:rsid w:val="002D222C"/>
    <w:rsid w:val="002D243D"/>
    <w:rsid w:val="002D262D"/>
    <w:rsid w:val="002D2740"/>
    <w:rsid w:val="002D2788"/>
    <w:rsid w:val="002D2FDB"/>
    <w:rsid w:val="002D33B3"/>
    <w:rsid w:val="002D3620"/>
    <w:rsid w:val="002D3853"/>
    <w:rsid w:val="002D38E4"/>
    <w:rsid w:val="002D414D"/>
    <w:rsid w:val="002D4A66"/>
    <w:rsid w:val="002D4DCA"/>
    <w:rsid w:val="002D4E30"/>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CD5"/>
    <w:rsid w:val="002E6D96"/>
    <w:rsid w:val="002E754D"/>
    <w:rsid w:val="002E7581"/>
    <w:rsid w:val="002E78CF"/>
    <w:rsid w:val="002E7968"/>
    <w:rsid w:val="002E79F5"/>
    <w:rsid w:val="002E7F1C"/>
    <w:rsid w:val="002F001A"/>
    <w:rsid w:val="002F02BF"/>
    <w:rsid w:val="002F062F"/>
    <w:rsid w:val="002F0684"/>
    <w:rsid w:val="002F0FCC"/>
    <w:rsid w:val="002F10E9"/>
    <w:rsid w:val="002F152E"/>
    <w:rsid w:val="002F15D9"/>
    <w:rsid w:val="002F1754"/>
    <w:rsid w:val="002F1811"/>
    <w:rsid w:val="002F211B"/>
    <w:rsid w:val="002F253F"/>
    <w:rsid w:val="002F27A4"/>
    <w:rsid w:val="002F27B4"/>
    <w:rsid w:val="002F27C7"/>
    <w:rsid w:val="002F2A75"/>
    <w:rsid w:val="002F2FF8"/>
    <w:rsid w:val="002F30AF"/>
    <w:rsid w:val="002F3261"/>
    <w:rsid w:val="002F3621"/>
    <w:rsid w:val="002F38C0"/>
    <w:rsid w:val="002F38DB"/>
    <w:rsid w:val="002F3A28"/>
    <w:rsid w:val="002F3B7C"/>
    <w:rsid w:val="002F42EF"/>
    <w:rsid w:val="002F4691"/>
    <w:rsid w:val="002F4B44"/>
    <w:rsid w:val="002F4D3E"/>
    <w:rsid w:val="002F6892"/>
    <w:rsid w:val="002F69F1"/>
    <w:rsid w:val="002F6B9B"/>
    <w:rsid w:val="002F6BC6"/>
    <w:rsid w:val="002F70ED"/>
    <w:rsid w:val="002F7737"/>
    <w:rsid w:val="002F7839"/>
    <w:rsid w:val="002F784C"/>
    <w:rsid w:val="003001F4"/>
    <w:rsid w:val="00300357"/>
    <w:rsid w:val="003003B0"/>
    <w:rsid w:val="003004B5"/>
    <w:rsid w:val="00300729"/>
    <w:rsid w:val="003007F7"/>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073"/>
    <w:rsid w:val="003046F4"/>
    <w:rsid w:val="003047B8"/>
    <w:rsid w:val="0030487E"/>
    <w:rsid w:val="0030497C"/>
    <w:rsid w:val="00304C1C"/>
    <w:rsid w:val="00304E10"/>
    <w:rsid w:val="0030520F"/>
    <w:rsid w:val="0030540E"/>
    <w:rsid w:val="00305AED"/>
    <w:rsid w:val="00305B49"/>
    <w:rsid w:val="00305CDA"/>
    <w:rsid w:val="003065DC"/>
    <w:rsid w:val="003066F9"/>
    <w:rsid w:val="00306A76"/>
    <w:rsid w:val="00306EFD"/>
    <w:rsid w:val="00307434"/>
    <w:rsid w:val="0030758C"/>
    <w:rsid w:val="0030776B"/>
    <w:rsid w:val="003079C4"/>
    <w:rsid w:val="00307FB6"/>
    <w:rsid w:val="0031043F"/>
    <w:rsid w:val="00310B73"/>
    <w:rsid w:val="003113FD"/>
    <w:rsid w:val="003119C7"/>
    <w:rsid w:val="00311DB9"/>
    <w:rsid w:val="00312700"/>
    <w:rsid w:val="00312AAE"/>
    <w:rsid w:val="00312FB8"/>
    <w:rsid w:val="003137A9"/>
    <w:rsid w:val="00313A22"/>
    <w:rsid w:val="00314218"/>
    <w:rsid w:val="0031425F"/>
    <w:rsid w:val="00315195"/>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229"/>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254"/>
    <w:rsid w:val="003318F6"/>
    <w:rsid w:val="00331AEB"/>
    <w:rsid w:val="00331B23"/>
    <w:rsid w:val="0033208B"/>
    <w:rsid w:val="0033297A"/>
    <w:rsid w:val="00332E37"/>
    <w:rsid w:val="00332F13"/>
    <w:rsid w:val="00333285"/>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521"/>
    <w:rsid w:val="0034163E"/>
    <w:rsid w:val="0034194C"/>
    <w:rsid w:val="00341BD9"/>
    <w:rsid w:val="00342587"/>
    <w:rsid w:val="00342632"/>
    <w:rsid w:val="00342D72"/>
    <w:rsid w:val="00342F35"/>
    <w:rsid w:val="00343367"/>
    <w:rsid w:val="003437EC"/>
    <w:rsid w:val="00343AC5"/>
    <w:rsid w:val="00343EA5"/>
    <w:rsid w:val="00344063"/>
    <w:rsid w:val="00344B3A"/>
    <w:rsid w:val="00344DDC"/>
    <w:rsid w:val="00345530"/>
    <w:rsid w:val="00345C58"/>
    <w:rsid w:val="003468B5"/>
    <w:rsid w:val="00346AEB"/>
    <w:rsid w:val="00346B73"/>
    <w:rsid w:val="003472E6"/>
    <w:rsid w:val="0034732A"/>
    <w:rsid w:val="003473B6"/>
    <w:rsid w:val="003474DC"/>
    <w:rsid w:val="00347B0D"/>
    <w:rsid w:val="00347D2B"/>
    <w:rsid w:val="00347D67"/>
    <w:rsid w:val="00347F6B"/>
    <w:rsid w:val="00350A55"/>
    <w:rsid w:val="00350AAA"/>
    <w:rsid w:val="00350CD1"/>
    <w:rsid w:val="003510B0"/>
    <w:rsid w:val="00351FCB"/>
    <w:rsid w:val="00352260"/>
    <w:rsid w:val="0035250D"/>
    <w:rsid w:val="00352CB4"/>
    <w:rsid w:val="00352F2F"/>
    <w:rsid w:val="003530F2"/>
    <w:rsid w:val="0035466C"/>
    <w:rsid w:val="00354CD8"/>
    <w:rsid w:val="0035546D"/>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4A33"/>
    <w:rsid w:val="003652C3"/>
    <w:rsid w:val="00365954"/>
    <w:rsid w:val="00366069"/>
    <w:rsid w:val="0036636D"/>
    <w:rsid w:val="003663BF"/>
    <w:rsid w:val="00366527"/>
    <w:rsid w:val="00366844"/>
    <w:rsid w:val="003674A1"/>
    <w:rsid w:val="0036784F"/>
    <w:rsid w:val="00367C06"/>
    <w:rsid w:val="00367C5D"/>
    <w:rsid w:val="0037064E"/>
    <w:rsid w:val="00370A60"/>
    <w:rsid w:val="00370E67"/>
    <w:rsid w:val="003710CF"/>
    <w:rsid w:val="003712E1"/>
    <w:rsid w:val="003715DE"/>
    <w:rsid w:val="00371AC7"/>
    <w:rsid w:val="00371C53"/>
    <w:rsid w:val="00372180"/>
    <w:rsid w:val="00372277"/>
    <w:rsid w:val="0037242B"/>
    <w:rsid w:val="0037282B"/>
    <w:rsid w:val="00372847"/>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7E48"/>
    <w:rsid w:val="00380378"/>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1E"/>
    <w:rsid w:val="00392284"/>
    <w:rsid w:val="00392A34"/>
    <w:rsid w:val="00392CAB"/>
    <w:rsid w:val="00392FBA"/>
    <w:rsid w:val="00393011"/>
    <w:rsid w:val="00393342"/>
    <w:rsid w:val="00393503"/>
    <w:rsid w:val="00393A44"/>
    <w:rsid w:val="00393E22"/>
    <w:rsid w:val="00394005"/>
    <w:rsid w:val="003944DE"/>
    <w:rsid w:val="003945F8"/>
    <w:rsid w:val="003948C1"/>
    <w:rsid w:val="003954B5"/>
    <w:rsid w:val="00395564"/>
    <w:rsid w:val="00395E9D"/>
    <w:rsid w:val="00395FE7"/>
    <w:rsid w:val="00396027"/>
    <w:rsid w:val="00396120"/>
    <w:rsid w:val="0039620A"/>
    <w:rsid w:val="00396328"/>
    <w:rsid w:val="00396615"/>
    <w:rsid w:val="00396A65"/>
    <w:rsid w:val="00396B4C"/>
    <w:rsid w:val="00396B84"/>
    <w:rsid w:val="00396F13"/>
    <w:rsid w:val="003971A8"/>
    <w:rsid w:val="00397765"/>
    <w:rsid w:val="003A043F"/>
    <w:rsid w:val="003A0A65"/>
    <w:rsid w:val="003A0B97"/>
    <w:rsid w:val="003A0BD1"/>
    <w:rsid w:val="003A1523"/>
    <w:rsid w:val="003A15DD"/>
    <w:rsid w:val="003A17D8"/>
    <w:rsid w:val="003A1A3D"/>
    <w:rsid w:val="003A24F5"/>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7B7"/>
    <w:rsid w:val="003A6920"/>
    <w:rsid w:val="003A6E12"/>
    <w:rsid w:val="003A76AF"/>
    <w:rsid w:val="003A76D1"/>
    <w:rsid w:val="003A7E6E"/>
    <w:rsid w:val="003B07D6"/>
    <w:rsid w:val="003B0BBC"/>
    <w:rsid w:val="003B16CD"/>
    <w:rsid w:val="003B1C3E"/>
    <w:rsid w:val="003B231D"/>
    <w:rsid w:val="003B2662"/>
    <w:rsid w:val="003B2802"/>
    <w:rsid w:val="003B280E"/>
    <w:rsid w:val="003B2D20"/>
    <w:rsid w:val="003B359C"/>
    <w:rsid w:val="003B3B29"/>
    <w:rsid w:val="003B481A"/>
    <w:rsid w:val="003B50EF"/>
    <w:rsid w:val="003B54E5"/>
    <w:rsid w:val="003B58C5"/>
    <w:rsid w:val="003B5BAA"/>
    <w:rsid w:val="003B5C47"/>
    <w:rsid w:val="003B5F26"/>
    <w:rsid w:val="003B60EB"/>
    <w:rsid w:val="003B620E"/>
    <w:rsid w:val="003B64E9"/>
    <w:rsid w:val="003B6E44"/>
    <w:rsid w:val="003B6FC4"/>
    <w:rsid w:val="003B7029"/>
    <w:rsid w:val="003B7057"/>
    <w:rsid w:val="003B7A7C"/>
    <w:rsid w:val="003B7DD8"/>
    <w:rsid w:val="003C00B0"/>
    <w:rsid w:val="003C062C"/>
    <w:rsid w:val="003C0E94"/>
    <w:rsid w:val="003C0EDB"/>
    <w:rsid w:val="003C125D"/>
    <w:rsid w:val="003C14C8"/>
    <w:rsid w:val="003C1B37"/>
    <w:rsid w:val="003C1D24"/>
    <w:rsid w:val="003C1D6F"/>
    <w:rsid w:val="003C1F5D"/>
    <w:rsid w:val="003C1FD5"/>
    <w:rsid w:val="003C23FA"/>
    <w:rsid w:val="003C3109"/>
    <w:rsid w:val="003C310E"/>
    <w:rsid w:val="003C31A0"/>
    <w:rsid w:val="003C3601"/>
    <w:rsid w:val="003C3637"/>
    <w:rsid w:val="003C396F"/>
    <w:rsid w:val="003C465D"/>
    <w:rsid w:val="003C4761"/>
    <w:rsid w:val="003C482B"/>
    <w:rsid w:val="003C4B4E"/>
    <w:rsid w:val="003C5025"/>
    <w:rsid w:val="003C54FD"/>
    <w:rsid w:val="003C56D7"/>
    <w:rsid w:val="003C58A2"/>
    <w:rsid w:val="003C5A94"/>
    <w:rsid w:val="003C5C78"/>
    <w:rsid w:val="003C5D60"/>
    <w:rsid w:val="003C616C"/>
    <w:rsid w:val="003C676E"/>
    <w:rsid w:val="003C68D6"/>
    <w:rsid w:val="003C6B97"/>
    <w:rsid w:val="003C6E0D"/>
    <w:rsid w:val="003C7194"/>
    <w:rsid w:val="003C72CE"/>
    <w:rsid w:val="003C7EB8"/>
    <w:rsid w:val="003D0095"/>
    <w:rsid w:val="003D0841"/>
    <w:rsid w:val="003D09A3"/>
    <w:rsid w:val="003D0AA0"/>
    <w:rsid w:val="003D0D85"/>
    <w:rsid w:val="003D1842"/>
    <w:rsid w:val="003D25C5"/>
    <w:rsid w:val="003D2B44"/>
    <w:rsid w:val="003D3035"/>
    <w:rsid w:val="003D3A66"/>
    <w:rsid w:val="003D4826"/>
    <w:rsid w:val="003D4E6F"/>
    <w:rsid w:val="003D5B08"/>
    <w:rsid w:val="003D5B28"/>
    <w:rsid w:val="003D5CF7"/>
    <w:rsid w:val="003D659B"/>
    <w:rsid w:val="003D671C"/>
    <w:rsid w:val="003D6DD1"/>
    <w:rsid w:val="003D711C"/>
    <w:rsid w:val="003D7131"/>
    <w:rsid w:val="003D767C"/>
    <w:rsid w:val="003D7C0D"/>
    <w:rsid w:val="003D7D10"/>
    <w:rsid w:val="003E0231"/>
    <w:rsid w:val="003E0758"/>
    <w:rsid w:val="003E08B3"/>
    <w:rsid w:val="003E0B9B"/>
    <w:rsid w:val="003E0CBD"/>
    <w:rsid w:val="003E141C"/>
    <w:rsid w:val="003E153F"/>
    <w:rsid w:val="003E18B3"/>
    <w:rsid w:val="003E18E6"/>
    <w:rsid w:val="003E210D"/>
    <w:rsid w:val="003E27FA"/>
    <w:rsid w:val="003E2A08"/>
    <w:rsid w:val="003E2A84"/>
    <w:rsid w:val="003E2B47"/>
    <w:rsid w:val="003E2C96"/>
    <w:rsid w:val="003E2E16"/>
    <w:rsid w:val="003E34D8"/>
    <w:rsid w:val="003E380A"/>
    <w:rsid w:val="003E3E40"/>
    <w:rsid w:val="003E4559"/>
    <w:rsid w:val="003E47DA"/>
    <w:rsid w:val="003E5079"/>
    <w:rsid w:val="003E5099"/>
    <w:rsid w:val="003E5200"/>
    <w:rsid w:val="003E528A"/>
    <w:rsid w:val="003E570B"/>
    <w:rsid w:val="003E5D22"/>
    <w:rsid w:val="003E5E4F"/>
    <w:rsid w:val="003E5F24"/>
    <w:rsid w:val="003E60CE"/>
    <w:rsid w:val="003E6653"/>
    <w:rsid w:val="003E6DBA"/>
    <w:rsid w:val="003E6E55"/>
    <w:rsid w:val="003E6E6D"/>
    <w:rsid w:val="003E7840"/>
    <w:rsid w:val="003E79E6"/>
    <w:rsid w:val="003E7B17"/>
    <w:rsid w:val="003E7D4C"/>
    <w:rsid w:val="003F00EF"/>
    <w:rsid w:val="003F0114"/>
    <w:rsid w:val="003F01E1"/>
    <w:rsid w:val="003F04C9"/>
    <w:rsid w:val="003F0A26"/>
    <w:rsid w:val="003F11ED"/>
    <w:rsid w:val="003F1C39"/>
    <w:rsid w:val="003F23B7"/>
    <w:rsid w:val="003F23C5"/>
    <w:rsid w:val="003F28C6"/>
    <w:rsid w:val="003F2AC0"/>
    <w:rsid w:val="003F330C"/>
    <w:rsid w:val="003F3D28"/>
    <w:rsid w:val="003F41AB"/>
    <w:rsid w:val="003F4319"/>
    <w:rsid w:val="003F4603"/>
    <w:rsid w:val="003F489A"/>
    <w:rsid w:val="003F49A7"/>
    <w:rsid w:val="003F4CE9"/>
    <w:rsid w:val="003F50B7"/>
    <w:rsid w:val="003F54FE"/>
    <w:rsid w:val="003F6F52"/>
    <w:rsid w:val="003F73FF"/>
    <w:rsid w:val="003F7C34"/>
    <w:rsid w:val="0040016F"/>
    <w:rsid w:val="0040028E"/>
    <w:rsid w:val="004005AC"/>
    <w:rsid w:val="00400913"/>
    <w:rsid w:val="004009BA"/>
    <w:rsid w:val="00400B59"/>
    <w:rsid w:val="00400C3F"/>
    <w:rsid w:val="00400CCA"/>
    <w:rsid w:val="00400ED6"/>
    <w:rsid w:val="0040182A"/>
    <w:rsid w:val="0040207C"/>
    <w:rsid w:val="00402589"/>
    <w:rsid w:val="004027E7"/>
    <w:rsid w:val="00402FC7"/>
    <w:rsid w:val="004034D6"/>
    <w:rsid w:val="00403722"/>
    <w:rsid w:val="004037BE"/>
    <w:rsid w:val="0040382E"/>
    <w:rsid w:val="00403FDA"/>
    <w:rsid w:val="0040405C"/>
    <w:rsid w:val="00404221"/>
    <w:rsid w:val="00404862"/>
    <w:rsid w:val="00404D4E"/>
    <w:rsid w:val="00405261"/>
    <w:rsid w:val="0040549E"/>
    <w:rsid w:val="00405511"/>
    <w:rsid w:val="004055F5"/>
    <w:rsid w:val="0040590A"/>
    <w:rsid w:val="0040594F"/>
    <w:rsid w:val="00405A65"/>
    <w:rsid w:val="00406076"/>
    <w:rsid w:val="004061DA"/>
    <w:rsid w:val="0040654A"/>
    <w:rsid w:val="00406DCC"/>
    <w:rsid w:val="00407C33"/>
    <w:rsid w:val="00407CA2"/>
    <w:rsid w:val="00407F1A"/>
    <w:rsid w:val="00407F2A"/>
    <w:rsid w:val="0041025E"/>
    <w:rsid w:val="00410814"/>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874"/>
    <w:rsid w:val="00413982"/>
    <w:rsid w:val="00413E1F"/>
    <w:rsid w:val="0041464E"/>
    <w:rsid w:val="004146C8"/>
    <w:rsid w:val="004147A1"/>
    <w:rsid w:val="004147D0"/>
    <w:rsid w:val="00414BBD"/>
    <w:rsid w:val="00414ECA"/>
    <w:rsid w:val="0041502A"/>
    <w:rsid w:val="00415452"/>
    <w:rsid w:val="0041545C"/>
    <w:rsid w:val="00415877"/>
    <w:rsid w:val="00415DC2"/>
    <w:rsid w:val="004161BF"/>
    <w:rsid w:val="0041631A"/>
    <w:rsid w:val="00416B76"/>
    <w:rsid w:val="0041728C"/>
    <w:rsid w:val="0041747B"/>
    <w:rsid w:val="0041797D"/>
    <w:rsid w:val="00417D66"/>
    <w:rsid w:val="004200D6"/>
    <w:rsid w:val="00420219"/>
    <w:rsid w:val="00420927"/>
    <w:rsid w:val="00420A79"/>
    <w:rsid w:val="00420C29"/>
    <w:rsid w:val="00420D35"/>
    <w:rsid w:val="00420EE5"/>
    <w:rsid w:val="00421067"/>
    <w:rsid w:val="0042114A"/>
    <w:rsid w:val="004213EB"/>
    <w:rsid w:val="004221F2"/>
    <w:rsid w:val="0042268C"/>
    <w:rsid w:val="00422760"/>
    <w:rsid w:val="0042299B"/>
    <w:rsid w:val="00422A10"/>
    <w:rsid w:val="00422ABA"/>
    <w:rsid w:val="00422E11"/>
    <w:rsid w:val="0042351A"/>
    <w:rsid w:val="004239F6"/>
    <w:rsid w:val="00423A2B"/>
    <w:rsid w:val="00423CAA"/>
    <w:rsid w:val="004246B1"/>
    <w:rsid w:val="00424B42"/>
    <w:rsid w:val="00424F58"/>
    <w:rsid w:val="004258B3"/>
    <w:rsid w:val="00425988"/>
    <w:rsid w:val="00426805"/>
    <w:rsid w:val="00427358"/>
    <w:rsid w:val="004274E3"/>
    <w:rsid w:val="004300FE"/>
    <w:rsid w:val="004304E9"/>
    <w:rsid w:val="004305C6"/>
    <w:rsid w:val="0043064B"/>
    <w:rsid w:val="00430B72"/>
    <w:rsid w:val="00430ECB"/>
    <w:rsid w:val="0043100B"/>
    <w:rsid w:val="0043109C"/>
    <w:rsid w:val="0043117C"/>
    <w:rsid w:val="00431818"/>
    <w:rsid w:val="00431EF9"/>
    <w:rsid w:val="00432127"/>
    <w:rsid w:val="0043256F"/>
    <w:rsid w:val="0043261E"/>
    <w:rsid w:val="004327D3"/>
    <w:rsid w:val="004328EC"/>
    <w:rsid w:val="00433244"/>
    <w:rsid w:val="0043348E"/>
    <w:rsid w:val="00433536"/>
    <w:rsid w:val="00433943"/>
    <w:rsid w:val="00433A76"/>
    <w:rsid w:val="00433D24"/>
    <w:rsid w:val="004340C4"/>
    <w:rsid w:val="0043480D"/>
    <w:rsid w:val="004349EF"/>
    <w:rsid w:val="00434B77"/>
    <w:rsid w:val="00434C24"/>
    <w:rsid w:val="00434FD2"/>
    <w:rsid w:val="0043509A"/>
    <w:rsid w:val="00435283"/>
    <w:rsid w:val="00435776"/>
    <w:rsid w:val="004358E1"/>
    <w:rsid w:val="004362F7"/>
    <w:rsid w:val="004366A9"/>
    <w:rsid w:val="0043672B"/>
    <w:rsid w:val="00436767"/>
    <w:rsid w:val="00436CFD"/>
    <w:rsid w:val="00436EBC"/>
    <w:rsid w:val="00437339"/>
    <w:rsid w:val="00437610"/>
    <w:rsid w:val="00437A7A"/>
    <w:rsid w:val="0044015A"/>
    <w:rsid w:val="00440318"/>
    <w:rsid w:val="004404B0"/>
    <w:rsid w:val="004404D8"/>
    <w:rsid w:val="0044099A"/>
    <w:rsid w:val="00440C30"/>
    <w:rsid w:val="00440CA2"/>
    <w:rsid w:val="00440DDF"/>
    <w:rsid w:val="004412A0"/>
    <w:rsid w:val="004415D9"/>
    <w:rsid w:val="0044178B"/>
    <w:rsid w:val="00441974"/>
    <w:rsid w:val="00441EBE"/>
    <w:rsid w:val="00442499"/>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BF8"/>
    <w:rsid w:val="00446D1B"/>
    <w:rsid w:val="00446DF7"/>
    <w:rsid w:val="00446E0D"/>
    <w:rsid w:val="0044749B"/>
    <w:rsid w:val="004477CA"/>
    <w:rsid w:val="00447A4E"/>
    <w:rsid w:val="00447C2D"/>
    <w:rsid w:val="00447D01"/>
    <w:rsid w:val="00447EA0"/>
    <w:rsid w:val="00450043"/>
    <w:rsid w:val="004504E9"/>
    <w:rsid w:val="0045083C"/>
    <w:rsid w:val="00450EC2"/>
    <w:rsid w:val="00451CD7"/>
    <w:rsid w:val="0045206B"/>
    <w:rsid w:val="00452238"/>
    <w:rsid w:val="00452285"/>
    <w:rsid w:val="00452324"/>
    <w:rsid w:val="00452744"/>
    <w:rsid w:val="00452972"/>
    <w:rsid w:val="00452B42"/>
    <w:rsid w:val="00452DFC"/>
    <w:rsid w:val="004533AA"/>
    <w:rsid w:val="00453487"/>
    <w:rsid w:val="0045355C"/>
    <w:rsid w:val="0045387B"/>
    <w:rsid w:val="0045394B"/>
    <w:rsid w:val="00453E59"/>
    <w:rsid w:val="00453E7E"/>
    <w:rsid w:val="00454111"/>
    <w:rsid w:val="004541FF"/>
    <w:rsid w:val="004549E9"/>
    <w:rsid w:val="00455437"/>
    <w:rsid w:val="004558BC"/>
    <w:rsid w:val="004559D3"/>
    <w:rsid w:val="00455AFD"/>
    <w:rsid w:val="00455B43"/>
    <w:rsid w:val="00456630"/>
    <w:rsid w:val="00456755"/>
    <w:rsid w:val="00456891"/>
    <w:rsid w:val="00456E6A"/>
    <w:rsid w:val="00456FFF"/>
    <w:rsid w:val="0045739E"/>
    <w:rsid w:val="0045740A"/>
    <w:rsid w:val="0045765B"/>
    <w:rsid w:val="00457B14"/>
    <w:rsid w:val="00460314"/>
    <w:rsid w:val="00460551"/>
    <w:rsid w:val="004605D1"/>
    <w:rsid w:val="004605FA"/>
    <w:rsid w:val="0046068A"/>
    <w:rsid w:val="00460C3F"/>
    <w:rsid w:val="00460FBF"/>
    <w:rsid w:val="0046117C"/>
    <w:rsid w:val="004613B7"/>
    <w:rsid w:val="00461569"/>
    <w:rsid w:val="0046173B"/>
    <w:rsid w:val="004618FE"/>
    <w:rsid w:val="0046210B"/>
    <w:rsid w:val="00462669"/>
    <w:rsid w:val="004626F3"/>
    <w:rsid w:val="00462D57"/>
    <w:rsid w:val="0046342F"/>
    <w:rsid w:val="00463D73"/>
    <w:rsid w:val="0046403A"/>
    <w:rsid w:val="004640AF"/>
    <w:rsid w:val="00464246"/>
    <w:rsid w:val="00464577"/>
    <w:rsid w:val="004646A0"/>
    <w:rsid w:val="0046470E"/>
    <w:rsid w:val="00464B50"/>
    <w:rsid w:val="00464D54"/>
    <w:rsid w:val="00465C03"/>
    <w:rsid w:val="00465E12"/>
    <w:rsid w:val="00465FD0"/>
    <w:rsid w:val="0046604F"/>
    <w:rsid w:val="0046607F"/>
    <w:rsid w:val="00466442"/>
    <w:rsid w:val="004664BE"/>
    <w:rsid w:val="004664DB"/>
    <w:rsid w:val="00466A81"/>
    <w:rsid w:val="004672B6"/>
    <w:rsid w:val="00467CA4"/>
    <w:rsid w:val="004701A7"/>
    <w:rsid w:val="004708FE"/>
    <w:rsid w:val="00470BFF"/>
    <w:rsid w:val="00471BD1"/>
    <w:rsid w:val="00471CC5"/>
    <w:rsid w:val="00472026"/>
    <w:rsid w:val="00472169"/>
    <w:rsid w:val="00472AFB"/>
    <w:rsid w:val="00472CBE"/>
    <w:rsid w:val="00472D11"/>
    <w:rsid w:val="004733F3"/>
    <w:rsid w:val="00473594"/>
    <w:rsid w:val="0047412A"/>
    <w:rsid w:val="00474496"/>
    <w:rsid w:val="004746EB"/>
    <w:rsid w:val="00474C30"/>
    <w:rsid w:val="004751BE"/>
    <w:rsid w:val="004753C6"/>
    <w:rsid w:val="004755DD"/>
    <w:rsid w:val="004756C7"/>
    <w:rsid w:val="004757E4"/>
    <w:rsid w:val="004763F7"/>
    <w:rsid w:val="00476B39"/>
    <w:rsid w:val="00476E5F"/>
    <w:rsid w:val="0047719C"/>
    <w:rsid w:val="004771A6"/>
    <w:rsid w:val="00477A17"/>
    <w:rsid w:val="00477C12"/>
    <w:rsid w:val="00477E71"/>
    <w:rsid w:val="00480437"/>
    <w:rsid w:val="00480888"/>
    <w:rsid w:val="0048098F"/>
    <w:rsid w:val="0048150E"/>
    <w:rsid w:val="00481980"/>
    <w:rsid w:val="00482047"/>
    <w:rsid w:val="0048250B"/>
    <w:rsid w:val="00482967"/>
    <w:rsid w:val="0048299E"/>
    <w:rsid w:val="00482D43"/>
    <w:rsid w:val="00483151"/>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8B4"/>
    <w:rsid w:val="00485CDE"/>
    <w:rsid w:val="004862CD"/>
    <w:rsid w:val="004869FA"/>
    <w:rsid w:val="00486A50"/>
    <w:rsid w:val="00486C68"/>
    <w:rsid w:val="00486E13"/>
    <w:rsid w:val="00486E6A"/>
    <w:rsid w:val="00486F3F"/>
    <w:rsid w:val="00487EDF"/>
    <w:rsid w:val="00490110"/>
    <w:rsid w:val="0049046B"/>
    <w:rsid w:val="004917B7"/>
    <w:rsid w:val="00491C0C"/>
    <w:rsid w:val="00491F76"/>
    <w:rsid w:val="0049256A"/>
    <w:rsid w:val="00492595"/>
    <w:rsid w:val="00492C30"/>
    <w:rsid w:val="004932F4"/>
    <w:rsid w:val="0049369B"/>
    <w:rsid w:val="00493991"/>
    <w:rsid w:val="00494B5B"/>
    <w:rsid w:val="00494F3E"/>
    <w:rsid w:val="00495188"/>
    <w:rsid w:val="00495283"/>
    <w:rsid w:val="00495A43"/>
    <w:rsid w:val="00495D8E"/>
    <w:rsid w:val="00496384"/>
    <w:rsid w:val="004965D7"/>
    <w:rsid w:val="0049661C"/>
    <w:rsid w:val="004969D2"/>
    <w:rsid w:val="00496AC2"/>
    <w:rsid w:val="00496E31"/>
    <w:rsid w:val="00496E63"/>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4E6F"/>
    <w:rsid w:val="004A5203"/>
    <w:rsid w:val="004A5296"/>
    <w:rsid w:val="004A548F"/>
    <w:rsid w:val="004A5743"/>
    <w:rsid w:val="004A5F94"/>
    <w:rsid w:val="004A625D"/>
    <w:rsid w:val="004A62B1"/>
    <w:rsid w:val="004A6ACE"/>
    <w:rsid w:val="004A6DF9"/>
    <w:rsid w:val="004A6E3C"/>
    <w:rsid w:val="004A770D"/>
    <w:rsid w:val="004A772B"/>
    <w:rsid w:val="004A79C5"/>
    <w:rsid w:val="004A7B9F"/>
    <w:rsid w:val="004B0456"/>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C18"/>
    <w:rsid w:val="004B4E75"/>
    <w:rsid w:val="004B4EA3"/>
    <w:rsid w:val="004B5632"/>
    <w:rsid w:val="004B564E"/>
    <w:rsid w:val="004B59A4"/>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14BC"/>
    <w:rsid w:val="004D1898"/>
    <w:rsid w:val="004D2467"/>
    <w:rsid w:val="004D28B5"/>
    <w:rsid w:val="004D3146"/>
    <w:rsid w:val="004D3B5D"/>
    <w:rsid w:val="004D3BAA"/>
    <w:rsid w:val="004D3D28"/>
    <w:rsid w:val="004D44AC"/>
    <w:rsid w:val="004D49DE"/>
    <w:rsid w:val="004D5105"/>
    <w:rsid w:val="004D5852"/>
    <w:rsid w:val="004D58EA"/>
    <w:rsid w:val="004D5C9A"/>
    <w:rsid w:val="004D6178"/>
    <w:rsid w:val="004D6BCF"/>
    <w:rsid w:val="004D6E82"/>
    <w:rsid w:val="004D71A7"/>
    <w:rsid w:val="004D75BF"/>
    <w:rsid w:val="004D7619"/>
    <w:rsid w:val="004D78D9"/>
    <w:rsid w:val="004D794F"/>
    <w:rsid w:val="004D7951"/>
    <w:rsid w:val="004D79BF"/>
    <w:rsid w:val="004E006C"/>
    <w:rsid w:val="004E07C4"/>
    <w:rsid w:val="004E0B4E"/>
    <w:rsid w:val="004E0B6B"/>
    <w:rsid w:val="004E0E74"/>
    <w:rsid w:val="004E1614"/>
    <w:rsid w:val="004E19AA"/>
    <w:rsid w:val="004E1C12"/>
    <w:rsid w:val="004E223B"/>
    <w:rsid w:val="004E2C48"/>
    <w:rsid w:val="004E389B"/>
    <w:rsid w:val="004E3934"/>
    <w:rsid w:val="004E3FEF"/>
    <w:rsid w:val="004E4268"/>
    <w:rsid w:val="004E4879"/>
    <w:rsid w:val="004E5042"/>
    <w:rsid w:val="004E51A5"/>
    <w:rsid w:val="004E5466"/>
    <w:rsid w:val="004E59B2"/>
    <w:rsid w:val="004E5C1F"/>
    <w:rsid w:val="004E5FC6"/>
    <w:rsid w:val="004E65B4"/>
    <w:rsid w:val="004E7419"/>
    <w:rsid w:val="004E7427"/>
    <w:rsid w:val="004E7A46"/>
    <w:rsid w:val="004E7A9B"/>
    <w:rsid w:val="004E7CAF"/>
    <w:rsid w:val="004E7F59"/>
    <w:rsid w:val="004F0749"/>
    <w:rsid w:val="004F0AA5"/>
    <w:rsid w:val="004F0EE0"/>
    <w:rsid w:val="004F1382"/>
    <w:rsid w:val="004F1946"/>
    <w:rsid w:val="004F230C"/>
    <w:rsid w:val="004F24BD"/>
    <w:rsid w:val="004F279D"/>
    <w:rsid w:val="004F285D"/>
    <w:rsid w:val="004F28E8"/>
    <w:rsid w:val="004F2C95"/>
    <w:rsid w:val="004F321F"/>
    <w:rsid w:val="004F331D"/>
    <w:rsid w:val="004F3924"/>
    <w:rsid w:val="004F3C98"/>
    <w:rsid w:val="004F3D97"/>
    <w:rsid w:val="004F3EF7"/>
    <w:rsid w:val="004F437A"/>
    <w:rsid w:val="004F46E0"/>
    <w:rsid w:val="004F47B9"/>
    <w:rsid w:val="004F4D2A"/>
    <w:rsid w:val="004F542C"/>
    <w:rsid w:val="004F5485"/>
    <w:rsid w:val="004F551C"/>
    <w:rsid w:val="004F59BD"/>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085"/>
    <w:rsid w:val="005031A3"/>
    <w:rsid w:val="005032C8"/>
    <w:rsid w:val="00503DBD"/>
    <w:rsid w:val="00503F53"/>
    <w:rsid w:val="00504104"/>
    <w:rsid w:val="00504270"/>
    <w:rsid w:val="00505521"/>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1FAF"/>
    <w:rsid w:val="0051234A"/>
    <w:rsid w:val="00512655"/>
    <w:rsid w:val="00512867"/>
    <w:rsid w:val="0051295C"/>
    <w:rsid w:val="00512C92"/>
    <w:rsid w:val="00512EA2"/>
    <w:rsid w:val="00512EB5"/>
    <w:rsid w:val="005133B2"/>
    <w:rsid w:val="00513A4A"/>
    <w:rsid w:val="00513B4C"/>
    <w:rsid w:val="00513CB1"/>
    <w:rsid w:val="00513F2B"/>
    <w:rsid w:val="005141E7"/>
    <w:rsid w:val="00514877"/>
    <w:rsid w:val="0051497E"/>
    <w:rsid w:val="005149F4"/>
    <w:rsid w:val="00515024"/>
    <w:rsid w:val="005150A2"/>
    <w:rsid w:val="00515157"/>
    <w:rsid w:val="005155B7"/>
    <w:rsid w:val="00516860"/>
    <w:rsid w:val="005168E2"/>
    <w:rsid w:val="00516CE9"/>
    <w:rsid w:val="00516CF1"/>
    <w:rsid w:val="00516DBF"/>
    <w:rsid w:val="0051732E"/>
    <w:rsid w:val="0051750A"/>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589"/>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E16"/>
    <w:rsid w:val="00527E6D"/>
    <w:rsid w:val="00527F9F"/>
    <w:rsid w:val="00530196"/>
    <w:rsid w:val="005301A1"/>
    <w:rsid w:val="0053045D"/>
    <w:rsid w:val="005305A5"/>
    <w:rsid w:val="00530620"/>
    <w:rsid w:val="0053084F"/>
    <w:rsid w:val="00530E37"/>
    <w:rsid w:val="00531176"/>
    <w:rsid w:val="00531370"/>
    <w:rsid w:val="00531387"/>
    <w:rsid w:val="00531CDF"/>
    <w:rsid w:val="005321AA"/>
    <w:rsid w:val="00532336"/>
    <w:rsid w:val="00532684"/>
    <w:rsid w:val="00532703"/>
    <w:rsid w:val="005327A0"/>
    <w:rsid w:val="00532C9F"/>
    <w:rsid w:val="00533028"/>
    <w:rsid w:val="00533727"/>
    <w:rsid w:val="00533999"/>
    <w:rsid w:val="00533D97"/>
    <w:rsid w:val="00533F89"/>
    <w:rsid w:val="00533FF6"/>
    <w:rsid w:val="00534C2E"/>
    <w:rsid w:val="00534CBA"/>
    <w:rsid w:val="00535445"/>
    <w:rsid w:val="0053604D"/>
    <w:rsid w:val="00536311"/>
    <w:rsid w:val="0053642E"/>
    <w:rsid w:val="00537839"/>
    <w:rsid w:val="005400BB"/>
    <w:rsid w:val="00540764"/>
    <w:rsid w:val="005409D6"/>
    <w:rsid w:val="00540BE4"/>
    <w:rsid w:val="0054133F"/>
    <w:rsid w:val="0054166E"/>
    <w:rsid w:val="00541B03"/>
    <w:rsid w:val="00541B22"/>
    <w:rsid w:val="00541EE9"/>
    <w:rsid w:val="00542024"/>
    <w:rsid w:val="005420E6"/>
    <w:rsid w:val="00542401"/>
    <w:rsid w:val="00542A21"/>
    <w:rsid w:val="00542EEE"/>
    <w:rsid w:val="005431AE"/>
    <w:rsid w:val="005437E4"/>
    <w:rsid w:val="00543A7A"/>
    <w:rsid w:val="00543BB0"/>
    <w:rsid w:val="00543CEF"/>
    <w:rsid w:val="00543D31"/>
    <w:rsid w:val="00543E6F"/>
    <w:rsid w:val="00543E86"/>
    <w:rsid w:val="00543EAF"/>
    <w:rsid w:val="00544865"/>
    <w:rsid w:val="00545239"/>
    <w:rsid w:val="005456BE"/>
    <w:rsid w:val="00545D40"/>
    <w:rsid w:val="00545D69"/>
    <w:rsid w:val="00547059"/>
    <w:rsid w:val="00547061"/>
    <w:rsid w:val="00547126"/>
    <w:rsid w:val="00547702"/>
    <w:rsid w:val="00547731"/>
    <w:rsid w:val="005478D9"/>
    <w:rsid w:val="005479EF"/>
    <w:rsid w:val="00547D50"/>
    <w:rsid w:val="005500EB"/>
    <w:rsid w:val="00550813"/>
    <w:rsid w:val="0055084C"/>
    <w:rsid w:val="00551157"/>
    <w:rsid w:val="005512CC"/>
    <w:rsid w:val="005512D6"/>
    <w:rsid w:val="0055153D"/>
    <w:rsid w:val="005516CE"/>
    <w:rsid w:val="00552164"/>
    <w:rsid w:val="005524A8"/>
    <w:rsid w:val="00552639"/>
    <w:rsid w:val="005529F5"/>
    <w:rsid w:val="0055305D"/>
    <w:rsid w:val="00553666"/>
    <w:rsid w:val="005536BF"/>
    <w:rsid w:val="00553739"/>
    <w:rsid w:val="0055379A"/>
    <w:rsid w:val="00553DB7"/>
    <w:rsid w:val="00553DFD"/>
    <w:rsid w:val="00553FCE"/>
    <w:rsid w:val="005543AE"/>
    <w:rsid w:val="00554884"/>
    <w:rsid w:val="00554D10"/>
    <w:rsid w:val="00554E5A"/>
    <w:rsid w:val="005552D8"/>
    <w:rsid w:val="00555758"/>
    <w:rsid w:val="0055584A"/>
    <w:rsid w:val="00555EBC"/>
    <w:rsid w:val="00557750"/>
    <w:rsid w:val="00557DE1"/>
    <w:rsid w:val="005605DB"/>
    <w:rsid w:val="0056094F"/>
    <w:rsid w:val="00560FBC"/>
    <w:rsid w:val="00561306"/>
    <w:rsid w:val="00561704"/>
    <w:rsid w:val="00561939"/>
    <w:rsid w:val="00561DDA"/>
    <w:rsid w:val="00562348"/>
    <w:rsid w:val="00562864"/>
    <w:rsid w:val="0056354D"/>
    <w:rsid w:val="00563AC0"/>
    <w:rsid w:val="005642B1"/>
    <w:rsid w:val="0056453F"/>
    <w:rsid w:val="00565524"/>
    <w:rsid w:val="00565D97"/>
    <w:rsid w:val="0056611B"/>
    <w:rsid w:val="005666C7"/>
    <w:rsid w:val="0056698A"/>
    <w:rsid w:val="00566D4A"/>
    <w:rsid w:val="00566DE6"/>
    <w:rsid w:val="0056733C"/>
    <w:rsid w:val="00567575"/>
    <w:rsid w:val="00567601"/>
    <w:rsid w:val="005679C7"/>
    <w:rsid w:val="00567D33"/>
    <w:rsid w:val="005704DE"/>
    <w:rsid w:val="00570C2B"/>
    <w:rsid w:val="00570FB4"/>
    <w:rsid w:val="005716D6"/>
    <w:rsid w:val="00571837"/>
    <w:rsid w:val="0057221B"/>
    <w:rsid w:val="00573266"/>
    <w:rsid w:val="00573284"/>
    <w:rsid w:val="00573F27"/>
    <w:rsid w:val="005746F0"/>
    <w:rsid w:val="005747B5"/>
    <w:rsid w:val="00574AC1"/>
    <w:rsid w:val="00574B34"/>
    <w:rsid w:val="00574C63"/>
    <w:rsid w:val="00575DE3"/>
    <w:rsid w:val="005762E1"/>
    <w:rsid w:val="00576BF9"/>
    <w:rsid w:val="005770B0"/>
    <w:rsid w:val="005773DA"/>
    <w:rsid w:val="0057779A"/>
    <w:rsid w:val="00580240"/>
    <w:rsid w:val="005802DE"/>
    <w:rsid w:val="00580C3E"/>
    <w:rsid w:val="00580ED5"/>
    <w:rsid w:val="0058102B"/>
    <w:rsid w:val="0058139A"/>
    <w:rsid w:val="00581946"/>
    <w:rsid w:val="00581DA2"/>
    <w:rsid w:val="00581F30"/>
    <w:rsid w:val="005820C5"/>
    <w:rsid w:val="0058228D"/>
    <w:rsid w:val="00582646"/>
    <w:rsid w:val="00582ED6"/>
    <w:rsid w:val="00582EE2"/>
    <w:rsid w:val="00583020"/>
    <w:rsid w:val="005832F9"/>
    <w:rsid w:val="0058337C"/>
    <w:rsid w:val="005837ED"/>
    <w:rsid w:val="00583851"/>
    <w:rsid w:val="00583B93"/>
    <w:rsid w:val="00583D06"/>
    <w:rsid w:val="00583EF8"/>
    <w:rsid w:val="00584886"/>
    <w:rsid w:val="0058504A"/>
    <w:rsid w:val="00585435"/>
    <w:rsid w:val="00585637"/>
    <w:rsid w:val="00585D82"/>
    <w:rsid w:val="00586365"/>
    <w:rsid w:val="0058730F"/>
    <w:rsid w:val="005878DA"/>
    <w:rsid w:val="00590185"/>
    <w:rsid w:val="0059046B"/>
    <w:rsid w:val="00590C35"/>
    <w:rsid w:val="00590DE8"/>
    <w:rsid w:val="00591AC2"/>
    <w:rsid w:val="00591BDF"/>
    <w:rsid w:val="00591F01"/>
    <w:rsid w:val="00592332"/>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EC5"/>
    <w:rsid w:val="005A4FC0"/>
    <w:rsid w:val="005A5298"/>
    <w:rsid w:val="005A5447"/>
    <w:rsid w:val="005A5538"/>
    <w:rsid w:val="005A66D2"/>
    <w:rsid w:val="005A6A49"/>
    <w:rsid w:val="005A6B5B"/>
    <w:rsid w:val="005A70CA"/>
    <w:rsid w:val="005A785F"/>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2B8"/>
    <w:rsid w:val="005B3770"/>
    <w:rsid w:val="005B37F2"/>
    <w:rsid w:val="005B37F6"/>
    <w:rsid w:val="005B3BFD"/>
    <w:rsid w:val="005B3F49"/>
    <w:rsid w:val="005B418B"/>
    <w:rsid w:val="005B419F"/>
    <w:rsid w:val="005B42E6"/>
    <w:rsid w:val="005B43F8"/>
    <w:rsid w:val="005B4D37"/>
    <w:rsid w:val="005B5284"/>
    <w:rsid w:val="005B558C"/>
    <w:rsid w:val="005B6A4D"/>
    <w:rsid w:val="005B6FF8"/>
    <w:rsid w:val="005B7553"/>
    <w:rsid w:val="005B78D7"/>
    <w:rsid w:val="005B78DB"/>
    <w:rsid w:val="005B7957"/>
    <w:rsid w:val="005C0143"/>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47D"/>
    <w:rsid w:val="005C396B"/>
    <w:rsid w:val="005C3B9B"/>
    <w:rsid w:val="005C3BAC"/>
    <w:rsid w:val="005C3F07"/>
    <w:rsid w:val="005C3F12"/>
    <w:rsid w:val="005C411B"/>
    <w:rsid w:val="005C4414"/>
    <w:rsid w:val="005C462D"/>
    <w:rsid w:val="005C4836"/>
    <w:rsid w:val="005C4902"/>
    <w:rsid w:val="005C4A07"/>
    <w:rsid w:val="005C4BFA"/>
    <w:rsid w:val="005C5882"/>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722"/>
    <w:rsid w:val="005D2D28"/>
    <w:rsid w:val="005D2DF2"/>
    <w:rsid w:val="005D30CC"/>
    <w:rsid w:val="005D3121"/>
    <w:rsid w:val="005D3161"/>
    <w:rsid w:val="005D351D"/>
    <w:rsid w:val="005D35C0"/>
    <w:rsid w:val="005D3806"/>
    <w:rsid w:val="005D432A"/>
    <w:rsid w:val="005D481A"/>
    <w:rsid w:val="005D4BE0"/>
    <w:rsid w:val="005D5C19"/>
    <w:rsid w:val="005D5D5C"/>
    <w:rsid w:val="005D64AF"/>
    <w:rsid w:val="005D6514"/>
    <w:rsid w:val="005D6659"/>
    <w:rsid w:val="005D698F"/>
    <w:rsid w:val="005D702E"/>
    <w:rsid w:val="005D70AF"/>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B48"/>
    <w:rsid w:val="005E1E4A"/>
    <w:rsid w:val="005E1ED8"/>
    <w:rsid w:val="005E1F0E"/>
    <w:rsid w:val="005E222F"/>
    <w:rsid w:val="005E252B"/>
    <w:rsid w:val="005E257A"/>
    <w:rsid w:val="005E30C0"/>
    <w:rsid w:val="005E3499"/>
    <w:rsid w:val="005E3731"/>
    <w:rsid w:val="005E3B84"/>
    <w:rsid w:val="005E4010"/>
    <w:rsid w:val="005E4396"/>
    <w:rsid w:val="005E4973"/>
    <w:rsid w:val="005E5222"/>
    <w:rsid w:val="005E53D7"/>
    <w:rsid w:val="005E5837"/>
    <w:rsid w:val="005E5D5F"/>
    <w:rsid w:val="005E5E43"/>
    <w:rsid w:val="005E5E69"/>
    <w:rsid w:val="005E5FBE"/>
    <w:rsid w:val="005E5FC4"/>
    <w:rsid w:val="005E6447"/>
    <w:rsid w:val="005E64DB"/>
    <w:rsid w:val="005E6845"/>
    <w:rsid w:val="005E68F1"/>
    <w:rsid w:val="005E72BA"/>
    <w:rsid w:val="005E7D29"/>
    <w:rsid w:val="005E7E9A"/>
    <w:rsid w:val="005F00BA"/>
    <w:rsid w:val="005F0299"/>
    <w:rsid w:val="005F0342"/>
    <w:rsid w:val="005F050F"/>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82A"/>
    <w:rsid w:val="005F7A51"/>
    <w:rsid w:val="005F7AB2"/>
    <w:rsid w:val="005F7C41"/>
    <w:rsid w:val="005F7CEC"/>
    <w:rsid w:val="006004DC"/>
    <w:rsid w:val="00600755"/>
    <w:rsid w:val="006007E9"/>
    <w:rsid w:val="00600972"/>
    <w:rsid w:val="00600F1B"/>
    <w:rsid w:val="006013DD"/>
    <w:rsid w:val="00601489"/>
    <w:rsid w:val="006015C6"/>
    <w:rsid w:val="00601664"/>
    <w:rsid w:val="006017E6"/>
    <w:rsid w:val="00602511"/>
    <w:rsid w:val="00602601"/>
    <w:rsid w:val="006031C0"/>
    <w:rsid w:val="006031D7"/>
    <w:rsid w:val="006038C4"/>
    <w:rsid w:val="00603FCE"/>
    <w:rsid w:val="0060438C"/>
    <w:rsid w:val="006044C0"/>
    <w:rsid w:val="006048FB"/>
    <w:rsid w:val="00604DE1"/>
    <w:rsid w:val="00604F29"/>
    <w:rsid w:val="00605A23"/>
    <w:rsid w:val="00606976"/>
    <w:rsid w:val="00606A45"/>
    <w:rsid w:val="00606AD7"/>
    <w:rsid w:val="00606B17"/>
    <w:rsid w:val="00606D76"/>
    <w:rsid w:val="00607295"/>
    <w:rsid w:val="006073A6"/>
    <w:rsid w:val="00607402"/>
    <w:rsid w:val="00607EED"/>
    <w:rsid w:val="0061074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6FD9"/>
    <w:rsid w:val="0061704B"/>
    <w:rsid w:val="006170DE"/>
    <w:rsid w:val="00617388"/>
    <w:rsid w:val="00617598"/>
    <w:rsid w:val="00617722"/>
    <w:rsid w:val="0061780E"/>
    <w:rsid w:val="0062080C"/>
    <w:rsid w:val="00620A49"/>
    <w:rsid w:val="00620A67"/>
    <w:rsid w:val="00621340"/>
    <w:rsid w:val="0062188E"/>
    <w:rsid w:val="00621BA1"/>
    <w:rsid w:val="006220FA"/>
    <w:rsid w:val="006221A8"/>
    <w:rsid w:val="006221B2"/>
    <w:rsid w:val="00622225"/>
    <w:rsid w:val="006223CA"/>
    <w:rsid w:val="006224DE"/>
    <w:rsid w:val="0062269A"/>
    <w:rsid w:val="006226AA"/>
    <w:rsid w:val="006226E4"/>
    <w:rsid w:val="0062282C"/>
    <w:rsid w:val="00622ADC"/>
    <w:rsid w:val="00622CE0"/>
    <w:rsid w:val="006231FE"/>
    <w:rsid w:val="0062347A"/>
    <w:rsid w:val="006235A8"/>
    <w:rsid w:val="006235D2"/>
    <w:rsid w:val="00623BCE"/>
    <w:rsid w:val="0062434A"/>
    <w:rsid w:val="0062442C"/>
    <w:rsid w:val="00624DCF"/>
    <w:rsid w:val="00624DF6"/>
    <w:rsid w:val="00625019"/>
    <w:rsid w:val="0062513F"/>
    <w:rsid w:val="006253FE"/>
    <w:rsid w:val="00625A2D"/>
    <w:rsid w:val="00625AB2"/>
    <w:rsid w:val="00625EF3"/>
    <w:rsid w:val="0062623E"/>
    <w:rsid w:val="00626313"/>
    <w:rsid w:val="00626745"/>
    <w:rsid w:val="0062674C"/>
    <w:rsid w:val="00626BF2"/>
    <w:rsid w:val="00626CC2"/>
    <w:rsid w:val="00626CFF"/>
    <w:rsid w:val="00627185"/>
    <w:rsid w:val="006272FC"/>
    <w:rsid w:val="006273C6"/>
    <w:rsid w:val="006277EF"/>
    <w:rsid w:val="006300B6"/>
    <w:rsid w:val="0063038F"/>
    <w:rsid w:val="0063080D"/>
    <w:rsid w:val="006308D0"/>
    <w:rsid w:val="0063101D"/>
    <w:rsid w:val="0063124C"/>
    <w:rsid w:val="0063175E"/>
    <w:rsid w:val="006318E1"/>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68"/>
    <w:rsid w:val="00637373"/>
    <w:rsid w:val="00637797"/>
    <w:rsid w:val="00637B3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49C2"/>
    <w:rsid w:val="00644DC2"/>
    <w:rsid w:val="006450F7"/>
    <w:rsid w:val="0064538D"/>
    <w:rsid w:val="00645468"/>
    <w:rsid w:val="00645494"/>
    <w:rsid w:val="006454C8"/>
    <w:rsid w:val="006462AB"/>
    <w:rsid w:val="00646DAC"/>
    <w:rsid w:val="00646E8A"/>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89A"/>
    <w:rsid w:val="00660D5C"/>
    <w:rsid w:val="00660FC1"/>
    <w:rsid w:val="00661C63"/>
    <w:rsid w:val="00662714"/>
    <w:rsid w:val="006627FD"/>
    <w:rsid w:val="00662DCF"/>
    <w:rsid w:val="00663576"/>
    <w:rsid w:val="006635DC"/>
    <w:rsid w:val="00663707"/>
    <w:rsid w:val="006639CC"/>
    <w:rsid w:val="00663B4A"/>
    <w:rsid w:val="00663C7C"/>
    <w:rsid w:val="00663CEA"/>
    <w:rsid w:val="00663E5F"/>
    <w:rsid w:val="006640E4"/>
    <w:rsid w:val="00664393"/>
    <w:rsid w:val="0066460A"/>
    <w:rsid w:val="00664B29"/>
    <w:rsid w:val="00665341"/>
    <w:rsid w:val="00665759"/>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DFB"/>
    <w:rsid w:val="00667E1B"/>
    <w:rsid w:val="006700B6"/>
    <w:rsid w:val="006702C4"/>
    <w:rsid w:val="00670543"/>
    <w:rsid w:val="00670EBF"/>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081"/>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7A2"/>
    <w:rsid w:val="00683E08"/>
    <w:rsid w:val="00684CFC"/>
    <w:rsid w:val="00685175"/>
    <w:rsid w:val="00685818"/>
    <w:rsid w:val="00685A37"/>
    <w:rsid w:val="00685AEA"/>
    <w:rsid w:val="00685B8E"/>
    <w:rsid w:val="00686005"/>
    <w:rsid w:val="006861E1"/>
    <w:rsid w:val="006863FE"/>
    <w:rsid w:val="006868D0"/>
    <w:rsid w:val="006868D4"/>
    <w:rsid w:val="00686C6D"/>
    <w:rsid w:val="00686D6D"/>
    <w:rsid w:val="00687159"/>
    <w:rsid w:val="00687522"/>
    <w:rsid w:val="00690433"/>
    <w:rsid w:val="00690603"/>
    <w:rsid w:val="006907AC"/>
    <w:rsid w:val="006909FE"/>
    <w:rsid w:val="00690A4A"/>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D4C"/>
    <w:rsid w:val="006A2F67"/>
    <w:rsid w:val="006A31C2"/>
    <w:rsid w:val="006A3464"/>
    <w:rsid w:val="006A3717"/>
    <w:rsid w:val="006A3BE4"/>
    <w:rsid w:val="006A3D86"/>
    <w:rsid w:val="006A4C31"/>
    <w:rsid w:val="006A532C"/>
    <w:rsid w:val="006A57DA"/>
    <w:rsid w:val="006A5EB1"/>
    <w:rsid w:val="006A6077"/>
    <w:rsid w:val="006A67CF"/>
    <w:rsid w:val="006A692B"/>
    <w:rsid w:val="006A69CD"/>
    <w:rsid w:val="006A6B29"/>
    <w:rsid w:val="006A6D9D"/>
    <w:rsid w:val="006A6DEB"/>
    <w:rsid w:val="006A7CB3"/>
    <w:rsid w:val="006A7FD6"/>
    <w:rsid w:val="006B0454"/>
    <w:rsid w:val="006B0814"/>
    <w:rsid w:val="006B09CD"/>
    <w:rsid w:val="006B0D05"/>
    <w:rsid w:val="006B0E62"/>
    <w:rsid w:val="006B0E97"/>
    <w:rsid w:val="006B101E"/>
    <w:rsid w:val="006B113E"/>
    <w:rsid w:val="006B1CFA"/>
    <w:rsid w:val="006B2121"/>
    <w:rsid w:val="006B2854"/>
    <w:rsid w:val="006B2D3F"/>
    <w:rsid w:val="006B3077"/>
    <w:rsid w:val="006B30E4"/>
    <w:rsid w:val="006B3451"/>
    <w:rsid w:val="006B35CB"/>
    <w:rsid w:val="006B3890"/>
    <w:rsid w:val="006B3948"/>
    <w:rsid w:val="006B39BB"/>
    <w:rsid w:val="006B3F51"/>
    <w:rsid w:val="006B4601"/>
    <w:rsid w:val="006B4BF3"/>
    <w:rsid w:val="006B5279"/>
    <w:rsid w:val="006B5715"/>
    <w:rsid w:val="006B5AFB"/>
    <w:rsid w:val="006B6287"/>
    <w:rsid w:val="006B6330"/>
    <w:rsid w:val="006B6A80"/>
    <w:rsid w:val="006B6F24"/>
    <w:rsid w:val="006B75A5"/>
    <w:rsid w:val="006B7645"/>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87A"/>
    <w:rsid w:val="006C3CB8"/>
    <w:rsid w:val="006C41CE"/>
    <w:rsid w:val="006C4320"/>
    <w:rsid w:val="006C45AD"/>
    <w:rsid w:val="006C4B6D"/>
    <w:rsid w:val="006C4CF9"/>
    <w:rsid w:val="006C4D46"/>
    <w:rsid w:val="006C537B"/>
    <w:rsid w:val="006C58B1"/>
    <w:rsid w:val="006C5954"/>
    <w:rsid w:val="006C5C9C"/>
    <w:rsid w:val="006C5F7B"/>
    <w:rsid w:val="006C5FC0"/>
    <w:rsid w:val="006C6025"/>
    <w:rsid w:val="006C6234"/>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1DC0"/>
    <w:rsid w:val="006D21C6"/>
    <w:rsid w:val="006D254D"/>
    <w:rsid w:val="006D281F"/>
    <w:rsid w:val="006D2864"/>
    <w:rsid w:val="006D28F2"/>
    <w:rsid w:val="006D3179"/>
    <w:rsid w:val="006D3258"/>
    <w:rsid w:val="006D3359"/>
    <w:rsid w:val="006D348B"/>
    <w:rsid w:val="006D370F"/>
    <w:rsid w:val="006D3750"/>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0FB2"/>
    <w:rsid w:val="006E103B"/>
    <w:rsid w:val="006E15EF"/>
    <w:rsid w:val="006E19E0"/>
    <w:rsid w:val="006E1A2A"/>
    <w:rsid w:val="006E1FAA"/>
    <w:rsid w:val="006E223A"/>
    <w:rsid w:val="006E2290"/>
    <w:rsid w:val="006E2B54"/>
    <w:rsid w:val="006E3453"/>
    <w:rsid w:val="006E38D0"/>
    <w:rsid w:val="006E3D50"/>
    <w:rsid w:val="006E4312"/>
    <w:rsid w:val="006E5121"/>
    <w:rsid w:val="006E5159"/>
    <w:rsid w:val="006E5219"/>
    <w:rsid w:val="006E53CE"/>
    <w:rsid w:val="006E5D3C"/>
    <w:rsid w:val="006E5E92"/>
    <w:rsid w:val="006E616B"/>
    <w:rsid w:val="006E6487"/>
    <w:rsid w:val="006E64D5"/>
    <w:rsid w:val="006E6691"/>
    <w:rsid w:val="006E6812"/>
    <w:rsid w:val="006E696F"/>
    <w:rsid w:val="006E6C55"/>
    <w:rsid w:val="006E7617"/>
    <w:rsid w:val="006E779C"/>
    <w:rsid w:val="006E7A12"/>
    <w:rsid w:val="006E7D5D"/>
    <w:rsid w:val="006E7D5E"/>
    <w:rsid w:val="006E7DDA"/>
    <w:rsid w:val="006F05AF"/>
    <w:rsid w:val="006F065F"/>
    <w:rsid w:val="006F0829"/>
    <w:rsid w:val="006F0F1C"/>
    <w:rsid w:val="006F223F"/>
    <w:rsid w:val="006F2BCF"/>
    <w:rsid w:val="006F30A7"/>
    <w:rsid w:val="006F3296"/>
    <w:rsid w:val="006F3B59"/>
    <w:rsid w:val="006F40FB"/>
    <w:rsid w:val="006F4336"/>
    <w:rsid w:val="006F4963"/>
    <w:rsid w:val="006F4E99"/>
    <w:rsid w:val="006F51AA"/>
    <w:rsid w:val="006F54E4"/>
    <w:rsid w:val="006F5637"/>
    <w:rsid w:val="006F57DA"/>
    <w:rsid w:val="006F5AC5"/>
    <w:rsid w:val="006F606D"/>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3E6"/>
    <w:rsid w:val="00703C66"/>
    <w:rsid w:val="00703F8F"/>
    <w:rsid w:val="00705297"/>
    <w:rsid w:val="00705C25"/>
    <w:rsid w:val="00706A14"/>
    <w:rsid w:val="00706F96"/>
    <w:rsid w:val="007076F9"/>
    <w:rsid w:val="00707CBD"/>
    <w:rsid w:val="00707CFC"/>
    <w:rsid w:val="0071019A"/>
    <w:rsid w:val="00710468"/>
    <w:rsid w:val="007106FD"/>
    <w:rsid w:val="00710958"/>
    <w:rsid w:val="00710D1C"/>
    <w:rsid w:val="00710DF7"/>
    <w:rsid w:val="00711507"/>
    <w:rsid w:val="007117F4"/>
    <w:rsid w:val="00711877"/>
    <w:rsid w:val="0071213A"/>
    <w:rsid w:val="0071221F"/>
    <w:rsid w:val="0071246C"/>
    <w:rsid w:val="007128F9"/>
    <w:rsid w:val="00713D13"/>
    <w:rsid w:val="00713F2D"/>
    <w:rsid w:val="007141D2"/>
    <w:rsid w:val="0071449E"/>
    <w:rsid w:val="007144E3"/>
    <w:rsid w:val="007147C4"/>
    <w:rsid w:val="00714FAC"/>
    <w:rsid w:val="00715200"/>
    <w:rsid w:val="007157FE"/>
    <w:rsid w:val="00715AE8"/>
    <w:rsid w:val="00715D4D"/>
    <w:rsid w:val="00717043"/>
    <w:rsid w:val="007170ED"/>
    <w:rsid w:val="007176C8"/>
    <w:rsid w:val="00717828"/>
    <w:rsid w:val="00717955"/>
    <w:rsid w:val="007203DE"/>
    <w:rsid w:val="007209DE"/>
    <w:rsid w:val="00720BC4"/>
    <w:rsid w:val="00720C14"/>
    <w:rsid w:val="00720E42"/>
    <w:rsid w:val="00721713"/>
    <w:rsid w:val="00721C13"/>
    <w:rsid w:val="00721CC3"/>
    <w:rsid w:val="007224F2"/>
    <w:rsid w:val="00722A16"/>
    <w:rsid w:val="00722BD3"/>
    <w:rsid w:val="0072328F"/>
    <w:rsid w:val="00724028"/>
    <w:rsid w:val="00724076"/>
    <w:rsid w:val="0072423C"/>
    <w:rsid w:val="00725441"/>
    <w:rsid w:val="007255A8"/>
    <w:rsid w:val="00725F29"/>
    <w:rsid w:val="007261AC"/>
    <w:rsid w:val="00726CC5"/>
    <w:rsid w:val="007272A4"/>
    <w:rsid w:val="00727B69"/>
    <w:rsid w:val="00727EBC"/>
    <w:rsid w:val="00730563"/>
    <w:rsid w:val="0073065D"/>
    <w:rsid w:val="007316B7"/>
    <w:rsid w:val="0073236C"/>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84B"/>
    <w:rsid w:val="0074098A"/>
    <w:rsid w:val="00740CB2"/>
    <w:rsid w:val="00741240"/>
    <w:rsid w:val="00741300"/>
    <w:rsid w:val="00741408"/>
    <w:rsid w:val="0074155D"/>
    <w:rsid w:val="00741CC3"/>
    <w:rsid w:val="00741F66"/>
    <w:rsid w:val="0074224E"/>
    <w:rsid w:val="0074229C"/>
    <w:rsid w:val="00742A70"/>
    <w:rsid w:val="00742AC9"/>
    <w:rsid w:val="0074332A"/>
    <w:rsid w:val="007438F5"/>
    <w:rsid w:val="0074399D"/>
    <w:rsid w:val="00743C86"/>
    <w:rsid w:val="00743F23"/>
    <w:rsid w:val="0074462B"/>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33A"/>
    <w:rsid w:val="00750A88"/>
    <w:rsid w:val="00751045"/>
    <w:rsid w:val="007510B2"/>
    <w:rsid w:val="00751594"/>
    <w:rsid w:val="00751E9C"/>
    <w:rsid w:val="00751F1C"/>
    <w:rsid w:val="007522C3"/>
    <w:rsid w:val="00752409"/>
    <w:rsid w:val="0075337B"/>
    <w:rsid w:val="00753384"/>
    <w:rsid w:val="007534C0"/>
    <w:rsid w:val="00753767"/>
    <w:rsid w:val="00753F80"/>
    <w:rsid w:val="00754BC4"/>
    <w:rsid w:val="00754BDF"/>
    <w:rsid w:val="00755037"/>
    <w:rsid w:val="0075530D"/>
    <w:rsid w:val="0075540E"/>
    <w:rsid w:val="00755A4E"/>
    <w:rsid w:val="00755FF1"/>
    <w:rsid w:val="0075641A"/>
    <w:rsid w:val="00756541"/>
    <w:rsid w:val="007565CF"/>
    <w:rsid w:val="00756956"/>
    <w:rsid w:val="00756B08"/>
    <w:rsid w:val="00756F36"/>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7EA"/>
    <w:rsid w:val="00763839"/>
    <w:rsid w:val="007641A2"/>
    <w:rsid w:val="007647C5"/>
    <w:rsid w:val="007649E8"/>
    <w:rsid w:val="00764A5D"/>
    <w:rsid w:val="00764B3B"/>
    <w:rsid w:val="00764B5E"/>
    <w:rsid w:val="007658BB"/>
    <w:rsid w:val="00765917"/>
    <w:rsid w:val="00765D32"/>
    <w:rsid w:val="0076631B"/>
    <w:rsid w:val="007663C5"/>
    <w:rsid w:val="007664AC"/>
    <w:rsid w:val="007667C0"/>
    <w:rsid w:val="00767306"/>
    <w:rsid w:val="007673D0"/>
    <w:rsid w:val="007677CE"/>
    <w:rsid w:val="007678A9"/>
    <w:rsid w:val="00767A33"/>
    <w:rsid w:val="00767C7A"/>
    <w:rsid w:val="00767CAB"/>
    <w:rsid w:val="00767F2D"/>
    <w:rsid w:val="007705C6"/>
    <w:rsid w:val="007708D7"/>
    <w:rsid w:val="007708EA"/>
    <w:rsid w:val="007715DD"/>
    <w:rsid w:val="007719EC"/>
    <w:rsid w:val="00771B07"/>
    <w:rsid w:val="00771C9A"/>
    <w:rsid w:val="007720C8"/>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04F"/>
    <w:rsid w:val="007811DF"/>
    <w:rsid w:val="00781FDD"/>
    <w:rsid w:val="00782115"/>
    <w:rsid w:val="00782123"/>
    <w:rsid w:val="00782219"/>
    <w:rsid w:val="00782B88"/>
    <w:rsid w:val="00782BDD"/>
    <w:rsid w:val="007838E2"/>
    <w:rsid w:val="00783A49"/>
    <w:rsid w:val="00783AAF"/>
    <w:rsid w:val="00783C95"/>
    <w:rsid w:val="00783DAC"/>
    <w:rsid w:val="00784148"/>
    <w:rsid w:val="00784194"/>
    <w:rsid w:val="00784303"/>
    <w:rsid w:val="00784375"/>
    <w:rsid w:val="00784814"/>
    <w:rsid w:val="00785DCA"/>
    <w:rsid w:val="00785E0D"/>
    <w:rsid w:val="00785ED3"/>
    <w:rsid w:val="00786455"/>
    <w:rsid w:val="00786A4D"/>
    <w:rsid w:val="00787010"/>
    <w:rsid w:val="0078730F"/>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CEC"/>
    <w:rsid w:val="00794E66"/>
    <w:rsid w:val="00794F34"/>
    <w:rsid w:val="007954A8"/>
    <w:rsid w:val="00795C0F"/>
    <w:rsid w:val="00795F6B"/>
    <w:rsid w:val="00796068"/>
    <w:rsid w:val="00796D8C"/>
    <w:rsid w:val="00796DA9"/>
    <w:rsid w:val="00797086"/>
    <w:rsid w:val="00797523"/>
    <w:rsid w:val="00797C5D"/>
    <w:rsid w:val="00797DFD"/>
    <w:rsid w:val="007A013E"/>
    <w:rsid w:val="007A02D1"/>
    <w:rsid w:val="007A0613"/>
    <w:rsid w:val="007A0D4C"/>
    <w:rsid w:val="007A1046"/>
    <w:rsid w:val="007A10F8"/>
    <w:rsid w:val="007A128D"/>
    <w:rsid w:val="007A1328"/>
    <w:rsid w:val="007A15B6"/>
    <w:rsid w:val="007A1AA2"/>
    <w:rsid w:val="007A1DC1"/>
    <w:rsid w:val="007A225A"/>
    <w:rsid w:val="007A2463"/>
    <w:rsid w:val="007A29A7"/>
    <w:rsid w:val="007A29BA"/>
    <w:rsid w:val="007A2A51"/>
    <w:rsid w:val="007A2B70"/>
    <w:rsid w:val="007A2EB7"/>
    <w:rsid w:val="007A2EE3"/>
    <w:rsid w:val="007A3012"/>
    <w:rsid w:val="007A3A2C"/>
    <w:rsid w:val="007A3CAC"/>
    <w:rsid w:val="007A3E96"/>
    <w:rsid w:val="007A4605"/>
    <w:rsid w:val="007A4AFC"/>
    <w:rsid w:val="007A515F"/>
    <w:rsid w:val="007A57C4"/>
    <w:rsid w:val="007A5893"/>
    <w:rsid w:val="007A5A4B"/>
    <w:rsid w:val="007A5B72"/>
    <w:rsid w:val="007A5BBC"/>
    <w:rsid w:val="007A6009"/>
    <w:rsid w:val="007A6230"/>
    <w:rsid w:val="007A62F0"/>
    <w:rsid w:val="007A6F7A"/>
    <w:rsid w:val="007A7508"/>
    <w:rsid w:val="007B007F"/>
    <w:rsid w:val="007B064F"/>
    <w:rsid w:val="007B0CBF"/>
    <w:rsid w:val="007B0E32"/>
    <w:rsid w:val="007B0ECB"/>
    <w:rsid w:val="007B15C7"/>
    <w:rsid w:val="007B1629"/>
    <w:rsid w:val="007B162E"/>
    <w:rsid w:val="007B1757"/>
    <w:rsid w:val="007B1E5C"/>
    <w:rsid w:val="007B2154"/>
    <w:rsid w:val="007B246C"/>
    <w:rsid w:val="007B27B4"/>
    <w:rsid w:val="007B29D5"/>
    <w:rsid w:val="007B2EBB"/>
    <w:rsid w:val="007B3AED"/>
    <w:rsid w:val="007B3D6C"/>
    <w:rsid w:val="007B3F7E"/>
    <w:rsid w:val="007B4773"/>
    <w:rsid w:val="007B51B6"/>
    <w:rsid w:val="007B51D9"/>
    <w:rsid w:val="007B5280"/>
    <w:rsid w:val="007B539F"/>
    <w:rsid w:val="007B57A2"/>
    <w:rsid w:val="007B5A90"/>
    <w:rsid w:val="007B5AAE"/>
    <w:rsid w:val="007B60B5"/>
    <w:rsid w:val="007B6595"/>
    <w:rsid w:val="007B6A05"/>
    <w:rsid w:val="007B6AD0"/>
    <w:rsid w:val="007B6BC0"/>
    <w:rsid w:val="007B70A0"/>
    <w:rsid w:val="007B717B"/>
    <w:rsid w:val="007B74D9"/>
    <w:rsid w:val="007B7721"/>
    <w:rsid w:val="007B789D"/>
    <w:rsid w:val="007B7BB9"/>
    <w:rsid w:val="007B7C06"/>
    <w:rsid w:val="007C02F4"/>
    <w:rsid w:val="007C09B1"/>
    <w:rsid w:val="007C0C6E"/>
    <w:rsid w:val="007C0E1C"/>
    <w:rsid w:val="007C0F1D"/>
    <w:rsid w:val="007C10D0"/>
    <w:rsid w:val="007C15DD"/>
    <w:rsid w:val="007C1B33"/>
    <w:rsid w:val="007C2348"/>
    <w:rsid w:val="007C256F"/>
    <w:rsid w:val="007C2832"/>
    <w:rsid w:val="007C288A"/>
    <w:rsid w:val="007C2A09"/>
    <w:rsid w:val="007C2C8C"/>
    <w:rsid w:val="007C2E56"/>
    <w:rsid w:val="007C33D7"/>
    <w:rsid w:val="007C3639"/>
    <w:rsid w:val="007C3B87"/>
    <w:rsid w:val="007C3F1D"/>
    <w:rsid w:val="007C3F83"/>
    <w:rsid w:val="007C4454"/>
    <w:rsid w:val="007C4814"/>
    <w:rsid w:val="007C4A70"/>
    <w:rsid w:val="007C5177"/>
    <w:rsid w:val="007C5298"/>
    <w:rsid w:val="007C5299"/>
    <w:rsid w:val="007C5A77"/>
    <w:rsid w:val="007C5E4A"/>
    <w:rsid w:val="007C61E1"/>
    <w:rsid w:val="007C6212"/>
    <w:rsid w:val="007C6228"/>
    <w:rsid w:val="007C6553"/>
    <w:rsid w:val="007C6B7C"/>
    <w:rsid w:val="007C6FB6"/>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2EF4"/>
    <w:rsid w:val="007D2F21"/>
    <w:rsid w:val="007D34DF"/>
    <w:rsid w:val="007D35EC"/>
    <w:rsid w:val="007D379D"/>
    <w:rsid w:val="007D3FF2"/>
    <w:rsid w:val="007D40D2"/>
    <w:rsid w:val="007D444E"/>
    <w:rsid w:val="007D44E6"/>
    <w:rsid w:val="007D45C3"/>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D7950"/>
    <w:rsid w:val="007D7F34"/>
    <w:rsid w:val="007E0B3A"/>
    <w:rsid w:val="007E0BBC"/>
    <w:rsid w:val="007E104F"/>
    <w:rsid w:val="007E2295"/>
    <w:rsid w:val="007E2B21"/>
    <w:rsid w:val="007E2B46"/>
    <w:rsid w:val="007E30FA"/>
    <w:rsid w:val="007E312D"/>
    <w:rsid w:val="007E3163"/>
    <w:rsid w:val="007E35A4"/>
    <w:rsid w:val="007E377D"/>
    <w:rsid w:val="007E3963"/>
    <w:rsid w:val="007E39A1"/>
    <w:rsid w:val="007E3DE0"/>
    <w:rsid w:val="007E4448"/>
    <w:rsid w:val="007E45F7"/>
    <w:rsid w:val="007E467D"/>
    <w:rsid w:val="007E484D"/>
    <w:rsid w:val="007E4C5A"/>
    <w:rsid w:val="007E4F06"/>
    <w:rsid w:val="007E536E"/>
    <w:rsid w:val="007E5404"/>
    <w:rsid w:val="007E59CE"/>
    <w:rsid w:val="007E5C50"/>
    <w:rsid w:val="007E6117"/>
    <w:rsid w:val="007E62C3"/>
    <w:rsid w:val="007E6B37"/>
    <w:rsid w:val="007E7219"/>
    <w:rsid w:val="007E788E"/>
    <w:rsid w:val="007E7E37"/>
    <w:rsid w:val="007E7F75"/>
    <w:rsid w:val="007E7FAB"/>
    <w:rsid w:val="007F0A09"/>
    <w:rsid w:val="007F0FAF"/>
    <w:rsid w:val="007F101C"/>
    <w:rsid w:val="007F1161"/>
    <w:rsid w:val="007F1BEB"/>
    <w:rsid w:val="007F1CBC"/>
    <w:rsid w:val="007F1CCB"/>
    <w:rsid w:val="007F1EA4"/>
    <w:rsid w:val="007F1FFF"/>
    <w:rsid w:val="007F20FF"/>
    <w:rsid w:val="007F2380"/>
    <w:rsid w:val="007F25BD"/>
    <w:rsid w:val="007F25EC"/>
    <w:rsid w:val="007F2726"/>
    <w:rsid w:val="007F279F"/>
    <w:rsid w:val="007F283D"/>
    <w:rsid w:val="007F2AE1"/>
    <w:rsid w:val="007F31B6"/>
    <w:rsid w:val="007F3294"/>
    <w:rsid w:val="007F3324"/>
    <w:rsid w:val="007F338C"/>
    <w:rsid w:val="007F35B6"/>
    <w:rsid w:val="007F39E5"/>
    <w:rsid w:val="007F3AF1"/>
    <w:rsid w:val="007F3B3A"/>
    <w:rsid w:val="007F3B88"/>
    <w:rsid w:val="007F3F72"/>
    <w:rsid w:val="007F43B8"/>
    <w:rsid w:val="007F45BF"/>
    <w:rsid w:val="007F495A"/>
    <w:rsid w:val="007F511F"/>
    <w:rsid w:val="007F518A"/>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4C3"/>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0E2"/>
    <w:rsid w:val="00806200"/>
    <w:rsid w:val="008065AE"/>
    <w:rsid w:val="0080685D"/>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211A"/>
    <w:rsid w:val="00812601"/>
    <w:rsid w:val="00812635"/>
    <w:rsid w:val="00812A1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6DAC"/>
    <w:rsid w:val="00817248"/>
    <w:rsid w:val="008173C2"/>
    <w:rsid w:val="00817D41"/>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5EB3"/>
    <w:rsid w:val="0082617D"/>
    <w:rsid w:val="0082628A"/>
    <w:rsid w:val="00826581"/>
    <w:rsid w:val="00826C95"/>
    <w:rsid w:val="00826CEE"/>
    <w:rsid w:val="00826D36"/>
    <w:rsid w:val="00827093"/>
    <w:rsid w:val="008275FD"/>
    <w:rsid w:val="0082783D"/>
    <w:rsid w:val="008303E6"/>
    <w:rsid w:val="008304AF"/>
    <w:rsid w:val="008308AE"/>
    <w:rsid w:val="00830F13"/>
    <w:rsid w:val="008316D6"/>
    <w:rsid w:val="00831F0D"/>
    <w:rsid w:val="008322F7"/>
    <w:rsid w:val="008328B8"/>
    <w:rsid w:val="00832B13"/>
    <w:rsid w:val="008335A4"/>
    <w:rsid w:val="0083388A"/>
    <w:rsid w:val="008347C5"/>
    <w:rsid w:val="00835BC8"/>
    <w:rsid w:val="00835DA5"/>
    <w:rsid w:val="00835FB0"/>
    <w:rsid w:val="008362B1"/>
    <w:rsid w:val="0083634B"/>
    <w:rsid w:val="008368D2"/>
    <w:rsid w:val="00836C3E"/>
    <w:rsid w:val="008370D2"/>
    <w:rsid w:val="008376BA"/>
    <w:rsid w:val="00837810"/>
    <w:rsid w:val="00837A48"/>
    <w:rsid w:val="00837C92"/>
    <w:rsid w:val="00837F53"/>
    <w:rsid w:val="00840091"/>
    <w:rsid w:val="0084078F"/>
    <w:rsid w:val="00841015"/>
    <w:rsid w:val="00841275"/>
    <w:rsid w:val="00841394"/>
    <w:rsid w:val="008413BE"/>
    <w:rsid w:val="00841BA2"/>
    <w:rsid w:val="00841F07"/>
    <w:rsid w:val="0084247C"/>
    <w:rsid w:val="008427C8"/>
    <w:rsid w:val="00842EF7"/>
    <w:rsid w:val="00842F48"/>
    <w:rsid w:val="008432ED"/>
    <w:rsid w:val="00843362"/>
    <w:rsid w:val="0084379B"/>
    <w:rsid w:val="00843A7E"/>
    <w:rsid w:val="00843C7B"/>
    <w:rsid w:val="00844BC1"/>
    <w:rsid w:val="00844C65"/>
    <w:rsid w:val="00844F51"/>
    <w:rsid w:val="00845077"/>
    <w:rsid w:val="00845F03"/>
    <w:rsid w:val="008460B0"/>
    <w:rsid w:val="008462AF"/>
    <w:rsid w:val="008466B3"/>
    <w:rsid w:val="0084762B"/>
    <w:rsid w:val="00847A33"/>
    <w:rsid w:val="008500A4"/>
    <w:rsid w:val="0085014F"/>
    <w:rsid w:val="00850C21"/>
    <w:rsid w:val="008512F1"/>
    <w:rsid w:val="00851555"/>
    <w:rsid w:val="008516D3"/>
    <w:rsid w:val="00851867"/>
    <w:rsid w:val="00851E9F"/>
    <w:rsid w:val="008525FE"/>
    <w:rsid w:val="008526D1"/>
    <w:rsid w:val="0085283A"/>
    <w:rsid w:val="008535A3"/>
    <w:rsid w:val="0085495C"/>
    <w:rsid w:val="00854A31"/>
    <w:rsid w:val="00854CA6"/>
    <w:rsid w:val="00854F2D"/>
    <w:rsid w:val="00855196"/>
    <w:rsid w:val="00855A72"/>
    <w:rsid w:val="00855B59"/>
    <w:rsid w:val="00856180"/>
    <w:rsid w:val="008567BC"/>
    <w:rsid w:val="0085690F"/>
    <w:rsid w:val="00856CA4"/>
    <w:rsid w:val="0085701E"/>
    <w:rsid w:val="008579AC"/>
    <w:rsid w:val="00857A58"/>
    <w:rsid w:val="00857B3A"/>
    <w:rsid w:val="00861395"/>
    <w:rsid w:val="00861849"/>
    <w:rsid w:val="00861B08"/>
    <w:rsid w:val="00861D65"/>
    <w:rsid w:val="008620F0"/>
    <w:rsid w:val="0086227A"/>
    <w:rsid w:val="00862308"/>
    <w:rsid w:val="008625EA"/>
    <w:rsid w:val="00862AAB"/>
    <w:rsid w:val="00862EFB"/>
    <w:rsid w:val="00862F08"/>
    <w:rsid w:val="008632E4"/>
    <w:rsid w:val="0086333B"/>
    <w:rsid w:val="0086374E"/>
    <w:rsid w:val="00863B7A"/>
    <w:rsid w:val="008648AC"/>
    <w:rsid w:val="00864979"/>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1F3E"/>
    <w:rsid w:val="008720DB"/>
    <w:rsid w:val="0087296D"/>
    <w:rsid w:val="00872B8D"/>
    <w:rsid w:val="00872FAA"/>
    <w:rsid w:val="00873492"/>
    <w:rsid w:val="00873B45"/>
    <w:rsid w:val="008741FA"/>
    <w:rsid w:val="008744D5"/>
    <w:rsid w:val="0087462A"/>
    <w:rsid w:val="0087471E"/>
    <w:rsid w:val="00874C6B"/>
    <w:rsid w:val="00875489"/>
    <w:rsid w:val="0087577B"/>
    <w:rsid w:val="00875DA3"/>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32"/>
    <w:rsid w:val="008810C0"/>
    <w:rsid w:val="0088118A"/>
    <w:rsid w:val="0088135B"/>
    <w:rsid w:val="008814EB"/>
    <w:rsid w:val="00881683"/>
    <w:rsid w:val="00881891"/>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B55"/>
    <w:rsid w:val="00885EB8"/>
    <w:rsid w:val="00886485"/>
    <w:rsid w:val="00887380"/>
    <w:rsid w:val="008873F4"/>
    <w:rsid w:val="00887495"/>
    <w:rsid w:val="008874EE"/>
    <w:rsid w:val="00887726"/>
    <w:rsid w:val="00887C04"/>
    <w:rsid w:val="00887D46"/>
    <w:rsid w:val="00890547"/>
    <w:rsid w:val="00890CCB"/>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5F40"/>
    <w:rsid w:val="008963A9"/>
    <w:rsid w:val="008964EB"/>
    <w:rsid w:val="00896A04"/>
    <w:rsid w:val="00896BC9"/>
    <w:rsid w:val="00896C24"/>
    <w:rsid w:val="0089798A"/>
    <w:rsid w:val="008A02DB"/>
    <w:rsid w:val="008A0B4B"/>
    <w:rsid w:val="008A0F79"/>
    <w:rsid w:val="008A10CB"/>
    <w:rsid w:val="008A158E"/>
    <w:rsid w:val="008A1694"/>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70C5"/>
    <w:rsid w:val="008A7260"/>
    <w:rsid w:val="008A771F"/>
    <w:rsid w:val="008A7735"/>
    <w:rsid w:val="008A7AEF"/>
    <w:rsid w:val="008A7D18"/>
    <w:rsid w:val="008A7F03"/>
    <w:rsid w:val="008B009A"/>
    <w:rsid w:val="008B0263"/>
    <w:rsid w:val="008B0580"/>
    <w:rsid w:val="008B0586"/>
    <w:rsid w:val="008B05C8"/>
    <w:rsid w:val="008B0B54"/>
    <w:rsid w:val="008B0FBA"/>
    <w:rsid w:val="008B1168"/>
    <w:rsid w:val="008B11FE"/>
    <w:rsid w:val="008B1241"/>
    <w:rsid w:val="008B1382"/>
    <w:rsid w:val="008B14DC"/>
    <w:rsid w:val="008B224C"/>
    <w:rsid w:val="008B2301"/>
    <w:rsid w:val="008B24A1"/>
    <w:rsid w:val="008B2633"/>
    <w:rsid w:val="008B2CC5"/>
    <w:rsid w:val="008B3208"/>
    <w:rsid w:val="008B3625"/>
    <w:rsid w:val="008B36CC"/>
    <w:rsid w:val="008B3934"/>
    <w:rsid w:val="008B397D"/>
    <w:rsid w:val="008B3B2A"/>
    <w:rsid w:val="008B3FB9"/>
    <w:rsid w:val="008B4253"/>
    <w:rsid w:val="008B427A"/>
    <w:rsid w:val="008B4567"/>
    <w:rsid w:val="008B477C"/>
    <w:rsid w:val="008B4896"/>
    <w:rsid w:val="008B4B23"/>
    <w:rsid w:val="008B4B43"/>
    <w:rsid w:val="008B5718"/>
    <w:rsid w:val="008B5997"/>
    <w:rsid w:val="008B5999"/>
    <w:rsid w:val="008B5E9D"/>
    <w:rsid w:val="008B5F4E"/>
    <w:rsid w:val="008B6B9D"/>
    <w:rsid w:val="008B717C"/>
    <w:rsid w:val="008B7634"/>
    <w:rsid w:val="008B7A33"/>
    <w:rsid w:val="008B7ECA"/>
    <w:rsid w:val="008C001F"/>
    <w:rsid w:val="008C00AC"/>
    <w:rsid w:val="008C03B2"/>
    <w:rsid w:val="008C0448"/>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0E"/>
    <w:rsid w:val="008C5C18"/>
    <w:rsid w:val="008C5CB4"/>
    <w:rsid w:val="008C649F"/>
    <w:rsid w:val="008C6696"/>
    <w:rsid w:val="008C6BA3"/>
    <w:rsid w:val="008C720E"/>
    <w:rsid w:val="008C76F5"/>
    <w:rsid w:val="008C77BD"/>
    <w:rsid w:val="008C79C1"/>
    <w:rsid w:val="008C7CFB"/>
    <w:rsid w:val="008D0BA5"/>
    <w:rsid w:val="008D1665"/>
    <w:rsid w:val="008D1AC9"/>
    <w:rsid w:val="008D1B4C"/>
    <w:rsid w:val="008D1D92"/>
    <w:rsid w:val="008D2417"/>
    <w:rsid w:val="008D2922"/>
    <w:rsid w:val="008D2BB8"/>
    <w:rsid w:val="008D31CE"/>
    <w:rsid w:val="008D3B33"/>
    <w:rsid w:val="008D3B4E"/>
    <w:rsid w:val="008D3D1B"/>
    <w:rsid w:val="008D3F8B"/>
    <w:rsid w:val="008D4A52"/>
    <w:rsid w:val="008D4BE0"/>
    <w:rsid w:val="008D5206"/>
    <w:rsid w:val="008D545C"/>
    <w:rsid w:val="008D549E"/>
    <w:rsid w:val="008D5E7C"/>
    <w:rsid w:val="008D5F09"/>
    <w:rsid w:val="008D610F"/>
    <w:rsid w:val="008D6FE9"/>
    <w:rsid w:val="008D70C8"/>
    <w:rsid w:val="008D71B8"/>
    <w:rsid w:val="008D72F2"/>
    <w:rsid w:val="008D7548"/>
    <w:rsid w:val="008D78B5"/>
    <w:rsid w:val="008D79E8"/>
    <w:rsid w:val="008D7F2A"/>
    <w:rsid w:val="008E00E2"/>
    <w:rsid w:val="008E0D9F"/>
    <w:rsid w:val="008E0DC7"/>
    <w:rsid w:val="008E101F"/>
    <w:rsid w:val="008E1034"/>
    <w:rsid w:val="008E1341"/>
    <w:rsid w:val="008E1816"/>
    <w:rsid w:val="008E1E20"/>
    <w:rsid w:val="008E2195"/>
    <w:rsid w:val="008E2281"/>
    <w:rsid w:val="008E241B"/>
    <w:rsid w:val="008E2546"/>
    <w:rsid w:val="008E33B4"/>
    <w:rsid w:val="008E3414"/>
    <w:rsid w:val="008E35F0"/>
    <w:rsid w:val="008E380B"/>
    <w:rsid w:val="008E3980"/>
    <w:rsid w:val="008E39CA"/>
    <w:rsid w:val="008E3CD7"/>
    <w:rsid w:val="008E4A8F"/>
    <w:rsid w:val="008E4FE8"/>
    <w:rsid w:val="008E5311"/>
    <w:rsid w:val="008E54F8"/>
    <w:rsid w:val="008E5A11"/>
    <w:rsid w:val="008E5AB4"/>
    <w:rsid w:val="008E5BB5"/>
    <w:rsid w:val="008E5FB9"/>
    <w:rsid w:val="008E6143"/>
    <w:rsid w:val="008E68AE"/>
    <w:rsid w:val="008E691A"/>
    <w:rsid w:val="008E6D34"/>
    <w:rsid w:val="008E6DA1"/>
    <w:rsid w:val="008E6F81"/>
    <w:rsid w:val="008E711A"/>
    <w:rsid w:val="008E75A4"/>
    <w:rsid w:val="008F0421"/>
    <w:rsid w:val="008F0641"/>
    <w:rsid w:val="008F070D"/>
    <w:rsid w:val="008F0807"/>
    <w:rsid w:val="008F1120"/>
    <w:rsid w:val="008F117B"/>
    <w:rsid w:val="008F169A"/>
    <w:rsid w:val="008F1812"/>
    <w:rsid w:val="008F19B9"/>
    <w:rsid w:val="008F1E83"/>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141"/>
    <w:rsid w:val="008F74F3"/>
    <w:rsid w:val="008F75B3"/>
    <w:rsid w:val="008F7B7C"/>
    <w:rsid w:val="009007B3"/>
    <w:rsid w:val="00900D3E"/>
    <w:rsid w:val="0090146A"/>
    <w:rsid w:val="00901E8D"/>
    <w:rsid w:val="00902273"/>
    <w:rsid w:val="00902634"/>
    <w:rsid w:val="00902F0A"/>
    <w:rsid w:val="00902FB2"/>
    <w:rsid w:val="009030EC"/>
    <w:rsid w:val="0090332F"/>
    <w:rsid w:val="009035B9"/>
    <w:rsid w:val="00903758"/>
    <w:rsid w:val="009039A3"/>
    <w:rsid w:val="0090412B"/>
    <w:rsid w:val="00904369"/>
    <w:rsid w:val="00904AA2"/>
    <w:rsid w:val="0090508A"/>
    <w:rsid w:val="009052BB"/>
    <w:rsid w:val="00905383"/>
    <w:rsid w:val="009055D7"/>
    <w:rsid w:val="00905D64"/>
    <w:rsid w:val="009061A5"/>
    <w:rsid w:val="0090623F"/>
    <w:rsid w:val="009062AF"/>
    <w:rsid w:val="009072B2"/>
    <w:rsid w:val="009075C6"/>
    <w:rsid w:val="00907634"/>
    <w:rsid w:val="0090769E"/>
    <w:rsid w:val="009101B9"/>
    <w:rsid w:val="00910694"/>
    <w:rsid w:val="00910A04"/>
    <w:rsid w:val="00910CC2"/>
    <w:rsid w:val="00910EBE"/>
    <w:rsid w:val="00911437"/>
    <w:rsid w:val="009118AD"/>
    <w:rsid w:val="009119A4"/>
    <w:rsid w:val="00911EEF"/>
    <w:rsid w:val="00913135"/>
    <w:rsid w:val="00913A13"/>
    <w:rsid w:val="00913F9A"/>
    <w:rsid w:val="009157DF"/>
    <w:rsid w:val="00915AC6"/>
    <w:rsid w:val="00915B39"/>
    <w:rsid w:val="00915CC9"/>
    <w:rsid w:val="009160C4"/>
    <w:rsid w:val="009160F3"/>
    <w:rsid w:val="00916736"/>
    <w:rsid w:val="009167CB"/>
    <w:rsid w:val="009172A6"/>
    <w:rsid w:val="009172FF"/>
    <w:rsid w:val="00917311"/>
    <w:rsid w:val="0091773F"/>
    <w:rsid w:val="009177C2"/>
    <w:rsid w:val="0092001E"/>
    <w:rsid w:val="009201B1"/>
    <w:rsid w:val="009206A0"/>
    <w:rsid w:val="00920AEB"/>
    <w:rsid w:val="009210D3"/>
    <w:rsid w:val="0092111D"/>
    <w:rsid w:val="00921173"/>
    <w:rsid w:val="00921181"/>
    <w:rsid w:val="00921492"/>
    <w:rsid w:val="0092245B"/>
    <w:rsid w:val="00922498"/>
    <w:rsid w:val="009224D0"/>
    <w:rsid w:val="00922502"/>
    <w:rsid w:val="009225F6"/>
    <w:rsid w:val="0092266B"/>
    <w:rsid w:val="00922D3F"/>
    <w:rsid w:val="00923855"/>
    <w:rsid w:val="00923E76"/>
    <w:rsid w:val="0092476C"/>
    <w:rsid w:val="00924774"/>
    <w:rsid w:val="009247D0"/>
    <w:rsid w:val="00924BD2"/>
    <w:rsid w:val="00924BFA"/>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040"/>
    <w:rsid w:val="009321A4"/>
    <w:rsid w:val="00932C33"/>
    <w:rsid w:val="00932D56"/>
    <w:rsid w:val="00933295"/>
    <w:rsid w:val="00933742"/>
    <w:rsid w:val="00933794"/>
    <w:rsid w:val="009337B5"/>
    <w:rsid w:val="009339C8"/>
    <w:rsid w:val="00933BAA"/>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5C3"/>
    <w:rsid w:val="0093682F"/>
    <w:rsid w:val="00936C0A"/>
    <w:rsid w:val="00936E36"/>
    <w:rsid w:val="00936ED1"/>
    <w:rsid w:val="00936ED4"/>
    <w:rsid w:val="00937574"/>
    <w:rsid w:val="009377D5"/>
    <w:rsid w:val="00937DBA"/>
    <w:rsid w:val="00937DFE"/>
    <w:rsid w:val="00940116"/>
    <w:rsid w:val="00940664"/>
    <w:rsid w:val="0094080C"/>
    <w:rsid w:val="0094117F"/>
    <w:rsid w:val="00941402"/>
    <w:rsid w:val="00942361"/>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54"/>
    <w:rsid w:val="0094508B"/>
    <w:rsid w:val="00945224"/>
    <w:rsid w:val="009457E2"/>
    <w:rsid w:val="00945911"/>
    <w:rsid w:val="00945E9C"/>
    <w:rsid w:val="0094611F"/>
    <w:rsid w:val="0094612E"/>
    <w:rsid w:val="0094659C"/>
    <w:rsid w:val="0094677A"/>
    <w:rsid w:val="00946F41"/>
    <w:rsid w:val="009475F9"/>
    <w:rsid w:val="00947B90"/>
    <w:rsid w:val="009501DD"/>
    <w:rsid w:val="00950339"/>
    <w:rsid w:val="00950444"/>
    <w:rsid w:val="009509F8"/>
    <w:rsid w:val="00950EA3"/>
    <w:rsid w:val="009514BC"/>
    <w:rsid w:val="009517D0"/>
    <w:rsid w:val="009517FE"/>
    <w:rsid w:val="00951CF6"/>
    <w:rsid w:val="00952253"/>
    <w:rsid w:val="009522C5"/>
    <w:rsid w:val="009529CD"/>
    <w:rsid w:val="00953083"/>
    <w:rsid w:val="009531B7"/>
    <w:rsid w:val="0095355C"/>
    <w:rsid w:val="00953D1A"/>
    <w:rsid w:val="00953D9B"/>
    <w:rsid w:val="00953F31"/>
    <w:rsid w:val="009540E2"/>
    <w:rsid w:val="009542D7"/>
    <w:rsid w:val="009543B8"/>
    <w:rsid w:val="00954759"/>
    <w:rsid w:val="009548DF"/>
    <w:rsid w:val="0095490C"/>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16A"/>
    <w:rsid w:val="00963892"/>
    <w:rsid w:val="0096399B"/>
    <w:rsid w:val="00964282"/>
    <w:rsid w:val="009648E6"/>
    <w:rsid w:val="00964B1C"/>
    <w:rsid w:val="00964F6C"/>
    <w:rsid w:val="00965043"/>
    <w:rsid w:val="009653D5"/>
    <w:rsid w:val="00965531"/>
    <w:rsid w:val="00965DD6"/>
    <w:rsid w:val="00965F7E"/>
    <w:rsid w:val="00966194"/>
    <w:rsid w:val="00966240"/>
    <w:rsid w:val="0096685C"/>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0D"/>
    <w:rsid w:val="009735BF"/>
    <w:rsid w:val="00973A16"/>
    <w:rsid w:val="00974122"/>
    <w:rsid w:val="00974D16"/>
    <w:rsid w:val="009750E7"/>
    <w:rsid w:val="009755B7"/>
    <w:rsid w:val="009759DC"/>
    <w:rsid w:val="009761D8"/>
    <w:rsid w:val="00976533"/>
    <w:rsid w:val="00976558"/>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44C"/>
    <w:rsid w:val="00985D81"/>
    <w:rsid w:val="00986285"/>
    <w:rsid w:val="009866D7"/>
    <w:rsid w:val="009866EC"/>
    <w:rsid w:val="00986FDD"/>
    <w:rsid w:val="00987418"/>
    <w:rsid w:val="00987460"/>
    <w:rsid w:val="009875CE"/>
    <w:rsid w:val="009879A8"/>
    <w:rsid w:val="00987C56"/>
    <w:rsid w:val="00987F2F"/>
    <w:rsid w:val="00987F43"/>
    <w:rsid w:val="0099014F"/>
    <w:rsid w:val="00990322"/>
    <w:rsid w:val="00990547"/>
    <w:rsid w:val="009906CE"/>
    <w:rsid w:val="009908EA"/>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65BA"/>
    <w:rsid w:val="009969DB"/>
    <w:rsid w:val="0099732C"/>
    <w:rsid w:val="009973B1"/>
    <w:rsid w:val="009978D9"/>
    <w:rsid w:val="00997962"/>
    <w:rsid w:val="00997D29"/>
    <w:rsid w:val="00997D96"/>
    <w:rsid w:val="00997DCC"/>
    <w:rsid w:val="00997DEF"/>
    <w:rsid w:val="009A030B"/>
    <w:rsid w:val="009A090E"/>
    <w:rsid w:val="009A0B3C"/>
    <w:rsid w:val="009A104A"/>
    <w:rsid w:val="009A1683"/>
    <w:rsid w:val="009A177F"/>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97A"/>
    <w:rsid w:val="009A5C37"/>
    <w:rsid w:val="009A5C5C"/>
    <w:rsid w:val="009A5DBB"/>
    <w:rsid w:val="009A5E27"/>
    <w:rsid w:val="009A5E73"/>
    <w:rsid w:val="009A5F32"/>
    <w:rsid w:val="009A618D"/>
    <w:rsid w:val="009A6231"/>
    <w:rsid w:val="009A6431"/>
    <w:rsid w:val="009A6CCD"/>
    <w:rsid w:val="009A75A4"/>
    <w:rsid w:val="009B029D"/>
    <w:rsid w:val="009B05BE"/>
    <w:rsid w:val="009B12A7"/>
    <w:rsid w:val="009B186F"/>
    <w:rsid w:val="009B1A1B"/>
    <w:rsid w:val="009B1A26"/>
    <w:rsid w:val="009B1D7B"/>
    <w:rsid w:val="009B215B"/>
    <w:rsid w:val="009B26EB"/>
    <w:rsid w:val="009B32B7"/>
    <w:rsid w:val="009B33BE"/>
    <w:rsid w:val="009B39F0"/>
    <w:rsid w:val="009B450E"/>
    <w:rsid w:val="009B4533"/>
    <w:rsid w:val="009B49D2"/>
    <w:rsid w:val="009B53D0"/>
    <w:rsid w:val="009B5958"/>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B7E57"/>
    <w:rsid w:val="009C0044"/>
    <w:rsid w:val="009C07A9"/>
    <w:rsid w:val="009C09DE"/>
    <w:rsid w:val="009C0E0D"/>
    <w:rsid w:val="009C1324"/>
    <w:rsid w:val="009C1942"/>
    <w:rsid w:val="009C1D5B"/>
    <w:rsid w:val="009C1FE1"/>
    <w:rsid w:val="009C291B"/>
    <w:rsid w:val="009C2BCC"/>
    <w:rsid w:val="009C2DB0"/>
    <w:rsid w:val="009C3A30"/>
    <w:rsid w:val="009C3B27"/>
    <w:rsid w:val="009C3C96"/>
    <w:rsid w:val="009C3F93"/>
    <w:rsid w:val="009C442C"/>
    <w:rsid w:val="009C4B62"/>
    <w:rsid w:val="009C4C83"/>
    <w:rsid w:val="009C529E"/>
    <w:rsid w:val="009C585D"/>
    <w:rsid w:val="009C595D"/>
    <w:rsid w:val="009C5BAC"/>
    <w:rsid w:val="009C5FCA"/>
    <w:rsid w:val="009C61A5"/>
    <w:rsid w:val="009C656D"/>
    <w:rsid w:val="009C67BE"/>
    <w:rsid w:val="009C6EC7"/>
    <w:rsid w:val="009C7506"/>
    <w:rsid w:val="009C75E0"/>
    <w:rsid w:val="009C7855"/>
    <w:rsid w:val="009C78CA"/>
    <w:rsid w:val="009C7A31"/>
    <w:rsid w:val="009C7C42"/>
    <w:rsid w:val="009C7D94"/>
    <w:rsid w:val="009D1139"/>
    <w:rsid w:val="009D16BF"/>
    <w:rsid w:val="009D173D"/>
    <w:rsid w:val="009D2590"/>
    <w:rsid w:val="009D2A10"/>
    <w:rsid w:val="009D2A7E"/>
    <w:rsid w:val="009D2F75"/>
    <w:rsid w:val="009D37C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175"/>
    <w:rsid w:val="009D72F5"/>
    <w:rsid w:val="009D733C"/>
    <w:rsid w:val="009D735C"/>
    <w:rsid w:val="009D7441"/>
    <w:rsid w:val="009D78D0"/>
    <w:rsid w:val="009D7AB4"/>
    <w:rsid w:val="009D7DC4"/>
    <w:rsid w:val="009D7F18"/>
    <w:rsid w:val="009E0513"/>
    <w:rsid w:val="009E0722"/>
    <w:rsid w:val="009E096F"/>
    <w:rsid w:val="009E0D29"/>
    <w:rsid w:val="009E0E9A"/>
    <w:rsid w:val="009E0EA8"/>
    <w:rsid w:val="009E1C45"/>
    <w:rsid w:val="009E1CAA"/>
    <w:rsid w:val="009E2484"/>
    <w:rsid w:val="009E2585"/>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C56"/>
    <w:rsid w:val="009E6EBC"/>
    <w:rsid w:val="009E71B9"/>
    <w:rsid w:val="009E755C"/>
    <w:rsid w:val="009E760E"/>
    <w:rsid w:val="009E7745"/>
    <w:rsid w:val="009E7945"/>
    <w:rsid w:val="009E7CB4"/>
    <w:rsid w:val="009F0499"/>
    <w:rsid w:val="009F0711"/>
    <w:rsid w:val="009F0F07"/>
    <w:rsid w:val="009F11A7"/>
    <w:rsid w:val="009F147D"/>
    <w:rsid w:val="009F172D"/>
    <w:rsid w:val="009F18F9"/>
    <w:rsid w:val="009F1E6B"/>
    <w:rsid w:val="009F3513"/>
    <w:rsid w:val="009F37D2"/>
    <w:rsid w:val="009F3C85"/>
    <w:rsid w:val="009F3FB9"/>
    <w:rsid w:val="009F3FF3"/>
    <w:rsid w:val="009F40CE"/>
    <w:rsid w:val="009F426F"/>
    <w:rsid w:val="009F44AC"/>
    <w:rsid w:val="009F4774"/>
    <w:rsid w:val="009F4812"/>
    <w:rsid w:val="009F4F94"/>
    <w:rsid w:val="009F5056"/>
    <w:rsid w:val="009F574D"/>
    <w:rsid w:val="009F5F1F"/>
    <w:rsid w:val="009F60C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5E9"/>
    <w:rsid w:val="00A06791"/>
    <w:rsid w:val="00A06872"/>
    <w:rsid w:val="00A07326"/>
    <w:rsid w:val="00A078D9"/>
    <w:rsid w:val="00A07B62"/>
    <w:rsid w:val="00A10570"/>
    <w:rsid w:val="00A1059E"/>
    <w:rsid w:val="00A10AAA"/>
    <w:rsid w:val="00A10D84"/>
    <w:rsid w:val="00A115BD"/>
    <w:rsid w:val="00A1213A"/>
    <w:rsid w:val="00A1241B"/>
    <w:rsid w:val="00A126D2"/>
    <w:rsid w:val="00A127DB"/>
    <w:rsid w:val="00A1285C"/>
    <w:rsid w:val="00A130F4"/>
    <w:rsid w:val="00A13787"/>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17BCA"/>
    <w:rsid w:val="00A2033F"/>
    <w:rsid w:val="00A2053C"/>
    <w:rsid w:val="00A213E3"/>
    <w:rsid w:val="00A21404"/>
    <w:rsid w:val="00A2189D"/>
    <w:rsid w:val="00A21FE5"/>
    <w:rsid w:val="00A22C84"/>
    <w:rsid w:val="00A23322"/>
    <w:rsid w:val="00A233D9"/>
    <w:rsid w:val="00A23576"/>
    <w:rsid w:val="00A2375D"/>
    <w:rsid w:val="00A237EB"/>
    <w:rsid w:val="00A237F3"/>
    <w:rsid w:val="00A23841"/>
    <w:rsid w:val="00A23BE2"/>
    <w:rsid w:val="00A23F13"/>
    <w:rsid w:val="00A23F78"/>
    <w:rsid w:val="00A245F1"/>
    <w:rsid w:val="00A2523C"/>
    <w:rsid w:val="00A253E3"/>
    <w:rsid w:val="00A253EC"/>
    <w:rsid w:val="00A25653"/>
    <w:rsid w:val="00A2568A"/>
    <w:rsid w:val="00A25981"/>
    <w:rsid w:val="00A25D6A"/>
    <w:rsid w:val="00A2638C"/>
    <w:rsid w:val="00A264CA"/>
    <w:rsid w:val="00A271F5"/>
    <w:rsid w:val="00A273A5"/>
    <w:rsid w:val="00A2742E"/>
    <w:rsid w:val="00A27942"/>
    <w:rsid w:val="00A27DE7"/>
    <w:rsid w:val="00A27FE6"/>
    <w:rsid w:val="00A302DC"/>
    <w:rsid w:val="00A3032D"/>
    <w:rsid w:val="00A30659"/>
    <w:rsid w:val="00A30849"/>
    <w:rsid w:val="00A3117A"/>
    <w:rsid w:val="00A311FA"/>
    <w:rsid w:val="00A31370"/>
    <w:rsid w:val="00A314C0"/>
    <w:rsid w:val="00A323DC"/>
    <w:rsid w:val="00A3281E"/>
    <w:rsid w:val="00A32CBE"/>
    <w:rsid w:val="00A33814"/>
    <w:rsid w:val="00A338CB"/>
    <w:rsid w:val="00A33BF3"/>
    <w:rsid w:val="00A33C1C"/>
    <w:rsid w:val="00A34230"/>
    <w:rsid w:val="00A343B1"/>
    <w:rsid w:val="00A348DD"/>
    <w:rsid w:val="00A3493F"/>
    <w:rsid w:val="00A349E1"/>
    <w:rsid w:val="00A3516B"/>
    <w:rsid w:val="00A352B9"/>
    <w:rsid w:val="00A35A2E"/>
    <w:rsid w:val="00A35A5C"/>
    <w:rsid w:val="00A35BA1"/>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1D7B"/>
    <w:rsid w:val="00A4248C"/>
    <w:rsid w:val="00A4277C"/>
    <w:rsid w:val="00A42C66"/>
    <w:rsid w:val="00A42DEF"/>
    <w:rsid w:val="00A4315F"/>
    <w:rsid w:val="00A43293"/>
    <w:rsid w:val="00A434E0"/>
    <w:rsid w:val="00A4352A"/>
    <w:rsid w:val="00A439A3"/>
    <w:rsid w:val="00A43C8F"/>
    <w:rsid w:val="00A43FA3"/>
    <w:rsid w:val="00A4413D"/>
    <w:rsid w:val="00A441B9"/>
    <w:rsid w:val="00A44202"/>
    <w:rsid w:val="00A4429A"/>
    <w:rsid w:val="00A44446"/>
    <w:rsid w:val="00A44563"/>
    <w:rsid w:val="00A44813"/>
    <w:rsid w:val="00A44A06"/>
    <w:rsid w:val="00A44B6B"/>
    <w:rsid w:val="00A45450"/>
    <w:rsid w:val="00A45589"/>
    <w:rsid w:val="00A456AD"/>
    <w:rsid w:val="00A4572A"/>
    <w:rsid w:val="00A45A63"/>
    <w:rsid w:val="00A45E3C"/>
    <w:rsid w:val="00A46132"/>
    <w:rsid w:val="00A4660B"/>
    <w:rsid w:val="00A46769"/>
    <w:rsid w:val="00A470AA"/>
    <w:rsid w:val="00A47467"/>
    <w:rsid w:val="00A47595"/>
    <w:rsid w:val="00A479FA"/>
    <w:rsid w:val="00A47DE0"/>
    <w:rsid w:val="00A501DE"/>
    <w:rsid w:val="00A50350"/>
    <w:rsid w:val="00A505BF"/>
    <w:rsid w:val="00A505DD"/>
    <w:rsid w:val="00A50B12"/>
    <w:rsid w:val="00A51114"/>
    <w:rsid w:val="00A51438"/>
    <w:rsid w:val="00A51BE3"/>
    <w:rsid w:val="00A51EA5"/>
    <w:rsid w:val="00A51F19"/>
    <w:rsid w:val="00A5218D"/>
    <w:rsid w:val="00A52C32"/>
    <w:rsid w:val="00A52D31"/>
    <w:rsid w:val="00A52E73"/>
    <w:rsid w:val="00A52F0B"/>
    <w:rsid w:val="00A531F2"/>
    <w:rsid w:val="00A5339E"/>
    <w:rsid w:val="00A53528"/>
    <w:rsid w:val="00A5356B"/>
    <w:rsid w:val="00A53A5F"/>
    <w:rsid w:val="00A53D3C"/>
    <w:rsid w:val="00A54188"/>
    <w:rsid w:val="00A5424D"/>
    <w:rsid w:val="00A54261"/>
    <w:rsid w:val="00A5435E"/>
    <w:rsid w:val="00A5451F"/>
    <w:rsid w:val="00A5462B"/>
    <w:rsid w:val="00A54ACF"/>
    <w:rsid w:val="00A55121"/>
    <w:rsid w:val="00A5542C"/>
    <w:rsid w:val="00A55456"/>
    <w:rsid w:val="00A5562F"/>
    <w:rsid w:val="00A559CE"/>
    <w:rsid w:val="00A55C8A"/>
    <w:rsid w:val="00A5637B"/>
    <w:rsid w:val="00A5648D"/>
    <w:rsid w:val="00A566CA"/>
    <w:rsid w:val="00A56CB5"/>
    <w:rsid w:val="00A56EC3"/>
    <w:rsid w:val="00A575DF"/>
    <w:rsid w:val="00A5797B"/>
    <w:rsid w:val="00A57CC8"/>
    <w:rsid w:val="00A57F2B"/>
    <w:rsid w:val="00A6012E"/>
    <w:rsid w:val="00A60237"/>
    <w:rsid w:val="00A6033A"/>
    <w:rsid w:val="00A60399"/>
    <w:rsid w:val="00A6093B"/>
    <w:rsid w:val="00A60CE7"/>
    <w:rsid w:val="00A614F0"/>
    <w:rsid w:val="00A6166C"/>
    <w:rsid w:val="00A61755"/>
    <w:rsid w:val="00A61A24"/>
    <w:rsid w:val="00A6265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675"/>
    <w:rsid w:val="00A72714"/>
    <w:rsid w:val="00A72B3F"/>
    <w:rsid w:val="00A72D27"/>
    <w:rsid w:val="00A72F19"/>
    <w:rsid w:val="00A73486"/>
    <w:rsid w:val="00A73D68"/>
    <w:rsid w:val="00A74491"/>
    <w:rsid w:val="00A749CB"/>
    <w:rsid w:val="00A74C1A"/>
    <w:rsid w:val="00A74FBA"/>
    <w:rsid w:val="00A75219"/>
    <w:rsid w:val="00A75456"/>
    <w:rsid w:val="00A75DDB"/>
    <w:rsid w:val="00A7628D"/>
    <w:rsid w:val="00A7667A"/>
    <w:rsid w:val="00A76690"/>
    <w:rsid w:val="00A77305"/>
    <w:rsid w:val="00A80002"/>
    <w:rsid w:val="00A804AC"/>
    <w:rsid w:val="00A80722"/>
    <w:rsid w:val="00A8086E"/>
    <w:rsid w:val="00A80A11"/>
    <w:rsid w:val="00A80A62"/>
    <w:rsid w:val="00A80AEA"/>
    <w:rsid w:val="00A80B98"/>
    <w:rsid w:val="00A810F1"/>
    <w:rsid w:val="00A81773"/>
    <w:rsid w:val="00A81C3B"/>
    <w:rsid w:val="00A82058"/>
    <w:rsid w:val="00A82395"/>
    <w:rsid w:val="00A8265F"/>
    <w:rsid w:val="00A82816"/>
    <w:rsid w:val="00A82DDA"/>
    <w:rsid w:val="00A83112"/>
    <w:rsid w:val="00A8341D"/>
    <w:rsid w:val="00A83755"/>
    <w:rsid w:val="00A83C64"/>
    <w:rsid w:val="00A83CFA"/>
    <w:rsid w:val="00A8425A"/>
    <w:rsid w:val="00A84473"/>
    <w:rsid w:val="00A8572F"/>
    <w:rsid w:val="00A85A81"/>
    <w:rsid w:val="00A85AB8"/>
    <w:rsid w:val="00A85FC0"/>
    <w:rsid w:val="00A8606A"/>
    <w:rsid w:val="00A861C9"/>
    <w:rsid w:val="00A86FBB"/>
    <w:rsid w:val="00A872CB"/>
    <w:rsid w:val="00A87654"/>
    <w:rsid w:val="00A87756"/>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69D"/>
    <w:rsid w:val="00A9373B"/>
    <w:rsid w:val="00A94BF6"/>
    <w:rsid w:val="00A94C50"/>
    <w:rsid w:val="00A94F25"/>
    <w:rsid w:val="00A94F4E"/>
    <w:rsid w:val="00A94FAA"/>
    <w:rsid w:val="00A9500C"/>
    <w:rsid w:val="00A952AD"/>
    <w:rsid w:val="00A95404"/>
    <w:rsid w:val="00A95FCA"/>
    <w:rsid w:val="00A95FD6"/>
    <w:rsid w:val="00A9641E"/>
    <w:rsid w:val="00A96436"/>
    <w:rsid w:val="00A968EE"/>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2A4"/>
    <w:rsid w:val="00AA331B"/>
    <w:rsid w:val="00AA34F6"/>
    <w:rsid w:val="00AA3545"/>
    <w:rsid w:val="00AA3681"/>
    <w:rsid w:val="00AA38B6"/>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7B7"/>
    <w:rsid w:val="00AB09B0"/>
    <w:rsid w:val="00AB0CE4"/>
    <w:rsid w:val="00AB1551"/>
    <w:rsid w:val="00AB19A2"/>
    <w:rsid w:val="00AB1AD0"/>
    <w:rsid w:val="00AB1B63"/>
    <w:rsid w:val="00AB1DE0"/>
    <w:rsid w:val="00AB2376"/>
    <w:rsid w:val="00AB2987"/>
    <w:rsid w:val="00AB30AB"/>
    <w:rsid w:val="00AB3474"/>
    <w:rsid w:val="00AB38DB"/>
    <w:rsid w:val="00AB3C5B"/>
    <w:rsid w:val="00AB3E02"/>
    <w:rsid w:val="00AB3F30"/>
    <w:rsid w:val="00AB4022"/>
    <w:rsid w:val="00AB4349"/>
    <w:rsid w:val="00AB4388"/>
    <w:rsid w:val="00AB487C"/>
    <w:rsid w:val="00AB4B12"/>
    <w:rsid w:val="00AB4C1D"/>
    <w:rsid w:val="00AB4D02"/>
    <w:rsid w:val="00AB50B4"/>
    <w:rsid w:val="00AB6026"/>
    <w:rsid w:val="00AB602C"/>
    <w:rsid w:val="00AB6074"/>
    <w:rsid w:val="00AB641B"/>
    <w:rsid w:val="00AB66E3"/>
    <w:rsid w:val="00AB6CAD"/>
    <w:rsid w:val="00AB71CA"/>
    <w:rsid w:val="00AB72BA"/>
    <w:rsid w:val="00AB73F0"/>
    <w:rsid w:val="00AB75F8"/>
    <w:rsid w:val="00AB7E1B"/>
    <w:rsid w:val="00AC0693"/>
    <w:rsid w:val="00AC06C3"/>
    <w:rsid w:val="00AC0910"/>
    <w:rsid w:val="00AC0C09"/>
    <w:rsid w:val="00AC0D45"/>
    <w:rsid w:val="00AC0F07"/>
    <w:rsid w:val="00AC117F"/>
    <w:rsid w:val="00AC1311"/>
    <w:rsid w:val="00AC205C"/>
    <w:rsid w:val="00AC2094"/>
    <w:rsid w:val="00AC20EF"/>
    <w:rsid w:val="00AC2231"/>
    <w:rsid w:val="00AC247C"/>
    <w:rsid w:val="00AC29DF"/>
    <w:rsid w:val="00AC2E3A"/>
    <w:rsid w:val="00AC3387"/>
    <w:rsid w:val="00AC33EE"/>
    <w:rsid w:val="00AC3E7B"/>
    <w:rsid w:val="00AC3E82"/>
    <w:rsid w:val="00AC3F21"/>
    <w:rsid w:val="00AC4BE5"/>
    <w:rsid w:val="00AC4CEA"/>
    <w:rsid w:val="00AC4DE2"/>
    <w:rsid w:val="00AC4E8F"/>
    <w:rsid w:val="00AC559B"/>
    <w:rsid w:val="00AC55A5"/>
    <w:rsid w:val="00AC57D9"/>
    <w:rsid w:val="00AC5D44"/>
    <w:rsid w:val="00AC5D63"/>
    <w:rsid w:val="00AC6353"/>
    <w:rsid w:val="00AC644C"/>
    <w:rsid w:val="00AC653D"/>
    <w:rsid w:val="00AC6B37"/>
    <w:rsid w:val="00AC71D7"/>
    <w:rsid w:val="00AC7299"/>
    <w:rsid w:val="00AC753D"/>
    <w:rsid w:val="00AC7CC7"/>
    <w:rsid w:val="00AC7E3D"/>
    <w:rsid w:val="00AC7E97"/>
    <w:rsid w:val="00AD05CF"/>
    <w:rsid w:val="00AD08D1"/>
    <w:rsid w:val="00AD0B3A"/>
    <w:rsid w:val="00AD0BDF"/>
    <w:rsid w:val="00AD0D4F"/>
    <w:rsid w:val="00AD1361"/>
    <w:rsid w:val="00AD1BFE"/>
    <w:rsid w:val="00AD1DF4"/>
    <w:rsid w:val="00AD239C"/>
    <w:rsid w:val="00AD24AA"/>
    <w:rsid w:val="00AD265D"/>
    <w:rsid w:val="00AD28B7"/>
    <w:rsid w:val="00AD2A21"/>
    <w:rsid w:val="00AD2DF6"/>
    <w:rsid w:val="00AD30F4"/>
    <w:rsid w:val="00AD32D9"/>
    <w:rsid w:val="00AD340A"/>
    <w:rsid w:val="00AD3537"/>
    <w:rsid w:val="00AD3674"/>
    <w:rsid w:val="00AD3F88"/>
    <w:rsid w:val="00AD4E53"/>
    <w:rsid w:val="00AD5152"/>
    <w:rsid w:val="00AD520F"/>
    <w:rsid w:val="00AD54EC"/>
    <w:rsid w:val="00AD55C6"/>
    <w:rsid w:val="00AD6083"/>
    <w:rsid w:val="00AD6135"/>
    <w:rsid w:val="00AD618D"/>
    <w:rsid w:val="00AD6269"/>
    <w:rsid w:val="00AD67E9"/>
    <w:rsid w:val="00AD6980"/>
    <w:rsid w:val="00AD6DFE"/>
    <w:rsid w:val="00AD744F"/>
    <w:rsid w:val="00AD793D"/>
    <w:rsid w:val="00AD7CD3"/>
    <w:rsid w:val="00AD7F3E"/>
    <w:rsid w:val="00AE03AD"/>
    <w:rsid w:val="00AE0BAD"/>
    <w:rsid w:val="00AE0FC4"/>
    <w:rsid w:val="00AE1009"/>
    <w:rsid w:val="00AE14F5"/>
    <w:rsid w:val="00AE1696"/>
    <w:rsid w:val="00AE191B"/>
    <w:rsid w:val="00AE1974"/>
    <w:rsid w:val="00AE1B48"/>
    <w:rsid w:val="00AE1BA6"/>
    <w:rsid w:val="00AE1EDC"/>
    <w:rsid w:val="00AE1F79"/>
    <w:rsid w:val="00AE2702"/>
    <w:rsid w:val="00AE3425"/>
    <w:rsid w:val="00AE38E5"/>
    <w:rsid w:val="00AE394C"/>
    <w:rsid w:val="00AE3B94"/>
    <w:rsid w:val="00AE3EE4"/>
    <w:rsid w:val="00AE40E0"/>
    <w:rsid w:val="00AE417D"/>
    <w:rsid w:val="00AE4505"/>
    <w:rsid w:val="00AE46A0"/>
    <w:rsid w:val="00AE4A33"/>
    <w:rsid w:val="00AE63A6"/>
    <w:rsid w:val="00AE6811"/>
    <w:rsid w:val="00AE68C4"/>
    <w:rsid w:val="00AE7227"/>
    <w:rsid w:val="00AE7375"/>
    <w:rsid w:val="00AE75E1"/>
    <w:rsid w:val="00AF0202"/>
    <w:rsid w:val="00AF04DB"/>
    <w:rsid w:val="00AF0AD7"/>
    <w:rsid w:val="00AF0D0A"/>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4E78"/>
    <w:rsid w:val="00AF5253"/>
    <w:rsid w:val="00AF58B3"/>
    <w:rsid w:val="00AF5D1E"/>
    <w:rsid w:val="00AF6361"/>
    <w:rsid w:val="00AF6F2E"/>
    <w:rsid w:val="00AF7E2C"/>
    <w:rsid w:val="00AF7EEB"/>
    <w:rsid w:val="00B00480"/>
    <w:rsid w:val="00B00676"/>
    <w:rsid w:val="00B00776"/>
    <w:rsid w:val="00B00A0F"/>
    <w:rsid w:val="00B012ED"/>
    <w:rsid w:val="00B01B18"/>
    <w:rsid w:val="00B026B1"/>
    <w:rsid w:val="00B02772"/>
    <w:rsid w:val="00B02F57"/>
    <w:rsid w:val="00B03027"/>
    <w:rsid w:val="00B03112"/>
    <w:rsid w:val="00B03424"/>
    <w:rsid w:val="00B036F7"/>
    <w:rsid w:val="00B037F5"/>
    <w:rsid w:val="00B0391C"/>
    <w:rsid w:val="00B03D0E"/>
    <w:rsid w:val="00B043A3"/>
    <w:rsid w:val="00B043A8"/>
    <w:rsid w:val="00B045A4"/>
    <w:rsid w:val="00B0491F"/>
    <w:rsid w:val="00B049DD"/>
    <w:rsid w:val="00B04CA7"/>
    <w:rsid w:val="00B04F14"/>
    <w:rsid w:val="00B05137"/>
    <w:rsid w:val="00B053F0"/>
    <w:rsid w:val="00B055CC"/>
    <w:rsid w:val="00B05BDC"/>
    <w:rsid w:val="00B05CE4"/>
    <w:rsid w:val="00B05E32"/>
    <w:rsid w:val="00B068FE"/>
    <w:rsid w:val="00B06A0B"/>
    <w:rsid w:val="00B06AC9"/>
    <w:rsid w:val="00B06B5B"/>
    <w:rsid w:val="00B06FAD"/>
    <w:rsid w:val="00B071DC"/>
    <w:rsid w:val="00B072DA"/>
    <w:rsid w:val="00B074E5"/>
    <w:rsid w:val="00B07983"/>
    <w:rsid w:val="00B07A29"/>
    <w:rsid w:val="00B07BE6"/>
    <w:rsid w:val="00B10120"/>
    <w:rsid w:val="00B105E2"/>
    <w:rsid w:val="00B10840"/>
    <w:rsid w:val="00B108D8"/>
    <w:rsid w:val="00B10E57"/>
    <w:rsid w:val="00B11D09"/>
    <w:rsid w:val="00B11E9A"/>
    <w:rsid w:val="00B120DC"/>
    <w:rsid w:val="00B1212B"/>
    <w:rsid w:val="00B12180"/>
    <w:rsid w:val="00B1271D"/>
    <w:rsid w:val="00B128D7"/>
    <w:rsid w:val="00B131B0"/>
    <w:rsid w:val="00B1341C"/>
    <w:rsid w:val="00B1379C"/>
    <w:rsid w:val="00B137BE"/>
    <w:rsid w:val="00B14B8E"/>
    <w:rsid w:val="00B14FB1"/>
    <w:rsid w:val="00B155F7"/>
    <w:rsid w:val="00B15919"/>
    <w:rsid w:val="00B1676E"/>
    <w:rsid w:val="00B16845"/>
    <w:rsid w:val="00B16988"/>
    <w:rsid w:val="00B16B87"/>
    <w:rsid w:val="00B16D6A"/>
    <w:rsid w:val="00B16E45"/>
    <w:rsid w:val="00B17252"/>
    <w:rsid w:val="00B1755C"/>
    <w:rsid w:val="00B1758C"/>
    <w:rsid w:val="00B17815"/>
    <w:rsid w:val="00B17EF2"/>
    <w:rsid w:val="00B2028B"/>
    <w:rsid w:val="00B20313"/>
    <w:rsid w:val="00B211AB"/>
    <w:rsid w:val="00B213D6"/>
    <w:rsid w:val="00B216AB"/>
    <w:rsid w:val="00B219FF"/>
    <w:rsid w:val="00B21A44"/>
    <w:rsid w:val="00B21B9C"/>
    <w:rsid w:val="00B21FC1"/>
    <w:rsid w:val="00B221F6"/>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72A"/>
    <w:rsid w:val="00B2689B"/>
    <w:rsid w:val="00B26A3F"/>
    <w:rsid w:val="00B26CFA"/>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4A4B"/>
    <w:rsid w:val="00B353FB"/>
    <w:rsid w:val="00B3545D"/>
    <w:rsid w:val="00B358B0"/>
    <w:rsid w:val="00B35A7D"/>
    <w:rsid w:val="00B36269"/>
    <w:rsid w:val="00B36272"/>
    <w:rsid w:val="00B3687D"/>
    <w:rsid w:val="00B36B49"/>
    <w:rsid w:val="00B370FE"/>
    <w:rsid w:val="00B376C0"/>
    <w:rsid w:val="00B37BEA"/>
    <w:rsid w:val="00B37DB5"/>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AE2"/>
    <w:rsid w:val="00B47B30"/>
    <w:rsid w:val="00B50311"/>
    <w:rsid w:val="00B50B22"/>
    <w:rsid w:val="00B51012"/>
    <w:rsid w:val="00B51B05"/>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5FF3"/>
    <w:rsid w:val="00B565D6"/>
    <w:rsid w:val="00B56803"/>
    <w:rsid w:val="00B5693D"/>
    <w:rsid w:val="00B56DC8"/>
    <w:rsid w:val="00B57321"/>
    <w:rsid w:val="00B574E0"/>
    <w:rsid w:val="00B57997"/>
    <w:rsid w:val="00B6074A"/>
    <w:rsid w:val="00B60780"/>
    <w:rsid w:val="00B61371"/>
    <w:rsid w:val="00B616C3"/>
    <w:rsid w:val="00B61711"/>
    <w:rsid w:val="00B61C8C"/>
    <w:rsid w:val="00B61E80"/>
    <w:rsid w:val="00B61FE4"/>
    <w:rsid w:val="00B62BE0"/>
    <w:rsid w:val="00B62C4C"/>
    <w:rsid w:val="00B6304E"/>
    <w:rsid w:val="00B6320F"/>
    <w:rsid w:val="00B634A2"/>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8B6"/>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4F4C"/>
    <w:rsid w:val="00B75012"/>
    <w:rsid w:val="00B75057"/>
    <w:rsid w:val="00B750BF"/>
    <w:rsid w:val="00B750F8"/>
    <w:rsid w:val="00B7539C"/>
    <w:rsid w:val="00B75B49"/>
    <w:rsid w:val="00B75E8B"/>
    <w:rsid w:val="00B761B3"/>
    <w:rsid w:val="00B761C4"/>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0C7B"/>
    <w:rsid w:val="00B814B1"/>
    <w:rsid w:val="00B81BF6"/>
    <w:rsid w:val="00B81CCC"/>
    <w:rsid w:val="00B81D1A"/>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3BB"/>
    <w:rsid w:val="00B86A05"/>
    <w:rsid w:val="00B86C5B"/>
    <w:rsid w:val="00B86C88"/>
    <w:rsid w:val="00B870A4"/>
    <w:rsid w:val="00B8721C"/>
    <w:rsid w:val="00B87C17"/>
    <w:rsid w:val="00B87DF2"/>
    <w:rsid w:val="00B87E6D"/>
    <w:rsid w:val="00B90147"/>
    <w:rsid w:val="00B909EF"/>
    <w:rsid w:val="00B909F5"/>
    <w:rsid w:val="00B916FD"/>
    <w:rsid w:val="00B91C1B"/>
    <w:rsid w:val="00B91C84"/>
    <w:rsid w:val="00B92176"/>
    <w:rsid w:val="00B92183"/>
    <w:rsid w:val="00B92477"/>
    <w:rsid w:val="00B92A91"/>
    <w:rsid w:val="00B92AFD"/>
    <w:rsid w:val="00B92F97"/>
    <w:rsid w:val="00B9360F"/>
    <w:rsid w:val="00B93A1F"/>
    <w:rsid w:val="00B93ADD"/>
    <w:rsid w:val="00B940F0"/>
    <w:rsid w:val="00B9498B"/>
    <w:rsid w:val="00B94DDD"/>
    <w:rsid w:val="00B955AA"/>
    <w:rsid w:val="00B95A4B"/>
    <w:rsid w:val="00B95EC7"/>
    <w:rsid w:val="00B96099"/>
    <w:rsid w:val="00B966F7"/>
    <w:rsid w:val="00B9760A"/>
    <w:rsid w:val="00B97EE3"/>
    <w:rsid w:val="00B97F4E"/>
    <w:rsid w:val="00BA091C"/>
    <w:rsid w:val="00BA0C15"/>
    <w:rsid w:val="00BA0C3E"/>
    <w:rsid w:val="00BA0CB4"/>
    <w:rsid w:val="00BA1020"/>
    <w:rsid w:val="00BA1749"/>
    <w:rsid w:val="00BA1C22"/>
    <w:rsid w:val="00BA1D5A"/>
    <w:rsid w:val="00BA22D6"/>
    <w:rsid w:val="00BA2355"/>
    <w:rsid w:val="00BA26B9"/>
    <w:rsid w:val="00BA2746"/>
    <w:rsid w:val="00BA282E"/>
    <w:rsid w:val="00BA2877"/>
    <w:rsid w:val="00BA2A19"/>
    <w:rsid w:val="00BA2B69"/>
    <w:rsid w:val="00BA2B99"/>
    <w:rsid w:val="00BA3769"/>
    <w:rsid w:val="00BA3826"/>
    <w:rsid w:val="00BA3898"/>
    <w:rsid w:val="00BA38F3"/>
    <w:rsid w:val="00BA3E6D"/>
    <w:rsid w:val="00BA41DF"/>
    <w:rsid w:val="00BA4386"/>
    <w:rsid w:val="00BA4C5D"/>
    <w:rsid w:val="00BA50A1"/>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79"/>
    <w:rsid w:val="00BB099D"/>
    <w:rsid w:val="00BB0A59"/>
    <w:rsid w:val="00BB0BB0"/>
    <w:rsid w:val="00BB0C9F"/>
    <w:rsid w:val="00BB0DDE"/>
    <w:rsid w:val="00BB0E18"/>
    <w:rsid w:val="00BB115A"/>
    <w:rsid w:val="00BB1F01"/>
    <w:rsid w:val="00BB2251"/>
    <w:rsid w:val="00BB25EF"/>
    <w:rsid w:val="00BB29DF"/>
    <w:rsid w:val="00BB2DC9"/>
    <w:rsid w:val="00BB3030"/>
    <w:rsid w:val="00BB34BB"/>
    <w:rsid w:val="00BB4283"/>
    <w:rsid w:val="00BB4434"/>
    <w:rsid w:val="00BB459D"/>
    <w:rsid w:val="00BB48BF"/>
    <w:rsid w:val="00BB4AF3"/>
    <w:rsid w:val="00BB51E3"/>
    <w:rsid w:val="00BB5932"/>
    <w:rsid w:val="00BB5FEE"/>
    <w:rsid w:val="00BB6CD8"/>
    <w:rsid w:val="00BB6E49"/>
    <w:rsid w:val="00BB6F4B"/>
    <w:rsid w:val="00BB71DC"/>
    <w:rsid w:val="00BB7C0B"/>
    <w:rsid w:val="00BB7F14"/>
    <w:rsid w:val="00BC060B"/>
    <w:rsid w:val="00BC09F3"/>
    <w:rsid w:val="00BC0A41"/>
    <w:rsid w:val="00BC133D"/>
    <w:rsid w:val="00BC1357"/>
    <w:rsid w:val="00BC13E3"/>
    <w:rsid w:val="00BC175F"/>
    <w:rsid w:val="00BC1F2A"/>
    <w:rsid w:val="00BC267A"/>
    <w:rsid w:val="00BC28B8"/>
    <w:rsid w:val="00BC2D3B"/>
    <w:rsid w:val="00BC3CBD"/>
    <w:rsid w:val="00BC4070"/>
    <w:rsid w:val="00BC47D3"/>
    <w:rsid w:val="00BC4B8A"/>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4E"/>
    <w:rsid w:val="00BD148C"/>
    <w:rsid w:val="00BD1496"/>
    <w:rsid w:val="00BD1E4F"/>
    <w:rsid w:val="00BD33BF"/>
    <w:rsid w:val="00BD351C"/>
    <w:rsid w:val="00BD357D"/>
    <w:rsid w:val="00BD41F6"/>
    <w:rsid w:val="00BD4554"/>
    <w:rsid w:val="00BD4757"/>
    <w:rsid w:val="00BD4ED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B7B"/>
    <w:rsid w:val="00BE1EBF"/>
    <w:rsid w:val="00BE1EDA"/>
    <w:rsid w:val="00BE1F6D"/>
    <w:rsid w:val="00BE2162"/>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5B81"/>
    <w:rsid w:val="00BE6270"/>
    <w:rsid w:val="00BE6279"/>
    <w:rsid w:val="00BE6392"/>
    <w:rsid w:val="00BE6BD5"/>
    <w:rsid w:val="00BE6F70"/>
    <w:rsid w:val="00BE7441"/>
    <w:rsid w:val="00BE756E"/>
    <w:rsid w:val="00BE75B6"/>
    <w:rsid w:val="00BE76E3"/>
    <w:rsid w:val="00BE7BD6"/>
    <w:rsid w:val="00BE7E85"/>
    <w:rsid w:val="00BF0016"/>
    <w:rsid w:val="00BF00EC"/>
    <w:rsid w:val="00BF0C6D"/>
    <w:rsid w:val="00BF11A6"/>
    <w:rsid w:val="00BF12BB"/>
    <w:rsid w:val="00BF1878"/>
    <w:rsid w:val="00BF261A"/>
    <w:rsid w:val="00BF2632"/>
    <w:rsid w:val="00BF27F5"/>
    <w:rsid w:val="00BF2A5F"/>
    <w:rsid w:val="00BF2BFD"/>
    <w:rsid w:val="00BF3228"/>
    <w:rsid w:val="00BF3381"/>
    <w:rsid w:val="00BF3467"/>
    <w:rsid w:val="00BF4351"/>
    <w:rsid w:val="00BF4CD1"/>
    <w:rsid w:val="00BF5688"/>
    <w:rsid w:val="00BF5909"/>
    <w:rsid w:val="00BF59B2"/>
    <w:rsid w:val="00BF59E3"/>
    <w:rsid w:val="00BF5C1D"/>
    <w:rsid w:val="00BF65FA"/>
    <w:rsid w:val="00BF6904"/>
    <w:rsid w:val="00BF69EE"/>
    <w:rsid w:val="00BF69F7"/>
    <w:rsid w:val="00BF708F"/>
    <w:rsid w:val="00BF714C"/>
    <w:rsid w:val="00BF72A0"/>
    <w:rsid w:val="00BF7435"/>
    <w:rsid w:val="00BF770D"/>
    <w:rsid w:val="00C001F8"/>
    <w:rsid w:val="00C00810"/>
    <w:rsid w:val="00C008E5"/>
    <w:rsid w:val="00C00DDA"/>
    <w:rsid w:val="00C0108E"/>
    <w:rsid w:val="00C0112F"/>
    <w:rsid w:val="00C01267"/>
    <w:rsid w:val="00C012D5"/>
    <w:rsid w:val="00C0190F"/>
    <w:rsid w:val="00C01DDA"/>
    <w:rsid w:val="00C01FBA"/>
    <w:rsid w:val="00C020A9"/>
    <w:rsid w:val="00C0221F"/>
    <w:rsid w:val="00C02405"/>
    <w:rsid w:val="00C0276F"/>
    <w:rsid w:val="00C029CF"/>
    <w:rsid w:val="00C02EC3"/>
    <w:rsid w:val="00C03011"/>
    <w:rsid w:val="00C0334E"/>
    <w:rsid w:val="00C0347D"/>
    <w:rsid w:val="00C03504"/>
    <w:rsid w:val="00C03608"/>
    <w:rsid w:val="00C03CAB"/>
    <w:rsid w:val="00C0404A"/>
    <w:rsid w:val="00C0419D"/>
    <w:rsid w:val="00C04A4E"/>
    <w:rsid w:val="00C04AA0"/>
    <w:rsid w:val="00C04EAD"/>
    <w:rsid w:val="00C04EFC"/>
    <w:rsid w:val="00C04F58"/>
    <w:rsid w:val="00C05611"/>
    <w:rsid w:val="00C05839"/>
    <w:rsid w:val="00C058EE"/>
    <w:rsid w:val="00C0594F"/>
    <w:rsid w:val="00C059D2"/>
    <w:rsid w:val="00C05AF3"/>
    <w:rsid w:val="00C05B4F"/>
    <w:rsid w:val="00C05E30"/>
    <w:rsid w:val="00C05F86"/>
    <w:rsid w:val="00C0636D"/>
    <w:rsid w:val="00C06DF2"/>
    <w:rsid w:val="00C078C8"/>
    <w:rsid w:val="00C07BAD"/>
    <w:rsid w:val="00C07E93"/>
    <w:rsid w:val="00C10231"/>
    <w:rsid w:val="00C1093A"/>
    <w:rsid w:val="00C10A80"/>
    <w:rsid w:val="00C11108"/>
    <w:rsid w:val="00C11202"/>
    <w:rsid w:val="00C113B1"/>
    <w:rsid w:val="00C11487"/>
    <w:rsid w:val="00C1154C"/>
    <w:rsid w:val="00C11713"/>
    <w:rsid w:val="00C11A38"/>
    <w:rsid w:val="00C12A51"/>
    <w:rsid w:val="00C1304E"/>
    <w:rsid w:val="00C1388C"/>
    <w:rsid w:val="00C13E28"/>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2D1"/>
    <w:rsid w:val="00C229D5"/>
    <w:rsid w:val="00C22AA4"/>
    <w:rsid w:val="00C22AAB"/>
    <w:rsid w:val="00C22E73"/>
    <w:rsid w:val="00C22F76"/>
    <w:rsid w:val="00C230DF"/>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645"/>
    <w:rsid w:val="00C27736"/>
    <w:rsid w:val="00C27766"/>
    <w:rsid w:val="00C27BE6"/>
    <w:rsid w:val="00C27D82"/>
    <w:rsid w:val="00C27FF9"/>
    <w:rsid w:val="00C3094A"/>
    <w:rsid w:val="00C30C08"/>
    <w:rsid w:val="00C314AC"/>
    <w:rsid w:val="00C31971"/>
    <w:rsid w:val="00C31F3E"/>
    <w:rsid w:val="00C32028"/>
    <w:rsid w:val="00C3224C"/>
    <w:rsid w:val="00C3246E"/>
    <w:rsid w:val="00C328AA"/>
    <w:rsid w:val="00C32E4B"/>
    <w:rsid w:val="00C333EA"/>
    <w:rsid w:val="00C3341C"/>
    <w:rsid w:val="00C3386B"/>
    <w:rsid w:val="00C33A96"/>
    <w:rsid w:val="00C33BC3"/>
    <w:rsid w:val="00C33DE2"/>
    <w:rsid w:val="00C341B7"/>
    <w:rsid w:val="00C34E48"/>
    <w:rsid w:val="00C357B9"/>
    <w:rsid w:val="00C35A08"/>
    <w:rsid w:val="00C35E01"/>
    <w:rsid w:val="00C35E3A"/>
    <w:rsid w:val="00C3609E"/>
    <w:rsid w:val="00C36161"/>
    <w:rsid w:val="00C3624E"/>
    <w:rsid w:val="00C36423"/>
    <w:rsid w:val="00C3692F"/>
    <w:rsid w:val="00C36E8A"/>
    <w:rsid w:val="00C372EC"/>
    <w:rsid w:val="00C37417"/>
    <w:rsid w:val="00C375F2"/>
    <w:rsid w:val="00C37BD6"/>
    <w:rsid w:val="00C405A5"/>
    <w:rsid w:val="00C408F7"/>
    <w:rsid w:val="00C40DC6"/>
    <w:rsid w:val="00C41072"/>
    <w:rsid w:val="00C4120A"/>
    <w:rsid w:val="00C41BD3"/>
    <w:rsid w:val="00C41C74"/>
    <w:rsid w:val="00C4204A"/>
    <w:rsid w:val="00C4267C"/>
    <w:rsid w:val="00C42786"/>
    <w:rsid w:val="00C42F66"/>
    <w:rsid w:val="00C43164"/>
    <w:rsid w:val="00C43205"/>
    <w:rsid w:val="00C43982"/>
    <w:rsid w:val="00C4416F"/>
    <w:rsid w:val="00C4466E"/>
    <w:rsid w:val="00C46BE6"/>
    <w:rsid w:val="00C46E99"/>
    <w:rsid w:val="00C474DE"/>
    <w:rsid w:val="00C477BC"/>
    <w:rsid w:val="00C47DAE"/>
    <w:rsid w:val="00C47F28"/>
    <w:rsid w:val="00C50084"/>
    <w:rsid w:val="00C50213"/>
    <w:rsid w:val="00C50630"/>
    <w:rsid w:val="00C5092B"/>
    <w:rsid w:val="00C50FBA"/>
    <w:rsid w:val="00C50FEA"/>
    <w:rsid w:val="00C5194F"/>
    <w:rsid w:val="00C51BCF"/>
    <w:rsid w:val="00C51E86"/>
    <w:rsid w:val="00C523DE"/>
    <w:rsid w:val="00C5250C"/>
    <w:rsid w:val="00C52B87"/>
    <w:rsid w:val="00C52D72"/>
    <w:rsid w:val="00C52E82"/>
    <w:rsid w:val="00C53627"/>
    <w:rsid w:val="00C53DD2"/>
    <w:rsid w:val="00C541C0"/>
    <w:rsid w:val="00C543FC"/>
    <w:rsid w:val="00C54550"/>
    <w:rsid w:val="00C54938"/>
    <w:rsid w:val="00C54A55"/>
    <w:rsid w:val="00C54ACC"/>
    <w:rsid w:val="00C54E5F"/>
    <w:rsid w:val="00C54E98"/>
    <w:rsid w:val="00C5528C"/>
    <w:rsid w:val="00C55FB9"/>
    <w:rsid w:val="00C55FE6"/>
    <w:rsid w:val="00C56275"/>
    <w:rsid w:val="00C56769"/>
    <w:rsid w:val="00C56907"/>
    <w:rsid w:val="00C5699C"/>
    <w:rsid w:val="00C56A8C"/>
    <w:rsid w:val="00C56F8E"/>
    <w:rsid w:val="00C57143"/>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58F"/>
    <w:rsid w:val="00C65867"/>
    <w:rsid w:val="00C65E47"/>
    <w:rsid w:val="00C6603C"/>
    <w:rsid w:val="00C663BD"/>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958"/>
    <w:rsid w:val="00C70A4A"/>
    <w:rsid w:val="00C70A67"/>
    <w:rsid w:val="00C7108B"/>
    <w:rsid w:val="00C710B7"/>
    <w:rsid w:val="00C7113E"/>
    <w:rsid w:val="00C711A8"/>
    <w:rsid w:val="00C711F7"/>
    <w:rsid w:val="00C713D8"/>
    <w:rsid w:val="00C71435"/>
    <w:rsid w:val="00C714A8"/>
    <w:rsid w:val="00C714D9"/>
    <w:rsid w:val="00C71BBB"/>
    <w:rsid w:val="00C71C37"/>
    <w:rsid w:val="00C71F7A"/>
    <w:rsid w:val="00C728F4"/>
    <w:rsid w:val="00C72968"/>
    <w:rsid w:val="00C72C9B"/>
    <w:rsid w:val="00C72E4D"/>
    <w:rsid w:val="00C730AF"/>
    <w:rsid w:val="00C738FD"/>
    <w:rsid w:val="00C73FC5"/>
    <w:rsid w:val="00C7445D"/>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3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3E8"/>
    <w:rsid w:val="00C86901"/>
    <w:rsid w:val="00C86C0C"/>
    <w:rsid w:val="00C87276"/>
    <w:rsid w:val="00C872E9"/>
    <w:rsid w:val="00C87775"/>
    <w:rsid w:val="00C87AB3"/>
    <w:rsid w:val="00C87B36"/>
    <w:rsid w:val="00C903D2"/>
    <w:rsid w:val="00C907E8"/>
    <w:rsid w:val="00C915E0"/>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12"/>
    <w:rsid w:val="00C96B6A"/>
    <w:rsid w:val="00C96D9F"/>
    <w:rsid w:val="00C96FB9"/>
    <w:rsid w:val="00C97277"/>
    <w:rsid w:val="00C978A0"/>
    <w:rsid w:val="00CA0330"/>
    <w:rsid w:val="00CA05E0"/>
    <w:rsid w:val="00CA0F81"/>
    <w:rsid w:val="00CA1D3C"/>
    <w:rsid w:val="00CA2648"/>
    <w:rsid w:val="00CA2E85"/>
    <w:rsid w:val="00CA3105"/>
    <w:rsid w:val="00CA32F2"/>
    <w:rsid w:val="00CA36C2"/>
    <w:rsid w:val="00CA37FE"/>
    <w:rsid w:val="00CA3809"/>
    <w:rsid w:val="00CA3B17"/>
    <w:rsid w:val="00CA3EA2"/>
    <w:rsid w:val="00CA41C6"/>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9A"/>
    <w:rsid w:val="00CA79CF"/>
    <w:rsid w:val="00CB00B6"/>
    <w:rsid w:val="00CB0525"/>
    <w:rsid w:val="00CB0C82"/>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5E51"/>
    <w:rsid w:val="00CB6045"/>
    <w:rsid w:val="00CB611F"/>
    <w:rsid w:val="00CB614E"/>
    <w:rsid w:val="00CB6304"/>
    <w:rsid w:val="00CB6594"/>
    <w:rsid w:val="00CB66AE"/>
    <w:rsid w:val="00CB6732"/>
    <w:rsid w:val="00CB6BD0"/>
    <w:rsid w:val="00CB724D"/>
    <w:rsid w:val="00CB7309"/>
    <w:rsid w:val="00CB7924"/>
    <w:rsid w:val="00CC08F9"/>
    <w:rsid w:val="00CC0E93"/>
    <w:rsid w:val="00CC0FAF"/>
    <w:rsid w:val="00CC1931"/>
    <w:rsid w:val="00CC386D"/>
    <w:rsid w:val="00CC3B17"/>
    <w:rsid w:val="00CC3CD0"/>
    <w:rsid w:val="00CC422A"/>
    <w:rsid w:val="00CC426F"/>
    <w:rsid w:val="00CC42B5"/>
    <w:rsid w:val="00CC44A0"/>
    <w:rsid w:val="00CC497E"/>
    <w:rsid w:val="00CC4F13"/>
    <w:rsid w:val="00CC4F8A"/>
    <w:rsid w:val="00CC504B"/>
    <w:rsid w:val="00CC59FA"/>
    <w:rsid w:val="00CC5C32"/>
    <w:rsid w:val="00CC5F8E"/>
    <w:rsid w:val="00CC6090"/>
    <w:rsid w:val="00CC6131"/>
    <w:rsid w:val="00CC6286"/>
    <w:rsid w:val="00CC64A1"/>
    <w:rsid w:val="00CC6663"/>
    <w:rsid w:val="00CC716E"/>
    <w:rsid w:val="00CC7C95"/>
    <w:rsid w:val="00CC7CAE"/>
    <w:rsid w:val="00CC7E12"/>
    <w:rsid w:val="00CC7F90"/>
    <w:rsid w:val="00CD0327"/>
    <w:rsid w:val="00CD0973"/>
    <w:rsid w:val="00CD141D"/>
    <w:rsid w:val="00CD2476"/>
    <w:rsid w:val="00CD27F3"/>
    <w:rsid w:val="00CD29EB"/>
    <w:rsid w:val="00CD2D16"/>
    <w:rsid w:val="00CD2E0E"/>
    <w:rsid w:val="00CD342F"/>
    <w:rsid w:val="00CD36C5"/>
    <w:rsid w:val="00CD4146"/>
    <w:rsid w:val="00CD46C9"/>
    <w:rsid w:val="00CD4C8D"/>
    <w:rsid w:val="00CD4F79"/>
    <w:rsid w:val="00CD535C"/>
    <w:rsid w:val="00CD6191"/>
    <w:rsid w:val="00CD6734"/>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135"/>
    <w:rsid w:val="00CE33F0"/>
    <w:rsid w:val="00CE3932"/>
    <w:rsid w:val="00CE39B8"/>
    <w:rsid w:val="00CE3A14"/>
    <w:rsid w:val="00CE3C8C"/>
    <w:rsid w:val="00CE3D23"/>
    <w:rsid w:val="00CE490E"/>
    <w:rsid w:val="00CE4A3C"/>
    <w:rsid w:val="00CE4A99"/>
    <w:rsid w:val="00CE4CC2"/>
    <w:rsid w:val="00CE5667"/>
    <w:rsid w:val="00CE5A0D"/>
    <w:rsid w:val="00CE5A2F"/>
    <w:rsid w:val="00CE608E"/>
    <w:rsid w:val="00CE6EAD"/>
    <w:rsid w:val="00CE734F"/>
    <w:rsid w:val="00CE7778"/>
    <w:rsid w:val="00CE7BDC"/>
    <w:rsid w:val="00CE7F3D"/>
    <w:rsid w:val="00CF0122"/>
    <w:rsid w:val="00CF0266"/>
    <w:rsid w:val="00CF0528"/>
    <w:rsid w:val="00CF06A9"/>
    <w:rsid w:val="00CF0C8A"/>
    <w:rsid w:val="00CF17DA"/>
    <w:rsid w:val="00CF1CF0"/>
    <w:rsid w:val="00CF2091"/>
    <w:rsid w:val="00CF21FF"/>
    <w:rsid w:val="00CF27A2"/>
    <w:rsid w:val="00CF284D"/>
    <w:rsid w:val="00CF2CD7"/>
    <w:rsid w:val="00CF2D93"/>
    <w:rsid w:val="00CF33D8"/>
    <w:rsid w:val="00CF3AC8"/>
    <w:rsid w:val="00CF3FAA"/>
    <w:rsid w:val="00CF40DF"/>
    <w:rsid w:val="00CF4296"/>
    <w:rsid w:val="00CF4706"/>
    <w:rsid w:val="00CF4E7B"/>
    <w:rsid w:val="00CF4EF7"/>
    <w:rsid w:val="00CF502D"/>
    <w:rsid w:val="00CF56F2"/>
    <w:rsid w:val="00CF59EF"/>
    <w:rsid w:val="00CF6647"/>
    <w:rsid w:val="00CF66EC"/>
    <w:rsid w:val="00CF6834"/>
    <w:rsid w:val="00CF6DF8"/>
    <w:rsid w:val="00CF6ED5"/>
    <w:rsid w:val="00CF7117"/>
    <w:rsid w:val="00CF71DE"/>
    <w:rsid w:val="00CF746D"/>
    <w:rsid w:val="00CF759E"/>
    <w:rsid w:val="00CF7B9F"/>
    <w:rsid w:val="00D003AB"/>
    <w:rsid w:val="00D003B1"/>
    <w:rsid w:val="00D00DFA"/>
    <w:rsid w:val="00D00F2E"/>
    <w:rsid w:val="00D01013"/>
    <w:rsid w:val="00D01488"/>
    <w:rsid w:val="00D01683"/>
    <w:rsid w:val="00D022F6"/>
    <w:rsid w:val="00D02669"/>
    <w:rsid w:val="00D02896"/>
    <w:rsid w:val="00D02D13"/>
    <w:rsid w:val="00D02FD5"/>
    <w:rsid w:val="00D03036"/>
    <w:rsid w:val="00D03137"/>
    <w:rsid w:val="00D032FD"/>
    <w:rsid w:val="00D0339D"/>
    <w:rsid w:val="00D037A5"/>
    <w:rsid w:val="00D037C0"/>
    <w:rsid w:val="00D03817"/>
    <w:rsid w:val="00D03D47"/>
    <w:rsid w:val="00D04A31"/>
    <w:rsid w:val="00D04ECE"/>
    <w:rsid w:val="00D0542A"/>
    <w:rsid w:val="00D0542E"/>
    <w:rsid w:val="00D05982"/>
    <w:rsid w:val="00D05B10"/>
    <w:rsid w:val="00D05CA6"/>
    <w:rsid w:val="00D0634A"/>
    <w:rsid w:val="00D06423"/>
    <w:rsid w:val="00D06BA6"/>
    <w:rsid w:val="00D06E0A"/>
    <w:rsid w:val="00D07222"/>
    <w:rsid w:val="00D074CC"/>
    <w:rsid w:val="00D0794B"/>
    <w:rsid w:val="00D07B58"/>
    <w:rsid w:val="00D07BF5"/>
    <w:rsid w:val="00D07F5F"/>
    <w:rsid w:val="00D07F6F"/>
    <w:rsid w:val="00D109CB"/>
    <w:rsid w:val="00D10A3B"/>
    <w:rsid w:val="00D10BBA"/>
    <w:rsid w:val="00D10C13"/>
    <w:rsid w:val="00D10ED2"/>
    <w:rsid w:val="00D10F24"/>
    <w:rsid w:val="00D110DC"/>
    <w:rsid w:val="00D120A0"/>
    <w:rsid w:val="00D123F6"/>
    <w:rsid w:val="00D135C5"/>
    <w:rsid w:val="00D13619"/>
    <w:rsid w:val="00D13800"/>
    <w:rsid w:val="00D1398B"/>
    <w:rsid w:val="00D13A39"/>
    <w:rsid w:val="00D13CEA"/>
    <w:rsid w:val="00D140B2"/>
    <w:rsid w:val="00D145C0"/>
    <w:rsid w:val="00D14C30"/>
    <w:rsid w:val="00D15E43"/>
    <w:rsid w:val="00D16227"/>
    <w:rsid w:val="00D16741"/>
    <w:rsid w:val="00D16842"/>
    <w:rsid w:val="00D16CAA"/>
    <w:rsid w:val="00D16D4C"/>
    <w:rsid w:val="00D16E2D"/>
    <w:rsid w:val="00D175D7"/>
    <w:rsid w:val="00D2002F"/>
    <w:rsid w:val="00D208A0"/>
    <w:rsid w:val="00D210C6"/>
    <w:rsid w:val="00D210CC"/>
    <w:rsid w:val="00D211C8"/>
    <w:rsid w:val="00D217D4"/>
    <w:rsid w:val="00D22450"/>
    <w:rsid w:val="00D23009"/>
    <w:rsid w:val="00D23582"/>
    <w:rsid w:val="00D235F9"/>
    <w:rsid w:val="00D23767"/>
    <w:rsid w:val="00D2393E"/>
    <w:rsid w:val="00D23FCA"/>
    <w:rsid w:val="00D240F9"/>
    <w:rsid w:val="00D2483F"/>
    <w:rsid w:val="00D24B6C"/>
    <w:rsid w:val="00D24CDC"/>
    <w:rsid w:val="00D2507F"/>
    <w:rsid w:val="00D2508E"/>
    <w:rsid w:val="00D25598"/>
    <w:rsid w:val="00D25B58"/>
    <w:rsid w:val="00D25E27"/>
    <w:rsid w:val="00D25E44"/>
    <w:rsid w:val="00D261FE"/>
    <w:rsid w:val="00D27138"/>
    <w:rsid w:val="00D271BF"/>
    <w:rsid w:val="00D273D2"/>
    <w:rsid w:val="00D274BB"/>
    <w:rsid w:val="00D276A2"/>
    <w:rsid w:val="00D276AC"/>
    <w:rsid w:val="00D3003B"/>
    <w:rsid w:val="00D303B8"/>
    <w:rsid w:val="00D30986"/>
    <w:rsid w:val="00D311D3"/>
    <w:rsid w:val="00D313E7"/>
    <w:rsid w:val="00D314E5"/>
    <w:rsid w:val="00D31649"/>
    <w:rsid w:val="00D31833"/>
    <w:rsid w:val="00D318DD"/>
    <w:rsid w:val="00D32401"/>
    <w:rsid w:val="00D32845"/>
    <w:rsid w:val="00D32B57"/>
    <w:rsid w:val="00D33A66"/>
    <w:rsid w:val="00D33D74"/>
    <w:rsid w:val="00D33DDC"/>
    <w:rsid w:val="00D342DF"/>
    <w:rsid w:val="00D34600"/>
    <w:rsid w:val="00D34659"/>
    <w:rsid w:val="00D347AD"/>
    <w:rsid w:val="00D347EA"/>
    <w:rsid w:val="00D34DDF"/>
    <w:rsid w:val="00D34EE8"/>
    <w:rsid w:val="00D354A5"/>
    <w:rsid w:val="00D35571"/>
    <w:rsid w:val="00D36201"/>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2FE"/>
    <w:rsid w:val="00D44CB9"/>
    <w:rsid w:val="00D44CCE"/>
    <w:rsid w:val="00D44F75"/>
    <w:rsid w:val="00D44F8A"/>
    <w:rsid w:val="00D44F8E"/>
    <w:rsid w:val="00D4557A"/>
    <w:rsid w:val="00D45A2B"/>
    <w:rsid w:val="00D45F35"/>
    <w:rsid w:val="00D461F2"/>
    <w:rsid w:val="00D4682A"/>
    <w:rsid w:val="00D46FA1"/>
    <w:rsid w:val="00D47375"/>
    <w:rsid w:val="00D47698"/>
    <w:rsid w:val="00D47BDC"/>
    <w:rsid w:val="00D504A0"/>
    <w:rsid w:val="00D50996"/>
    <w:rsid w:val="00D509B8"/>
    <w:rsid w:val="00D5131C"/>
    <w:rsid w:val="00D51660"/>
    <w:rsid w:val="00D5179D"/>
    <w:rsid w:val="00D517FE"/>
    <w:rsid w:val="00D51B7E"/>
    <w:rsid w:val="00D51E90"/>
    <w:rsid w:val="00D51FAB"/>
    <w:rsid w:val="00D52038"/>
    <w:rsid w:val="00D5230D"/>
    <w:rsid w:val="00D52424"/>
    <w:rsid w:val="00D5244C"/>
    <w:rsid w:val="00D524AE"/>
    <w:rsid w:val="00D5380E"/>
    <w:rsid w:val="00D53DBA"/>
    <w:rsid w:val="00D540A9"/>
    <w:rsid w:val="00D5419C"/>
    <w:rsid w:val="00D54788"/>
    <w:rsid w:val="00D54C14"/>
    <w:rsid w:val="00D54E7E"/>
    <w:rsid w:val="00D55514"/>
    <w:rsid w:val="00D5585A"/>
    <w:rsid w:val="00D5679F"/>
    <w:rsid w:val="00D56944"/>
    <w:rsid w:val="00D56B81"/>
    <w:rsid w:val="00D56D27"/>
    <w:rsid w:val="00D5785C"/>
    <w:rsid w:val="00D578AB"/>
    <w:rsid w:val="00D57CC7"/>
    <w:rsid w:val="00D60058"/>
    <w:rsid w:val="00D6059F"/>
    <w:rsid w:val="00D6165C"/>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CE0"/>
    <w:rsid w:val="00D64E52"/>
    <w:rsid w:val="00D654C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848"/>
    <w:rsid w:val="00D71D16"/>
    <w:rsid w:val="00D72A83"/>
    <w:rsid w:val="00D7300D"/>
    <w:rsid w:val="00D733CC"/>
    <w:rsid w:val="00D7352B"/>
    <w:rsid w:val="00D738EB"/>
    <w:rsid w:val="00D7392C"/>
    <w:rsid w:val="00D73F82"/>
    <w:rsid w:val="00D74A06"/>
    <w:rsid w:val="00D752B7"/>
    <w:rsid w:val="00D75C5E"/>
    <w:rsid w:val="00D75EB2"/>
    <w:rsid w:val="00D76663"/>
    <w:rsid w:val="00D76AF9"/>
    <w:rsid w:val="00D76C13"/>
    <w:rsid w:val="00D771D3"/>
    <w:rsid w:val="00D77315"/>
    <w:rsid w:val="00D7783D"/>
    <w:rsid w:val="00D77F58"/>
    <w:rsid w:val="00D8017E"/>
    <w:rsid w:val="00D801BD"/>
    <w:rsid w:val="00D803DF"/>
    <w:rsid w:val="00D809F3"/>
    <w:rsid w:val="00D80A8D"/>
    <w:rsid w:val="00D80B92"/>
    <w:rsid w:val="00D80C21"/>
    <w:rsid w:val="00D812B8"/>
    <w:rsid w:val="00D815E0"/>
    <w:rsid w:val="00D81F4D"/>
    <w:rsid w:val="00D82091"/>
    <w:rsid w:val="00D82116"/>
    <w:rsid w:val="00D82243"/>
    <w:rsid w:val="00D82627"/>
    <w:rsid w:val="00D83334"/>
    <w:rsid w:val="00D83AC4"/>
    <w:rsid w:val="00D83E5E"/>
    <w:rsid w:val="00D846AB"/>
    <w:rsid w:val="00D8493B"/>
    <w:rsid w:val="00D84F09"/>
    <w:rsid w:val="00D853E6"/>
    <w:rsid w:val="00D862B8"/>
    <w:rsid w:val="00D863F0"/>
    <w:rsid w:val="00D864F8"/>
    <w:rsid w:val="00D878AF"/>
    <w:rsid w:val="00D87A44"/>
    <w:rsid w:val="00D87B09"/>
    <w:rsid w:val="00D87E29"/>
    <w:rsid w:val="00D90013"/>
    <w:rsid w:val="00D917A6"/>
    <w:rsid w:val="00D91BA3"/>
    <w:rsid w:val="00D929EC"/>
    <w:rsid w:val="00D92C1F"/>
    <w:rsid w:val="00D92E41"/>
    <w:rsid w:val="00D93052"/>
    <w:rsid w:val="00D938F4"/>
    <w:rsid w:val="00D93EC2"/>
    <w:rsid w:val="00D941C5"/>
    <w:rsid w:val="00D94644"/>
    <w:rsid w:val="00D94994"/>
    <w:rsid w:val="00D94C53"/>
    <w:rsid w:val="00D94FA8"/>
    <w:rsid w:val="00D95A1E"/>
    <w:rsid w:val="00D95E55"/>
    <w:rsid w:val="00D95FE4"/>
    <w:rsid w:val="00D96085"/>
    <w:rsid w:val="00D96139"/>
    <w:rsid w:val="00D962D7"/>
    <w:rsid w:val="00D967A6"/>
    <w:rsid w:val="00D96925"/>
    <w:rsid w:val="00D9721F"/>
    <w:rsid w:val="00D97271"/>
    <w:rsid w:val="00D9761D"/>
    <w:rsid w:val="00D976B6"/>
    <w:rsid w:val="00D97B28"/>
    <w:rsid w:val="00DA024F"/>
    <w:rsid w:val="00DA0451"/>
    <w:rsid w:val="00DA0907"/>
    <w:rsid w:val="00DA0C8E"/>
    <w:rsid w:val="00DA0F29"/>
    <w:rsid w:val="00DA138D"/>
    <w:rsid w:val="00DA1571"/>
    <w:rsid w:val="00DA1DEE"/>
    <w:rsid w:val="00DA2526"/>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512"/>
    <w:rsid w:val="00DA6736"/>
    <w:rsid w:val="00DA69AD"/>
    <w:rsid w:val="00DA6AB6"/>
    <w:rsid w:val="00DA6F2C"/>
    <w:rsid w:val="00DA7193"/>
    <w:rsid w:val="00DA7715"/>
    <w:rsid w:val="00DB009D"/>
    <w:rsid w:val="00DB02BA"/>
    <w:rsid w:val="00DB0C41"/>
    <w:rsid w:val="00DB1F24"/>
    <w:rsid w:val="00DB20DB"/>
    <w:rsid w:val="00DB213F"/>
    <w:rsid w:val="00DB2EF1"/>
    <w:rsid w:val="00DB3349"/>
    <w:rsid w:val="00DB3488"/>
    <w:rsid w:val="00DB3A88"/>
    <w:rsid w:val="00DB3DC5"/>
    <w:rsid w:val="00DB4744"/>
    <w:rsid w:val="00DB4A19"/>
    <w:rsid w:val="00DB522C"/>
    <w:rsid w:val="00DB57CF"/>
    <w:rsid w:val="00DB59B4"/>
    <w:rsid w:val="00DB5E96"/>
    <w:rsid w:val="00DB5FA8"/>
    <w:rsid w:val="00DB65F2"/>
    <w:rsid w:val="00DB6F7F"/>
    <w:rsid w:val="00DB7583"/>
    <w:rsid w:val="00DB7608"/>
    <w:rsid w:val="00DB7A44"/>
    <w:rsid w:val="00DB7BE6"/>
    <w:rsid w:val="00DB7D16"/>
    <w:rsid w:val="00DB7DC3"/>
    <w:rsid w:val="00DB7EEF"/>
    <w:rsid w:val="00DB7FCA"/>
    <w:rsid w:val="00DC05AF"/>
    <w:rsid w:val="00DC0917"/>
    <w:rsid w:val="00DC0B49"/>
    <w:rsid w:val="00DC0FC5"/>
    <w:rsid w:val="00DC1042"/>
    <w:rsid w:val="00DC18CF"/>
    <w:rsid w:val="00DC1CF3"/>
    <w:rsid w:val="00DC1D72"/>
    <w:rsid w:val="00DC1E74"/>
    <w:rsid w:val="00DC1EAD"/>
    <w:rsid w:val="00DC2137"/>
    <w:rsid w:val="00DC2586"/>
    <w:rsid w:val="00DC3221"/>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4C2"/>
    <w:rsid w:val="00DC7523"/>
    <w:rsid w:val="00DC7575"/>
    <w:rsid w:val="00DC773F"/>
    <w:rsid w:val="00DC77E3"/>
    <w:rsid w:val="00DD0092"/>
    <w:rsid w:val="00DD12E6"/>
    <w:rsid w:val="00DD1484"/>
    <w:rsid w:val="00DD1682"/>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8DF"/>
    <w:rsid w:val="00DD7D8B"/>
    <w:rsid w:val="00DD7F40"/>
    <w:rsid w:val="00DE06DD"/>
    <w:rsid w:val="00DE0977"/>
    <w:rsid w:val="00DE11D0"/>
    <w:rsid w:val="00DE1289"/>
    <w:rsid w:val="00DE13E5"/>
    <w:rsid w:val="00DE1917"/>
    <w:rsid w:val="00DE1B01"/>
    <w:rsid w:val="00DE2753"/>
    <w:rsid w:val="00DE2E70"/>
    <w:rsid w:val="00DE35C1"/>
    <w:rsid w:val="00DE3A56"/>
    <w:rsid w:val="00DE3B5C"/>
    <w:rsid w:val="00DE3CC3"/>
    <w:rsid w:val="00DE4008"/>
    <w:rsid w:val="00DE42FE"/>
    <w:rsid w:val="00DE454B"/>
    <w:rsid w:val="00DE4A7A"/>
    <w:rsid w:val="00DE4F03"/>
    <w:rsid w:val="00DE4F6A"/>
    <w:rsid w:val="00DE5270"/>
    <w:rsid w:val="00DE596D"/>
    <w:rsid w:val="00DE6CA7"/>
    <w:rsid w:val="00DE6CCB"/>
    <w:rsid w:val="00DE6DAB"/>
    <w:rsid w:val="00DE6EE1"/>
    <w:rsid w:val="00DE7724"/>
    <w:rsid w:val="00DE7FCF"/>
    <w:rsid w:val="00DF0116"/>
    <w:rsid w:val="00DF04C4"/>
    <w:rsid w:val="00DF0DCD"/>
    <w:rsid w:val="00DF0FE6"/>
    <w:rsid w:val="00DF1221"/>
    <w:rsid w:val="00DF1316"/>
    <w:rsid w:val="00DF137A"/>
    <w:rsid w:val="00DF144C"/>
    <w:rsid w:val="00DF14CA"/>
    <w:rsid w:val="00DF18BE"/>
    <w:rsid w:val="00DF1DAA"/>
    <w:rsid w:val="00DF1E3C"/>
    <w:rsid w:val="00DF28C5"/>
    <w:rsid w:val="00DF2BF6"/>
    <w:rsid w:val="00DF3272"/>
    <w:rsid w:val="00DF389F"/>
    <w:rsid w:val="00DF38A2"/>
    <w:rsid w:val="00DF3D13"/>
    <w:rsid w:val="00DF4ACC"/>
    <w:rsid w:val="00DF4CF1"/>
    <w:rsid w:val="00DF4DC6"/>
    <w:rsid w:val="00DF4F84"/>
    <w:rsid w:val="00DF50BD"/>
    <w:rsid w:val="00DF559C"/>
    <w:rsid w:val="00DF5AC1"/>
    <w:rsid w:val="00DF5EFF"/>
    <w:rsid w:val="00DF6CDC"/>
    <w:rsid w:val="00DF7368"/>
    <w:rsid w:val="00DF74E9"/>
    <w:rsid w:val="00DF76DD"/>
    <w:rsid w:val="00DF7998"/>
    <w:rsid w:val="00DF79C4"/>
    <w:rsid w:val="00DF7AAA"/>
    <w:rsid w:val="00DF7D23"/>
    <w:rsid w:val="00E00003"/>
    <w:rsid w:val="00E00076"/>
    <w:rsid w:val="00E002B3"/>
    <w:rsid w:val="00E015A8"/>
    <w:rsid w:val="00E015CE"/>
    <w:rsid w:val="00E0261D"/>
    <w:rsid w:val="00E02899"/>
    <w:rsid w:val="00E031F6"/>
    <w:rsid w:val="00E033C6"/>
    <w:rsid w:val="00E03454"/>
    <w:rsid w:val="00E0351F"/>
    <w:rsid w:val="00E036E8"/>
    <w:rsid w:val="00E0391E"/>
    <w:rsid w:val="00E03AFE"/>
    <w:rsid w:val="00E03F31"/>
    <w:rsid w:val="00E045D4"/>
    <w:rsid w:val="00E04720"/>
    <w:rsid w:val="00E04F95"/>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778"/>
    <w:rsid w:val="00E11A0C"/>
    <w:rsid w:val="00E11B4C"/>
    <w:rsid w:val="00E11EC6"/>
    <w:rsid w:val="00E11EDE"/>
    <w:rsid w:val="00E13231"/>
    <w:rsid w:val="00E1367C"/>
    <w:rsid w:val="00E13989"/>
    <w:rsid w:val="00E13AFC"/>
    <w:rsid w:val="00E13B8B"/>
    <w:rsid w:val="00E13FAD"/>
    <w:rsid w:val="00E14147"/>
    <w:rsid w:val="00E145F1"/>
    <w:rsid w:val="00E149EC"/>
    <w:rsid w:val="00E14C10"/>
    <w:rsid w:val="00E14D31"/>
    <w:rsid w:val="00E14E82"/>
    <w:rsid w:val="00E155C3"/>
    <w:rsid w:val="00E15CFB"/>
    <w:rsid w:val="00E16289"/>
    <w:rsid w:val="00E16430"/>
    <w:rsid w:val="00E16C3C"/>
    <w:rsid w:val="00E171F8"/>
    <w:rsid w:val="00E174BB"/>
    <w:rsid w:val="00E17D3F"/>
    <w:rsid w:val="00E17D69"/>
    <w:rsid w:val="00E17EFC"/>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DED"/>
    <w:rsid w:val="00E24206"/>
    <w:rsid w:val="00E242B5"/>
    <w:rsid w:val="00E24389"/>
    <w:rsid w:val="00E248EC"/>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746"/>
    <w:rsid w:val="00E3193D"/>
    <w:rsid w:val="00E31993"/>
    <w:rsid w:val="00E31CEE"/>
    <w:rsid w:val="00E32EBF"/>
    <w:rsid w:val="00E33232"/>
    <w:rsid w:val="00E332A9"/>
    <w:rsid w:val="00E33635"/>
    <w:rsid w:val="00E33AA3"/>
    <w:rsid w:val="00E34624"/>
    <w:rsid w:val="00E3475E"/>
    <w:rsid w:val="00E34A63"/>
    <w:rsid w:val="00E34AD5"/>
    <w:rsid w:val="00E3523B"/>
    <w:rsid w:val="00E35984"/>
    <w:rsid w:val="00E35ED2"/>
    <w:rsid w:val="00E36085"/>
    <w:rsid w:val="00E361F1"/>
    <w:rsid w:val="00E36561"/>
    <w:rsid w:val="00E36CF8"/>
    <w:rsid w:val="00E36F9E"/>
    <w:rsid w:val="00E372D6"/>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A7A"/>
    <w:rsid w:val="00E50E0C"/>
    <w:rsid w:val="00E50F87"/>
    <w:rsid w:val="00E51089"/>
    <w:rsid w:val="00E51A36"/>
    <w:rsid w:val="00E51AA1"/>
    <w:rsid w:val="00E51B50"/>
    <w:rsid w:val="00E51D31"/>
    <w:rsid w:val="00E525DC"/>
    <w:rsid w:val="00E52AED"/>
    <w:rsid w:val="00E530F4"/>
    <w:rsid w:val="00E532A3"/>
    <w:rsid w:val="00E533C6"/>
    <w:rsid w:val="00E53496"/>
    <w:rsid w:val="00E534A5"/>
    <w:rsid w:val="00E53B00"/>
    <w:rsid w:val="00E53E69"/>
    <w:rsid w:val="00E54229"/>
    <w:rsid w:val="00E543A7"/>
    <w:rsid w:val="00E543BC"/>
    <w:rsid w:val="00E543C1"/>
    <w:rsid w:val="00E54778"/>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4A3"/>
    <w:rsid w:val="00E60CB4"/>
    <w:rsid w:val="00E612B7"/>
    <w:rsid w:val="00E61678"/>
    <w:rsid w:val="00E6177A"/>
    <w:rsid w:val="00E6190F"/>
    <w:rsid w:val="00E61D0B"/>
    <w:rsid w:val="00E61E0C"/>
    <w:rsid w:val="00E61E6E"/>
    <w:rsid w:val="00E61E73"/>
    <w:rsid w:val="00E6202E"/>
    <w:rsid w:val="00E6232B"/>
    <w:rsid w:val="00E628B9"/>
    <w:rsid w:val="00E62E6F"/>
    <w:rsid w:val="00E6307E"/>
    <w:rsid w:val="00E63283"/>
    <w:rsid w:val="00E634FB"/>
    <w:rsid w:val="00E636D2"/>
    <w:rsid w:val="00E63958"/>
    <w:rsid w:val="00E63E20"/>
    <w:rsid w:val="00E642BF"/>
    <w:rsid w:val="00E64472"/>
    <w:rsid w:val="00E645E5"/>
    <w:rsid w:val="00E64849"/>
    <w:rsid w:val="00E64C70"/>
    <w:rsid w:val="00E650D7"/>
    <w:rsid w:val="00E6514F"/>
    <w:rsid w:val="00E6542E"/>
    <w:rsid w:val="00E65B3B"/>
    <w:rsid w:val="00E6627C"/>
    <w:rsid w:val="00E6642A"/>
    <w:rsid w:val="00E66C5D"/>
    <w:rsid w:val="00E66D7F"/>
    <w:rsid w:val="00E66F14"/>
    <w:rsid w:val="00E67EAD"/>
    <w:rsid w:val="00E705BB"/>
    <w:rsid w:val="00E70DFA"/>
    <w:rsid w:val="00E71349"/>
    <w:rsid w:val="00E719E3"/>
    <w:rsid w:val="00E71B40"/>
    <w:rsid w:val="00E72AFA"/>
    <w:rsid w:val="00E72B3F"/>
    <w:rsid w:val="00E72C2B"/>
    <w:rsid w:val="00E72F00"/>
    <w:rsid w:val="00E732FA"/>
    <w:rsid w:val="00E733CF"/>
    <w:rsid w:val="00E73418"/>
    <w:rsid w:val="00E73667"/>
    <w:rsid w:val="00E73755"/>
    <w:rsid w:val="00E738F8"/>
    <w:rsid w:val="00E73966"/>
    <w:rsid w:val="00E739A5"/>
    <w:rsid w:val="00E73E2F"/>
    <w:rsid w:val="00E7434D"/>
    <w:rsid w:val="00E74826"/>
    <w:rsid w:val="00E74901"/>
    <w:rsid w:val="00E74D93"/>
    <w:rsid w:val="00E7553C"/>
    <w:rsid w:val="00E755E3"/>
    <w:rsid w:val="00E75641"/>
    <w:rsid w:val="00E75D5F"/>
    <w:rsid w:val="00E760DD"/>
    <w:rsid w:val="00E7616B"/>
    <w:rsid w:val="00E76CC3"/>
    <w:rsid w:val="00E76E8A"/>
    <w:rsid w:val="00E77301"/>
    <w:rsid w:val="00E77BE3"/>
    <w:rsid w:val="00E80158"/>
    <w:rsid w:val="00E80264"/>
    <w:rsid w:val="00E80AF8"/>
    <w:rsid w:val="00E80B1A"/>
    <w:rsid w:val="00E80BC2"/>
    <w:rsid w:val="00E80EFD"/>
    <w:rsid w:val="00E8101D"/>
    <w:rsid w:val="00E811FA"/>
    <w:rsid w:val="00E81945"/>
    <w:rsid w:val="00E81BBB"/>
    <w:rsid w:val="00E823BF"/>
    <w:rsid w:val="00E82750"/>
    <w:rsid w:val="00E82791"/>
    <w:rsid w:val="00E82911"/>
    <w:rsid w:val="00E82A6F"/>
    <w:rsid w:val="00E83AC1"/>
    <w:rsid w:val="00E83ACB"/>
    <w:rsid w:val="00E83D0C"/>
    <w:rsid w:val="00E84758"/>
    <w:rsid w:val="00E8488A"/>
    <w:rsid w:val="00E84906"/>
    <w:rsid w:val="00E84DB9"/>
    <w:rsid w:val="00E85BCD"/>
    <w:rsid w:val="00E862E5"/>
    <w:rsid w:val="00E86554"/>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5A7"/>
    <w:rsid w:val="00E92842"/>
    <w:rsid w:val="00E92A93"/>
    <w:rsid w:val="00E92C7B"/>
    <w:rsid w:val="00E92EA2"/>
    <w:rsid w:val="00E93A0A"/>
    <w:rsid w:val="00E93A0C"/>
    <w:rsid w:val="00E93E41"/>
    <w:rsid w:val="00E93FB7"/>
    <w:rsid w:val="00E95985"/>
    <w:rsid w:val="00E959FA"/>
    <w:rsid w:val="00E95A4E"/>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409"/>
    <w:rsid w:val="00EA142E"/>
    <w:rsid w:val="00EA1746"/>
    <w:rsid w:val="00EA2793"/>
    <w:rsid w:val="00EA2863"/>
    <w:rsid w:val="00EA2D7D"/>
    <w:rsid w:val="00EA2DE5"/>
    <w:rsid w:val="00EA2E4C"/>
    <w:rsid w:val="00EA2F66"/>
    <w:rsid w:val="00EA3241"/>
    <w:rsid w:val="00EA35C2"/>
    <w:rsid w:val="00EA36E8"/>
    <w:rsid w:val="00EA3902"/>
    <w:rsid w:val="00EA3A6B"/>
    <w:rsid w:val="00EA3DE1"/>
    <w:rsid w:val="00EA3EAA"/>
    <w:rsid w:val="00EA3FBA"/>
    <w:rsid w:val="00EA4419"/>
    <w:rsid w:val="00EA4C3B"/>
    <w:rsid w:val="00EA519A"/>
    <w:rsid w:val="00EA5256"/>
    <w:rsid w:val="00EA5468"/>
    <w:rsid w:val="00EA5629"/>
    <w:rsid w:val="00EA57BA"/>
    <w:rsid w:val="00EA5D8D"/>
    <w:rsid w:val="00EA5FEC"/>
    <w:rsid w:val="00EA63BF"/>
    <w:rsid w:val="00EA6421"/>
    <w:rsid w:val="00EA6B0A"/>
    <w:rsid w:val="00EA6C2C"/>
    <w:rsid w:val="00EB0466"/>
    <w:rsid w:val="00EB0727"/>
    <w:rsid w:val="00EB0748"/>
    <w:rsid w:val="00EB09CE"/>
    <w:rsid w:val="00EB0D4F"/>
    <w:rsid w:val="00EB12B9"/>
    <w:rsid w:val="00EB12D2"/>
    <w:rsid w:val="00EB1BD2"/>
    <w:rsid w:val="00EB1CB1"/>
    <w:rsid w:val="00EB269A"/>
    <w:rsid w:val="00EB26E4"/>
    <w:rsid w:val="00EB28EC"/>
    <w:rsid w:val="00EB3364"/>
    <w:rsid w:val="00EB3442"/>
    <w:rsid w:val="00EB3A88"/>
    <w:rsid w:val="00EB3B63"/>
    <w:rsid w:val="00EB3EB5"/>
    <w:rsid w:val="00EB3F2A"/>
    <w:rsid w:val="00EB4424"/>
    <w:rsid w:val="00EB468C"/>
    <w:rsid w:val="00EB5145"/>
    <w:rsid w:val="00EB58B2"/>
    <w:rsid w:val="00EB5ABB"/>
    <w:rsid w:val="00EB5FEB"/>
    <w:rsid w:val="00EB6058"/>
    <w:rsid w:val="00EB62E3"/>
    <w:rsid w:val="00EB6BA8"/>
    <w:rsid w:val="00EB6E7F"/>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3E5B"/>
    <w:rsid w:val="00EC425C"/>
    <w:rsid w:val="00EC4815"/>
    <w:rsid w:val="00EC4833"/>
    <w:rsid w:val="00EC4899"/>
    <w:rsid w:val="00EC4E6D"/>
    <w:rsid w:val="00EC51A3"/>
    <w:rsid w:val="00EC5875"/>
    <w:rsid w:val="00EC5978"/>
    <w:rsid w:val="00EC5AD0"/>
    <w:rsid w:val="00EC5F6B"/>
    <w:rsid w:val="00EC620C"/>
    <w:rsid w:val="00EC62C3"/>
    <w:rsid w:val="00EC63A6"/>
    <w:rsid w:val="00EC63D2"/>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3D7"/>
    <w:rsid w:val="00ED24F2"/>
    <w:rsid w:val="00ED253E"/>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95B"/>
    <w:rsid w:val="00ED5BDB"/>
    <w:rsid w:val="00ED5C21"/>
    <w:rsid w:val="00ED6128"/>
    <w:rsid w:val="00ED63FA"/>
    <w:rsid w:val="00ED6529"/>
    <w:rsid w:val="00ED6D9E"/>
    <w:rsid w:val="00ED6FE4"/>
    <w:rsid w:val="00ED7318"/>
    <w:rsid w:val="00ED7646"/>
    <w:rsid w:val="00ED7C80"/>
    <w:rsid w:val="00ED7CED"/>
    <w:rsid w:val="00ED7D2E"/>
    <w:rsid w:val="00EE007C"/>
    <w:rsid w:val="00EE064D"/>
    <w:rsid w:val="00EE085D"/>
    <w:rsid w:val="00EE0C00"/>
    <w:rsid w:val="00EE10B8"/>
    <w:rsid w:val="00EE162D"/>
    <w:rsid w:val="00EE1794"/>
    <w:rsid w:val="00EE2234"/>
    <w:rsid w:val="00EE2540"/>
    <w:rsid w:val="00EE2AEE"/>
    <w:rsid w:val="00EE2B2E"/>
    <w:rsid w:val="00EE2C40"/>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6F9"/>
    <w:rsid w:val="00EE6784"/>
    <w:rsid w:val="00EE6BD6"/>
    <w:rsid w:val="00EE7BBB"/>
    <w:rsid w:val="00EF043C"/>
    <w:rsid w:val="00EF0789"/>
    <w:rsid w:val="00EF0795"/>
    <w:rsid w:val="00EF0EFF"/>
    <w:rsid w:val="00EF1134"/>
    <w:rsid w:val="00EF1366"/>
    <w:rsid w:val="00EF1375"/>
    <w:rsid w:val="00EF1A97"/>
    <w:rsid w:val="00EF1FB5"/>
    <w:rsid w:val="00EF354D"/>
    <w:rsid w:val="00EF3AD0"/>
    <w:rsid w:val="00EF3B55"/>
    <w:rsid w:val="00EF4076"/>
    <w:rsid w:val="00EF4664"/>
    <w:rsid w:val="00EF47E9"/>
    <w:rsid w:val="00EF49E1"/>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572"/>
    <w:rsid w:val="00F02661"/>
    <w:rsid w:val="00F02674"/>
    <w:rsid w:val="00F02702"/>
    <w:rsid w:val="00F02767"/>
    <w:rsid w:val="00F02855"/>
    <w:rsid w:val="00F02876"/>
    <w:rsid w:val="00F02BA5"/>
    <w:rsid w:val="00F030E1"/>
    <w:rsid w:val="00F0385C"/>
    <w:rsid w:val="00F0397F"/>
    <w:rsid w:val="00F039F6"/>
    <w:rsid w:val="00F03A62"/>
    <w:rsid w:val="00F03CC3"/>
    <w:rsid w:val="00F03D79"/>
    <w:rsid w:val="00F03E06"/>
    <w:rsid w:val="00F03EA0"/>
    <w:rsid w:val="00F03F87"/>
    <w:rsid w:val="00F047B2"/>
    <w:rsid w:val="00F049DB"/>
    <w:rsid w:val="00F05100"/>
    <w:rsid w:val="00F0511B"/>
    <w:rsid w:val="00F05667"/>
    <w:rsid w:val="00F05690"/>
    <w:rsid w:val="00F05C6C"/>
    <w:rsid w:val="00F060DC"/>
    <w:rsid w:val="00F0625F"/>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3ED4"/>
    <w:rsid w:val="00F14A09"/>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2A50"/>
    <w:rsid w:val="00F2345E"/>
    <w:rsid w:val="00F23634"/>
    <w:rsid w:val="00F23705"/>
    <w:rsid w:val="00F23A73"/>
    <w:rsid w:val="00F23A98"/>
    <w:rsid w:val="00F23DD1"/>
    <w:rsid w:val="00F23E96"/>
    <w:rsid w:val="00F23FD4"/>
    <w:rsid w:val="00F24324"/>
    <w:rsid w:val="00F244BB"/>
    <w:rsid w:val="00F246EB"/>
    <w:rsid w:val="00F247CD"/>
    <w:rsid w:val="00F248B7"/>
    <w:rsid w:val="00F25147"/>
    <w:rsid w:val="00F255A2"/>
    <w:rsid w:val="00F258F6"/>
    <w:rsid w:val="00F258F8"/>
    <w:rsid w:val="00F25C3B"/>
    <w:rsid w:val="00F263D6"/>
    <w:rsid w:val="00F267F6"/>
    <w:rsid w:val="00F269E8"/>
    <w:rsid w:val="00F26DF9"/>
    <w:rsid w:val="00F26ED9"/>
    <w:rsid w:val="00F270EC"/>
    <w:rsid w:val="00F272FF"/>
    <w:rsid w:val="00F275A3"/>
    <w:rsid w:val="00F27905"/>
    <w:rsid w:val="00F27A1A"/>
    <w:rsid w:val="00F27CD5"/>
    <w:rsid w:val="00F27EFE"/>
    <w:rsid w:val="00F300C3"/>
    <w:rsid w:val="00F30209"/>
    <w:rsid w:val="00F312ED"/>
    <w:rsid w:val="00F316B6"/>
    <w:rsid w:val="00F31AB7"/>
    <w:rsid w:val="00F31CA4"/>
    <w:rsid w:val="00F31E9F"/>
    <w:rsid w:val="00F326D7"/>
    <w:rsid w:val="00F344E1"/>
    <w:rsid w:val="00F346A5"/>
    <w:rsid w:val="00F346C9"/>
    <w:rsid w:val="00F34864"/>
    <w:rsid w:val="00F34A15"/>
    <w:rsid w:val="00F35076"/>
    <w:rsid w:val="00F351C6"/>
    <w:rsid w:val="00F35403"/>
    <w:rsid w:val="00F355E0"/>
    <w:rsid w:val="00F35964"/>
    <w:rsid w:val="00F35AF4"/>
    <w:rsid w:val="00F35D64"/>
    <w:rsid w:val="00F36AA7"/>
    <w:rsid w:val="00F37122"/>
    <w:rsid w:val="00F373FF"/>
    <w:rsid w:val="00F375DF"/>
    <w:rsid w:val="00F3782D"/>
    <w:rsid w:val="00F37B08"/>
    <w:rsid w:val="00F4015C"/>
    <w:rsid w:val="00F408C3"/>
    <w:rsid w:val="00F411DC"/>
    <w:rsid w:val="00F411E4"/>
    <w:rsid w:val="00F417F5"/>
    <w:rsid w:val="00F41B4B"/>
    <w:rsid w:val="00F41EA6"/>
    <w:rsid w:val="00F4285A"/>
    <w:rsid w:val="00F42F3A"/>
    <w:rsid w:val="00F432A4"/>
    <w:rsid w:val="00F4386D"/>
    <w:rsid w:val="00F4388C"/>
    <w:rsid w:val="00F44265"/>
    <w:rsid w:val="00F44489"/>
    <w:rsid w:val="00F44A21"/>
    <w:rsid w:val="00F4500F"/>
    <w:rsid w:val="00F450AC"/>
    <w:rsid w:val="00F4542E"/>
    <w:rsid w:val="00F45D96"/>
    <w:rsid w:val="00F45EE0"/>
    <w:rsid w:val="00F46A24"/>
    <w:rsid w:val="00F46BE1"/>
    <w:rsid w:val="00F46F68"/>
    <w:rsid w:val="00F4736D"/>
    <w:rsid w:val="00F47781"/>
    <w:rsid w:val="00F47A26"/>
    <w:rsid w:val="00F47CF6"/>
    <w:rsid w:val="00F500EA"/>
    <w:rsid w:val="00F50251"/>
    <w:rsid w:val="00F50646"/>
    <w:rsid w:val="00F50ACD"/>
    <w:rsid w:val="00F50DF2"/>
    <w:rsid w:val="00F51567"/>
    <w:rsid w:val="00F515E3"/>
    <w:rsid w:val="00F51BE5"/>
    <w:rsid w:val="00F52D86"/>
    <w:rsid w:val="00F52DDF"/>
    <w:rsid w:val="00F52DE8"/>
    <w:rsid w:val="00F52FB8"/>
    <w:rsid w:val="00F5364D"/>
    <w:rsid w:val="00F538BB"/>
    <w:rsid w:val="00F53DF2"/>
    <w:rsid w:val="00F547E6"/>
    <w:rsid w:val="00F54A35"/>
    <w:rsid w:val="00F54C22"/>
    <w:rsid w:val="00F553D8"/>
    <w:rsid w:val="00F55629"/>
    <w:rsid w:val="00F5563F"/>
    <w:rsid w:val="00F556CC"/>
    <w:rsid w:val="00F55A45"/>
    <w:rsid w:val="00F562AD"/>
    <w:rsid w:val="00F567FE"/>
    <w:rsid w:val="00F568CD"/>
    <w:rsid w:val="00F56B37"/>
    <w:rsid w:val="00F56E36"/>
    <w:rsid w:val="00F571F4"/>
    <w:rsid w:val="00F57580"/>
    <w:rsid w:val="00F57BED"/>
    <w:rsid w:val="00F6037C"/>
    <w:rsid w:val="00F60633"/>
    <w:rsid w:val="00F608D3"/>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9B1"/>
    <w:rsid w:val="00F64BAC"/>
    <w:rsid w:val="00F64E55"/>
    <w:rsid w:val="00F64EDA"/>
    <w:rsid w:val="00F6503F"/>
    <w:rsid w:val="00F6516F"/>
    <w:rsid w:val="00F6517A"/>
    <w:rsid w:val="00F652EA"/>
    <w:rsid w:val="00F65B7A"/>
    <w:rsid w:val="00F65EE4"/>
    <w:rsid w:val="00F66254"/>
    <w:rsid w:val="00F66278"/>
    <w:rsid w:val="00F6654F"/>
    <w:rsid w:val="00F6666B"/>
    <w:rsid w:val="00F669AB"/>
    <w:rsid w:val="00F670A7"/>
    <w:rsid w:val="00F67532"/>
    <w:rsid w:val="00F67DCE"/>
    <w:rsid w:val="00F7054A"/>
    <w:rsid w:val="00F7099E"/>
    <w:rsid w:val="00F70A27"/>
    <w:rsid w:val="00F70DB8"/>
    <w:rsid w:val="00F70FA2"/>
    <w:rsid w:val="00F71101"/>
    <w:rsid w:val="00F711C9"/>
    <w:rsid w:val="00F71514"/>
    <w:rsid w:val="00F71922"/>
    <w:rsid w:val="00F71F50"/>
    <w:rsid w:val="00F721D4"/>
    <w:rsid w:val="00F724EB"/>
    <w:rsid w:val="00F72684"/>
    <w:rsid w:val="00F7276E"/>
    <w:rsid w:val="00F72B07"/>
    <w:rsid w:val="00F72B82"/>
    <w:rsid w:val="00F73533"/>
    <w:rsid w:val="00F737C0"/>
    <w:rsid w:val="00F73AF4"/>
    <w:rsid w:val="00F73B0F"/>
    <w:rsid w:val="00F73C44"/>
    <w:rsid w:val="00F73D8D"/>
    <w:rsid w:val="00F748CE"/>
    <w:rsid w:val="00F752A0"/>
    <w:rsid w:val="00F7553C"/>
    <w:rsid w:val="00F75C00"/>
    <w:rsid w:val="00F75FA1"/>
    <w:rsid w:val="00F764FC"/>
    <w:rsid w:val="00F765C7"/>
    <w:rsid w:val="00F77073"/>
    <w:rsid w:val="00F7767B"/>
    <w:rsid w:val="00F7791F"/>
    <w:rsid w:val="00F779A2"/>
    <w:rsid w:val="00F806EF"/>
    <w:rsid w:val="00F807A8"/>
    <w:rsid w:val="00F80A71"/>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87E11"/>
    <w:rsid w:val="00F900CD"/>
    <w:rsid w:val="00F9034B"/>
    <w:rsid w:val="00F91086"/>
    <w:rsid w:val="00F91A50"/>
    <w:rsid w:val="00F91AA3"/>
    <w:rsid w:val="00F91F66"/>
    <w:rsid w:val="00F91FE9"/>
    <w:rsid w:val="00F92545"/>
    <w:rsid w:val="00F92B6A"/>
    <w:rsid w:val="00F93759"/>
    <w:rsid w:val="00F93F0B"/>
    <w:rsid w:val="00F940B9"/>
    <w:rsid w:val="00F941D1"/>
    <w:rsid w:val="00F942CC"/>
    <w:rsid w:val="00F94387"/>
    <w:rsid w:val="00F94689"/>
    <w:rsid w:val="00F949C9"/>
    <w:rsid w:val="00F9505F"/>
    <w:rsid w:val="00F95293"/>
    <w:rsid w:val="00F955B5"/>
    <w:rsid w:val="00F9575A"/>
    <w:rsid w:val="00F959A1"/>
    <w:rsid w:val="00F959BC"/>
    <w:rsid w:val="00F95CD6"/>
    <w:rsid w:val="00F96C65"/>
    <w:rsid w:val="00F9707B"/>
    <w:rsid w:val="00F971B5"/>
    <w:rsid w:val="00F97530"/>
    <w:rsid w:val="00F97BFD"/>
    <w:rsid w:val="00F97D83"/>
    <w:rsid w:val="00FA07FF"/>
    <w:rsid w:val="00FA0AB9"/>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24D"/>
    <w:rsid w:val="00FB23CE"/>
    <w:rsid w:val="00FB2C61"/>
    <w:rsid w:val="00FB346C"/>
    <w:rsid w:val="00FB4D69"/>
    <w:rsid w:val="00FB4FDE"/>
    <w:rsid w:val="00FB5117"/>
    <w:rsid w:val="00FB69F5"/>
    <w:rsid w:val="00FB6D77"/>
    <w:rsid w:val="00FB6DD1"/>
    <w:rsid w:val="00FB7506"/>
    <w:rsid w:val="00FB7758"/>
    <w:rsid w:val="00FC0038"/>
    <w:rsid w:val="00FC00E5"/>
    <w:rsid w:val="00FC09E5"/>
    <w:rsid w:val="00FC0C40"/>
    <w:rsid w:val="00FC0E47"/>
    <w:rsid w:val="00FC0ECD"/>
    <w:rsid w:val="00FC20CC"/>
    <w:rsid w:val="00FC2449"/>
    <w:rsid w:val="00FC25A6"/>
    <w:rsid w:val="00FC2627"/>
    <w:rsid w:val="00FC28AD"/>
    <w:rsid w:val="00FC29CF"/>
    <w:rsid w:val="00FC2BAE"/>
    <w:rsid w:val="00FC2F14"/>
    <w:rsid w:val="00FC2FDA"/>
    <w:rsid w:val="00FC39EC"/>
    <w:rsid w:val="00FC3B39"/>
    <w:rsid w:val="00FC3BD6"/>
    <w:rsid w:val="00FC4781"/>
    <w:rsid w:val="00FC4782"/>
    <w:rsid w:val="00FC4D0E"/>
    <w:rsid w:val="00FC506B"/>
    <w:rsid w:val="00FC5614"/>
    <w:rsid w:val="00FC623B"/>
    <w:rsid w:val="00FC65C7"/>
    <w:rsid w:val="00FC6829"/>
    <w:rsid w:val="00FC6925"/>
    <w:rsid w:val="00FC6A40"/>
    <w:rsid w:val="00FC6A84"/>
    <w:rsid w:val="00FC730D"/>
    <w:rsid w:val="00FC7512"/>
    <w:rsid w:val="00FC76C8"/>
    <w:rsid w:val="00FC7703"/>
    <w:rsid w:val="00FC7732"/>
    <w:rsid w:val="00FC79DE"/>
    <w:rsid w:val="00FD0119"/>
    <w:rsid w:val="00FD081C"/>
    <w:rsid w:val="00FD0BF4"/>
    <w:rsid w:val="00FD0C58"/>
    <w:rsid w:val="00FD1018"/>
    <w:rsid w:val="00FD10F3"/>
    <w:rsid w:val="00FD180C"/>
    <w:rsid w:val="00FD1D5A"/>
    <w:rsid w:val="00FD1E49"/>
    <w:rsid w:val="00FD2416"/>
    <w:rsid w:val="00FD26B7"/>
    <w:rsid w:val="00FD27A2"/>
    <w:rsid w:val="00FD2861"/>
    <w:rsid w:val="00FD2935"/>
    <w:rsid w:val="00FD2BD2"/>
    <w:rsid w:val="00FD2BDD"/>
    <w:rsid w:val="00FD3720"/>
    <w:rsid w:val="00FD3751"/>
    <w:rsid w:val="00FD37D7"/>
    <w:rsid w:val="00FD3899"/>
    <w:rsid w:val="00FD39CB"/>
    <w:rsid w:val="00FD3AA8"/>
    <w:rsid w:val="00FD4396"/>
    <w:rsid w:val="00FD45C3"/>
    <w:rsid w:val="00FD4B8B"/>
    <w:rsid w:val="00FD5996"/>
    <w:rsid w:val="00FD5FB9"/>
    <w:rsid w:val="00FD61BB"/>
    <w:rsid w:val="00FD6441"/>
    <w:rsid w:val="00FD6605"/>
    <w:rsid w:val="00FD6BDD"/>
    <w:rsid w:val="00FD73B9"/>
    <w:rsid w:val="00FD73FC"/>
    <w:rsid w:val="00FD77A8"/>
    <w:rsid w:val="00FD7A4E"/>
    <w:rsid w:val="00FD7F86"/>
    <w:rsid w:val="00FE0373"/>
    <w:rsid w:val="00FE03AE"/>
    <w:rsid w:val="00FE0561"/>
    <w:rsid w:val="00FE0D8B"/>
    <w:rsid w:val="00FE1422"/>
    <w:rsid w:val="00FE1847"/>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C85"/>
    <w:rsid w:val="00FE5D69"/>
    <w:rsid w:val="00FE5F07"/>
    <w:rsid w:val="00FE61DB"/>
    <w:rsid w:val="00FE65E0"/>
    <w:rsid w:val="00FE6E00"/>
    <w:rsid w:val="00FE6FAA"/>
    <w:rsid w:val="00FE7070"/>
    <w:rsid w:val="00FE797E"/>
    <w:rsid w:val="00FF0552"/>
    <w:rsid w:val="00FF0644"/>
    <w:rsid w:val="00FF083F"/>
    <w:rsid w:val="00FF08E1"/>
    <w:rsid w:val="00FF0D4E"/>
    <w:rsid w:val="00FF1446"/>
    <w:rsid w:val="00FF1855"/>
    <w:rsid w:val="00FF21D4"/>
    <w:rsid w:val="00FF265F"/>
    <w:rsid w:val="00FF2684"/>
    <w:rsid w:val="00FF2705"/>
    <w:rsid w:val="00FF2A42"/>
    <w:rsid w:val="00FF3683"/>
    <w:rsid w:val="00FF4F0B"/>
    <w:rsid w:val="00FF4F75"/>
    <w:rsid w:val="00FF55D8"/>
    <w:rsid w:val="00FF5615"/>
    <w:rsid w:val="00FF56FD"/>
    <w:rsid w:val="00FF5AF9"/>
    <w:rsid w:val="00FF5B6C"/>
    <w:rsid w:val="00FF5FCE"/>
    <w:rsid w:val="00FF6349"/>
    <w:rsid w:val="00FF6A42"/>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183699A8-A2BB-410A-8D32-5DCDDEE6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D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rsid w:val="00315195"/>
    <w:pPr>
      <w:numPr>
        <w:numId w:val="1"/>
      </w:numPr>
      <w:tabs>
        <w:tab w:val="clear" w:pos="4969"/>
      </w:tabs>
      <w:ind w:left="0" w:firstLine="0"/>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 w:type="paragraph" w:customStyle="1" w:styleId="ComeBack">
    <w:name w:val="ComeBack"/>
    <w:basedOn w:val="Doc-text2"/>
    <w:next w:val="Doc-text2"/>
    <w:uiPriority w:val="99"/>
    <w:qFormat/>
    <w:rsid w:val="00446BF8"/>
    <w:pPr>
      <w:widowControl w:val="0"/>
      <w:numPr>
        <w:numId w:val="25"/>
      </w:numPr>
      <w:tabs>
        <w:tab w:val="clear" w:pos="1259"/>
        <w:tab w:val="left" w:pos="360"/>
      </w:tabs>
      <w:spacing w:line="240" w:lineRule="auto"/>
      <w:ind w:left="360" w:hanging="360"/>
      <w:jc w:val="both"/>
    </w:pPr>
    <w:rPr>
      <w:rFonts w:cs="Times New Roman"/>
      <w:kern w:val="2"/>
      <w:sz w:val="21"/>
      <w:szCs w:val="24"/>
      <w:lang w:val="en-GB" w:eastAsia="ja-JP"/>
    </w:rPr>
  </w:style>
  <w:style w:type="character" w:customStyle="1" w:styleId="TFZchn">
    <w:name w:val="TF Zchn"/>
    <w:link w:val="TF"/>
    <w:locked/>
    <w:rsid w:val="003C5A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36440487">
      <w:bodyDiv w:val="1"/>
      <w:marLeft w:val="0"/>
      <w:marRight w:val="0"/>
      <w:marTop w:val="0"/>
      <w:marBottom w:val="0"/>
      <w:divBdr>
        <w:top w:val="none" w:sz="0" w:space="0" w:color="auto"/>
        <w:left w:val="none" w:sz="0" w:space="0" w:color="auto"/>
        <w:bottom w:val="none" w:sz="0" w:space="0" w:color="auto"/>
        <w:right w:val="none" w:sz="0" w:space="0" w:color="auto"/>
      </w:divBdr>
    </w:div>
    <w:div w:id="5185036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10195477">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61960728">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82806569">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5720215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10394999">
      <w:bodyDiv w:val="1"/>
      <w:marLeft w:val="0"/>
      <w:marRight w:val="0"/>
      <w:marTop w:val="0"/>
      <w:marBottom w:val="0"/>
      <w:divBdr>
        <w:top w:val="none" w:sz="0" w:space="0" w:color="auto"/>
        <w:left w:val="none" w:sz="0" w:space="0" w:color="auto"/>
        <w:bottom w:val="none" w:sz="0" w:space="0" w:color="auto"/>
        <w:right w:val="none" w:sz="0" w:space="0" w:color="auto"/>
      </w:divBdr>
    </w:div>
    <w:div w:id="43070965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2849743">
      <w:bodyDiv w:val="1"/>
      <w:marLeft w:val="0"/>
      <w:marRight w:val="0"/>
      <w:marTop w:val="0"/>
      <w:marBottom w:val="0"/>
      <w:divBdr>
        <w:top w:val="none" w:sz="0" w:space="0" w:color="auto"/>
        <w:left w:val="none" w:sz="0" w:space="0" w:color="auto"/>
        <w:bottom w:val="none" w:sz="0" w:space="0" w:color="auto"/>
        <w:right w:val="none" w:sz="0" w:space="0" w:color="auto"/>
      </w:divBdr>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41289372">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58505932">
      <w:bodyDiv w:val="1"/>
      <w:marLeft w:val="0"/>
      <w:marRight w:val="0"/>
      <w:marTop w:val="0"/>
      <w:marBottom w:val="0"/>
      <w:divBdr>
        <w:top w:val="none" w:sz="0" w:space="0" w:color="auto"/>
        <w:left w:val="none" w:sz="0" w:space="0" w:color="auto"/>
        <w:bottom w:val="none" w:sz="0" w:space="0" w:color="auto"/>
        <w:right w:val="none" w:sz="0" w:space="0" w:color="auto"/>
      </w:divBdr>
    </w:div>
    <w:div w:id="664087363">
      <w:bodyDiv w:val="1"/>
      <w:marLeft w:val="0"/>
      <w:marRight w:val="0"/>
      <w:marTop w:val="0"/>
      <w:marBottom w:val="0"/>
      <w:divBdr>
        <w:top w:val="none" w:sz="0" w:space="0" w:color="auto"/>
        <w:left w:val="none" w:sz="0" w:space="0" w:color="auto"/>
        <w:bottom w:val="none" w:sz="0" w:space="0" w:color="auto"/>
        <w:right w:val="none" w:sz="0" w:space="0" w:color="auto"/>
      </w:divBdr>
    </w:div>
    <w:div w:id="66467384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199965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0995531">
      <w:bodyDiv w:val="1"/>
      <w:marLeft w:val="0"/>
      <w:marRight w:val="0"/>
      <w:marTop w:val="0"/>
      <w:marBottom w:val="0"/>
      <w:divBdr>
        <w:top w:val="none" w:sz="0" w:space="0" w:color="auto"/>
        <w:left w:val="none" w:sz="0" w:space="0" w:color="auto"/>
        <w:bottom w:val="none" w:sz="0" w:space="0" w:color="auto"/>
        <w:right w:val="none" w:sz="0" w:space="0" w:color="auto"/>
      </w:divBdr>
    </w:div>
    <w:div w:id="85230495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208365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6327531">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9170621">
      <w:bodyDiv w:val="1"/>
      <w:marLeft w:val="0"/>
      <w:marRight w:val="0"/>
      <w:marTop w:val="0"/>
      <w:marBottom w:val="0"/>
      <w:divBdr>
        <w:top w:val="none" w:sz="0" w:space="0" w:color="auto"/>
        <w:left w:val="none" w:sz="0" w:space="0" w:color="auto"/>
        <w:bottom w:val="none" w:sz="0" w:space="0" w:color="auto"/>
        <w:right w:val="none" w:sz="0" w:space="0" w:color="auto"/>
      </w:divBdr>
    </w:div>
    <w:div w:id="978997503">
      <w:bodyDiv w:val="1"/>
      <w:marLeft w:val="0"/>
      <w:marRight w:val="0"/>
      <w:marTop w:val="0"/>
      <w:marBottom w:val="0"/>
      <w:divBdr>
        <w:top w:val="none" w:sz="0" w:space="0" w:color="auto"/>
        <w:left w:val="none" w:sz="0" w:space="0" w:color="auto"/>
        <w:bottom w:val="none" w:sz="0" w:space="0" w:color="auto"/>
        <w:right w:val="none" w:sz="0" w:space="0" w:color="auto"/>
      </w:divBdr>
    </w:div>
    <w:div w:id="987393913">
      <w:bodyDiv w:val="1"/>
      <w:marLeft w:val="0"/>
      <w:marRight w:val="0"/>
      <w:marTop w:val="0"/>
      <w:marBottom w:val="0"/>
      <w:divBdr>
        <w:top w:val="none" w:sz="0" w:space="0" w:color="auto"/>
        <w:left w:val="none" w:sz="0" w:space="0" w:color="auto"/>
        <w:bottom w:val="none" w:sz="0" w:space="0" w:color="auto"/>
        <w:right w:val="none" w:sz="0" w:space="0" w:color="auto"/>
      </w:divBdr>
    </w:div>
    <w:div w:id="988510912">
      <w:bodyDiv w:val="1"/>
      <w:marLeft w:val="0"/>
      <w:marRight w:val="0"/>
      <w:marTop w:val="0"/>
      <w:marBottom w:val="0"/>
      <w:divBdr>
        <w:top w:val="none" w:sz="0" w:space="0" w:color="auto"/>
        <w:left w:val="none" w:sz="0" w:space="0" w:color="auto"/>
        <w:bottom w:val="none" w:sz="0" w:space="0" w:color="auto"/>
        <w:right w:val="none" w:sz="0" w:space="0" w:color="auto"/>
      </w:divBdr>
    </w:div>
    <w:div w:id="1011445034">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4879643">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0433461">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03921755">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69994380">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1811673">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389411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8819786">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413565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1889680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576801">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275312">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11371418">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534710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656365">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2435922">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3D75C5-EC1C-4858-8BC6-42BEF1F9A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1945</Words>
  <Characters>11088</Characters>
  <Application>Microsoft Office Word</Application>
  <DocSecurity>0</DocSecurity>
  <Lines>92</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13007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7</cp:revision>
  <cp:lastPrinted>2010-04-02T09:58:00Z</cp:lastPrinted>
  <dcterms:created xsi:type="dcterms:W3CDTF">2024-11-05T06:32:00Z</dcterms:created>
  <dcterms:modified xsi:type="dcterms:W3CDTF">2024-11-08T04:04:00Z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