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uppressAutoHyphens/>
        <w:spacing w:after="0"/>
        <w:rPr>
          <w:rFonts w:ascii="Arial" w:hAnsi="Arial" w:eastAsia="Batang" w:cs="Arial"/>
          <w:b/>
          <w:bCs/>
          <w:sz w:val="22"/>
          <w:szCs w:val="22"/>
        </w:rPr>
      </w:pPr>
    </w:p>
    <w:p>
      <w:pPr>
        <w:tabs>
          <w:tab w:val="right" w:pos="9639"/>
        </w:tabs>
        <w:suppressAutoHyphens/>
        <w:spacing w:after="0"/>
        <w:rPr>
          <w:rFonts w:ascii="Arial" w:hAnsi="Arial" w:eastAsia="Batang" w:cs="Arial"/>
          <w:b/>
          <w:bCs/>
          <w:sz w:val="22"/>
          <w:szCs w:val="22"/>
        </w:rPr>
      </w:pPr>
      <w:r>
        <w:rPr>
          <w:rFonts w:ascii="Arial" w:hAnsi="Arial" w:eastAsia="Batang" w:cs="Arial"/>
          <w:b/>
          <w:bCs/>
          <w:sz w:val="22"/>
          <w:szCs w:val="22"/>
        </w:rPr>
        <w:t>3GPP TSG RAN WG1 meeting #119</w:t>
      </w:r>
      <w:r>
        <w:rPr>
          <w:rFonts w:ascii="Arial" w:hAnsi="Arial" w:eastAsia="Batang" w:cs="Arial"/>
          <w:b/>
          <w:bCs/>
          <w:sz w:val="22"/>
          <w:szCs w:val="22"/>
        </w:rPr>
        <w:tab/>
      </w:r>
      <w:r>
        <w:rPr>
          <w:rFonts w:ascii="Arial" w:hAnsi="Arial" w:eastAsia="Batang" w:cs="Arial"/>
          <w:b/>
          <w:bCs/>
          <w:sz w:val="22"/>
          <w:szCs w:val="22"/>
        </w:rPr>
        <w:t>R1-2409548</w:t>
      </w:r>
    </w:p>
    <w:p>
      <w:pPr>
        <w:tabs>
          <w:tab w:val="right" w:pos="9639"/>
        </w:tabs>
        <w:suppressAutoHyphens/>
        <w:spacing w:after="0"/>
        <w:rPr>
          <w:rFonts w:ascii="Arial" w:hAnsi="Arial" w:eastAsia="Batang" w:cs="Arial"/>
          <w:b/>
          <w:bCs/>
          <w:sz w:val="22"/>
          <w:szCs w:val="22"/>
        </w:rPr>
      </w:pPr>
      <w:r>
        <w:rPr>
          <w:rFonts w:ascii="Arial" w:hAnsi="Arial" w:eastAsia="Batang" w:cs="Arial"/>
          <w:b/>
          <w:bCs/>
          <w:sz w:val="22"/>
          <w:szCs w:val="22"/>
        </w:rPr>
        <w:t>Orlando, US, November 18th – 22nd, 2024</w:t>
      </w:r>
    </w:p>
    <w:p>
      <w:pPr>
        <w:tabs>
          <w:tab w:val="right" w:pos="9639"/>
        </w:tabs>
        <w:suppressAutoHyphens/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Title: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LS reply on SSB relation in On-demand SSB and SSB adaptation on SCell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Response to:</w:t>
      </w:r>
      <w:r>
        <w:rPr>
          <w:rFonts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R1-2409350 (R4-2416913)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Release: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Rel-19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Work Item: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</w:rPr>
        <w:t>Netw_Energy_NR_enh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Source: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RAN4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To: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RAN1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Cc: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>
      <w:pPr>
        <w:suppressAutoHyphens/>
        <w:overflowPunct w:val="0"/>
        <w:autoSpaceDE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Jianqiang</w:t>
      </w: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                        dai.jianqiang@zte.com.cn</w:t>
      </w: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9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9"/>
          <w:rFonts w:ascii="Arial" w:hAnsi="Arial" w:cs="Arial"/>
          <w:b/>
          <w:sz w:val="22"/>
          <w:szCs w:val="22"/>
        </w:rPr>
        <w:fldChar w:fldCharType="end"/>
      </w: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-</w:t>
      </w:r>
    </w:p>
    <w:p>
      <w:pPr>
        <w:pBdr>
          <w:bottom w:val="single" w:color="auto" w:sz="4" w:space="1"/>
        </w:pBdr>
        <w:spacing w:before="120" w:after="120"/>
        <w:jc w:val="both"/>
        <w:rPr>
          <w:rFonts w:ascii="Arial" w:hAnsi="Arial" w:cs="Arial"/>
        </w:rPr>
      </w:pPr>
    </w:p>
    <w:p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thanks RAN4 for the LS on SSB relation in On-demand SSB and SSB adaptation on SCell. RAN1 discussed the question in the reply LS during</w:t>
      </w:r>
      <w:r>
        <w:rPr>
          <w:rFonts w:hint="eastAsia" w:ascii="Arial" w:hAnsi="Arial" w:cs="Arial"/>
        </w:rPr>
        <w:t xml:space="preserve"> the RAN</w:t>
      </w:r>
      <w:r>
        <w:rPr>
          <w:rFonts w:ascii="Arial" w:hAnsi="Arial" w:cs="Arial"/>
        </w:rPr>
        <w:t>1</w:t>
      </w:r>
      <w:r>
        <w:rPr>
          <w:rFonts w:hint="eastAsia" w:ascii="Arial" w:hAnsi="Arial" w:cs="Arial"/>
        </w:rPr>
        <w:t>#11</w:t>
      </w:r>
      <w:r>
        <w:rPr>
          <w:rFonts w:ascii="Arial" w:hAnsi="Arial" w:cs="Arial"/>
        </w:rPr>
        <w:t>9</w:t>
      </w:r>
      <w:r>
        <w:rPr>
          <w:rFonts w:hint="eastAsia" w:ascii="Arial" w:hAnsi="Arial" w:cs="Arial"/>
        </w:rPr>
        <w:t xml:space="preserve"> meetings. F</w:t>
      </w:r>
      <w:r>
        <w:rPr>
          <w:rFonts w:ascii="Arial" w:hAnsi="Arial" w:cs="Arial"/>
        </w:rPr>
        <w:t>ollowing answers after each question were made.</w:t>
      </w:r>
    </w:p>
    <w:p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hint="eastAsia" w:ascii="Arial" w:hAnsi="Arial" w:cs="Arial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hint="eastAsia" w:ascii="Arial" w:hAnsi="Arial" w:cs="Arial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SCell operation_</w:t>
      </w:r>
      <w:r>
        <w:rPr>
          <w:rFonts w:hint="eastAsia" w:ascii="Arial" w:hAnsi="Arial" w:cs="Arial"/>
          <w:b/>
          <w:bCs/>
          <w:u w:val="single"/>
          <w:lang w:val="en-US" w:eastAsia="zh-CN"/>
        </w:rPr>
        <w:t xml:space="preserve"> 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discussion, </w:t>
      </w:r>
      <w:r>
        <w:rPr>
          <w:rFonts w:hint="eastAsia"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/>
        </w:rPr>
        <w:t xml:space="preserve"> identified </w:t>
      </w:r>
      <w:r>
        <w:rPr>
          <w:rFonts w:hint="eastAsia" w:ascii="Arial" w:hAnsi="Arial" w:cs="Arial"/>
          <w:lang w:val="en-US" w:eastAsia="zh-CN"/>
        </w:rPr>
        <w:t xml:space="preserve">that </w:t>
      </w:r>
      <w:r>
        <w:rPr>
          <w:rFonts w:ascii="Arial" w:hAnsi="Arial" w:cs="Arial"/>
          <w:lang w:val="en-US"/>
        </w:rPr>
        <w:t>the relation between always-on SSB and on-demand SSB. RAN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  <w:lang w:val="en-US"/>
        </w:rPr>
        <w:t xml:space="preserve"> would like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to </w:t>
      </w:r>
      <w:r>
        <w:rPr>
          <w:rFonts w:hint="eastAsia" w:ascii="Arial" w:hAnsi="Arial" w:cs="Arial"/>
          <w:lang w:val="en-US" w:eastAsia="zh-CN"/>
        </w:rPr>
        <w:t>refer tofollowing</w:t>
      </w:r>
      <w:r>
        <w:rPr>
          <w:rFonts w:ascii="Arial" w:hAnsi="Arial" w:cs="Arial"/>
          <w:lang w:val="en-US"/>
        </w:rPr>
        <w:t xml:space="preserve"> aspects: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ind w:left="726" w:hanging="363"/>
        <w:textAlignment w:val="auto"/>
        <w:rPr>
          <w:rFonts w:hint="default" w:ascii="Arial" w:hAnsi="Arial" w:eastAsia="Arial Unicode MS" w:cs="Arial"/>
          <w:lang w:val="en-US"/>
        </w:rPr>
      </w:pPr>
      <w:r>
        <w:rPr>
          <w:rFonts w:hint="default" w:ascii="Arial" w:hAnsi="Arial" w:eastAsia="Arial Unicode MS" w:cs="Arial"/>
          <w:b/>
          <w:lang w:val="en-US"/>
        </w:rPr>
        <w:t>Q1:</w:t>
      </w:r>
      <w:r>
        <w:rPr>
          <w:rFonts w:hint="default" w:ascii="Arial" w:hAnsi="Arial" w:eastAsia="Arial Unicode MS" w:cs="Arial"/>
          <w:lang w:val="en-US"/>
        </w:rPr>
        <w:t xml:space="preserve"> What is the relation in terms of periodicity between always-on SSB and OD-SSB?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ind w:left="720"/>
        <w:textAlignment w:val="auto"/>
        <w:rPr>
          <w:rFonts w:hint="default" w:ascii="Arial" w:hAnsi="Arial" w:eastAsia="Arial Unicode MS" w:cs="Arial"/>
          <w:lang w:val="en-US"/>
        </w:rPr>
      </w:pPr>
      <w:r>
        <w:rPr>
          <w:rFonts w:hint="default" w:ascii="Arial" w:hAnsi="Arial" w:eastAsia="Arial Unicode MS" w:cs="Arial"/>
          <w:lang w:eastAsia="zh-CN"/>
        </w:rPr>
        <w:t xml:space="preserve">The periodicity of on-demand SSB is </w:t>
      </w:r>
      <w:r>
        <w:rPr>
          <w:rFonts w:hint="default" w:ascii="Arial" w:hAnsi="Arial" w:eastAsia="Arial Unicode MS" w:cs="Arial"/>
          <w:b/>
          <w:lang w:eastAsia="zh-CN"/>
        </w:rPr>
        <w:t>smaller</w:t>
      </w:r>
      <w:r>
        <w:rPr>
          <w:rFonts w:hint="default" w:ascii="Arial" w:hAnsi="Arial" w:eastAsia="Arial Unicode MS" w:cs="Arial"/>
          <w:lang w:eastAsia="zh-CN"/>
        </w:rPr>
        <w:t xml:space="preserve"> than that of always-on SSB. Periodicity values in legacy specifications are supported.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ind w:left="726" w:hanging="363"/>
        <w:textAlignment w:val="auto"/>
        <w:rPr>
          <w:rFonts w:hint="default" w:ascii="Arial" w:hAnsi="Arial" w:eastAsia="Arial Unicode MS" w:cs="Arial"/>
          <w:lang w:val="en-US"/>
        </w:rPr>
      </w:pPr>
      <w:r>
        <w:rPr>
          <w:rFonts w:hint="default" w:ascii="Arial" w:hAnsi="Arial" w:eastAsia="Arial Unicode MS" w:cs="Arial"/>
          <w:b/>
          <w:lang w:val="en-US"/>
        </w:rPr>
        <w:t>Q2:</w:t>
      </w:r>
      <w:r>
        <w:rPr>
          <w:rFonts w:hint="default" w:ascii="Arial" w:hAnsi="Arial" w:eastAsia="Arial Unicode MS" w:cs="Arial"/>
          <w:lang w:val="en-US"/>
        </w:rPr>
        <w:t xml:space="preserve"> What is the relation in terms of time location between always-on SSB and OD-SSB?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ind w:left="720"/>
        <w:textAlignment w:val="auto"/>
        <w:rPr>
          <w:rFonts w:hint="default" w:ascii="Arial" w:hAnsi="Arial" w:eastAsia="Arial Unicode MS" w:cs="Arial"/>
          <w:lang w:eastAsia="zh-CN"/>
        </w:rPr>
      </w:pPr>
      <w:r>
        <w:rPr>
          <w:rFonts w:hint="default" w:ascii="Arial" w:hAnsi="Arial" w:eastAsia="Arial Unicode MS" w:cs="Arial"/>
          <w:lang w:eastAsia="zh-CN"/>
        </w:rPr>
        <w:t>The time location, such as SFN offset and half frame index, between always-on SSB and OD SSB should be the same, and the SSB positions in one SSB burst can be same or different between always-on SSB and OD SSB.</w:t>
      </w:r>
    </w:p>
    <w:p>
      <w:pPr>
        <w:numPr>
          <w:ilvl w:val="0"/>
          <w:numId w:val="4"/>
        </w:numPr>
        <w:spacing w:after="0"/>
        <w:rPr>
          <w:rFonts w:hint="default" w:ascii="Arial" w:hAnsi="Arial" w:eastAsia="Arial Unicode MS" w:cs="Arial"/>
          <w:lang w:val="en-US"/>
        </w:rPr>
      </w:pPr>
      <w:r>
        <w:rPr>
          <w:rFonts w:hint="default" w:ascii="Arial" w:hAnsi="Arial" w:eastAsia="Arial Unicode MS" w:cs="Arial"/>
          <w:b/>
          <w:lang w:val="en-US"/>
        </w:rPr>
        <w:t>Q3:</w:t>
      </w:r>
      <w:r>
        <w:rPr>
          <w:rFonts w:hint="default" w:ascii="Arial" w:hAnsi="Arial" w:eastAsia="Arial Unicode MS" w:cs="Arial"/>
          <w:lang w:val="en-US"/>
        </w:rPr>
        <w:t xml:space="preserve"> What is the relation in terms of frequency location between the always-on SSB and OD-SSB?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ind w:left="720"/>
        <w:textAlignment w:val="auto"/>
        <w:rPr>
          <w:rFonts w:hint="default" w:ascii="Arial" w:hAnsi="Arial" w:eastAsia="Arial Unicode MS" w:cs="Arial"/>
          <w:lang w:eastAsia="zh-CN"/>
        </w:rPr>
      </w:pPr>
      <w:r>
        <w:rPr>
          <w:rFonts w:hint="default" w:ascii="Arial" w:hAnsi="Arial" w:eastAsia="Arial Unicode MS" w:cs="Arial"/>
          <w:lang w:eastAsia="zh-CN"/>
        </w:rPr>
        <w:t xml:space="preserve">The frequency location between always-on SSB and OD SSB are the </w:t>
      </w:r>
      <w:r>
        <w:rPr>
          <w:rFonts w:hint="default" w:ascii="Arial" w:hAnsi="Arial" w:eastAsia="Arial Unicode MS" w:cs="Arial"/>
          <w:b/>
          <w:lang w:eastAsia="zh-CN"/>
        </w:rPr>
        <w:t>same</w:t>
      </w:r>
      <w:r>
        <w:rPr>
          <w:rFonts w:hint="default" w:ascii="Arial" w:hAnsi="Arial" w:eastAsia="Arial Unicode MS" w:cs="Arial"/>
          <w:lang w:eastAsia="zh-CN"/>
        </w:rPr>
        <w:t xml:space="preserve">. </w:t>
      </w:r>
    </w:p>
    <w:p>
      <w:pPr>
        <w:numPr>
          <w:ilvl w:val="0"/>
          <w:numId w:val="4"/>
        </w:numPr>
        <w:spacing w:after="0"/>
        <w:rPr>
          <w:rFonts w:hint="default" w:ascii="Arial" w:hAnsi="Arial" w:eastAsia="Arial Unicode MS" w:cs="Arial"/>
          <w:lang w:val="en-US"/>
        </w:rPr>
      </w:pPr>
      <w:r>
        <w:rPr>
          <w:rFonts w:hint="default" w:ascii="Arial" w:hAnsi="Arial" w:eastAsia="Arial Unicode MS" w:cs="Arial"/>
          <w:b/>
          <w:lang w:val="en-US"/>
        </w:rPr>
        <w:t>Q4:</w:t>
      </w:r>
      <w:r>
        <w:rPr>
          <w:rFonts w:hint="default" w:ascii="Arial" w:hAnsi="Arial" w:eastAsia="Arial Unicode MS" w:cs="Arial"/>
          <w:lang w:val="en-US"/>
        </w:rPr>
        <w:t xml:space="preserve"> What is the spatial relation between the always-on SSB and OD-SSB?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ind w:left="720"/>
        <w:textAlignment w:val="auto"/>
        <w:rPr>
          <w:rFonts w:hint="default" w:ascii="Arial" w:hAnsi="Arial" w:eastAsia="Arial Unicode MS" w:cs="Arial"/>
          <w:lang w:eastAsia="zh-CN"/>
        </w:rPr>
      </w:pPr>
      <w:r>
        <w:rPr>
          <w:rFonts w:hint="default" w:ascii="Arial" w:hAnsi="Arial" w:eastAsia="Arial Unicode MS" w:cs="Arial"/>
          <w:lang w:eastAsia="zh-CN"/>
        </w:rPr>
        <w:t>The on-demand SSB and the always-on SSB with the same index are QCLed.</w:t>
      </w:r>
    </w:p>
    <w:p>
      <w:pPr>
        <w:rPr>
          <w:rFonts w:ascii="Arial" w:hAnsi="Arial" w:cs="Arial"/>
          <w:lang w:val="en-US"/>
        </w:rPr>
      </w:pPr>
    </w:p>
    <w:p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hint="eastAsia" w:ascii="Arial" w:hAnsi="Arial" w:cs="Arial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hint="eastAsia" w:ascii="Arial" w:hAnsi="Arial" w:cs="Arial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relation in SSB adaptation, RAN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  <w:lang w:val="en-US"/>
        </w:rPr>
        <w:t xml:space="preserve"> would like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to </w:t>
      </w:r>
      <w:r>
        <w:rPr>
          <w:rFonts w:hint="eastAsia" w:ascii="Arial" w:hAnsi="Arial" w:cs="Arial"/>
        </w:rPr>
        <w:t>refer to</w:t>
      </w:r>
      <w:r>
        <w:rPr>
          <w:rFonts w:ascii="Arial" w:hAnsi="Arial" w:cs="Arial"/>
          <w:lang w:val="en-US"/>
        </w:rPr>
        <w:t xml:space="preserve"> following aspects.</w:t>
      </w:r>
    </w:p>
    <w:p>
      <w:pPr>
        <w:numPr>
          <w:ilvl w:val="0"/>
          <w:numId w:val="4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Q1:</w:t>
      </w:r>
      <w:r>
        <w:rPr>
          <w:rFonts w:ascii="Arial" w:hAnsi="Arial" w:cs="Arial"/>
          <w:lang w:val="en-US"/>
        </w:rPr>
        <w:t xml:space="preserve"> What is the relation in terms of time location before and after SSB adaptation?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ind w:left="720"/>
        <w:textAlignment w:val="auto"/>
        <w:rPr>
          <w:rFonts w:hint="default" w:ascii="Arial" w:hAnsi="Arial" w:eastAsia="Arial Unicode MS" w:cs="Arial"/>
          <w:lang w:eastAsia="zh-CN"/>
        </w:rPr>
      </w:pPr>
      <w:r>
        <w:rPr>
          <w:rFonts w:hint="default" w:ascii="Arial" w:hAnsi="Arial" w:eastAsia="Arial Unicode MS" w:cs="Arial"/>
          <w:lang w:eastAsia="zh-CN"/>
        </w:rPr>
        <w:t>The time location such as SSB positions in one SSB burst can be same or different before and after SSB adaptation.</w:t>
      </w:r>
    </w:p>
    <w:p>
      <w:pPr>
        <w:numPr>
          <w:ilvl w:val="0"/>
          <w:numId w:val="4"/>
        </w:numPr>
        <w:spacing w:after="0"/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b/>
          <w:lang w:val="en-US"/>
        </w:rPr>
        <w:t xml:space="preserve">Q2: </w:t>
      </w:r>
      <w:r>
        <w:rPr>
          <w:rFonts w:hint="default" w:ascii="Arial" w:hAnsi="Arial" w:cs="Arial"/>
          <w:lang w:val="en-US"/>
        </w:rPr>
        <w:t>What is the relation in terms of frequency location before and after SSB adaptation?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ind w:left="720"/>
        <w:textAlignment w:val="auto"/>
        <w:rPr>
          <w:rFonts w:hint="default" w:ascii="Arial" w:hAnsi="Arial" w:eastAsia="Arial Unicode MS" w:cs="Arial"/>
          <w:lang w:eastAsia="zh-CN"/>
        </w:rPr>
      </w:pPr>
      <w:r>
        <w:rPr>
          <w:rFonts w:hint="default" w:ascii="Arial" w:hAnsi="Arial" w:eastAsia="Arial Unicode MS" w:cs="Arial"/>
          <w:lang w:eastAsia="zh-CN"/>
        </w:rPr>
        <w:t xml:space="preserve">The frequency locations are the </w:t>
      </w:r>
      <w:r>
        <w:rPr>
          <w:rFonts w:hint="default" w:ascii="Arial" w:hAnsi="Arial" w:eastAsia="Arial Unicode MS" w:cs="Arial"/>
          <w:b/>
          <w:lang w:eastAsia="zh-CN"/>
        </w:rPr>
        <w:t>same</w:t>
      </w:r>
      <w:r>
        <w:rPr>
          <w:rFonts w:hint="default" w:ascii="Arial" w:hAnsi="Arial" w:eastAsia="Arial Unicode MS" w:cs="Arial"/>
          <w:lang w:eastAsia="zh-CN"/>
        </w:rPr>
        <w:t xml:space="preserve"> before and after SSB adaptation</w:t>
      </w:r>
    </w:p>
    <w:p>
      <w:pPr>
        <w:numPr>
          <w:ilvl w:val="0"/>
          <w:numId w:val="4"/>
        </w:numPr>
        <w:spacing w:after="0"/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b/>
          <w:lang w:val="en-US"/>
        </w:rPr>
        <w:t>Q3:</w:t>
      </w:r>
      <w:r>
        <w:rPr>
          <w:rFonts w:hint="default" w:ascii="Arial" w:hAnsi="Arial" w:cs="Arial"/>
          <w:lang w:val="en-US"/>
        </w:rPr>
        <w:t xml:space="preserve"> What is the spatial relation before and after SSB adaptation?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ind w:left="720"/>
        <w:textAlignment w:val="auto"/>
        <w:rPr>
          <w:rFonts w:hint="default" w:ascii="Arial" w:hAnsi="Arial" w:eastAsia="Arial Unicode MS" w:cs="Arial"/>
          <w:lang w:eastAsia="zh-CN"/>
        </w:rPr>
      </w:pPr>
      <w:r>
        <w:rPr>
          <w:rFonts w:hint="default" w:ascii="Arial" w:hAnsi="Arial" w:eastAsia="Arial Unicode MS" w:cs="Arial"/>
          <w:lang w:eastAsia="zh-CN"/>
        </w:rPr>
        <w:t>The SSBs with same index before and after SSB adaptation are QCLed.</w:t>
      </w: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 </w:t>
      </w:r>
    </w:p>
    <w:p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To: RAN</w:t>
      </w:r>
      <w:r>
        <w:rPr>
          <w:rFonts w:hint="eastAsia" w:ascii="Arial" w:hAnsi="Arial" w:cs="Arial"/>
        </w:rPr>
        <w:t xml:space="preserve"> WG</w:t>
      </w:r>
      <w:r>
        <w:rPr>
          <w:rFonts w:ascii="Arial" w:hAnsi="Arial" w:cs="Arial"/>
        </w:rPr>
        <w:t>4</w:t>
      </w:r>
    </w:p>
    <w:p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RAN1 kindly asks RAN4 to take the above RAN1 answers into account in the future work. </w:t>
      </w:r>
    </w:p>
    <w:p>
      <w:pPr>
        <w:spacing w:before="120" w:after="120"/>
        <w:rPr>
          <w:bCs/>
          <w:lang w:eastAsia="zh-CN"/>
        </w:rPr>
      </w:pPr>
      <w:r>
        <w:rPr>
          <w:b/>
          <w:bCs/>
          <w:lang w:eastAsia="zh-CN"/>
        </w:rPr>
        <w:tab/>
      </w:r>
    </w:p>
    <w:p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WG1 Meetings:</w:t>
      </w:r>
    </w:p>
    <w:p>
      <w:pPr>
        <w:spacing w:before="120" w:after="120"/>
        <w:rPr>
          <w:bCs/>
          <w:lang w:eastAsia="zh-CN"/>
        </w:rPr>
      </w:pPr>
      <w:r>
        <w:rPr>
          <w:bCs/>
          <w:lang w:eastAsia="zh-CN"/>
        </w:rPr>
        <w:t xml:space="preserve">TSG RAN WG1 Meeting #120   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>February 17 – February 21, 2024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 xml:space="preserve">     </w:t>
      </w:r>
      <w:r>
        <w:rPr>
          <w:bCs/>
          <w:lang w:eastAsia="zh-CN"/>
        </w:rPr>
        <w:t>Athens, Greece</w:t>
      </w:r>
      <w:bookmarkStart w:id="0" w:name="_GoBack"/>
      <w:bookmarkEnd w:id="0"/>
    </w:p>
    <w:p>
      <w:pPr>
        <w:spacing w:before="120" w:after="120"/>
        <w:rPr>
          <w:bCs/>
          <w:lang w:eastAsia="zh-CN"/>
        </w:rPr>
      </w:pPr>
      <w:r>
        <w:rPr>
          <w:bCs/>
          <w:lang w:eastAsia="zh-CN"/>
        </w:rPr>
        <w:t>TSG RAN WG1 Meeting #120-bis</w:t>
      </w:r>
      <w:r>
        <w:rPr>
          <w:rFonts w:hint="eastAsia"/>
          <w:bCs/>
          <w:lang w:eastAsia="zh-CN"/>
        </w:rPr>
        <w:t xml:space="preserve">   </w:t>
      </w:r>
      <w:r>
        <w:rPr>
          <w:bCs/>
          <w:lang w:eastAsia="zh-CN"/>
        </w:rPr>
        <w:t xml:space="preserve">   April 7 – April 11, 2024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                      China</w:t>
      </w:r>
    </w:p>
    <w:p>
      <w:pPr>
        <w:spacing w:before="120" w:after="120"/>
        <w:rPr>
          <w:bCs/>
          <w:lang w:eastAsia="zh-CN"/>
        </w:rPr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P Simplified Hans Light">
    <w:panose1 w:val="020B0300000000000000"/>
    <w:charset w:val="86"/>
    <w:family w:val="auto"/>
    <w:pitch w:val="default"/>
    <w:sig w:usb0="A00002BF" w:usb1="38CF7CFA" w:usb2="00000016" w:usb3="00000000" w:csb0="2004011D" w:csb1="41000000"/>
  </w:font>
  <w:font w:name="HP Simplified Hans">
    <w:panose1 w:val="020B0500000000000000"/>
    <w:charset w:val="86"/>
    <w:family w:val="auto"/>
    <w:pitch w:val="default"/>
    <w:sig w:usb0="A00002BF" w:usb1="38CF7CFA" w:usb2="00000016" w:usb3="00000000" w:csb0="2004011D" w:csb1="41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0CA652"/>
    <w:multiLevelType w:val="multilevel"/>
    <w:tmpl w:val="BD0CA652"/>
    <w:lvl w:ilvl="0" w:tentative="0">
      <w:start w:val="1"/>
      <w:numFmt w:val="decimal"/>
      <w:pStyle w:val="11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45145077"/>
    <w:multiLevelType w:val="multilevel"/>
    <w:tmpl w:val="4514507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1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113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6B7C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3BE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97A02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43AC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016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2F0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A69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646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1AB4"/>
    <w:rsid w:val="00AB25F0"/>
    <w:rsid w:val="00AB2B8E"/>
    <w:rsid w:val="00AB2BBF"/>
    <w:rsid w:val="00AB3E61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D8A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E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6B0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1FF0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01361112"/>
    <w:rsid w:val="09857C89"/>
    <w:rsid w:val="11AE6F8F"/>
    <w:rsid w:val="14AA37A4"/>
    <w:rsid w:val="15C93E80"/>
    <w:rsid w:val="414A41E4"/>
    <w:rsid w:val="680F5DC4"/>
    <w:rsid w:val="6B055774"/>
    <w:rsid w:val="7713684E"/>
    <w:rsid w:val="7845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08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Body Text"/>
    <w:basedOn w:val="1"/>
    <w:link w:val="91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5"/>
    <w:qFormat/>
    <w:uiPriority w:val="0"/>
    <w:rPr>
      <w:b/>
    </w:rPr>
  </w:style>
  <w:style w:type="paragraph" w:customStyle="1" w:styleId="56">
    <w:name w:val="TAC"/>
    <w:basedOn w:val="57"/>
    <w:link w:val="93"/>
    <w:qFormat/>
    <w:uiPriority w:val="0"/>
    <w:pPr>
      <w:jc w:val="center"/>
    </w:pPr>
  </w:style>
  <w:style w:type="paragraph" w:customStyle="1" w:styleId="57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link w:val="10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link w:val="96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link w:val="87"/>
    <w:qFormat/>
    <w:uiPriority w:val="0"/>
  </w:style>
  <w:style w:type="paragraph" w:customStyle="1" w:styleId="80">
    <w:name w:val="B2"/>
    <w:basedOn w:val="13"/>
    <w:link w:val="88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0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7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IvD bodytext"/>
    <w:basedOn w:val="31"/>
    <w:link w:val="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0">
    <w:name w:val="IvD bodytext Char"/>
    <w:link w:val="89"/>
    <w:qFormat/>
    <w:uiPriority w:val="0"/>
    <w:rPr>
      <w:rFonts w:ascii="Arial" w:hAnsi="Arial"/>
      <w:spacing w:val="2"/>
      <w:lang w:val="en-US" w:eastAsia="en-US"/>
    </w:rPr>
  </w:style>
  <w:style w:type="character" w:customStyle="1" w:styleId="91">
    <w:name w:val="正文文本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C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N Ch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0">
    <w:name w:val="List Paragraph"/>
    <w:basedOn w:val="1"/>
    <w:link w:val="103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1">
    <w:name w:val="EQ Char"/>
    <w:link w:val="66"/>
    <w:qFormat/>
    <w:uiPriority w:val="0"/>
    <w:rPr>
      <w:rFonts w:ascii="Times New Roman" w:hAnsi="Times New Roman"/>
      <w:lang w:val="en-GB" w:eastAsia="en-US"/>
    </w:rPr>
  </w:style>
  <w:style w:type="character" w:styleId="102">
    <w:name w:val="Placeholder Text"/>
    <w:basedOn w:val="47"/>
    <w:semiHidden/>
    <w:qFormat/>
    <w:uiPriority w:val="99"/>
    <w:rPr>
      <w:color w:val="808080"/>
    </w:rPr>
  </w:style>
  <w:style w:type="character" w:customStyle="1" w:styleId="103">
    <w:name w:val="列出段落 Char"/>
    <w:link w:val="100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4">
    <w:name w:val="IvD Instructiontext"/>
    <w:basedOn w:val="31"/>
    <w:link w:val="10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5">
    <w:name w:val="IvD Instructiontext Char"/>
    <w:link w:val="104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6">
    <w:name w:val="B3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7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题注 Char"/>
    <w:link w:val="28"/>
    <w:qFormat/>
    <w:locked/>
    <w:uiPriority w:val="35"/>
    <w:rPr>
      <w:rFonts w:ascii="Times New Roman" w:hAnsi="Times New Roman"/>
      <w:i/>
      <w:iCs/>
      <w:color w:val="44546A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character" w:customStyle="1" w:styleId="109">
    <w:name w:val="CR Cover Page Char"/>
    <w:link w:val="85"/>
    <w:qFormat/>
    <w:uiPriority w:val="0"/>
    <w:rPr>
      <w:rFonts w:ascii="Arial" w:hAnsi="Arial"/>
      <w:lang w:val="en-GB" w:eastAsia="en-US"/>
    </w:rPr>
  </w:style>
  <w:style w:type="paragraph" w:customStyle="1" w:styleId="110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Theme="minorEastAsia" w:cstheme="minorBidi"/>
      <w:b/>
      <w:sz w:val="24"/>
      <w:szCs w:val="22"/>
      <w:lang w:val="en-US" w:eastAsia="zh-CN"/>
    </w:rPr>
  </w:style>
  <w:style w:type="character" w:customStyle="1" w:styleId="111">
    <w:name w:val="页眉 Char"/>
    <w:basedOn w:val="47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2">
    <w:name w:val="Reference"/>
    <w:basedOn w:val="31"/>
    <w:qFormat/>
    <w:uiPriority w:val="0"/>
    <w:pPr>
      <w:numPr>
        <w:ilvl w:val="0"/>
        <w:numId w:val="1"/>
      </w:numPr>
      <w:spacing w:line="259" w:lineRule="auto"/>
      <w:jc w:val="both"/>
    </w:pPr>
    <w:rPr>
      <w:rFonts w:ascii="Arial" w:hAnsi="Arial" w:eastAsiaTheme="minorHAnsi" w:cstheme="minorBidi"/>
      <w:sz w:val="22"/>
      <w:szCs w:val="22"/>
      <w:lang w:val="en-US"/>
    </w:rPr>
  </w:style>
  <w:style w:type="paragraph" w:customStyle="1" w:styleId="113">
    <w:name w:val="Observation"/>
    <w:basedOn w:val="1"/>
    <w:link w:val="114"/>
    <w:qFormat/>
    <w:uiPriority w:val="99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Theme="minorEastAsia" w:cstheme="minorBidi"/>
      <w:b/>
      <w:bCs/>
      <w:sz w:val="22"/>
      <w:szCs w:val="22"/>
      <w:lang w:val="en-US" w:eastAsia="ja-JP"/>
    </w:rPr>
  </w:style>
  <w:style w:type="character" w:customStyle="1" w:styleId="114">
    <w:name w:val="Observation Char"/>
    <w:basedOn w:val="47"/>
    <w:link w:val="113"/>
    <w:qFormat/>
    <w:uiPriority w:val="99"/>
    <w:rPr>
      <w:rFonts w:ascii="Arial" w:hAnsi="Arial" w:eastAsiaTheme="minorEastAsia" w:cstheme="minorBidi"/>
      <w:b/>
      <w:bCs/>
      <w:sz w:val="22"/>
      <w:szCs w:val="22"/>
      <w:lang w:val="en-US" w:eastAsia="ja-JP"/>
    </w:rPr>
  </w:style>
  <w:style w:type="paragraph" w:customStyle="1" w:styleId="115">
    <w:name w:val="List Paragraph1"/>
    <w:qFormat/>
    <w:uiPriority w:val="0"/>
    <w:pPr>
      <w:ind w:left="840" w:leftChars="400"/>
    </w:pPr>
    <w:rPr>
      <w:rFonts w:ascii="Times" w:hAnsi="Times" w:eastAsia="Batang" w:cs="Times New Roman"/>
      <w:szCs w:val="24"/>
      <w:lang w:val="en-US" w:eastAsia="zh-CN" w:bidi="ar-SA"/>
    </w:rPr>
  </w:style>
  <w:style w:type="character" w:customStyle="1" w:styleId="116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7">
    <w:name w:val="ui-provider"/>
    <w:basedOn w:val="47"/>
    <w:qFormat/>
    <w:uiPriority w:val="0"/>
  </w:style>
  <w:style w:type="paragraph" w:customStyle="1" w:styleId="11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9">
    <w:name w:val="YJ-Proposal"/>
    <w:basedOn w:val="1"/>
    <w:qFormat/>
    <w:uiPriority w:val="0"/>
    <w:pPr>
      <w:numPr>
        <w:ilvl w:val="0"/>
        <w:numId w:val="3"/>
      </w:numPr>
      <w:spacing w:beforeLines="50" w:after="160" w:afterLines="50" w:line="259" w:lineRule="auto"/>
    </w:pPr>
    <w:rPr>
      <w:rFonts w:eastAsiaTheme="minorEastAsia"/>
      <w:b/>
      <w:bCs/>
      <w:i/>
      <w:iCs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2A3D37-28AB-4C50-AD58-25ACDD64CF2B}">
  <ds:schemaRefs/>
</ds:datastoreItem>
</file>

<file path=customXml/itemProps2.xml><?xml version="1.0" encoding="utf-8"?>
<ds:datastoreItem xmlns:ds="http://schemas.openxmlformats.org/officeDocument/2006/customXml" ds:itemID="{16700463-30EF-4293-9A93-CDA247E472D4}">
  <ds:schemaRefs/>
</ds:datastoreItem>
</file>

<file path=customXml/itemProps3.xml><?xml version="1.0" encoding="utf-8"?>
<ds:datastoreItem xmlns:ds="http://schemas.openxmlformats.org/officeDocument/2006/customXml" ds:itemID="{40891C8C-39D0-4BA4-A465-FBD47DFE3CA8}">
  <ds:schemaRefs/>
</ds:datastoreItem>
</file>

<file path=customXml/itemProps4.xml><?xml version="1.0" encoding="utf-8"?>
<ds:datastoreItem xmlns:ds="http://schemas.openxmlformats.org/officeDocument/2006/customXml" ds:itemID="{3C23C7FE-E0F8-4238-9E5D-A77DBCF3A3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422</Words>
  <Characters>2412</Characters>
  <Lines>20</Lines>
  <Paragraphs>5</Paragraphs>
  <TotalTime>1003</TotalTime>
  <ScaleCrop>false</ScaleCrop>
  <LinksUpToDate>false</LinksUpToDate>
  <CharactersWithSpaces>2829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2024-10-17T13:46:00Z</dcterms:created>
  <dc:creator>Michael Sanders, John M Meredith</dc:creator>
  <cp:lastModifiedBy>10168368</cp:lastModifiedBy>
  <cp:lastPrinted>2411-12-31T15:59:00Z</cp:lastPrinted>
  <dcterms:modified xsi:type="dcterms:W3CDTF">2024-11-08T07:23:08Z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56D1047B63274268A3504506C314FCCC</vt:lpwstr>
  </property>
</Properties>
</file>